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46AE" w:rsidRDefault="006646AE" w:rsidP="00FA0C14">
      <w:pPr>
        <w:pStyle w:val="Zkladntext"/>
        <w:ind w:left="0"/>
        <w:rPr>
          <w:b/>
          <w:sz w:val="24"/>
        </w:rPr>
      </w:pPr>
    </w:p>
    <w:p w:rsidR="00433D59" w:rsidRPr="00B521A9" w:rsidRDefault="00433D59" w:rsidP="00433D59">
      <w:pPr>
        <w:pStyle w:val="Nadpis2"/>
        <w:numPr>
          <w:ilvl w:val="0"/>
          <w:numId w:val="0"/>
        </w:numPr>
        <w:rPr>
          <w:szCs w:val="18"/>
        </w:rPr>
      </w:pPr>
      <w:r w:rsidRPr="00B521A9">
        <w:rPr>
          <w:szCs w:val="18"/>
        </w:rPr>
        <w:t>1</w:t>
      </w:r>
      <w:r w:rsidRPr="00B521A9">
        <w:rPr>
          <w:szCs w:val="18"/>
        </w:rPr>
        <w:tab/>
      </w:r>
      <w:r w:rsidR="005341E9" w:rsidRPr="00B521A9">
        <w:rPr>
          <w:szCs w:val="18"/>
        </w:rPr>
        <w:t>VŠEOBECNÉ INFORMÁCIE</w:t>
      </w:r>
    </w:p>
    <w:p w:rsidR="00433D59" w:rsidRPr="00B521A9" w:rsidRDefault="00433D59">
      <w:pPr>
        <w:pStyle w:val="Zkladntext"/>
        <w:rPr>
          <w:szCs w:val="18"/>
        </w:rPr>
      </w:pPr>
    </w:p>
    <w:p w:rsidR="008C288C" w:rsidRDefault="008A7C7B" w:rsidP="008A7C7B">
      <w:pPr>
        <w:pStyle w:val="Nadpis2"/>
        <w:numPr>
          <w:ilvl w:val="0"/>
          <w:numId w:val="0"/>
        </w:numPr>
      </w:pPr>
      <w:bookmarkStart w:id="0" w:name="_Toc530739895"/>
      <w:r>
        <w:t>1.1</w:t>
      </w:r>
      <w:r>
        <w:tab/>
      </w:r>
      <w:r w:rsidR="008C288C">
        <w:t>Obchodné meno a sídlo spoločnosti:</w:t>
      </w:r>
      <w:bookmarkEnd w:id="0"/>
    </w:p>
    <w:p w:rsidR="008C288C" w:rsidRDefault="008C288C">
      <w:pPr>
        <w:pStyle w:val="Zkladntext"/>
      </w:pPr>
    </w:p>
    <w:p w:rsidR="006A2BA3" w:rsidRDefault="006A2BA3" w:rsidP="008A7C7B">
      <w:pPr>
        <w:pStyle w:val="Zkladntext"/>
        <w:ind w:firstLine="294"/>
      </w:pPr>
      <w:r w:rsidRPr="006A2BA3">
        <w:t>City Gate, s.r.o.</w:t>
      </w:r>
    </w:p>
    <w:p w:rsidR="006A2BA3" w:rsidRDefault="006A2BA3" w:rsidP="008A7C7B">
      <w:pPr>
        <w:pStyle w:val="Zkladntext"/>
        <w:ind w:firstLine="294"/>
      </w:pPr>
      <w:r w:rsidRPr="006A2BA3">
        <w:t>Vlčie hrdlo 90</w:t>
      </w:r>
    </w:p>
    <w:p w:rsidR="008C288C" w:rsidRDefault="006A2BA3" w:rsidP="008A7C7B">
      <w:pPr>
        <w:pStyle w:val="Zkladntext"/>
        <w:ind w:firstLine="294"/>
      </w:pPr>
      <w:r w:rsidRPr="006A2BA3">
        <w:t>Bratislava 821 07</w:t>
      </w:r>
    </w:p>
    <w:p w:rsidR="008C288C" w:rsidRDefault="008C288C">
      <w:pPr>
        <w:pStyle w:val="Zkladntext"/>
      </w:pPr>
    </w:p>
    <w:p w:rsidR="008C288C" w:rsidRDefault="008C288C" w:rsidP="008A7C7B">
      <w:pPr>
        <w:pStyle w:val="Zkladntext"/>
        <w:ind w:left="720"/>
      </w:pPr>
      <w:r>
        <w:t xml:space="preserve">Spoločnosť </w:t>
      </w:r>
      <w:r w:rsidR="006A2BA3" w:rsidRPr="006A2BA3">
        <w:t>City Gate, s.r.o.</w:t>
      </w:r>
      <w:r>
        <w:t xml:space="preserve"> (ďalej len Spoločnosť), bola </w:t>
      </w:r>
      <w:r w:rsidR="006A2BA3" w:rsidRPr="006A2BA3">
        <w:t>založená spoločenskou zmluvou o založení spoločnosti s</w:t>
      </w:r>
      <w:r w:rsidR="004A3529">
        <w:t> </w:t>
      </w:r>
      <w:r w:rsidR="006A2BA3" w:rsidRPr="006A2BA3">
        <w:t xml:space="preserve">ručením obmedzeným dňa 18.12.2001 </w:t>
      </w:r>
      <w:r>
        <w:t>a do obc</w:t>
      </w:r>
      <w:r w:rsidR="006A2BA3">
        <w:t xml:space="preserve">hodného registra bola zapísaná </w:t>
      </w:r>
      <w:r w:rsidR="006A2BA3" w:rsidRPr="006A2BA3">
        <w:t>17.01.2002</w:t>
      </w:r>
      <w:r>
        <w:t xml:space="preserve"> (Obchodný register Okresného súdu Bratislava I v Bratisla</w:t>
      </w:r>
      <w:r w:rsidR="006A2BA3">
        <w:t xml:space="preserve">ve, oddiel s.r.o., vložka </w:t>
      </w:r>
      <w:r w:rsidR="006A2BA3" w:rsidRPr="006A2BA3">
        <w:t>25939/B</w:t>
      </w:r>
      <w:r>
        <w:t xml:space="preserve">). </w:t>
      </w:r>
    </w:p>
    <w:p w:rsidR="008C288C" w:rsidRDefault="008C288C"/>
    <w:p w:rsidR="008C288C" w:rsidRDefault="008C288C" w:rsidP="008A7C7B">
      <w:pPr>
        <w:pStyle w:val="Nadpis2"/>
        <w:numPr>
          <w:ilvl w:val="0"/>
          <w:numId w:val="0"/>
        </w:numPr>
        <w:ind w:firstLine="720"/>
      </w:pPr>
      <w:bookmarkStart w:id="1" w:name="_Toc530739896"/>
      <w:r>
        <w:t>Hlavnými činnosťami Spoločnosti sú:</w:t>
      </w:r>
      <w:bookmarkEnd w:id="1"/>
    </w:p>
    <w:p w:rsidR="008C288C" w:rsidRDefault="008C288C" w:rsidP="008A7C7B">
      <w:pPr>
        <w:pStyle w:val="Zkladntext"/>
        <w:ind w:firstLine="294"/>
      </w:pPr>
      <w:r>
        <w:t xml:space="preserve">– </w:t>
      </w:r>
      <w:r w:rsidR="007A5ECE" w:rsidRPr="007A5ECE">
        <w:t>prenájom nehnuteľnosti s poskytovaním doplnkových služieb</w:t>
      </w:r>
      <w:r>
        <w:t>,</w:t>
      </w:r>
    </w:p>
    <w:p w:rsidR="008C288C" w:rsidRDefault="008C288C" w:rsidP="008A7C7B">
      <w:pPr>
        <w:pStyle w:val="Zkladntext"/>
        <w:ind w:firstLine="294"/>
      </w:pPr>
      <w:r>
        <w:t xml:space="preserve">– </w:t>
      </w:r>
      <w:r w:rsidR="007A5ECE">
        <w:rPr>
          <w:rStyle w:val="ra"/>
        </w:rPr>
        <w:t>obstarávateľská činnosť spojená so správou a prenájmom nehnuteľností</w:t>
      </w:r>
      <w:r w:rsidR="00C41E04">
        <w:t>.</w:t>
      </w:r>
    </w:p>
    <w:p w:rsidR="008A7C7B" w:rsidRDefault="008A7C7B">
      <w:pPr>
        <w:pStyle w:val="Zkladntext"/>
      </w:pPr>
    </w:p>
    <w:p w:rsidR="008A7C7B" w:rsidRDefault="008A7C7B" w:rsidP="008A7C7B">
      <w:pPr>
        <w:pStyle w:val="Nadpis2"/>
        <w:numPr>
          <w:ilvl w:val="0"/>
          <w:numId w:val="0"/>
        </w:numPr>
      </w:pPr>
      <w:r>
        <w:t>1.2</w:t>
      </w:r>
      <w:r>
        <w:tab/>
        <w:t>Dátum schválenia účtovnej závierky za predchádzajúce účtovné obdobie</w:t>
      </w:r>
    </w:p>
    <w:p w:rsidR="008A7C7B" w:rsidRDefault="008A7C7B" w:rsidP="008A7C7B">
      <w:pPr>
        <w:pStyle w:val="Zkladntext"/>
        <w:ind w:left="720" w:firstLine="6"/>
      </w:pPr>
      <w:r>
        <w:t>Účtovná závierka Spoločnosti k 31. decembru 201</w:t>
      </w:r>
      <w:r w:rsidR="00EA2211">
        <w:t>5</w:t>
      </w:r>
      <w:r>
        <w:t>, za predchádzajúce účtovné obdobie, bola schválená valným zhromaždením Spoločnosti dňa 1</w:t>
      </w:r>
      <w:r w:rsidR="00EA2211">
        <w:t>6</w:t>
      </w:r>
      <w:r>
        <w:t>.0</w:t>
      </w:r>
      <w:r w:rsidR="00EA2211">
        <w:t>5</w:t>
      </w:r>
      <w:r>
        <w:t>.201</w:t>
      </w:r>
      <w:r w:rsidR="00EA2211">
        <w:t>6</w:t>
      </w:r>
      <w:r>
        <w:t>.</w:t>
      </w:r>
    </w:p>
    <w:p w:rsidR="008A7C7B" w:rsidRDefault="008A7C7B" w:rsidP="008A7C7B">
      <w:pPr>
        <w:pStyle w:val="Zkladntext"/>
      </w:pPr>
    </w:p>
    <w:p w:rsidR="008A7C7B" w:rsidRDefault="008A7C7B" w:rsidP="008A7C7B">
      <w:pPr>
        <w:pStyle w:val="Nadpis2"/>
        <w:numPr>
          <w:ilvl w:val="0"/>
          <w:numId w:val="0"/>
        </w:numPr>
      </w:pPr>
      <w:r>
        <w:t>1.3</w:t>
      </w:r>
      <w:r>
        <w:tab/>
        <w:t>Právny dôvod na zostavenie účtovnej závierky</w:t>
      </w:r>
    </w:p>
    <w:p w:rsidR="008A7C7B" w:rsidRDefault="008A7C7B" w:rsidP="008A7C7B">
      <w:pPr>
        <w:pStyle w:val="Zkladntext"/>
        <w:ind w:left="720"/>
      </w:pPr>
      <w:r>
        <w:t>Účtovná závierka Spoločnosti k 31. decembru 201</w:t>
      </w:r>
      <w:r w:rsidR="00EA2211">
        <w:t>6</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EA2211">
        <w:t>6</w:t>
      </w:r>
      <w:r>
        <w:t xml:space="preserve"> do 31. decembra 201</w:t>
      </w:r>
      <w:r w:rsidR="00EA2211">
        <w:t>6</w:t>
      </w:r>
      <w:r>
        <w:t>.</w:t>
      </w:r>
    </w:p>
    <w:p w:rsidR="00FE6937" w:rsidRDefault="00FE6937" w:rsidP="008A7C7B">
      <w:pPr>
        <w:pStyle w:val="Zkladntext"/>
        <w:ind w:left="720"/>
      </w:pPr>
    </w:p>
    <w:p w:rsidR="00FE6937" w:rsidRDefault="00FE6937" w:rsidP="00FE6937">
      <w:pPr>
        <w:pStyle w:val="Nadpis1"/>
        <w:numPr>
          <w:ilvl w:val="0"/>
          <w:numId w:val="0"/>
        </w:numPr>
        <w:rPr>
          <w:caps w:val="0"/>
        </w:rPr>
      </w:pPr>
      <w:r>
        <w:t>1.4</w:t>
      </w:r>
      <w:r>
        <w:tab/>
      </w:r>
      <w:r>
        <w:rPr>
          <w:caps w:val="0"/>
        </w:rPr>
        <w:t>Informácie o skupine účtovných jednotiek, ak je účtovná jednotka jej súčasťou:</w:t>
      </w:r>
    </w:p>
    <w:p w:rsidR="00FE6937" w:rsidRDefault="00FE6937" w:rsidP="00FE6937">
      <w:pPr>
        <w:pStyle w:val="Zkladntext"/>
        <w:ind w:left="720"/>
      </w:pPr>
      <w:r>
        <w:t xml:space="preserve">Spoločnosť sa zahŕňa do konsolidovanej účtovnej závierky spoločnosti PSJ, a. s., so sídlom: </w:t>
      </w:r>
      <w:proofErr w:type="spellStart"/>
      <w:r w:rsidRPr="00B8454C">
        <w:t>Jiráskova</w:t>
      </w:r>
      <w:proofErr w:type="spellEnd"/>
      <w:r w:rsidRPr="00B8454C">
        <w:t xml:space="preserve"> č.</w:t>
      </w:r>
      <w:r w:rsidR="00AD4290">
        <w:t xml:space="preserve"> </w:t>
      </w:r>
      <w:r w:rsidRPr="00B8454C">
        <w:t>p. 3960 č.</w:t>
      </w:r>
      <w:r w:rsidR="00AD4290">
        <w:t> </w:t>
      </w:r>
      <w:r w:rsidRPr="00B8454C">
        <w:t>o.</w:t>
      </w:r>
      <w:r w:rsidR="00AD4290">
        <w:t> </w:t>
      </w:r>
      <w:r w:rsidRPr="00B8454C">
        <w:t>3</w:t>
      </w:r>
      <w:r>
        <w:t>2, Jihlava 586 04, Česká republika. Túto konsolidovanú účtovnú závierku je možné dostať priamo v sídle uvedenej spoločnosti.</w:t>
      </w:r>
    </w:p>
    <w:p w:rsidR="00FE6937" w:rsidRDefault="00FE6937" w:rsidP="008A7C7B">
      <w:pPr>
        <w:pStyle w:val="Zkladntext"/>
        <w:ind w:left="720"/>
      </w:pPr>
    </w:p>
    <w:p w:rsidR="008A7C7B" w:rsidRDefault="008A7C7B" w:rsidP="008A7C7B">
      <w:pPr>
        <w:pStyle w:val="Zkladntext"/>
      </w:pPr>
    </w:p>
    <w:p w:rsidR="008C288C" w:rsidRDefault="008C288C">
      <w:pPr>
        <w:pStyle w:val="Zkladntext"/>
      </w:pPr>
    </w:p>
    <w:p w:rsidR="008C288C" w:rsidRDefault="00FE6937" w:rsidP="00FE6937">
      <w:pPr>
        <w:pStyle w:val="Nadpis2"/>
        <w:numPr>
          <w:ilvl w:val="0"/>
          <w:numId w:val="0"/>
        </w:numPr>
      </w:pPr>
      <w:bookmarkStart w:id="2" w:name="OLE_LINK3"/>
      <w:bookmarkStart w:id="3" w:name="OLE_LINK4"/>
      <w:r>
        <w:t>1.5</w:t>
      </w:r>
      <w:r>
        <w:tab/>
      </w:r>
      <w:r w:rsidR="008C288C">
        <w:t xml:space="preserve">Priemerný počet zamestnancov </w:t>
      </w:r>
    </w:p>
    <w:bookmarkEnd w:id="2"/>
    <w:bookmarkEnd w:id="3"/>
    <w:p w:rsidR="008C288C" w:rsidRDefault="008C288C" w:rsidP="00FE6937">
      <w:pPr>
        <w:pStyle w:val="Zkladntext"/>
        <w:ind w:left="720"/>
      </w:pPr>
      <w:r>
        <w:t>Priemerný počet zamestnancov</w:t>
      </w:r>
      <w:r w:rsidR="00C41E04">
        <w:t xml:space="preserve"> Spoločnosti v roku 201</w:t>
      </w:r>
      <w:r w:rsidR="00EA2211">
        <w:t>6</w:t>
      </w:r>
      <w:r w:rsidR="007A5ECE">
        <w:t xml:space="preserve"> bol </w:t>
      </w:r>
      <w:r w:rsidR="00FE6937">
        <w:t xml:space="preserve"> </w:t>
      </w:r>
      <w:r w:rsidR="007A5ECE">
        <w:t>0,</w:t>
      </w:r>
      <w:r w:rsidR="00FE6937">
        <w:t xml:space="preserve"> </w:t>
      </w:r>
      <w:r w:rsidR="007A5ECE">
        <w:t xml:space="preserve"> z toho 0</w:t>
      </w:r>
      <w:r>
        <w:t xml:space="preserve"> vedúcich z</w:t>
      </w:r>
      <w:r w:rsidR="00D93933">
        <w:t>amestnancov (v roku 201</w:t>
      </w:r>
      <w:r w:rsidR="00EA2211">
        <w:t>5</w:t>
      </w:r>
      <w:r w:rsidR="007A5ECE">
        <w:t xml:space="preserve"> bol 0, z</w:t>
      </w:r>
      <w:r w:rsidR="00AD4290">
        <w:t> </w:t>
      </w:r>
      <w:r w:rsidR="007A5ECE">
        <w:t>toho 0</w:t>
      </w:r>
      <w:r>
        <w:t xml:space="preserve"> vedúcich zamestnancov).</w:t>
      </w:r>
    </w:p>
    <w:p w:rsidR="00D93933" w:rsidRDefault="00D93933">
      <w:pPr>
        <w:pStyle w:val="Zkladntext"/>
      </w:pPr>
    </w:p>
    <w:bookmarkStart w:id="4" w:name="_MON_1405921752"/>
    <w:bookmarkEnd w:id="4"/>
    <w:p w:rsidR="00D93933" w:rsidRDefault="00EA2211">
      <w:pPr>
        <w:pStyle w:val="Zkladntext"/>
      </w:pPr>
      <w:r>
        <w:object w:dxaOrig="9103" w:dyaOrig="16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85pt;height:87.25pt" o:ole="" o:preferrelative="f">
            <v:imagedata r:id="rId8" o:title=""/>
            <o:lock v:ext="edit" aspectratio="f"/>
          </v:shape>
          <o:OLEObject Type="Embed" ProgID="Excel.Sheet.12" ShapeID="_x0000_i1025" DrawAspect="Content" ObjectID="_1551525979" r:id="rId9"/>
        </w:object>
      </w:r>
    </w:p>
    <w:p w:rsidR="008C288C" w:rsidRDefault="008C288C">
      <w:pPr>
        <w:pStyle w:val="Zkladntext"/>
      </w:pPr>
    </w:p>
    <w:p w:rsidR="00085A6B" w:rsidRDefault="00085A6B">
      <w:pPr>
        <w:pStyle w:val="Zkladntext"/>
      </w:pPr>
    </w:p>
    <w:p w:rsidR="00085A6B" w:rsidRDefault="00085A6B">
      <w:pPr>
        <w:pStyle w:val="Zkladntext"/>
      </w:pPr>
    </w:p>
    <w:p w:rsidR="00085A6B" w:rsidRDefault="00085A6B" w:rsidP="006F4F4F">
      <w:pPr>
        <w:pStyle w:val="Zkladntext"/>
        <w:ind w:left="0"/>
      </w:pPr>
    </w:p>
    <w:p w:rsidR="008C288C" w:rsidRPr="00B521A9" w:rsidRDefault="00272F80" w:rsidP="00272F80">
      <w:pPr>
        <w:pStyle w:val="Nadpis1"/>
        <w:numPr>
          <w:ilvl w:val="0"/>
          <w:numId w:val="0"/>
        </w:numPr>
        <w:rPr>
          <w:szCs w:val="18"/>
        </w:rPr>
      </w:pPr>
      <w:bookmarkStart w:id="5" w:name="_Toc530739897"/>
      <w:r w:rsidRPr="00B521A9">
        <w:rPr>
          <w:szCs w:val="18"/>
        </w:rPr>
        <w:t>2</w:t>
      </w:r>
      <w:r w:rsidRPr="00B521A9">
        <w:rPr>
          <w:szCs w:val="18"/>
        </w:rPr>
        <w:tab/>
      </w:r>
      <w:r w:rsidR="005341E9" w:rsidRPr="00B521A9">
        <w:rPr>
          <w:caps w:val="0"/>
          <w:szCs w:val="18"/>
        </w:rPr>
        <w:t>INFORMÁCIE O ORGÁNOCH ÚČTOVNEJ JEDNOTKY</w:t>
      </w:r>
      <w:bookmarkEnd w:id="5"/>
    </w:p>
    <w:p w:rsidR="008C288C" w:rsidRDefault="008C288C"/>
    <w:p w:rsidR="00777B00" w:rsidRDefault="00433D59" w:rsidP="00433D59">
      <w:pPr>
        <w:pStyle w:val="Nadpis2"/>
        <w:numPr>
          <w:ilvl w:val="0"/>
          <w:numId w:val="0"/>
        </w:numPr>
      </w:pPr>
      <w:r>
        <w:t>2.1</w:t>
      </w:r>
      <w:r>
        <w:tab/>
      </w:r>
      <w:r w:rsidR="007F6164">
        <w:t>Konatelia spoločnosti sú:</w:t>
      </w:r>
    </w:p>
    <w:p w:rsidR="007F6164" w:rsidRDefault="007F6164" w:rsidP="00E7023A">
      <w:pPr>
        <w:ind w:left="426"/>
        <w:rPr>
          <w:sz w:val="18"/>
        </w:rPr>
      </w:pPr>
    </w:p>
    <w:tbl>
      <w:tblPr>
        <w:tblStyle w:val="Mriekatabuky"/>
        <w:tblW w:w="0" w:type="auto"/>
        <w:tblInd w:w="534" w:type="dxa"/>
        <w:tblLook w:val="04A0" w:firstRow="1" w:lastRow="0" w:firstColumn="1" w:lastColumn="0" w:noHBand="0" w:noVBand="1"/>
      </w:tblPr>
      <w:tblGrid>
        <w:gridCol w:w="3664"/>
        <w:gridCol w:w="2652"/>
        <w:gridCol w:w="2382"/>
      </w:tblGrid>
      <w:tr w:rsidR="007F6164" w:rsidRPr="007F6164" w:rsidTr="007F6164">
        <w:tc>
          <w:tcPr>
            <w:tcW w:w="3717" w:type="dxa"/>
          </w:tcPr>
          <w:p w:rsidR="007F6164" w:rsidRPr="007F6164" w:rsidRDefault="007F6164" w:rsidP="007F6164">
            <w:pPr>
              <w:pStyle w:val="Zkladntext"/>
              <w:ind w:left="0"/>
              <w:jc w:val="left"/>
              <w:rPr>
                <w:b/>
              </w:rPr>
            </w:pPr>
            <w:r w:rsidRPr="007F6164">
              <w:rPr>
                <w:b/>
              </w:rPr>
              <w:t>Meno a priezvisko konateľa:</w:t>
            </w:r>
          </w:p>
        </w:tc>
        <w:tc>
          <w:tcPr>
            <w:tcW w:w="2689" w:type="dxa"/>
          </w:tcPr>
          <w:p w:rsidR="007F6164" w:rsidRPr="007F6164" w:rsidRDefault="007F6164" w:rsidP="007F6164">
            <w:pPr>
              <w:pStyle w:val="Zkladntext"/>
              <w:ind w:left="0"/>
              <w:rPr>
                <w:b/>
              </w:rPr>
            </w:pPr>
            <w:r w:rsidRPr="007F6164">
              <w:rPr>
                <w:b/>
              </w:rPr>
              <w:t>Vznik funkcie:</w:t>
            </w:r>
          </w:p>
        </w:tc>
        <w:tc>
          <w:tcPr>
            <w:tcW w:w="2413" w:type="dxa"/>
          </w:tcPr>
          <w:p w:rsidR="007F6164" w:rsidRPr="007F6164" w:rsidRDefault="007F6164" w:rsidP="007F6164">
            <w:pPr>
              <w:pStyle w:val="Zkladntext"/>
              <w:ind w:left="0"/>
              <w:rPr>
                <w:b/>
              </w:rPr>
            </w:pPr>
            <w:r w:rsidRPr="007F6164">
              <w:rPr>
                <w:b/>
              </w:rPr>
              <w:t>Zánik funkcie:</w:t>
            </w:r>
          </w:p>
        </w:tc>
      </w:tr>
      <w:tr w:rsidR="007F6164" w:rsidRPr="007F6164" w:rsidTr="007F6164">
        <w:tc>
          <w:tcPr>
            <w:tcW w:w="3717" w:type="dxa"/>
          </w:tcPr>
          <w:p w:rsidR="007F6164" w:rsidRPr="007F6164" w:rsidRDefault="007F6164" w:rsidP="007F6164">
            <w:pPr>
              <w:rPr>
                <w:sz w:val="18"/>
              </w:rPr>
            </w:pPr>
            <w:r w:rsidRPr="007F6164">
              <w:rPr>
                <w:sz w:val="18"/>
              </w:rPr>
              <w:t>Ing. Juraj Kotúč</w:t>
            </w:r>
            <w:r w:rsidRPr="007F6164">
              <w:rPr>
                <w:sz w:val="18"/>
              </w:rPr>
              <w:tab/>
            </w:r>
          </w:p>
        </w:tc>
        <w:tc>
          <w:tcPr>
            <w:tcW w:w="2689" w:type="dxa"/>
          </w:tcPr>
          <w:p w:rsidR="007F6164" w:rsidRPr="007F6164" w:rsidRDefault="007F6164" w:rsidP="007F6164">
            <w:pPr>
              <w:jc w:val="right"/>
              <w:rPr>
                <w:sz w:val="18"/>
              </w:rPr>
            </w:pPr>
            <w:r w:rsidRPr="007F6164">
              <w:rPr>
                <w:sz w:val="18"/>
              </w:rPr>
              <w:t>16.01.2013</w:t>
            </w:r>
          </w:p>
        </w:tc>
        <w:tc>
          <w:tcPr>
            <w:tcW w:w="2413" w:type="dxa"/>
          </w:tcPr>
          <w:p w:rsidR="007F6164" w:rsidRPr="007F6164" w:rsidRDefault="007F6164" w:rsidP="007F6164">
            <w:pPr>
              <w:jc w:val="right"/>
              <w:rPr>
                <w:sz w:val="18"/>
              </w:rPr>
            </w:pPr>
          </w:p>
        </w:tc>
      </w:tr>
      <w:tr w:rsidR="007F6164" w:rsidRPr="007F6164" w:rsidTr="007F6164">
        <w:tc>
          <w:tcPr>
            <w:tcW w:w="3717" w:type="dxa"/>
          </w:tcPr>
          <w:p w:rsidR="007F6164" w:rsidRPr="007F6164" w:rsidRDefault="007F6164" w:rsidP="007F6164">
            <w:pPr>
              <w:rPr>
                <w:sz w:val="18"/>
              </w:rPr>
            </w:pPr>
            <w:r w:rsidRPr="007F6164">
              <w:rPr>
                <w:sz w:val="18"/>
              </w:rPr>
              <w:t xml:space="preserve">Marek </w:t>
            </w:r>
            <w:proofErr w:type="spellStart"/>
            <w:r w:rsidRPr="007F6164">
              <w:rPr>
                <w:sz w:val="18"/>
              </w:rPr>
              <w:t>Džupin</w:t>
            </w:r>
            <w:proofErr w:type="spellEnd"/>
          </w:p>
        </w:tc>
        <w:tc>
          <w:tcPr>
            <w:tcW w:w="2689" w:type="dxa"/>
          </w:tcPr>
          <w:p w:rsidR="007F6164" w:rsidRPr="007F6164" w:rsidRDefault="007F6164" w:rsidP="007F6164">
            <w:pPr>
              <w:jc w:val="right"/>
              <w:rPr>
                <w:sz w:val="18"/>
              </w:rPr>
            </w:pPr>
            <w:r w:rsidRPr="007F6164">
              <w:rPr>
                <w:sz w:val="18"/>
              </w:rPr>
              <w:t>16.01.2013</w:t>
            </w:r>
          </w:p>
        </w:tc>
        <w:tc>
          <w:tcPr>
            <w:tcW w:w="2413" w:type="dxa"/>
          </w:tcPr>
          <w:p w:rsidR="007F6164" w:rsidRPr="007F6164" w:rsidRDefault="00CE45B1" w:rsidP="007F6164">
            <w:pPr>
              <w:jc w:val="right"/>
              <w:rPr>
                <w:sz w:val="18"/>
              </w:rPr>
            </w:pPr>
            <w:r>
              <w:rPr>
                <w:sz w:val="18"/>
              </w:rPr>
              <w:t>01.06.2016</w:t>
            </w:r>
          </w:p>
        </w:tc>
      </w:tr>
      <w:tr w:rsidR="00CE45B1" w:rsidRPr="007F6164" w:rsidTr="007F6164">
        <w:tc>
          <w:tcPr>
            <w:tcW w:w="3717" w:type="dxa"/>
          </w:tcPr>
          <w:p w:rsidR="00CE45B1" w:rsidRPr="007F6164" w:rsidRDefault="00CE45B1" w:rsidP="007F6164">
            <w:pPr>
              <w:rPr>
                <w:sz w:val="18"/>
              </w:rPr>
            </w:pPr>
            <w:r>
              <w:rPr>
                <w:sz w:val="18"/>
              </w:rPr>
              <w:t xml:space="preserve">Mgr. Martina </w:t>
            </w:r>
            <w:proofErr w:type="spellStart"/>
            <w:r>
              <w:rPr>
                <w:sz w:val="18"/>
              </w:rPr>
              <w:t>Adamkoivičová</w:t>
            </w:r>
            <w:proofErr w:type="spellEnd"/>
          </w:p>
        </w:tc>
        <w:tc>
          <w:tcPr>
            <w:tcW w:w="2689" w:type="dxa"/>
          </w:tcPr>
          <w:p w:rsidR="00CE45B1" w:rsidRPr="007F6164" w:rsidRDefault="00CE45B1" w:rsidP="007F6164">
            <w:pPr>
              <w:jc w:val="right"/>
              <w:rPr>
                <w:sz w:val="18"/>
              </w:rPr>
            </w:pPr>
            <w:r>
              <w:rPr>
                <w:sz w:val="18"/>
              </w:rPr>
              <w:t>02.06.2016</w:t>
            </w:r>
            <w:bookmarkStart w:id="6" w:name="_GoBack"/>
            <w:bookmarkEnd w:id="6"/>
          </w:p>
        </w:tc>
        <w:tc>
          <w:tcPr>
            <w:tcW w:w="2413" w:type="dxa"/>
          </w:tcPr>
          <w:p w:rsidR="00CE45B1" w:rsidRDefault="00CE45B1" w:rsidP="007F6164">
            <w:pPr>
              <w:jc w:val="right"/>
              <w:rPr>
                <w:sz w:val="18"/>
              </w:rPr>
            </w:pPr>
          </w:p>
        </w:tc>
      </w:tr>
    </w:tbl>
    <w:p w:rsidR="00CC6178" w:rsidRDefault="00CC6178" w:rsidP="00CC6178">
      <w:pPr>
        <w:ind w:left="426"/>
        <w:rPr>
          <w:sz w:val="18"/>
        </w:rPr>
      </w:pPr>
    </w:p>
    <w:p w:rsidR="00CC6178" w:rsidRDefault="00CC6178" w:rsidP="00272F80">
      <w:pPr>
        <w:ind w:left="720"/>
        <w:rPr>
          <w:sz w:val="18"/>
        </w:rPr>
      </w:pPr>
      <w:r w:rsidRPr="00E7023A">
        <w:rPr>
          <w:sz w:val="18"/>
        </w:rPr>
        <w:t xml:space="preserve">Každý z konateľov koná v mene spoločnosti samostatne, a to tak, že k napísanému alebo vytlačenému obchodnému menu spoločnosti pripojí svoj vlastnoručný podpis. </w:t>
      </w:r>
    </w:p>
    <w:p w:rsidR="00E7023A" w:rsidRDefault="00E7023A" w:rsidP="00E7023A">
      <w:pPr>
        <w:ind w:left="426"/>
        <w:rPr>
          <w:sz w:val="18"/>
        </w:rPr>
      </w:pPr>
    </w:p>
    <w:p w:rsidR="008C288C" w:rsidRDefault="008C288C"/>
    <w:p w:rsidR="008C288C" w:rsidRDefault="00433D59" w:rsidP="00433D59">
      <w:pPr>
        <w:pStyle w:val="Nadpis2"/>
        <w:numPr>
          <w:ilvl w:val="0"/>
          <w:numId w:val="0"/>
        </w:numPr>
      </w:pPr>
      <w:bookmarkStart w:id="7" w:name="_Toc530739898"/>
      <w:r>
        <w:t>2.2</w:t>
      </w:r>
      <w:r>
        <w:tab/>
      </w:r>
      <w:r w:rsidR="00272F80">
        <w:t>Informácie o spoločníkoch účtovnej jednotky</w:t>
      </w:r>
      <w:bookmarkEnd w:id="7"/>
    </w:p>
    <w:p w:rsidR="008C288C" w:rsidRDefault="008C288C"/>
    <w:p w:rsidR="008C288C" w:rsidRDefault="008C288C" w:rsidP="00272F80">
      <w:pPr>
        <w:pStyle w:val="Zkladntext"/>
        <w:ind w:firstLine="294"/>
      </w:pPr>
      <w:r>
        <w:t xml:space="preserve">Štruktúra spoločníkov Spoločnosti </w:t>
      </w:r>
      <w:r w:rsidR="007F6164">
        <w:t>je ku dňu zostavenia účtovnej závierky nasledovná:</w:t>
      </w:r>
    </w:p>
    <w:p w:rsidR="007F6164" w:rsidRDefault="007F6164">
      <w:pPr>
        <w:pStyle w:val="Zkladntext"/>
      </w:pPr>
    </w:p>
    <w:p w:rsidR="007F6164" w:rsidRPr="00D26E73" w:rsidRDefault="007F6164" w:rsidP="007F6164">
      <w:pPr>
        <w:rPr>
          <w:sz w:val="21"/>
          <w:szCs w:val="21"/>
        </w:rPr>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4A0" w:firstRow="1" w:lastRow="0" w:firstColumn="1" w:lastColumn="0" w:noHBand="0" w:noVBand="1"/>
      </w:tblPr>
      <w:tblGrid>
        <w:gridCol w:w="2614"/>
        <w:gridCol w:w="1613"/>
        <w:gridCol w:w="1613"/>
        <w:gridCol w:w="1759"/>
        <w:gridCol w:w="1613"/>
      </w:tblGrid>
      <w:tr w:rsidR="007F6164" w:rsidRPr="00D26E73" w:rsidTr="003A3BCD">
        <w:trPr>
          <w:trHeight w:val="231"/>
          <w:jc w:val="center"/>
        </w:trPr>
        <w:tc>
          <w:tcPr>
            <w:tcW w:w="2630" w:type="dxa"/>
            <w:vMerge w:val="restart"/>
            <w:tcBorders>
              <w:top w:val="single" w:sz="12" w:space="0" w:color="auto"/>
              <w:bottom w:val="single" w:sz="12" w:space="0" w:color="auto"/>
              <w:right w:val="single" w:sz="12" w:space="0" w:color="auto"/>
            </w:tcBorders>
            <w:vAlign w:val="center"/>
          </w:tcPr>
          <w:p w:rsidR="007F6164" w:rsidRPr="00272F80" w:rsidRDefault="007F6164" w:rsidP="00272F80">
            <w:pPr>
              <w:pStyle w:val="Zkladntext"/>
              <w:ind w:firstLine="294"/>
            </w:pPr>
            <w:r w:rsidRPr="00272F80">
              <w:lastRenderedPageBreak/>
              <w:t>Spoločník, akcionár</w:t>
            </w:r>
          </w:p>
        </w:tc>
        <w:tc>
          <w:tcPr>
            <w:tcW w:w="3246" w:type="dxa"/>
            <w:gridSpan w:val="2"/>
            <w:tcBorders>
              <w:top w:val="single" w:sz="12" w:space="0" w:color="auto"/>
              <w:left w:val="single" w:sz="12" w:space="0" w:color="auto"/>
              <w:bottom w:val="single" w:sz="12" w:space="0" w:color="auto"/>
              <w:right w:val="single" w:sz="12" w:space="0" w:color="auto"/>
            </w:tcBorders>
            <w:vAlign w:val="center"/>
          </w:tcPr>
          <w:p w:rsidR="007F6164" w:rsidRPr="00272F80" w:rsidRDefault="007F6164" w:rsidP="00AD4290">
            <w:pPr>
              <w:pStyle w:val="Zkladntext"/>
              <w:ind w:firstLine="294"/>
              <w:jc w:val="center"/>
            </w:pPr>
            <w:r w:rsidRPr="00272F80">
              <w:t>Výška podielu na základnom imaní</w:t>
            </w:r>
          </w:p>
        </w:tc>
        <w:tc>
          <w:tcPr>
            <w:tcW w:w="1770" w:type="dxa"/>
            <w:vMerge w:val="restart"/>
            <w:tcBorders>
              <w:top w:val="single" w:sz="12" w:space="0" w:color="auto"/>
              <w:left w:val="single" w:sz="12" w:space="0" w:color="auto"/>
              <w:bottom w:val="single" w:sz="12" w:space="0" w:color="auto"/>
              <w:right w:val="single" w:sz="12" w:space="0" w:color="auto"/>
            </w:tcBorders>
            <w:vAlign w:val="center"/>
          </w:tcPr>
          <w:p w:rsidR="007F6164" w:rsidRPr="00AD4290" w:rsidRDefault="007F6164" w:rsidP="00AD4290">
            <w:pPr>
              <w:pStyle w:val="Bezriadkovania"/>
              <w:rPr>
                <w:sz w:val="18"/>
                <w:szCs w:val="18"/>
              </w:rPr>
            </w:pPr>
            <w:r w:rsidRPr="00AD4290">
              <w:rPr>
                <w:sz w:val="18"/>
                <w:szCs w:val="18"/>
              </w:rPr>
              <w:t>Podiel na hlasovacích</w:t>
            </w:r>
            <w:r w:rsidRPr="00AD4290">
              <w:rPr>
                <w:sz w:val="18"/>
                <w:szCs w:val="18"/>
              </w:rPr>
              <w:br/>
              <w:t>právach v %</w:t>
            </w:r>
          </w:p>
        </w:tc>
        <w:tc>
          <w:tcPr>
            <w:tcW w:w="1623" w:type="dxa"/>
            <w:vMerge w:val="restart"/>
            <w:tcBorders>
              <w:top w:val="single" w:sz="12" w:space="0" w:color="auto"/>
              <w:left w:val="single" w:sz="12" w:space="0" w:color="auto"/>
              <w:bottom w:val="single" w:sz="12" w:space="0" w:color="auto"/>
            </w:tcBorders>
            <w:vAlign w:val="center"/>
          </w:tcPr>
          <w:p w:rsidR="007F6164" w:rsidRPr="00272F80" w:rsidRDefault="007F6164" w:rsidP="00AD4290">
            <w:pPr>
              <w:pStyle w:val="Bezriadkovania"/>
              <w:rPr>
                <w:sz w:val="18"/>
              </w:rPr>
            </w:pPr>
            <w:r w:rsidRPr="00AD4290">
              <w:rPr>
                <w:sz w:val="18"/>
                <w:szCs w:val="18"/>
              </w:rPr>
              <w:t>Iný podiel na ostatných položkách VI ako na ZI</w:t>
            </w:r>
            <w:r w:rsidR="00AD4290">
              <w:rPr>
                <w:sz w:val="18"/>
                <w:szCs w:val="18"/>
              </w:rPr>
              <w:t> </w:t>
            </w:r>
            <w:r w:rsidRPr="00AD4290">
              <w:rPr>
                <w:sz w:val="18"/>
                <w:szCs w:val="18"/>
              </w:rPr>
              <w:t>v %</w:t>
            </w:r>
          </w:p>
        </w:tc>
      </w:tr>
      <w:tr w:rsidR="007F6164" w:rsidRPr="00D26E73" w:rsidTr="003A3BCD">
        <w:trPr>
          <w:trHeight w:val="231"/>
          <w:jc w:val="center"/>
        </w:trPr>
        <w:tc>
          <w:tcPr>
            <w:tcW w:w="2630" w:type="dxa"/>
            <w:vMerge/>
            <w:tcBorders>
              <w:top w:val="single" w:sz="12" w:space="0" w:color="auto"/>
              <w:bottom w:val="single" w:sz="4" w:space="0" w:color="auto"/>
              <w:right w:val="single" w:sz="12" w:space="0" w:color="auto"/>
            </w:tcBorders>
          </w:tcPr>
          <w:p w:rsidR="007F6164" w:rsidRPr="00272F80" w:rsidRDefault="007F6164" w:rsidP="00272F80">
            <w:pPr>
              <w:pStyle w:val="Zkladntext"/>
              <w:ind w:firstLine="294"/>
            </w:pPr>
          </w:p>
        </w:tc>
        <w:tc>
          <w:tcPr>
            <w:tcW w:w="1623" w:type="dxa"/>
            <w:tcBorders>
              <w:top w:val="single" w:sz="12" w:space="0" w:color="auto"/>
              <w:left w:val="single" w:sz="12" w:space="0" w:color="auto"/>
              <w:bottom w:val="single" w:sz="4" w:space="0" w:color="auto"/>
              <w:right w:val="single" w:sz="12" w:space="0" w:color="auto"/>
            </w:tcBorders>
            <w:vAlign w:val="center"/>
          </w:tcPr>
          <w:p w:rsidR="007F6164" w:rsidRPr="00272F80" w:rsidRDefault="007F6164" w:rsidP="00272F80">
            <w:pPr>
              <w:pStyle w:val="Zkladntext"/>
              <w:ind w:firstLine="294"/>
            </w:pPr>
            <w:r w:rsidRPr="00272F80">
              <w:t>absolútne</w:t>
            </w:r>
          </w:p>
        </w:tc>
        <w:tc>
          <w:tcPr>
            <w:tcW w:w="1623" w:type="dxa"/>
            <w:tcBorders>
              <w:top w:val="single" w:sz="12" w:space="0" w:color="auto"/>
              <w:left w:val="single" w:sz="12" w:space="0" w:color="auto"/>
              <w:bottom w:val="single" w:sz="4" w:space="0" w:color="auto"/>
              <w:right w:val="single" w:sz="12" w:space="0" w:color="auto"/>
            </w:tcBorders>
            <w:vAlign w:val="center"/>
          </w:tcPr>
          <w:p w:rsidR="007F6164" w:rsidRPr="00272F80" w:rsidRDefault="007F6164" w:rsidP="00272F80">
            <w:pPr>
              <w:pStyle w:val="Zkladntext"/>
              <w:ind w:firstLine="294"/>
            </w:pPr>
            <w:r w:rsidRPr="00272F80">
              <w:t>v %</w:t>
            </w:r>
          </w:p>
        </w:tc>
        <w:tc>
          <w:tcPr>
            <w:tcW w:w="1770" w:type="dxa"/>
            <w:vMerge/>
            <w:tcBorders>
              <w:top w:val="single" w:sz="12" w:space="0" w:color="auto"/>
              <w:left w:val="single" w:sz="12" w:space="0" w:color="auto"/>
              <w:bottom w:val="single" w:sz="4" w:space="0" w:color="auto"/>
              <w:right w:val="single" w:sz="12" w:space="0" w:color="auto"/>
            </w:tcBorders>
          </w:tcPr>
          <w:p w:rsidR="007F6164" w:rsidRPr="00272F80" w:rsidRDefault="007F6164" w:rsidP="00272F80">
            <w:pPr>
              <w:pStyle w:val="Zkladntext"/>
              <w:ind w:firstLine="294"/>
            </w:pPr>
          </w:p>
        </w:tc>
        <w:tc>
          <w:tcPr>
            <w:tcW w:w="1623" w:type="dxa"/>
            <w:vMerge/>
            <w:tcBorders>
              <w:top w:val="single" w:sz="12" w:space="0" w:color="auto"/>
              <w:left w:val="single" w:sz="12" w:space="0" w:color="auto"/>
              <w:bottom w:val="single" w:sz="4" w:space="0" w:color="auto"/>
            </w:tcBorders>
          </w:tcPr>
          <w:p w:rsidR="007F6164" w:rsidRPr="00272F80" w:rsidRDefault="007F6164" w:rsidP="00272F80">
            <w:pPr>
              <w:pStyle w:val="Zkladntext"/>
              <w:ind w:firstLine="294"/>
            </w:pPr>
          </w:p>
        </w:tc>
      </w:tr>
      <w:tr w:rsidR="007F6164" w:rsidRPr="00D26E73" w:rsidTr="003A3BCD">
        <w:trPr>
          <w:trHeight w:val="107"/>
          <w:jc w:val="center"/>
        </w:trPr>
        <w:tc>
          <w:tcPr>
            <w:tcW w:w="2630" w:type="dxa"/>
            <w:tcBorders>
              <w:top w:val="single" w:sz="4" w:space="0" w:color="auto"/>
              <w:bottom w:val="single" w:sz="12" w:space="0" w:color="auto"/>
              <w:right w:val="single" w:sz="12" w:space="0" w:color="auto"/>
            </w:tcBorders>
          </w:tcPr>
          <w:p w:rsidR="007F6164" w:rsidRPr="00272F80" w:rsidRDefault="007F6164" w:rsidP="00272F80">
            <w:pPr>
              <w:pStyle w:val="Zkladntext"/>
              <w:ind w:firstLine="294"/>
            </w:pPr>
            <w:r w:rsidRPr="00272F80">
              <w:t>a</w:t>
            </w:r>
          </w:p>
        </w:tc>
        <w:tc>
          <w:tcPr>
            <w:tcW w:w="1623" w:type="dxa"/>
            <w:tcBorders>
              <w:top w:val="single" w:sz="4" w:space="0" w:color="auto"/>
              <w:left w:val="single" w:sz="12" w:space="0" w:color="auto"/>
              <w:bottom w:val="single" w:sz="12" w:space="0" w:color="auto"/>
              <w:right w:val="single" w:sz="12" w:space="0" w:color="auto"/>
            </w:tcBorders>
            <w:vAlign w:val="bottom"/>
          </w:tcPr>
          <w:p w:rsidR="007F6164" w:rsidRPr="00272F80" w:rsidRDefault="007F6164" w:rsidP="00272F80">
            <w:pPr>
              <w:pStyle w:val="Zkladntext"/>
              <w:ind w:firstLine="294"/>
            </w:pPr>
            <w:r w:rsidRPr="00272F80">
              <w:t>b</w:t>
            </w:r>
          </w:p>
        </w:tc>
        <w:tc>
          <w:tcPr>
            <w:tcW w:w="1623" w:type="dxa"/>
            <w:tcBorders>
              <w:top w:val="single" w:sz="4" w:space="0" w:color="auto"/>
              <w:left w:val="single" w:sz="12" w:space="0" w:color="auto"/>
              <w:bottom w:val="single" w:sz="12" w:space="0" w:color="auto"/>
              <w:right w:val="single" w:sz="12" w:space="0" w:color="auto"/>
            </w:tcBorders>
            <w:vAlign w:val="bottom"/>
          </w:tcPr>
          <w:p w:rsidR="007F6164" w:rsidRPr="00272F80" w:rsidRDefault="007F6164" w:rsidP="00272F80">
            <w:pPr>
              <w:pStyle w:val="Zkladntext"/>
              <w:ind w:firstLine="294"/>
            </w:pPr>
            <w:r w:rsidRPr="00272F80">
              <w:t>c</w:t>
            </w:r>
          </w:p>
        </w:tc>
        <w:tc>
          <w:tcPr>
            <w:tcW w:w="1770" w:type="dxa"/>
            <w:tcBorders>
              <w:top w:val="single" w:sz="4" w:space="0" w:color="auto"/>
              <w:left w:val="single" w:sz="12" w:space="0" w:color="auto"/>
              <w:bottom w:val="single" w:sz="12" w:space="0" w:color="auto"/>
              <w:right w:val="single" w:sz="12" w:space="0" w:color="auto"/>
            </w:tcBorders>
          </w:tcPr>
          <w:p w:rsidR="007F6164" w:rsidRPr="00272F80" w:rsidRDefault="007F6164" w:rsidP="00272F80">
            <w:pPr>
              <w:pStyle w:val="Zkladntext"/>
              <w:ind w:firstLine="294"/>
            </w:pPr>
            <w:r w:rsidRPr="00272F80">
              <w:t>d</w:t>
            </w:r>
          </w:p>
        </w:tc>
        <w:tc>
          <w:tcPr>
            <w:tcW w:w="1623" w:type="dxa"/>
            <w:tcBorders>
              <w:top w:val="single" w:sz="4" w:space="0" w:color="auto"/>
              <w:left w:val="single" w:sz="12" w:space="0" w:color="auto"/>
              <w:bottom w:val="single" w:sz="12" w:space="0" w:color="auto"/>
            </w:tcBorders>
          </w:tcPr>
          <w:p w:rsidR="007F6164" w:rsidRPr="00272F80" w:rsidRDefault="007F6164" w:rsidP="00272F80">
            <w:pPr>
              <w:pStyle w:val="Zkladntext"/>
              <w:ind w:firstLine="294"/>
            </w:pPr>
            <w:r w:rsidRPr="00272F80">
              <w:t>e</w:t>
            </w:r>
          </w:p>
        </w:tc>
      </w:tr>
      <w:tr w:rsidR="007F6164" w:rsidRPr="00D26E73" w:rsidTr="003A3BCD">
        <w:trPr>
          <w:trHeight w:val="278"/>
          <w:jc w:val="center"/>
        </w:trPr>
        <w:tc>
          <w:tcPr>
            <w:tcW w:w="2630" w:type="dxa"/>
            <w:tcBorders>
              <w:top w:val="single" w:sz="12" w:space="0" w:color="auto"/>
              <w:bottom w:val="single" w:sz="6" w:space="0" w:color="auto"/>
              <w:right w:val="single" w:sz="12" w:space="0" w:color="auto"/>
            </w:tcBorders>
          </w:tcPr>
          <w:p w:rsidR="007F6164" w:rsidRPr="00272F80" w:rsidRDefault="007F6164" w:rsidP="00272F80">
            <w:pPr>
              <w:pStyle w:val="Zkladntext"/>
              <w:ind w:firstLine="294"/>
            </w:pPr>
            <w:r w:rsidRPr="00272F80">
              <w:t>PSJ a.s.</w:t>
            </w:r>
          </w:p>
        </w:tc>
        <w:tc>
          <w:tcPr>
            <w:tcW w:w="1623" w:type="dxa"/>
            <w:tcBorders>
              <w:top w:val="single" w:sz="12" w:space="0" w:color="auto"/>
              <w:left w:val="single" w:sz="12" w:space="0" w:color="auto"/>
              <w:bottom w:val="single" w:sz="6" w:space="0" w:color="auto"/>
              <w:right w:val="single" w:sz="6" w:space="0" w:color="auto"/>
            </w:tcBorders>
            <w:vAlign w:val="center"/>
          </w:tcPr>
          <w:p w:rsidR="007F6164" w:rsidRPr="00272F80" w:rsidRDefault="007F6164" w:rsidP="00272F80">
            <w:pPr>
              <w:pStyle w:val="Zkladntext"/>
              <w:ind w:firstLine="294"/>
            </w:pPr>
            <w:r w:rsidRPr="00272F80">
              <w:t>6 639</w:t>
            </w:r>
          </w:p>
        </w:tc>
        <w:tc>
          <w:tcPr>
            <w:tcW w:w="1623" w:type="dxa"/>
            <w:tcBorders>
              <w:top w:val="single" w:sz="12" w:space="0" w:color="auto"/>
              <w:left w:val="single" w:sz="6" w:space="0" w:color="auto"/>
              <w:bottom w:val="single" w:sz="6" w:space="0" w:color="auto"/>
              <w:right w:val="single" w:sz="6" w:space="0" w:color="auto"/>
            </w:tcBorders>
            <w:vAlign w:val="center"/>
          </w:tcPr>
          <w:p w:rsidR="007F6164" w:rsidRPr="00272F80" w:rsidRDefault="007F6164" w:rsidP="00272F80">
            <w:pPr>
              <w:pStyle w:val="Zkladntext"/>
              <w:ind w:firstLine="294"/>
            </w:pPr>
            <w:r w:rsidRPr="00272F80">
              <w:t xml:space="preserve">100 </w:t>
            </w:r>
          </w:p>
        </w:tc>
        <w:tc>
          <w:tcPr>
            <w:tcW w:w="1770" w:type="dxa"/>
            <w:tcBorders>
              <w:top w:val="single" w:sz="12" w:space="0" w:color="auto"/>
              <w:left w:val="single" w:sz="6" w:space="0" w:color="auto"/>
              <w:bottom w:val="single" w:sz="6" w:space="0" w:color="auto"/>
              <w:right w:val="single" w:sz="6" w:space="0" w:color="auto"/>
            </w:tcBorders>
            <w:vAlign w:val="center"/>
          </w:tcPr>
          <w:p w:rsidR="007F6164" w:rsidRPr="00272F80" w:rsidRDefault="007F6164" w:rsidP="00272F80">
            <w:pPr>
              <w:pStyle w:val="Zkladntext"/>
              <w:ind w:firstLine="294"/>
            </w:pPr>
            <w:r w:rsidRPr="00272F80">
              <w:t>100</w:t>
            </w:r>
          </w:p>
        </w:tc>
        <w:tc>
          <w:tcPr>
            <w:tcW w:w="1623" w:type="dxa"/>
            <w:tcBorders>
              <w:top w:val="single" w:sz="12" w:space="0" w:color="auto"/>
              <w:left w:val="single" w:sz="6" w:space="0" w:color="auto"/>
              <w:bottom w:val="single" w:sz="6" w:space="0" w:color="auto"/>
            </w:tcBorders>
            <w:vAlign w:val="center"/>
          </w:tcPr>
          <w:p w:rsidR="007F6164" w:rsidRPr="00272F80" w:rsidRDefault="007F6164" w:rsidP="00272F80">
            <w:pPr>
              <w:pStyle w:val="Zkladntext"/>
              <w:ind w:firstLine="294"/>
            </w:pPr>
            <w:r w:rsidRPr="00272F80">
              <w:t>100</w:t>
            </w:r>
          </w:p>
        </w:tc>
      </w:tr>
      <w:tr w:rsidR="007F6164" w:rsidRPr="00D26E73" w:rsidTr="003A3BCD">
        <w:trPr>
          <w:trHeight w:val="278"/>
          <w:jc w:val="center"/>
        </w:trPr>
        <w:tc>
          <w:tcPr>
            <w:tcW w:w="2630" w:type="dxa"/>
            <w:tcBorders>
              <w:top w:val="single" w:sz="6" w:space="0" w:color="auto"/>
              <w:bottom w:val="single" w:sz="6" w:space="0" w:color="auto"/>
              <w:right w:val="single" w:sz="12" w:space="0" w:color="auto"/>
            </w:tcBorders>
          </w:tcPr>
          <w:p w:rsidR="007F6164" w:rsidRPr="00272F80" w:rsidRDefault="007F6164" w:rsidP="00272F80">
            <w:pPr>
              <w:pStyle w:val="Zkladntext"/>
              <w:ind w:firstLine="294"/>
            </w:pPr>
          </w:p>
        </w:tc>
        <w:tc>
          <w:tcPr>
            <w:tcW w:w="1623" w:type="dxa"/>
            <w:tcBorders>
              <w:top w:val="single" w:sz="6" w:space="0" w:color="auto"/>
              <w:left w:val="single" w:sz="12" w:space="0" w:color="auto"/>
              <w:bottom w:val="single" w:sz="6" w:space="0" w:color="auto"/>
              <w:right w:val="single" w:sz="6" w:space="0" w:color="auto"/>
            </w:tcBorders>
            <w:vAlign w:val="center"/>
          </w:tcPr>
          <w:p w:rsidR="007F6164" w:rsidRPr="00272F80" w:rsidRDefault="007F6164" w:rsidP="00272F80">
            <w:pPr>
              <w:pStyle w:val="Zkladntext"/>
              <w:ind w:firstLine="294"/>
            </w:pPr>
          </w:p>
        </w:tc>
        <w:tc>
          <w:tcPr>
            <w:tcW w:w="1623" w:type="dxa"/>
            <w:tcBorders>
              <w:top w:val="single" w:sz="6" w:space="0" w:color="auto"/>
              <w:left w:val="single" w:sz="6" w:space="0" w:color="auto"/>
              <w:bottom w:val="single" w:sz="6" w:space="0" w:color="auto"/>
              <w:right w:val="single" w:sz="6" w:space="0" w:color="auto"/>
            </w:tcBorders>
            <w:vAlign w:val="center"/>
          </w:tcPr>
          <w:p w:rsidR="007F6164" w:rsidRPr="00272F80" w:rsidRDefault="007F6164" w:rsidP="00272F80">
            <w:pPr>
              <w:pStyle w:val="Zkladntext"/>
              <w:ind w:firstLine="294"/>
            </w:pPr>
          </w:p>
        </w:tc>
        <w:tc>
          <w:tcPr>
            <w:tcW w:w="1770" w:type="dxa"/>
            <w:tcBorders>
              <w:top w:val="single" w:sz="6" w:space="0" w:color="auto"/>
              <w:left w:val="single" w:sz="6" w:space="0" w:color="auto"/>
              <w:bottom w:val="single" w:sz="6" w:space="0" w:color="auto"/>
              <w:right w:val="single" w:sz="6" w:space="0" w:color="auto"/>
            </w:tcBorders>
            <w:vAlign w:val="center"/>
          </w:tcPr>
          <w:p w:rsidR="007F6164" w:rsidRPr="00272F80" w:rsidRDefault="007F6164" w:rsidP="00272F80">
            <w:pPr>
              <w:pStyle w:val="Zkladntext"/>
              <w:ind w:firstLine="294"/>
            </w:pPr>
          </w:p>
        </w:tc>
        <w:tc>
          <w:tcPr>
            <w:tcW w:w="1623" w:type="dxa"/>
            <w:tcBorders>
              <w:top w:val="single" w:sz="6" w:space="0" w:color="auto"/>
              <w:left w:val="single" w:sz="6" w:space="0" w:color="auto"/>
              <w:bottom w:val="single" w:sz="6" w:space="0" w:color="auto"/>
            </w:tcBorders>
            <w:vAlign w:val="center"/>
          </w:tcPr>
          <w:p w:rsidR="007F6164" w:rsidRPr="00272F80" w:rsidRDefault="007F6164" w:rsidP="00272F80">
            <w:pPr>
              <w:pStyle w:val="Zkladntext"/>
              <w:ind w:firstLine="294"/>
            </w:pPr>
          </w:p>
        </w:tc>
      </w:tr>
      <w:tr w:rsidR="007F6164" w:rsidRPr="00D26E73" w:rsidTr="003A3BCD">
        <w:trPr>
          <w:trHeight w:hRule="exact" w:val="278"/>
          <w:jc w:val="center"/>
        </w:trPr>
        <w:tc>
          <w:tcPr>
            <w:tcW w:w="2630" w:type="dxa"/>
            <w:tcBorders>
              <w:top w:val="single" w:sz="6" w:space="0" w:color="auto"/>
              <w:bottom w:val="single" w:sz="6" w:space="0" w:color="auto"/>
              <w:right w:val="single" w:sz="12" w:space="0" w:color="auto"/>
            </w:tcBorders>
          </w:tcPr>
          <w:p w:rsidR="007F6164" w:rsidRPr="00272F80" w:rsidRDefault="007F6164" w:rsidP="00272F80">
            <w:pPr>
              <w:pStyle w:val="Zkladntext"/>
              <w:ind w:firstLine="294"/>
            </w:pPr>
          </w:p>
        </w:tc>
        <w:tc>
          <w:tcPr>
            <w:tcW w:w="1623" w:type="dxa"/>
            <w:tcBorders>
              <w:top w:val="single" w:sz="6" w:space="0" w:color="auto"/>
              <w:left w:val="single" w:sz="12" w:space="0" w:color="auto"/>
              <w:bottom w:val="single" w:sz="6" w:space="0" w:color="auto"/>
              <w:right w:val="single" w:sz="6" w:space="0" w:color="auto"/>
            </w:tcBorders>
            <w:vAlign w:val="center"/>
          </w:tcPr>
          <w:p w:rsidR="007F6164" w:rsidRPr="00272F80" w:rsidRDefault="007F6164" w:rsidP="00272F80">
            <w:pPr>
              <w:pStyle w:val="Zkladntext"/>
              <w:ind w:firstLine="294"/>
            </w:pPr>
          </w:p>
        </w:tc>
        <w:tc>
          <w:tcPr>
            <w:tcW w:w="1623" w:type="dxa"/>
            <w:tcBorders>
              <w:top w:val="single" w:sz="6" w:space="0" w:color="auto"/>
              <w:left w:val="single" w:sz="6" w:space="0" w:color="auto"/>
              <w:bottom w:val="single" w:sz="6" w:space="0" w:color="auto"/>
              <w:right w:val="single" w:sz="6" w:space="0" w:color="auto"/>
            </w:tcBorders>
            <w:vAlign w:val="center"/>
          </w:tcPr>
          <w:p w:rsidR="007F6164" w:rsidRPr="00272F80" w:rsidRDefault="007F6164" w:rsidP="00272F80">
            <w:pPr>
              <w:pStyle w:val="Zkladntext"/>
              <w:ind w:firstLine="294"/>
            </w:pPr>
          </w:p>
        </w:tc>
        <w:tc>
          <w:tcPr>
            <w:tcW w:w="1770" w:type="dxa"/>
            <w:tcBorders>
              <w:top w:val="single" w:sz="6" w:space="0" w:color="auto"/>
              <w:left w:val="single" w:sz="6" w:space="0" w:color="auto"/>
              <w:bottom w:val="single" w:sz="6" w:space="0" w:color="auto"/>
              <w:right w:val="single" w:sz="6" w:space="0" w:color="auto"/>
            </w:tcBorders>
            <w:vAlign w:val="center"/>
          </w:tcPr>
          <w:p w:rsidR="007F6164" w:rsidRPr="00272F80" w:rsidRDefault="007F6164" w:rsidP="00272F80">
            <w:pPr>
              <w:pStyle w:val="Zkladntext"/>
              <w:ind w:firstLine="294"/>
            </w:pPr>
          </w:p>
        </w:tc>
        <w:tc>
          <w:tcPr>
            <w:tcW w:w="1623" w:type="dxa"/>
            <w:tcBorders>
              <w:top w:val="single" w:sz="6" w:space="0" w:color="auto"/>
              <w:left w:val="single" w:sz="6" w:space="0" w:color="auto"/>
              <w:bottom w:val="single" w:sz="6" w:space="0" w:color="auto"/>
            </w:tcBorders>
            <w:vAlign w:val="center"/>
          </w:tcPr>
          <w:p w:rsidR="007F6164" w:rsidRPr="00272F80" w:rsidRDefault="007F6164" w:rsidP="00272F80">
            <w:pPr>
              <w:pStyle w:val="Zkladntext"/>
              <w:ind w:firstLine="294"/>
            </w:pPr>
          </w:p>
        </w:tc>
      </w:tr>
      <w:tr w:rsidR="007F6164" w:rsidRPr="00D26E73" w:rsidTr="003A3BCD">
        <w:trPr>
          <w:trHeight w:val="278"/>
          <w:jc w:val="center"/>
        </w:trPr>
        <w:tc>
          <w:tcPr>
            <w:tcW w:w="2630" w:type="dxa"/>
            <w:tcBorders>
              <w:top w:val="single" w:sz="6" w:space="0" w:color="auto"/>
              <w:bottom w:val="single" w:sz="12" w:space="0" w:color="auto"/>
              <w:right w:val="single" w:sz="12" w:space="0" w:color="auto"/>
            </w:tcBorders>
          </w:tcPr>
          <w:p w:rsidR="007F6164" w:rsidRPr="00272F80" w:rsidRDefault="007F6164" w:rsidP="00272F80">
            <w:pPr>
              <w:pStyle w:val="Zkladntext"/>
              <w:ind w:firstLine="294"/>
            </w:pPr>
            <w:r w:rsidRPr="00272F80">
              <w:t>Spolu</w:t>
            </w:r>
          </w:p>
        </w:tc>
        <w:tc>
          <w:tcPr>
            <w:tcW w:w="1623" w:type="dxa"/>
            <w:tcBorders>
              <w:top w:val="single" w:sz="6" w:space="0" w:color="auto"/>
              <w:left w:val="single" w:sz="12" w:space="0" w:color="auto"/>
              <w:bottom w:val="single" w:sz="12" w:space="0" w:color="auto"/>
              <w:right w:val="single" w:sz="6" w:space="0" w:color="auto"/>
            </w:tcBorders>
            <w:vAlign w:val="center"/>
          </w:tcPr>
          <w:p w:rsidR="007F6164" w:rsidRPr="00272F80" w:rsidRDefault="007F6164" w:rsidP="00272F80">
            <w:pPr>
              <w:pStyle w:val="Zkladntext"/>
              <w:ind w:firstLine="294"/>
            </w:pPr>
            <w:r w:rsidRPr="00272F80">
              <w:t>6 639</w:t>
            </w:r>
          </w:p>
        </w:tc>
        <w:tc>
          <w:tcPr>
            <w:tcW w:w="1623" w:type="dxa"/>
            <w:tcBorders>
              <w:top w:val="single" w:sz="6" w:space="0" w:color="auto"/>
              <w:left w:val="single" w:sz="6" w:space="0" w:color="auto"/>
              <w:bottom w:val="single" w:sz="12" w:space="0" w:color="auto"/>
              <w:right w:val="single" w:sz="6" w:space="0" w:color="auto"/>
            </w:tcBorders>
            <w:vAlign w:val="center"/>
          </w:tcPr>
          <w:p w:rsidR="007F6164" w:rsidRPr="00272F80" w:rsidRDefault="007F6164" w:rsidP="00272F80">
            <w:pPr>
              <w:pStyle w:val="Zkladntext"/>
              <w:ind w:firstLine="294"/>
            </w:pPr>
            <w:r w:rsidRPr="00272F80">
              <w:t>100</w:t>
            </w:r>
          </w:p>
        </w:tc>
        <w:tc>
          <w:tcPr>
            <w:tcW w:w="1770" w:type="dxa"/>
            <w:tcBorders>
              <w:top w:val="single" w:sz="6" w:space="0" w:color="auto"/>
              <w:left w:val="single" w:sz="6" w:space="0" w:color="auto"/>
              <w:bottom w:val="single" w:sz="12" w:space="0" w:color="auto"/>
              <w:right w:val="single" w:sz="6" w:space="0" w:color="auto"/>
            </w:tcBorders>
            <w:vAlign w:val="center"/>
          </w:tcPr>
          <w:p w:rsidR="007F6164" w:rsidRPr="00272F80" w:rsidRDefault="007F6164" w:rsidP="00272F80">
            <w:pPr>
              <w:pStyle w:val="Zkladntext"/>
              <w:ind w:firstLine="294"/>
            </w:pPr>
            <w:r w:rsidRPr="00272F80">
              <w:t>100</w:t>
            </w:r>
          </w:p>
        </w:tc>
        <w:tc>
          <w:tcPr>
            <w:tcW w:w="1623" w:type="dxa"/>
            <w:tcBorders>
              <w:top w:val="single" w:sz="6" w:space="0" w:color="auto"/>
              <w:left w:val="single" w:sz="6" w:space="0" w:color="auto"/>
              <w:bottom w:val="single" w:sz="12" w:space="0" w:color="auto"/>
            </w:tcBorders>
            <w:vAlign w:val="center"/>
          </w:tcPr>
          <w:p w:rsidR="007F6164" w:rsidRPr="00272F80" w:rsidRDefault="007F6164" w:rsidP="00272F80">
            <w:pPr>
              <w:pStyle w:val="Zkladntext"/>
              <w:ind w:firstLine="294"/>
            </w:pPr>
            <w:r w:rsidRPr="00272F80">
              <w:t>100</w:t>
            </w:r>
          </w:p>
        </w:tc>
      </w:tr>
    </w:tbl>
    <w:p w:rsidR="007F6164" w:rsidRPr="00272F80" w:rsidRDefault="007F6164" w:rsidP="00272F80">
      <w:pPr>
        <w:pStyle w:val="Zkladntext"/>
        <w:ind w:firstLine="294"/>
      </w:pPr>
    </w:p>
    <w:p w:rsidR="007F6164" w:rsidRPr="00272F80" w:rsidRDefault="007F6164" w:rsidP="00272F80">
      <w:pPr>
        <w:pStyle w:val="Zkladntext"/>
        <w:ind w:firstLine="294"/>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4A0" w:firstRow="1" w:lastRow="0" w:firstColumn="1" w:lastColumn="0" w:noHBand="0" w:noVBand="1"/>
      </w:tblPr>
      <w:tblGrid>
        <w:gridCol w:w="2555"/>
        <w:gridCol w:w="1162"/>
        <w:gridCol w:w="1451"/>
        <w:gridCol w:w="1162"/>
        <w:gridCol w:w="1307"/>
        <w:gridCol w:w="1575"/>
      </w:tblGrid>
      <w:tr w:rsidR="007F6164" w:rsidRPr="00D26E73" w:rsidTr="003A3BCD">
        <w:trPr>
          <w:trHeight w:val="231"/>
          <w:jc w:val="center"/>
        </w:trPr>
        <w:tc>
          <w:tcPr>
            <w:tcW w:w="3740" w:type="dxa"/>
            <w:gridSpan w:val="2"/>
            <w:tcBorders>
              <w:top w:val="single" w:sz="12" w:space="0" w:color="auto"/>
              <w:bottom w:val="single" w:sz="12" w:space="0" w:color="auto"/>
              <w:right w:val="single" w:sz="12" w:space="0" w:color="auto"/>
            </w:tcBorders>
            <w:vAlign w:val="center"/>
          </w:tcPr>
          <w:p w:rsidR="007F6164" w:rsidRPr="00AD4290" w:rsidRDefault="007F6164" w:rsidP="00AD4290">
            <w:pPr>
              <w:pStyle w:val="Bezriadkovania"/>
              <w:jc w:val="center"/>
              <w:rPr>
                <w:sz w:val="18"/>
                <w:szCs w:val="18"/>
              </w:rPr>
            </w:pPr>
            <w:r w:rsidRPr="00AD4290">
              <w:rPr>
                <w:sz w:val="18"/>
                <w:szCs w:val="18"/>
              </w:rPr>
              <w:t>Spoločník, akcionár do dňa zmeny v štruktúre spoločníkov, akcionárov</w:t>
            </w:r>
          </w:p>
        </w:tc>
        <w:tc>
          <w:tcPr>
            <w:tcW w:w="2629" w:type="dxa"/>
            <w:gridSpan w:val="2"/>
            <w:tcBorders>
              <w:top w:val="single" w:sz="12" w:space="0" w:color="auto"/>
              <w:left w:val="single" w:sz="12" w:space="0" w:color="auto"/>
              <w:bottom w:val="single" w:sz="12" w:space="0" w:color="auto"/>
              <w:right w:val="single" w:sz="12" w:space="0" w:color="auto"/>
            </w:tcBorders>
            <w:vAlign w:val="center"/>
          </w:tcPr>
          <w:p w:rsidR="007F6164" w:rsidRPr="00272F80" w:rsidRDefault="007F6164" w:rsidP="00AD4290">
            <w:pPr>
              <w:pStyle w:val="Bezriadkovania"/>
              <w:jc w:val="center"/>
            </w:pPr>
            <w:r w:rsidRPr="00AD4290">
              <w:rPr>
                <w:sz w:val="18"/>
                <w:szCs w:val="18"/>
              </w:rPr>
              <w:t>Výška</w:t>
            </w:r>
            <w:r w:rsidRPr="00272F80">
              <w:t xml:space="preserve"> podielu na základnom imaní</w:t>
            </w:r>
          </w:p>
        </w:tc>
        <w:tc>
          <w:tcPr>
            <w:tcW w:w="1315" w:type="dxa"/>
            <w:vMerge w:val="restart"/>
            <w:tcBorders>
              <w:top w:val="single" w:sz="12" w:space="0" w:color="auto"/>
              <w:left w:val="single" w:sz="12" w:space="0" w:color="auto"/>
              <w:bottom w:val="single" w:sz="12" w:space="0" w:color="auto"/>
              <w:right w:val="single" w:sz="12" w:space="0" w:color="auto"/>
            </w:tcBorders>
            <w:vAlign w:val="center"/>
          </w:tcPr>
          <w:p w:rsidR="007F6164" w:rsidRPr="00AD4290" w:rsidRDefault="007F6164" w:rsidP="00AD4290">
            <w:pPr>
              <w:pStyle w:val="Bezriadkovania"/>
              <w:rPr>
                <w:sz w:val="18"/>
                <w:szCs w:val="18"/>
              </w:rPr>
            </w:pPr>
            <w:r w:rsidRPr="00AD4290">
              <w:rPr>
                <w:sz w:val="18"/>
                <w:szCs w:val="18"/>
              </w:rPr>
              <w:t>Podiel na hlasovacích právach v %</w:t>
            </w:r>
          </w:p>
        </w:tc>
        <w:tc>
          <w:tcPr>
            <w:tcW w:w="1585" w:type="dxa"/>
            <w:vMerge w:val="restart"/>
            <w:tcBorders>
              <w:top w:val="single" w:sz="12" w:space="0" w:color="auto"/>
              <w:left w:val="single" w:sz="12" w:space="0" w:color="auto"/>
              <w:bottom w:val="single" w:sz="12" w:space="0" w:color="auto"/>
            </w:tcBorders>
            <w:vAlign w:val="center"/>
          </w:tcPr>
          <w:p w:rsidR="007F6164" w:rsidRPr="00272F80" w:rsidRDefault="007F6164" w:rsidP="00AD4290">
            <w:pPr>
              <w:pStyle w:val="Bezriadkovania"/>
              <w:rPr>
                <w:sz w:val="18"/>
              </w:rPr>
            </w:pPr>
            <w:r w:rsidRPr="00AD4290">
              <w:rPr>
                <w:sz w:val="18"/>
                <w:szCs w:val="18"/>
              </w:rPr>
              <w:t>Iný podiel na ostatných položkách VI ako na ZI</w:t>
            </w:r>
            <w:r w:rsidR="00AD4290">
              <w:rPr>
                <w:sz w:val="18"/>
                <w:szCs w:val="18"/>
              </w:rPr>
              <w:t> </w:t>
            </w:r>
            <w:r w:rsidRPr="00AD4290">
              <w:rPr>
                <w:sz w:val="18"/>
                <w:szCs w:val="18"/>
              </w:rPr>
              <w:t>v %</w:t>
            </w:r>
          </w:p>
        </w:tc>
      </w:tr>
      <w:tr w:rsidR="007F6164" w:rsidRPr="00D26E73" w:rsidTr="003A3BCD">
        <w:trPr>
          <w:trHeight w:val="231"/>
          <w:jc w:val="center"/>
        </w:trPr>
        <w:tc>
          <w:tcPr>
            <w:tcW w:w="2571" w:type="dxa"/>
            <w:tcBorders>
              <w:top w:val="single" w:sz="12" w:space="0" w:color="auto"/>
              <w:bottom w:val="single" w:sz="4" w:space="0" w:color="auto"/>
              <w:right w:val="single" w:sz="12" w:space="0" w:color="auto"/>
            </w:tcBorders>
            <w:vAlign w:val="center"/>
          </w:tcPr>
          <w:p w:rsidR="007F6164" w:rsidRPr="00272F80" w:rsidRDefault="007F6164" w:rsidP="00272F80">
            <w:pPr>
              <w:pStyle w:val="Zkladntext"/>
              <w:ind w:firstLine="294"/>
            </w:pPr>
            <w:r w:rsidRPr="00272F80">
              <w:t>Spoločník, akcionár</w:t>
            </w:r>
          </w:p>
        </w:tc>
        <w:tc>
          <w:tcPr>
            <w:tcW w:w="1169" w:type="dxa"/>
            <w:tcBorders>
              <w:top w:val="single" w:sz="12" w:space="0" w:color="auto"/>
              <w:bottom w:val="single" w:sz="4" w:space="0" w:color="auto"/>
              <w:right w:val="single" w:sz="12" w:space="0" w:color="auto"/>
            </w:tcBorders>
            <w:vAlign w:val="center"/>
          </w:tcPr>
          <w:p w:rsidR="007F6164" w:rsidRPr="00272F80" w:rsidRDefault="007F6164" w:rsidP="00272F80">
            <w:pPr>
              <w:pStyle w:val="Zkladntext"/>
              <w:ind w:firstLine="294"/>
            </w:pPr>
            <w:r w:rsidRPr="00272F80">
              <w:t>Dátum zmeny</w:t>
            </w:r>
          </w:p>
        </w:tc>
        <w:tc>
          <w:tcPr>
            <w:tcW w:w="1460" w:type="dxa"/>
            <w:tcBorders>
              <w:top w:val="single" w:sz="12" w:space="0" w:color="auto"/>
              <w:left w:val="single" w:sz="12" w:space="0" w:color="auto"/>
              <w:bottom w:val="single" w:sz="4" w:space="0" w:color="auto"/>
              <w:right w:val="single" w:sz="12" w:space="0" w:color="auto"/>
            </w:tcBorders>
            <w:vAlign w:val="center"/>
          </w:tcPr>
          <w:p w:rsidR="007F6164" w:rsidRPr="00272F80" w:rsidRDefault="007F6164" w:rsidP="00272F80">
            <w:pPr>
              <w:pStyle w:val="Zkladntext"/>
              <w:ind w:firstLine="294"/>
            </w:pPr>
            <w:r w:rsidRPr="00272F80">
              <w:t>absolútne</w:t>
            </w:r>
          </w:p>
        </w:tc>
        <w:tc>
          <w:tcPr>
            <w:tcW w:w="1169" w:type="dxa"/>
            <w:tcBorders>
              <w:top w:val="single" w:sz="12" w:space="0" w:color="auto"/>
              <w:left w:val="single" w:sz="12" w:space="0" w:color="auto"/>
              <w:bottom w:val="single" w:sz="4" w:space="0" w:color="auto"/>
              <w:right w:val="single" w:sz="12" w:space="0" w:color="auto"/>
            </w:tcBorders>
            <w:vAlign w:val="center"/>
          </w:tcPr>
          <w:p w:rsidR="007F6164" w:rsidRPr="00272F80" w:rsidRDefault="007F6164" w:rsidP="00272F80">
            <w:pPr>
              <w:pStyle w:val="Zkladntext"/>
              <w:ind w:firstLine="294"/>
            </w:pPr>
            <w:r w:rsidRPr="00272F80">
              <w:t>v %</w:t>
            </w:r>
          </w:p>
        </w:tc>
        <w:tc>
          <w:tcPr>
            <w:tcW w:w="1315" w:type="dxa"/>
            <w:vMerge/>
            <w:tcBorders>
              <w:top w:val="single" w:sz="12" w:space="0" w:color="auto"/>
              <w:left w:val="single" w:sz="12" w:space="0" w:color="auto"/>
              <w:bottom w:val="single" w:sz="4" w:space="0" w:color="auto"/>
              <w:right w:val="single" w:sz="12" w:space="0" w:color="auto"/>
            </w:tcBorders>
          </w:tcPr>
          <w:p w:rsidR="007F6164" w:rsidRPr="00272F80" w:rsidRDefault="007F6164" w:rsidP="00272F80">
            <w:pPr>
              <w:pStyle w:val="Zkladntext"/>
              <w:ind w:firstLine="294"/>
            </w:pPr>
          </w:p>
        </w:tc>
        <w:tc>
          <w:tcPr>
            <w:tcW w:w="1585" w:type="dxa"/>
            <w:vMerge/>
            <w:tcBorders>
              <w:top w:val="single" w:sz="12" w:space="0" w:color="auto"/>
              <w:left w:val="single" w:sz="12" w:space="0" w:color="auto"/>
              <w:bottom w:val="single" w:sz="4" w:space="0" w:color="auto"/>
            </w:tcBorders>
          </w:tcPr>
          <w:p w:rsidR="007F6164" w:rsidRPr="00272F80" w:rsidRDefault="007F6164" w:rsidP="00272F80">
            <w:pPr>
              <w:pStyle w:val="Zkladntext"/>
              <w:ind w:firstLine="294"/>
            </w:pPr>
          </w:p>
        </w:tc>
      </w:tr>
      <w:tr w:rsidR="007F6164" w:rsidRPr="00D26E73" w:rsidTr="003A3BCD">
        <w:trPr>
          <w:trHeight w:val="107"/>
          <w:jc w:val="center"/>
        </w:trPr>
        <w:tc>
          <w:tcPr>
            <w:tcW w:w="2571" w:type="dxa"/>
            <w:tcBorders>
              <w:top w:val="single" w:sz="4" w:space="0" w:color="auto"/>
              <w:bottom w:val="single" w:sz="12" w:space="0" w:color="auto"/>
              <w:right w:val="single" w:sz="12" w:space="0" w:color="auto"/>
            </w:tcBorders>
          </w:tcPr>
          <w:p w:rsidR="007F6164" w:rsidRPr="00272F80" w:rsidRDefault="007F6164" w:rsidP="00272F80">
            <w:pPr>
              <w:pStyle w:val="Zkladntext"/>
              <w:ind w:firstLine="294"/>
            </w:pPr>
            <w:r w:rsidRPr="00272F80">
              <w:t>a</w:t>
            </w:r>
          </w:p>
        </w:tc>
        <w:tc>
          <w:tcPr>
            <w:tcW w:w="1169" w:type="dxa"/>
            <w:tcBorders>
              <w:top w:val="single" w:sz="4" w:space="0" w:color="auto"/>
              <w:bottom w:val="single" w:sz="12" w:space="0" w:color="auto"/>
              <w:right w:val="single" w:sz="12" w:space="0" w:color="auto"/>
            </w:tcBorders>
          </w:tcPr>
          <w:p w:rsidR="007F6164" w:rsidRPr="00272F80" w:rsidRDefault="007F6164" w:rsidP="00272F80">
            <w:pPr>
              <w:pStyle w:val="Zkladntext"/>
              <w:ind w:firstLine="294"/>
            </w:pPr>
            <w:r w:rsidRPr="00272F80">
              <w:t>b</w:t>
            </w:r>
          </w:p>
        </w:tc>
        <w:tc>
          <w:tcPr>
            <w:tcW w:w="1460" w:type="dxa"/>
            <w:tcBorders>
              <w:top w:val="single" w:sz="4" w:space="0" w:color="auto"/>
              <w:left w:val="single" w:sz="12" w:space="0" w:color="auto"/>
              <w:bottom w:val="single" w:sz="12" w:space="0" w:color="auto"/>
              <w:right w:val="single" w:sz="12" w:space="0" w:color="auto"/>
            </w:tcBorders>
            <w:vAlign w:val="bottom"/>
          </w:tcPr>
          <w:p w:rsidR="007F6164" w:rsidRPr="00272F80" w:rsidRDefault="007F6164" w:rsidP="00272F80">
            <w:pPr>
              <w:pStyle w:val="Zkladntext"/>
              <w:ind w:firstLine="294"/>
            </w:pPr>
            <w:r w:rsidRPr="00272F80">
              <w:t>c</w:t>
            </w:r>
          </w:p>
        </w:tc>
        <w:tc>
          <w:tcPr>
            <w:tcW w:w="1169" w:type="dxa"/>
            <w:tcBorders>
              <w:top w:val="single" w:sz="4" w:space="0" w:color="auto"/>
              <w:left w:val="single" w:sz="12" w:space="0" w:color="auto"/>
              <w:bottom w:val="single" w:sz="12" w:space="0" w:color="auto"/>
              <w:right w:val="single" w:sz="12" w:space="0" w:color="auto"/>
            </w:tcBorders>
            <w:vAlign w:val="bottom"/>
          </w:tcPr>
          <w:p w:rsidR="007F6164" w:rsidRPr="00272F80" w:rsidRDefault="007F6164" w:rsidP="00272F80">
            <w:pPr>
              <w:pStyle w:val="Zkladntext"/>
              <w:ind w:firstLine="294"/>
            </w:pPr>
            <w:r w:rsidRPr="00272F80">
              <w:t>d</w:t>
            </w:r>
          </w:p>
        </w:tc>
        <w:tc>
          <w:tcPr>
            <w:tcW w:w="1315" w:type="dxa"/>
            <w:tcBorders>
              <w:top w:val="single" w:sz="4" w:space="0" w:color="auto"/>
              <w:left w:val="single" w:sz="12" w:space="0" w:color="auto"/>
              <w:bottom w:val="single" w:sz="12" w:space="0" w:color="auto"/>
              <w:right w:val="single" w:sz="12" w:space="0" w:color="auto"/>
            </w:tcBorders>
          </w:tcPr>
          <w:p w:rsidR="007F6164" w:rsidRPr="00272F80" w:rsidRDefault="007F6164" w:rsidP="00272F80">
            <w:pPr>
              <w:pStyle w:val="Zkladntext"/>
              <w:ind w:firstLine="294"/>
            </w:pPr>
            <w:r w:rsidRPr="00272F80">
              <w:t>e</w:t>
            </w:r>
          </w:p>
        </w:tc>
        <w:tc>
          <w:tcPr>
            <w:tcW w:w="1585" w:type="dxa"/>
            <w:tcBorders>
              <w:top w:val="single" w:sz="4" w:space="0" w:color="auto"/>
              <w:left w:val="single" w:sz="12" w:space="0" w:color="auto"/>
              <w:bottom w:val="single" w:sz="12" w:space="0" w:color="auto"/>
            </w:tcBorders>
          </w:tcPr>
          <w:p w:rsidR="007F6164" w:rsidRPr="00272F80" w:rsidRDefault="007F6164" w:rsidP="00272F80">
            <w:pPr>
              <w:pStyle w:val="Zkladntext"/>
              <w:ind w:firstLine="294"/>
            </w:pPr>
            <w:r w:rsidRPr="00272F80">
              <w:t>f</w:t>
            </w:r>
          </w:p>
        </w:tc>
      </w:tr>
      <w:tr w:rsidR="007F6164" w:rsidRPr="00D26E73" w:rsidTr="003A3BCD">
        <w:trPr>
          <w:trHeight w:val="278"/>
          <w:jc w:val="center"/>
        </w:trPr>
        <w:tc>
          <w:tcPr>
            <w:tcW w:w="2571" w:type="dxa"/>
            <w:tcBorders>
              <w:top w:val="single" w:sz="12" w:space="0" w:color="auto"/>
              <w:bottom w:val="single" w:sz="6" w:space="0" w:color="auto"/>
              <w:right w:val="single" w:sz="12" w:space="0" w:color="auto"/>
            </w:tcBorders>
            <w:vAlign w:val="center"/>
          </w:tcPr>
          <w:p w:rsidR="007F6164" w:rsidRPr="00272F80" w:rsidRDefault="007F6164" w:rsidP="00272F80">
            <w:pPr>
              <w:pStyle w:val="Zkladntext"/>
              <w:ind w:left="0" w:firstLine="294"/>
              <w:jc w:val="center"/>
            </w:pPr>
            <w:r w:rsidRPr="00272F80">
              <w:t xml:space="preserve">ORCO PROPERTY GROUP </w:t>
            </w:r>
            <w:r w:rsidR="00272F80">
              <w:t xml:space="preserve">  </w:t>
            </w:r>
            <w:r w:rsidRPr="00272F80">
              <w:t>S.A.</w:t>
            </w:r>
          </w:p>
        </w:tc>
        <w:tc>
          <w:tcPr>
            <w:tcW w:w="1169" w:type="dxa"/>
            <w:tcBorders>
              <w:top w:val="single" w:sz="12" w:space="0" w:color="auto"/>
              <w:left w:val="single" w:sz="12" w:space="0" w:color="auto"/>
              <w:bottom w:val="single" w:sz="6" w:space="0" w:color="auto"/>
              <w:right w:val="single" w:sz="6" w:space="0" w:color="auto"/>
            </w:tcBorders>
            <w:vAlign w:val="center"/>
          </w:tcPr>
          <w:p w:rsidR="007F6164" w:rsidRPr="00272F80" w:rsidRDefault="007F6164" w:rsidP="00272F80">
            <w:pPr>
              <w:pStyle w:val="Zkladntext"/>
              <w:ind w:left="0" w:firstLine="294"/>
            </w:pPr>
            <w:r w:rsidRPr="00272F80">
              <w:t>29.6.2009</w:t>
            </w:r>
          </w:p>
        </w:tc>
        <w:tc>
          <w:tcPr>
            <w:tcW w:w="1460" w:type="dxa"/>
            <w:tcBorders>
              <w:top w:val="single" w:sz="12" w:space="0" w:color="auto"/>
              <w:left w:val="single" w:sz="6" w:space="0" w:color="auto"/>
              <w:bottom w:val="single" w:sz="6" w:space="0" w:color="auto"/>
              <w:right w:val="single" w:sz="6" w:space="0" w:color="auto"/>
            </w:tcBorders>
            <w:vAlign w:val="center"/>
          </w:tcPr>
          <w:p w:rsidR="007F6164" w:rsidRPr="00272F80" w:rsidRDefault="007F6164" w:rsidP="00272F80">
            <w:pPr>
              <w:pStyle w:val="Zkladntext"/>
              <w:ind w:firstLine="294"/>
            </w:pPr>
            <w:r w:rsidRPr="00272F80">
              <w:t>6 639</w:t>
            </w:r>
          </w:p>
        </w:tc>
        <w:tc>
          <w:tcPr>
            <w:tcW w:w="1169" w:type="dxa"/>
            <w:tcBorders>
              <w:top w:val="single" w:sz="12" w:space="0" w:color="auto"/>
              <w:left w:val="single" w:sz="6" w:space="0" w:color="auto"/>
              <w:bottom w:val="single" w:sz="6" w:space="0" w:color="auto"/>
              <w:right w:val="single" w:sz="6" w:space="0" w:color="auto"/>
            </w:tcBorders>
            <w:vAlign w:val="center"/>
          </w:tcPr>
          <w:p w:rsidR="007F6164" w:rsidRPr="00272F80" w:rsidRDefault="007F6164" w:rsidP="00272F80">
            <w:pPr>
              <w:pStyle w:val="Zkladntext"/>
              <w:ind w:firstLine="294"/>
            </w:pPr>
            <w:r w:rsidRPr="00272F80">
              <w:t>100</w:t>
            </w:r>
          </w:p>
        </w:tc>
        <w:tc>
          <w:tcPr>
            <w:tcW w:w="1315" w:type="dxa"/>
            <w:tcBorders>
              <w:top w:val="single" w:sz="12" w:space="0" w:color="auto"/>
              <w:left w:val="single" w:sz="6" w:space="0" w:color="auto"/>
              <w:bottom w:val="single" w:sz="6" w:space="0" w:color="auto"/>
              <w:right w:val="single" w:sz="6" w:space="0" w:color="auto"/>
            </w:tcBorders>
            <w:vAlign w:val="center"/>
          </w:tcPr>
          <w:p w:rsidR="007F6164" w:rsidRPr="00272F80" w:rsidRDefault="007F6164" w:rsidP="00272F80">
            <w:pPr>
              <w:pStyle w:val="Zkladntext"/>
              <w:ind w:firstLine="294"/>
            </w:pPr>
            <w:r w:rsidRPr="00272F80">
              <w:t>100</w:t>
            </w:r>
          </w:p>
        </w:tc>
        <w:tc>
          <w:tcPr>
            <w:tcW w:w="1585" w:type="dxa"/>
            <w:tcBorders>
              <w:top w:val="single" w:sz="12" w:space="0" w:color="auto"/>
              <w:left w:val="single" w:sz="6" w:space="0" w:color="auto"/>
              <w:bottom w:val="single" w:sz="6" w:space="0" w:color="auto"/>
            </w:tcBorders>
            <w:vAlign w:val="center"/>
          </w:tcPr>
          <w:p w:rsidR="007F6164" w:rsidRPr="00272F80" w:rsidRDefault="007F6164" w:rsidP="00272F80">
            <w:pPr>
              <w:pStyle w:val="Zkladntext"/>
              <w:ind w:firstLine="294"/>
            </w:pPr>
            <w:r w:rsidRPr="00272F80">
              <w:t>100</w:t>
            </w:r>
          </w:p>
        </w:tc>
      </w:tr>
      <w:tr w:rsidR="007F6164" w:rsidRPr="00D26E73" w:rsidTr="003A3BCD">
        <w:trPr>
          <w:trHeight w:val="278"/>
          <w:jc w:val="center"/>
        </w:trPr>
        <w:tc>
          <w:tcPr>
            <w:tcW w:w="2571" w:type="dxa"/>
            <w:tcBorders>
              <w:top w:val="single" w:sz="6" w:space="0" w:color="auto"/>
              <w:bottom w:val="single" w:sz="6" w:space="0" w:color="auto"/>
              <w:right w:val="single" w:sz="12" w:space="0" w:color="auto"/>
            </w:tcBorders>
            <w:vAlign w:val="center"/>
          </w:tcPr>
          <w:p w:rsidR="007F6164" w:rsidRPr="00272F80" w:rsidRDefault="007F6164" w:rsidP="00272F80">
            <w:pPr>
              <w:pStyle w:val="Zkladntext"/>
              <w:ind w:firstLine="294"/>
            </w:pPr>
          </w:p>
        </w:tc>
        <w:tc>
          <w:tcPr>
            <w:tcW w:w="1169" w:type="dxa"/>
            <w:tcBorders>
              <w:top w:val="single" w:sz="6" w:space="0" w:color="auto"/>
              <w:left w:val="single" w:sz="12" w:space="0" w:color="auto"/>
              <w:bottom w:val="single" w:sz="6" w:space="0" w:color="auto"/>
              <w:right w:val="single" w:sz="6" w:space="0" w:color="auto"/>
            </w:tcBorders>
            <w:vAlign w:val="center"/>
          </w:tcPr>
          <w:p w:rsidR="007F6164" w:rsidRPr="00272F80" w:rsidRDefault="007F6164" w:rsidP="00272F80">
            <w:pPr>
              <w:pStyle w:val="Zkladntext"/>
              <w:ind w:firstLine="294"/>
            </w:pPr>
          </w:p>
        </w:tc>
        <w:tc>
          <w:tcPr>
            <w:tcW w:w="1460" w:type="dxa"/>
            <w:tcBorders>
              <w:top w:val="single" w:sz="6" w:space="0" w:color="auto"/>
              <w:left w:val="single" w:sz="6" w:space="0" w:color="auto"/>
              <w:bottom w:val="single" w:sz="6" w:space="0" w:color="auto"/>
              <w:right w:val="single" w:sz="6" w:space="0" w:color="auto"/>
            </w:tcBorders>
            <w:vAlign w:val="center"/>
          </w:tcPr>
          <w:p w:rsidR="007F6164" w:rsidRPr="00272F80" w:rsidRDefault="007F6164" w:rsidP="00272F80">
            <w:pPr>
              <w:pStyle w:val="Zkladntext"/>
              <w:ind w:firstLine="294"/>
            </w:pPr>
            <w:r w:rsidRPr="00272F80">
              <w:t> </w:t>
            </w:r>
          </w:p>
        </w:tc>
        <w:tc>
          <w:tcPr>
            <w:tcW w:w="1169" w:type="dxa"/>
            <w:tcBorders>
              <w:top w:val="single" w:sz="6" w:space="0" w:color="auto"/>
              <w:left w:val="single" w:sz="6" w:space="0" w:color="auto"/>
              <w:bottom w:val="single" w:sz="6" w:space="0" w:color="auto"/>
              <w:right w:val="single" w:sz="6" w:space="0" w:color="auto"/>
            </w:tcBorders>
            <w:vAlign w:val="center"/>
          </w:tcPr>
          <w:p w:rsidR="007F6164" w:rsidRPr="00272F80" w:rsidRDefault="007F6164" w:rsidP="00272F80">
            <w:pPr>
              <w:pStyle w:val="Zkladntext"/>
              <w:ind w:firstLine="294"/>
            </w:pPr>
          </w:p>
        </w:tc>
        <w:tc>
          <w:tcPr>
            <w:tcW w:w="1315" w:type="dxa"/>
            <w:tcBorders>
              <w:top w:val="single" w:sz="6" w:space="0" w:color="auto"/>
              <w:left w:val="single" w:sz="6" w:space="0" w:color="auto"/>
              <w:bottom w:val="single" w:sz="6" w:space="0" w:color="auto"/>
              <w:right w:val="single" w:sz="6" w:space="0" w:color="auto"/>
            </w:tcBorders>
            <w:vAlign w:val="center"/>
          </w:tcPr>
          <w:p w:rsidR="007F6164" w:rsidRPr="00272F80" w:rsidRDefault="007F6164" w:rsidP="00272F80">
            <w:pPr>
              <w:pStyle w:val="Zkladntext"/>
              <w:ind w:firstLine="294"/>
            </w:pPr>
          </w:p>
        </w:tc>
        <w:tc>
          <w:tcPr>
            <w:tcW w:w="1585" w:type="dxa"/>
            <w:tcBorders>
              <w:top w:val="single" w:sz="6" w:space="0" w:color="auto"/>
              <w:left w:val="single" w:sz="6" w:space="0" w:color="auto"/>
              <w:bottom w:val="single" w:sz="6" w:space="0" w:color="auto"/>
            </w:tcBorders>
            <w:vAlign w:val="center"/>
          </w:tcPr>
          <w:p w:rsidR="007F6164" w:rsidRPr="00272F80" w:rsidRDefault="007F6164" w:rsidP="00272F80">
            <w:pPr>
              <w:pStyle w:val="Zkladntext"/>
              <w:ind w:firstLine="294"/>
            </w:pPr>
          </w:p>
        </w:tc>
      </w:tr>
      <w:tr w:rsidR="007F6164" w:rsidRPr="00D26E73" w:rsidTr="003A3BCD">
        <w:trPr>
          <w:trHeight w:val="278"/>
          <w:jc w:val="center"/>
        </w:trPr>
        <w:tc>
          <w:tcPr>
            <w:tcW w:w="2571" w:type="dxa"/>
            <w:tcBorders>
              <w:top w:val="single" w:sz="6" w:space="0" w:color="auto"/>
              <w:bottom w:val="single" w:sz="12" w:space="0" w:color="auto"/>
              <w:right w:val="single" w:sz="12" w:space="0" w:color="auto"/>
            </w:tcBorders>
          </w:tcPr>
          <w:p w:rsidR="007F6164" w:rsidRPr="00272F80" w:rsidRDefault="007F6164" w:rsidP="00272F80">
            <w:pPr>
              <w:pStyle w:val="Zkladntext"/>
              <w:ind w:firstLine="294"/>
            </w:pPr>
            <w:r w:rsidRPr="00272F80">
              <w:t>Spolu</w:t>
            </w:r>
          </w:p>
        </w:tc>
        <w:tc>
          <w:tcPr>
            <w:tcW w:w="1169" w:type="dxa"/>
            <w:tcBorders>
              <w:top w:val="single" w:sz="6" w:space="0" w:color="auto"/>
              <w:left w:val="single" w:sz="12" w:space="0" w:color="auto"/>
              <w:bottom w:val="single" w:sz="12" w:space="0" w:color="auto"/>
              <w:right w:val="single" w:sz="6" w:space="0" w:color="auto"/>
            </w:tcBorders>
          </w:tcPr>
          <w:p w:rsidR="007F6164" w:rsidRPr="00272F80" w:rsidRDefault="007F6164" w:rsidP="00272F80">
            <w:pPr>
              <w:pStyle w:val="Zkladntext"/>
              <w:ind w:firstLine="294"/>
            </w:pPr>
            <w:r w:rsidRPr="00272F80">
              <w:t>x</w:t>
            </w:r>
          </w:p>
        </w:tc>
        <w:tc>
          <w:tcPr>
            <w:tcW w:w="1460" w:type="dxa"/>
            <w:tcBorders>
              <w:top w:val="single" w:sz="6" w:space="0" w:color="auto"/>
              <w:left w:val="single" w:sz="6" w:space="0" w:color="auto"/>
              <w:bottom w:val="single" w:sz="12" w:space="0" w:color="auto"/>
              <w:right w:val="single" w:sz="6" w:space="0" w:color="auto"/>
            </w:tcBorders>
            <w:vAlign w:val="center"/>
          </w:tcPr>
          <w:p w:rsidR="007F6164" w:rsidRPr="00272F80" w:rsidRDefault="007F6164" w:rsidP="00272F80">
            <w:pPr>
              <w:pStyle w:val="Zkladntext"/>
              <w:ind w:firstLine="294"/>
            </w:pPr>
            <w:r w:rsidRPr="00272F80">
              <w:t> </w:t>
            </w:r>
          </w:p>
        </w:tc>
        <w:tc>
          <w:tcPr>
            <w:tcW w:w="1169" w:type="dxa"/>
            <w:tcBorders>
              <w:top w:val="single" w:sz="6" w:space="0" w:color="auto"/>
              <w:left w:val="single" w:sz="6" w:space="0" w:color="auto"/>
              <w:bottom w:val="single" w:sz="12" w:space="0" w:color="auto"/>
              <w:right w:val="single" w:sz="6" w:space="0" w:color="auto"/>
            </w:tcBorders>
            <w:vAlign w:val="center"/>
          </w:tcPr>
          <w:p w:rsidR="007F6164" w:rsidRPr="00272F80" w:rsidRDefault="007F6164" w:rsidP="00272F80">
            <w:pPr>
              <w:pStyle w:val="Zkladntext"/>
              <w:ind w:firstLine="294"/>
            </w:pPr>
          </w:p>
        </w:tc>
        <w:tc>
          <w:tcPr>
            <w:tcW w:w="1315" w:type="dxa"/>
            <w:tcBorders>
              <w:top w:val="single" w:sz="6" w:space="0" w:color="auto"/>
              <w:left w:val="single" w:sz="6" w:space="0" w:color="auto"/>
              <w:bottom w:val="single" w:sz="12" w:space="0" w:color="auto"/>
              <w:right w:val="single" w:sz="6" w:space="0" w:color="auto"/>
            </w:tcBorders>
            <w:vAlign w:val="center"/>
          </w:tcPr>
          <w:p w:rsidR="007F6164" w:rsidRPr="00272F80" w:rsidRDefault="007F6164" w:rsidP="00272F80">
            <w:pPr>
              <w:pStyle w:val="Zkladntext"/>
              <w:ind w:firstLine="294"/>
            </w:pPr>
          </w:p>
        </w:tc>
        <w:tc>
          <w:tcPr>
            <w:tcW w:w="1585" w:type="dxa"/>
            <w:tcBorders>
              <w:top w:val="single" w:sz="6" w:space="0" w:color="auto"/>
              <w:left w:val="single" w:sz="6" w:space="0" w:color="auto"/>
              <w:bottom w:val="single" w:sz="12" w:space="0" w:color="auto"/>
            </w:tcBorders>
            <w:vAlign w:val="center"/>
          </w:tcPr>
          <w:p w:rsidR="007F6164" w:rsidRPr="00272F80" w:rsidRDefault="007F6164" w:rsidP="00272F80">
            <w:pPr>
              <w:pStyle w:val="Zkladntext"/>
              <w:ind w:firstLine="294"/>
            </w:pPr>
          </w:p>
        </w:tc>
      </w:tr>
    </w:tbl>
    <w:p w:rsidR="007F6164" w:rsidRDefault="007F6164">
      <w:pPr>
        <w:pStyle w:val="Zkladntext"/>
      </w:pPr>
    </w:p>
    <w:p w:rsidR="008C288C" w:rsidRDefault="008C288C">
      <w:pPr>
        <w:pStyle w:val="Zkladntext"/>
      </w:pPr>
      <w:bookmarkStart w:id="8" w:name="_MON_1329558809"/>
      <w:bookmarkStart w:id="9" w:name="_MON_1329558839"/>
      <w:bookmarkStart w:id="10" w:name="_MON_1329558865"/>
      <w:bookmarkStart w:id="11" w:name="_MON_1329558675"/>
      <w:bookmarkEnd w:id="8"/>
      <w:bookmarkEnd w:id="9"/>
      <w:bookmarkEnd w:id="10"/>
      <w:bookmarkEnd w:id="11"/>
    </w:p>
    <w:p w:rsidR="00B8454C" w:rsidRDefault="00B8454C" w:rsidP="00272F80">
      <w:pPr>
        <w:pStyle w:val="Zkladntext"/>
        <w:ind w:left="720"/>
        <w:rPr>
          <w:rStyle w:val="ra"/>
        </w:rPr>
      </w:pPr>
      <w:r>
        <w:rPr>
          <w:rStyle w:val="ra"/>
        </w:rPr>
        <w:t xml:space="preserve">Na obchodný podiel v spoločnosti City Gate patriaci spoločnosti PSJ, a.s je zriadené záložné právo </w:t>
      </w:r>
      <w:r w:rsidR="00691E91">
        <w:rPr>
          <w:rStyle w:val="ra"/>
        </w:rPr>
        <w:t xml:space="preserve">na </w:t>
      </w:r>
      <w:r>
        <w:rPr>
          <w:rStyle w:val="ra"/>
        </w:rPr>
        <w:t>základe Zmluvy</w:t>
      </w:r>
      <w:r w:rsidR="00691E91">
        <w:rPr>
          <w:rStyle w:val="ra"/>
        </w:rPr>
        <w:t> </w:t>
      </w:r>
      <w:r>
        <w:rPr>
          <w:rStyle w:val="ra"/>
        </w:rPr>
        <w:t>č. 64/ZZ/2009 o zriadení záložného práva na obchodný podiel a súvisiace práva zo dňa 20.7.2009 v prospech záložného veriteľa, ktorým je Všeobecná úverová banka, a.s.</w:t>
      </w:r>
    </w:p>
    <w:p w:rsidR="00B028D1" w:rsidRDefault="00B028D1" w:rsidP="009E09F5">
      <w:pPr>
        <w:pStyle w:val="Zkladntext"/>
        <w:ind w:left="0"/>
      </w:pPr>
    </w:p>
    <w:p w:rsidR="00120A0A" w:rsidRPr="00D26E73" w:rsidRDefault="00120A0A" w:rsidP="00120A0A">
      <w:pPr>
        <w:rPr>
          <w:sz w:val="21"/>
          <w:szCs w:val="21"/>
        </w:rPr>
      </w:pPr>
    </w:p>
    <w:p w:rsidR="00DF5F44" w:rsidRPr="003B0989" w:rsidRDefault="00DF5F44" w:rsidP="00DF5F44">
      <w:pPr>
        <w:pStyle w:val="Zkladntext"/>
        <w:ind w:hanging="426"/>
      </w:pPr>
    </w:p>
    <w:p w:rsidR="008C288C" w:rsidRDefault="008C288C">
      <w:pPr>
        <w:pStyle w:val="Zkladntext"/>
      </w:pPr>
    </w:p>
    <w:p w:rsidR="008C288C" w:rsidRPr="00B521A9" w:rsidRDefault="00BA3016" w:rsidP="00BA3016">
      <w:pPr>
        <w:pStyle w:val="Nadpis1"/>
        <w:numPr>
          <w:ilvl w:val="0"/>
          <w:numId w:val="0"/>
        </w:numPr>
        <w:rPr>
          <w:szCs w:val="18"/>
        </w:rPr>
      </w:pPr>
      <w:bookmarkStart w:id="12" w:name="_Toc530739899"/>
      <w:r w:rsidRPr="00B521A9">
        <w:rPr>
          <w:szCs w:val="18"/>
        </w:rPr>
        <w:t>3</w:t>
      </w:r>
      <w:r w:rsidRPr="00B521A9">
        <w:rPr>
          <w:szCs w:val="18"/>
        </w:rPr>
        <w:tab/>
      </w:r>
      <w:r w:rsidR="008C288C" w:rsidRPr="00B521A9">
        <w:rPr>
          <w:szCs w:val="18"/>
        </w:rPr>
        <w:t xml:space="preserve">Informácie o účtovných zásadách a účtovných metódach  </w:t>
      </w:r>
      <w:bookmarkEnd w:id="12"/>
    </w:p>
    <w:p w:rsidR="008C288C" w:rsidRDefault="008C288C">
      <w:pPr>
        <w:pStyle w:val="Zkladntext"/>
      </w:pPr>
    </w:p>
    <w:p w:rsidR="008C288C" w:rsidRDefault="00BA3016" w:rsidP="00DF5F44">
      <w:pPr>
        <w:pStyle w:val="Pismenka"/>
        <w:tabs>
          <w:tab w:val="clear" w:pos="426"/>
        </w:tabs>
      </w:pPr>
      <w:r>
        <w:t>3.1</w:t>
      </w:r>
      <w:r>
        <w:tab/>
      </w:r>
      <w:r w:rsidR="00DF5F44">
        <w:tab/>
      </w:r>
      <w:r w:rsidR="008C288C">
        <w:t>Východiská pre zostavenie účtovnej závierky</w:t>
      </w:r>
    </w:p>
    <w:p w:rsidR="00DF5F44" w:rsidRDefault="00DF5F44" w:rsidP="00DF5F44">
      <w:pPr>
        <w:pStyle w:val="Pismenka"/>
        <w:tabs>
          <w:tab w:val="clear" w:pos="426"/>
        </w:tabs>
      </w:pPr>
    </w:p>
    <w:p w:rsidR="006E5362" w:rsidRDefault="006E5362" w:rsidP="00BA3016">
      <w:pPr>
        <w:pStyle w:val="Zkladntext"/>
        <w:ind w:left="720"/>
      </w:pPr>
      <w:r>
        <w:t>Účtovná závierka bola zostavená za predpokladu, že Spoločnosť bude nepretržite pokračovať vo svojej činnosti (</w:t>
      </w:r>
      <w:proofErr w:type="spellStart"/>
      <w:r>
        <w:t>going</w:t>
      </w:r>
      <w:proofErr w:type="spellEnd"/>
      <w:r>
        <w:t xml:space="preserve"> </w:t>
      </w:r>
      <w:proofErr w:type="spellStart"/>
      <w:r>
        <w:t>concern</w:t>
      </w:r>
      <w:proofErr w:type="spellEnd"/>
      <w:r>
        <w:t>).</w:t>
      </w:r>
    </w:p>
    <w:p w:rsidR="006E5362" w:rsidRDefault="006E5362" w:rsidP="006E5362">
      <w:pPr>
        <w:pStyle w:val="Zkladntext"/>
        <w:ind w:left="450"/>
      </w:pPr>
    </w:p>
    <w:p w:rsidR="006E5362" w:rsidRPr="000F038C" w:rsidRDefault="006E5362" w:rsidP="00BA3016">
      <w:pPr>
        <w:pStyle w:val="Zkladntext"/>
        <w:ind w:left="450" w:firstLine="270"/>
      </w:pPr>
      <w:r w:rsidRPr="000F038C">
        <w:t>Účtovné metódy a všeobecné účtovné zásady boli účtovnou jednotkou konzistentne</w:t>
      </w:r>
      <w:r>
        <w:t xml:space="preserve"> aplikované, okrem:</w:t>
      </w:r>
    </w:p>
    <w:p w:rsidR="006E5362" w:rsidRDefault="006E5362" w:rsidP="00BA3016">
      <w:pPr>
        <w:pStyle w:val="Zkladntext"/>
        <w:numPr>
          <w:ilvl w:val="0"/>
          <w:numId w:val="15"/>
        </w:numPr>
        <w:tabs>
          <w:tab w:val="clear" w:pos="340"/>
          <w:tab w:val="num" w:pos="1060"/>
        </w:tabs>
        <w:ind w:left="1060"/>
      </w:pPr>
      <w:r>
        <w:t>oceňovania cenných papierov na obchodovanie, ktoré sa pri ich obstaraní oceňujú reálnou hodnotou,</w:t>
      </w:r>
    </w:p>
    <w:p w:rsidR="006E5362" w:rsidRDefault="006E5362" w:rsidP="00BA3016">
      <w:pPr>
        <w:pStyle w:val="Zkladntext"/>
        <w:numPr>
          <w:ilvl w:val="0"/>
          <w:numId w:val="15"/>
        </w:numPr>
        <w:tabs>
          <w:tab w:val="clear" w:pos="340"/>
          <w:tab w:val="num" w:pos="1060"/>
        </w:tabs>
        <w:ind w:left="1060"/>
      </w:pPr>
      <w:r>
        <w:t>zmeny podmienok na vykázanie dotácií</w:t>
      </w:r>
      <w:r w:rsidR="000A48F3">
        <w:t>,</w:t>
      </w:r>
      <w:r>
        <w:t xml:space="preserve"> </w:t>
      </w:r>
    </w:p>
    <w:p w:rsidR="006E5362" w:rsidRDefault="006E5362" w:rsidP="00BA3016">
      <w:pPr>
        <w:pStyle w:val="Zkladntext"/>
        <w:numPr>
          <w:ilvl w:val="0"/>
          <w:numId w:val="15"/>
        </w:numPr>
        <w:tabs>
          <w:tab w:val="clear" w:pos="340"/>
          <w:tab w:val="num" w:pos="1060"/>
        </w:tabs>
        <w:ind w:left="1060"/>
      </w:pPr>
      <w:r>
        <w:t>účtovania dlhodobých záväzkov z obchodného styku v účtovej triede 3 – Zúčtovacie vzťahy,</w:t>
      </w:r>
    </w:p>
    <w:p w:rsidR="006E5362" w:rsidRDefault="006E5362" w:rsidP="00BA3016">
      <w:pPr>
        <w:pStyle w:val="Zkladntext"/>
        <w:numPr>
          <w:ilvl w:val="0"/>
          <w:numId w:val="15"/>
        </w:numPr>
        <w:tabs>
          <w:tab w:val="clear" w:pos="340"/>
          <w:tab w:val="num" w:pos="1060"/>
        </w:tabs>
        <w:ind w:left="1060"/>
      </w:pPr>
      <w:r>
        <w:t>spôsobu prepočtu majetku a záväzkov vyjadrených v cudzej mene (</w:t>
      </w:r>
      <w:r>
        <w:rPr>
          <w:i/>
        </w:rPr>
        <w:t xml:space="preserve">spoločnosť používa na prepočet kurz </w:t>
      </w:r>
      <w:r w:rsidR="009E09F5">
        <w:rPr>
          <w:i/>
        </w:rPr>
        <w:t>ECB</w:t>
      </w:r>
      <w:r>
        <w:rPr>
          <w:i/>
        </w:rPr>
        <w:t xml:space="preserve"> a to v súlade so Zákonom o účtovníctve</w:t>
      </w:r>
      <w:r w:rsidRPr="000F038C">
        <w:t>).</w:t>
      </w:r>
      <w:r>
        <w:t xml:space="preserve"> </w:t>
      </w:r>
    </w:p>
    <w:p w:rsidR="006E5362" w:rsidRPr="000F038C" w:rsidRDefault="006E5362" w:rsidP="00BA3016">
      <w:pPr>
        <w:pStyle w:val="Zkladntext"/>
        <w:ind w:left="72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8C288C" w:rsidRDefault="008C288C"/>
    <w:p w:rsidR="008C288C" w:rsidRDefault="00BA3016">
      <w:pPr>
        <w:pStyle w:val="Pismenka"/>
      </w:pPr>
      <w:r>
        <w:t>3.4</w:t>
      </w:r>
      <w:r>
        <w:tab/>
      </w:r>
      <w:r w:rsidR="008C288C">
        <w:tab/>
        <w:t>Dlhodobý nehmotný majetok a dlhodobý hmotný majetok</w:t>
      </w:r>
    </w:p>
    <w:p w:rsidR="00B83CC6" w:rsidRPr="00247D0C" w:rsidRDefault="008C288C" w:rsidP="00BA3016">
      <w:pPr>
        <w:pStyle w:val="Zkladntext"/>
        <w:ind w:left="720"/>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8C288C" w:rsidRDefault="008C288C" w:rsidP="00DF5F44">
      <w:pPr>
        <w:pStyle w:val="Zkladntext"/>
        <w:ind w:left="0"/>
      </w:pPr>
    </w:p>
    <w:p w:rsidR="008C288C" w:rsidRDefault="008C288C" w:rsidP="00BA3016">
      <w:pPr>
        <w:pStyle w:val="Zkladntext"/>
        <w:ind w:left="720"/>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8C288C" w:rsidRDefault="008C288C" w:rsidP="00DF5F44">
      <w:pPr>
        <w:pStyle w:val="Zkladntext"/>
        <w:ind w:left="0"/>
      </w:pPr>
    </w:p>
    <w:p w:rsidR="008C288C" w:rsidRDefault="008C288C" w:rsidP="00BA3016">
      <w:pPr>
        <w:pStyle w:val="Zkladntext"/>
        <w:ind w:left="720"/>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1 660 EUR, od 1. marca 2009 2 400 EUR, a nižšia, sa odpisuje jednorazovo pri uvedení do používania. </w:t>
      </w:r>
    </w:p>
    <w:p w:rsidR="008C288C" w:rsidRDefault="008C288C" w:rsidP="00D87FBD">
      <w:pPr>
        <w:tabs>
          <w:tab w:val="left" w:pos="450"/>
        </w:tabs>
        <w:autoSpaceDE w:val="0"/>
        <w:autoSpaceDN w:val="0"/>
        <w:adjustRightInd w:val="0"/>
        <w:ind w:left="450"/>
        <w:rPr>
          <w:sz w:val="18"/>
        </w:rPr>
      </w:pPr>
    </w:p>
    <w:p w:rsidR="007F41B2" w:rsidRDefault="008C288C" w:rsidP="00BA3016">
      <w:pPr>
        <w:pStyle w:val="Zkladntext"/>
        <w:ind w:left="720"/>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996 EUR, od 1. marca 2009 1 700 EUR, a nižšia, sa odpisuje jednorazovo pri uvedení do používania. Pozemky sa neodpisujú. </w:t>
      </w:r>
    </w:p>
    <w:p w:rsidR="007F41B2" w:rsidRDefault="007F41B2" w:rsidP="008331A7">
      <w:pPr>
        <w:pStyle w:val="Zkladntext"/>
      </w:pPr>
    </w:p>
    <w:p w:rsidR="008C288C" w:rsidRDefault="008C288C" w:rsidP="00BA3016">
      <w:pPr>
        <w:pStyle w:val="Zkladntext"/>
        <w:ind w:firstLine="294"/>
      </w:pPr>
      <w:r>
        <w:t>Predpokladaná doba používania, metóda odpisovania a odpisová sadzba sú uvedené v nasledujúcej tabuľke:</w:t>
      </w:r>
    </w:p>
    <w:p w:rsidR="008C288C" w:rsidRDefault="008C288C">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C288C">
        <w:trPr>
          <w:trHeight w:val="250"/>
        </w:trPr>
        <w:tc>
          <w:tcPr>
            <w:tcW w:w="3118" w:type="dxa"/>
            <w:gridSpan w:val="2"/>
          </w:tcPr>
          <w:p w:rsidR="008C288C" w:rsidRDefault="008C288C">
            <w:pPr>
              <w:pStyle w:val="Tabulka"/>
            </w:pPr>
          </w:p>
        </w:tc>
        <w:tc>
          <w:tcPr>
            <w:tcW w:w="1985" w:type="dxa"/>
          </w:tcPr>
          <w:p w:rsidR="008C288C" w:rsidRDefault="008C288C">
            <w:pPr>
              <w:pStyle w:val="Tabulka"/>
              <w:jc w:val="center"/>
            </w:pPr>
            <w:r>
              <w:t>Predpokladaná</w:t>
            </w:r>
          </w:p>
        </w:tc>
        <w:tc>
          <w:tcPr>
            <w:tcW w:w="141" w:type="dxa"/>
          </w:tcPr>
          <w:p w:rsidR="008C288C" w:rsidRDefault="008C288C">
            <w:pPr>
              <w:pStyle w:val="Tabulka"/>
              <w:jc w:val="center"/>
            </w:pPr>
          </w:p>
        </w:tc>
        <w:tc>
          <w:tcPr>
            <w:tcW w:w="1701" w:type="dxa"/>
          </w:tcPr>
          <w:p w:rsidR="008C288C" w:rsidRDefault="008C288C">
            <w:pPr>
              <w:pStyle w:val="Tabulka"/>
              <w:jc w:val="center"/>
            </w:pPr>
            <w:r>
              <w:t>Metóda</w:t>
            </w:r>
          </w:p>
        </w:tc>
        <w:tc>
          <w:tcPr>
            <w:tcW w:w="142" w:type="dxa"/>
          </w:tcPr>
          <w:p w:rsidR="008C288C" w:rsidRDefault="008C288C">
            <w:pPr>
              <w:pStyle w:val="Tabulka"/>
              <w:jc w:val="center"/>
            </w:pPr>
          </w:p>
        </w:tc>
        <w:tc>
          <w:tcPr>
            <w:tcW w:w="1701" w:type="dxa"/>
          </w:tcPr>
          <w:p w:rsidR="008C288C" w:rsidRDefault="008C288C">
            <w:pPr>
              <w:pStyle w:val="Tabulka"/>
              <w:jc w:val="center"/>
            </w:pPr>
            <w:r>
              <w:t>Ročná odpisová</w:t>
            </w:r>
          </w:p>
        </w:tc>
      </w:tr>
      <w:tr w:rsidR="008C288C">
        <w:trPr>
          <w:trHeight w:val="250"/>
        </w:trPr>
        <w:tc>
          <w:tcPr>
            <w:tcW w:w="2976" w:type="dxa"/>
            <w:tcBorders>
              <w:bottom w:val="single" w:sz="4" w:space="0" w:color="auto"/>
            </w:tcBorders>
          </w:tcPr>
          <w:p w:rsidR="008C288C" w:rsidRDefault="008C288C">
            <w:pPr>
              <w:pStyle w:val="Tabulka"/>
            </w:pPr>
          </w:p>
        </w:tc>
        <w:tc>
          <w:tcPr>
            <w:tcW w:w="142" w:type="dxa"/>
            <w:tcBorders>
              <w:bottom w:val="single" w:sz="4" w:space="0" w:color="auto"/>
            </w:tcBorders>
          </w:tcPr>
          <w:p w:rsidR="008C288C" w:rsidRDefault="008C288C">
            <w:pPr>
              <w:pStyle w:val="Tabulka"/>
            </w:pPr>
          </w:p>
        </w:tc>
        <w:tc>
          <w:tcPr>
            <w:tcW w:w="1985" w:type="dxa"/>
            <w:tcBorders>
              <w:bottom w:val="single" w:sz="4" w:space="0" w:color="auto"/>
            </w:tcBorders>
          </w:tcPr>
          <w:p w:rsidR="008C288C" w:rsidRDefault="008C288C">
            <w:pPr>
              <w:pStyle w:val="Tabulka"/>
              <w:jc w:val="center"/>
            </w:pPr>
            <w:r>
              <w:t>doba používania v rokoch</w:t>
            </w:r>
          </w:p>
        </w:tc>
        <w:tc>
          <w:tcPr>
            <w:tcW w:w="141" w:type="dxa"/>
            <w:tcBorders>
              <w:bottom w:val="single" w:sz="4" w:space="0" w:color="auto"/>
            </w:tcBorders>
          </w:tcPr>
          <w:p w:rsidR="008C288C" w:rsidRDefault="008C288C">
            <w:pPr>
              <w:pStyle w:val="Tabulka"/>
              <w:jc w:val="center"/>
            </w:pPr>
          </w:p>
        </w:tc>
        <w:tc>
          <w:tcPr>
            <w:tcW w:w="1701" w:type="dxa"/>
            <w:tcBorders>
              <w:bottom w:val="single" w:sz="4" w:space="0" w:color="auto"/>
            </w:tcBorders>
          </w:tcPr>
          <w:p w:rsidR="008C288C" w:rsidRDefault="008C288C">
            <w:pPr>
              <w:pStyle w:val="Tabulka"/>
              <w:jc w:val="center"/>
            </w:pPr>
            <w:r>
              <w:t>odpisovania</w:t>
            </w:r>
          </w:p>
        </w:tc>
        <w:tc>
          <w:tcPr>
            <w:tcW w:w="142" w:type="dxa"/>
            <w:tcBorders>
              <w:bottom w:val="single" w:sz="4" w:space="0" w:color="auto"/>
            </w:tcBorders>
          </w:tcPr>
          <w:p w:rsidR="008C288C" w:rsidRDefault="008C288C">
            <w:pPr>
              <w:pStyle w:val="Tabulka"/>
              <w:jc w:val="center"/>
            </w:pPr>
          </w:p>
        </w:tc>
        <w:tc>
          <w:tcPr>
            <w:tcW w:w="1701" w:type="dxa"/>
            <w:tcBorders>
              <w:bottom w:val="single" w:sz="4" w:space="0" w:color="auto"/>
            </w:tcBorders>
          </w:tcPr>
          <w:p w:rsidR="008C288C" w:rsidRDefault="008C288C">
            <w:pPr>
              <w:pStyle w:val="Tabulka"/>
              <w:jc w:val="center"/>
            </w:pPr>
            <w:r>
              <w:t>sadzba v %</w:t>
            </w:r>
          </w:p>
        </w:tc>
      </w:tr>
      <w:tr w:rsidR="008C288C">
        <w:trPr>
          <w:trHeight w:val="250"/>
        </w:trPr>
        <w:tc>
          <w:tcPr>
            <w:tcW w:w="3118" w:type="dxa"/>
            <w:gridSpan w:val="2"/>
            <w:tcBorders>
              <w:top w:val="single" w:sz="4" w:space="0" w:color="auto"/>
            </w:tcBorders>
          </w:tcPr>
          <w:p w:rsidR="008C288C" w:rsidRDefault="008C288C">
            <w:pPr>
              <w:pStyle w:val="Tabulka"/>
            </w:pPr>
            <w:r>
              <w:t>Stavby</w:t>
            </w:r>
          </w:p>
        </w:tc>
        <w:tc>
          <w:tcPr>
            <w:tcW w:w="1985" w:type="dxa"/>
            <w:tcBorders>
              <w:top w:val="single" w:sz="4" w:space="0" w:color="auto"/>
            </w:tcBorders>
          </w:tcPr>
          <w:p w:rsidR="00F220D1" w:rsidRDefault="00F220D1" w:rsidP="00F220D1">
            <w:pPr>
              <w:pStyle w:val="Tabulka"/>
              <w:jc w:val="center"/>
            </w:pPr>
            <w:r>
              <w:t>30</w:t>
            </w:r>
          </w:p>
        </w:tc>
        <w:tc>
          <w:tcPr>
            <w:tcW w:w="141" w:type="dxa"/>
            <w:tcBorders>
              <w:top w:val="single" w:sz="4" w:space="0" w:color="auto"/>
            </w:tcBorders>
          </w:tcPr>
          <w:p w:rsidR="008C288C" w:rsidRDefault="008C288C">
            <w:pPr>
              <w:pStyle w:val="Tabulka"/>
              <w:jc w:val="center"/>
            </w:pPr>
          </w:p>
        </w:tc>
        <w:tc>
          <w:tcPr>
            <w:tcW w:w="1701" w:type="dxa"/>
            <w:tcBorders>
              <w:top w:val="single" w:sz="4" w:space="0" w:color="auto"/>
            </w:tcBorders>
          </w:tcPr>
          <w:p w:rsidR="008C288C" w:rsidRDefault="008C288C">
            <w:pPr>
              <w:pStyle w:val="Tabulka"/>
              <w:jc w:val="center"/>
            </w:pPr>
            <w:r>
              <w:t>lineárna</w:t>
            </w:r>
          </w:p>
        </w:tc>
        <w:tc>
          <w:tcPr>
            <w:tcW w:w="142" w:type="dxa"/>
            <w:tcBorders>
              <w:top w:val="single" w:sz="4" w:space="0" w:color="auto"/>
            </w:tcBorders>
          </w:tcPr>
          <w:p w:rsidR="008C288C" w:rsidRDefault="008C288C">
            <w:pPr>
              <w:pStyle w:val="Tabulka"/>
              <w:jc w:val="center"/>
            </w:pPr>
          </w:p>
        </w:tc>
        <w:tc>
          <w:tcPr>
            <w:tcW w:w="1701" w:type="dxa"/>
            <w:tcBorders>
              <w:top w:val="single" w:sz="4" w:space="0" w:color="auto"/>
            </w:tcBorders>
          </w:tcPr>
          <w:p w:rsidR="00F220D1" w:rsidRDefault="00F220D1" w:rsidP="00F220D1">
            <w:pPr>
              <w:pStyle w:val="Tabulka"/>
              <w:jc w:val="center"/>
            </w:pPr>
            <w:r>
              <w:t>3,333</w:t>
            </w:r>
          </w:p>
        </w:tc>
      </w:tr>
      <w:tr w:rsidR="008C288C">
        <w:trPr>
          <w:trHeight w:val="250"/>
        </w:trPr>
        <w:tc>
          <w:tcPr>
            <w:tcW w:w="3118" w:type="dxa"/>
            <w:gridSpan w:val="2"/>
          </w:tcPr>
          <w:p w:rsidR="008C288C" w:rsidRDefault="008C288C">
            <w:pPr>
              <w:pStyle w:val="Tabulka"/>
            </w:pPr>
            <w:r>
              <w:t>Stroje, prístroje a zariadenia</w:t>
            </w:r>
          </w:p>
        </w:tc>
        <w:tc>
          <w:tcPr>
            <w:tcW w:w="1985" w:type="dxa"/>
          </w:tcPr>
          <w:p w:rsidR="008C288C" w:rsidRDefault="008C288C">
            <w:pPr>
              <w:pStyle w:val="Tabulka"/>
              <w:jc w:val="center"/>
            </w:pPr>
            <w:r>
              <w:t>8 až 12</w:t>
            </w:r>
          </w:p>
        </w:tc>
        <w:tc>
          <w:tcPr>
            <w:tcW w:w="141" w:type="dxa"/>
          </w:tcPr>
          <w:p w:rsidR="008C288C" w:rsidRDefault="008C288C">
            <w:pPr>
              <w:pStyle w:val="Tabulka"/>
              <w:jc w:val="center"/>
            </w:pPr>
          </w:p>
        </w:tc>
        <w:tc>
          <w:tcPr>
            <w:tcW w:w="1701" w:type="dxa"/>
          </w:tcPr>
          <w:p w:rsidR="008C288C" w:rsidRDefault="008C288C">
            <w:pPr>
              <w:pStyle w:val="Tabulka"/>
              <w:jc w:val="center"/>
            </w:pPr>
            <w:r>
              <w:t>lineárna</w:t>
            </w:r>
          </w:p>
        </w:tc>
        <w:tc>
          <w:tcPr>
            <w:tcW w:w="142" w:type="dxa"/>
          </w:tcPr>
          <w:p w:rsidR="008C288C" w:rsidRDefault="008C288C">
            <w:pPr>
              <w:pStyle w:val="Tabulka"/>
              <w:jc w:val="center"/>
            </w:pPr>
          </w:p>
        </w:tc>
        <w:tc>
          <w:tcPr>
            <w:tcW w:w="1701" w:type="dxa"/>
          </w:tcPr>
          <w:p w:rsidR="008C288C" w:rsidRDefault="008C288C">
            <w:pPr>
              <w:pStyle w:val="Tabulka"/>
              <w:jc w:val="center"/>
            </w:pPr>
            <w:r>
              <w:t>8,3 až 12,5</w:t>
            </w:r>
          </w:p>
        </w:tc>
      </w:tr>
      <w:tr w:rsidR="008C288C">
        <w:trPr>
          <w:trHeight w:val="250"/>
        </w:trPr>
        <w:tc>
          <w:tcPr>
            <w:tcW w:w="3118" w:type="dxa"/>
            <w:gridSpan w:val="2"/>
          </w:tcPr>
          <w:p w:rsidR="008C288C" w:rsidRDefault="008C288C">
            <w:pPr>
              <w:pStyle w:val="Tabulka"/>
            </w:pPr>
            <w:r>
              <w:t>Dopravné prostriedky</w:t>
            </w:r>
          </w:p>
        </w:tc>
        <w:tc>
          <w:tcPr>
            <w:tcW w:w="1985" w:type="dxa"/>
          </w:tcPr>
          <w:p w:rsidR="008C288C" w:rsidRDefault="008C288C">
            <w:pPr>
              <w:pStyle w:val="Tabulka"/>
              <w:jc w:val="center"/>
            </w:pPr>
            <w:r>
              <w:t>4 až 6</w:t>
            </w:r>
          </w:p>
        </w:tc>
        <w:tc>
          <w:tcPr>
            <w:tcW w:w="141" w:type="dxa"/>
          </w:tcPr>
          <w:p w:rsidR="008C288C" w:rsidRDefault="008C288C">
            <w:pPr>
              <w:pStyle w:val="Tabulka"/>
              <w:jc w:val="center"/>
            </w:pPr>
          </w:p>
        </w:tc>
        <w:tc>
          <w:tcPr>
            <w:tcW w:w="1701" w:type="dxa"/>
          </w:tcPr>
          <w:p w:rsidR="008C288C" w:rsidRDefault="008C288C">
            <w:pPr>
              <w:pStyle w:val="Tabulka"/>
              <w:jc w:val="center"/>
            </w:pPr>
            <w:r>
              <w:t>degresívna</w:t>
            </w:r>
          </w:p>
        </w:tc>
        <w:tc>
          <w:tcPr>
            <w:tcW w:w="142" w:type="dxa"/>
          </w:tcPr>
          <w:p w:rsidR="008C288C" w:rsidRDefault="008C288C">
            <w:pPr>
              <w:pStyle w:val="Tabulka"/>
              <w:jc w:val="center"/>
            </w:pPr>
          </w:p>
        </w:tc>
        <w:tc>
          <w:tcPr>
            <w:tcW w:w="1701" w:type="dxa"/>
          </w:tcPr>
          <w:p w:rsidR="008C288C" w:rsidRDefault="008C288C">
            <w:pPr>
              <w:pStyle w:val="Tabulka"/>
              <w:jc w:val="center"/>
            </w:pPr>
            <w:r>
              <w:t>16 až 30</w:t>
            </w:r>
          </w:p>
        </w:tc>
      </w:tr>
      <w:tr w:rsidR="008C288C">
        <w:trPr>
          <w:trHeight w:val="250"/>
        </w:trPr>
        <w:tc>
          <w:tcPr>
            <w:tcW w:w="3118" w:type="dxa"/>
            <w:gridSpan w:val="2"/>
          </w:tcPr>
          <w:p w:rsidR="008C288C" w:rsidRDefault="008C288C">
            <w:pPr>
              <w:pStyle w:val="Tabulka"/>
            </w:pPr>
            <w:r>
              <w:t>Drobný dlhodobý hmotný majetok</w:t>
            </w:r>
          </w:p>
        </w:tc>
        <w:tc>
          <w:tcPr>
            <w:tcW w:w="1985" w:type="dxa"/>
          </w:tcPr>
          <w:p w:rsidR="008C288C" w:rsidRDefault="008C288C">
            <w:pPr>
              <w:pStyle w:val="Tabulka"/>
              <w:jc w:val="center"/>
            </w:pPr>
            <w:r>
              <w:t>rôzna</w:t>
            </w:r>
          </w:p>
        </w:tc>
        <w:tc>
          <w:tcPr>
            <w:tcW w:w="141" w:type="dxa"/>
          </w:tcPr>
          <w:p w:rsidR="008C288C" w:rsidRDefault="008C288C">
            <w:pPr>
              <w:pStyle w:val="Tabulka"/>
              <w:jc w:val="center"/>
            </w:pPr>
          </w:p>
        </w:tc>
        <w:tc>
          <w:tcPr>
            <w:tcW w:w="1701" w:type="dxa"/>
          </w:tcPr>
          <w:p w:rsidR="008C288C" w:rsidRDefault="008C288C">
            <w:pPr>
              <w:pStyle w:val="Tabulka"/>
              <w:jc w:val="center"/>
            </w:pPr>
            <w:r>
              <w:t>jednorazový odpis</w:t>
            </w:r>
          </w:p>
        </w:tc>
        <w:tc>
          <w:tcPr>
            <w:tcW w:w="142" w:type="dxa"/>
          </w:tcPr>
          <w:p w:rsidR="008C288C" w:rsidRDefault="008C288C">
            <w:pPr>
              <w:pStyle w:val="Tabulka"/>
              <w:jc w:val="center"/>
            </w:pPr>
          </w:p>
        </w:tc>
        <w:tc>
          <w:tcPr>
            <w:tcW w:w="1701" w:type="dxa"/>
          </w:tcPr>
          <w:p w:rsidR="008C288C" w:rsidRDefault="008C288C">
            <w:pPr>
              <w:pStyle w:val="Tabulka"/>
              <w:jc w:val="center"/>
            </w:pPr>
            <w:r>
              <w:t>100</w:t>
            </w:r>
          </w:p>
        </w:tc>
      </w:tr>
    </w:tbl>
    <w:p w:rsidR="008C288C" w:rsidRDefault="008C288C">
      <w:pPr>
        <w:pStyle w:val="Pismenka"/>
        <w:tabs>
          <w:tab w:val="clear" w:pos="426"/>
        </w:tabs>
        <w:ind w:left="0" w:firstLine="0"/>
      </w:pPr>
    </w:p>
    <w:p w:rsidR="008C288C" w:rsidRDefault="008C288C" w:rsidP="00F220D1">
      <w:pPr>
        <w:pStyle w:val="Pismenka"/>
        <w:ind w:left="0" w:firstLine="0"/>
        <w:rPr>
          <w:b w:val="0"/>
        </w:rPr>
      </w:pPr>
    </w:p>
    <w:p w:rsidR="008C288C" w:rsidRPr="00D87FBD" w:rsidRDefault="008C288C" w:rsidP="008331A7">
      <w:pPr>
        <w:pStyle w:val="Pismenka"/>
        <w:rPr>
          <w:b w:val="0"/>
        </w:rPr>
      </w:pPr>
    </w:p>
    <w:p w:rsidR="008C288C" w:rsidRDefault="008C288C">
      <w:pPr>
        <w:pStyle w:val="Pismenka"/>
      </w:pPr>
      <w:r>
        <w:tab/>
      </w:r>
      <w:r w:rsidR="00BA3016">
        <w:tab/>
      </w:r>
      <w:r>
        <w:t>Cenné papiere a podiely</w:t>
      </w:r>
    </w:p>
    <w:p w:rsidR="008C288C" w:rsidRDefault="008C288C" w:rsidP="00BA3016">
      <w:pPr>
        <w:pStyle w:val="Zkladntext"/>
        <w:ind w:left="720"/>
      </w:pPr>
      <w:r>
        <w:t xml:space="preserve">Cenné papiere a podiely sa oceňujú obstarávacími cenami vrátane nákladov súvisiacich s obstaraním. Od obstarávacej ceny je odpočítané zníženie hodnoty cenných papierov a podielov. </w:t>
      </w:r>
    </w:p>
    <w:p w:rsidR="008C288C" w:rsidRDefault="008C288C">
      <w:pPr>
        <w:pStyle w:val="Zkladntext"/>
      </w:pPr>
    </w:p>
    <w:p w:rsidR="008C288C" w:rsidRDefault="008C288C">
      <w:pPr>
        <w:pStyle w:val="Pismenka"/>
      </w:pPr>
      <w:r>
        <w:tab/>
      </w:r>
      <w:r w:rsidR="00BA3016">
        <w:tab/>
      </w:r>
      <w:r>
        <w:t xml:space="preserve">Zásoby </w:t>
      </w:r>
    </w:p>
    <w:p w:rsidR="00857BD2" w:rsidRDefault="00857BD2">
      <w:pPr>
        <w:pStyle w:val="Pismenka"/>
      </w:pPr>
    </w:p>
    <w:p w:rsidR="00857BD2" w:rsidRDefault="00857BD2" w:rsidP="00BA3016">
      <w:pPr>
        <w:pStyle w:val="Zkladntext"/>
        <w:ind w:left="720"/>
      </w:pPr>
      <w:r>
        <w:t>Zásoby sa oceňujú nižšou z nasledujúcich hodnôt: obstarávacou cenou (nakupované zásoby) alebo vlastnými nákladmi (zásoby vytvorené vlastnou činnosťou) alebo čistou realizačnou hodnotou.</w:t>
      </w:r>
    </w:p>
    <w:p w:rsidR="00857BD2" w:rsidRDefault="00857BD2" w:rsidP="00857BD2">
      <w:pPr>
        <w:pStyle w:val="Zkladntext"/>
      </w:pPr>
    </w:p>
    <w:p w:rsidR="00857BD2" w:rsidRDefault="00857BD2" w:rsidP="00BA3016">
      <w:pPr>
        <w:pStyle w:val="Zkladntext"/>
        <w:ind w:left="720"/>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857BD2" w:rsidRDefault="00857BD2" w:rsidP="00857BD2">
      <w:pPr>
        <w:pStyle w:val="Zkladntext"/>
      </w:pPr>
    </w:p>
    <w:p w:rsidR="00857BD2" w:rsidRDefault="00857BD2" w:rsidP="00BA3016">
      <w:pPr>
        <w:pStyle w:val="Zkladntext"/>
        <w:ind w:left="720"/>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857BD2" w:rsidRDefault="00857BD2" w:rsidP="00857BD2">
      <w:pPr>
        <w:pStyle w:val="Zkladntext"/>
      </w:pPr>
    </w:p>
    <w:p w:rsidR="00857BD2" w:rsidRDefault="00857BD2" w:rsidP="00BA3016">
      <w:pPr>
        <w:pStyle w:val="Zkladntext"/>
        <w:ind w:left="720"/>
      </w:pPr>
      <w:r>
        <w:t xml:space="preserve">Čistá realizačná hodnota je predpokladaná predajná cena znížená o predpokladané náklady na ich dokončenie a o predpokladané náklady súvisiace s ich predajom.  </w:t>
      </w:r>
    </w:p>
    <w:p w:rsidR="00857BD2" w:rsidRDefault="00857BD2" w:rsidP="00857BD2">
      <w:pPr>
        <w:pStyle w:val="Zkladntext"/>
      </w:pPr>
    </w:p>
    <w:p w:rsidR="00857BD2" w:rsidRDefault="00857BD2" w:rsidP="00BA3016">
      <w:pPr>
        <w:pStyle w:val="Zkladntext"/>
        <w:ind w:firstLine="294"/>
      </w:pPr>
      <w:r>
        <w:t>Zníženie hodnoty zásob sa zohľadňuje vytvorením opravnej položky.</w:t>
      </w:r>
    </w:p>
    <w:p w:rsidR="008C288C" w:rsidRDefault="008C288C" w:rsidP="00F220D1">
      <w:pPr>
        <w:pStyle w:val="Zkladntext"/>
        <w:ind w:left="0"/>
      </w:pPr>
    </w:p>
    <w:p w:rsidR="008C288C" w:rsidRDefault="008C288C">
      <w:pPr>
        <w:pStyle w:val="Pismenka"/>
      </w:pPr>
      <w:r>
        <w:tab/>
      </w:r>
      <w:r w:rsidR="00BA3016">
        <w:tab/>
      </w:r>
      <w:r>
        <w:t>Zákazková výroba</w:t>
      </w:r>
    </w:p>
    <w:p w:rsidR="00112AE0" w:rsidRDefault="008C288C" w:rsidP="00BA3016">
      <w:pPr>
        <w:pStyle w:val="Zkladntext"/>
        <w:ind w:firstLine="294"/>
      </w:pPr>
      <w:r>
        <w:t xml:space="preserve">Zákazková výroba sa vykazuje použitím metódy stupňa dokončenia zákazky (angl. </w:t>
      </w:r>
      <w:proofErr w:type="spellStart"/>
      <w:r>
        <w:t>percentage</w:t>
      </w:r>
      <w:proofErr w:type="spellEnd"/>
      <w:r>
        <w:t>-of-</w:t>
      </w:r>
      <w:proofErr w:type="spellStart"/>
      <w:r>
        <w:t>completion</w:t>
      </w:r>
      <w:proofErr w:type="spellEnd"/>
      <w:r>
        <w:t>-</w:t>
      </w:r>
      <w:proofErr w:type="spellStart"/>
      <w:r>
        <w:t>method</w:t>
      </w:r>
      <w:proofErr w:type="spellEnd"/>
      <w:r>
        <w:t>).</w:t>
      </w:r>
      <w:r w:rsidR="00EF0022">
        <w:t xml:space="preserve"> </w:t>
      </w:r>
    </w:p>
    <w:p w:rsidR="003E48AD" w:rsidRDefault="003E48AD">
      <w:pPr>
        <w:pStyle w:val="Zkladntext"/>
      </w:pPr>
    </w:p>
    <w:p w:rsidR="009A5710" w:rsidRDefault="009A5710" w:rsidP="009A5710">
      <w:pPr>
        <w:pStyle w:val="Zkladntext"/>
      </w:pPr>
    </w:p>
    <w:p w:rsidR="009A5710" w:rsidRDefault="009A5710" w:rsidP="009A5710">
      <w:pPr>
        <w:pStyle w:val="Pismenka"/>
      </w:pPr>
      <w:r>
        <w:tab/>
      </w:r>
      <w:r w:rsidR="00BA3016">
        <w:tab/>
      </w:r>
      <w:r>
        <w:t>Výstavba nehnuteľnosti určenej na predaj</w:t>
      </w:r>
    </w:p>
    <w:p w:rsidR="00857BD2" w:rsidRDefault="00857BD2" w:rsidP="009A5710">
      <w:pPr>
        <w:pStyle w:val="Pismenka"/>
      </w:pPr>
    </w:p>
    <w:p w:rsidR="009A5710" w:rsidRDefault="009A5710" w:rsidP="00BA3016">
      <w:pPr>
        <w:pStyle w:val="Pismenka"/>
        <w:ind w:left="720"/>
        <w:rPr>
          <w:b w:val="0"/>
        </w:rPr>
      </w:pPr>
      <w:r>
        <w:tab/>
      </w:r>
      <w:r w:rsidR="00BA3016">
        <w:tab/>
      </w:r>
      <w:r w:rsidR="0093466A">
        <w:rPr>
          <w:b w:val="0"/>
        </w:rPr>
        <w:t>Od 1.1.2011 sa v</w:t>
      </w:r>
      <w:r>
        <w:rPr>
          <w:b w:val="0"/>
        </w:rPr>
        <w:t xml:space="preserve"> zmysle </w:t>
      </w:r>
      <w:r w:rsidRPr="009A5710">
        <w:rPr>
          <w:b w:val="0"/>
        </w:rPr>
        <w:t>§ 30d</w:t>
      </w:r>
      <w:r>
        <w:rPr>
          <w:b w:val="0"/>
        </w:rPr>
        <w:t xml:space="preserve"> ods. 6 </w:t>
      </w:r>
      <w:r w:rsidR="0093466A">
        <w:rPr>
          <w:b w:val="0"/>
        </w:rPr>
        <w:t>Postupov účtovania</w:t>
      </w:r>
      <w:r>
        <w:rPr>
          <w:b w:val="0"/>
        </w:rPr>
        <w:t xml:space="preserve"> v</w:t>
      </w:r>
      <w:r w:rsidRPr="009A5710">
        <w:rPr>
          <w:b w:val="0"/>
        </w:rPr>
        <w:t xml:space="preserve"> účtovníctve </w:t>
      </w:r>
      <w:r>
        <w:rPr>
          <w:b w:val="0"/>
        </w:rPr>
        <w:t>Spoločnosti</w:t>
      </w:r>
      <w:r w:rsidRPr="009A5710">
        <w:rPr>
          <w:b w:val="0"/>
        </w:rPr>
        <w:t xml:space="preserve">, ktorá </w:t>
      </w:r>
      <w:r>
        <w:rPr>
          <w:b w:val="0"/>
        </w:rPr>
        <w:t>obstarala nehnuteľnosť</w:t>
      </w:r>
      <w:r w:rsidRPr="009A5710">
        <w:rPr>
          <w:b w:val="0"/>
        </w:rPr>
        <w:t xml:space="preserve"> za účelom ďalšieho predaja</w:t>
      </w:r>
      <w:r>
        <w:rPr>
          <w:b w:val="0"/>
        </w:rPr>
        <w:t xml:space="preserve"> (byty)</w:t>
      </w:r>
      <w:r w:rsidRPr="009A5710">
        <w:rPr>
          <w:b w:val="0"/>
        </w:rPr>
        <w:t>, pričom nejde o predaj nehnuteľnosti v nezmenenom stave alebo nie sú splnené podmienky</w:t>
      </w:r>
      <w:r>
        <w:rPr>
          <w:b w:val="0"/>
        </w:rPr>
        <w:t xml:space="preserve"> </w:t>
      </w:r>
      <w:r w:rsidRPr="009A5710">
        <w:rPr>
          <w:b w:val="0"/>
        </w:rPr>
        <w:t>na účtovanie o zákazkovej výstavbe nehn</w:t>
      </w:r>
      <w:r w:rsidR="0093466A">
        <w:rPr>
          <w:b w:val="0"/>
        </w:rPr>
        <w:t xml:space="preserve">uteľnosti určenej na predaj, </w:t>
      </w:r>
      <w:r w:rsidRPr="009A5710">
        <w:rPr>
          <w:b w:val="0"/>
        </w:rPr>
        <w:t xml:space="preserve">účtuje </w:t>
      </w:r>
      <w:r w:rsidR="0093466A">
        <w:rPr>
          <w:b w:val="0"/>
        </w:rPr>
        <w:t>ako o n</w:t>
      </w:r>
      <w:r w:rsidRPr="009A5710">
        <w:rPr>
          <w:b w:val="0"/>
        </w:rPr>
        <w:t>ehnu</w:t>
      </w:r>
      <w:r w:rsidR="0093466A">
        <w:rPr>
          <w:b w:val="0"/>
        </w:rPr>
        <w:t>teľnosti</w:t>
      </w:r>
      <w:r w:rsidRPr="009A5710">
        <w:rPr>
          <w:b w:val="0"/>
        </w:rPr>
        <w:t xml:space="preserve"> na predaj. </w:t>
      </w:r>
      <w:r w:rsidR="0093466A">
        <w:rPr>
          <w:b w:val="0"/>
        </w:rPr>
        <w:t>Týmto spôsobom sa ako o zhodnotení nehnuteľnosti určenej</w:t>
      </w:r>
      <w:r w:rsidRPr="009A5710">
        <w:rPr>
          <w:b w:val="0"/>
        </w:rPr>
        <w:t xml:space="preserve"> na predaj sa účtujú opravy, technické zhodnotenie a súvisiace náklady spojené nehnuteľnosťou, ktoré vznikajú z dôvodu uvedenia nehnuteľnosti do stavu spôsobilého na predaj. </w:t>
      </w:r>
      <w:r w:rsidR="0093466A">
        <w:rPr>
          <w:b w:val="0"/>
        </w:rPr>
        <w:t>Ako o nehnuteľnosti určenej na predaj sa účtuje</w:t>
      </w:r>
      <w:r w:rsidRPr="009A5710">
        <w:rPr>
          <w:b w:val="0"/>
        </w:rPr>
        <w:t xml:space="preserve"> aj obstaranie pozemku, na ktorom sa realizuje výstavba nehnuteľnosti </w:t>
      </w:r>
      <w:r w:rsidR="0093466A">
        <w:rPr>
          <w:b w:val="0"/>
        </w:rPr>
        <w:t>za účelom predaja a ktorý sa vzťahuje k predaju bytov nachádzajúcich sa vo vlastníctve Spoločnosti a určených na odpredaj</w:t>
      </w:r>
      <w:r w:rsidRPr="009A5710">
        <w:rPr>
          <w:b w:val="0"/>
        </w:rPr>
        <w:t>.</w:t>
      </w:r>
    </w:p>
    <w:p w:rsidR="00DC594E" w:rsidRDefault="00DC594E" w:rsidP="009A5710">
      <w:pPr>
        <w:pStyle w:val="Pismenka"/>
        <w:rPr>
          <w:b w:val="0"/>
        </w:rPr>
      </w:pPr>
    </w:p>
    <w:p w:rsidR="00CC5236" w:rsidRPr="00DC594E" w:rsidRDefault="00CC5236" w:rsidP="00DC594E">
      <w:pPr>
        <w:pStyle w:val="Pismenka"/>
        <w:ind w:left="0" w:firstLine="0"/>
      </w:pPr>
      <w:r>
        <w:rPr>
          <w:b w:val="0"/>
        </w:rPr>
        <w:tab/>
      </w:r>
      <w:r w:rsidR="00BA3016">
        <w:rPr>
          <w:b w:val="0"/>
        </w:rPr>
        <w:tab/>
      </w:r>
      <w:r w:rsidR="00AC5480" w:rsidRPr="00AC5480">
        <w:t>Zákazková výstavba nehnuteľnosti</w:t>
      </w:r>
    </w:p>
    <w:p w:rsidR="00AC5480" w:rsidRPr="00AC5480" w:rsidRDefault="00CC5236" w:rsidP="00AC5480">
      <w:pPr>
        <w:pStyle w:val="Pismenka"/>
        <w:rPr>
          <w:i/>
        </w:rPr>
      </w:pPr>
      <w:r>
        <w:rPr>
          <w:b w:val="0"/>
        </w:rPr>
        <w:tab/>
      </w:r>
      <w:r w:rsidR="00DC594E">
        <w:rPr>
          <w:b w:val="0"/>
        </w:rPr>
        <w:tab/>
      </w:r>
      <w:r w:rsidR="00AC5480" w:rsidRPr="00AC5480">
        <w:rPr>
          <w:i/>
        </w:rPr>
        <w:t>Zákazková výstavba nehnuteľnosti – priebežný transfer</w:t>
      </w:r>
    </w:p>
    <w:p w:rsidR="00CC5236" w:rsidRDefault="00AC5480" w:rsidP="00BA3016">
      <w:pPr>
        <w:pStyle w:val="Pismenka"/>
        <w:rPr>
          <w:b w:val="0"/>
        </w:rPr>
      </w:pPr>
      <w:r>
        <w:rPr>
          <w:b w:val="0"/>
        </w:rPr>
        <w:tab/>
      </w:r>
      <w:r w:rsidR="00DC594E">
        <w:rPr>
          <w:b w:val="0"/>
        </w:rPr>
        <w:tab/>
      </w:r>
      <w:r w:rsidRPr="00AC5480">
        <w:rPr>
          <w:b w:val="0"/>
        </w:rPr>
        <w:t>Zákazková výstavba nehnuteľnosti určenej na predaj sa vykazuje podľa metódy stupňa dokončenia.</w:t>
      </w:r>
    </w:p>
    <w:p w:rsidR="00AC5480" w:rsidRPr="00AC5480" w:rsidRDefault="00CC5236" w:rsidP="00AC5480">
      <w:pPr>
        <w:pStyle w:val="Pismenka"/>
        <w:rPr>
          <w:i/>
        </w:rPr>
      </w:pPr>
      <w:r>
        <w:rPr>
          <w:b w:val="0"/>
        </w:rPr>
        <w:tab/>
      </w:r>
      <w:r w:rsidR="00DC594E">
        <w:rPr>
          <w:b w:val="0"/>
        </w:rPr>
        <w:tab/>
      </w:r>
      <w:r w:rsidR="00AC5480" w:rsidRPr="00AC5480">
        <w:rPr>
          <w:i/>
        </w:rPr>
        <w:t>Zákazková výstavba nehnuteľnosti – ostatná (nie priebežný transfer)</w:t>
      </w:r>
    </w:p>
    <w:p w:rsidR="00AC5480" w:rsidRPr="009A5710" w:rsidRDefault="00BA3016" w:rsidP="00BA3016">
      <w:pPr>
        <w:pStyle w:val="Pismenka"/>
        <w:ind w:left="720"/>
        <w:rPr>
          <w:b w:val="0"/>
        </w:rPr>
      </w:pPr>
      <w:r>
        <w:rPr>
          <w:b w:val="0"/>
        </w:rPr>
        <w:tab/>
      </w:r>
      <w:r>
        <w:rPr>
          <w:b w:val="0"/>
        </w:rPr>
        <w:tab/>
        <w:t>Z</w:t>
      </w:r>
      <w:r w:rsidR="00AC5480" w:rsidRPr="00AC5480">
        <w:rPr>
          <w:b w:val="0"/>
        </w:rPr>
        <w:t>ákazková výstavba nehnuteľnosti určenej na predaj – ostatná (nie priebežný transfer) sa vykazuje metódou tzv.</w:t>
      </w:r>
      <w:r w:rsidR="00DC594E">
        <w:rPr>
          <w:b w:val="0"/>
        </w:rPr>
        <w:t xml:space="preserve"> </w:t>
      </w:r>
      <w:r w:rsidR="00AC5480" w:rsidRPr="00AC5480">
        <w:rPr>
          <w:b w:val="0"/>
        </w:rPr>
        <w:t>nulového zisku, t. j. zisk sa vykáže pri predaji nehnuteľnosti.</w:t>
      </w:r>
    </w:p>
    <w:p w:rsidR="008C288C" w:rsidRDefault="008C288C" w:rsidP="0070319F">
      <w:pPr>
        <w:pStyle w:val="Pismenka"/>
        <w:tabs>
          <w:tab w:val="clear" w:pos="426"/>
        </w:tabs>
        <w:ind w:left="0" w:firstLine="0"/>
        <w:rPr>
          <w:b w:val="0"/>
        </w:rPr>
      </w:pPr>
    </w:p>
    <w:p w:rsidR="008C288C" w:rsidRDefault="00BA3016">
      <w:pPr>
        <w:pStyle w:val="Pismenka"/>
      </w:pPr>
      <w:r>
        <w:tab/>
      </w:r>
      <w:r w:rsidR="008C288C">
        <w:tab/>
        <w:t>Pohľadávky</w:t>
      </w:r>
    </w:p>
    <w:p w:rsidR="008C288C" w:rsidRDefault="008C288C" w:rsidP="00BA3016">
      <w:pPr>
        <w:pStyle w:val="Zkladntext"/>
        <w:ind w:left="720"/>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8C288C" w:rsidRDefault="008C288C">
      <w:pPr>
        <w:pStyle w:val="Zkladntext"/>
      </w:pPr>
    </w:p>
    <w:p w:rsidR="008C288C" w:rsidRDefault="00BA3016">
      <w:pPr>
        <w:pStyle w:val="Pismenka"/>
      </w:pPr>
      <w:r>
        <w:tab/>
      </w:r>
      <w:r w:rsidR="008C288C">
        <w:tab/>
        <w:t>Peňažné prostriedky a ceniny</w:t>
      </w:r>
    </w:p>
    <w:p w:rsidR="008C288C" w:rsidRDefault="008C288C" w:rsidP="00BA3016">
      <w:pPr>
        <w:pStyle w:val="Zkladntext"/>
        <w:ind w:left="720"/>
      </w:pPr>
      <w:r>
        <w:t>Peňažné prostriedky a ceniny sa oceňujú ich menovitou hodnotou. Zníženie ich hodnoty sa vyjadruje opravnou položkou.</w:t>
      </w:r>
    </w:p>
    <w:p w:rsidR="008C288C" w:rsidRDefault="008C288C">
      <w:pPr>
        <w:pStyle w:val="Zkladntext"/>
      </w:pPr>
    </w:p>
    <w:p w:rsidR="008C288C" w:rsidRDefault="00BA3016">
      <w:pPr>
        <w:pStyle w:val="Pismenka"/>
      </w:pPr>
      <w:r>
        <w:tab/>
      </w:r>
      <w:r w:rsidR="008C288C">
        <w:tab/>
        <w:t>Náklady budúcich období a príjmy budúcich období</w:t>
      </w:r>
    </w:p>
    <w:p w:rsidR="008C288C" w:rsidRDefault="008C288C" w:rsidP="00BA3016">
      <w:pPr>
        <w:pStyle w:val="Zkladntext"/>
        <w:ind w:left="720"/>
      </w:pPr>
      <w:r>
        <w:lastRenderedPageBreak/>
        <w:t>Náklady budúcich období a príjmy budúcich období sa vykazujú vo výške, ktorá je potrebná na dodržanie zásady vecnej a časovej súvislosti s účtovným obdobím.</w:t>
      </w:r>
    </w:p>
    <w:p w:rsidR="008C288C" w:rsidRDefault="008C288C">
      <w:pPr>
        <w:pStyle w:val="Zkladntext"/>
      </w:pPr>
    </w:p>
    <w:p w:rsidR="008C288C" w:rsidRDefault="008C288C">
      <w:pPr>
        <w:pStyle w:val="Pismenka"/>
      </w:pPr>
      <w:r>
        <w:tab/>
      </w:r>
      <w:r w:rsidR="00BA3016">
        <w:tab/>
      </w:r>
      <w:r>
        <w:t>Rezervy</w:t>
      </w:r>
    </w:p>
    <w:p w:rsidR="008C288C" w:rsidRDefault="008C288C" w:rsidP="00BA3016">
      <w:pPr>
        <w:pStyle w:val="Zkladntext"/>
        <w:ind w:left="720"/>
      </w:pPr>
      <w:r>
        <w:t>Rezervy sú záväzky s neurčitým časovým vymedzením alebo výškou; tvoria sa na krytie známych rizík alebo strát z podnikania. Oceňujú sa v očakávanej výške záväzku.</w:t>
      </w:r>
    </w:p>
    <w:p w:rsidR="008C288C" w:rsidRDefault="008C288C">
      <w:pPr>
        <w:pStyle w:val="Pismenka"/>
        <w:tabs>
          <w:tab w:val="clear" w:pos="426"/>
        </w:tabs>
      </w:pPr>
    </w:p>
    <w:p w:rsidR="008C288C" w:rsidRDefault="00BA3016">
      <w:pPr>
        <w:pStyle w:val="Pismenka"/>
      </w:pPr>
      <w:r>
        <w:tab/>
      </w:r>
      <w:r w:rsidR="008C288C">
        <w:tab/>
        <w:t>Záväzky</w:t>
      </w:r>
    </w:p>
    <w:p w:rsidR="003E48AD" w:rsidRPr="0093466A" w:rsidRDefault="008C288C" w:rsidP="00BA3016">
      <w:pPr>
        <w:pStyle w:val="Zkladntext"/>
        <w:ind w:left="720"/>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E48AD" w:rsidRDefault="003E48AD">
      <w:pPr>
        <w:pStyle w:val="Pismenka"/>
      </w:pPr>
    </w:p>
    <w:p w:rsidR="008C288C" w:rsidRDefault="008C288C">
      <w:pPr>
        <w:pStyle w:val="Pismenka"/>
      </w:pPr>
      <w:r>
        <w:tab/>
      </w:r>
      <w:r w:rsidR="00BA3016">
        <w:tab/>
      </w:r>
      <w:r>
        <w:t>Odložené dane</w:t>
      </w:r>
    </w:p>
    <w:p w:rsidR="008C288C" w:rsidRDefault="008C288C" w:rsidP="00BA3016">
      <w:pPr>
        <w:pStyle w:val="Zkladntext"/>
        <w:ind w:firstLine="294"/>
      </w:pPr>
      <w:r>
        <w:t xml:space="preserve">Odložené dane (odložená daňová pohľadávka a odložený daňový záväzok) sa vzťahujú na: </w:t>
      </w:r>
    </w:p>
    <w:p w:rsidR="008C288C" w:rsidRDefault="008C288C">
      <w:pPr>
        <w:pStyle w:val="Zkladntext"/>
        <w:numPr>
          <w:ilvl w:val="0"/>
          <w:numId w:val="5"/>
        </w:numPr>
      </w:pPr>
      <w:r>
        <w:t>dočasné rozdiely medzi účtovnou hodnotou majetku a účtovnou hodnotou záväzkov vykázanou v súvahe a ich daňovou základňou,</w:t>
      </w:r>
    </w:p>
    <w:p w:rsidR="008C288C" w:rsidRDefault="008C288C">
      <w:pPr>
        <w:pStyle w:val="Zkladntext"/>
        <w:numPr>
          <w:ilvl w:val="0"/>
          <w:numId w:val="5"/>
        </w:numPr>
      </w:pPr>
      <w:r>
        <w:t>možnosť umorovať daňovú stratu v budúcnosti, ktorou sa rozumie možnosť odpočítať daňovú stratu od základu dane v budúcnosti,</w:t>
      </w:r>
    </w:p>
    <w:p w:rsidR="008C288C" w:rsidRPr="00E92175" w:rsidRDefault="008C288C" w:rsidP="00F220D1">
      <w:pPr>
        <w:pStyle w:val="Zkladntext"/>
        <w:numPr>
          <w:ilvl w:val="0"/>
          <w:numId w:val="5"/>
        </w:numPr>
      </w:pPr>
      <w:r>
        <w:t>možnosť previesť nevyužité daňové odpočty a iné daňové nároky do budúcich období.</w:t>
      </w:r>
      <w:r w:rsidRPr="00E92175">
        <w:t xml:space="preserve"> </w:t>
      </w:r>
    </w:p>
    <w:p w:rsidR="008C288C" w:rsidRPr="00B1412B" w:rsidRDefault="008C288C">
      <w:pPr>
        <w:pStyle w:val="Zkladntext"/>
        <w:rPr>
          <w:sz w:val="16"/>
          <w:szCs w:val="16"/>
        </w:rPr>
      </w:pPr>
    </w:p>
    <w:p w:rsidR="008C288C" w:rsidRDefault="00BA3016">
      <w:pPr>
        <w:pStyle w:val="Pismenka"/>
      </w:pPr>
      <w:r>
        <w:tab/>
      </w:r>
      <w:r w:rsidR="008C288C">
        <w:tab/>
        <w:t>Prenájom (lízing)</w:t>
      </w:r>
    </w:p>
    <w:p w:rsidR="008C288C" w:rsidRDefault="008C288C" w:rsidP="00BA3016">
      <w:pPr>
        <w:pStyle w:val="Zkladntext"/>
        <w:ind w:left="720"/>
      </w:pPr>
      <w:r>
        <w:t>Operatívny prenájom. Majetok prenajatý na základe operatívneho prenájmu vykazuje ako svoj majetok jeho vlastník, nie nájomca.</w:t>
      </w:r>
    </w:p>
    <w:p w:rsidR="00F220D1" w:rsidRDefault="00F220D1">
      <w:pPr>
        <w:pStyle w:val="Zkladntext"/>
      </w:pPr>
    </w:p>
    <w:p w:rsidR="008C288C" w:rsidRPr="00CC5236" w:rsidRDefault="008C288C" w:rsidP="00BA3016">
      <w:pPr>
        <w:pStyle w:val="Zkladntext"/>
        <w:ind w:left="720"/>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8C288C" w:rsidRPr="00B1412B" w:rsidRDefault="008C288C">
      <w:pPr>
        <w:pStyle w:val="Zkladntext"/>
        <w:rPr>
          <w:sz w:val="16"/>
          <w:szCs w:val="16"/>
        </w:rPr>
      </w:pPr>
    </w:p>
    <w:p w:rsidR="008C288C" w:rsidRDefault="00BA3016">
      <w:pPr>
        <w:pStyle w:val="Pismenka"/>
      </w:pPr>
      <w:r>
        <w:tab/>
      </w:r>
      <w:r w:rsidR="008C288C">
        <w:tab/>
        <w:t>Cudzia mena</w:t>
      </w:r>
    </w:p>
    <w:p w:rsidR="00AC5480" w:rsidRDefault="00AC5480" w:rsidP="00BA3016">
      <w:pPr>
        <w:pStyle w:val="Zkladntext"/>
        <w:ind w:firstLine="294"/>
      </w:pPr>
      <w:r>
        <w:t>Majetok a záväzky vyjadrené v cudzej mene sa ku dňu uskutočnenia účtovného prípadu prepočítavajú na menu euro</w:t>
      </w:r>
    </w:p>
    <w:p w:rsidR="00AC5480" w:rsidRDefault="00AC5480" w:rsidP="00BA3016">
      <w:pPr>
        <w:pStyle w:val="Zkladntext"/>
        <w:ind w:firstLine="294"/>
      </w:pPr>
      <w:r>
        <w:t>referenčným výmenným kurzom určeným a vyhláseným Európskou centrálnou bankou alebo Národnou bankou</w:t>
      </w:r>
    </w:p>
    <w:p w:rsidR="00AC5480" w:rsidRDefault="00AC5480" w:rsidP="00BA3016">
      <w:pPr>
        <w:pStyle w:val="Zkladntext"/>
        <w:ind w:firstLine="294"/>
      </w:pPr>
      <w:r>
        <w:t>Slovenska v deň predchádzajúci dňu uskutočnenia účtovného prípadu.</w:t>
      </w:r>
    </w:p>
    <w:p w:rsidR="00630F69" w:rsidRDefault="00630F69" w:rsidP="00AC5480">
      <w:pPr>
        <w:pStyle w:val="Zkladntext"/>
      </w:pPr>
    </w:p>
    <w:p w:rsidR="00AC5480" w:rsidRDefault="00AC5480" w:rsidP="00BA3016">
      <w:pPr>
        <w:pStyle w:val="Zkladntext"/>
        <w:ind w:firstLine="294"/>
      </w:pPr>
      <w:r>
        <w:t>Majetok a záväzky vyjadrené v cudzej mene (okrem prijatých a poskytnutých preddavkov) sa ku dňu, ku ktorému sa</w:t>
      </w:r>
    </w:p>
    <w:p w:rsidR="00AC5480" w:rsidRDefault="00AC5480" w:rsidP="00BA3016">
      <w:pPr>
        <w:pStyle w:val="Zkladntext"/>
        <w:ind w:left="720"/>
      </w:pPr>
      <w:r>
        <w:t>zostavuje účtovná závierka, prepočítavajú na menu euro referenčným výmenným kurzom určeným a vyhláseným</w:t>
      </w:r>
    </w:p>
    <w:p w:rsidR="00AC5480" w:rsidRDefault="00AC5480" w:rsidP="00BA3016">
      <w:pPr>
        <w:pStyle w:val="Zkladntext"/>
        <w:ind w:left="720"/>
      </w:pPr>
      <w:r>
        <w:t>Európskou centrálnou bankou alebo Národnou bankou Slovenska v deň, ku ktorému sa zostavuje účtovná závierka,</w:t>
      </w:r>
    </w:p>
    <w:p w:rsidR="00AC5480" w:rsidRDefault="00AC5480" w:rsidP="00BA3016">
      <w:pPr>
        <w:pStyle w:val="Zkladntext"/>
        <w:ind w:firstLine="294"/>
      </w:pPr>
      <w:r>
        <w:t>a účtujú sa s vplyvom na výsledok hospodárenia.</w:t>
      </w:r>
    </w:p>
    <w:p w:rsidR="00630F69" w:rsidRDefault="00630F69" w:rsidP="00AC5480">
      <w:pPr>
        <w:pStyle w:val="Zkladntext"/>
      </w:pPr>
    </w:p>
    <w:p w:rsidR="00AC5480" w:rsidRDefault="00AC5480" w:rsidP="00BA3016">
      <w:pPr>
        <w:pStyle w:val="Zkladntext"/>
        <w:ind w:left="720"/>
      </w:pPr>
      <w:r>
        <w:t>Prijaté a poskytnuté preddavky v cudzej mene prostredníctvom účtu vedeného v tejto cudzej mene sa prepočítavajú na</w:t>
      </w:r>
    </w:p>
    <w:p w:rsidR="00AC5480" w:rsidRDefault="00AC5480" w:rsidP="00BA3016">
      <w:pPr>
        <w:pStyle w:val="Zkladntext"/>
        <w:ind w:left="720"/>
      </w:pPr>
      <w:r>
        <w:t>menu euro referenčným výmenným kurzom určeným a vyhláseným Európskou centrálnou bankou alebo Národnou</w:t>
      </w:r>
    </w:p>
    <w:p w:rsidR="008C288C" w:rsidRDefault="00AC5480" w:rsidP="00BA3016">
      <w:pPr>
        <w:pStyle w:val="Zkladntext"/>
        <w:ind w:left="720"/>
      </w:pPr>
      <w:r>
        <w:t>bankou Slovenska v deň predchádzajúci dňu uskutočnenia účtovného prípadu.</w:t>
      </w:r>
      <w:r w:rsidR="00DC594E">
        <w:t xml:space="preserve"> </w:t>
      </w:r>
      <w:r>
        <w:t>Prijaté a poskytnuté preddavky v cudzej mene na účet zriadený v eurách a z účtu zriadeného v eurách sa prepočítavajú na</w:t>
      </w:r>
      <w:r w:rsidR="00DC594E">
        <w:t xml:space="preserve"> </w:t>
      </w:r>
      <w:r>
        <w:t>menu euro kurzom, za ktorý boli tieto hodnoty nakúpené alebo predané.</w:t>
      </w:r>
      <w:r w:rsidR="00DC594E">
        <w:t xml:space="preserve"> </w:t>
      </w:r>
      <w:r>
        <w:t>Prijaté a poskytnuté preddavky sa ku dňu, ku ktorému sa zostavuje účtovná závierka, na menu euro už neprepočítavajú.</w:t>
      </w:r>
    </w:p>
    <w:p w:rsidR="00AC5480" w:rsidRDefault="00AC5480" w:rsidP="00AC5480">
      <w:pPr>
        <w:pStyle w:val="Zkladntext"/>
      </w:pPr>
    </w:p>
    <w:p w:rsidR="008C288C" w:rsidRDefault="00BA3016">
      <w:pPr>
        <w:pStyle w:val="Pismenka"/>
      </w:pPr>
      <w:r>
        <w:tab/>
      </w:r>
      <w:r>
        <w:tab/>
      </w:r>
      <w:r w:rsidR="008C288C">
        <w:t>Výnosy</w:t>
      </w:r>
    </w:p>
    <w:p w:rsidR="008C288C" w:rsidRDefault="008C288C" w:rsidP="00BA3016">
      <w:pPr>
        <w:pStyle w:val="Zkladntext"/>
        <w:ind w:left="720"/>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93466A" w:rsidRDefault="0093466A" w:rsidP="0093466A">
      <w:pPr>
        <w:pStyle w:val="Pismenka"/>
      </w:pPr>
    </w:p>
    <w:p w:rsidR="00BA3016" w:rsidRDefault="00BA3016" w:rsidP="0093466A">
      <w:pPr>
        <w:pStyle w:val="Pismenka"/>
      </w:pPr>
      <w:r>
        <w:tab/>
      </w:r>
      <w:r>
        <w:tab/>
      </w:r>
    </w:p>
    <w:p w:rsidR="0093466A" w:rsidRDefault="00BA3016" w:rsidP="0093466A">
      <w:pPr>
        <w:pStyle w:val="Pismenka"/>
      </w:pPr>
      <w:r>
        <w:tab/>
      </w:r>
      <w:r w:rsidR="00ED5E15">
        <w:tab/>
      </w:r>
      <w:r w:rsidR="0093466A">
        <w:t>Výdavky budúcich období a výnosy budúcich období</w:t>
      </w:r>
    </w:p>
    <w:p w:rsidR="0093466A" w:rsidRDefault="0093466A" w:rsidP="00ED5E15">
      <w:pPr>
        <w:pStyle w:val="Zkladntext"/>
        <w:ind w:left="720"/>
      </w:pPr>
      <w:r>
        <w:t>Výdavky budúcich období a výnosy budúcich období sa vykazujú vo výške, ktorá je potrebná na dodržanie zásady vecnej</w:t>
      </w:r>
      <w:r w:rsidR="00ED5E15">
        <w:t xml:space="preserve"> </w:t>
      </w:r>
      <w:r>
        <w:t>a časovej súvislosti s účtovným obdobím.</w:t>
      </w:r>
    </w:p>
    <w:p w:rsidR="00A730AC" w:rsidRDefault="00A730AC" w:rsidP="00ED5E15">
      <w:pPr>
        <w:pStyle w:val="Zkladntext"/>
        <w:ind w:left="720"/>
      </w:pPr>
    </w:p>
    <w:p w:rsidR="00A730AC" w:rsidRDefault="00A730AC" w:rsidP="00ED5E15">
      <w:pPr>
        <w:pStyle w:val="Zkladntext"/>
        <w:ind w:left="720"/>
      </w:pPr>
    </w:p>
    <w:p w:rsidR="00A730AC" w:rsidRPr="00A730AC" w:rsidRDefault="00A730AC" w:rsidP="00A730AC">
      <w:pPr>
        <w:pStyle w:val="Nadpis2"/>
        <w:numPr>
          <w:ilvl w:val="0"/>
          <w:numId w:val="0"/>
        </w:numPr>
        <w:rPr>
          <w:szCs w:val="18"/>
        </w:rPr>
      </w:pPr>
      <w:r w:rsidRPr="00A730AC">
        <w:rPr>
          <w:szCs w:val="18"/>
        </w:rPr>
        <w:t xml:space="preserve">4 </w:t>
      </w:r>
      <w:r w:rsidRPr="00A730AC">
        <w:rPr>
          <w:szCs w:val="18"/>
        </w:rPr>
        <w:tab/>
        <w:t>INFORMÁCIE, KTORÉ VYSVETĽUJÚ A DOPĹŇAJÚ POLOŽKY VÝKAZU ZISKOV A STRÁT</w:t>
      </w:r>
    </w:p>
    <w:p w:rsidR="00A730AC" w:rsidRPr="00A730AC" w:rsidRDefault="00A730AC" w:rsidP="00A730AC">
      <w:pPr>
        <w:pStyle w:val="Zkladntext"/>
        <w:ind w:left="720"/>
        <w:jc w:val="left"/>
        <w:rPr>
          <w:b/>
        </w:rPr>
      </w:pPr>
    </w:p>
    <w:p w:rsidR="00A730AC" w:rsidRDefault="00A730AC" w:rsidP="00A730AC">
      <w:pPr>
        <w:pStyle w:val="Nadpis2"/>
        <w:numPr>
          <w:ilvl w:val="0"/>
          <w:numId w:val="0"/>
        </w:numPr>
        <w:rPr>
          <w:szCs w:val="18"/>
        </w:rPr>
      </w:pPr>
      <w:r w:rsidRPr="00A730AC">
        <w:rPr>
          <w:szCs w:val="18"/>
        </w:rPr>
        <w:t>5</w:t>
      </w:r>
      <w:r w:rsidRPr="00A730AC">
        <w:rPr>
          <w:szCs w:val="18"/>
        </w:rPr>
        <w:tab/>
        <w:t>INFORMÁCIE O INÝCH AKTÍVACH A INÝCH PASÍVACH</w:t>
      </w:r>
    </w:p>
    <w:p w:rsidR="00A730AC" w:rsidRDefault="00A730AC" w:rsidP="00A730AC"/>
    <w:p w:rsidR="00A730AC" w:rsidRPr="005877C7" w:rsidRDefault="00A730AC" w:rsidP="00A730AC">
      <w:pPr>
        <w:pStyle w:val="Nadpis2"/>
        <w:numPr>
          <w:ilvl w:val="0"/>
          <w:numId w:val="0"/>
        </w:numPr>
      </w:pPr>
      <w:r>
        <w:t>6</w:t>
      </w:r>
      <w:r>
        <w:tab/>
      </w:r>
      <w:r w:rsidRPr="005877C7">
        <w:t>UDALOSTI, KTORÉ NASTALI PO DNI, KU KTORÉMU SA ZOSTAVUJE ÚČTOVNÁ ZÁVIERKA</w:t>
      </w:r>
    </w:p>
    <w:p w:rsidR="00A730AC" w:rsidRPr="00A730AC" w:rsidRDefault="00A730AC" w:rsidP="00A730AC"/>
    <w:p w:rsidR="007011B3" w:rsidRPr="00A730AC" w:rsidRDefault="00A730AC" w:rsidP="00A730AC">
      <w:pPr>
        <w:rPr>
          <w:b/>
          <w:sz w:val="18"/>
          <w:szCs w:val="18"/>
        </w:rPr>
      </w:pPr>
      <w:r w:rsidRPr="00A730AC">
        <w:rPr>
          <w:b/>
          <w:sz w:val="18"/>
          <w:szCs w:val="18"/>
        </w:rPr>
        <w:t>7</w:t>
      </w:r>
      <w:r w:rsidRPr="00A730AC">
        <w:rPr>
          <w:b/>
          <w:sz w:val="18"/>
          <w:szCs w:val="18"/>
        </w:rPr>
        <w:tab/>
        <w:t>OSTATNÉ INFORMÁCIE</w:t>
      </w:r>
    </w:p>
    <w:sectPr w:rsidR="007011B3" w:rsidRPr="00A730AC" w:rsidSect="0081092D">
      <w:headerReference w:type="default" r:id="rId10"/>
      <w:footerReference w:type="default" r:id="rId11"/>
      <w:pgSz w:w="11907" w:h="16840" w:code="9"/>
      <w:pgMar w:top="1560" w:right="992" w:bottom="357" w:left="1673" w:header="675" w:footer="4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4B53" w:rsidRDefault="00284B53">
      <w:r>
        <w:separator/>
      </w:r>
    </w:p>
  </w:endnote>
  <w:endnote w:type="continuationSeparator" w:id="0">
    <w:p w:rsidR="00284B53" w:rsidRDefault="00284B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Geneva">
    <w:altName w:val="Arial"/>
    <w:charset w:val="EE"/>
    <w:family w:val="swiss"/>
    <w:pitch w:val="variable"/>
    <w:sig w:usb0="00000007" w:usb1="00000000" w:usb2="00000000" w:usb3="00000000" w:csb0="0000009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5002025"/>
      <w:docPartObj>
        <w:docPartGallery w:val="Page Numbers (Bottom of Page)"/>
        <w:docPartUnique/>
      </w:docPartObj>
    </w:sdtPr>
    <w:sdtEndPr/>
    <w:sdtContent>
      <w:p w:rsidR="008A7C7B" w:rsidRDefault="008A7C7B">
        <w:pPr>
          <w:pStyle w:val="Pta"/>
          <w:jc w:val="center"/>
        </w:pPr>
        <w:r>
          <w:fldChar w:fldCharType="begin"/>
        </w:r>
        <w:r>
          <w:instrText>PAGE   \* MERGEFORMAT</w:instrText>
        </w:r>
        <w:r>
          <w:fldChar w:fldCharType="separate"/>
        </w:r>
        <w:r w:rsidR="00CE45B1">
          <w:rPr>
            <w:noProof/>
          </w:rPr>
          <w:t>2</w:t>
        </w:r>
        <w:r>
          <w:fldChar w:fldCharType="end"/>
        </w:r>
      </w:p>
    </w:sdtContent>
  </w:sdt>
  <w:p w:rsidR="008A7C7B" w:rsidRPr="001E278D" w:rsidRDefault="008A7C7B" w:rsidP="006B44E8">
    <w:pPr>
      <w:pStyle w:val="Pta"/>
      <w:tabs>
        <w:tab w:val="clear" w:pos="8306"/>
        <w:tab w:val="left" w:pos="4633"/>
      </w:tabs>
      <w:ind w:right="360"/>
      <w:jc w:val="right"/>
      <w:rPr>
        <w:b/>
        <w:i/>
        <w:sz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4B53" w:rsidRDefault="00284B53">
      <w:r>
        <w:separator/>
      </w:r>
    </w:p>
  </w:footnote>
  <w:footnote w:type="continuationSeparator" w:id="0">
    <w:p w:rsidR="00284B53" w:rsidRDefault="00284B5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33D59" w:rsidRPr="00C14925" w:rsidTr="00045789">
      <w:trPr>
        <w:trHeight w:val="126"/>
      </w:trPr>
      <w:tc>
        <w:tcPr>
          <w:tcW w:w="2062" w:type="dxa"/>
          <w:tcBorders>
            <w:top w:val="nil"/>
            <w:left w:val="nil"/>
            <w:bottom w:val="nil"/>
            <w:right w:val="nil"/>
          </w:tcBorders>
          <w:vAlign w:val="center"/>
        </w:tcPr>
        <w:p w:rsidR="00433D59" w:rsidRPr="00C14925" w:rsidRDefault="00433D59" w:rsidP="00433D59">
          <w:pPr>
            <w:pStyle w:val="Hlavika"/>
            <w:tabs>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433D59" w:rsidRPr="00C14925" w:rsidRDefault="00433D59" w:rsidP="00433D59">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433D59" w:rsidRPr="00833D0C" w:rsidRDefault="00433D59" w:rsidP="00433D59">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433D59" w:rsidRPr="00833D0C" w:rsidRDefault="00433D59" w:rsidP="00433D59">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433D59" w:rsidRPr="00833D0C" w:rsidRDefault="00433D59" w:rsidP="00433D59">
          <w:pPr>
            <w:pStyle w:val="Hlavika"/>
            <w:tabs>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433D59" w:rsidRPr="00833D0C" w:rsidRDefault="00433D59" w:rsidP="00433D59">
          <w:pPr>
            <w:pStyle w:val="Hlavika"/>
            <w:tabs>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rsidR="00433D59" w:rsidRPr="00833D0C" w:rsidRDefault="00433D59" w:rsidP="00433D59">
          <w:pPr>
            <w:pStyle w:val="Hlavika"/>
            <w:tabs>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rsidR="00433D59" w:rsidRPr="00833D0C" w:rsidRDefault="00433D59" w:rsidP="00433D59">
          <w:pPr>
            <w:pStyle w:val="Hlavika"/>
            <w:tabs>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rsidR="00433D59" w:rsidRPr="00833D0C" w:rsidRDefault="00433D59" w:rsidP="00433D59">
          <w:pPr>
            <w:pStyle w:val="Hlavika"/>
            <w:tabs>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rsidR="00433D59" w:rsidRPr="00833D0C" w:rsidRDefault="00433D59" w:rsidP="00433D59">
          <w:pPr>
            <w:pStyle w:val="Hlavika"/>
            <w:tabs>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433D59" w:rsidRPr="00833D0C" w:rsidRDefault="00433D59" w:rsidP="00433D59">
          <w:pPr>
            <w:pStyle w:val="Hlavika"/>
            <w:tabs>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rsidR="00433D59" w:rsidRPr="00833D0C" w:rsidRDefault="00433D59" w:rsidP="00433D59">
          <w:pPr>
            <w:pStyle w:val="Hlavika"/>
            <w:tabs>
              <w:tab w:val="center" w:pos="4253"/>
              <w:tab w:val="right" w:pos="9213"/>
            </w:tabs>
            <w:spacing w:line="276" w:lineRule="auto"/>
            <w:jc w:val="center"/>
            <w:rPr>
              <w:sz w:val="18"/>
              <w:szCs w:val="18"/>
            </w:rPr>
          </w:pPr>
          <w:r>
            <w:rPr>
              <w:sz w:val="18"/>
              <w:szCs w:val="18"/>
            </w:rPr>
            <w:t>3</w:t>
          </w:r>
        </w:p>
      </w:tc>
    </w:tr>
  </w:tbl>
  <w:p w:rsidR="00433D59" w:rsidRPr="00833D0C" w:rsidRDefault="00433D59" w:rsidP="00433D5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33D59" w:rsidRPr="00C14925" w:rsidTr="00045789">
      <w:trPr>
        <w:trHeight w:val="127"/>
      </w:trPr>
      <w:tc>
        <w:tcPr>
          <w:tcW w:w="2012" w:type="dxa"/>
          <w:tcBorders>
            <w:top w:val="nil"/>
            <w:left w:val="nil"/>
            <w:bottom w:val="nil"/>
            <w:right w:val="nil"/>
          </w:tcBorders>
          <w:vAlign w:val="center"/>
          <w:hideMark/>
        </w:tcPr>
        <w:p w:rsidR="00433D59" w:rsidRPr="00C14925" w:rsidRDefault="00433D59" w:rsidP="00433D59">
          <w:pPr>
            <w:pStyle w:val="Hlavika"/>
            <w:tabs>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433D59" w:rsidRPr="00C14925" w:rsidRDefault="00433D59" w:rsidP="00433D59">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433D59" w:rsidRPr="00833D0C" w:rsidRDefault="00433D59" w:rsidP="00433D59">
          <w:pPr>
            <w:pStyle w:val="Hlavika"/>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433D59" w:rsidRPr="00833D0C" w:rsidRDefault="00433D59" w:rsidP="00433D59">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433D59" w:rsidRPr="00833D0C" w:rsidRDefault="00433D59" w:rsidP="00433D59">
          <w:pPr>
            <w:pStyle w:val="Hlavika"/>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433D59" w:rsidRPr="00833D0C" w:rsidRDefault="00433D59" w:rsidP="00433D59">
          <w:pPr>
            <w:pStyle w:val="Hlavika"/>
            <w:tabs>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rsidR="00433D59" w:rsidRPr="00833D0C" w:rsidRDefault="00433D59" w:rsidP="00433D59">
          <w:pPr>
            <w:pStyle w:val="Hlavika"/>
            <w:tabs>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tcPr>
        <w:p w:rsidR="00433D59" w:rsidRPr="00833D0C" w:rsidRDefault="00433D59" w:rsidP="00433D59">
          <w:pPr>
            <w:pStyle w:val="Hlavika"/>
            <w:tabs>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433D59" w:rsidRPr="00833D0C" w:rsidRDefault="00433D59" w:rsidP="00433D59">
          <w:pPr>
            <w:pStyle w:val="Hlavika"/>
            <w:tabs>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tcPr>
        <w:p w:rsidR="00433D59" w:rsidRPr="00833D0C" w:rsidRDefault="00433D59" w:rsidP="00433D59">
          <w:pPr>
            <w:pStyle w:val="Hlavika"/>
            <w:tabs>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tcPr>
        <w:p w:rsidR="00433D59" w:rsidRPr="00833D0C" w:rsidRDefault="00433D59" w:rsidP="00433D59">
          <w:pPr>
            <w:pStyle w:val="Hlavika"/>
            <w:tabs>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433D59" w:rsidRPr="00833D0C" w:rsidRDefault="00433D59" w:rsidP="00433D59">
          <w:pPr>
            <w:pStyle w:val="Hlavika"/>
            <w:tabs>
              <w:tab w:val="center" w:pos="4253"/>
              <w:tab w:val="right" w:pos="9213"/>
            </w:tabs>
            <w:spacing w:line="276" w:lineRule="auto"/>
            <w:jc w:val="center"/>
            <w:rPr>
              <w:sz w:val="18"/>
              <w:szCs w:val="18"/>
            </w:rPr>
          </w:pPr>
          <w:r>
            <w:rPr>
              <w:sz w:val="18"/>
              <w:szCs w:val="18"/>
            </w:rPr>
            <w:t>9</w:t>
          </w:r>
        </w:p>
      </w:tc>
    </w:tr>
  </w:tbl>
  <w:p w:rsidR="00433D59" w:rsidRDefault="00433D5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0D400212"/>
    <w:multiLevelType w:val="hybridMultilevel"/>
    <w:tmpl w:val="72EEB3F4"/>
    <w:lvl w:ilvl="0" w:tplc="DA42A6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D471DDA"/>
    <w:multiLevelType w:val="singleLevel"/>
    <w:tmpl w:val="8B5A63A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1DBD140F"/>
    <w:multiLevelType w:val="hybridMultilevel"/>
    <w:tmpl w:val="7AB030B6"/>
    <w:lvl w:ilvl="0" w:tplc="041B0001">
      <w:start w:val="1"/>
      <w:numFmt w:val="bullet"/>
      <w:lvlText w:val=""/>
      <w:lvlJc w:val="left"/>
      <w:pPr>
        <w:tabs>
          <w:tab w:val="num" w:pos="1866"/>
        </w:tabs>
        <w:ind w:left="1866" w:hanging="360"/>
      </w:pPr>
      <w:rPr>
        <w:rFonts w:ascii="Symbol" w:hAnsi="Symbol" w:hint="default"/>
      </w:rPr>
    </w:lvl>
    <w:lvl w:ilvl="1" w:tplc="041B0003" w:tentative="1">
      <w:start w:val="1"/>
      <w:numFmt w:val="bullet"/>
      <w:lvlText w:val="o"/>
      <w:lvlJc w:val="left"/>
      <w:pPr>
        <w:tabs>
          <w:tab w:val="num" w:pos="2586"/>
        </w:tabs>
        <w:ind w:left="2586" w:hanging="360"/>
      </w:pPr>
      <w:rPr>
        <w:rFonts w:ascii="Courier New" w:hAnsi="Courier New" w:cs="Courier New" w:hint="default"/>
      </w:rPr>
    </w:lvl>
    <w:lvl w:ilvl="2" w:tplc="041B0005" w:tentative="1">
      <w:start w:val="1"/>
      <w:numFmt w:val="bullet"/>
      <w:lvlText w:val=""/>
      <w:lvlJc w:val="left"/>
      <w:pPr>
        <w:tabs>
          <w:tab w:val="num" w:pos="3306"/>
        </w:tabs>
        <w:ind w:left="3306" w:hanging="360"/>
      </w:pPr>
      <w:rPr>
        <w:rFonts w:ascii="Wingdings" w:hAnsi="Wingdings" w:hint="default"/>
      </w:rPr>
    </w:lvl>
    <w:lvl w:ilvl="3" w:tplc="041B0001" w:tentative="1">
      <w:start w:val="1"/>
      <w:numFmt w:val="bullet"/>
      <w:lvlText w:val=""/>
      <w:lvlJc w:val="left"/>
      <w:pPr>
        <w:tabs>
          <w:tab w:val="num" w:pos="4026"/>
        </w:tabs>
        <w:ind w:left="4026" w:hanging="360"/>
      </w:pPr>
      <w:rPr>
        <w:rFonts w:ascii="Symbol" w:hAnsi="Symbol" w:hint="default"/>
      </w:rPr>
    </w:lvl>
    <w:lvl w:ilvl="4" w:tplc="041B0003" w:tentative="1">
      <w:start w:val="1"/>
      <w:numFmt w:val="bullet"/>
      <w:lvlText w:val="o"/>
      <w:lvlJc w:val="left"/>
      <w:pPr>
        <w:tabs>
          <w:tab w:val="num" w:pos="4746"/>
        </w:tabs>
        <w:ind w:left="4746" w:hanging="360"/>
      </w:pPr>
      <w:rPr>
        <w:rFonts w:ascii="Courier New" w:hAnsi="Courier New" w:cs="Courier New" w:hint="default"/>
      </w:rPr>
    </w:lvl>
    <w:lvl w:ilvl="5" w:tplc="041B0005" w:tentative="1">
      <w:start w:val="1"/>
      <w:numFmt w:val="bullet"/>
      <w:lvlText w:val=""/>
      <w:lvlJc w:val="left"/>
      <w:pPr>
        <w:tabs>
          <w:tab w:val="num" w:pos="5466"/>
        </w:tabs>
        <w:ind w:left="5466" w:hanging="360"/>
      </w:pPr>
      <w:rPr>
        <w:rFonts w:ascii="Wingdings" w:hAnsi="Wingdings" w:hint="default"/>
      </w:rPr>
    </w:lvl>
    <w:lvl w:ilvl="6" w:tplc="041B0001" w:tentative="1">
      <w:start w:val="1"/>
      <w:numFmt w:val="bullet"/>
      <w:lvlText w:val=""/>
      <w:lvlJc w:val="left"/>
      <w:pPr>
        <w:tabs>
          <w:tab w:val="num" w:pos="6186"/>
        </w:tabs>
        <w:ind w:left="6186" w:hanging="360"/>
      </w:pPr>
      <w:rPr>
        <w:rFonts w:ascii="Symbol" w:hAnsi="Symbol" w:hint="default"/>
      </w:rPr>
    </w:lvl>
    <w:lvl w:ilvl="7" w:tplc="041B0003" w:tentative="1">
      <w:start w:val="1"/>
      <w:numFmt w:val="bullet"/>
      <w:lvlText w:val="o"/>
      <w:lvlJc w:val="left"/>
      <w:pPr>
        <w:tabs>
          <w:tab w:val="num" w:pos="6906"/>
        </w:tabs>
        <w:ind w:left="6906" w:hanging="360"/>
      </w:pPr>
      <w:rPr>
        <w:rFonts w:ascii="Courier New" w:hAnsi="Courier New" w:cs="Courier New" w:hint="default"/>
      </w:rPr>
    </w:lvl>
    <w:lvl w:ilvl="8" w:tplc="041B0005" w:tentative="1">
      <w:start w:val="1"/>
      <w:numFmt w:val="bullet"/>
      <w:lvlText w:val=""/>
      <w:lvlJc w:val="left"/>
      <w:pPr>
        <w:tabs>
          <w:tab w:val="num" w:pos="7626"/>
        </w:tabs>
        <w:ind w:left="7626" w:hanging="360"/>
      </w:pPr>
      <w:rPr>
        <w:rFonts w:ascii="Wingdings" w:hAnsi="Wingdings" w:hint="default"/>
      </w:rPr>
    </w:lvl>
  </w:abstractNum>
  <w:abstractNum w:abstractNumId="4" w15:restartNumberingAfterBreak="0">
    <w:nsid w:val="21D76E4C"/>
    <w:multiLevelType w:val="hybridMultilevel"/>
    <w:tmpl w:val="6ED67648"/>
    <w:lvl w:ilvl="0" w:tplc="78B0578E">
      <w:start w:val="791"/>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26763D08"/>
    <w:multiLevelType w:val="hybridMultilevel"/>
    <w:tmpl w:val="40CA0D56"/>
    <w:lvl w:ilvl="0" w:tplc="041B0015">
      <w:start w:val="1"/>
      <w:numFmt w:val="upp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2F8670E7"/>
    <w:multiLevelType w:val="multilevel"/>
    <w:tmpl w:val="5706F8D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336A20BC"/>
    <w:multiLevelType w:val="hybridMultilevel"/>
    <w:tmpl w:val="5672C49E"/>
    <w:lvl w:ilvl="0" w:tplc="95849388">
      <w:start w:val="562"/>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36BE61C3"/>
    <w:multiLevelType w:val="singleLevel"/>
    <w:tmpl w:val="70C8046C"/>
    <w:lvl w:ilvl="0">
      <w:start w:val="1"/>
      <w:numFmt w:val="decimal"/>
      <w:pStyle w:val="Nadpis2"/>
      <w:lvlText w:val="%1.2"/>
      <w:lvlJc w:val="left"/>
      <w:pPr>
        <w:tabs>
          <w:tab w:val="num" w:pos="360"/>
        </w:tabs>
        <w:ind w:left="360" w:hanging="360"/>
      </w:pPr>
      <w:rPr>
        <w:rFonts w:cs="Times New Roman" w:hint="default"/>
      </w:rPr>
    </w:lvl>
  </w:abstractNum>
  <w:abstractNum w:abstractNumId="9" w15:restartNumberingAfterBreak="0">
    <w:nsid w:val="372418D1"/>
    <w:multiLevelType w:val="hybridMultilevel"/>
    <w:tmpl w:val="867832F2"/>
    <w:lvl w:ilvl="0" w:tplc="9B74199A">
      <w:start w:val="2"/>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DD0224C"/>
    <w:multiLevelType w:val="hybridMultilevel"/>
    <w:tmpl w:val="44FC0426"/>
    <w:lvl w:ilvl="0" w:tplc="1BD88FE2">
      <w:start w:val="3"/>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457425DF"/>
    <w:multiLevelType w:val="hybridMultilevel"/>
    <w:tmpl w:val="9EA6BA72"/>
    <w:lvl w:ilvl="0" w:tplc="1D522144">
      <w:start w:val="111"/>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4C5D617B"/>
    <w:multiLevelType w:val="hybridMultilevel"/>
    <w:tmpl w:val="2B6E6138"/>
    <w:lvl w:ilvl="0" w:tplc="0FB04FBA">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574666E6"/>
    <w:multiLevelType w:val="hybridMultilevel"/>
    <w:tmpl w:val="AAEA5C3C"/>
    <w:lvl w:ilvl="0" w:tplc="041B0001">
      <w:start w:val="1"/>
      <w:numFmt w:val="bullet"/>
      <w:lvlText w:val=""/>
      <w:lvlJc w:val="left"/>
      <w:pPr>
        <w:tabs>
          <w:tab w:val="num" w:pos="1146"/>
        </w:tabs>
        <w:ind w:left="1146" w:hanging="360"/>
      </w:pPr>
      <w:rPr>
        <w:rFonts w:ascii="Symbol" w:hAnsi="Symbol"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5" w15:restartNumberingAfterBreak="0">
    <w:nsid w:val="72D809F8"/>
    <w:multiLevelType w:val="hybridMultilevel"/>
    <w:tmpl w:val="4A8C3A6C"/>
    <w:lvl w:ilvl="0" w:tplc="99084512">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17" w15:restartNumberingAfterBreak="0">
    <w:nsid w:val="74610AD1"/>
    <w:multiLevelType w:val="hybridMultilevel"/>
    <w:tmpl w:val="29A2925E"/>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8" w15:restartNumberingAfterBreak="0">
    <w:nsid w:val="79C96664"/>
    <w:multiLevelType w:val="hybridMultilevel"/>
    <w:tmpl w:val="A8B80C32"/>
    <w:lvl w:ilvl="0" w:tplc="99B07A48">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0"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8"/>
  </w:num>
  <w:num w:numId="3">
    <w:abstractNumId w:val="8"/>
  </w:num>
  <w:num w:numId="4">
    <w:abstractNumId w:val="8"/>
    <w:lvlOverride w:ilvl="0">
      <w:startOverride w:val="1"/>
    </w:lvlOverride>
  </w:num>
  <w:num w:numId="5">
    <w:abstractNumId w:val="0"/>
  </w:num>
  <w:num w:numId="6">
    <w:abstractNumId w:val="8"/>
    <w:lvlOverride w:ilvl="0">
      <w:startOverride w:val="1"/>
    </w:lvlOverride>
  </w:num>
  <w:num w:numId="7">
    <w:abstractNumId w:val="8"/>
    <w:lvlOverride w:ilvl="0">
      <w:startOverride w:val="1"/>
    </w:lvlOverride>
  </w:num>
  <w:num w:numId="8">
    <w:abstractNumId w:val="8"/>
    <w:lvlOverride w:ilvl="0">
      <w:startOverride w:val="1"/>
    </w:lvlOverride>
  </w:num>
  <w:num w:numId="9">
    <w:abstractNumId w:val="19"/>
  </w:num>
  <w:num w:numId="10">
    <w:abstractNumId w:val="2"/>
  </w:num>
  <w:num w:numId="11">
    <w:abstractNumId w:val="14"/>
  </w:num>
  <w:num w:numId="12">
    <w:abstractNumId w:val="3"/>
  </w:num>
  <w:num w:numId="13">
    <w:abstractNumId w:val="17"/>
  </w:num>
  <w:num w:numId="14">
    <w:abstractNumId w:val="20"/>
  </w:num>
  <w:num w:numId="15">
    <w:abstractNumId w:val="13"/>
  </w:num>
  <w:num w:numId="16">
    <w:abstractNumId w:val="5"/>
  </w:num>
  <w:num w:numId="17">
    <w:abstractNumId w:val="16"/>
  </w:num>
  <w:num w:numId="18">
    <w:abstractNumId w:val="10"/>
  </w:num>
  <w:num w:numId="19">
    <w:abstractNumId w:val="9"/>
  </w:num>
  <w:num w:numId="20">
    <w:abstractNumId w:val="4"/>
  </w:num>
  <w:num w:numId="21">
    <w:abstractNumId w:val="11"/>
  </w:num>
  <w:num w:numId="22">
    <w:abstractNumId w:val="7"/>
  </w:num>
  <w:num w:numId="23">
    <w:abstractNumId w:val="6"/>
  </w:num>
  <w:num w:numId="24">
    <w:abstractNumId w:val="15"/>
  </w:num>
  <w:num w:numId="25">
    <w:abstractNumId w:val="18"/>
  </w:num>
  <w:num w:numId="26">
    <w:abstractNumId w:val="12"/>
  </w:num>
  <w:num w:numId="27">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6AF6"/>
    <w:rsid w:val="000011DC"/>
    <w:rsid w:val="0000244D"/>
    <w:rsid w:val="000035EE"/>
    <w:rsid w:val="00003788"/>
    <w:rsid w:val="00004656"/>
    <w:rsid w:val="000055AF"/>
    <w:rsid w:val="00006107"/>
    <w:rsid w:val="00006805"/>
    <w:rsid w:val="00006DF1"/>
    <w:rsid w:val="00007942"/>
    <w:rsid w:val="0001014C"/>
    <w:rsid w:val="000124DC"/>
    <w:rsid w:val="00016E31"/>
    <w:rsid w:val="00017669"/>
    <w:rsid w:val="00027197"/>
    <w:rsid w:val="00031762"/>
    <w:rsid w:val="00032807"/>
    <w:rsid w:val="000366E9"/>
    <w:rsid w:val="00037E89"/>
    <w:rsid w:val="00044BA6"/>
    <w:rsid w:val="00044E64"/>
    <w:rsid w:val="0004657B"/>
    <w:rsid w:val="000479D8"/>
    <w:rsid w:val="00047DBA"/>
    <w:rsid w:val="0005165E"/>
    <w:rsid w:val="00051C16"/>
    <w:rsid w:val="000526A6"/>
    <w:rsid w:val="00052793"/>
    <w:rsid w:val="00052CC2"/>
    <w:rsid w:val="000541A9"/>
    <w:rsid w:val="000618A7"/>
    <w:rsid w:val="0006205B"/>
    <w:rsid w:val="0006326D"/>
    <w:rsid w:val="000658F2"/>
    <w:rsid w:val="00067842"/>
    <w:rsid w:val="00067FAD"/>
    <w:rsid w:val="0007211D"/>
    <w:rsid w:val="00072C98"/>
    <w:rsid w:val="0007359D"/>
    <w:rsid w:val="00073997"/>
    <w:rsid w:val="00085A6B"/>
    <w:rsid w:val="00085FC4"/>
    <w:rsid w:val="0008634B"/>
    <w:rsid w:val="00086891"/>
    <w:rsid w:val="000875B5"/>
    <w:rsid w:val="00087A91"/>
    <w:rsid w:val="00087B5C"/>
    <w:rsid w:val="00090F93"/>
    <w:rsid w:val="00092370"/>
    <w:rsid w:val="00093ABA"/>
    <w:rsid w:val="000A0F07"/>
    <w:rsid w:val="000A3D21"/>
    <w:rsid w:val="000A405E"/>
    <w:rsid w:val="000A44D0"/>
    <w:rsid w:val="000A48F3"/>
    <w:rsid w:val="000A6B66"/>
    <w:rsid w:val="000B0B6B"/>
    <w:rsid w:val="000B3D99"/>
    <w:rsid w:val="000B49D1"/>
    <w:rsid w:val="000B66BD"/>
    <w:rsid w:val="000B702A"/>
    <w:rsid w:val="000C152C"/>
    <w:rsid w:val="000C2CC4"/>
    <w:rsid w:val="000C3075"/>
    <w:rsid w:val="000C4A7B"/>
    <w:rsid w:val="000C4E15"/>
    <w:rsid w:val="000C61A5"/>
    <w:rsid w:val="000D1ACE"/>
    <w:rsid w:val="000D2F35"/>
    <w:rsid w:val="000D3AA1"/>
    <w:rsid w:val="000D3AFE"/>
    <w:rsid w:val="000D41FE"/>
    <w:rsid w:val="000D47B6"/>
    <w:rsid w:val="000D4A12"/>
    <w:rsid w:val="000D73D3"/>
    <w:rsid w:val="000D7FB5"/>
    <w:rsid w:val="000E20A6"/>
    <w:rsid w:val="000E4237"/>
    <w:rsid w:val="000E4355"/>
    <w:rsid w:val="000E47B6"/>
    <w:rsid w:val="000E5D91"/>
    <w:rsid w:val="000E6962"/>
    <w:rsid w:val="000E7937"/>
    <w:rsid w:val="000F24C4"/>
    <w:rsid w:val="000F5B2A"/>
    <w:rsid w:val="000F68E6"/>
    <w:rsid w:val="001008C7"/>
    <w:rsid w:val="00100D75"/>
    <w:rsid w:val="00106089"/>
    <w:rsid w:val="00106727"/>
    <w:rsid w:val="001069D9"/>
    <w:rsid w:val="0011201A"/>
    <w:rsid w:val="0011292F"/>
    <w:rsid w:val="00112AE0"/>
    <w:rsid w:val="00113DF5"/>
    <w:rsid w:val="001142F9"/>
    <w:rsid w:val="001158D2"/>
    <w:rsid w:val="00116E7D"/>
    <w:rsid w:val="00120666"/>
    <w:rsid w:val="00120947"/>
    <w:rsid w:val="00120A0A"/>
    <w:rsid w:val="00120B38"/>
    <w:rsid w:val="001225CC"/>
    <w:rsid w:val="00122D25"/>
    <w:rsid w:val="0012543D"/>
    <w:rsid w:val="00130E26"/>
    <w:rsid w:val="00131110"/>
    <w:rsid w:val="001320F0"/>
    <w:rsid w:val="001321ED"/>
    <w:rsid w:val="00133AE0"/>
    <w:rsid w:val="0013482D"/>
    <w:rsid w:val="00134AF2"/>
    <w:rsid w:val="00135042"/>
    <w:rsid w:val="00143BE0"/>
    <w:rsid w:val="00145B45"/>
    <w:rsid w:val="001469DC"/>
    <w:rsid w:val="00147335"/>
    <w:rsid w:val="00147A3A"/>
    <w:rsid w:val="00150F2C"/>
    <w:rsid w:val="001537AF"/>
    <w:rsid w:val="0015712E"/>
    <w:rsid w:val="001574F8"/>
    <w:rsid w:val="00157670"/>
    <w:rsid w:val="00157888"/>
    <w:rsid w:val="00160267"/>
    <w:rsid w:val="0016316A"/>
    <w:rsid w:val="00163EF4"/>
    <w:rsid w:val="0016402C"/>
    <w:rsid w:val="00165F85"/>
    <w:rsid w:val="001663C5"/>
    <w:rsid w:val="00166D32"/>
    <w:rsid w:val="00170F53"/>
    <w:rsid w:val="001710A1"/>
    <w:rsid w:val="001718F6"/>
    <w:rsid w:val="001732F1"/>
    <w:rsid w:val="00174F04"/>
    <w:rsid w:val="001774F8"/>
    <w:rsid w:val="00177612"/>
    <w:rsid w:val="00181825"/>
    <w:rsid w:val="001831C0"/>
    <w:rsid w:val="001851FF"/>
    <w:rsid w:val="0018686D"/>
    <w:rsid w:val="0018708F"/>
    <w:rsid w:val="0018717B"/>
    <w:rsid w:val="00187265"/>
    <w:rsid w:val="001874CF"/>
    <w:rsid w:val="00191613"/>
    <w:rsid w:val="0019169C"/>
    <w:rsid w:val="001917B5"/>
    <w:rsid w:val="001940D1"/>
    <w:rsid w:val="00194BFD"/>
    <w:rsid w:val="00194C65"/>
    <w:rsid w:val="0019530E"/>
    <w:rsid w:val="001A6149"/>
    <w:rsid w:val="001B0D57"/>
    <w:rsid w:val="001B1E73"/>
    <w:rsid w:val="001B496F"/>
    <w:rsid w:val="001B7B28"/>
    <w:rsid w:val="001C1310"/>
    <w:rsid w:val="001C2DC4"/>
    <w:rsid w:val="001C30AF"/>
    <w:rsid w:val="001C3699"/>
    <w:rsid w:val="001C3CF7"/>
    <w:rsid w:val="001C490C"/>
    <w:rsid w:val="001D07C0"/>
    <w:rsid w:val="001D25AA"/>
    <w:rsid w:val="001D2AEC"/>
    <w:rsid w:val="001D30FF"/>
    <w:rsid w:val="001D4219"/>
    <w:rsid w:val="001D58CA"/>
    <w:rsid w:val="001D7B5F"/>
    <w:rsid w:val="001E2162"/>
    <w:rsid w:val="001E278D"/>
    <w:rsid w:val="001E2831"/>
    <w:rsid w:val="001E37E7"/>
    <w:rsid w:val="001E38E9"/>
    <w:rsid w:val="001E50E2"/>
    <w:rsid w:val="001E580C"/>
    <w:rsid w:val="001E7122"/>
    <w:rsid w:val="001F44FF"/>
    <w:rsid w:val="001F5447"/>
    <w:rsid w:val="001F73EC"/>
    <w:rsid w:val="001F770B"/>
    <w:rsid w:val="001F78A7"/>
    <w:rsid w:val="00201205"/>
    <w:rsid w:val="0020155A"/>
    <w:rsid w:val="00202D54"/>
    <w:rsid w:val="002112E4"/>
    <w:rsid w:val="002155F7"/>
    <w:rsid w:val="00215650"/>
    <w:rsid w:val="002161DE"/>
    <w:rsid w:val="00221BD9"/>
    <w:rsid w:val="002265B9"/>
    <w:rsid w:val="00226F09"/>
    <w:rsid w:val="0022729A"/>
    <w:rsid w:val="00227420"/>
    <w:rsid w:val="002303F9"/>
    <w:rsid w:val="00231538"/>
    <w:rsid w:val="00231A0B"/>
    <w:rsid w:val="002339B6"/>
    <w:rsid w:val="0023403E"/>
    <w:rsid w:val="00236B75"/>
    <w:rsid w:val="00240005"/>
    <w:rsid w:val="002404F9"/>
    <w:rsid w:val="002418B2"/>
    <w:rsid w:val="00242CDC"/>
    <w:rsid w:val="00246F66"/>
    <w:rsid w:val="0024772A"/>
    <w:rsid w:val="00247D0C"/>
    <w:rsid w:val="00247DCE"/>
    <w:rsid w:val="00247E2C"/>
    <w:rsid w:val="00247FFB"/>
    <w:rsid w:val="00252E14"/>
    <w:rsid w:val="00256862"/>
    <w:rsid w:val="00256C25"/>
    <w:rsid w:val="00257ABC"/>
    <w:rsid w:val="00260FD0"/>
    <w:rsid w:val="00265750"/>
    <w:rsid w:val="00265E0A"/>
    <w:rsid w:val="00266944"/>
    <w:rsid w:val="0027069D"/>
    <w:rsid w:val="00270730"/>
    <w:rsid w:val="00270D25"/>
    <w:rsid w:val="00271497"/>
    <w:rsid w:val="002722CF"/>
    <w:rsid w:val="00272F80"/>
    <w:rsid w:val="002732A5"/>
    <w:rsid w:val="002749F2"/>
    <w:rsid w:val="00274B80"/>
    <w:rsid w:val="00277218"/>
    <w:rsid w:val="00280D62"/>
    <w:rsid w:val="0028261F"/>
    <w:rsid w:val="00284B53"/>
    <w:rsid w:val="00291161"/>
    <w:rsid w:val="00291BAA"/>
    <w:rsid w:val="0029270F"/>
    <w:rsid w:val="002A040C"/>
    <w:rsid w:val="002A12C4"/>
    <w:rsid w:val="002A2252"/>
    <w:rsid w:val="002A2DCE"/>
    <w:rsid w:val="002A319D"/>
    <w:rsid w:val="002A36F1"/>
    <w:rsid w:val="002A5A95"/>
    <w:rsid w:val="002B1E29"/>
    <w:rsid w:val="002B39BE"/>
    <w:rsid w:val="002B43A1"/>
    <w:rsid w:val="002B6077"/>
    <w:rsid w:val="002C0B01"/>
    <w:rsid w:val="002C0D20"/>
    <w:rsid w:val="002C1138"/>
    <w:rsid w:val="002C3BB1"/>
    <w:rsid w:val="002C6EEA"/>
    <w:rsid w:val="002D2588"/>
    <w:rsid w:val="002D3BBA"/>
    <w:rsid w:val="002D6AE8"/>
    <w:rsid w:val="002D7B2C"/>
    <w:rsid w:val="002E2B05"/>
    <w:rsid w:val="002E6F31"/>
    <w:rsid w:val="002E74DB"/>
    <w:rsid w:val="002F0FA3"/>
    <w:rsid w:val="002F1FD9"/>
    <w:rsid w:val="002F28F0"/>
    <w:rsid w:val="002F3534"/>
    <w:rsid w:val="002F4849"/>
    <w:rsid w:val="002F76AD"/>
    <w:rsid w:val="00300139"/>
    <w:rsid w:val="003007F6"/>
    <w:rsid w:val="0030116D"/>
    <w:rsid w:val="003014A4"/>
    <w:rsid w:val="00302253"/>
    <w:rsid w:val="0030279B"/>
    <w:rsid w:val="00306A93"/>
    <w:rsid w:val="00307DC0"/>
    <w:rsid w:val="00310A8B"/>
    <w:rsid w:val="00310BD5"/>
    <w:rsid w:val="003135E9"/>
    <w:rsid w:val="00314239"/>
    <w:rsid w:val="00320E03"/>
    <w:rsid w:val="00320E3B"/>
    <w:rsid w:val="00323A19"/>
    <w:rsid w:val="00324F33"/>
    <w:rsid w:val="00330F9C"/>
    <w:rsid w:val="003322EF"/>
    <w:rsid w:val="00333470"/>
    <w:rsid w:val="00333B80"/>
    <w:rsid w:val="00333DF6"/>
    <w:rsid w:val="003346C6"/>
    <w:rsid w:val="00336A69"/>
    <w:rsid w:val="003370DC"/>
    <w:rsid w:val="00340090"/>
    <w:rsid w:val="00340800"/>
    <w:rsid w:val="0034140F"/>
    <w:rsid w:val="003439DA"/>
    <w:rsid w:val="003448C8"/>
    <w:rsid w:val="00344D13"/>
    <w:rsid w:val="00345F30"/>
    <w:rsid w:val="003478A8"/>
    <w:rsid w:val="00350865"/>
    <w:rsid w:val="00350A3D"/>
    <w:rsid w:val="00351C81"/>
    <w:rsid w:val="00352785"/>
    <w:rsid w:val="00353FA4"/>
    <w:rsid w:val="003546AE"/>
    <w:rsid w:val="00355E7D"/>
    <w:rsid w:val="0035695C"/>
    <w:rsid w:val="00356BD0"/>
    <w:rsid w:val="003578FF"/>
    <w:rsid w:val="003609E4"/>
    <w:rsid w:val="00360C3C"/>
    <w:rsid w:val="0036121E"/>
    <w:rsid w:val="00362A94"/>
    <w:rsid w:val="00362DFE"/>
    <w:rsid w:val="003648A3"/>
    <w:rsid w:val="00366222"/>
    <w:rsid w:val="003708B0"/>
    <w:rsid w:val="00371EEF"/>
    <w:rsid w:val="00372B72"/>
    <w:rsid w:val="00372E66"/>
    <w:rsid w:val="00375D94"/>
    <w:rsid w:val="003765A7"/>
    <w:rsid w:val="003822DA"/>
    <w:rsid w:val="00382AEF"/>
    <w:rsid w:val="00384813"/>
    <w:rsid w:val="00386713"/>
    <w:rsid w:val="00387A75"/>
    <w:rsid w:val="00390A50"/>
    <w:rsid w:val="00391342"/>
    <w:rsid w:val="0039544D"/>
    <w:rsid w:val="00395629"/>
    <w:rsid w:val="00395F41"/>
    <w:rsid w:val="00395FAA"/>
    <w:rsid w:val="00396626"/>
    <w:rsid w:val="003969D4"/>
    <w:rsid w:val="00396F31"/>
    <w:rsid w:val="00397DB5"/>
    <w:rsid w:val="00397FEB"/>
    <w:rsid w:val="003A0947"/>
    <w:rsid w:val="003A19E6"/>
    <w:rsid w:val="003A33AE"/>
    <w:rsid w:val="003A3BCD"/>
    <w:rsid w:val="003A3D0B"/>
    <w:rsid w:val="003A5781"/>
    <w:rsid w:val="003A5BF1"/>
    <w:rsid w:val="003B0989"/>
    <w:rsid w:val="003B12C0"/>
    <w:rsid w:val="003B4393"/>
    <w:rsid w:val="003B47AF"/>
    <w:rsid w:val="003B5241"/>
    <w:rsid w:val="003B58E8"/>
    <w:rsid w:val="003B5CB3"/>
    <w:rsid w:val="003B71E5"/>
    <w:rsid w:val="003B7DF1"/>
    <w:rsid w:val="003C5593"/>
    <w:rsid w:val="003C645F"/>
    <w:rsid w:val="003D0F75"/>
    <w:rsid w:val="003D193C"/>
    <w:rsid w:val="003D3C42"/>
    <w:rsid w:val="003D4866"/>
    <w:rsid w:val="003D5577"/>
    <w:rsid w:val="003D7B19"/>
    <w:rsid w:val="003E0485"/>
    <w:rsid w:val="003E0F8E"/>
    <w:rsid w:val="003E155B"/>
    <w:rsid w:val="003E4634"/>
    <w:rsid w:val="003E48AD"/>
    <w:rsid w:val="003E4DBF"/>
    <w:rsid w:val="003E5162"/>
    <w:rsid w:val="003E6E0F"/>
    <w:rsid w:val="003E787A"/>
    <w:rsid w:val="003F266C"/>
    <w:rsid w:val="003F3AD1"/>
    <w:rsid w:val="003F440A"/>
    <w:rsid w:val="003F60C1"/>
    <w:rsid w:val="003F7648"/>
    <w:rsid w:val="003F7DDE"/>
    <w:rsid w:val="0040365F"/>
    <w:rsid w:val="00404179"/>
    <w:rsid w:val="00404398"/>
    <w:rsid w:val="004048EC"/>
    <w:rsid w:val="00406AD9"/>
    <w:rsid w:val="0040709B"/>
    <w:rsid w:val="004102C1"/>
    <w:rsid w:val="00413481"/>
    <w:rsid w:val="004159D5"/>
    <w:rsid w:val="00420DE2"/>
    <w:rsid w:val="004221BA"/>
    <w:rsid w:val="004230F2"/>
    <w:rsid w:val="00423D7B"/>
    <w:rsid w:val="0042551E"/>
    <w:rsid w:val="004315CE"/>
    <w:rsid w:val="00433AD2"/>
    <w:rsid w:val="00433D59"/>
    <w:rsid w:val="004352E7"/>
    <w:rsid w:val="0043539F"/>
    <w:rsid w:val="004356E1"/>
    <w:rsid w:val="00436D1E"/>
    <w:rsid w:val="00442C2E"/>
    <w:rsid w:val="00450594"/>
    <w:rsid w:val="004533A0"/>
    <w:rsid w:val="00453BCA"/>
    <w:rsid w:val="00455A9E"/>
    <w:rsid w:val="00455C54"/>
    <w:rsid w:val="00460447"/>
    <w:rsid w:val="004620E9"/>
    <w:rsid w:val="00462752"/>
    <w:rsid w:val="00463062"/>
    <w:rsid w:val="00463088"/>
    <w:rsid w:val="00463A09"/>
    <w:rsid w:val="00463CBE"/>
    <w:rsid w:val="004650B1"/>
    <w:rsid w:val="0046648F"/>
    <w:rsid w:val="00466B24"/>
    <w:rsid w:val="00466B42"/>
    <w:rsid w:val="00466CD1"/>
    <w:rsid w:val="00467471"/>
    <w:rsid w:val="00473FEB"/>
    <w:rsid w:val="00477B0B"/>
    <w:rsid w:val="00477D6E"/>
    <w:rsid w:val="00480264"/>
    <w:rsid w:val="00481CCC"/>
    <w:rsid w:val="00482123"/>
    <w:rsid w:val="00482736"/>
    <w:rsid w:val="004838F3"/>
    <w:rsid w:val="00486904"/>
    <w:rsid w:val="00490AF4"/>
    <w:rsid w:val="00491198"/>
    <w:rsid w:val="00493B49"/>
    <w:rsid w:val="0049488D"/>
    <w:rsid w:val="00494AF8"/>
    <w:rsid w:val="00495F5B"/>
    <w:rsid w:val="0049634A"/>
    <w:rsid w:val="00497690"/>
    <w:rsid w:val="004A0902"/>
    <w:rsid w:val="004A10BA"/>
    <w:rsid w:val="004A20DC"/>
    <w:rsid w:val="004A260A"/>
    <w:rsid w:val="004A2663"/>
    <w:rsid w:val="004A3529"/>
    <w:rsid w:val="004A44DC"/>
    <w:rsid w:val="004A6936"/>
    <w:rsid w:val="004A6CEE"/>
    <w:rsid w:val="004B0E81"/>
    <w:rsid w:val="004B3DDE"/>
    <w:rsid w:val="004B6118"/>
    <w:rsid w:val="004B7546"/>
    <w:rsid w:val="004C0170"/>
    <w:rsid w:val="004C12DA"/>
    <w:rsid w:val="004C5784"/>
    <w:rsid w:val="004C59B4"/>
    <w:rsid w:val="004C676B"/>
    <w:rsid w:val="004C79F9"/>
    <w:rsid w:val="004D4573"/>
    <w:rsid w:val="004D4818"/>
    <w:rsid w:val="004D639D"/>
    <w:rsid w:val="004D7C70"/>
    <w:rsid w:val="004E04F6"/>
    <w:rsid w:val="004E1910"/>
    <w:rsid w:val="004E5A7A"/>
    <w:rsid w:val="004E5FBF"/>
    <w:rsid w:val="004F1849"/>
    <w:rsid w:val="004F5413"/>
    <w:rsid w:val="004F768E"/>
    <w:rsid w:val="00500439"/>
    <w:rsid w:val="0050298E"/>
    <w:rsid w:val="00503C74"/>
    <w:rsid w:val="005052B2"/>
    <w:rsid w:val="005074B2"/>
    <w:rsid w:val="0051773A"/>
    <w:rsid w:val="00517AE1"/>
    <w:rsid w:val="005206A2"/>
    <w:rsid w:val="00520C13"/>
    <w:rsid w:val="0052209E"/>
    <w:rsid w:val="00522D3F"/>
    <w:rsid w:val="005231C0"/>
    <w:rsid w:val="00523BF5"/>
    <w:rsid w:val="0052549A"/>
    <w:rsid w:val="00525CA7"/>
    <w:rsid w:val="005308D7"/>
    <w:rsid w:val="00532D58"/>
    <w:rsid w:val="005341E9"/>
    <w:rsid w:val="005342C0"/>
    <w:rsid w:val="00534D16"/>
    <w:rsid w:val="00534E69"/>
    <w:rsid w:val="00534F49"/>
    <w:rsid w:val="005354F6"/>
    <w:rsid w:val="005372ED"/>
    <w:rsid w:val="00537A26"/>
    <w:rsid w:val="00542EE2"/>
    <w:rsid w:val="005440AF"/>
    <w:rsid w:val="0055100F"/>
    <w:rsid w:val="0055543F"/>
    <w:rsid w:val="00555FAD"/>
    <w:rsid w:val="00561151"/>
    <w:rsid w:val="005612D4"/>
    <w:rsid w:val="00570152"/>
    <w:rsid w:val="00572819"/>
    <w:rsid w:val="00573DC9"/>
    <w:rsid w:val="00575ABC"/>
    <w:rsid w:val="00581B5F"/>
    <w:rsid w:val="005841D8"/>
    <w:rsid w:val="0058437C"/>
    <w:rsid w:val="00584516"/>
    <w:rsid w:val="00586A2C"/>
    <w:rsid w:val="0058702E"/>
    <w:rsid w:val="005910E0"/>
    <w:rsid w:val="00591426"/>
    <w:rsid w:val="00591653"/>
    <w:rsid w:val="00592563"/>
    <w:rsid w:val="00594597"/>
    <w:rsid w:val="00595B44"/>
    <w:rsid w:val="00596258"/>
    <w:rsid w:val="00596681"/>
    <w:rsid w:val="005970F0"/>
    <w:rsid w:val="005A04A8"/>
    <w:rsid w:val="005A0FFA"/>
    <w:rsid w:val="005A2B62"/>
    <w:rsid w:val="005A4ECD"/>
    <w:rsid w:val="005A5B60"/>
    <w:rsid w:val="005B2DF8"/>
    <w:rsid w:val="005B3F30"/>
    <w:rsid w:val="005B5FDD"/>
    <w:rsid w:val="005C0999"/>
    <w:rsid w:val="005C52A0"/>
    <w:rsid w:val="005C5909"/>
    <w:rsid w:val="005C751E"/>
    <w:rsid w:val="005D0DD7"/>
    <w:rsid w:val="005D49AC"/>
    <w:rsid w:val="005D57D1"/>
    <w:rsid w:val="005D7CE7"/>
    <w:rsid w:val="005E1ED8"/>
    <w:rsid w:val="005E211C"/>
    <w:rsid w:val="005E3E56"/>
    <w:rsid w:val="005F04C5"/>
    <w:rsid w:val="005F08CF"/>
    <w:rsid w:val="005F3266"/>
    <w:rsid w:val="005F4499"/>
    <w:rsid w:val="005F453E"/>
    <w:rsid w:val="005F457C"/>
    <w:rsid w:val="005F5D80"/>
    <w:rsid w:val="005F7A18"/>
    <w:rsid w:val="00601099"/>
    <w:rsid w:val="006011D8"/>
    <w:rsid w:val="006013FD"/>
    <w:rsid w:val="00601A8A"/>
    <w:rsid w:val="00602901"/>
    <w:rsid w:val="00605CC5"/>
    <w:rsid w:val="00610E58"/>
    <w:rsid w:val="0061475D"/>
    <w:rsid w:val="006175E0"/>
    <w:rsid w:val="006179F4"/>
    <w:rsid w:val="00617F6D"/>
    <w:rsid w:val="006201DD"/>
    <w:rsid w:val="00620DD4"/>
    <w:rsid w:val="006250FD"/>
    <w:rsid w:val="006309E9"/>
    <w:rsid w:val="00630F69"/>
    <w:rsid w:val="00632949"/>
    <w:rsid w:val="00632D03"/>
    <w:rsid w:val="0063430B"/>
    <w:rsid w:val="00634532"/>
    <w:rsid w:val="0063609F"/>
    <w:rsid w:val="00637FD5"/>
    <w:rsid w:val="006404A9"/>
    <w:rsid w:val="00640568"/>
    <w:rsid w:val="00640CBC"/>
    <w:rsid w:val="00640E13"/>
    <w:rsid w:val="00641F01"/>
    <w:rsid w:val="00642618"/>
    <w:rsid w:val="00643BF9"/>
    <w:rsid w:val="00644128"/>
    <w:rsid w:val="0064498D"/>
    <w:rsid w:val="00645E7A"/>
    <w:rsid w:val="0064602C"/>
    <w:rsid w:val="006529F5"/>
    <w:rsid w:val="0065386C"/>
    <w:rsid w:val="00653F0C"/>
    <w:rsid w:val="0065401F"/>
    <w:rsid w:val="00656C7C"/>
    <w:rsid w:val="00660C9A"/>
    <w:rsid w:val="006640B7"/>
    <w:rsid w:val="006646AE"/>
    <w:rsid w:val="00664913"/>
    <w:rsid w:val="00665FBD"/>
    <w:rsid w:val="0066612F"/>
    <w:rsid w:val="006679C5"/>
    <w:rsid w:val="00672DBA"/>
    <w:rsid w:val="00674C28"/>
    <w:rsid w:val="0067743B"/>
    <w:rsid w:val="0067744F"/>
    <w:rsid w:val="00680BFF"/>
    <w:rsid w:val="0068215A"/>
    <w:rsid w:val="0068308C"/>
    <w:rsid w:val="0068744D"/>
    <w:rsid w:val="00691AD7"/>
    <w:rsid w:val="00691E91"/>
    <w:rsid w:val="00692308"/>
    <w:rsid w:val="00693E9B"/>
    <w:rsid w:val="006943A1"/>
    <w:rsid w:val="00694B35"/>
    <w:rsid w:val="00695869"/>
    <w:rsid w:val="00695B3F"/>
    <w:rsid w:val="0069757C"/>
    <w:rsid w:val="006A2044"/>
    <w:rsid w:val="006A2BA3"/>
    <w:rsid w:val="006A2CC6"/>
    <w:rsid w:val="006A2D32"/>
    <w:rsid w:val="006A365D"/>
    <w:rsid w:val="006A4F95"/>
    <w:rsid w:val="006A6219"/>
    <w:rsid w:val="006B057F"/>
    <w:rsid w:val="006B124D"/>
    <w:rsid w:val="006B1B4B"/>
    <w:rsid w:val="006B288C"/>
    <w:rsid w:val="006B44E8"/>
    <w:rsid w:val="006B5D6D"/>
    <w:rsid w:val="006B6459"/>
    <w:rsid w:val="006C0F49"/>
    <w:rsid w:val="006C2080"/>
    <w:rsid w:val="006C2457"/>
    <w:rsid w:val="006C2FBB"/>
    <w:rsid w:val="006C5301"/>
    <w:rsid w:val="006C5E4C"/>
    <w:rsid w:val="006C67C8"/>
    <w:rsid w:val="006C7790"/>
    <w:rsid w:val="006D0D08"/>
    <w:rsid w:val="006D26DD"/>
    <w:rsid w:val="006D2AEA"/>
    <w:rsid w:val="006D31E2"/>
    <w:rsid w:val="006D3C35"/>
    <w:rsid w:val="006D6E49"/>
    <w:rsid w:val="006D770C"/>
    <w:rsid w:val="006D7DED"/>
    <w:rsid w:val="006E0813"/>
    <w:rsid w:val="006E23BE"/>
    <w:rsid w:val="006E29F5"/>
    <w:rsid w:val="006E44EE"/>
    <w:rsid w:val="006E5362"/>
    <w:rsid w:val="006E6DEA"/>
    <w:rsid w:val="006E7D42"/>
    <w:rsid w:val="006F0F56"/>
    <w:rsid w:val="006F47F8"/>
    <w:rsid w:val="006F4F4F"/>
    <w:rsid w:val="006F5062"/>
    <w:rsid w:val="006F5426"/>
    <w:rsid w:val="006F653B"/>
    <w:rsid w:val="0070014D"/>
    <w:rsid w:val="007011B3"/>
    <w:rsid w:val="00702A5B"/>
    <w:rsid w:val="0070319F"/>
    <w:rsid w:val="00703E1C"/>
    <w:rsid w:val="00704C08"/>
    <w:rsid w:val="00706F15"/>
    <w:rsid w:val="00706F51"/>
    <w:rsid w:val="00710ABF"/>
    <w:rsid w:val="00714818"/>
    <w:rsid w:val="00715C0D"/>
    <w:rsid w:val="007160C1"/>
    <w:rsid w:val="007173B0"/>
    <w:rsid w:val="00720836"/>
    <w:rsid w:val="007226B1"/>
    <w:rsid w:val="007227A7"/>
    <w:rsid w:val="00723707"/>
    <w:rsid w:val="00723708"/>
    <w:rsid w:val="00724E8D"/>
    <w:rsid w:val="0072550E"/>
    <w:rsid w:val="00726320"/>
    <w:rsid w:val="00726EA9"/>
    <w:rsid w:val="007308E4"/>
    <w:rsid w:val="00731AB3"/>
    <w:rsid w:val="00734171"/>
    <w:rsid w:val="00735EB5"/>
    <w:rsid w:val="00737F61"/>
    <w:rsid w:val="007417BA"/>
    <w:rsid w:val="00741FFB"/>
    <w:rsid w:val="0074405E"/>
    <w:rsid w:val="007440B4"/>
    <w:rsid w:val="00744EEA"/>
    <w:rsid w:val="00746714"/>
    <w:rsid w:val="0074704C"/>
    <w:rsid w:val="00747066"/>
    <w:rsid w:val="00747ADE"/>
    <w:rsid w:val="0075180A"/>
    <w:rsid w:val="00751FF3"/>
    <w:rsid w:val="0075592D"/>
    <w:rsid w:val="0075768F"/>
    <w:rsid w:val="0076020C"/>
    <w:rsid w:val="007603AC"/>
    <w:rsid w:val="00762817"/>
    <w:rsid w:val="00763802"/>
    <w:rsid w:val="00763B03"/>
    <w:rsid w:val="00764245"/>
    <w:rsid w:val="007667AD"/>
    <w:rsid w:val="00770266"/>
    <w:rsid w:val="007721C7"/>
    <w:rsid w:val="007755C4"/>
    <w:rsid w:val="0077567C"/>
    <w:rsid w:val="00777560"/>
    <w:rsid w:val="00777B00"/>
    <w:rsid w:val="00785167"/>
    <w:rsid w:val="00785D9D"/>
    <w:rsid w:val="007866A4"/>
    <w:rsid w:val="007877E5"/>
    <w:rsid w:val="00787D65"/>
    <w:rsid w:val="00792827"/>
    <w:rsid w:val="007942A3"/>
    <w:rsid w:val="00794452"/>
    <w:rsid w:val="007967FA"/>
    <w:rsid w:val="007A098D"/>
    <w:rsid w:val="007A53BA"/>
    <w:rsid w:val="007A5CC9"/>
    <w:rsid w:val="007A5ECE"/>
    <w:rsid w:val="007A62DB"/>
    <w:rsid w:val="007A66B7"/>
    <w:rsid w:val="007A7AFF"/>
    <w:rsid w:val="007B0143"/>
    <w:rsid w:val="007B218C"/>
    <w:rsid w:val="007B2AAC"/>
    <w:rsid w:val="007B3C3C"/>
    <w:rsid w:val="007B4811"/>
    <w:rsid w:val="007B68D1"/>
    <w:rsid w:val="007B7219"/>
    <w:rsid w:val="007C0AB0"/>
    <w:rsid w:val="007C0BE7"/>
    <w:rsid w:val="007C1C00"/>
    <w:rsid w:val="007C1D49"/>
    <w:rsid w:val="007C27B8"/>
    <w:rsid w:val="007C3DD2"/>
    <w:rsid w:val="007C40F4"/>
    <w:rsid w:val="007C4BC4"/>
    <w:rsid w:val="007C6DC9"/>
    <w:rsid w:val="007D0504"/>
    <w:rsid w:val="007D09B8"/>
    <w:rsid w:val="007D6806"/>
    <w:rsid w:val="007E0057"/>
    <w:rsid w:val="007E1E1D"/>
    <w:rsid w:val="007E547A"/>
    <w:rsid w:val="007E6513"/>
    <w:rsid w:val="007E730D"/>
    <w:rsid w:val="007F0DC7"/>
    <w:rsid w:val="007F41B2"/>
    <w:rsid w:val="007F53EB"/>
    <w:rsid w:val="007F5AC6"/>
    <w:rsid w:val="007F6164"/>
    <w:rsid w:val="007F79CD"/>
    <w:rsid w:val="00800E49"/>
    <w:rsid w:val="00800F92"/>
    <w:rsid w:val="00801784"/>
    <w:rsid w:val="00802004"/>
    <w:rsid w:val="00803D2C"/>
    <w:rsid w:val="00805496"/>
    <w:rsid w:val="0081092D"/>
    <w:rsid w:val="0081092F"/>
    <w:rsid w:val="00812487"/>
    <w:rsid w:val="00812EB6"/>
    <w:rsid w:val="00814692"/>
    <w:rsid w:val="00822360"/>
    <w:rsid w:val="00822D47"/>
    <w:rsid w:val="008238D7"/>
    <w:rsid w:val="00826004"/>
    <w:rsid w:val="008262C4"/>
    <w:rsid w:val="00827A48"/>
    <w:rsid w:val="008304C0"/>
    <w:rsid w:val="00830CB5"/>
    <w:rsid w:val="00831724"/>
    <w:rsid w:val="00831C40"/>
    <w:rsid w:val="008331A7"/>
    <w:rsid w:val="008363EE"/>
    <w:rsid w:val="008365AB"/>
    <w:rsid w:val="00836E8F"/>
    <w:rsid w:val="00837027"/>
    <w:rsid w:val="008411B3"/>
    <w:rsid w:val="00842716"/>
    <w:rsid w:val="00843AF7"/>
    <w:rsid w:val="00844F84"/>
    <w:rsid w:val="008472B1"/>
    <w:rsid w:val="00851AEA"/>
    <w:rsid w:val="00851BDA"/>
    <w:rsid w:val="00851CD0"/>
    <w:rsid w:val="00851E8A"/>
    <w:rsid w:val="008520A8"/>
    <w:rsid w:val="0085373D"/>
    <w:rsid w:val="0085397C"/>
    <w:rsid w:val="00854905"/>
    <w:rsid w:val="00854B6A"/>
    <w:rsid w:val="00856906"/>
    <w:rsid w:val="00857BD2"/>
    <w:rsid w:val="00857C25"/>
    <w:rsid w:val="00857F35"/>
    <w:rsid w:val="00860B8C"/>
    <w:rsid w:val="00864670"/>
    <w:rsid w:val="00866FFD"/>
    <w:rsid w:val="00872CBE"/>
    <w:rsid w:val="00873648"/>
    <w:rsid w:val="00873D24"/>
    <w:rsid w:val="00874981"/>
    <w:rsid w:val="00874CC1"/>
    <w:rsid w:val="00875BAC"/>
    <w:rsid w:val="008771A7"/>
    <w:rsid w:val="00882B07"/>
    <w:rsid w:val="00890762"/>
    <w:rsid w:val="00892B67"/>
    <w:rsid w:val="0089301B"/>
    <w:rsid w:val="008937BE"/>
    <w:rsid w:val="008A0AFA"/>
    <w:rsid w:val="008A11AF"/>
    <w:rsid w:val="008A16D3"/>
    <w:rsid w:val="008A4E15"/>
    <w:rsid w:val="008A6D0C"/>
    <w:rsid w:val="008A7C7B"/>
    <w:rsid w:val="008B0A20"/>
    <w:rsid w:val="008B2652"/>
    <w:rsid w:val="008B3455"/>
    <w:rsid w:val="008B4053"/>
    <w:rsid w:val="008B5AC1"/>
    <w:rsid w:val="008B5FB0"/>
    <w:rsid w:val="008B7269"/>
    <w:rsid w:val="008B73D7"/>
    <w:rsid w:val="008C288C"/>
    <w:rsid w:val="008C30AC"/>
    <w:rsid w:val="008C409F"/>
    <w:rsid w:val="008C5812"/>
    <w:rsid w:val="008C6B1D"/>
    <w:rsid w:val="008D1964"/>
    <w:rsid w:val="008D26BE"/>
    <w:rsid w:val="008D3859"/>
    <w:rsid w:val="008D3E70"/>
    <w:rsid w:val="008D6361"/>
    <w:rsid w:val="008E264F"/>
    <w:rsid w:val="008E2B45"/>
    <w:rsid w:val="008E42A2"/>
    <w:rsid w:val="008E4541"/>
    <w:rsid w:val="008E5153"/>
    <w:rsid w:val="008E662E"/>
    <w:rsid w:val="008E6836"/>
    <w:rsid w:val="008E75C7"/>
    <w:rsid w:val="008F0D0F"/>
    <w:rsid w:val="008F0ED7"/>
    <w:rsid w:val="008F1629"/>
    <w:rsid w:val="008F6199"/>
    <w:rsid w:val="0090132C"/>
    <w:rsid w:val="0090135D"/>
    <w:rsid w:val="00901589"/>
    <w:rsid w:val="00901A98"/>
    <w:rsid w:val="00901D2E"/>
    <w:rsid w:val="00907061"/>
    <w:rsid w:val="009078BE"/>
    <w:rsid w:val="009108B7"/>
    <w:rsid w:val="00911747"/>
    <w:rsid w:val="00913D98"/>
    <w:rsid w:val="00914E91"/>
    <w:rsid w:val="00915E06"/>
    <w:rsid w:val="00922A03"/>
    <w:rsid w:val="009233CB"/>
    <w:rsid w:val="00923C10"/>
    <w:rsid w:val="00923D4D"/>
    <w:rsid w:val="00924375"/>
    <w:rsid w:val="009272F3"/>
    <w:rsid w:val="009310A9"/>
    <w:rsid w:val="0093466A"/>
    <w:rsid w:val="00934810"/>
    <w:rsid w:val="009413DB"/>
    <w:rsid w:val="00953314"/>
    <w:rsid w:val="009536F7"/>
    <w:rsid w:val="009548C5"/>
    <w:rsid w:val="00954A69"/>
    <w:rsid w:val="00956C0E"/>
    <w:rsid w:val="00961184"/>
    <w:rsid w:val="00962A1D"/>
    <w:rsid w:val="00965916"/>
    <w:rsid w:val="009667D7"/>
    <w:rsid w:val="009675DE"/>
    <w:rsid w:val="009707C3"/>
    <w:rsid w:val="00970CF3"/>
    <w:rsid w:val="00972302"/>
    <w:rsid w:val="0097238C"/>
    <w:rsid w:val="00973406"/>
    <w:rsid w:val="009762EF"/>
    <w:rsid w:val="00976359"/>
    <w:rsid w:val="00976F9E"/>
    <w:rsid w:val="00977B64"/>
    <w:rsid w:val="0098063A"/>
    <w:rsid w:val="00982594"/>
    <w:rsid w:val="00982D5C"/>
    <w:rsid w:val="00982EF2"/>
    <w:rsid w:val="00984707"/>
    <w:rsid w:val="00985951"/>
    <w:rsid w:val="00987D21"/>
    <w:rsid w:val="00987EB9"/>
    <w:rsid w:val="00990C79"/>
    <w:rsid w:val="00991D20"/>
    <w:rsid w:val="00992A24"/>
    <w:rsid w:val="00993129"/>
    <w:rsid w:val="00993F00"/>
    <w:rsid w:val="009961AC"/>
    <w:rsid w:val="0099656F"/>
    <w:rsid w:val="00996D0F"/>
    <w:rsid w:val="00997FD3"/>
    <w:rsid w:val="009A0FD5"/>
    <w:rsid w:val="009A13A4"/>
    <w:rsid w:val="009A1F3A"/>
    <w:rsid w:val="009A2104"/>
    <w:rsid w:val="009A3E9D"/>
    <w:rsid w:val="009A4CD3"/>
    <w:rsid w:val="009A501D"/>
    <w:rsid w:val="009A5710"/>
    <w:rsid w:val="009A70BA"/>
    <w:rsid w:val="009A75BE"/>
    <w:rsid w:val="009C33CC"/>
    <w:rsid w:val="009C7C88"/>
    <w:rsid w:val="009D4561"/>
    <w:rsid w:val="009D6662"/>
    <w:rsid w:val="009D6DB3"/>
    <w:rsid w:val="009E07BD"/>
    <w:rsid w:val="009E09F5"/>
    <w:rsid w:val="009E13BE"/>
    <w:rsid w:val="009E24F0"/>
    <w:rsid w:val="009E4139"/>
    <w:rsid w:val="009E6E09"/>
    <w:rsid w:val="009F1EFE"/>
    <w:rsid w:val="009F235C"/>
    <w:rsid w:val="00A0156D"/>
    <w:rsid w:val="00A026DF"/>
    <w:rsid w:val="00A06DEF"/>
    <w:rsid w:val="00A07D9E"/>
    <w:rsid w:val="00A10E85"/>
    <w:rsid w:val="00A1547F"/>
    <w:rsid w:val="00A17035"/>
    <w:rsid w:val="00A22A0F"/>
    <w:rsid w:val="00A241EB"/>
    <w:rsid w:val="00A2426F"/>
    <w:rsid w:val="00A270CD"/>
    <w:rsid w:val="00A317EF"/>
    <w:rsid w:val="00A33873"/>
    <w:rsid w:val="00A34361"/>
    <w:rsid w:val="00A34BDF"/>
    <w:rsid w:val="00A351C0"/>
    <w:rsid w:val="00A3642A"/>
    <w:rsid w:val="00A40D8D"/>
    <w:rsid w:val="00A42ADC"/>
    <w:rsid w:val="00A47054"/>
    <w:rsid w:val="00A50FDD"/>
    <w:rsid w:val="00A52592"/>
    <w:rsid w:val="00A53E08"/>
    <w:rsid w:val="00A56373"/>
    <w:rsid w:val="00A56802"/>
    <w:rsid w:val="00A56B7F"/>
    <w:rsid w:val="00A56D92"/>
    <w:rsid w:val="00A57035"/>
    <w:rsid w:val="00A571DB"/>
    <w:rsid w:val="00A62112"/>
    <w:rsid w:val="00A63EE1"/>
    <w:rsid w:val="00A64CAC"/>
    <w:rsid w:val="00A661E8"/>
    <w:rsid w:val="00A70E83"/>
    <w:rsid w:val="00A71877"/>
    <w:rsid w:val="00A730AC"/>
    <w:rsid w:val="00A74FA5"/>
    <w:rsid w:val="00A757AA"/>
    <w:rsid w:val="00A80883"/>
    <w:rsid w:val="00A81C11"/>
    <w:rsid w:val="00A81E38"/>
    <w:rsid w:val="00A8267C"/>
    <w:rsid w:val="00A84DB6"/>
    <w:rsid w:val="00A86736"/>
    <w:rsid w:val="00A9050B"/>
    <w:rsid w:val="00A923B2"/>
    <w:rsid w:val="00A92D98"/>
    <w:rsid w:val="00A93660"/>
    <w:rsid w:val="00A94453"/>
    <w:rsid w:val="00A97147"/>
    <w:rsid w:val="00AA0049"/>
    <w:rsid w:val="00AA0CA6"/>
    <w:rsid w:val="00AA168B"/>
    <w:rsid w:val="00AA4720"/>
    <w:rsid w:val="00AA5377"/>
    <w:rsid w:val="00AB0D90"/>
    <w:rsid w:val="00AB154A"/>
    <w:rsid w:val="00AB17F8"/>
    <w:rsid w:val="00AB2249"/>
    <w:rsid w:val="00AB367D"/>
    <w:rsid w:val="00AB5FFD"/>
    <w:rsid w:val="00AB768F"/>
    <w:rsid w:val="00AC097C"/>
    <w:rsid w:val="00AC122A"/>
    <w:rsid w:val="00AC19A7"/>
    <w:rsid w:val="00AC270C"/>
    <w:rsid w:val="00AC2FA3"/>
    <w:rsid w:val="00AC334E"/>
    <w:rsid w:val="00AC5480"/>
    <w:rsid w:val="00AC7849"/>
    <w:rsid w:val="00AD0059"/>
    <w:rsid w:val="00AD1E06"/>
    <w:rsid w:val="00AD1E8D"/>
    <w:rsid w:val="00AD39F0"/>
    <w:rsid w:val="00AD3E30"/>
    <w:rsid w:val="00AD4290"/>
    <w:rsid w:val="00AD4AA4"/>
    <w:rsid w:val="00AD7197"/>
    <w:rsid w:val="00AD72EA"/>
    <w:rsid w:val="00AD7BCE"/>
    <w:rsid w:val="00AE35FA"/>
    <w:rsid w:val="00AE3B2A"/>
    <w:rsid w:val="00AE3E19"/>
    <w:rsid w:val="00AE5FBE"/>
    <w:rsid w:val="00AE6D48"/>
    <w:rsid w:val="00AF330E"/>
    <w:rsid w:val="00AF3420"/>
    <w:rsid w:val="00AF3D4B"/>
    <w:rsid w:val="00AF5A66"/>
    <w:rsid w:val="00AF662C"/>
    <w:rsid w:val="00B00F80"/>
    <w:rsid w:val="00B01B98"/>
    <w:rsid w:val="00B027F1"/>
    <w:rsid w:val="00B028D1"/>
    <w:rsid w:val="00B04C99"/>
    <w:rsid w:val="00B06E4E"/>
    <w:rsid w:val="00B110B5"/>
    <w:rsid w:val="00B1281F"/>
    <w:rsid w:val="00B1412B"/>
    <w:rsid w:val="00B148A7"/>
    <w:rsid w:val="00B14C10"/>
    <w:rsid w:val="00B15BE1"/>
    <w:rsid w:val="00B16B6F"/>
    <w:rsid w:val="00B214E9"/>
    <w:rsid w:val="00B22E81"/>
    <w:rsid w:val="00B246C1"/>
    <w:rsid w:val="00B30747"/>
    <w:rsid w:val="00B33001"/>
    <w:rsid w:val="00B359B2"/>
    <w:rsid w:val="00B37B29"/>
    <w:rsid w:val="00B41612"/>
    <w:rsid w:val="00B4398F"/>
    <w:rsid w:val="00B451A0"/>
    <w:rsid w:val="00B45770"/>
    <w:rsid w:val="00B4791A"/>
    <w:rsid w:val="00B47D21"/>
    <w:rsid w:val="00B521A9"/>
    <w:rsid w:val="00B530AE"/>
    <w:rsid w:val="00B53A37"/>
    <w:rsid w:val="00B5605F"/>
    <w:rsid w:val="00B563B7"/>
    <w:rsid w:val="00B565A8"/>
    <w:rsid w:val="00B601BB"/>
    <w:rsid w:val="00B6384F"/>
    <w:rsid w:val="00B640E9"/>
    <w:rsid w:val="00B6546D"/>
    <w:rsid w:val="00B654DF"/>
    <w:rsid w:val="00B70EDD"/>
    <w:rsid w:val="00B73B59"/>
    <w:rsid w:val="00B750A5"/>
    <w:rsid w:val="00B7514A"/>
    <w:rsid w:val="00B76A32"/>
    <w:rsid w:val="00B83CC6"/>
    <w:rsid w:val="00B8454C"/>
    <w:rsid w:val="00B849B6"/>
    <w:rsid w:val="00B907BC"/>
    <w:rsid w:val="00B936D7"/>
    <w:rsid w:val="00B93ACE"/>
    <w:rsid w:val="00B93D87"/>
    <w:rsid w:val="00B94182"/>
    <w:rsid w:val="00B94235"/>
    <w:rsid w:val="00B96BC5"/>
    <w:rsid w:val="00B97124"/>
    <w:rsid w:val="00BA0EC4"/>
    <w:rsid w:val="00BA3016"/>
    <w:rsid w:val="00BA3B54"/>
    <w:rsid w:val="00BA3C82"/>
    <w:rsid w:val="00BA4274"/>
    <w:rsid w:val="00BA43CF"/>
    <w:rsid w:val="00BA4A8B"/>
    <w:rsid w:val="00BA774C"/>
    <w:rsid w:val="00BB2083"/>
    <w:rsid w:val="00BB6EF3"/>
    <w:rsid w:val="00BC0CA1"/>
    <w:rsid w:val="00BC1F00"/>
    <w:rsid w:val="00BC3554"/>
    <w:rsid w:val="00BC596B"/>
    <w:rsid w:val="00BC6C2B"/>
    <w:rsid w:val="00BD27BC"/>
    <w:rsid w:val="00BD37F4"/>
    <w:rsid w:val="00BD38FC"/>
    <w:rsid w:val="00BD4380"/>
    <w:rsid w:val="00BD7C28"/>
    <w:rsid w:val="00BE0493"/>
    <w:rsid w:val="00BE124E"/>
    <w:rsid w:val="00BE2050"/>
    <w:rsid w:val="00BE26B0"/>
    <w:rsid w:val="00BE3D21"/>
    <w:rsid w:val="00BE5C7B"/>
    <w:rsid w:val="00BE74FC"/>
    <w:rsid w:val="00BE7C36"/>
    <w:rsid w:val="00BF0F62"/>
    <w:rsid w:val="00BF1544"/>
    <w:rsid w:val="00BF2D72"/>
    <w:rsid w:val="00BF2E21"/>
    <w:rsid w:val="00BF3164"/>
    <w:rsid w:val="00BF43BC"/>
    <w:rsid w:val="00BF5606"/>
    <w:rsid w:val="00BF5664"/>
    <w:rsid w:val="00BF6840"/>
    <w:rsid w:val="00BF74E4"/>
    <w:rsid w:val="00C00E57"/>
    <w:rsid w:val="00C038E5"/>
    <w:rsid w:val="00C0443C"/>
    <w:rsid w:val="00C05A01"/>
    <w:rsid w:val="00C064D1"/>
    <w:rsid w:val="00C075D9"/>
    <w:rsid w:val="00C11741"/>
    <w:rsid w:val="00C11EEE"/>
    <w:rsid w:val="00C12705"/>
    <w:rsid w:val="00C16349"/>
    <w:rsid w:val="00C16899"/>
    <w:rsid w:val="00C20311"/>
    <w:rsid w:val="00C20F83"/>
    <w:rsid w:val="00C22A99"/>
    <w:rsid w:val="00C22BB5"/>
    <w:rsid w:val="00C24311"/>
    <w:rsid w:val="00C325D8"/>
    <w:rsid w:val="00C35B60"/>
    <w:rsid w:val="00C36CDE"/>
    <w:rsid w:val="00C37F27"/>
    <w:rsid w:val="00C41E04"/>
    <w:rsid w:val="00C43BAC"/>
    <w:rsid w:val="00C43F6B"/>
    <w:rsid w:val="00C45DE7"/>
    <w:rsid w:val="00C46D49"/>
    <w:rsid w:val="00C4758D"/>
    <w:rsid w:val="00C475C5"/>
    <w:rsid w:val="00C47B0E"/>
    <w:rsid w:val="00C51B89"/>
    <w:rsid w:val="00C51C61"/>
    <w:rsid w:val="00C541F2"/>
    <w:rsid w:val="00C55795"/>
    <w:rsid w:val="00C56110"/>
    <w:rsid w:val="00C56774"/>
    <w:rsid w:val="00C569B6"/>
    <w:rsid w:val="00C607A3"/>
    <w:rsid w:val="00C61774"/>
    <w:rsid w:val="00C61F82"/>
    <w:rsid w:val="00C6204E"/>
    <w:rsid w:val="00C6466E"/>
    <w:rsid w:val="00C65006"/>
    <w:rsid w:val="00C67549"/>
    <w:rsid w:val="00C70524"/>
    <w:rsid w:val="00C705FF"/>
    <w:rsid w:val="00C711B2"/>
    <w:rsid w:val="00C72193"/>
    <w:rsid w:val="00C72E9D"/>
    <w:rsid w:val="00C75540"/>
    <w:rsid w:val="00C75B49"/>
    <w:rsid w:val="00C77D31"/>
    <w:rsid w:val="00C81AEF"/>
    <w:rsid w:val="00C85D31"/>
    <w:rsid w:val="00C85F42"/>
    <w:rsid w:val="00C92254"/>
    <w:rsid w:val="00C92DB9"/>
    <w:rsid w:val="00C956A5"/>
    <w:rsid w:val="00C971AB"/>
    <w:rsid w:val="00C97899"/>
    <w:rsid w:val="00CA0A63"/>
    <w:rsid w:val="00CA1046"/>
    <w:rsid w:val="00CA3B8A"/>
    <w:rsid w:val="00CA4B5A"/>
    <w:rsid w:val="00CA50D8"/>
    <w:rsid w:val="00CA58EA"/>
    <w:rsid w:val="00CA5C44"/>
    <w:rsid w:val="00CA5DD4"/>
    <w:rsid w:val="00CA6415"/>
    <w:rsid w:val="00CA6B8A"/>
    <w:rsid w:val="00CB16AD"/>
    <w:rsid w:val="00CB2892"/>
    <w:rsid w:val="00CB4AF2"/>
    <w:rsid w:val="00CB5A43"/>
    <w:rsid w:val="00CC5236"/>
    <w:rsid w:val="00CC5D34"/>
    <w:rsid w:val="00CC6178"/>
    <w:rsid w:val="00CC7F06"/>
    <w:rsid w:val="00CC7FBC"/>
    <w:rsid w:val="00CD1691"/>
    <w:rsid w:val="00CD1D29"/>
    <w:rsid w:val="00CD1E97"/>
    <w:rsid w:val="00CD2EA7"/>
    <w:rsid w:val="00CE0A81"/>
    <w:rsid w:val="00CE3710"/>
    <w:rsid w:val="00CE45B1"/>
    <w:rsid w:val="00CE76E1"/>
    <w:rsid w:val="00CF0C2C"/>
    <w:rsid w:val="00CF1038"/>
    <w:rsid w:val="00CF3361"/>
    <w:rsid w:val="00CF3735"/>
    <w:rsid w:val="00CF46C6"/>
    <w:rsid w:val="00D016FE"/>
    <w:rsid w:val="00D01C35"/>
    <w:rsid w:val="00D038EB"/>
    <w:rsid w:val="00D03A1D"/>
    <w:rsid w:val="00D04DA9"/>
    <w:rsid w:val="00D05D69"/>
    <w:rsid w:val="00D111C7"/>
    <w:rsid w:val="00D12377"/>
    <w:rsid w:val="00D14977"/>
    <w:rsid w:val="00D14DF7"/>
    <w:rsid w:val="00D17600"/>
    <w:rsid w:val="00D22179"/>
    <w:rsid w:val="00D245E3"/>
    <w:rsid w:val="00D26FE9"/>
    <w:rsid w:val="00D274C7"/>
    <w:rsid w:val="00D3030E"/>
    <w:rsid w:val="00D33462"/>
    <w:rsid w:val="00D33947"/>
    <w:rsid w:val="00D34676"/>
    <w:rsid w:val="00D34BED"/>
    <w:rsid w:val="00D35B12"/>
    <w:rsid w:val="00D37803"/>
    <w:rsid w:val="00D37B74"/>
    <w:rsid w:val="00D41C86"/>
    <w:rsid w:val="00D442EA"/>
    <w:rsid w:val="00D46776"/>
    <w:rsid w:val="00D46B8E"/>
    <w:rsid w:val="00D50DC3"/>
    <w:rsid w:val="00D520DD"/>
    <w:rsid w:val="00D52F1F"/>
    <w:rsid w:val="00D565AC"/>
    <w:rsid w:val="00D61B34"/>
    <w:rsid w:val="00D62B8C"/>
    <w:rsid w:val="00D657B0"/>
    <w:rsid w:val="00D676F9"/>
    <w:rsid w:val="00D70E1B"/>
    <w:rsid w:val="00D73CE5"/>
    <w:rsid w:val="00D77B2A"/>
    <w:rsid w:val="00D800BF"/>
    <w:rsid w:val="00D812E4"/>
    <w:rsid w:val="00D81392"/>
    <w:rsid w:val="00D842E7"/>
    <w:rsid w:val="00D846DB"/>
    <w:rsid w:val="00D85525"/>
    <w:rsid w:val="00D86AF6"/>
    <w:rsid w:val="00D87D7A"/>
    <w:rsid w:val="00D87FBD"/>
    <w:rsid w:val="00D9107C"/>
    <w:rsid w:val="00D93933"/>
    <w:rsid w:val="00D97BD1"/>
    <w:rsid w:val="00DA3E6D"/>
    <w:rsid w:val="00DA4EC8"/>
    <w:rsid w:val="00DA5671"/>
    <w:rsid w:val="00DB078E"/>
    <w:rsid w:val="00DB0ECB"/>
    <w:rsid w:val="00DB0F90"/>
    <w:rsid w:val="00DB1913"/>
    <w:rsid w:val="00DB2711"/>
    <w:rsid w:val="00DB31D8"/>
    <w:rsid w:val="00DB4016"/>
    <w:rsid w:val="00DB5507"/>
    <w:rsid w:val="00DB5A93"/>
    <w:rsid w:val="00DB6401"/>
    <w:rsid w:val="00DC213C"/>
    <w:rsid w:val="00DC3324"/>
    <w:rsid w:val="00DC3A85"/>
    <w:rsid w:val="00DC3D42"/>
    <w:rsid w:val="00DC4917"/>
    <w:rsid w:val="00DC4984"/>
    <w:rsid w:val="00DC51C9"/>
    <w:rsid w:val="00DC594E"/>
    <w:rsid w:val="00DC7246"/>
    <w:rsid w:val="00DC7C40"/>
    <w:rsid w:val="00DD2643"/>
    <w:rsid w:val="00DD2A21"/>
    <w:rsid w:val="00DD2FC1"/>
    <w:rsid w:val="00DD740F"/>
    <w:rsid w:val="00DD7528"/>
    <w:rsid w:val="00DE2DFD"/>
    <w:rsid w:val="00DE3B35"/>
    <w:rsid w:val="00DE457A"/>
    <w:rsid w:val="00DE4DAD"/>
    <w:rsid w:val="00DE5048"/>
    <w:rsid w:val="00DE6C05"/>
    <w:rsid w:val="00DF1A18"/>
    <w:rsid w:val="00DF1C9A"/>
    <w:rsid w:val="00DF5F44"/>
    <w:rsid w:val="00DF65ED"/>
    <w:rsid w:val="00DF7C8B"/>
    <w:rsid w:val="00E006C4"/>
    <w:rsid w:val="00E02758"/>
    <w:rsid w:val="00E0314B"/>
    <w:rsid w:val="00E04921"/>
    <w:rsid w:val="00E05DCE"/>
    <w:rsid w:val="00E06069"/>
    <w:rsid w:val="00E06AB9"/>
    <w:rsid w:val="00E06D79"/>
    <w:rsid w:val="00E1130D"/>
    <w:rsid w:val="00E12426"/>
    <w:rsid w:val="00E13767"/>
    <w:rsid w:val="00E13CE9"/>
    <w:rsid w:val="00E1560C"/>
    <w:rsid w:val="00E1639D"/>
    <w:rsid w:val="00E1754E"/>
    <w:rsid w:val="00E20B7E"/>
    <w:rsid w:val="00E227C8"/>
    <w:rsid w:val="00E24372"/>
    <w:rsid w:val="00E24669"/>
    <w:rsid w:val="00E24862"/>
    <w:rsid w:val="00E3042F"/>
    <w:rsid w:val="00E33CAF"/>
    <w:rsid w:val="00E3508E"/>
    <w:rsid w:val="00E409C0"/>
    <w:rsid w:val="00E41E4F"/>
    <w:rsid w:val="00E445A3"/>
    <w:rsid w:val="00E45304"/>
    <w:rsid w:val="00E454C1"/>
    <w:rsid w:val="00E4552F"/>
    <w:rsid w:val="00E45F19"/>
    <w:rsid w:val="00E465F7"/>
    <w:rsid w:val="00E47787"/>
    <w:rsid w:val="00E5011C"/>
    <w:rsid w:val="00E50CE8"/>
    <w:rsid w:val="00E5122F"/>
    <w:rsid w:val="00E5160B"/>
    <w:rsid w:val="00E52474"/>
    <w:rsid w:val="00E53B59"/>
    <w:rsid w:val="00E54EE2"/>
    <w:rsid w:val="00E567DF"/>
    <w:rsid w:val="00E60477"/>
    <w:rsid w:val="00E61C62"/>
    <w:rsid w:val="00E62DD7"/>
    <w:rsid w:val="00E62E78"/>
    <w:rsid w:val="00E64387"/>
    <w:rsid w:val="00E6475D"/>
    <w:rsid w:val="00E64E28"/>
    <w:rsid w:val="00E656D4"/>
    <w:rsid w:val="00E665BC"/>
    <w:rsid w:val="00E7023A"/>
    <w:rsid w:val="00E70D35"/>
    <w:rsid w:val="00E716E3"/>
    <w:rsid w:val="00E71998"/>
    <w:rsid w:val="00E71C8F"/>
    <w:rsid w:val="00E7206A"/>
    <w:rsid w:val="00E80991"/>
    <w:rsid w:val="00E83D2E"/>
    <w:rsid w:val="00E85117"/>
    <w:rsid w:val="00E87FF6"/>
    <w:rsid w:val="00E92175"/>
    <w:rsid w:val="00E92C64"/>
    <w:rsid w:val="00E93BBD"/>
    <w:rsid w:val="00E9497F"/>
    <w:rsid w:val="00E94AE8"/>
    <w:rsid w:val="00E94E10"/>
    <w:rsid w:val="00E957F7"/>
    <w:rsid w:val="00E961D0"/>
    <w:rsid w:val="00EA16D7"/>
    <w:rsid w:val="00EA2211"/>
    <w:rsid w:val="00EA2C71"/>
    <w:rsid w:val="00EA4E51"/>
    <w:rsid w:val="00EB18BF"/>
    <w:rsid w:val="00EB2618"/>
    <w:rsid w:val="00EB274D"/>
    <w:rsid w:val="00EB33B0"/>
    <w:rsid w:val="00EB48A2"/>
    <w:rsid w:val="00EB5DC8"/>
    <w:rsid w:val="00EC0203"/>
    <w:rsid w:val="00EC1A3D"/>
    <w:rsid w:val="00EC3522"/>
    <w:rsid w:val="00EC46CB"/>
    <w:rsid w:val="00ED51A0"/>
    <w:rsid w:val="00ED52F1"/>
    <w:rsid w:val="00ED5E15"/>
    <w:rsid w:val="00ED68BD"/>
    <w:rsid w:val="00ED7CDE"/>
    <w:rsid w:val="00ED7D23"/>
    <w:rsid w:val="00EE51FD"/>
    <w:rsid w:val="00EE6675"/>
    <w:rsid w:val="00EE7D41"/>
    <w:rsid w:val="00EF0022"/>
    <w:rsid w:val="00EF04CE"/>
    <w:rsid w:val="00EF0CFB"/>
    <w:rsid w:val="00EF2F5C"/>
    <w:rsid w:val="00EF66F0"/>
    <w:rsid w:val="00EF6C15"/>
    <w:rsid w:val="00F023AD"/>
    <w:rsid w:val="00F029F2"/>
    <w:rsid w:val="00F040D8"/>
    <w:rsid w:val="00F0474E"/>
    <w:rsid w:val="00F06062"/>
    <w:rsid w:val="00F06671"/>
    <w:rsid w:val="00F104C0"/>
    <w:rsid w:val="00F107DA"/>
    <w:rsid w:val="00F16B9D"/>
    <w:rsid w:val="00F16D9E"/>
    <w:rsid w:val="00F220D1"/>
    <w:rsid w:val="00F24406"/>
    <w:rsid w:val="00F27B6B"/>
    <w:rsid w:val="00F300BC"/>
    <w:rsid w:val="00F304FB"/>
    <w:rsid w:val="00F32623"/>
    <w:rsid w:val="00F32FB4"/>
    <w:rsid w:val="00F40447"/>
    <w:rsid w:val="00F42D1B"/>
    <w:rsid w:val="00F43E12"/>
    <w:rsid w:val="00F44AA2"/>
    <w:rsid w:val="00F47560"/>
    <w:rsid w:val="00F50C4B"/>
    <w:rsid w:val="00F51006"/>
    <w:rsid w:val="00F512ED"/>
    <w:rsid w:val="00F51301"/>
    <w:rsid w:val="00F524D0"/>
    <w:rsid w:val="00F52847"/>
    <w:rsid w:val="00F54E83"/>
    <w:rsid w:val="00F5587A"/>
    <w:rsid w:val="00F56F53"/>
    <w:rsid w:val="00F633CB"/>
    <w:rsid w:val="00F64540"/>
    <w:rsid w:val="00F66006"/>
    <w:rsid w:val="00F665D2"/>
    <w:rsid w:val="00F67AFA"/>
    <w:rsid w:val="00F67D17"/>
    <w:rsid w:val="00F7086A"/>
    <w:rsid w:val="00F70DF0"/>
    <w:rsid w:val="00F74AE7"/>
    <w:rsid w:val="00F75BEA"/>
    <w:rsid w:val="00F76515"/>
    <w:rsid w:val="00F77EFE"/>
    <w:rsid w:val="00F80766"/>
    <w:rsid w:val="00F83CEB"/>
    <w:rsid w:val="00F878B5"/>
    <w:rsid w:val="00F87C65"/>
    <w:rsid w:val="00F90712"/>
    <w:rsid w:val="00F90E8D"/>
    <w:rsid w:val="00F9150D"/>
    <w:rsid w:val="00F9533A"/>
    <w:rsid w:val="00F95E71"/>
    <w:rsid w:val="00F961E5"/>
    <w:rsid w:val="00F96DD1"/>
    <w:rsid w:val="00F9731D"/>
    <w:rsid w:val="00FA01E9"/>
    <w:rsid w:val="00FA091B"/>
    <w:rsid w:val="00FA0C14"/>
    <w:rsid w:val="00FA328E"/>
    <w:rsid w:val="00FA5478"/>
    <w:rsid w:val="00FB0410"/>
    <w:rsid w:val="00FB26AB"/>
    <w:rsid w:val="00FB2CE7"/>
    <w:rsid w:val="00FB4432"/>
    <w:rsid w:val="00FB5EDC"/>
    <w:rsid w:val="00FB637F"/>
    <w:rsid w:val="00FB63A8"/>
    <w:rsid w:val="00FB78D5"/>
    <w:rsid w:val="00FC11AF"/>
    <w:rsid w:val="00FC20E2"/>
    <w:rsid w:val="00FC25FE"/>
    <w:rsid w:val="00FC3875"/>
    <w:rsid w:val="00FC44F1"/>
    <w:rsid w:val="00FD4AA8"/>
    <w:rsid w:val="00FD556E"/>
    <w:rsid w:val="00FE4C3E"/>
    <w:rsid w:val="00FE6937"/>
    <w:rsid w:val="00FE6C7B"/>
    <w:rsid w:val="00FF02D7"/>
    <w:rsid w:val="00FF15C3"/>
    <w:rsid w:val="00FF65FF"/>
    <w:rsid w:val="00FF7C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00AE9478-6E0A-4C38-81D8-CF24DD7F62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uiPriority="99" w:qFormat="1"/>
    <w:lsdException w:name="heading 2" w:qFormat="1"/>
    <w:lsdException w:name="heading 3" w:uiPriority="99" w:qFormat="1"/>
    <w:lsdException w:name="heading 4" w:uiPriority="99" w:qFormat="1"/>
    <w:lsdException w:name="heading 5" w:uiPriority="99"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locked="1" w:semiHidden="1" w:unhideWhenUsed="1"/>
    <w:lsdException w:name="footnote text" w:locked="1" w:semiHidden="1" w:uiPriority="99" w:unhideWhenUsed="1"/>
    <w:lsdException w:name="annotation text" w:locked="1" w:semiHidden="1" w:unhideWhenUsed="1"/>
    <w:lsdException w:name="header" w:locked="1" w:semiHidden="1" w:uiPriority="99" w:unhideWhenUsed="1"/>
    <w:lsdException w:name="footer" w:locked="1" w:semiHidden="1" w:uiPriority="99" w:unhideWhenUsed="1"/>
    <w:lsdException w:name="index heading" w:locked="1" w:semiHidden="1" w:unhideWhenUsed="1"/>
    <w:lsdException w:name="caption" w:semiHidden="1"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iPriority="99" w:unhideWhenUsed="1"/>
    <w:lsdException w:name="annotation reference" w:locked="1" w:semiHidden="1" w:unhideWhenUsed="1"/>
    <w:lsdException w:name="line number" w:locked="1" w:semiHidden="1" w:unhideWhenUsed="1"/>
    <w:lsdException w:name="page number" w:locked="1" w:semiHidden="1" w:uiPriority="99"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lsdException w:name="List 2" w:locked="1" w:semiHidden="1" w:unhideWhenUsed="1"/>
    <w:lsdException w:name="List 3" w:locked="1" w:semiHidden="1" w:unhideWhenUsed="1"/>
    <w:lsdException w:name="List 4" w:locked="1"/>
    <w:lsdException w:name="List 5" w:lock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99" w:qFormat="1"/>
    <w:lsdException w:name="Closing" w:locked="1" w:semiHidden="1" w:unhideWhenUsed="1"/>
    <w:lsdException w:name="Signature" w:locked="1" w:semiHidden="1" w:unhideWhenUsed="1"/>
    <w:lsdException w:name="Default Paragraph Font"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11" w:qFormat="1"/>
    <w:lsdException w:name="Salutation" w:locked="1"/>
    <w:lsdException w:name="Date" w:locked="1"/>
    <w:lsdException w:name="Body Text First Indent" w:locked="1"/>
    <w:lsdException w:name="Body Text First Indent 2" w:locked="1" w:semiHidden="1" w:unhideWhenUsed="1"/>
    <w:lsdException w:name="Note Heading" w:locked="1" w:semiHidden="1" w:unhideWhenUsed="1"/>
    <w:lsdException w:name="Body Text 2" w:locked="1" w:semiHidden="1" w:uiPriority="99" w:unhideWhenUsed="1"/>
    <w:lsdException w:name="Body Text 3" w:locked="1" w:semiHidden="1" w:unhideWhenUsed="1"/>
    <w:lsdException w:name="Body Text Indent 2" w:locked="1" w:semiHidden="1" w:uiPriority="99" w:unhideWhenUsed="1"/>
    <w:lsdException w:name="Body Text Indent 3" w:locked="1" w:semiHidden="1" w:uiPriority="99" w:unhideWhenUsed="1"/>
    <w:lsdException w:name="Block Text" w:locked="1" w:semiHidden="1" w:unhideWhenUsed="1"/>
    <w:lsdException w:name="Hyperlink" w:locked="1" w:semiHidden="1" w:unhideWhenUsed="1"/>
    <w:lsdException w:name="FollowedHyperlink" w:locked="1" w:semiHidden="1" w:unhideWhenUsed="1"/>
    <w:lsdException w:name="Strong" w:uiPriority="22" w:qFormat="1"/>
    <w:lsdException w:name="Emphasis"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iPriority="99"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iPriority="99" w:unhideWhenUsed="1"/>
    <w:lsdException w:name="Table Grid" w:uiPriority="99"/>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961E5"/>
    <w:rPr>
      <w:lang w:eastAsia="en-US"/>
    </w:rPr>
  </w:style>
  <w:style w:type="paragraph" w:styleId="Nadpis1">
    <w:name w:val="heading 1"/>
    <w:basedOn w:val="Normlny"/>
    <w:next w:val="Normlny"/>
    <w:link w:val="Nadpis1Char"/>
    <w:uiPriority w:val="99"/>
    <w:qFormat/>
    <w:rsid w:val="00420DE2"/>
    <w:pPr>
      <w:keepNext/>
      <w:numPr>
        <w:numId w:val="1"/>
      </w:numPr>
      <w:spacing w:before="120" w:after="60"/>
      <w:outlineLvl w:val="0"/>
    </w:pPr>
    <w:rPr>
      <w:b/>
      <w:caps/>
      <w:sz w:val="18"/>
    </w:rPr>
  </w:style>
  <w:style w:type="paragraph" w:styleId="Nadpis2">
    <w:name w:val="heading 2"/>
    <w:basedOn w:val="Normlny"/>
    <w:next w:val="Normlny"/>
    <w:link w:val="Nadpis2Char"/>
    <w:qFormat/>
    <w:rsid w:val="00F961E5"/>
    <w:pPr>
      <w:keepNext/>
      <w:numPr>
        <w:numId w:val="3"/>
      </w:numPr>
      <w:outlineLvl w:val="1"/>
    </w:pPr>
    <w:rPr>
      <w:b/>
      <w:sz w:val="18"/>
    </w:rPr>
  </w:style>
  <w:style w:type="paragraph" w:styleId="Nadpis3">
    <w:name w:val="heading 3"/>
    <w:basedOn w:val="Normlny"/>
    <w:next w:val="Normlny"/>
    <w:link w:val="Nadpis3Char"/>
    <w:uiPriority w:val="99"/>
    <w:qFormat/>
    <w:rsid w:val="00F961E5"/>
    <w:pPr>
      <w:keepNext/>
      <w:outlineLvl w:val="2"/>
    </w:pPr>
    <w:rPr>
      <w:rFonts w:ascii="Geneva" w:hAnsi="Geneva"/>
      <w:b/>
      <w:i/>
      <w:color w:val="000000"/>
      <w:sz w:val="16"/>
      <w:lang w:val="en-GB"/>
    </w:rPr>
  </w:style>
  <w:style w:type="paragraph" w:styleId="Nadpis4">
    <w:name w:val="heading 4"/>
    <w:basedOn w:val="Normlny"/>
    <w:next w:val="Normlny"/>
    <w:link w:val="Nadpis4Char"/>
    <w:uiPriority w:val="99"/>
    <w:qFormat/>
    <w:rsid w:val="00F961E5"/>
    <w:pPr>
      <w:keepNext/>
      <w:outlineLvl w:val="3"/>
    </w:pPr>
    <w:rPr>
      <w:b/>
    </w:rPr>
  </w:style>
  <w:style w:type="paragraph" w:styleId="Nadpis5">
    <w:name w:val="heading 5"/>
    <w:basedOn w:val="Normlny"/>
    <w:next w:val="Normlny"/>
    <w:link w:val="Nadpis5Char"/>
    <w:uiPriority w:val="99"/>
    <w:qFormat/>
    <w:rsid w:val="00F961E5"/>
    <w:pPr>
      <w:keepNext/>
      <w:outlineLvl w:val="4"/>
    </w:pPr>
    <w:rPr>
      <w:b/>
      <w:sz w:val="28"/>
    </w:rPr>
  </w:style>
  <w:style w:type="paragraph" w:styleId="Nadpis6">
    <w:name w:val="heading 6"/>
    <w:basedOn w:val="Normlny"/>
    <w:next w:val="Normlny"/>
    <w:link w:val="Nadpis6Char"/>
    <w:uiPriority w:val="99"/>
    <w:qFormat/>
    <w:rsid w:val="00F961E5"/>
    <w:pPr>
      <w:keepNext/>
      <w:outlineLvl w:val="5"/>
    </w:pPr>
    <w:rPr>
      <w:b/>
      <w:caps/>
      <w:sz w:val="32"/>
    </w:rPr>
  </w:style>
  <w:style w:type="paragraph" w:styleId="Nadpis7">
    <w:name w:val="heading 7"/>
    <w:basedOn w:val="Normlny"/>
    <w:next w:val="Normlny"/>
    <w:link w:val="Nadpis7Char"/>
    <w:uiPriority w:val="99"/>
    <w:qFormat/>
    <w:rsid w:val="00F961E5"/>
    <w:pPr>
      <w:keepNext/>
      <w:jc w:val="center"/>
      <w:outlineLvl w:val="6"/>
    </w:pPr>
    <w:rPr>
      <w:b/>
      <w:sz w:val="52"/>
    </w:rPr>
  </w:style>
  <w:style w:type="paragraph" w:styleId="Nadpis8">
    <w:name w:val="heading 8"/>
    <w:basedOn w:val="Normlny"/>
    <w:next w:val="Normlny"/>
    <w:link w:val="Nadpis8Char"/>
    <w:uiPriority w:val="99"/>
    <w:qFormat/>
    <w:rsid w:val="00F961E5"/>
    <w:pPr>
      <w:keepNext/>
      <w:jc w:val="center"/>
      <w:outlineLvl w:val="7"/>
    </w:pPr>
    <w:rPr>
      <w:rFonts w:ascii="Geneva" w:hAnsi="Geneva"/>
      <w:color w:val="000000"/>
      <w:sz w:val="14"/>
      <w:u w:val="single"/>
    </w:rPr>
  </w:style>
  <w:style w:type="paragraph" w:styleId="Nadpis9">
    <w:name w:val="heading 9"/>
    <w:basedOn w:val="Normlny"/>
    <w:next w:val="Normlny"/>
    <w:link w:val="Nadpis9Char"/>
    <w:uiPriority w:val="99"/>
    <w:qFormat/>
    <w:rsid w:val="00F961E5"/>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B601BB"/>
    <w:rPr>
      <w:b/>
      <w:caps/>
      <w:sz w:val="18"/>
      <w:lang w:eastAsia="en-US"/>
    </w:rPr>
  </w:style>
  <w:style w:type="character" w:customStyle="1" w:styleId="Nadpis2Char">
    <w:name w:val="Nadpis 2 Char"/>
    <w:basedOn w:val="Predvolenpsmoodseku"/>
    <w:link w:val="Nadpis2"/>
    <w:locked/>
    <w:rsid w:val="00B601BB"/>
    <w:rPr>
      <w:b/>
      <w:sz w:val="18"/>
      <w:lang w:val="sk-SK" w:eastAsia="en-US" w:bidi="ar-SA"/>
    </w:rPr>
  </w:style>
  <w:style w:type="character" w:customStyle="1" w:styleId="Nadpis3Char">
    <w:name w:val="Nadpis 3 Char"/>
    <w:basedOn w:val="Predvolenpsmoodseku"/>
    <w:link w:val="Nadpis3"/>
    <w:uiPriority w:val="9"/>
    <w:locked/>
    <w:rsid w:val="00B601BB"/>
    <w:rPr>
      <w:rFonts w:ascii="Cambria" w:hAnsi="Cambria" w:cs="Times New Roman"/>
      <w:b/>
      <w:bCs/>
      <w:sz w:val="26"/>
      <w:szCs w:val="26"/>
      <w:lang w:val="x-none" w:eastAsia="en-US"/>
    </w:rPr>
  </w:style>
  <w:style w:type="character" w:customStyle="1" w:styleId="Nadpis4Char">
    <w:name w:val="Nadpis 4 Char"/>
    <w:basedOn w:val="Predvolenpsmoodseku"/>
    <w:link w:val="Nadpis4"/>
    <w:uiPriority w:val="9"/>
    <w:locked/>
    <w:rsid w:val="00B601BB"/>
    <w:rPr>
      <w:rFonts w:ascii="Calibri" w:hAnsi="Calibri" w:cs="Times New Roman"/>
      <w:b/>
      <w:bCs/>
      <w:sz w:val="28"/>
      <w:szCs w:val="28"/>
      <w:lang w:val="x-none" w:eastAsia="en-US"/>
    </w:rPr>
  </w:style>
  <w:style w:type="character" w:customStyle="1" w:styleId="Nadpis5Char">
    <w:name w:val="Nadpis 5 Char"/>
    <w:basedOn w:val="Predvolenpsmoodseku"/>
    <w:link w:val="Nadpis5"/>
    <w:uiPriority w:val="9"/>
    <w:locked/>
    <w:rsid w:val="00B601BB"/>
    <w:rPr>
      <w:rFonts w:ascii="Calibri" w:hAnsi="Calibri" w:cs="Times New Roman"/>
      <w:b/>
      <w:bCs/>
      <w:i/>
      <w:iCs/>
      <w:sz w:val="26"/>
      <w:szCs w:val="26"/>
      <w:lang w:val="x-none" w:eastAsia="en-US"/>
    </w:rPr>
  </w:style>
  <w:style w:type="character" w:customStyle="1" w:styleId="Nadpis6Char">
    <w:name w:val="Nadpis 6 Char"/>
    <w:basedOn w:val="Predvolenpsmoodseku"/>
    <w:link w:val="Nadpis6"/>
    <w:uiPriority w:val="9"/>
    <w:semiHidden/>
    <w:locked/>
    <w:rsid w:val="00B601BB"/>
    <w:rPr>
      <w:rFonts w:ascii="Calibri" w:hAnsi="Calibri" w:cs="Times New Roman"/>
      <w:b/>
      <w:bCs/>
      <w:lang w:val="x-none" w:eastAsia="en-US"/>
    </w:rPr>
  </w:style>
  <w:style w:type="character" w:customStyle="1" w:styleId="Nadpis7Char">
    <w:name w:val="Nadpis 7 Char"/>
    <w:basedOn w:val="Predvolenpsmoodseku"/>
    <w:link w:val="Nadpis7"/>
    <w:uiPriority w:val="9"/>
    <w:semiHidden/>
    <w:locked/>
    <w:rsid w:val="00B601BB"/>
    <w:rPr>
      <w:rFonts w:ascii="Calibri" w:hAnsi="Calibri" w:cs="Times New Roman"/>
      <w:sz w:val="24"/>
      <w:szCs w:val="24"/>
      <w:lang w:val="x-none" w:eastAsia="en-US"/>
    </w:rPr>
  </w:style>
  <w:style w:type="character" w:customStyle="1" w:styleId="Nadpis8Char">
    <w:name w:val="Nadpis 8 Char"/>
    <w:basedOn w:val="Predvolenpsmoodseku"/>
    <w:link w:val="Nadpis8"/>
    <w:uiPriority w:val="9"/>
    <w:semiHidden/>
    <w:locked/>
    <w:rsid w:val="00B601BB"/>
    <w:rPr>
      <w:rFonts w:ascii="Calibri" w:hAnsi="Calibri" w:cs="Times New Roman"/>
      <w:i/>
      <w:iCs/>
      <w:sz w:val="24"/>
      <w:szCs w:val="24"/>
      <w:lang w:val="x-none" w:eastAsia="en-US"/>
    </w:rPr>
  </w:style>
  <w:style w:type="character" w:customStyle="1" w:styleId="Nadpis9Char">
    <w:name w:val="Nadpis 9 Char"/>
    <w:basedOn w:val="Predvolenpsmoodseku"/>
    <w:link w:val="Nadpis9"/>
    <w:uiPriority w:val="9"/>
    <w:semiHidden/>
    <w:locked/>
    <w:rsid w:val="00B601BB"/>
    <w:rPr>
      <w:rFonts w:ascii="Cambria" w:hAnsi="Cambria" w:cs="Times New Roman"/>
      <w:lang w:val="x-none" w:eastAsia="en-US"/>
    </w:rPr>
  </w:style>
  <w:style w:type="paragraph" w:styleId="Textbubliny">
    <w:name w:val="Balloon Text"/>
    <w:basedOn w:val="Normlny"/>
    <w:link w:val="TextbublinyChar"/>
    <w:uiPriority w:val="99"/>
    <w:semiHidden/>
    <w:rsid w:val="00246F66"/>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B601BB"/>
    <w:rPr>
      <w:rFonts w:cs="Times New Roman"/>
      <w:sz w:val="2"/>
      <w:lang w:val="x-none" w:eastAsia="en-US"/>
    </w:rPr>
  </w:style>
  <w:style w:type="paragraph" w:styleId="Hlavika">
    <w:name w:val="header"/>
    <w:basedOn w:val="Normlny"/>
    <w:link w:val="HlavikaChar"/>
    <w:uiPriority w:val="99"/>
    <w:rsid w:val="00F961E5"/>
    <w:pPr>
      <w:tabs>
        <w:tab w:val="center" w:pos="4153"/>
        <w:tab w:val="right" w:pos="8306"/>
      </w:tabs>
    </w:pPr>
  </w:style>
  <w:style w:type="character" w:customStyle="1" w:styleId="HlavikaChar">
    <w:name w:val="Hlavička Char"/>
    <w:basedOn w:val="Predvolenpsmoodseku"/>
    <w:link w:val="Hlavika"/>
    <w:uiPriority w:val="99"/>
    <w:locked/>
    <w:rsid w:val="00B601BB"/>
    <w:rPr>
      <w:rFonts w:cs="Times New Roman"/>
      <w:sz w:val="20"/>
      <w:szCs w:val="20"/>
      <w:lang w:val="x-none" w:eastAsia="en-US"/>
    </w:rPr>
  </w:style>
  <w:style w:type="paragraph" w:styleId="Pta">
    <w:name w:val="footer"/>
    <w:basedOn w:val="Normlny"/>
    <w:link w:val="PtaChar"/>
    <w:uiPriority w:val="99"/>
    <w:rsid w:val="00F961E5"/>
    <w:pPr>
      <w:tabs>
        <w:tab w:val="center" w:pos="4153"/>
        <w:tab w:val="right" w:pos="8306"/>
      </w:tabs>
    </w:pPr>
  </w:style>
  <w:style w:type="character" w:customStyle="1" w:styleId="PtaChar">
    <w:name w:val="Päta Char"/>
    <w:basedOn w:val="Predvolenpsmoodseku"/>
    <w:link w:val="Pta"/>
    <w:uiPriority w:val="99"/>
    <w:locked/>
    <w:rsid w:val="00B601BB"/>
    <w:rPr>
      <w:rFonts w:cs="Times New Roman"/>
      <w:sz w:val="20"/>
      <w:szCs w:val="20"/>
      <w:lang w:val="x-none" w:eastAsia="en-US"/>
    </w:rPr>
  </w:style>
  <w:style w:type="character" w:styleId="slostrany">
    <w:name w:val="page number"/>
    <w:basedOn w:val="Predvolenpsmoodseku"/>
    <w:uiPriority w:val="99"/>
    <w:rsid w:val="00F961E5"/>
    <w:rPr>
      <w:rFonts w:cs="Times New Roman"/>
    </w:rPr>
  </w:style>
  <w:style w:type="paragraph" w:styleId="Zkladntext">
    <w:name w:val="Body Text"/>
    <w:basedOn w:val="Normlny"/>
    <w:link w:val="ZkladntextChar"/>
    <w:rsid w:val="00F961E5"/>
    <w:pPr>
      <w:ind w:left="426"/>
      <w:jc w:val="both"/>
    </w:pPr>
    <w:rPr>
      <w:sz w:val="18"/>
    </w:rPr>
  </w:style>
  <w:style w:type="character" w:customStyle="1" w:styleId="ZkladntextChar">
    <w:name w:val="Základný text Char"/>
    <w:basedOn w:val="Predvolenpsmoodseku"/>
    <w:link w:val="Zkladntext"/>
    <w:locked/>
    <w:rsid w:val="00B601BB"/>
    <w:rPr>
      <w:rFonts w:cs="Times New Roman"/>
      <w:sz w:val="20"/>
      <w:szCs w:val="20"/>
      <w:lang w:val="x-none" w:eastAsia="en-US"/>
    </w:rPr>
  </w:style>
  <w:style w:type="paragraph" w:customStyle="1" w:styleId="Uvod">
    <w:name w:val="Uvod"/>
    <w:basedOn w:val="Normlny"/>
    <w:rsid w:val="00F961E5"/>
    <w:pPr>
      <w:ind w:left="284" w:hanging="284"/>
      <w:jc w:val="both"/>
    </w:pPr>
    <w:rPr>
      <w:sz w:val="22"/>
    </w:rPr>
  </w:style>
  <w:style w:type="paragraph" w:customStyle="1" w:styleId="Tabulka">
    <w:name w:val="Tabulka"/>
    <w:basedOn w:val="Normlny"/>
    <w:rsid w:val="00F961E5"/>
    <w:rPr>
      <w:color w:val="000000"/>
      <w:sz w:val="18"/>
    </w:rPr>
  </w:style>
  <w:style w:type="paragraph" w:customStyle="1" w:styleId="Pismenka">
    <w:name w:val="Pismenka"/>
    <w:basedOn w:val="Zkladntext"/>
    <w:rsid w:val="00F961E5"/>
    <w:pPr>
      <w:tabs>
        <w:tab w:val="num" w:pos="426"/>
      </w:tabs>
      <w:ind w:hanging="426"/>
    </w:pPr>
    <w:rPr>
      <w:b/>
    </w:rPr>
  </w:style>
  <w:style w:type="paragraph" w:styleId="Obsah1">
    <w:name w:val="toc 1"/>
    <w:basedOn w:val="Normlny"/>
    <w:next w:val="Normlny"/>
    <w:autoRedefine/>
    <w:semiHidden/>
    <w:rsid w:val="00F961E5"/>
    <w:pPr>
      <w:tabs>
        <w:tab w:val="left" w:pos="426"/>
        <w:tab w:val="right" w:pos="9203"/>
      </w:tabs>
      <w:spacing w:before="360"/>
    </w:pPr>
    <w:rPr>
      <w:b/>
      <w:bCs/>
      <w:caps/>
      <w:noProof/>
      <w:szCs w:val="18"/>
    </w:rPr>
  </w:style>
  <w:style w:type="paragraph" w:styleId="Obsah2">
    <w:name w:val="toc 2"/>
    <w:basedOn w:val="Normlny"/>
    <w:next w:val="Normlny"/>
    <w:autoRedefine/>
    <w:semiHidden/>
    <w:rsid w:val="00F961E5"/>
    <w:pPr>
      <w:tabs>
        <w:tab w:val="left" w:pos="993"/>
        <w:tab w:val="right" w:pos="9203"/>
      </w:tabs>
      <w:ind w:firstLine="567"/>
    </w:pPr>
    <w:rPr>
      <w:b/>
      <w:bCs/>
      <w:noProof/>
      <w:szCs w:val="18"/>
    </w:rPr>
  </w:style>
  <w:style w:type="paragraph" w:styleId="Obsah3">
    <w:name w:val="toc 3"/>
    <w:basedOn w:val="Normlny"/>
    <w:next w:val="Normlny"/>
    <w:autoRedefine/>
    <w:semiHidden/>
    <w:rsid w:val="00F961E5"/>
    <w:pPr>
      <w:ind w:left="200"/>
    </w:pPr>
    <w:rPr>
      <w:szCs w:val="24"/>
    </w:rPr>
  </w:style>
  <w:style w:type="paragraph" w:styleId="Obsah4">
    <w:name w:val="toc 4"/>
    <w:basedOn w:val="Normlny"/>
    <w:next w:val="Normlny"/>
    <w:autoRedefine/>
    <w:semiHidden/>
    <w:rsid w:val="00F961E5"/>
    <w:pPr>
      <w:ind w:left="400"/>
    </w:pPr>
    <w:rPr>
      <w:szCs w:val="24"/>
    </w:rPr>
  </w:style>
  <w:style w:type="paragraph" w:styleId="Obsah5">
    <w:name w:val="toc 5"/>
    <w:basedOn w:val="Normlny"/>
    <w:next w:val="Normlny"/>
    <w:autoRedefine/>
    <w:semiHidden/>
    <w:rsid w:val="00F961E5"/>
    <w:pPr>
      <w:ind w:left="600"/>
    </w:pPr>
    <w:rPr>
      <w:szCs w:val="24"/>
    </w:rPr>
  </w:style>
  <w:style w:type="paragraph" w:styleId="Obsah6">
    <w:name w:val="toc 6"/>
    <w:basedOn w:val="Normlny"/>
    <w:next w:val="Normlny"/>
    <w:autoRedefine/>
    <w:semiHidden/>
    <w:rsid w:val="00F961E5"/>
    <w:pPr>
      <w:ind w:left="800"/>
    </w:pPr>
    <w:rPr>
      <w:szCs w:val="24"/>
    </w:rPr>
  </w:style>
  <w:style w:type="paragraph" w:styleId="Obsah7">
    <w:name w:val="toc 7"/>
    <w:basedOn w:val="Normlny"/>
    <w:next w:val="Normlny"/>
    <w:autoRedefine/>
    <w:semiHidden/>
    <w:rsid w:val="00F961E5"/>
    <w:pPr>
      <w:ind w:left="1000"/>
    </w:pPr>
    <w:rPr>
      <w:szCs w:val="24"/>
    </w:rPr>
  </w:style>
  <w:style w:type="paragraph" w:styleId="Obsah8">
    <w:name w:val="toc 8"/>
    <w:basedOn w:val="Normlny"/>
    <w:next w:val="Normlny"/>
    <w:autoRedefine/>
    <w:semiHidden/>
    <w:rsid w:val="00F961E5"/>
    <w:pPr>
      <w:ind w:left="1200"/>
    </w:pPr>
    <w:rPr>
      <w:szCs w:val="24"/>
    </w:rPr>
  </w:style>
  <w:style w:type="paragraph" w:styleId="Obsah9">
    <w:name w:val="toc 9"/>
    <w:basedOn w:val="Normlny"/>
    <w:next w:val="Normlny"/>
    <w:autoRedefine/>
    <w:semiHidden/>
    <w:rsid w:val="00F961E5"/>
    <w:pPr>
      <w:ind w:left="1400"/>
    </w:pPr>
    <w:rPr>
      <w:szCs w:val="24"/>
    </w:rPr>
  </w:style>
  <w:style w:type="character" w:styleId="Hypertextovprepojenie">
    <w:name w:val="Hyperlink"/>
    <w:basedOn w:val="Predvolenpsmoodseku"/>
    <w:rsid w:val="00F961E5"/>
    <w:rPr>
      <w:rFonts w:cs="Times New Roman"/>
      <w:color w:val="0000FF"/>
      <w:u w:val="single"/>
    </w:rPr>
  </w:style>
  <w:style w:type="character" w:styleId="PouitHypertextovPrepojenie">
    <w:name w:val="FollowedHyperlink"/>
    <w:basedOn w:val="Predvolenpsmoodseku"/>
    <w:rsid w:val="00F961E5"/>
    <w:rPr>
      <w:rFonts w:cs="Times New Roman"/>
      <w:color w:val="800080"/>
      <w:u w:val="single"/>
    </w:rPr>
  </w:style>
  <w:style w:type="paragraph" w:styleId="Zarkazkladnhotextu">
    <w:name w:val="Body Text Indent"/>
    <w:basedOn w:val="Normlny"/>
    <w:link w:val="ZarkazkladnhotextuChar"/>
    <w:rsid w:val="00D97BD1"/>
    <w:pPr>
      <w:spacing w:after="120"/>
      <w:ind w:left="283"/>
    </w:pPr>
  </w:style>
  <w:style w:type="character" w:customStyle="1" w:styleId="ZarkazkladnhotextuChar">
    <w:name w:val="Zarážka základného textu Char"/>
    <w:basedOn w:val="Predvolenpsmoodseku"/>
    <w:link w:val="Zarkazkladnhotextu"/>
    <w:semiHidden/>
    <w:locked/>
    <w:rsid w:val="00B601BB"/>
    <w:rPr>
      <w:rFonts w:cs="Times New Roman"/>
      <w:sz w:val="20"/>
      <w:szCs w:val="20"/>
      <w:lang w:val="x-none" w:eastAsia="en-US"/>
    </w:rPr>
  </w:style>
  <w:style w:type="paragraph" w:styleId="Obyajntext">
    <w:name w:val="Plain Text"/>
    <w:basedOn w:val="Normlny"/>
    <w:link w:val="ObyajntextChar"/>
    <w:rsid w:val="005206A2"/>
    <w:pPr>
      <w:spacing w:line="260" w:lineRule="atLeast"/>
    </w:pPr>
    <w:rPr>
      <w:rFonts w:ascii="Courier New" w:hAnsi="Courier New" w:cs="Courier New"/>
      <w:lang w:val="en-US"/>
    </w:rPr>
  </w:style>
  <w:style w:type="character" w:customStyle="1" w:styleId="ObyajntextChar">
    <w:name w:val="Obyčajný text Char"/>
    <w:basedOn w:val="Predvolenpsmoodseku"/>
    <w:link w:val="Obyajntext"/>
    <w:semiHidden/>
    <w:locked/>
    <w:rsid w:val="00B601BB"/>
    <w:rPr>
      <w:rFonts w:ascii="Courier New" w:hAnsi="Courier New" w:cs="Courier New"/>
      <w:sz w:val="20"/>
      <w:szCs w:val="20"/>
      <w:lang w:val="x-none" w:eastAsia="en-US"/>
    </w:rPr>
  </w:style>
  <w:style w:type="character" w:styleId="Odkaznakomentr">
    <w:name w:val="annotation reference"/>
    <w:basedOn w:val="Predvolenpsmoodseku"/>
    <w:semiHidden/>
    <w:rsid w:val="00785167"/>
    <w:rPr>
      <w:rFonts w:cs="Times New Roman"/>
      <w:sz w:val="16"/>
      <w:szCs w:val="16"/>
    </w:rPr>
  </w:style>
  <w:style w:type="paragraph" w:styleId="Textkomentra">
    <w:name w:val="annotation text"/>
    <w:basedOn w:val="Normlny"/>
    <w:link w:val="TextkomentraChar"/>
    <w:semiHidden/>
    <w:rsid w:val="00785167"/>
  </w:style>
  <w:style w:type="character" w:customStyle="1" w:styleId="TextkomentraChar">
    <w:name w:val="Text komentára Char"/>
    <w:basedOn w:val="Predvolenpsmoodseku"/>
    <w:link w:val="Textkomentra"/>
    <w:semiHidden/>
    <w:locked/>
    <w:rsid w:val="00B601BB"/>
    <w:rPr>
      <w:rFonts w:cs="Times New Roman"/>
      <w:sz w:val="20"/>
      <w:szCs w:val="20"/>
      <w:lang w:val="x-none" w:eastAsia="en-US"/>
    </w:rPr>
  </w:style>
  <w:style w:type="paragraph" w:styleId="Predmetkomentra">
    <w:name w:val="annotation subject"/>
    <w:basedOn w:val="Textkomentra"/>
    <w:next w:val="Textkomentra"/>
    <w:link w:val="PredmetkomentraChar"/>
    <w:semiHidden/>
    <w:rsid w:val="00785167"/>
    <w:rPr>
      <w:b/>
      <w:bCs/>
    </w:rPr>
  </w:style>
  <w:style w:type="character" w:customStyle="1" w:styleId="PredmetkomentraChar">
    <w:name w:val="Predmet komentára Char"/>
    <w:basedOn w:val="TextkomentraChar"/>
    <w:link w:val="Predmetkomentra"/>
    <w:semiHidden/>
    <w:locked/>
    <w:rsid w:val="00B601BB"/>
    <w:rPr>
      <w:rFonts w:cs="Times New Roman"/>
      <w:b/>
      <w:bCs/>
      <w:sz w:val="20"/>
      <w:szCs w:val="20"/>
      <w:lang w:val="x-none" w:eastAsia="en-US"/>
    </w:rPr>
  </w:style>
  <w:style w:type="paragraph" w:customStyle="1" w:styleId="Odsekzoznamu1">
    <w:name w:val="Odsek zoznamu1"/>
    <w:basedOn w:val="Normlny"/>
    <w:rsid w:val="0011292F"/>
    <w:pPr>
      <w:ind w:left="720"/>
      <w:contextualSpacing/>
    </w:pPr>
  </w:style>
  <w:style w:type="character" w:customStyle="1" w:styleId="ra">
    <w:name w:val="ra"/>
    <w:basedOn w:val="Predvolenpsmoodseku"/>
    <w:rsid w:val="007A5ECE"/>
  </w:style>
  <w:style w:type="paragraph" w:styleId="Normlnywebov">
    <w:name w:val="Normal (Web)"/>
    <w:basedOn w:val="Normlny"/>
    <w:locked/>
    <w:rsid w:val="00247D0C"/>
    <w:pPr>
      <w:spacing w:before="100" w:beforeAutospacing="1" w:after="100" w:afterAutospacing="1"/>
    </w:pPr>
    <w:rPr>
      <w:sz w:val="24"/>
      <w:szCs w:val="24"/>
      <w:lang w:eastAsia="sk-SK"/>
    </w:rPr>
  </w:style>
  <w:style w:type="paragraph" w:styleId="Nzov">
    <w:name w:val="Title"/>
    <w:basedOn w:val="Normlny"/>
    <w:next w:val="Normlny"/>
    <w:link w:val="NzovChar"/>
    <w:uiPriority w:val="99"/>
    <w:qFormat/>
    <w:rsid w:val="00B37B29"/>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B37B29"/>
    <w:rPr>
      <w:rFonts w:ascii="Arial Narrow" w:hAnsi="Arial Narrow"/>
      <w:b/>
      <w:bCs/>
      <w:kern w:val="28"/>
      <w:sz w:val="22"/>
      <w:szCs w:val="32"/>
      <w:lang w:eastAsia="en-US"/>
    </w:rPr>
  </w:style>
  <w:style w:type="paragraph" w:styleId="Podtitul">
    <w:name w:val="Subtitle"/>
    <w:basedOn w:val="Normlny"/>
    <w:next w:val="Normlny"/>
    <w:link w:val="PodtitulChar"/>
    <w:uiPriority w:val="11"/>
    <w:qFormat/>
    <w:rsid w:val="00B37B29"/>
    <w:pPr>
      <w:spacing w:after="60"/>
      <w:jc w:val="center"/>
      <w:outlineLvl w:val="1"/>
    </w:pPr>
    <w:rPr>
      <w:rFonts w:ascii="Cambria" w:hAnsi="Cambria"/>
      <w:sz w:val="22"/>
      <w:szCs w:val="24"/>
    </w:rPr>
  </w:style>
  <w:style w:type="character" w:customStyle="1" w:styleId="PodtitulChar">
    <w:name w:val="Podtitul Char"/>
    <w:basedOn w:val="Predvolenpsmoodseku"/>
    <w:link w:val="Podtitul"/>
    <w:uiPriority w:val="11"/>
    <w:rsid w:val="00B37B29"/>
    <w:rPr>
      <w:rFonts w:ascii="Cambria" w:hAnsi="Cambria"/>
      <w:sz w:val="22"/>
      <w:szCs w:val="24"/>
      <w:lang w:eastAsia="en-US"/>
    </w:rPr>
  </w:style>
  <w:style w:type="character" w:styleId="Siln">
    <w:name w:val="Strong"/>
    <w:basedOn w:val="Predvolenpsmoodseku"/>
    <w:uiPriority w:val="22"/>
    <w:qFormat/>
    <w:rsid w:val="00B37B29"/>
    <w:rPr>
      <w:rFonts w:cs="Times New Roman"/>
      <w:b/>
      <w:bCs/>
    </w:rPr>
  </w:style>
  <w:style w:type="character" w:styleId="Zvraznenie">
    <w:name w:val="Emphasis"/>
    <w:basedOn w:val="Predvolenpsmoodseku"/>
    <w:uiPriority w:val="20"/>
    <w:qFormat/>
    <w:rsid w:val="00B37B29"/>
    <w:rPr>
      <w:rFonts w:ascii="Calibri" w:hAnsi="Calibri" w:cs="Times New Roman"/>
      <w:b/>
      <w:i/>
      <w:iCs/>
    </w:rPr>
  </w:style>
  <w:style w:type="paragraph" w:customStyle="1" w:styleId="Hlavikaobsahu1">
    <w:name w:val="Hlavička obsahu1"/>
    <w:basedOn w:val="Nadpis1"/>
    <w:next w:val="Normlny"/>
    <w:uiPriority w:val="39"/>
    <w:semiHidden/>
    <w:unhideWhenUsed/>
    <w:qFormat/>
    <w:rsid w:val="00B37B29"/>
    <w:pPr>
      <w:numPr>
        <w:numId w:val="0"/>
      </w:numPr>
      <w:spacing w:before="240"/>
      <w:outlineLvl w:val="9"/>
    </w:pPr>
    <w:rPr>
      <w:rFonts w:ascii="Cambria" w:hAnsi="Cambria"/>
      <w:bCs/>
      <w:caps w:val="0"/>
      <w:kern w:val="32"/>
      <w:sz w:val="32"/>
      <w:szCs w:val="32"/>
    </w:rPr>
  </w:style>
  <w:style w:type="paragraph" w:customStyle="1" w:styleId="TopHeader">
    <w:name w:val="Top Header"/>
    <w:basedOn w:val="Normlny"/>
    <w:qFormat/>
    <w:rsid w:val="00B37B29"/>
    <w:pPr>
      <w:jc w:val="center"/>
    </w:pPr>
    <w:rPr>
      <w:rFonts w:ascii="Arial Narrow" w:hAnsi="Arial Narrow"/>
      <w:b/>
      <w:bCs/>
      <w:sz w:val="22"/>
      <w:szCs w:val="22"/>
    </w:rPr>
  </w:style>
  <w:style w:type="paragraph" w:styleId="Textpoznmkypodiarou">
    <w:name w:val="footnote text"/>
    <w:basedOn w:val="Normlny"/>
    <w:link w:val="TextpoznmkypodiarouChar"/>
    <w:uiPriority w:val="99"/>
    <w:locked/>
    <w:rsid w:val="00B37B29"/>
    <w:rPr>
      <w:lang w:eastAsia="cs-CZ"/>
    </w:rPr>
  </w:style>
  <w:style w:type="character" w:customStyle="1" w:styleId="TextpoznmkypodiarouChar">
    <w:name w:val="Text poznámky pod čiarou Char"/>
    <w:basedOn w:val="Predvolenpsmoodseku"/>
    <w:link w:val="Textpoznmkypodiarou"/>
    <w:uiPriority w:val="99"/>
    <w:rsid w:val="00B37B29"/>
    <w:rPr>
      <w:lang w:eastAsia="cs-CZ"/>
    </w:rPr>
  </w:style>
  <w:style w:type="character" w:styleId="Odkaznapoznmkupodiarou">
    <w:name w:val="footnote reference"/>
    <w:basedOn w:val="Predvolenpsmoodseku"/>
    <w:uiPriority w:val="99"/>
    <w:locked/>
    <w:rsid w:val="00B37B29"/>
    <w:rPr>
      <w:rFonts w:cs="Times New Roman"/>
      <w:vertAlign w:val="superscript"/>
    </w:rPr>
  </w:style>
  <w:style w:type="paragraph" w:styleId="Zkladntext2">
    <w:name w:val="Body Text 2"/>
    <w:basedOn w:val="Normlny"/>
    <w:link w:val="Zkladntext2Char"/>
    <w:uiPriority w:val="99"/>
    <w:locked/>
    <w:rsid w:val="00B37B29"/>
    <w:pPr>
      <w:ind w:left="2124" w:hanging="2124"/>
      <w:jc w:val="both"/>
    </w:pPr>
    <w:rPr>
      <w:sz w:val="24"/>
      <w:szCs w:val="24"/>
      <w:lang w:eastAsia="cs-CZ"/>
    </w:rPr>
  </w:style>
  <w:style w:type="character" w:customStyle="1" w:styleId="Zkladntext2Char">
    <w:name w:val="Základný text 2 Char"/>
    <w:basedOn w:val="Predvolenpsmoodseku"/>
    <w:link w:val="Zkladntext2"/>
    <w:uiPriority w:val="99"/>
    <w:rsid w:val="00B37B29"/>
    <w:rPr>
      <w:sz w:val="24"/>
      <w:szCs w:val="24"/>
      <w:lang w:eastAsia="cs-CZ"/>
    </w:rPr>
  </w:style>
  <w:style w:type="paragraph" w:styleId="Zarkazkladnhotextu2">
    <w:name w:val="Body Text Indent 2"/>
    <w:basedOn w:val="Normlny"/>
    <w:link w:val="Zarkazkladnhotextu2Char"/>
    <w:uiPriority w:val="99"/>
    <w:locked/>
    <w:rsid w:val="00B37B29"/>
    <w:pPr>
      <w:ind w:firstLine="708"/>
      <w:jc w:val="both"/>
    </w:pPr>
    <w:rPr>
      <w:sz w:val="24"/>
      <w:szCs w:val="24"/>
      <w:lang w:eastAsia="cs-CZ"/>
    </w:rPr>
  </w:style>
  <w:style w:type="character" w:customStyle="1" w:styleId="Zarkazkladnhotextu2Char">
    <w:name w:val="Zarážka základného textu 2 Char"/>
    <w:basedOn w:val="Predvolenpsmoodseku"/>
    <w:link w:val="Zarkazkladnhotextu2"/>
    <w:uiPriority w:val="99"/>
    <w:rsid w:val="00B37B29"/>
    <w:rPr>
      <w:sz w:val="24"/>
      <w:szCs w:val="24"/>
      <w:lang w:eastAsia="cs-CZ"/>
    </w:rPr>
  </w:style>
  <w:style w:type="paragraph" w:styleId="Zarkazkladnhotextu3">
    <w:name w:val="Body Text Indent 3"/>
    <w:basedOn w:val="Normlny"/>
    <w:link w:val="Zarkazkladnhotextu3Char"/>
    <w:uiPriority w:val="99"/>
    <w:locked/>
    <w:rsid w:val="00B37B29"/>
    <w:pPr>
      <w:ind w:left="708" w:firstLine="708"/>
      <w:jc w:val="both"/>
    </w:pPr>
    <w:rPr>
      <w:sz w:val="24"/>
      <w:szCs w:val="24"/>
      <w:lang w:eastAsia="cs-CZ"/>
    </w:rPr>
  </w:style>
  <w:style w:type="character" w:customStyle="1" w:styleId="Zarkazkladnhotextu3Char">
    <w:name w:val="Zarážka základného textu 3 Char"/>
    <w:basedOn w:val="Predvolenpsmoodseku"/>
    <w:link w:val="Zarkazkladnhotextu3"/>
    <w:uiPriority w:val="99"/>
    <w:rsid w:val="00B37B29"/>
    <w:rPr>
      <w:sz w:val="24"/>
      <w:szCs w:val="24"/>
      <w:lang w:eastAsia="cs-CZ"/>
    </w:rPr>
  </w:style>
  <w:style w:type="table" w:styleId="Mriekatabuky">
    <w:name w:val="Table Grid"/>
    <w:basedOn w:val="Normlnatabuka"/>
    <w:uiPriority w:val="99"/>
    <w:rsid w:val="00B37B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Value">
    <w:name w:val="Value"/>
    <w:basedOn w:val="Normlny"/>
    <w:link w:val="ValueChar"/>
    <w:qFormat/>
    <w:rsid w:val="00B37B29"/>
    <w:pPr>
      <w:jc w:val="right"/>
    </w:pPr>
    <w:rPr>
      <w:rFonts w:ascii="Arial Narrow" w:hAnsi="Arial Narrow"/>
      <w:sz w:val="22"/>
      <w:szCs w:val="24"/>
    </w:rPr>
  </w:style>
  <w:style w:type="paragraph" w:customStyle="1" w:styleId="ValueCentered">
    <w:name w:val="Value Centered"/>
    <w:basedOn w:val="Value"/>
    <w:link w:val="ValueCenteredChar"/>
    <w:qFormat/>
    <w:rsid w:val="00B37B29"/>
    <w:pPr>
      <w:jc w:val="center"/>
    </w:pPr>
  </w:style>
  <w:style w:type="character" w:customStyle="1" w:styleId="ValueChar">
    <w:name w:val="Value Char"/>
    <w:basedOn w:val="Predvolenpsmoodseku"/>
    <w:link w:val="Value"/>
    <w:locked/>
    <w:rsid w:val="00B37B29"/>
    <w:rPr>
      <w:rFonts w:ascii="Arial Narrow" w:hAnsi="Arial Narrow"/>
      <w:sz w:val="22"/>
      <w:szCs w:val="24"/>
      <w:lang w:eastAsia="en-US"/>
    </w:rPr>
  </w:style>
  <w:style w:type="character" w:customStyle="1" w:styleId="ValueCenteredChar">
    <w:name w:val="Value Centered Char"/>
    <w:basedOn w:val="ValueChar"/>
    <w:link w:val="ValueCentered"/>
    <w:locked/>
    <w:rsid w:val="00B37B29"/>
    <w:rPr>
      <w:rFonts w:ascii="Arial Narrow" w:hAnsi="Arial Narrow"/>
      <w:sz w:val="22"/>
      <w:szCs w:val="24"/>
      <w:lang w:eastAsia="en-US"/>
    </w:rPr>
  </w:style>
  <w:style w:type="paragraph" w:styleId="Bezriadkovania">
    <w:name w:val="No Spacing"/>
    <w:uiPriority w:val="1"/>
    <w:qFormat/>
    <w:rsid w:val="00AD429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sChild>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sChild>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671955161">
      <w:bodyDiv w:val="1"/>
      <w:marLeft w:val="0"/>
      <w:marRight w:val="0"/>
      <w:marTop w:val="0"/>
      <w:marBottom w:val="0"/>
      <w:divBdr>
        <w:top w:val="none" w:sz="0" w:space="0" w:color="auto"/>
        <w:left w:val="none" w:sz="0" w:space="0" w:color="auto"/>
        <w:bottom w:val="none" w:sz="0" w:space="0" w:color="auto"/>
        <w:right w:val="none" w:sz="0" w:space="0" w:color="auto"/>
      </w:divBdr>
    </w:div>
    <w:div w:id="736168006">
      <w:bodyDiv w:val="1"/>
      <w:marLeft w:val="0"/>
      <w:marRight w:val="0"/>
      <w:marTop w:val="0"/>
      <w:marBottom w:val="0"/>
      <w:divBdr>
        <w:top w:val="none" w:sz="0" w:space="0" w:color="auto"/>
        <w:left w:val="none" w:sz="0" w:space="0" w:color="auto"/>
        <w:bottom w:val="none" w:sz="0" w:space="0" w:color="auto"/>
        <w:right w:val="none" w:sz="0" w:space="0" w:color="auto"/>
      </w:divBdr>
    </w:div>
    <w:div w:id="855114007">
      <w:bodyDiv w:val="1"/>
      <w:marLeft w:val="0"/>
      <w:marRight w:val="0"/>
      <w:marTop w:val="0"/>
      <w:marBottom w:val="0"/>
      <w:divBdr>
        <w:top w:val="none" w:sz="0" w:space="0" w:color="auto"/>
        <w:left w:val="none" w:sz="0" w:space="0" w:color="auto"/>
        <w:bottom w:val="none" w:sz="0" w:space="0" w:color="auto"/>
        <w:right w:val="none" w:sz="0" w:space="0" w:color="auto"/>
      </w:divBdr>
    </w:div>
    <w:div w:id="929849170">
      <w:bodyDiv w:val="1"/>
      <w:marLeft w:val="0"/>
      <w:marRight w:val="0"/>
      <w:marTop w:val="0"/>
      <w:marBottom w:val="0"/>
      <w:divBdr>
        <w:top w:val="none" w:sz="0" w:space="0" w:color="auto"/>
        <w:left w:val="none" w:sz="0" w:space="0" w:color="auto"/>
        <w:bottom w:val="none" w:sz="0" w:space="0" w:color="auto"/>
        <w:right w:val="none" w:sz="0" w:space="0" w:color="auto"/>
      </w:divBdr>
    </w:div>
    <w:div w:id="1066033545">
      <w:bodyDiv w:val="1"/>
      <w:marLeft w:val="0"/>
      <w:marRight w:val="0"/>
      <w:marTop w:val="0"/>
      <w:marBottom w:val="0"/>
      <w:divBdr>
        <w:top w:val="none" w:sz="0" w:space="0" w:color="auto"/>
        <w:left w:val="none" w:sz="0" w:space="0" w:color="auto"/>
        <w:bottom w:val="none" w:sz="0" w:space="0" w:color="auto"/>
        <w:right w:val="none" w:sz="0" w:space="0" w:color="auto"/>
      </w:divBdr>
    </w:div>
    <w:div w:id="1247887083">
      <w:bodyDiv w:val="1"/>
      <w:marLeft w:val="0"/>
      <w:marRight w:val="0"/>
      <w:marTop w:val="0"/>
      <w:marBottom w:val="0"/>
      <w:divBdr>
        <w:top w:val="none" w:sz="0" w:space="0" w:color="auto"/>
        <w:left w:val="none" w:sz="0" w:space="0" w:color="auto"/>
        <w:bottom w:val="none" w:sz="0" w:space="0" w:color="auto"/>
        <w:right w:val="none" w:sz="0" w:space="0" w:color="auto"/>
      </w:divBdr>
    </w:div>
    <w:div w:id="1360201927">
      <w:bodyDiv w:val="1"/>
      <w:marLeft w:val="0"/>
      <w:marRight w:val="0"/>
      <w:marTop w:val="0"/>
      <w:marBottom w:val="0"/>
      <w:divBdr>
        <w:top w:val="none" w:sz="0" w:space="0" w:color="auto"/>
        <w:left w:val="none" w:sz="0" w:space="0" w:color="auto"/>
        <w:bottom w:val="none" w:sz="0" w:space="0" w:color="auto"/>
        <w:right w:val="none" w:sz="0" w:space="0" w:color="auto"/>
      </w:divBdr>
    </w:div>
    <w:div w:id="1736005218">
      <w:bodyDiv w:val="1"/>
      <w:marLeft w:val="0"/>
      <w:marRight w:val="0"/>
      <w:marTop w:val="0"/>
      <w:marBottom w:val="0"/>
      <w:divBdr>
        <w:top w:val="none" w:sz="0" w:space="0" w:color="auto"/>
        <w:left w:val="none" w:sz="0" w:space="0" w:color="auto"/>
        <w:bottom w:val="none" w:sz="0" w:space="0" w:color="auto"/>
        <w:right w:val="none" w:sz="0" w:space="0" w:color="auto"/>
      </w:divBdr>
    </w:div>
    <w:div w:id="1752658035">
      <w:bodyDiv w:val="1"/>
      <w:marLeft w:val="0"/>
      <w:marRight w:val="0"/>
      <w:marTop w:val="0"/>
      <w:marBottom w:val="0"/>
      <w:divBdr>
        <w:top w:val="none" w:sz="0" w:space="0" w:color="auto"/>
        <w:left w:val="none" w:sz="0" w:space="0" w:color="auto"/>
        <w:bottom w:val="none" w:sz="0" w:space="0" w:color="auto"/>
        <w:right w:val="none" w:sz="0" w:space="0" w:color="auto"/>
      </w:divBdr>
    </w:div>
    <w:div w:id="1799253821">
      <w:bodyDiv w:val="1"/>
      <w:marLeft w:val="0"/>
      <w:marRight w:val="0"/>
      <w:marTop w:val="0"/>
      <w:marBottom w:val="0"/>
      <w:divBdr>
        <w:top w:val="none" w:sz="0" w:space="0" w:color="auto"/>
        <w:left w:val="none" w:sz="0" w:space="0" w:color="auto"/>
        <w:bottom w:val="none" w:sz="0" w:space="0" w:color="auto"/>
        <w:right w:val="none" w:sz="0" w:space="0" w:color="auto"/>
      </w:divBdr>
    </w:div>
    <w:div w:id="2025281059">
      <w:bodyDiv w:val="1"/>
      <w:marLeft w:val="0"/>
      <w:marRight w:val="0"/>
      <w:marTop w:val="0"/>
      <w:marBottom w:val="0"/>
      <w:divBdr>
        <w:top w:val="none" w:sz="0" w:space="0" w:color="auto"/>
        <w:left w:val="none" w:sz="0" w:space="0" w:color="auto"/>
        <w:bottom w:val="none" w:sz="0" w:space="0" w:color="auto"/>
        <w:right w:val="none" w:sz="0" w:space="0" w:color="auto"/>
      </w:divBdr>
    </w:div>
    <w:div w:id="2061325673">
      <w:bodyDiv w:val="1"/>
      <w:marLeft w:val="0"/>
      <w:marRight w:val="0"/>
      <w:marTop w:val="0"/>
      <w:marBottom w:val="0"/>
      <w:divBdr>
        <w:top w:val="none" w:sz="0" w:space="0" w:color="auto"/>
        <w:left w:val="none" w:sz="0" w:space="0" w:color="auto"/>
        <w:bottom w:val="none" w:sz="0" w:space="0" w:color="auto"/>
        <w:right w:val="none" w:sz="0" w:space="0" w:color="auto"/>
      </w:divBdr>
    </w:div>
    <w:div w:id="2074500546">
      <w:bodyDiv w:val="1"/>
      <w:marLeft w:val="0"/>
      <w:marRight w:val="0"/>
      <w:marTop w:val="0"/>
      <w:marBottom w:val="0"/>
      <w:divBdr>
        <w:top w:val="none" w:sz="0" w:space="0" w:color="auto"/>
        <w:left w:val="none" w:sz="0" w:space="0" w:color="auto"/>
        <w:bottom w:val="none" w:sz="0" w:space="0" w:color="auto"/>
        <w:right w:val="none" w:sz="0" w:space="0" w:color="auto"/>
      </w:divBdr>
    </w:div>
    <w:div w:id="2099322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1.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3AB2CC-82F1-4FBC-ADC2-5251637B63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TotalTime>
  <Pages>4</Pages>
  <Words>1871</Words>
  <Characters>10668</Characters>
  <Application>Microsoft Office Word</Application>
  <DocSecurity>0</DocSecurity>
  <Lines>88</Lines>
  <Paragraphs>25</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12514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Reichova Julia</cp:lastModifiedBy>
  <cp:revision>13</cp:revision>
  <cp:lastPrinted>2015-03-16T15:34:00Z</cp:lastPrinted>
  <dcterms:created xsi:type="dcterms:W3CDTF">2016-03-23T18:57:00Z</dcterms:created>
  <dcterms:modified xsi:type="dcterms:W3CDTF">2017-03-20T13:40:00Z</dcterms:modified>
</cp:coreProperties>
</file>