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3C9F" w:rsidRDefault="00A83C9F" w:rsidP="00A83C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za rok 201</w:t>
      </w:r>
      <w:r w:rsidR="00635664">
        <w:rPr>
          <w:rFonts w:ascii="Arial Narrow" w:hAnsi="Arial Narrow"/>
          <w:b/>
        </w:rPr>
        <w:t>6</w:t>
      </w:r>
    </w:p>
    <w:p w:rsidR="00A83C9F" w:rsidRDefault="00A83C9F" w:rsidP="00A83C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číslo MF/23378/2014-74, ktorým sa ustanovujú podrobnosti o individuálnej účtovnej závierke a rozsahu údajov určených z individuálnej účtovnej závierky na zverejnenie pre malé účtovné jednotky.</w:t>
      </w:r>
    </w:p>
    <w:p w:rsidR="00A83C9F" w:rsidRDefault="00A83C9F" w:rsidP="00A83C9F">
      <w:pPr>
        <w:rPr>
          <w:rFonts w:ascii="Arial Narrow" w:hAnsi="Arial Narrow"/>
          <w:sz w:val="22"/>
          <w:szCs w:val="22"/>
        </w:rPr>
      </w:pPr>
    </w:p>
    <w:p w:rsidR="00A83C9F" w:rsidRDefault="00A83C9F" w:rsidP="00A83C9F">
      <w:pP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Čl. I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874"/>
        <w:gridCol w:w="6198"/>
      </w:tblGrid>
      <w:tr w:rsidR="00A83C9F" w:rsidTr="00A83C9F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(1)</w:t>
            </w:r>
          </w:p>
        </w:tc>
      </w:tr>
      <w:tr w:rsidR="00A83C9F" w:rsidTr="00A83C9F">
        <w:trPr>
          <w:trHeight w:val="80"/>
        </w:trPr>
        <w:tc>
          <w:tcPr>
            <w:tcW w:w="158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41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3C9F" w:rsidTr="00A83C9F">
        <w:trPr>
          <w:trHeight w:val="390"/>
        </w:trPr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UVEA KLINIKA, s.r.o.</w:t>
            </w:r>
          </w:p>
        </w:tc>
      </w:tr>
      <w:tr w:rsidR="00A83C9F" w:rsidTr="00A83C9F">
        <w:trPr>
          <w:trHeight w:val="390"/>
        </w:trPr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Čsl. armády 3/10223</w:t>
            </w:r>
          </w:p>
        </w:tc>
      </w:tr>
      <w:tr w:rsidR="00A83C9F" w:rsidTr="00A83C9F">
        <w:trPr>
          <w:trHeight w:val="390"/>
        </w:trPr>
        <w:tc>
          <w:tcPr>
            <w:tcW w:w="1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4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04.06.2012</w:t>
            </w:r>
          </w:p>
        </w:tc>
      </w:tr>
      <w:tr w:rsidR="00A83C9F" w:rsidTr="00A83C9F">
        <w:trPr>
          <w:trHeight w:val="390"/>
        </w:trPr>
        <w:tc>
          <w:tcPr>
            <w:tcW w:w="158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41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19.06.2012</w:t>
            </w:r>
          </w:p>
        </w:tc>
      </w:tr>
      <w:tr w:rsidR="00A83C9F" w:rsidTr="00A83C9F">
        <w:trPr>
          <w:trHeight w:val="390"/>
        </w:trPr>
        <w:tc>
          <w:tcPr>
            <w:tcW w:w="158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Opis vykonávanej činnosti</w:t>
            </w:r>
          </w:p>
        </w:tc>
        <w:tc>
          <w:tcPr>
            <w:tcW w:w="341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3C9F" w:rsidRDefault="00A83C9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prevádzkovanie zdravotníckeho zariadenia v odbore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oftalmológia</w:t>
            </w:r>
            <w:proofErr w:type="spellEnd"/>
          </w:p>
        </w:tc>
      </w:tr>
    </w:tbl>
    <w:p w:rsidR="00A83C9F" w:rsidRDefault="00A83C9F" w:rsidP="00A83C9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3C9F" w:rsidRDefault="00A83C9F" w:rsidP="00A83C9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Dátum schválenia účtovnej závierky za bezprostredne pre</w:t>
      </w:r>
      <w:r w:rsidR="00635664">
        <w:rPr>
          <w:rFonts w:ascii="Arial Narrow" w:hAnsi="Arial Narrow" w:cs="Arial Narrow"/>
          <w:sz w:val="22"/>
          <w:szCs w:val="22"/>
        </w:rPr>
        <w:t>dchádzajúce účtovné obdobie – 29.03.2016</w:t>
      </w:r>
      <w:r>
        <w:rPr>
          <w:rFonts w:ascii="Arial Narrow" w:hAnsi="Arial Narrow" w:cs="Arial Narrow"/>
          <w:sz w:val="22"/>
          <w:szCs w:val="22"/>
        </w:rPr>
        <w:t xml:space="preserve"> valným zhromaždením.</w:t>
      </w:r>
    </w:p>
    <w:p w:rsidR="00A83C9F" w:rsidRDefault="00A83C9F" w:rsidP="00A83C9F">
      <w:pPr>
        <w:jc w:val="both"/>
        <w:rPr>
          <w:rFonts w:ascii="Arial Narrow" w:hAnsi="Arial Narrow" w:cs="Arial Narrow"/>
          <w:sz w:val="22"/>
          <w:szCs w:val="22"/>
        </w:rPr>
      </w:pP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(3)</w:t>
      </w:r>
      <w:r>
        <w:rPr>
          <w:rFonts w:ascii="Arial Narrow" w:hAnsi="Arial Narrow" w:cs="Arial Narrow"/>
          <w:sz w:val="22"/>
          <w:szCs w:val="22"/>
        </w:rPr>
        <w:t xml:space="preserve"> Spoločnosť UVEA KLINIKA, s.r.o. zostavuje riadnu účtovnú závierku k poslednému dňu účtovného obdobia,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k 31.12.201</w:t>
      </w:r>
      <w:r w:rsidR="00635664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za predpokladu nepretržitého pokračovania činnosti.</w:t>
      </w: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(5)</w:t>
      </w:r>
      <w:r>
        <w:rPr>
          <w:rFonts w:ascii="Arial Narrow" w:hAnsi="Arial Narrow" w:cs="Arial Narrow"/>
          <w:sz w:val="22"/>
          <w:szCs w:val="22"/>
        </w:rPr>
        <w:t xml:space="preserve"> Priemerný prepočítaný stav </w:t>
      </w:r>
      <w:r w:rsidR="00635664">
        <w:rPr>
          <w:rFonts w:ascii="Arial Narrow" w:hAnsi="Arial Narrow" w:cs="Arial Narrow"/>
          <w:sz w:val="22"/>
          <w:szCs w:val="22"/>
        </w:rPr>
        <w:t>zamestnancov k 31.12.2016 bol 23,7</w:t>
      </w:r>
      <w:r>
        <w:rPr>
          <w:rFonts w:ascii="Arial Narrow" w:hAnsi="Arial Narrow" w:cs="Arial Narrow"/>
          <w:sz w:val="22"/>
          <w:szCs w:val="22"/>
        </w:rPr>
        <w:t>3.</w:t>
      </w:r>
    </w:p>
    <w:p w:rsidR="00A83C9F" w:rsidRDefault="00A83C9F" w:rsidP="00A83C9F">
      <w:pPr>
        <w:spacing w:after="120"/>
        <w:jc w:val="center"/>
        <w:rPr>
          <w:rFonts w:ascii="Arial Narrow" w:hAnsi="Arial Narrow" w:cs="Arial Narrow"/>
          <w:b/>
          <w:sz w:val="22"/>
          <w:szCs w:val="22"/>
        </w:rPr>
      </w:pPr>
    </w:p>
    <w:p w:rsidR="00A83C9F" w:rsidRDefault="00A83C9F" w:rsidP="00A83C9F">
      <w:pPr>
        <w:spacing w:after="12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</w:t>
      </w:r>
    </w:p>
    <w:p w:rsidR="00A83C9F" w:rsidRDefault="00A83C9F" w:rsidP="00A83C9F">
      <w:pPr>
        <w:spacing w:after="12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orgánoch spoločnosti</w:t>
      </w: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UVEA KLINIKA, s.r.o. neposkytla záruky a ani pôžičky členom štatutárneho orgánu.</w:t>
      </w: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3C9F" w:rsidRDefault="00A83C9F" w:rsidP="00A83C9F">
      <w:pPr>
        <w:spacing w:after="12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</w:t>
      </w:r>
    </w:p>
    <w:p w:rsidR="00A83C9F" w:rsidRDefault="00A83C9F" w:rsidP="00A83C9F">
      <w:pPr>
        <w:spacing w:after="12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A83C9F" w:rsidRDefault="00A83C9F" w:rsidP="00A83C9F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(1) </w:t>
      </w: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(2)</w:t>
      </w:r>
      <w:r>
        <w:rPr>
          <w:rFonts w:ascii="Arial Narrow" w:hAnsi="Arial Narrow" w:cs="Arial Narrow"/>
          <w:sz w:val="22"/>
          <w:szCs w:val="22"/>
        </w:rPr>
        <w:t xml:space="preserve"> UVEA KLINIKA, s.r.o. vedie účtovníctvo správne, úplne, preukázateľne, zrozumiteľne a spôsobom zaručujúcim trvanlivosť účtovných záznamov tak, aby zobrazovalo skutočnosti, ktor</w:t>
      </w:r>
      <w:r w:rsidR="00635664">
        <w:rPr>
          <w:rFonts w:ascii="Arial Narrow" w:hAnsi="Arial Narrow" w:cs="Arial Narrow"/>
          <w:sz w:val="22"/>
          <w:szCs w:val="22"/>
        </w:rPr>
        <w:t>é sú jeho predmetom. V roku 2016</w:t>
      </w:r>
      <w:r>
        <w:rPr>
          <w:rFonts w:ascii="Arial Narrow" w:hAnsi="Arial Narrow" w:cs="Arial Narrow"/>
          <w:sz w:val="22"/>
          <w:szCs w:val="22"/>
        </w:rPr>
        <w:t xml:space="preserve"> nedošlo k zmenám účtovných zásad a zmenám účtovných metód.</w:t>
      </w: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(4)</w:t>
      </w:r>
      <w:r>
        <w:rPr>
          <w:rFonts w:ascii="Arial Narrow" w:hAnsi="Arial Narrow" w:cs="Arial Narrow"/>
          <w:sz w:val="22"/>
          <w:szCs w:val="22"/>
        </w:rPr>
        <w:t xml:space="preserve"> Spôsob oceňovania jednotlivých zložiek majetku a záväzkov v členení na: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5156"/>
        <w:gridCol w:w="3211"/>
      </w:tblGrid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kúpou: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obstaraný kúpou: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 pri ich vzniku: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83C9F" w:rsidTr="00A83C9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Peňažné prostriedky a ceniny: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C9F" w:rsidRDefault="00A83C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A83C9F" w:rsidRDefault="00A83C9F" w:rsidP="00A83C9F">
      <w:pPr>
        <w:jc w:val="both"/>
        <w:rPr>
          <w:rFonts w:ascii="Arial Narrow" w:hAnsi="Arial Narrow" w:cs="Arial Narrow"/>
          <w:sz w:val="22"/>
          <w:szCs w:val="22"/>
        </w:rPr>
      </w:pPr>
    </w:p>
    <w:p w:rsidR="00A83C9F" w:rsidRDefault="00A83C9F" w:rsidP="00A83C9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majetok:</w:t>
      </w:r>
    </w:p>
    <w:tbl>
      <w:tblPr>
        <w:tblW w:w="9150" w:type="dxa"/>
        <w:tblInd w:w="57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669"/>
        <w:gridCol w:w="1949"/>
        <w:gridCol w:w="2144"/>
        <w:gridCol w:w="2370"/>
        <w:gridCol w:w="18"/>
      </w:tblGrid>
      <w:tr w:rsidR="00A83C9F" w:rsidTr="00A83C9F"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83C9F" w:rsidRDefault="00A83C9F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83C9F" w:rsidRDefault="00A83C9F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A83C9F" w:rsidRDefault="00A83C9F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odpisov</w:t>
            </w:r>
          </w:p>
        </w:tc>
        <w:tc>
          <w:tcPr>
            <w:tcW w:w="23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A83C9F" w:rsidRDefault="00A83C9F">
            <w:pPr>
              <w:snapToGrid w:val="0"/>
              <w:spacing w:before="9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Odpisová metóda</w:t>
            </w:r>
          </w:p>
        </w:tc>
      </w:tr>
      <w:tr w:rsidR="00A83C9F" w:rsidTr="00A83C9F">
        <w:trPr>
          <w:gridAfter w:val="1"/>
          <w:wAfter w:w="18" w:type="dxa"/>
          <w:trHeight w:hRule="exact" w:val="284"/>
        </w:trPr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Stroje,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prístr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a zariadenia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25 %</w:t>
            </w:r>
          </w:p>
        </w:tc>
        <w:tc>
          <w:tcPr>
            <w:tcW w:w="2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  <w:tr w:rsidR="00A83C9F" w:rsidTr="00A83C9F">
        <w:trPr>
          <w:gridAfter w:val="1"/>
          <w:wAfter w:w="18" w:type="dxa"/>
          <w:trHeight w:hRule="exact" w:val="284"/>
        </w:trPr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Software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roky</w:t>
            </w:r>
          </w:p>
        </w:tc>
        <w:tc>
          <w:tcPr>
            <w:tcW w:w="21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33,33%</w:t>
            </w:r>
          </w:p>
        </w:tc>
        <w:tc>
          <w:tcPr>
            <w:tcW w:w="2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A83C9F" w:rsidRDefault="00A83C9F">
            <w:pPr>
              <w:snapToGrid w:val="0"/>
              <w:spacing w:before="100" w:beforeAutospacing="1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</w:tr>
    </w:tbl>
    <w:p w:rsidR="00A83C9F" w:rsidRDefault="00A83C9F" w:rsidP="00A83C9F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Čl. IV</w:t>
      </w:r>
    </w:p>
    <w:p w:rsidR="00A83C9F" w:rsidRDefault="00A83C9F" w:rsidP="00A83C9F">
      <w:pPr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Informácie, ktoré vysvetľujú a dopĺňajú súvahu a výkaz ziskov a strát</w:t>
      </w:r>
    </w:p>
    <w:p w:rsidR="00A83C9F" w:rsidRDefault="00A83C9F" w:rsidP="00A83C9F">
      <w:pPr>
        <w:jc w:val="center"/>
      </w:pPr>
    </w:p>
    <w:p w:rsidR="00A83C9F" w:rsidRDefault="00A83C9F" w:rsidP="00A83C9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záväzkoch</w:t>
      </w:r>
    </w:p>
    <w:tbl>
      <w:tblPr>
        <w:tblW w:w="4850" w:type="pct"/>
        <w:jc w:val="center"/>
        <w:tblLook w:val="04A0" w:firstRow="1" w:lastRow="0" w:firstColumn="1" w:lastColumn="0" w:noHBand="0" w:noVBand="1"/>
      </w:tblPr>
      <w:tblGrid>
        <w:gridCol w:w="5926"/>
        <w:gridCol w:w="2845"/>
      </w:tblGrid>
      <w:tr w:rsidR="00A83C9F" w:rsidTr="00A83C9F">
        <w:trPr>
          <w:trHeight w:val="920"/>
          <w:jc w:val="center"/>
        </w:trPr>
        <w:tc>
          <w:tcPr>
            <w:tcW w:w="3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pStyle w:val="TopHeader"/>
            </w:pPr>
            <w:r>
              <w:t>Názov položky</w:t>
            </w:r>
          </w:p>
        </w:tc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C9F" w:rsidRDefault="00A83C9F">
            <w:pPr>
              <w:pStyle w:val="TopHeader"/>
            </w:pPr>
            <w:r>
              <w:t>Bežné účtovné obdobie</w:t>
            </w:r>
          </w:p>
        </w:tc>
      </w:tr>
      <w:tr w:rsidR="00A83C9F" w:rsidTr="00A83C9F">
        <w:trPr>
          <w:trHeight w:val="397"/>
          <w:jc w:val="center"/>
        </w:trPr>
        <w:tc>
          <w:tcPr>
            <w:tcW w:w="3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C9F" w:rsidRDefault="008D6E6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22.262</w:t>
            </w:r>
          </w:p>
        </w:tc>
      </w:tr>
      <w:tr w:rsidR="00A83C9F" w:rsidTr="00A83C9F">
        <w:trPr>
          <w:trHeight w:val="567"/>
          <w:jc w:val="center"/>
        </w:trPr>
        <w:tc>
          <w:tcPr>
            <w:tcW w:w="337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83C9F" w:rsidTr="00A83C9F">
        <w:trPr>
          <w:trHeight w:val="567"/>
          <w:jc w:val="center"/>
        </w:trPr>
        <w:tc>
          <w:tcPr>
            <w:tcW w:w="337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6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C9F" w:rsidRDefault="008D6E6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22.262</w:t>
            </w:r>
          </w:p>
        </w:tc>
      </w:tr>
      <w:tr w:rsidR="00A83C9F" w:rsidTr="00A83C9F">
        <w:trPr>
          <w:trHeight w:val="397"/>
          <w:jc w:val="center"/>
        </w:trPr>
        <w:tc>
          <w:tcPr>
            <w:tcW w:w="3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C9F" w:rsidRDefault="007507E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1.840.229</w:t>
            </w:r>
          </w:p>
        </w:tc>
      </w:tr>
      <w:tr w:rsidR="00A83C9F" w:rsidTr="00A83C9F">
        <w:trPr>
          <w:trHeight w:val="567"/>
          <w:jc w:val="center"/>
        </w:trPr>
        <w:tc>
          <w:tcPr>
            <w:tcW w:w="337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v splatnosti</w:t>
            </w:r>
          </w:p>
        </w:tc>
        <w:tc>
          <w:tcPr>
            <w:tcW w:w="16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83C9F" w:rsidRDefault="00A26F0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199.</w:t>
            </w:r>
            <w:r w:rsidR="006B1EAC">
              <w:rPr>
                <w:rFonts w:ascii="Arial Narrow" w:hAnsi="Arial Narrow"/>
                <w:bCs/>
                <w:sz w:val="22"/>
                <w:szCs w:val="22"/>
              </w:rPr>
              <w:t>392</w:t>
            </w:r>
          </w:p>
        </w:tc>
      </w:tr>
      <w:tr w:rsidR="00A83C9F" w:rsidTr="00A83C9F">
        <w:trPr>
          <w:trHeight w:val="397"/>
          <w:jc w:val="center"/>
        </w:trPr>
        <w:tc>
          <w:tcPr>
            <w:tcW w:w="337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C9F" w:rsidRDefault="00A83C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6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C9F" w:rsidRDefault="006B1EA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1.640.837</w:t>
            </w:r>
          </w:p>
        </w:tc>
      </w:tr>
    </w:tbl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83C9F" w:rsidRDefault="00A83C9F" w:rsidP="00A83C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15B15" w:rsidRDefault="00115B15">
      <w:bookmarkStart w:id="0" w:name="_GoBack"/>
      <w:bookmarkEnd w:id="0"/>
    </w:p>
    <w:sectPr w:rsidR="00115B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3C9F"/>
    <w:rsid w:val="00115B15"/>
    <w:rsid w:val="00635664"/>
    <w:rsid w:val="006B1EAC"/>
    <w:rsid w:val="007507EE"/>
    <w:rsid w:val="008D6E68"/>
    <w:rsid w:val="00A26F0E"/>
    <w:rsid w:val="00A83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379D2"/>
  <w15:chartTrackingRefBased/>
  <w15:docId w15:val="{7B5C89B3-9C81-4DDD-86CF-6197CAB2D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83C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83C9F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83C9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A83C9F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A83C9F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A83C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714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GOMOLOVA JANA, Ing.</dc:creator>
  <cp:keywords/>
  <dc:description/>
  <cp:lastModifiedBy>GOMOLOVA JANA, Ing.</cp:lastModifiedBy>
  <cp:revision>4</cp:revision>
  <dcterms:created xsi:type="dcterms:W3CDTF">2017-03-27T07:08:00Z</dcterms:created>
  <dcterms:modified xsi:type="dcterms:W3CDTF">2017-03-27T08:02:00Z</dcterms:modified>
</cp:coreProperties>
</file>