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50043" w:rsidRPr="00650043" w:rsidRDefault="00650043" w:rsidP="00650043">
      <w:pPr>
        <w:spacing w:after="0" w:line="240" w:lineRule="auto"/>
        <w:jc w:val="center"/>
        <w:rPr>
          <w:rFonts w:ascii="Times New Roman" w:eastAsia="Times New Roman" w:hAnsi="Times New Roman" w:cs="Times New Roman"/>
          <w:b/>
          <w:sz w:val="24"/>
          <w:szCs w:val="20"/>
        </w:rPr>
      </w:pPr>
    </w:p>
    <w:p w:rsidR="00650043" w:rsidRPr="00650043" w:rsidRDefault="00650043" w:rsidP="00650043">
      <w:pPr>
        <w:spacing w:after="0" w:line="240" w:lineRule="auto"/>
        <w:jc w:val="center"/>
        <w:rPr>
          <w:rFonts w:ascii="Times New Roman" w:eastAsia="Times New Roman" w:hAnsi="Times New Roman" w:cs="Times New Roman"/>
          <w:b/>
          <w:sz w:val="24"/>
          <w:szCs w:val="20"/>
        </w:rPr>
      </w:pPr>
      <w:r w:rsidRPr="00650043">
        <w:rPr>
          <w:rFonts w:ascii="Times New Roman" w:eastAsia="Times New Roman" w:hAnsi="Times New Roman" w:cs="Times New Roman"/>
          <w:b/>
          <w:sz w:val="24"/>
          <w:szCs w:val="20"/>
        </w:rPr>
        <w:t>Poznámky</w:t>
      </w:r>
    </w:p>
    <w:p w:rsidR="00650043" w:rsidRPr="00650043" w:rsidRDefault="00650043" w:rsidP="00650043">
      <w:pPr>
        <w:spacing w:after="0" w:line="240" w:lineRule="auto"/>
        <w:jc w:val="center"/>
        <w:rPr>
          <w:rFonts w:ascii="Times New Roman" w:eastAsia="Times New Roman" w:hAnsi="Times New Roman" w:cs="Times New Roman"/>
          <w:b/>
          <w:sz w:val="24"/>
          <w:szCs w:val="20"/>
        </w:rPr>
      </w:pPr>
      <w:r w:rsidRPr="00650043">
        <w:rPr>
          <w:rFonts w:ascii="Times New Roman" w:eastAsia="Times New Roman" w:hAnsi="Times New Roman" w:cs="Times New Roman"/>
          <w:b/>
          <w:sz w:val="24"/>
          <w:szCs w:val="20"/>
        </w:rPr>
        <w:t xml:space="preserve">individuálnej účtovnej závierky </w:t>
      </w:r>
    </w:p>
    <w:p w:rsidR="00650043" w:rsidRPr="00650043" w:rsidRDefault="00650043" w:rsidP="00650043">
      <w:pPr>
        <w:spacing w:after="0" w:line="240" w:lineRule="auto"/>
        <w:jc w:val="center"/>
        <w:rPr>
          <w:rFonts w:ascii="Times New Roman" w:eastAsia="Times New Roman" w:hAnsi="Times New Roman" w:cs="Times New Roman"/>
          <w:b/>
          <w:sz w:val="24"/>
          <w:szCs w:val="20"/>
        </w:rPr>
      </w:pPr>
      <w:r w:rsidRPr="00650043">
        <w:rPr>
          <w:rFonts w:ascii="Times New Roman" w:eastAsia="Times New Roman" w:hAnsi="Times New Roman" w:cs="Times New Roman"/>
          <w:b/>
          <w:sz w:val="24"/>
          <w:szCs w:val="20"/>
        </w:rPr>
        <w:t>zostavenej k 31. decembru 201</w:t>
      </w:r>
      <w:r w:rsidR="007E4715">
        <w:rPr>
          <w:rFonts w:ascii="Times New Roman" w:eastAsia="Times New Roman" w:hAnsi="Times New Roman" w:cs="Times New Roman"/>
          <w:b/>
          <w:sz w:val="24"/>
          <w:szCs w:val="20"/>
        </w:rPr>
        <w:t>6</w:t>
      </w:r>
    </w:p>
    <w:p w:rsidR="00650043" w:rsidRPr="00650043" w:rsidRDefault="00650043" w:rsidP="00650043">
      <w:pPr>
        <w:spacing w:after="0" w:line="240" w:lineRule="auto"/>
        <w:jc w:val="both"/>
        <w:rPr>
          <w:rFonts w:ascii="Times New Roman" w:eastAsia="Times New Roman" w:hAnsi="Times New Roman" w:cs="Times New Roman"/>
          <w:b/>
          <w:sz w:val="24"/>
          <w:szCs w:val="20"/>
        </w:rPr>
      </w:pPr>
    </w:p>
    <w:p w:rsidR="00650043" w:rsidRPr="00650043" w:rsidRDefault="00650043" w:rsidP="00650043">
      <w:pPr>
        <w:spacing w:after="0" w:line="240" w:lineRule="auto"/>
        <w:jc w:val="both"/>
        <w:rPr>
          <w:rFonts w:ascii="Times New Roman" w:eastAsia="Times New Roman" w:hAnsi="Times New Roman" w:cs="Times New Roman"/>
          <w:b/>
          <w:sz w:val="24"/>
          <w:szCs w:val="20"/>
        </w:rPr>
      </w:pPr>
    </w:p>
    <w:p w:rsidR="00650043" w:rsidRPr="00650043" w:rsidRDefault="00650043" w:rsidP="00650043">
      <w:pPr>
        <w:spacing w:after="0" w:line="240" w:lineRule="auto"/>
        <w:jc w:val="both"/>
        <w:rPr>
          <w:rFonts w:ascii="Times New Roman" w:eastAsia="Times New Roman" w:hAnsi="Times New Roman" w:cs="Times New Roman"/>
          <w:b/>
          <w:sz w:val="24"/>
          <w:szCs w:val="20"/>
        </w:rPr>
      </w:pPr>
    </w:p>
    <w:p w:rsidR="00650043" w:rsidRPr="00650043" w:rsidRDefault="00650043" w:rsidP="00650043">
      <w:pPr>
        <w:spacing w:after="0" w:line="240" w:lineRule="auto"/>
        <w:jc w:val="both"/>
        <w:rPr>
          <w:rFonts w:ascii="Times New Roman" w:eastAsia="Times New Roman" w:hAnsi="Times New Roman" w:cs="Times New Roman"/>
          <w:sz w:val="24"/>
          <w:szCs w:val="20"/>
        </w:rPr>
      </w:pPr>
    </w:p>
    <w:tbl>
      <w:tblPr>
        <w:tblW w:w="5055" w:type="pct"/>
        <w:jc w:val="center"/>
        <w:tblLayout w:type="fixed"/>
        <w:tblCellMar>
          <w:left w:w="70" w:type="dxa"/>
          <w:right w:w="70" w:type="dxa"/>
        </w:tblCellMar>
        <w:tblLook w:val="04A0" w:firstRow="1" w:lastRow="0" w:firstColumn="1" w:lastColumn="0" w:noHBand="0" w:noVBand="1"/>
      </w:tblPr>
      <w:tblGrid>
        <w:gridCol w:w="309"/>
        <w:gridCol w:w="287"/>
        <w:gridCol w:w="340"/>
        <w:gridCol w:w="240"/>
        <w:gridCol w:w="280"/>
        <w:gridCol w:w="246"/>
        <w:gridCol w:w="253"/>
        <w:gridCol w:w="248"/>
        <w:gridCol w:w="252"/>
        <w:gridCol w:w="282"/>
        <w:gridCol w:w="284"/>
        <w:gridCol w:w="252"/>
        <w:gridCol w:w="248"/>
        <w:gridCol w:w="265"/>
        <w:gridCol w:w="235"/>
        <w:gridCol w:w="297"/>
        <w:gridCol w:w="238"/>
        <w:gridCol w:w="210"/>
        <w:gridCol w:w="28"/>
        <w:gridCol w:w="240"/>
        <w:gridCol w:w="356"/>
        <w:gridCol w:w="217"/>
        <w:gridCol w:w="252"/>
        <w:gridCol w:w="30"/>
        <w:gridCol w:w="289"/>
        <w:gridCol w:w="223"/>
        <w:gridCol w:w="112"/>
        <w:gridCol w:w="129"/>
        <w:gridCol w:w="174"/>
        <w:gridCol w:w="66"/>
        <w:gridCol w:w="210"/>
        <w:gridCol w:w="47"/>
        <w:gridCol w:w="6"/>
        <w:gridCol w:w="267"/>
        <w:gridCol w:w="284"/>
        <w:gridCol w:w="265"/>
        <w:gridCol w:w="70"/>
        <w:gridCol w:w="183"/>
        <w:gridCol w:w="130"/>
        <w:gridCol w:w="178"/>
        <w:gridCol w:w="76"/>
        <w:gridCol w:w="183"/>
        <w:gridCol w:w="74"/>
        <w:gridCol w:w="172"/>
        <w:gridCol w:w="255"/>
        <w:gridCol w:w="174"/>
      </w:tblGrid>
      <w:tr w:rsidR="00650043" w:rsidRPr="00650043" w:rsidTr="007E4715">
        <w:trPr>
          <w:trHeight w:val="57"/>
          <w:jc w:val="center"/>
        </w:trPr>
        <w:tc>
          <w:tcPr>
            <w:tcW w:w="164" w:type="pct"/>
            <w:tcBorders>
              <w:top w:val="nil"/>
              <w:left w:val="nil"/>
              <w:bottom w:val="nil"/>
              <w:right w:val="nil"/>
            </w:tcBorders>
            <w:noWrap/>
          </w:tcPr>
          <w:p w:rsidR="00650043" w:rsidRPr="00650043" w:rsidRDefault="00650043" w:rsidP="00650043">
            <w:pPr>
              <w:spacing w:after="0" w:line="240" w:lineRule="auto"/>
              <w:ind w:left="426"/>
              <w:jc w:val="both"/>
              <w:rPr>
                <w:rFonts w:ascii="Times New Roman" w:eastAsia="Times New Roman" w:hAnsi="Times New Roman" w:cs="Arial"/>
                <w:sz w:val="18"/>
                <w:szCs w:val="18"/>
                <w:lang w:eastAsia="sk-SK"/>
              </w:rPr>
            </w:pPr>
          </w:p>
        </w:tc>
        <w:tc>
          <w:tcPr>
            <w:tcW w:w="152" w:type="pct"/>
            <w:tcBorders>
              <w:top w:val="nil"/>
              <w:left w:val="nil"/>
              <w:bottom w:val="nil"/>
              <w:right w:val="nil"/>
            </w:tcBorders>
            <w:noWrap/>
          </w:tcPr>
          <w:p w:rsidR="00650043" w:rsidRPr="00650043" w:rsidRDefault="00650043" w:rsidP="00650043">
            <w:pPr>
              <w:spacing w:after="0" w:line="240" w:lineRule="auto"/>
              <w:ind w:left="426"/>
              <w:jc w:val="both"/>
              <w:rPr>
                <w:rFonts w:ascii="Times New Roman" w:eastAsia="Times New Roman" w:hAnsi="Times New Roman" w:cs="Arial"/>
                <w:sz w:val="18"/>
                <w:szCs w:val="18"/>
                <w:lang w:eastAsia="sk-SK"/>
              </w:rPr>
            </w:pPr>
          </w:p>
        </w:tc>
        <w:tc>
          <w:tcPr>
            <w:tcW w:w="180" w:type="pct"/>
            <w:tcBorders>
              <w:top w:val="nil"/>
              <w:left w:val="nil"/>
              <w:bottom w:val="nil"/>
              <w:right w:val="nil"/>
            </w:tcBorders>
            <w:noWrap/>
          </w:tcPr>
          <w:p w:rsidR="00650043" w:rsidRPr="00650043" w:rsidRDefault="00650043" w:rsidP="00650043">
            <w:pPr>
              <w:spacing w:after="0" w:line="240" w:lineRule="auto"/>
              <w:ind w:left="426"/>
              <w:jc w:val="both"/>
              <w:rPr>
                <w:rFonts w:ascii="Times New Roman" w:eastAsia="Times New Roman" w:hAnsi="Times New Roman" w:cs="Arial"/>
                <w:sz w:val="18"/>
                <w:szCs w:val="18"/>
                <w:lang w:eastAsia="sk-SK"/>
              </w:rPr>
            </w:pPr>
          </w:p>
        </w:tc>
        <w:tc>
          <w:tcPr>
            <w:tcW w:w="127" w:type="pct"/>
            <w:tcBorders>
              <w:top w:val="nil"/>
              <w:left w:val="nil"/>
              <w:bottom w:val="nil"/>
              <w:right w:val="nil"/>
            </w:tcBorders>
            <w:noWrap/>
          </w:tcPr>
          <w:p w:rsidR="00650043" w:rsidRPr="00650043" w:rsidRDefault="00650043" w:rsidP="00650043">
            <w:pPr>
              <w:spacing w:after="0" w:line="240" w:lineRule="auto"/>
              <w:ind w:left="426"/>
              <w:jc w:val="both"/>
              <w:rPr>
                <w:rFonts w:ascii="Times New Roman" w:eastAsia="Times New Roman" w:hAnsi="Times New Roman" w:cs="Arial"/>
                <w:sz w:val="18"/>
                <w:szCs w:val="18"/>
                <w:lang w:eastAsia="sk-SK"/>
              </w:rPr>
            </w:pPr>
          </w:p>
        </w:tc>
        <w:tc>
          <w:tcPr>
            <w:tcW w:w="148" w:type="pct"/>
            <w:tcBorders>
              <w:top w:val="nil"/>
              <w:left w:val="nil"/>
              <w:bottom w:val="nil"/>
              <w:right w:val="nil"/>
            </w:tcBorders>
            <w:noWrap/>
          </w:tcPr>
          <w:p w:rsidR="00650043" w:rsidRPr="00650043" w:rsidRDefault="00650043" w:rsidP="00650043">
            <w:pPr>
              <w:spacing w:after="0" w:line="240" w:lineRule="auto"/>
              <w:ind w:left="426"/>
              <w:jc w:val="both"/>
              <w:rPr>
                <w:rFonts w:ascii="Times New Roman" w:eastAsia="Times New Roman" w:hAnsi="Times New Roman" w:cs="Arial"/>
                <w:sz w:val="18"/>
                <w:szCs w:val="18"/>
                <w:lang w:eastAsia="sk-SK"/>
              </w:rPr>
            </w:pPr>
          </w:p>
        </w:tc>
        <w:tc>
          <w:tcPr>
            <w:tcW w:w="130" w:type="pct"/>
            <w:tcBorders>
              <w:top w:val="nil"/>
              <w:left w:val="nil"/>
              <w:bottom w:val="nil"/>
              <w:right w:val="nil"/>
            </w:tcBorders>
            <w:noWrap/>
          </w:tcPr>
          <w:p w:rsidR="00650043" w:rsidRPr="00650043" w:rsidRDefault="00650043" w:rsidP="00650043">
            <w:pPr>
              <w:spacing w:after="0" w:line="240" w:lineRule="auto"/>
              <w:ind w:left="426"/>
              <w:jc w:val="both"/>
              <w:rPr>
                <w:rFonts w:ascii="Times New Roman" w:eastAsia="Times New Roman" w:hAnsi="Times New Roman" w:cs="Arial"/>
                <w:sz w:val="18"/>
                <w:szCs w:val="18"/>
                <w:lang w:eastAsia="sk-SK"/>
              </w:rPr>
            </w:pPr>
          </w:p>
        </w:tc>
        <w:tc>
          <w:tcPr>
            <w:tcW w:w="134" w:type="pct"/>
            <w:tcBorders>
              <w:top w:val="nil"/>
              <w:left w:val="nil"/>
              <w:bottom w:val="nil"/>
              <w:right w:val="nil"/>
            </w:tcBorders>
            <w:noWrap/>
          </w:tcPr>
          <w:p w:rsidR="00650043" w:rsidRPr="00650043" w:rsidRDefault="00650043" w:rsidP="00650043">
            <w:pPr>
              <w:spacing w:after="0" w:line="240" w:lineRule="auto"/>
              <w:ind w:left="426"/>
              <w:jc w:val="both"/>
              <w:rPr>
                <w:rFonts w:ascii="Times New Roman" w:eastAsia="Times New Roman" w:hAnsi="Times New Roman" w:cs="Arial"/>
                <w:sz w:val="18"/>
                <w:szCs w:val="18"/>
                <w:lang w:eastAsia="sk-SK"/>
              </w:rPr>
            </w:pPr>
          </w:p>
        </w:tc>
        <w:tc>
          <w:tcPr>
            <w:tcW w:w="131" w:type="pct"/>
            <w:tcBorders>
              <w:top w:val="nil"/>
              <w:left w:val="nil"/>
              <w:bottom w:val="nil"/>
              <w:right w:val="nil"/>
            </w:tcBorders>
            <w:noWrap/>
          </w:tcPr>
          <w:p w:rsidR="00650043" w:rsidRPr="00650043" w:rsidRDefault="00650043" w:rsidP="00650043">
            <w:pPr>
              <w:spacing w:after="0" w:line="240" w:lineRule="auto"/>
              <w:ind w:left="426"/>
              <w:jc w:val="both"/>
              <w:rPr>
                <w:rFonts w:ascii="Times New Roman" w:eastAsia="Times New Roman" w:hAnsi="Times New Roman" w:cs="Arial"/>
                <w:sz w:val="18"/>
                <w:szCs w:val="18"/>
                <w:lang w:eastAsia="sk-SK"/>
              </w:rPr>
            </w:pPr>
          </w:p>
        </w:tc>
        <w:tc>
          <w:tcPr>
            <w:tcW w:w="133" w:type="pct"/>
            <w:tcBorders>
              <w:top w:val="nil"/>
              <w:left w:val="nil"/>
              <w:bottom w:val="nil"/>
              <w:right w:val="nil"/>
            </w:tcBorders>
            <w:noWrap/>
          </w:tcPr>
          <w:p w:rsidR="00650043" w:rsidRPr="00650043" w:rsidRDefault="00650043" w:rsidP="00650043">
            <w:pPr>
              <w:spacing w:after="0" w:line="240" w:lineRule="auto"/>
              <w:ind w:left="426"/>
              <w:jc w:val="both"/>
              <w:rPr>
                <w:rFonts w:ascii="Times New Roman" w:eastAsia="Times New Roman" w:hAnsi="Times New Roman" w:cs="Arial"/>
                <w:sz w:val="18"/>
                <w:szCs w:val="18"/>
                <w:lang w:eastAsia="sk-SK"/>
              </w:rPr>
            </w:pPr>
          </w:p>
        </w:tc>
        <w:tc>
          <w:tcPr>
            <w:tcW w:w="149" w:type="pct"/>
            <w:tcBorders>
              <w:top w:val="nil"/>
              <w:left w:val="nil"/>
              <w:bottom w:val="nil"/>
              <w:right w:val="nil"/>
            </w:tcBorders>
            <w:noWrap/>
          </w:tcPr>
          <w:p w:rsidR="00650043" w:rsidRPr="00650043" w:rsidRDefault="00650043" w:rsidP="00650043">
            <w:pPr>
              <w:spacing w:after="0" w:line="240" w:lineRule="auto"/>
              <w:ind w:left="426"/>
              <w:jc w:val="both"/>
              <w:rPr>
                <w:rFonts w:ascii="Times New Roman" w:eastAsia="Times New Roman" w:hAnsi="Times New Roman" w:cs="Arial"/>
                <w:sz w:val="18"/>
                <w:szCs w:val="18"/>
                <w:lang w:eastAsia="sk-SK"/>
              </w:rPr>
            </w:pPr>
          </w:p>
        </w:tc>
        <w:tc>
          <w:tcPr>
            <w:tcW w:w="150" w:type="pct"/>
            <w:tcBorders>
              <w:top w:val="nil"/>
              <w:left w:val="nil"/>
              <w:bottom w:val="nil"/>
              <w:right w:val="nil"/>
            </w:tcBorders>
            <w:noWrap/>
          </w:tcPr>
          <w:p w:rsidR="00650043" w:rsidRPr="00650043" w:rsidRDefault="00650043" w:rsidP="00650043">
            <w:pPr>
              <w:spacing w:after="0" w:line="240" w:lineRule="auto"/>
              <w:ind w:left="426"/>
              <w:jc w:val="both"/>
              <w:rPr>
                <w:rFonts w:ascii="Times New Roman" w:eastAsia="Times New Roman" w:hAnsi="Times New Roman" w:cs="Arial"/>
                <w:sz w:val="18"/>
                <w:szCs w:val="18"/>
                <w:lang w:eastAsia="sk-SK"/>
              </w:rPr>
            </w:pPr>
          </w:p>
        </w:tc>
        <w:tc>
          <w:tcPr>
            <w:tcW w:w="133" w:type="pct"/>
            <w:tcBorders>
              <w:top w:val="nil"/>
              <w:left w:val="nil"/>
              <w:bottom w:val="nil"/>
              <w:right w:val="nil"/>
            </w:tcBorders>
            <w:noWrap/>
          </w:tcPr>
          <w:p w:rsidR="00650043" w:rsidRPr="00650043" w:rsidRDefault="00650043" w:rsidP="00650043">
            <w:pPr>
              <w:spacing w:after="0" w:line="240" w:lineRule="auto"/>
              <w:ind w:left="426"/>
              <w:jc w:val="both"/>
              <w:rPr>
                <w:rFonts w:ascii="Times New Roman" w:eastAsia="Times New Roman" w:hAnsi="Times New Roman" w:cs="Arial"/>
                <w:sz w:val="18"/>
                <w:szCs w:val="18"/>
                <w:lang w:eastAsia="sk-SK"/>
              </w:rPr>
            </w:pPr>
          </w:p>
        </w:tc>
        <w:tc>
          <w:tcPr>
            <w:tcW w:w="131" w:type="pct"/>
            <w:tcBorders>
              <w:top w:val="nil"/>
              <w:left w:val="nil"/>
              <w:bottom w:val="nil"/>
              <w:right w:val="nil"/>
            </w:tcBorders>
            <w:noWrap/>
          </w:tcPr>
          <w:p w:rsidR="00650043" w:rsidRPr="00650043" w:rsidRDefault="00650043" w:rsidP="00650043">
            <w:pPr>
              <w:spacing w:after="0" w:line="240" w:lineRule="auto"/>
              <w:ind w:left="426"/>
              <w:jc w:val="both"/>
              <w:rPr>
                <w:rFonts w:ascii="Times New Roman" w:eastAsia="Times New Roman" w:hAnsi="Times New Roman" w:cs="Arial"/>
                <w:sz w:val="18"/>
                <w:szCs w:val="18"/>
                <w:lang w:eastAsia="sk-SK"/>
              </w:rPr>
            </w:pPr>
          </w:p>
        </w:tc>
        <w:tc>
          <w:tcPr>
            <w:tcW w:w="140" w:type="pct"/>
            <w:tcBorders>
              <w:top w:val="nil"/>
              <w:left w:val="nil"/>
              <w:bottom w:val="nil"/>
              <w:right w:val="nil"/>
            </w:tcBorders>
            <w:noWrap/>
          </w:tcPr>
          <w:p w:rsidR="00650043" w:rsidRPr="00650043" w:rsidRDefault="00650043" w:rsidP="00650043">
            <w:pPr>
              <w:spacing w:after="0" w:line="240" w:lineRule="auto"/>
              <w:ind w:left="426"/>
              <w:jc w:val="both"/>
              <w:rPr>
                <w:rFonts w:ascii="Times New Roman" w:eastAsia="Times New Roman" w:hAnsi="Times New Roman" w:cs="Arial"/>
                <w:sz w:val="18"/>
                <w:szCs w:val="18"/>
                <w:lang w:eastAsia="sk-SK"/>
              </w:rPr>
            </w:pPr>
          </w:p>
        </w:tc>
        <w:tc>
          <w:tcPr>
            <w:tcW w:w="124" w:type="pct"/>
            <w:tcBorders>
              <w:top w:val="nil"/>
              <w:left w:val="nil"/>
              <w:bottom w:val="nil"/>
              <w:right w:val="nil"/>
            </w:tcBorders>
            <w:noWrap/>
          </w:tcPr>
          <w:p w:rsidR="00650043" w:rsidRPr="00650043" w:rsidRDefault="00650043" w:rsidP="00650043">
            <w:pPr>
              <w:spacing w:after="0" w:line="240" w:lineRule="auto"/>
              <w:ind w:left="426"/>
              <w:jc w:val="both"/>
              <w:rPr>
                <w:rFonts w:ascii="Times New Roman" w:eastAsia="Times New Roman" w:hAnsi="Times New Roman" w:cs="Arial"/>
                <w:sz w:val="18"/>
                <w:szCs w:val="18"/>
                <w:lang w:eastAsia="sk-SK"/>
              </w:rPr>
            </w:pPr>
          </w:p>
        </w:tc>
        <w:tc>
          <w:tcPr>
            <w:tcW w:w="157"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v</w:t>
            </w:r>
          </w:p>
        </w:tc>
        <w:tc>
          <w:tcPr>
            <w:tcW w:w="126" w:type="pct"/>
            <w:tcBorders>
              <w:top w:val="nil"/>
              <w:left w:val="nil"/>
              <w:bottom w:val="nil"/>
              <w:right w:val="single" w:sz="6"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27" w:type="pct"/>
            <w:tcBorders>
              <w:top w:val="nil"/>
              <w:left w:val="single" w:sz="6" w:space="0" w:color="auto"/>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w:t>
            </w:r>
          </w:p>
        </w:tc>
        <w:tc>
          <w:tcPr>
            <w:tcW w:w="976" w:type="pct"/>
            <w:gridSpan w:val="10"/>
            <w:tcBorders>
              <w:top w:val="nil"/>
              <w:left w:val="nil"/>
              <w:bottom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 xml:space="preserve"> eurocentoch</w:t>
            </w:r>
          </w:p>
        </w:tc>
        <w:tc>
          <w:tcPr>
            <w:tcW w:w="139" w:type="pct"/>
            <w:gridSpan w:val="3"/>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41" w:type="pct"/>
            <w:tcBorders>
              <w:right w:val="single" w:sz="6"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50" w:type="pct"/>
            <w:tcBorders>
              <w:top w:val="single" w:sz="6" w:space="0" w:color="auto"/>
              <w:left w:val="single" w:sz="6" w:space="0" w:color="auto"/>
              <w:bottom w:val="single" w:sz="6" w:space="0" w:color="auto"/>
              <w:right w:val="single" w:sz="6"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x</w:t>
            </w:r>
          </w:p>
        </w:tc>
        <w:tc>
          <w:tcPr>
            <w:tcW w:w="937" w:type="pct"/>
            <w:gridSpan w:val="11"/>
            <w:tcBorders>
              <w:left w:val="single" w:sz="6" w:space="0" w:color="auto"/>
            </w:tcBorders>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 celých eurách</w:t>
            </w:r>
          </w:p>
        </w:tc>
      </w:tr>
      <w:tr w:rsidR="00650043" w:rsidRPr="00650043" w:rsidTr="007E4715">
        <w:trPr>
          <w:trHeight w:val="57"/>
          <w:jc w:val="center"/>
        </w:trPr>
        <w:tc>
          <w:tcPr>
            <w:tcW w:w="164" w:type="pct"/>
            <w:tcBorders>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52" w:type="pct"/>
            <w:tcBorders>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80" w:type="pct"/>
            <w:tcBorders>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27" w:type="pct"/>
            <w:tcBorders>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48" w:type="pct"/>
            <w:tcBorders>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30" w:type="pct"/>
            <w:tcBorders>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34" w:type="pct"/>
            <w:tcBorders>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31" w:type="pct"/>
            <w:tcBorders>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33" w:type="pct"/>
            <w:tcBorders>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49" w:type="pct"/>
            <w:tcBorders>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50" w:type="pct"/>
            <w:tcBorders>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33" w:type="pct"/>
            <w:tcBorders>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31" w:type="pct"/>
            <w:tcBorders>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40" w:type="pct"/>
            <w:tcBorders>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406" w:type="pct"/>
            <w:gridSpan w:val="3"/>
            <w:tcBorders>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441" w:type="pct"/>
            <w:gridSpan w:val="4"/>
            <w:tcBorders>
              <w:left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15" w:type="pct"/>
            <w:tcBorders>
              <w:left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546" w:type="pct"/>
            <w:gridSpan w:val="6"/>
            <w:tcBorders>
              <w:left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407" w:type="pct"/>
            <w:gridSpan w:val="6"/>
            <w:tcBorders>
              <w:left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492" w:type="pct"/>
            <w:gridSpan w:val="5"/>
            <w:tcBorders>
              <w:left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34" w:type="pct"/>
            <w:gridSpan w:val="2"/>
            <w:tcBorders>
              <w:left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461" w:type="pct"/>
            <w:gridSpan w:val="5"/>
            <w:tcBorders>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r>
      <w:tr w:rsidR="00650043" w:rsidRPr="00650043" w:rsidTr="007E4715">
        <w:trPr>
          <w:trHeight w:val="57"/>
          <w:jc w:val="center"/>
        </w:trPr>
        <w:tc>
          <w:tcPr>
            <w:tcW w:w="164" w:type="pct"/>
            <w:tcBorders>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52" w:type="pct"/>
            <w:tcBorders>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80" w:type="pct"/>
            <w:tcBorders>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27" w:type="pct"/>
            <w:tcBorders>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48" w:type="pct"/>
            <w:tcBorders>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30" w:type="pct"/>
            <w:tcBorders>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34" w:type="pct"/>
            <w:tcBorders>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31" w:type="pct"/>
            <w:tcBorders>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33" w:type="pct"/>
            <w:tcBorders>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49" w:type="pct"/>
            <w:tcBorders>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50" w:type="pct"/>
            <w:tcBorders>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33" w:type="pct"/>
            <w:tcBorders>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31" w:type="pct"/>
            <w:tcBorders>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40" w:type="pct"/>
            <w:tcBorders>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406" w:type="pct"/>
            <w:gridSpan w:val="3"/>
            <w:tcBorders>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441" w:type="pct"/>
            <w:gridSpan w:val="4"/>
            <w:tcBorders>
              <w:left w:val="nil"/>
              <w:right w:val="nil"/>
            </w:tcBorders>
            <w:noWrap/>
          </w:tcPr>
          <w:p w:rsidR="00650043" w:rsidRPr="00650043" w:rsidRDefault="00650043" w:rsidP="00650043">
            <w:pPr>
              <w:spacing w:after="0" w:line="240" w:lineRule="auto"/>
              <w:ind w:left="-44" w:hanging="27"/>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mesiac</w:t>
            </w:r>
          </w:p>
        </w:tc>
        <w:tc>
          <w:tcPr>
            <w:tcW w:w="115" w:type="pct"/>
            <w:tcBorders>
              <w:left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546" w:type="pct"/>
            <w:gridSpan w:val="6"/>
            <w:tcBorders>
              <w:left w:val="nil"/>
              <w:bottom w:val="single" w:sz="6" w:space="0" w:color="auto"/>
              <w:right w:val="nil"/>
            </w:tcBorders>
            <w:noWrap/>
          </w:tcPr>
          <w:p w:rsidR="00650043" w:rsidRPr="00650043" w:rsidRDefault="00650043" w:rsidP="00650043">
            <w:pPr>
              <w:spacing w:after="0" w:line="240" w:lineRule="auto"/>
              <w:ind w:hanging="47"/>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rok</w:t>
            </w:r>
          </w:p>
        </w:tc>
        <w:tc>
          <w:tcPr>
            <w:tcW w:w="407" w:type="pct"/>
            <w:gridSpan w:val="6"/>
            <w:tcBorders>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492" w:type="pct"/>
            <w:gridSpan w:val="5"/>
            <w:tcBorders>
              <w:left w:val="nil"/>
              <w:right w:val="nil"/>
            </w:tcBorders>
            <w:noWrap/>
          </w:tcPr>
          <w:p w:rsidR="00650043" w:rsidRPr="00650043" w:rsidRDefault="00650043" w:rsidP="00650043">
            <w:pPr>
              <w:spacing w:after="0" w:line="240" w:lineRule="auto"/>
              <w:ind w:hanging="52"/>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mesiac</w:t>
            </w:r>
          </w:p>
        </w:tc>
        <w:tc>
          <w:tcPr>
            <w:tcW w:w="595" w:type="pct"/>
            <w:gridSpan w:val="7"/>
            <w:tcBorders>
              <w:left w:val="nil"/>
              <w:right w:val="nil"/>
            </w:tcBorders>
            <w:noWrap/>
          </w:tcPr>
          <w:p w:rsidR="00650043" w:rsidRPr="00650043" w:rsidRDefault="00650043" w:rsidP="00650043">
            <w:pPr>
              <w:spacing w:after="0" w:line="240" w:lineRule="auto"/>
              <w:ind w:firstLine="109"/>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rok</w:t>
            </w:r>
          </w:p>
        </w:tc>
      </w:tr>
      <w:tr w:rsidR="00650043" w:rsidRPr="00650043" w:rsidTr="007E4715">
        <w:trPr>
          <w:trHeight w:val="57"/>
          <w:jc w:val="center"/>
        </w:trPr>
        <w:tc>
          <w:tcPr>
            <w:tcW w:w="1034" w:type="pct"/>
            <w:gridSpan w:val="7"/>
            <w:tcBorders>
              <w:top w:val="nil"/>
              <w:left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Za obdobie od</w:t>
            </w:r>
          </w:p>
        </w:tc>
        <w:tc>
          <w:tcPr>
            <w:tcW w:w="131" w:type="pct"/>
            <w:tcBorders>
              <w:top w:val="nil"/>
              <w:left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33" w:type="pct"/>
            <w:tcBorders>
              <w:top w:val="nil"/>
              <w:left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49" w:type="pct"/>
            <w:tcBorders>
              <w:top w:val="nil"/>
              <w:left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50" w:type="pct"/>
            <w:tcBorders>
              <w:top w:val="nil"/>
              <w:left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33" w:type="pct"/>
            <w:tcBorders>
              <w:top w:val="nil"/>
              <w:left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31" w:type="pct"/>
            <w:tcBorders>
              <w:top w:val="nil"/>
              <w:left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40" w:type="pct"/>
            <w:tcBorders>
              <w:top w:val="nil"/>
              <w:lef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24" w:type="pct"/>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57" w:type="pct"/>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26" w:type="pct"/>
            <w:tcBorders>
              <w:top w:val="nil"/>
              <w:left w:val="nil"/>
              <w:right w:val="single" w:sz="6"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650043" w:rsidRPr="00650043" w:rsidRDefault="00650043" w:rsidP="00650043">
            <w:pPr>
              <w:spacing w:after="0" w:line="240" w:lineRule="auto"/>
              <w:jc w:val="center"/>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650043" w:rsidRPr="00650043" w:rsidRDefault="00650043" w:rsidP="00650043">
            <w:pPr>
              <w:spacing w:after="0" w:line="240" w:lineRule="auto"/>
              <w:jc w:val="center"/>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1</w:t>
            </w:r>
          </w:p>
        </w:tc>
        <w:tc>
          <w:tcPr>
            <w:tcW w:w="188" w:type="pct"/>
            <w:tcBorders>
              <w:left w:val="single" w:sz="6" w:space="0" w:color="auto"/>
            </w:tcBorders>
            <w:noWrap/>
          </w:tcPr>
          <w:p w:rsidR="00650043" w:rsidRPr="00650043" w:rsidRDefault="00650043" w:rsidP="00650043">
            <w:pPr>
              <w:spacing w:after="0" w:line="240" w:lineRule="auto"/>
              <w:jc w:val="center"/>
              <w:rPr>
                <w:rFonts w:ascii="Times New Roman" w:eastAsia="Times New Roman" w:hAnsi="Times New Roman" w:cs="Arial"/>
                <w:sz w:val="18"/>
                <w:szCs w:val="18"/>
                <w:lang w:eastAsia="sk-SK"/>
              </w:rPr>
            </w:pPr>
          </w:p>
        </w:tc>
        <w:tc>
          <w:tcPr>
            <w:tcW w:w="115" w:type="pct"/>
            <w:tcBorders>
              <w:right w:val="single" w:sz="6" w:space="0" w:color="auto"/>
            </w:tcBorders>
            <w:noWrap/>
          </w:tcPr>
          <w:p w:rsidR="00650043" w:rsidRPr="00650043" w:rsidRDefault="00650043" w:rsidP="00650043">
            <w:pPr>
              <w:spacing w:after="0" w:line="240" w:lineRule="auto"/>
              <w:jc w:val="center"/>
              <w:rPr>
                <w:rFonts w:ascii="Times New Roman" w:eastAsia="Times New Roman" w:hAnsi="Times New Roman"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650043" w:rsidRPr="00650043" w:rsidRDefault="00650043" w:rsidP="00650043">
            <w:pPr>
              <w:spacing w:after="0" w:line="240" w:lineRule="auto"/>
              <w:jc w:val="center"/>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650043" w:rsidRPr="00650043" w:rsidRDefault="00650043" w:rsidP="00650043">
            <w:pPr>
              <w:spacing w:after="0" w:line="240" w:lineRule="auto"/>
              <w:jc w:val="center"/>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650043" w:rsidRPr="00650043" w:rsidRDefault="00650043" w:rsidP="00650043">
            <w:pPr>
              <w:spacing w:after="0" w:line="240" w:lineRule="auto"/>
              <w:jc w:val="center"/>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650043" w:rsidRPr="00650043" w:rsidRDefault="007E4715" w:rsidP="00650043">
            <w:pPr>
              <w:spacing w:after="0" w:line="240" w:lineRule="auto"/>
              <w:jc w:val="center"/>
              <w:rPr>
                <w:rFonts w:ascii="Times New Roman" w:eastAsia="Times New Roman" w:hAnsi="Times New Roman" w:cs="Arial"/>
                <w:sz w:val="18"/>
                <w:szCs w:val="18"/>
                <w:lang w:eastAsia="sk-SK"/>
              </w:rPr>
            </w:pPr>
            <w:r>
              <w:rPr>
                <w:rFonts w:ascii="Times New Roman" w:eastAsia="Times New Roman" w:hAnsi="Times New Roman" w:cs="Arial"/>
                <w:sz w:val="18"/>
                <w:szCs w:val="18"/>
                <w:lang w:eastAsia="sk-SK"/>
              </w:rPr>
              <w:t>6</w:t>
            </w:r>
          </w:p>
        </w:tc>
        <w:tc>
          <w:tcPr>
            <w:tcW w:w="315" w:type="pct"/>
            <w:gridSpan w:val="5"/>
            <w:tcBorders>
              <w:left w:val="single" w:sz="6" w:space="0" w:color="auto"/>
              <w:right w:val="single" w:sz="6" w:space="0" w:color="auto"/>
            </w:tcBorders>
            <w:noWrap/>
          </w:tcPr>
          <w:p w:rsidR="00650043" w:rsidRPr="00650043" w:rsidRDefault="00650043" w:rsidP="00650043">
            <w:pPr>
              <w:spacing w:after="0" w:line="240" w:lineRule="auto"/>
              <w:jc w:val="center"/>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650043" w:rsidRPr="00650043" w:rsidRDefault="00650043" w:rsidP="00650043">
            <w:pPr>
              <w:spacing w:after="0" w:line="240" w:lineRule="auto"/>
              <w:jc w:val="center"/>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650043" w:rsidRPr="00650043" w:rsidRDefault="00650043" w:rsidP="00650043">
            <w:pPr>
              <w:spacing w:after="0" w:line="240" w:lineRule="auto"/>
              <w:jc w:val="center"/>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2</w:t>
            </w:r>
          </w:p>
        </w:tc>
        <w:tc>
          <w:tcPr>
            <w:tcW w:w="134" w:type="pct"/>
            <w:gridSpan w:val="2"/>
            <w:tcBorders>
              <w:left w:val="single" w:sz="6" w:space="0" w:color="auto"/>
            </w:tcBorders>
            <w:noWrap/>
          </w:tcPr>
          <w:p w:rsidR="00650043" w:rsidRPr="00650043" w:rsidRDefault="00650043" w:rsidP="00650043">
            <w:pPr>
              <w:spacing w:after="0" w:line="240" w:lineRule="auto"/>
              <w:jc w:val="center"/>
              <w:rPr>
                <w:rFonts w:ascii="Times New Roman" w:eastAsia="Times New Roman" w:hAnsi="Times New Roman" w:cs="Arial"/>
                <w:sz w:val="18"/>
                <w:szCs w:val="18"/>
                <w:lang w:eastAsia="sk-SK"/>
              </w:rPr>
            </w:pPr>
          </w:p>
        </w:tc>
        <w:tc>
          <w:tcPr>
            <w:tcW w:w="163" w:type="pct"/>
            <w:gridSpan w:val="2"/>
            <w:tcBorders>
              <w:left w:val="nil"/>
              <w:right w:val="single" w:sz="6" w:space="0" w:color="auto"/>
            </w:tcBorders>
            <w:noWrap/>
          </w:tcPr>
          <w:p w:rsidR="00650043" w:rsidRPr="00650043" w:rsidRDefault="00650043" w:rsidP="00650043">
            <w:pPr>
              <w:spacing w:after="0" w:line="240" w:lineRule="auto"/>
              <w:jc w:val="center"/>
              <w:rPr>
                <w:rFonts w:ascii="Times New Roman" w:eastAsia="Times New Roman" w:hAnsi="Times New Roman"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650043" w:rsidRPr="00650043" w:rsidRDefault="00650043" w:rsidP="00650043">
            <w:pPr>
              <w:spacing w:after="0" w:line="240" w:lineRule="auto"/>
              <w:jc w:val="center"/>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650043" w:rsidRPr="00650043" w:rsidRDefault="00650043" w:rsidP="00650043">
            <w:pPr>
              <w:spacing w:after="0" w:line="240" w:lineRule="auto"/>
              <w:jc w:val="center"/>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650043" w:rsidRPr="00650043" w:rsidRDefault="00650043" w:rsidP="00650043">
            <w:pPr>
              <w:spacing w:after="0" w:line="240" w:lineRule="auto"/>
              <w:jc w:val="center"/>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650043" w:rsidRPr="00650043" w:rsidRDefault="007E4715" w:rsidP="00650043">
            <w:pPr>
              <w:spacing w:after="0" w:line="240" w:lineRule="auto"/>
              <w:jc w:val="center"/>
              <w:rPr>
                <w:rFonts w:ascii="Times New Roman" w:eastAsia="Times New Roman" w:hAnsi="Times New Roman" w:cs="Arial"/>
                <w:sz w:val="18"/>
                <w:szCs w:val="18"/>
                <w:lang w:eastAsia="sk-SK"/>
              </w:rPr>
            </w:pPr>
            <w:r>
              <w:rPr>
                <w:rFonts w:ascii="Times New Roman" w:eastAsia="Times New Roman" w:hAnsi="Times New Roman" w:cs="Arial"/>
                <w:sz w:val="18"/>
                <w:szCs w:val="18"/>
                <w:lang w:eastAsia="sk-SK"/>
              </w:rPr>
              <w:t>6</w:t>
            </w:r>
          </w:p>
        </w:tc>
      </w:tr>
      <w:tr w:rsidR="00650043" w:rsidRPr="00650043" w:rsidTr="007E4715">
        <w:trPr>
          <w:trHeight w:val="57"/>
          <w:jc w:val="center"/>
        </w:trPr>
        <w:tc>
          <w:tcPr>
            <w:tcW w:w="1998" w:type="pct"/>
            <w:gridSpan w:val="14"/>
            <w:tcBorders>
              <w:top w:val="nil"/>
              <w:lef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24" w:type="pct"/>
            <w:tcBorders>
              <w:top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57" w:type="pct"/>
            <w:tcBorders>
              <w:top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26" w:type="pct"/>
            <w:tcBorders>
              <w:top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26" w:type="pct"/>
            <w:gridSpan w:val="2"/>
            <w:tcBorders>
              <w:top w:val="nil"/>
              <w:bottom w:val="single" w:sz="6" w:space="0" w:color="auto"/>
            </w:tcBorders>
            <w:noWrap/>
          </w:tcPr>
          <w:p w:rsidR="00650043" w:rsidRPr="00650043" w:rsidRDefault="00650043" w:rsidP="00650043">
            <w:pPr>
              <w:spacing w:after="0" w:line="240" w:lineRule="auto"/>
              <w:jc w:val="center"/>
              <w:rPr>
                <w:rFonts w:ascii="Times New Roman" w:eastAsia="Times New Roman" w:hAnsi="Times New Roman" w:cs="Arial"/>
                <w:sz w:val="18"/>
                <w:szCs w:val="18"/>
                <w:lang w:eastAsia="sk-SK"/>
              </w:rPr>
            </w:pPr>
          </w:p>
        </w:tc>
        <w:tc>
          <w:tcPr>
            <w:tcW w:w="127" w:type="pct"/>
            <w:tcBorders>
              <w:top w:val="nil"/>
              <w:bottom w:val="single" w:sz="6" w:space="0" w:color="auto"/>
            </w:tcBorders>
            <w:noWrap/>
          </w:tcPr>
          <w:p w:rsidR="00650043" w:rsidRPr="00650043" w:rsidRDefault="00650043" w:rsidP="00650043">
            <w:pPr>
              <w:spacing w:after="0" w:line="240" w:lineRule="auto"/>
              <w:jc w:val="center"/>
              <w:rPr>
                <w:rFonts w:ascii="Times New Roman" w:eastAsia="Times New Roman" w:hAnsi="Times New Roman" w:cs="Arial"/>
                <w:sz w:val="18"/>
                <w:szCs w:val="18"/>
                <w:lang w:eastAsia="sk-SK"/>
              </w:rPr>
            </w:pPr>
          </w:p>
        </w:tc>
        <w:tc>
          <w:tcPr>
            <w:tcW w:w="188" w:type="pct"/>
            <w:tcBorders>
              <w:top w:val="nil"/>
            </w:tcBorders>
            <w:noWrap/>
          </w:tcPr>
          <w:p w:rsidR="00650043" w:rsidRPr="00650043" w:rsidRDefault="00650043" w:rsidP="00650043">
            <w:pPr>
              <w:spacing w:after="0" w:line="240" w:lineRule="auto"/>
              <w:jc w:val="center"/>
              <w:rPr>
                <w:rFonts w:ascii="Times New Roman" w:eastAsia="Times New Roman" w:hAnsi="Times New Roman" w:cs="Arial"/>
                <w:sz w:val="18"/>
                <w:szCs w:val="18"/>
                <w:lang w:eastAsia="sk-SK"/>
              </w:rPr>
            </w:pPr>
          </w:p>
        </w:tc>
        <w:tc>
          <w:tcPr>
            <w:tcW w:w="115" w:type="pct"/>
            <w:tcBorders>
              <w:top w:val="nil"/>
            </w:tcBorders>
            <w:noWrap/>
          </w:tcPr>
          <w:p w:rsidR="00650043" w:rsidRPr="00650043" w:rsidRDefault="00650043" w:rsidP="00650043">
            <w:pPr>
              <w:spacing w:after="0" w:line="240" w:lineRule="auto"/>
              <w:jc w:val="center"/>
              <w:rPr>
                <w:rFonts w:ascii="Times New Roman" w:eastAsia="Times New Roman" w:hAnsi="Times New Roman" w:cs="Arial"/>
                <w:sz w:val="18"/>
                <w:szCs w:val="18"/>
                <w:lang w:eastAsia="sk-SK"/>
              </w:rPr>
            </w:pPr>
          </w:p>
        </w:tc>
        <w:tc>
          <w:tcPr>
            <w:tcW w:w="133" w:type="pct"/>
            <w:tcBorders>
              <w:top w:val="nil"/>
              <w:bottom w:val="single" w:sz="6" w:space="0" w:color="auto"/>
            </w:tcBorders>
            <w:noWrap/>
          </w:tcPr>
          <w:p w:rsidR="00650043" w:rsidRPr="00650043" w:rsidRDefault="00650043" w:rsidP="00650043">
            <w:pPr>
              <w:spacing w:after="0" w:line="240" w:lineRule="auto"/>
              <w:jc w:val="center"/>
              <w:rPr>
                <w:rFonts w:ascii="Times New Roman" w:eastAsia="Times New Roman" w:hAnsi="Times New Roman" w:cs="Arial"/>
                <w:sz w:val="18"/>
                <w:szCs w:val="18"/>
                <w:lang w:eastAsia="sk-SK"/>
              </w:rPr>
            </w:pPr>
          </w:p>
        </w:tc>
        <w:tc>
          <w:tcPr>
            <w:tcW w:w="169" w:type="pct"/>
            <w:gridSpan w:val="2"/>
            <w:tcBorders>
              <w:top w:val="nil"/>
              <w:bottom w:val="single" w:sz="6" w:space="0" w:color="auto"/>
            </w:tcBorders>
            <w:noWrap/>
          </w:tcPr>
          <w:p w:rsidR="00650043" w:rsidRPr="00650043" w:rsidRDefault="00650043" w:rsidP="00650043">
            <w:pPr>
              <w:spacing w:after="0" w:line="240" w:lineRule="auto"/>
              <w:jc w:val="center"/>
              <w:rPr>
                <w:rFonts w:ascii="Times New Roman" w:eastAsia="Times New Roman" w:hAnsi="Times New Roman" w:cs="Arial"/>
                <w:sz w:val="18"/>
                <w:szCs w:val="18"/>
                <w:lang w:eastAsia="sk-SK"/>
              </w:rPr>
            </w:pPr>
          </w:p>
        </w:tc>
        <w:tc>
          <w:tcPr>
            <w:tcW w:w="177" w:type="pct"/>
            <w:gridSpan w:val="2"/>
            <w:tcBorders>
              <w:top w:val="nil"/>
              <w:bottom w:val="single" w:sz="6" w:space="0" w:color="auto"/>
            </w:tcBorders>
            <w:noWrap/>
          </w:tcPr>
          <w:p w:rsidR="00650043" w:rsidRPr="00650043" w:rsidRDefault="00650043" w:rsidP="00650043">
            <w:pPr>
              <w:spacing w:after="0" w:line="240" w:lineRule="auto"/>
              <w:jc w:val="center"/>
              <w:rPr>
                <w:rFonts w:ascii="Times New Roman" w:eastAsia="Times New Roman" w:hAnsi="Times New Roman" w:cs="Arial"/>
                <w:sz w:val="18"/>
                <w:szCs w:val="18"/>
                <w:lang w:eastAsia="sk-SK"/>
              </w:rPr>
            </w:pPr>
          </w:p>
        </w:tc>
        <w:tc>
          <w:tcPr>
            <w:tcW w:w="160" w:type="pct"/>
            <w:gridSpan w:val="2"/>
            <w:tcBorders>
              <w:top w:val="nil"/>
              <w:bottom w:val="single" w:sz="6" w:space="0" w:color="auto"/>
            </w:tcBorders>
            <w:noWrap/>
          </w:tcPr>
          <w:p w:rsidR="00650043" w:rsidRPr="00650043" w:rsidRDefault="00650043" w:rsidP="00650043">
            <w:pPr>
              <w:spacing w:after="0" w:line="240" w:lineRule="auto"/>
              <w:jc w:val="center"/>
              <w:rPr>
                <w:rFonts w:ascii="Times New Roman" w:eastAsia="Times New Roman" w:hAnsi="Times New Roman" w:cs="Arial"/>
                <w:sz w:val="18"/>
                <w:szCs w:val="18"/>
                <w:lang w:eastAsia="sk-SK"/>
              </w:rPr>
            </w:pPr>
          </w:p>
        </w:tc>
        <w:tc>
          <w:tcPr>
            <w:tcW w:w="171" w:type="pct"/>
            <w:gridSpan w:val="3"/>
            <w:tcBorders>
              <w:top w:val="nil"/>
            </w:tcBorders>
            <w:noWrap/>
          </w:tcPr>
          <w:p w:rsidR="00650043" w:rsidRPr="00650043" w:rsidRDefault="00650043" w:rsidP="00650043">
            <w:pPr>
              <w:spacing w:after="0" w:line="240" w:lineRule="auto"/>
              <w:jc w:val="center"/>
              <w:rPr>
                <w:rFonts w:ascii="Times New Roman" w:eastAsia="Times New Roman" w:hAnsi="Times New Roman" w:cs="Arial"/>
                <w:sz w:val="18"/>
                <w:szCs w:val="18"/>
                <w:lang w:eastAsia="sk-SK"/>
              </w:rPr>
            </w:pPr>
          </w:p>
        </w:tc>
        <w:tc>
          <w:tcPr>
            <w:tcW w:w="144" w:type="pct"/>
            <w:gridSpan w:val="2"/>
            <w:tcBorders>
              <w:top w:val="nil"/>
            </w:tcBorders>
            <w:noWrap/>
          </w:tcPr>
          <w:p w:rsidR="00650043" w:rsidRPr="00650043" w:rsidRDefault="00650043" w:rsidP="00650043">
            <w:pPr>
              <w:spacing w:after="0" w:line="240" w:lineRule="auto"/>
              <w:jc w:val="center"/>
              <w:rPr>
                <w:rFonts w:ascii="Times New Roman" w:eastAsia="Times New Roman" w:hAnsi="Times New Roman" w:cs="Arial"/>
                <w:sz w:val="18"/>
                <w:szCs w:val="18"/>
                <w:lang w:eastAsia="sk-SK"/>
              </w:rPr>
            </w:pPr>
          </w:p>
        </w:tc>
        <w:tc>
          <w:tcPr>
            <w:tcW w:w="150" w:type="pct"/>
            <w:tcBorders>
              <w:top w:val="nil"/>
              <w:bottom w:val="single" w:sz="6" w:space="0" w:color="auto"/>
            </w:tcBorders>
            <w:noWrap/>
          </w:tcPr>
          <w:p w:rsidR="00650043" w:rsidRPr="00650043" w:rsidRDefault="00650043" w:rsidP="00650043">
            <w:pPr>
              <w:spacing w:after="0" w:line="240" w:lineRule="auto"/>
              <w:jc w:val="center"/>
              <w:rPr>
                <w:rFonts w:ascii="Times New Roman" w:eastAsia="Times New Roman" w:hAnsi="Times New Roman" w:cs="Arial"/>
                <w:sz w:val="18"/>
                <w:szCs w:val="18"/>
                <w:lang w:eastAsia="sk-SK"/>
              </w:rPr>
            </w:pPr>
          </w:p>
        </w:tc>
        <w:tc>
          <w:tcPr>
            <w:tcW w:w="140" w:type="pct"/>
            <w:tcBorders>
              <w:top w:val="nil"/>
              <w:bottom w:val="single" w:sz="6" w:space="0" w:color="auto"/>
            </w:tcBorders>
            <w:noWrap/>
          </w:tcPr>
          <w:p w:rsidR="00650043" w:rsidRPr="00650043" w:rsidRDefault="00650043" w:rsidP="00650043">
            <w:pPr>
              <w:spacing w:after="0" w:line="240" w:lineRule="auto"/>
              <w:jc w:val="center"/>
              <w:rPr>
                <w:rFonts w:ascii="Times New Roman" w:eastAsia="Times New Roman" w:hAnsi="Times New Roman" w:cs="Arial"/>
                <w:sz w:val="18"/>
                <w:szCs w:val="18"/>
                <w:lang w:eastAsia="sk-SK"/>
              </w:rPr>
            </w:pPr>
          </w:p>
        </w:tc>
        <w:tc>
          <w:tcPr>
            <w:tcW w:w="134" w:type="pct"/>
            <w:gridSpan w:val="2"/>
            <w:noWrap/>
          </w:tcPr>
          <w:p w:rsidR="00650043" w:rsidRPr="00650043" w:rsidRDefault="00650043" w:rsidP="00650043">
            <w:pPr>
              <w:spacing w:after="0" w:line="240" w:lineRule="auto"/>
              <w:jc w:val="center"/>
              <w:rPr>
                <w:rFonts w:ascii="Times New Roman" w:eastAsia="Times New Roman" w:hAnsi="Times New Roman" w:cs="Arial"/>
                <w:sz w:val="18"/>
                <w:szCs w:val="18"/>
                <w:lang w:eastAsia="sk-SK"/>
              </w:rPr>
            </w:pPr>
          </w:p>
        </w:tc>
        <w:tc>
          <w:tcPr>
            <w:tcW w:w="163" w:type="pct"/>
            <w:gridSpan w:val="2"/>
            <w:noWrap/>
          </w:tcPr>
          <w:p w:rsidR="00650043" w:rsidRPr="00650043" w:rsidRDefault="00650043" w:rsidP="00650043">
            <w:pPr>
              <w:spacing w:after="0" w:line="240" w:lineRule="auto"/>
              <w:jc w:val="center"/>
              <w:rPr>
                <w:rFonts w:ascii="Times New Roman" w:eastAsia="Times New Roman" w:hAnsi="Times New Roman" w:cs="Arial"/>
                <w:sz w:val="18"/>
                <w:szCs w:val="18"/>
                <w:lang w:eastAsia="sk-SK"/>
              </w:rPr>
            </w:pPr>
          </w:p>
        </w:tc>
        <w:tc>
          <w:tcPr>
            <w:tcW w:w="137" w:type="pct"/>
            <w:gridSpan w:val="2"/>
            <w:tcBorders>
              <w:top w:val="nil"/>
              <w:bottom w:val="single" w:sz="6" w:space="0" w:color="auto"/>
            </w:tcBorders>
            <w:noWrap/>
          </w:tcPr>
          <w:p w:rsidR="00650043" w:rsidRPr="00650043" w:rsidRDefault="00650043" w:rsidP="00650043">
            <w:pPr>
              <w:spacing w:after="0" w:line="240" w:lineRule="auto"/>
              <w:jc w:val="center"/>
              <w:rPr>
                <w:rFonts w:ascii="Times New Roman" w:eastAsia="Times New Roman" w:hAnsi="Times New Roman" w:cs="Arial"/>
                <w:sz w:val="18"/>
                <w:szCs w:val="18"/>
                <w:lang w:eastAsia="sk-SK"/>
              </w:rPr>
            </w:pPr>
          </w:p>
        </w:tc>
        <w:tc>
          <w:tcPr>
            <w:tcW w:w="129" w:type="pct"/>
            <w:gridSpan w:val="2"/>
            <w:tcBorders>
              <w:top w:val="nil"/>
              <w:bottom w:val="single" w:sz="6" w:space="0" w:color="auto"/>
            </w:tcBorders>
            <w:noWrap/>
          </w:tcPr>
          <w:p w:rsidR="00650043" w:rsidRPr="00650043" w:rsidRDefault="00650043" w:rsidP="00650043">
            <w:pPr>
              <w:spacing w:after="0" w:line="240" w:lineRule="auto"/>
              <w:jc w:val="center"/>
              <w:rPr>
                <w:rFonts w:ascii="Times New Roman" w:eastAsia="Times New Roman" w:hAnsi="Times New Roman" w:cs="Arial"/>
                <w:sz w:val="18"/>
                <w:szCs w:val="18"/>
                <w:lang w:eastAsia="sk-SK"/>
              </w:rPr>
            </w:pPr>
          </w:p>
        </w:tc>
        <w:tc>
          <w:tcPr>
            <w:tcW w:w="135" w:type="pct"/>
            <w:tcBorders>
              <w:top w:val="nil"/>
              <w:bottom w:val="single" w:sz="6" w:space="0" w:color="auto"/>
            </w:tcBorders>
            <w:noWrap/>
          </w:tcPr>
          <w:p w:rsidR="00650043" w:rsidRPr="00650043" w:rsidRDefault="00650043" w:rsidP="00650043">
            <w:pPr>
              <w:spacing w:after="0" w:line="240" w:lineRule="auto"/>
              <w:jc w:val="center"/>
              <w:rPr>
                <w:rFonts w:ascii="Times New Roman" w:eastAsia="Times New Roman" w:hAnsi="Times New Roman" w:cs="Arial"/>
                <w:sz w:val="18"/>
                <w:szCs w:val="18"/>
                <w:lang w:eastAsia="sk-SK"/>
              </w:rPr>
            </w:pPr>
          </w:p>
        </w:tc>
        <w:tc>
          <w:tcPr>
            <w:tcW w:w="99" w:type="pct"/>
            <w:tcBorders>
              <w:top w:val="nil"/>
              <w:bottom w:val="single" w:sz="6" w:space="0" w:color="auto"/>
              <w:right w:val="nil"/>
            </w:tcBorders>
            <w:noWrap/>
          </w:tcPr>
          <w:p w:rsidR="00650043" w:rsidRPr="00650043" w:rsidRDefault="00650043" w:rsidP="00650043">
            <w:pPr>
              <w:spacing w:after="0" w:line="240" w:lineRule="auto"/>
              <w:jc w:val="center"/>
              <w:rPr>
                <w:rFonts w:ascii="Times New Roman" w:eastAsia="Times New Roman" w:hAnsi="Times New Roman" w:cs="Arial"/>
                <w:sz w:val="18"/>
                <w:szCs w:val="18"/>
                <w:lang w:eastAsia="sk-SK"/>
              </w:rPr>
            </w:pPr>
          </w:p>
        </w:tc>
      </w:tr>
      <w:tr w:rsidR="00650043" w:rsidRPr="00650043" w:rsidTr="007E4715">
        <w:trPr>
          <w:trHeight w:val="57"/>
          <w:jc w:val="center"/>
        </w:trPr>
        <w:tc>
          <w:tcPr>
            <w:tcW w:w="1998" w:type="pct"/>
            <w:gridSpan w:val="14"/>
            <w:tcBorders>
              <w:left w:val="nil"/>
              <w:bottom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Bezprostredne predchádzajúce obdobie od</w:t>
            </w:r>
          </w:p>
        </w:tc>
        <w:tc>
          <w:tcPr>
            <w:tcW w:w="124" w:type="pct"/>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57" w:type="pct"/>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26" w:type="pct"/>
            <w:tcBorders>
              <w:left w:val="nil"/>
              <w:bottom w:val="nil"/>
              <w:right w:val="single" w:sz="6"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650043" w:rsidRPr="00650043" w:rsidRDefault="00650043" w:rsidP="00650043">
            <w:pPr>
              <w:spacing w:after="0" w:line="240" w:lineRule="auto"/>
              <w:jc w:val="center"/>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650043" w:rsidRPr="00650043" w:rsidRDefault="00650043" w:rsidP="00650043">
            <w:pPr>
              <w:spacing w:after="0" w:line="240" w:lineRule="auto"/>
              <w:jc w:val="center"/>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1</w:t>
            </w:r>
          </w:p>
        </w:tc>
        <w:tc>
          <w:tcPr>
            <w:tcW w:w="188" w:type="pct"/>
            <w:tcBorders>
              <w:left w:val="single" w:sz="6" w:space="0" w:color="auto"/>
            </w:tcBorders>
            <w:noWrap/>
          </w:tcPr>
          <w:p w:rsidR="00650043" w:rsidRPr="00650043" w:rsidRDefault="00650043" w:rsidP="00650043">
            <w:pPr>
              <w:spacing w:after="0" w:line="240" w:lineRule="auto"/>
              <w:jc w:val="center"/>
              <w:rPr>
                <w:rFonts w:ascii="Times New Roman" w:eastAsia="Times New Roman" w:hAnsi="Times New Roman" w:cs="Arial"/>
                <w:sz w:val="18"/>
                <w:szCs w:val="18"/>
                <w:lang w:eastAsia="sk-SK"/>
              </w:rPr>
            </w:pPr>
          </w:p>
        </w:tc>
        <w:tc>
          <w:tcPr>
            <w:tcW w:w="115" w:type="pct"/>
            <w:tcBorders>
              <w:right w:val="single" w:sz="6" w:space="0" w:color="auto"/>
            </w:tcBorders>
            <w:noWrap/>
          </w:tcPr>
          <w:p w:rsidR="00650043" w:rsidRPr="00650043" w:rsidRDefault="00650043" w:rsidP="00650043">
            <w:pPr>
              <w:spacing w:after="0" w:line="240" w:lineRule="auto"/>
              <w:jc w:val="center"/>
              <w:rPr>
                <w:rFonts w:ascii="Times New Roman" w:eastAsia="Times New Roman" w:hAnsi="Times New Roman"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650043" w:rsidRPr="00650043" w:rsidRDefault="00650043" w:rsidP="00650043">
            <w:pPr>
              <w:spacing w:after="0" w:line="240" w:lineRule="auto"/>
              <w:jc w:val="center"/>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650043" w:rsidRPr="00650043" w:rsidRDefault="00650043" w:rsidP="00650043">
            <w:pPr>
              <w:spacing w:after="0" w:line="240" w:lineRule="auto"/>
              <w:jc w:val="center"/>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650043" w:rsidRPr="00650043" w:rsidRDefault="00650043" w:rsidP="00650043">
            <w:pPr>
              <w:spacing w:after="0" w:line="240" w:lineRule="auto"/>
              <w:jc w:val="center"/>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650043" w:rsidRPr="00650043" w:rsidRDefault="007E4715" w:rsidP="00650043">
            <w:pPr>
              <w:spacing w:after="0" w:line="240" w:lineRule="auto"/>
              <w:jc w:val="center"/>
              <w:rPr>
                <w:rFonts w:ascii="Times New Roman" w:eastAsia="Times New Roman" w:hAnsi="Times New Roman" w:cs="Arial"/>
                <w:sz w:val="18"/>
                <w:szCs w:val="18"/>
                <w:lang w:eastAsia="sk-SK"/>
              </w:rPr>
            </w:pPr>
            <w:r>
              <w:rPr>
                <w:rFonts w:ascii="Times New Roman" w:eastAsia="Times New Roman" w:hAnsi="Times New Roman" w:cs="Arial"/>
                <w:sz w:val="18"/>
                <w:szCs w:val="18"/>
                <w:lang w:eastAsia="sk-SK"/>
              </w:rPr>
              <w:t>5</w:t>
            </w:r>
          </w:p>
        </w:tc>
        <w:tc>
          <w:tcPr>
            <w:tcW w:w="315" w:type="pct"/>
            <w:gridSpan w:val="5"/>
            <w:tcBorders>
              <w:left w:val="single" w:sz="6" w:space="0" w:color="auto"/>
              <w:right w:val="single" w:sz="6" w:space="0" w:color="auto"/>
            </w:tcBorders>
            <w:noWrap/>
          </w:tcPr>
          <w:p w:rsidR="00650043" w:rsidRPr="00650043" w:rsidRDefault="00650043" w:rsidP="00650043">
            <w:pPr>
              <w:spacing w:after="0" w:line="240" w:lineRule="auto"/>
              <w:jc w:val="center"/>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650043" w:rsidRPr="00650043" w:rsidRDefault="00650043" w:rsidP="00650043">
            <w:pPr>
              <w:spacing w:after="0" w:line="240" w:lineRule="auto"/>
              <w:jc w:val="center"/>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650043" w:rsidRPr="00650043" w:rsidRDefault="00650043" w:rsidP="00650043">
            <w:pPr>
              <w:spacing w:after="0" w:line="240" w:lineRule="auto"/>
              <w:jc w:val="center"/>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2</w:t>
            </w:r>
          </w:p>
        </w:tc>
        <w:tc>
          <w:tcPr>
            <w:tcW w:w="134" w:type="pct"/>
            <w:gridSpan w:val="2"/>
            <w:tcBorders>
              <w:left w:val="single" w:sz="6" w:space="0" w:color="auto"/>
            </w:tcBorders>
            <w:noWrap/>
          </w:tcPr>
          <w:p w:rsidR="00650043" w:rsidRPr="00650043" w:rsidRDefault="00650043" w:rsidP="00650043">
            <w:pPr>
              <w:spacing w:after="0" w:line="240" w:lineRule="auto"/>
              <w:jc w:val="center"/>
              <w:rPr>
                <w:rFonts w:ascii="Times New Roman" w:eastAsia="Times New Roman" w:hAnsi="Times New Roman" w:cs="Arial"/>
                <w:sz w:val="18"/>
                <w:szCs w:val="18"/>
                <w:lang w:eastAsia="sk-SK"/>
              </w:rPr>
            </w:pPr>
          </w:p>
        </w:tc>
        <w:tc>
          <w:tcPr>
            <w:tcW w:w="163" w:type="pct"/>
            <w:gridSpan w:val="2"/>
            <w:tcBorders>
              <w:left w:val="nil"/>
              <w:right w:val="single" w:sz="6" w:space="0" w:color="auto"/>
            </w:tcBorders>
            <w:noWrap/>
          </w:tcPr>
          <w:p w:rsidR="00650043" w:rsidRPr="00650043" w:rsidRDefault="00650043" w:rsidP="00650043">
            <w:pPr>
              <w:spacing w:after="0" w:line="240" w:lineRule="auto"/>
              <w:jc w:val="center"/>
              <w:rPr>
                <w:rFonts w:ascii="Times New Roman" w:eastAsia="Times New Roman" w:hAnsi="Times New Roman"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650043" w:rsidRPr="00650043" w:rsidRDefault="00650043" w:rsidP="00650043">
            <w:pPr>
              <w:spacing w:after="0" w:line="240" w:lineRule="auto"/>
              <w:jc w:val="center"/>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650043" w:rsidRPr="00650043" w:rsidRDefault="00650043" w:rsidP="00650043">
            <w:pPr>
              <w:spacing w:after="0" w:line="240" w:lineRule="auto"/>
              <w:jc w:val="center"/>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650043" w:rsidRPr="00650043" w:rsidRDefault="00650043" w:rsidP="00650043">
            <w:pPr>
              <w:spacing w:after="0" w:line="240" w:lineRule="auto"/>
              <w:jc w:val="center"/>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650043" w:rsidRPr="00650043" w:rsidRDefault="007E4715" w:rsidP="00650043">
            <w:pPr>
              <w:spacing w:after="0" w:line="240" w:lineRule="auto"/>
              <w:jc w:val="center"/>
              <w:rPr>
                <w:rFonts w:ascii="Times New Roman" w:eastAsia="Times New Roman" w:hAnsi="Times New Roman" w:cs="Arial"/>
                <w:sz w:val="18"/>
                <w:szCs w:val="18"/>
                <w:lang w:eastAsia="sk-SK"/>
              </w:rPr>
            </w:pPr>
            <w:r>
              <w:rPr>
                <w:rFonts w:ascii="Times New Roman" w:eastAsia="Times New Roman" w:hAnsi="Times New Roman" w:cs="Arial"/>
                <w:sz w:val="18"/>
                <w:szCs w:val="18"/>
                <w:lang w:eastAsia="sk-SK"/>
              </w:rPr>
              <w:t>5</w:t>
            </w:r>
          </w:p>
        </w:tc>
      </w:tr>
      <w:tr w:rsidR="00650043" w:rsidRPr="00650043" w:rsidTr="007E4715">
        <w:trPr>
          <w:trHeight w:val="57"/>
          <w:jc w:val="center"/>
        </w:trPr>
        <w:tc>
          <w:tcPr>
            <w:tcW w:w="770" w:type="pct"/>
            <w:gridSpan w:val="5"/>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p w:rsidR="00650043" w:rsidRPr="00650043" w:rsidRDefault="00650043" w:rsidP="00650043">
            <w:pPr>
              <w:spacing w:after="0" w:line="240" w:lineRule="auto"/>
              <w:rPr>
                <w:rFonts w:ascii="Times New Roman" w:eastAsia="Times New Roman" w:hAnsi="Times New Roman" w:cs="Arial"/>
                <w:sz w:val="18"/>
                <w:szCs w:val="18"/>
                <w:lang w:eastAsia="sk-SK"/>
              </w:rPr>
            </w:pPr>
          </w:p>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30"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34"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31"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33"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49"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50"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33"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31"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40"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24" w:type="pct"/>
            <w:tcBorders>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57" w:type="pct"/>
            <w:tcBorders>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26"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26" w:type="pct"/>
            <w:gridSpan w:val="2"/>
            <w:tcBorders>
              <w:top w:val="single" w:sz="6" w:space="0" w:color="auto"/>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27" w:type="pct"/>
            <w:tcBorders>
              <w:top w:val="single" w:sz="6" w:space="0" w:color="auto"/>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88" w:type="pct"/>
            <w:tcBorders>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15" w:type="pct"/>
            <w:tcBorders>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49" w:type="pct"/>
            <w:gridSpan w:val="2"/>
            <w:tcBorders>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53"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18" w:type="pct"/>
            <w:tcBorders>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27" w:type="pct"/>
            <w:gridSpan w:val="2"/>
            <w:tcBorders>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27" w:type="pct"/>
            <w:gridSpan w:val="2"/>
            <w:tcBorders>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39" w:type="pct"/>
            <w:gridSpan w:val="3"/>
            <w:tcBorders>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41"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50" w:type="pct"/>
            <w:tcBorders>
              <w:top w:val="single" w:sz="6" w:space="0" w:color="auto"/>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77" w:type="pct"/>
            <w:gridSpan w:val="2"/>
            <w:tcBorders>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66" w:type="pct"/>
            <w:gridSpan w:val="2"/>
            <w:tcBorders>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34" w:type="pct"/>
            <w:gridSpan w:val="2"/>
            <w:tcBorders>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36" w:type="pct"/>
            <w:gridSpan w:val="2"/>
            <w:tcBorders>
              <w:top w:val="single" w:sz="6" w:space="0" w:color="auto"/>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91" w:type="pct"/>
            <w:tcBorders>
              <w:top w:val="single" w:sz="6" w:space="0" w:color="auto"/>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35" w:type="pct"/>
            <w:tcBorders>
              <w:top w:val="single" w:sz="6" w:space="0" w:color="auto"/>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99" w:type="pct"/>
            <w:tcBorders>
              <w:top w:val="single" w:sz="6" w:space="0" w:color="auto"/>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r>
      <w:tr w:rsidR="00650043" w:rsidRPr="00650043" w:rsidTr="007E4715">
        <w:trPr>
          <w:trHeight w:val="57"/>
          <w:jc w:val="center"/>
        </w:trPr>
        <w:tc>
          <w:tcPr>
            <w:tcW w:w="1998" w:type="pct"/>
            <w:gridSpan w:val="14"/>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b/>
                <w:bCs/>
                <w:sz w:val="18"/>
                <w:szCs w:val="18"/>
                <w:lang w:eastAsia="sk-SK"/>
              </w:rPr>
              <w:t>Dátum vzniku účtovnej  jednotky</w:t>
            </w:r>
          </w:p>
        </w:tc>
        <w:tc>
          <w:tcPr>
            <w:tcW w:w="124"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57"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26"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26" w:type="pct"/>
            <w:gridSpan w:val="2"/>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27"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112" w:type="pct"/>
            <w:gridSpan w:val="12"/>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b/>
                <w:bCs/>
                <w:sz w:val="18"/>
                <w:szCs w:val="18"/>
                <w:lang w:eastAsia="sk-SK"/>
              </w:rPr>
              <w:t>Účtovná závierka</w:t>
            </w:r>
          </w:p>
        </w:tc>
        <w:tc>
          <w:tcPr>
            <w:tcW w:w="997" w:type="pct"/>
            <w:gridSpan w:val="12"/>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b/>
                <w:bCs/>
                <w:sz w:val="18"/>
                <w:szCs w:val="18"/>
                <w:lang w:eastAsia="sk-SK"/>
              </w:rPr>
              <w:t>Účtovná závierka</w:t>
            </w:r>
          </w:p>
        </w:tc>
        <w:tc>
          <w:tcPr>
            <w:tcW w:w="135"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99"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r>
      <w:tr w:rsidR="00650043" w:rsidRPr="00650043" w:rsidTr="007E4715">
        <w:trPr>
          <w:trHeight w:val="57"/>
          <w:jc w:val="center"/>
        </w:trPr>
        <w:tc>
          <w:tcPr>
            <w:tcW w:w="164"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b/>
                <w:bCs/>
                <w:sz w:val="18"/>
                <w:szCs w:val="18"/>
                <w:lang w:eastAsia="sk-SK"/>
              </w:rPr>
            </w:pPr>
          </w:p>
        </w:tc>
        <w:tc>
          <w:tcPr>
            <w:tcW w:w="152"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b/>
                <w:bCs/>
                <w:sz w:val="18"/>
                <w:szCs w:val="18"/>
                <w:lang w:eastAsia="sk-SK"/>
              </w:rPr>
            </w:pPr>
          </w:p>
        </w:tc>
        <w:tc>
          <w:tcPr>
            <w:tcW w:w="180"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27"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48"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30"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34"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31"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33"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49" w:type="pct"/>
            <w:tcBorders>
              <w:top w:val="nil"/>
              <w:left w:val="nil"/>
              <w:bottom w:val="single" w:sz="4" w:space="0" w:color="auto"/>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50"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33"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31"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40"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24"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57"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26"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26" w:type="pct"/>
            <w:gridSpan w:val="2"/>
            <w:tcBorders>
              <w:top w:val="nil"/>
              <w:left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27" w:type="pct"/>
            <w:tcBorders>
              <w:top w:val="nil"/>
              <w:left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941" w:type="pct"/>
            <w:gridSpan w:val="9"/>
            <w:tcBorders>
              <w:top w:val="nil"/>
              <w:left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w:t>
            </w:r>
          </w:p>
        </w:tc>
        <w:tc>
          <w:tcPr>
            <w:tcW w:w="171" w:type="pct"/>
            <w:gridSpan w:val="3"/>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293" w:type="pct"/>
            <w:gridSpan w:val="3"/>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w:t>
            </w:r>
          </w:p>
        </w:tc>
        <w:tc>
          <w:tcPr>
            <w:tcW w:w="140"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34" w:type="pct"/>
            <w:gridSpan w:val="2"/>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63" w:type="pct"/>
            <w:gridSpan w:val="2"/>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37" w:type="pct"/>
            <w:gridSpan w:val="2"/>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29" w:type="pct"/>
            <w:gridSpan w:val="2"/>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35"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99"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r>
      <w:tr w:rsidR="00650043" w:rsidRPr="00650043" w:rsidTr="007E4715">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650043" w:rsidRPr="00650043" w:rsidRDefault="00650043" w:rsidP="00650043">
            <w:pPr>
              <w:spacing w:after="0" w:line="240" w:lineRule="auto"/>
              <w:jc w:val="center"/>
              <w:rPr>
                <w:rFonts w:ascii="Times New Roman" w:eastAsia="Times New Roman" w:hAnsi="Times New Roman" w:cs="Arial"/>
                <w:bCs/>
                <w:sz w:val="18"/>
                <w:szCs w:val="18"/>
                <w:lang w:eastAsia="sk-SK"/>
              </w:rPr>
            </w:pPr>
            <w:r w:rsidRPr="00650043">
              <w:rPr>
                <w:rFonts w:ascii="Times New Roman" w:eastAsia="Times New Roman" w:hAnsi="Times New Roman" w:cs="Arial"/>
                <w:bCs/>
                <w:sz w:val="18"/>
                <w:szCs w:val="18"/>
                <w:lang w:eastAsia="sk-SK"/>
              </w:rPr>
              <w:t>1</w:t>
            </w:r>
          </w:p>
        </w:tc>
        <w:tc>
          <w:tcPr>
            <w:tcW w:w="152" w:type="pct"/>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jc w:val="center"/>
              <w:rPr>
                <w:rFonts w:ascii="Times New Roman" w:eastAsia="Times New Roman" w:hAnsi="Times New Roman" w:cs="Arial"/>
                <w:bCs/>
                <w:sz w:val="18"/>
                <w:szCs w:val="18"/>
                <w:lang w:eastAsia="sk-SK"/>
              </w:rPr>
            </w:pPr>
            <w:r w:rsidRPr="00650043">
              <w:rPr>
                <w:rFonts w:ascii="Times New Roman" w:eastAsia="Times New Roman" w:hAnsi="Times New Roman" w:cs="Arial"/>
                <w:bCs/>
                <w:sz w:val="18"/>
                <w:szCs w:val="18"/>
                <w:lang w:eastAsia="sk-SK"/>
              </w:rPr>
              <w:t>3</w:t>
            </w:r>
          </w:p>
        </w:tc>
        <w:tc>
          <w:tcPr>
            <w:tcW w:w="180" w:type="pct"/>
            <w:tcBorders>
              <w:top w:val="nil"/>
              <w:left w:val="nil"/>
              <w:bottom w:val="nil"/>
              <w:right w:val="nil"/>
            </w:tcBorders>
            <w:noWrap/>
          </w:tcPr>
          <w:p w:rsidR="00650043" w:rsidRPr="00650043" w:rsidRDefault="00650043" w:rsidP="00650043">
            <w:pPr>
              <w:spacing w:after="0" w:line="240" w:lineRule="auto"/>
              <w:jc w:val="center"/>
              <w:rPr>
                <w:rFonts w:ascii="Times New Roman" w:eastAsia="Times New Roman" w:hAnsi="Times New Roman" w:cs="Arial"/>
                <w:sz w:val="18"/>
                <w:szCs w:val="18"/>
                <w:lang w:eastAsia="sk-SK"/>
              </w:rPr>
            </w:pPr>
          </w:p>
        </w:tc>
        <w:tc>
          <w:tcPr>
            <w:tcW w:w="127" w:type="pct"/>
            <w:tcBorders>
              <w:top w:val="single" w:sz="4" w:space="0" w:color="auto"/>
              <w:left w:val="single" w:sz="4" w:space="0" w:color="auto"/>
              <w:bottom w:val="single" w:sz="4" w:space="0" w:color="auto"/>
              <w:right w:val="single" w:sz="4" w:space="0" w:color="auto"/>
            </w:tcBorders>
            <w:noWrap/>
          </w:tcPr>
          <w:p w:rsidR="00650043" w:rsidRPr="00650043" w:rsidRDefault="00650043" w:rsidP="00650043">
            <w:pPr>
              <w:spacing w:after="0" w:line="240" w:lineRule="auto"/>
              <w:jc w:val="center"/>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jc w:val="center"/>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2</w:t>
            </w:r>
          </w:p>
        </w:tc>
        <w:tc>
          <w:tcPr>
            <w:tcW w:w="130" w:type="pct"/>
            <w:tcBorders>
              <w:top w:val="nil"/>
              <w:left w:val="nil"/>
              <w:bottom w:val="nil"/>
              <w:right w:val="nil"/>
            </w:tcBorders>
            <w:noWrap/>
          </w:tcPr>
          <w:p w:rsidR="00650043" w:rsidRPr="00650043" w:rsidRDefault="00650043" w:rsidP="00650043">
            <w:pPr>
              <w:spacing w:after="0" w:line="240" w:lineRule="auto"/>
              <w:jc w:val="center"/>
              <w:rPr>
                <w:rFonts w:ascii="Times New Roman" w:eastAsia="Times New Roman" w:hAnsi="Times New Roman" w:cs="Arial"/>
                <w:sz w:val="18"/>
                <w:szCs w:val="18"/>
                <w:lang w:eastAsia="sk-SK"/>
              </w:rPr>
            </w:pPr>
          </w:p>
        </w:tc>
        <w:tc>
          <w:tcPr>
            <w:tcW w:w="134" w:type="pct"/>
            <w:tcBorders>
              <w:top w:val="single" w:sz="4" w:space="0" w:color="auto"/>
              <w:left w:val="single" w:sz="4" w:space="0" w:color="auto"/>
              <w:bottom w:val="single" w:sz="4" w:space="0" w:color="auto"/>
              <w:right w:val="single" w:sz="4" w:space="0" w:color="auto"/>
            </w:tcBorders>
            <w:noWrap/>
          </w:tcPr>
          <w:p w:rsidR="00650043" w:rsidRPr="00650043" w:rsidRDefault="00650043" w:rsidP="00650043">
            <w:pPr>
              <w:spacing w:after="0" w:line="240" w:lineRule="auto"/>
              <w:jc w:val="center"/>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jc w:val="center"/>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jc w:val="center"/>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0</w:t>
            </w:r>
          </w:p>
        </w:tc>
        <w:tc>
          <w:tcPr>
            <w:tcW w:w="149" w:type="pct"/>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jc w:val="center"/>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8</w:t>
            </w:r>
          </w:p>
        </w:tc>
        <w:tc>
          <w:tcPr>
            <w:tcW w:w="150" w:type="pct"/>
            <w:tcBorders>
              <w:top w:val="nil"/>
              <w:left w:val="single" w:sz="4" w:space="0" w:color="auto"/>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33"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31"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40"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24"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57"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26"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26" w:type="pct"/>
            <w:gridSpan w:val="2"/>
            <w:tcBorders>
              <w:lef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27" w:type="pct"/>
            <w:tcBorders>
              <w:right w:val="single" w:sz="6"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88" w:type="pct"/>
            <w:tcBorders>
              <w:top w:val="single" w:sz="6" w:space="0" w:color="auto"/>
              <w:left w:val="single" w:sz="6" w:space="0" w:color="auto"/>
              <w:bottom w:val="single" w:sz="6" w:space="0" w:color="auto"/>
              <w:right w:val="single" w:sz="6" w:space="0" w:color="auto"/>
            </w:tcBorders>
            <w:noWrap/>
          </w:tcPr>
          <w:p w:rsidR="00650043" w:rsidRPr="00650043" w:rsidRDefault="00650043" w:rsidP="00650043">
            <w:pPr>
              <w:spacing w:after="0" w:line="240" w:lineRule="auto"/>
              <w:jc w:val="center"/>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x</w:t>
            </w:r>
          </w:p>
        </w:tc>
        <w:tc>
          <w:tcPr>
            <w:tcW w:w="753" w:type="pct"/>
            <w:gridSpan w:val="8"/>
            <w:tcBorders>
              <w:left w:val="single" w:sz="6"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 -  riadna</w:t>
            </w:r>
          </w:p>
        </w:tc>
        <w:tc>
          <w:tcPr>
            <w:tcW w:w="171" w:type="pct"/>
            <w:gridSpan w:val="3"/>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650043" w:rsidRPr="00650043" w:rsidRDefault="00650043" w:rsidP="00650043">
            <w:pPr>
              <w:spacing w:after="0" w:line="240" w:lineRule="auto"/>
              <w:jc w:val="center"/>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x</w:t>
            </w:r>
          </w:p>
        </w:tc>
        <w:tc>
          <w:tcPr>
            <w:tcW w:w="724" w:type="pct"/>
            <w:gridSpan w:val="8"/>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 xml:space="preserve"> – zostavená</w:t>
            </w:r>
          </w:p>
        </w:tc>
        <w:tc>
          <w:tcPr>
            <w:tcW w:w="129" w:type="pct"/>
            <w:gridSpan w:val="2"/>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35"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99"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r>
      <w:tr w:rsidR="00650043" w:rsidRPr="00650043" w:rsidTr="007E4715">
        <w:trPr>
          <w:trHeight w:val="57"/>
          <w:jc w:val="center"/>
        </w:trPr>
        <w:tc>
          <w:tcPr>
            <w:tcW w:w="164"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b/>
                <w:bCs/>
                <w:sz w:val="18"/>
                <w:szCs w:val="18"/>
                <w:lang w:eastAsia="sk-SK"/>
              </w:rPr>
            </w:pPr>
          </w:p>
        </w:tc>
        <w:tc>
          <w:tcPr>
            <w:tcW w:w="2115" w:type="pct"/>
            <w:gridSpan w:val="15"/>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b/>
                <w:bCs/>
                <w:sz w:val="18"/>
                <w:szCs w:val="18"/>
                <w:lang w:eastAsia="sk-SK"/>
              </w:rPr>
            </w:pPr>
          </w:p>
        </w:tc>
        <w:tc>
          <w:tcPr>
            <w:tcW w:w="126"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26" w:type="pct"/>
            <w:gridSpan w:val="2"/>
            <w:tcBorders>
              <w:lef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27" w:type="pct"/>
            <w:tcBorders>
              <w:right w:val="single" w:sz="6"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88" w:type="pct"/>
            <w:tcBorders>
              <w:top w:val="single" w:sz="6" w:space="0" w:color="auto"/>
              <w:left w:val="single" w:sz="6" w:space="0" w:color="auto"/>
              <w:bottom w:val="single" w:sz="4" w:space="0" w:color="auto"/>
              <w:right w:val="single" w:sz="6" w:space="0" w:color="auto"/>
            </w:tcBorders>
            <w:noWrap/>
          </w:tcPr>
          <w:p w:rsidR="00650043" w:rsidRPr="00650043" w:rsidRDefault="00650043" w:rsidP="00650043">
            <w:pPr>
              <w:spacing w:after="0" w:line="240" w:lineRule="auto"/>
              <w:jc w:val="center"/>
              <w:rPr>
                <w:rFonts w:ascii="Times New Roman" w:eastAsia="Times New Roman" w:hAnsi="Times New Roman" w:cs="Arial"/>
                <w:sz w:val="18"/>
                <w:szCs w:val="18"/>
                <w:lang w:eastAsia="sk-SK"/>
              </w:rPr>
            </w:pPr>
          </w:p>
        </w:tc>
        <w:tc>
          <w:tcPr>
            <w:tcW w:w="753" w:type="pct"/>
            <w:gridSpan w:val="8"/>
            <w:tcBorders>
              <w:left w:val="single" w:sz="6"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 -  mimoriadna</w:t>
            </w:r>
          </w:p>
        </w:tc>
        <w:tc>
          <w:tcPr>
            <w:tcW w:w="171" w:type="pct"/>
            <w:gridSpan w:val="3"/>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650043" w:rsidRPr="00650043" w:rsidRDefault="00650043" w:rsidP="00650043">
            <w:pPr>
              <w:spacing w:after="0" w:line="240" w:lineRule="auto"/>
              <w:jc w:val="center"/>
              <w:rPr>
                <w:rFonts w:ascii="Times New Roman" w:eastAsia="Times New Roman" w:hAnsi="Times New Roman" w:cs="Arial"/>
                <w:sz w:val="18"/>
                <w:szCs w:val="18"/>
                <w:lang w:eastAsia="sk-SK"/>
              </w:rPr>
            </w:pPr>
          </w:p>
        </w:tc>
        <w:tc>
          <w:tcPr>
            <w:tcW w:w="724" w:type="pct"/>
            <w:gridSpan w:val="8"/>
            <w:tcBorders>
              <w:top w:val="nil"/>
              <w:left w:val="single" w:sz="4" w:space="0" w:color="auto"/>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 xml:space="preserve"> – schválená</w:t>
            </w:r>
          </w:p>
        </w:tc>
        <w:tc>
          <w:tcPr>
            <w:tcW w:w="129" w:type="pct"/>
            <w:gridSpan w:val="2"/>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35"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99"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r>
      <w:tr w:rsidR="00650043" w:rsidRPr="00650043" w:rsidTr="007E4715">
        <w:trPr>
          <w:trHeight w:val="57"/>
          <w:jc w:val="center"/>
        </w:trPr>
        <w:tc>
          <w:tcPr>
            <w:tcW w:w="164" w:type="pct"/>
            <w:tcBorders>
              <w:top w:val="nil"/>
              <w:left w:val="nil"/>
              <w:right w:val="nil"/>
            </w:tcBorders>
            <w:noWrap/>
          </w:tcPr>
          <w:p w:rsidR="00650043" w:rsidRPr="00650043" w:rsidRDefault="00650043" w:rsidP="00650043">
            <w:pPr>
              <w:spacing w:after="0" w:line="240" w:lineRule="auto"/>
              <w:rPr>
                <w:rFonts w:ascii="Times New Roman" w:eastAsia="Times New Roman" w:hAnsi="Times New Roman" w:cs="Arial"/>
                <w:b/>
                <w:bCs/>
                <w:sz w:val="18"/>
                <w:szCs w:val="18"/>
                <w:lang w:eastAsia="sk-SK"/>
              </w:rPr>
            </w:pPr>
          </w:p>
        </w:tc>
        <w:tc>
          <w:tcPr>
            <w:tcW w:w="2115" w:type="pct"/>
            <w:gridSpan w:val="15"/>
            <w:tcBorders>
              <w:top w:val="nil"/>
              <w:left w:val="nil"/>
              <w:right w:val="nil"/>
            </w:tcBorders>
            <w:noWrap/>
          </w:tcPr>
          <w:p w:rsidR="00650043" w:rsidRPr="00650043" w:rsidRDefault="00650043" w:rsidP="00650043">
            <w:pPr>
              <w:spacing w:after="0" w:line="240" w:lineRule="auto"/>
              <w:rPr>
                <w:rFonts w:ascii="Times New Roman" w:eastAsia="Times New Roman" w:hAnsi="Times New Roman" w:cs="Arial"/>
                <w:b/>
                <w:bCs/>
                <w:sz w:val="18"/>
                <w:szCs w:val="18"/>
                <w:lang w:eastAsia="sk-SK"/>
              </w:rPr>
            </w:pPr>
          </w:p>
        </w:tc>
        <w:tc>
          <w:tcPr>
            <w:tcW w:w="126" w:type="pct"/>
            <w:tcBorders>
              <w:top w:val="nil"/>
              <w:left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26" w:type="pct"/>
            <w:gridSpan w:val="2"/>
            <w:tcBorders>
              <w:lef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27" w:type="pct"/>
            <w:tcBorders>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88" w:type="pct"/>
            <w:tcBorders>
              <w:top w:val="single" w:sz="4" w:space="0" w:color="auto"/>
              <w:left w:val="single" w:sz="4" w:space="0" w:color="auto"/>
              <w:bottom w:val="single" w:sz="4" w:space="0" w:color="auto"/>
              <w:right w:val="single" w:sz="4" w:space="0" w:color="auto"/>
            </w:tcBorders>
            <w:noWrap/>
          </w:tcPr>
          <w:p w:rsidR="00650043" w:rsidRPr="00650043" w:rsidRDefault="00650043" w:rsidP="00650043">
            <w:pPr>
              <w:spacing w:after="0" w:line="240" w:lineRule="auto"/>
              <w:jc w:val="center"/>
              <w:rPr>
                <w:rFonts w:ascii="Times New Roman" w:eastAsia="Times New Roman" w:hAnsi="Times New Roman" w:cs="Arial"/>
                <w:sz w:val="18"/>
                <w:szCs w:val="18"/>
                <w:lang w:eastAsia="sk-SK"/>
              </w:rPr>
            </w:pPr>
          </w:p>
        </w:tc>
        <w:tc>
          <w:tcPr>
            <w:tcW w:w="753" w:type="pct"/>
            <w:gridSpan w:val="8"/>
            <w:tcBorders>
              <w:lef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   priebežná</w:t>
            </w:r>
          </w:p>
        </w:tc>
        <w:tc>
          <w:tcPr>
            <w:tcW w:w="171" w:type="pct"/>
            <w:gridSpan w:val="3"/>
            <w:tcBorders>
              <w:top w:val="nil"/>
              <w:lef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44" w:type="pct"/>
            <w:gridSpan w:val="2"/>
            <w:tcBorders>
              <w:top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724" w:type="pct"/>
            <w:gridSpan w:val="8"/>
            <w:tcBorders>
              <w:top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29" w:type="pct"/>
            <w:gridSpan w:val="2"/>
            <w:tcBorders>
              <w:top w:val="nil"/>
              <w:left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35" w:type="pct"/>
            <w:tcBorders>
              <w:top w:val="nil"/>
              <w:left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99" w:type="pct"/>
            <w:tcBorders>
              <w:top w:val="nil"/>
              <w:left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r>
      <w:tr w:rsidR="00650043" w:rsidRPr="00650043" w:rsidTr="007E4715">
        <w:trPr>
          <w:trHeight w:val="57"/>
          <w:jc w:val="center"/>
        </w:trPr>
        <w:tc>
          <w:tcPr>
            <w:tcW w:w="164" w:type="pct"/>
            <w:tcBorders>
              <w:left w:val="nil"/>
            </w:tcBorders>
            <w:noWrap/>
          </w:tcPr>
          <w:p w:rsidR="00650043" w:rsidRPr="00650043" w:rsidRDefault="00650043" w:rsidP="00650043">
            <w:pPr>
              <w:spacing w:after="0" w:line="240" w:lineRule="auto"/>
              <w:rPr>
                <w:rFonts w:ascii="Times New Roman" w:eastAsia="Times New Roman" w:hAnsi="Times New Roman" w:cs="Arial"/>
                <w:b/>
                <w:bCs/>
                <w:sz w:val="18"/>
                <w:szCs w:val="18"/>
                <w:lang w:eastAsia="sk-SK"/>
              </w:rPr>
            </w:pPr>
          </w:p>
          <w:p w:rsidR="00650043" w:rsidRPr="00650043" w:rsidRDefault="00650043" w:rsidP="00650043">
            <w:pPr>
              <w:spacing w:after="0" w:line="240" w:lineRule="auto"/>
              <w:rPr>
                <w:rFonts w:ascii="Times New Roman" w:eastAsia="Times New Roman" w:hAnsi="Times New Roman" w:cs="Arial"/>
                <w:b/>
                <w:bCs/>
                <w:sz w:val="18"/>
                <w:szCs w:val="18"/>
                <w:lang w:eastAsia="sk-SK"/>
              </w:rPr>
            </w:pPr>
          </w:p>
        </w:tc>
        <w:tc>
          <w:tcPr>
            <w:tcW w:w="2115" w:type="pct"/>
            <w:gridSpan w:val="15"/>
            <w:noWrap/>
          </w:tcPr>
          <w:p w:rsidR="00650043" w:rsidRPr="00650043" w:rsidRDefault="00650043" w:rsidP="00650043">
            <w:pPr>
              <w:spacing w:after="0" w:line="240" w:lineRule="auto"/>
              <w:rPr>
                <w:rFonts w:ascii="Times New Roman" w:eastAsia="Times New Roman" w:hAnsi="Times New Roman" w:cs="Arial"/>
                <w:b/>
                <w:bCs/>
                <w:sz w:val="18"/>
                <w:szCs w:val="18"/>
                <w:lang w:eastAsia="sk-SK"/>
              </w:rPr>
            </w:pPr>
          </w:p>
        </w:tc>
        <w:tc>
          <w:tcPr>
            <w:tcW w:w="126" w:type="pct"/>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26" w:type="pct"/>
            <w:gridSpan w:val="2"/>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27" w:type="pct"/>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88" w:type="pct"/>
            <w:tcBorders>
              <w:top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753" w:type="pct"/>
            <w:gridSpan w:val="8"/>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71" w:type="pct"/>
            <w:gridSpan w:val="3"/>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44" w:type="pct"/>
            <w:gridSpan w:val="2"/>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724" w:type="pct"/>
            <w:gridSpan w:val="8"/>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29" w:type="pct"/>
            <w:gridSpan w:val="2"/>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35" w:type="pct"/>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99" w:type="pct"/>
            <w:tcBorders>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r>
      <w:tr w:rsidR="00650043" w:rsidRPr="00650043" w:rsidTr="007E4715">
        <w:trPr>
          <w:trHeight w:val="57"/>
          <w:jc w:val="center"/>
        </w:trPr>
        <w:tc>
          <w:tcPr>
            <w:tcW w:w="316" w:type="pct"/>
            <w:gridSpan w:val="2"/>
            <w:tcBorders>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b/>
                <w:bCs/>
                <w:sz w:val="18"/>
                <w:szCs w:val="18"/>
                <w:lang w:eastAsia="sk-SK"/>
              </w:rPr>
            </w:pPr>
            <w:r w:rsidRPr="00650043">
              <w:rPr>
                <w:rFonts w:ascii="Times New Roman" w:eastAsia="Times New Roman" w:hAnsi="Times New Roman" w:cs="Arial"/>
                <w:b/>
                <w:bCs/>
                <w:sz w:val="18"/>
                <w:szCs w:val="18"/>
                <w:lang w:eastAsia="sk-SK"/>
              </w:rPr>
              <w:t>IČO</w:t>
            </w:r>
          </w:p>
        </w:tc>
        <w:tc>
          <w:tcPr>
            <w:tcW w:w="180" w:type="pct"/>
            <w:tcBorders>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27" w:type="pct"/>
            <w:tcBorders>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48" w:type="pct"/>
            <w:tcBorders>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30" w:type="pct"/>
            <w:tcBorders>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34" w:type="pct"/>
            <w:tcBorders>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31" w:type="pct"/>
            <w:tcBorders>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33" w:type="pct"/>
            <w:tcBorders>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298" w:type="pct"/>
            <w:gridSpan w:val="2"/>
            <w:tcBorders>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b/>
                <w:bCs/>
                <w:sz w:val="18"/>
                <w:szCs w:val="18"/>
                <w:lang w:eastAsia="sk-SK"/>
              </w:rPr>
            </w:pPr>
            <w:r w:rsidRPr="00650043">
              <w:rPr>
                <w:rFonts w:ascii="Times New Roman" w:eastAsia="Times New Roman" w:hAnsi="Times New Roman" w:cs="Arial"/>
                <w:b/>
                <w:bCs/>
                <w:sz w:val="18"/>
                <w:szCs w:val="18"/>
                <w:lang w:eastAsia="sk-SK"/>
              </w:rPr>
              <w:t>DIČ</w:t>
            </w:r>
          </w:p>
        </w:tc>
        <w:tc>
          <w:tcPr>
            <w:tcW w:w="133" w:type="pct"/>
            <w:tcBorders>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31" w:type="pct"/>
            <w:tcBorders>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40" w:type="pct"/>
            <w:tcBorders>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24" w:type="pct"/>
            <w:tcBorders>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57" w:type="pct"/>
            <w:tcBorders>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26" w:type="pct"/>
            <w:tcBorders>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26" w:type="pct"/>
            <w:gridSpan w:val="2"/>
            <w:tcBorders>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27" w:type="pct"/>
            <w:tcBorders>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88" w:type="pct"/>
            <w:tcBorders>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15" w:type="pct"/>
            <w:tcBorders>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809" w:type="pct"/>
            <w:gridSpan w:val="10"/>
            <w:tcBorders>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b/>
                <w:bCs/>
                <w:sz w:val="18"/>
                <w:szCs w:val="18"/>
                <w:lang w:eastAsia="sk-SK"/>
              </w:rPr>
            </w:pPr>
            <w:r w:rsidRPr="00650043">
              <w:rPr>
                <w:rFonts w:ascii="Times New Roman" w:eastAsia="Times New Roman" w:hAnsi="Times New Roman" w:cs="Arial"/>
                <w:b/>
                <w:bCs/>
                <w:sz w:val="18"/>
                <w:szCs w:val="18"/>
                <w:lang w:eastAsia="sk-SK"/>
              </w:rPr>
              <w:t xml:space="preserve">Kód SK NACE </w:t>
            </w:r>
          </w:p>
        </w:tc>
        <w:tc>
          <w:tcPr>
            <w:tcW w:w="144" w:type="pct"/>
            <w:gridSpan w:val="2"/>
            <w:tcBorders>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50" w:type="pct"/>
            <w:tcBorders>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40" w:type="pct"/>
            <w:tcBorders>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34" w:type="pct"/>
            <w:gridSpan w:val="2"/>
            <w:tcBorders>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63" w:type="pct"/>
            <w:gridSpan w:val="2"/>
            <w:tcBorders>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37" w:type="pct"/>
            <w:gridSpan w:val="2"/>
            <w:tcBorders>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29" w:type="pct"/>
            <w:gridSpan w:val="2"/>
            <w:tcBorders>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35" w:type="pct"/>
            <w:tcBorders>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99" w:type="pct"/>
            <w:tcBorders>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r>
      <w:tr w:rsidR="00650043" w:rsidRPr="00650043" w:rsidTr="007E4715">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4</w:t>
            </w:r>
          </w:p>
        </w:tc>
        <w:tc>
          <w:tcPr>
            <w:tcW w:w="152" w:type="pct"/>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4</w:t>
            </w:r>
          </w:p>
        </w:tc>
        <w:tc>
          <w:tcPr>
            <w:tcW w:w="180" w:type="pct"/>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0</w:t>
            </w:r>
          </w:p>
        </w:tc>
        <w:tc>
          <w:tcPr>
            <w:tcW w:w="127" w:type="pct"/>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1</w:t>
            </w:r>
          </w:p>
        </w:tc>
        <w:tc>
          <w:tcPr>
            <w:tcW w:w="148" w:type="pct"/>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1</w:t>
            </w:r>
          </w:p>
        </w:tc>
        <w:tc>
          <w:tcPr>
            <w:tcW w:w="130" w:type="pct"/>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5</w:t>
            </w:r>
          </w:p>
        </w:tc>
        <w:tc>
          <w:tcPr>
            <w:tcW w:w="134" w:type="pct"/>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1</w:t>
            </w:r>
          </w:p>
        </w:tc>
        <w:tc>
          <w:tcPr>
            <w:tcW w:w="133"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2</w:t>
            </w:r>
          </w:p>
        </w:tc>
        <w:tc>
          <w:tcPr>
            <w:tcW w:w="150" w:type="pct"/>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2</w:t>
            </w:r>
          </w:p>
        </w:tc>
        <w:tc>
          <w:tcPr>
            <w:tcW w:w="140" w:type="pct"/>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5</w:t>
            </w:r>
          </w:p>
        </w:tc>
        <w:tc>
          <w:tcPr>
            <w:tcW w:w="124" w:type="pct"/>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7</w:t>
            </w:r>
          </w:p>
        </w:tc>
        <w:tc>
          <w:tcPr>
            <w:tcW w:w="157" w:type="pct"/>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5</w:t>
            </w:r>
          </w:p>
        </w:tc>
        <w:tc>
          <w:tcPr>
            <w:tcW w:w="126" w:type="pct"/>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6</w:t>
            </w:r>
          </w:p>
        </w:tc>
        <w:tc>
          <w:tcPr>
            <w:tcW w:w="126" w:type="pct"/>
            <w:gridSpan w:val="2"/>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7</w:t>
            </w:r>
          </w:p>
        </w:tc>
        <w:tc>
          <w:tcPr>
            <w:tcW w:w="127" w:type="pct"/>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6</w:t>
            </w:r>
          </w:p>
        </w:tc>
        <w:tc>
          <w:tcPr>
            <w:tcW w:w="188" w:type="pct"/>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15"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6</w:t>
            </w:r>
          </w:p>
        </w:tc>
        <w:tc>
          <w:tcPr>
            <w:tcW w:w="153" w:type="pct"/>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8</w:t>
            </w:r>
          </w:p>
        </w:tc>
        <w:tc>
          <w:tcPr>
            <w:tcW w:w="118"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w:t>
            </w:r>
          </w:p>
        </w:tc>
        <w:tc>
          <w:tcPr>
            <w:tcW w:w="127" w:type="pct"/>
            <w:gridSpan w:val="2"/>
            <w:tcBorders>
              <w:top w:val="single" w:sz="4" w:space="0" w:color="auto"/>
              <w:left w:val="single" w:sz="4" w:space="0" w:color="auto"/>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2</w:t>
            </w:r>
          </w:p>
        </w:tc>
        <w:tc>
          <w:tcPr>
            <w:tcW w:w="127" w:type="pct"/>
            <w:gridSpan w:val="2"/>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0</w:t>
            </w:r>
          </w:p>
        </w:tc>
        <w:tc>
          <w:tcPr>
            <w:tcW w:w="139" w:type="pct"/>
            <w:gridSpan w:val="3"/>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w:t>
            </w:r>
          </w:p>
        </w:tc>
        <w:tc>
          <w:tcPr>
            <w:tcW w:w="141" w:type="pct"/>
            <w:tcBorders>
              <w:top w:val="single" w:sz="4" w:space="0" w:color="auto"/>
              <w:left w:val="single" w:sz="4" w:space="0" w:color="auto"/>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0</w:t>
            </w:r>
          </w:p>
        </w:tc>
        <w:tc>
          <w:tcPr>
            <w:tcW w:w="150"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77" w:type="pct"/>
            <w:gridSpan w:val="2"/>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66" w:type="pct"/>
            <w:gridSpan w:val="2"/>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34" w:type="pct"/>
            <w:gridSpan w:val="2"/>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36" w:type="pct"/>
            <w:gridSpan w:val="2"/>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91"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35"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99"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r>
      <w:tr w:rsidR="00650043" w:rsidRPr="00650043" w:rsidTr="007E4715">
        <w:trPr>
          <w:trHeight w:val="57"/>
          <w:jc w:val="center"/>
        </w:trPr>
        <w:tc>
          <w:tcPr>
            <w:tcW w:w="2846" w:type="pct"/>
            <w:gridSpan w:val="21"/>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b/>
                <w:bCs/>
                <w:sz w:val="18"/>
                <w:szCs w:val="18"/>
                <w:lang w:eastAsia="sk-SK"/>
              </w:rPr>
            </w:pPr>
          </w:p>
          <w:p w:rsidR="00650043" w:rsidRPr="00650043" w:rsidRDefault="00650043" w:rsidP="00650043">
            <w:pPr>
              <w:spacing w:after="0" w:line="240" w:lineRule="auto"/>
              <w:rPr>
                <w:rFonts w:ascii="Times New Roman" w:eastAsia="Times New Roman" w:hAnsi="Times New Roman" w:cs="Arial"/>
                <w:b/>
                <w:bCs/>
                <w:sz w:val="18"/>
                <w:szCs w:val="18"/>
                <w:lang w:eastAsia="sk-SK"/>
              </w:rPr>
            </w:pPr>
            <w:r w:rsidRPr="00650043">
              <w:rPr>
                <w:rFonts w:ascii="Times New Roman" w:eastAsia="Times New Roman" w:hAnsi="Times New Roman" w:cs="Arial"/>
                <w:b/>
                <w:bCs/>
                <w:sz w:val="18"/>
                <w:szCs w:val="18"/>
                <w:lang w:eastAsia="sk-SK"/>
              </w:rPr>
              <w:t>Obchodné meno (názov) účtovnej jednotky</w:t>
            </w:r>
          </w:p>
        </w:tc>
        <w:tc>
          <w:tcPr>
            <w:tcW w:w="115"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49" w:type="pct"/>
            <w:gridSpan w:val="2"/>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53"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18"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27" w:type="pct"/>
            <w:gridSpan w:val="2"/>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27" w:type="pct"/>
            <w:gridSpan w:val="2"/>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39" w:type="pct"/>
            <w:gridSpan w:val="3"/>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41"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50"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77" w:type="pct"/>
            <w:gridSpan w:val="2"/>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66" w:type="pct"/>
            <w:gridSpan w:val="2"/>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34" w:type="pct"/>
            <w:gridSpan w:val="2"/>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36" w:type="pct"/>
            <w:gridSpan w:val="2"/>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91"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35"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99"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r>
      <w:tr w:rsidR="00650043" w:rsidRPr="00650043" w:rsidTr="007E4715">
        <w:trPr>
          <w:trHeight w:val="57"/>
          <w:jc w:val="center"/>
        </w:trPr>
        <w:tc>
          <w:tcPr>
            <w:tcW w:w="164" w:type="pct"/>
            <w:tcBorders>
              <w:top w:val="single" w:sz="6" w:space="0" w:color="auto"/>
              <w:left w:val="single" w:sz="6" w:space="0" w:color="auto"/>
              <w:bottom w:val="single" w:sz="6" w:space="0" w:color="auto"/>
              <w:right w:val="single" w:sz="6"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T</w:t>
            </w:r>
          </w:p>
        </w:tc>
        <w:tc>
          <w:tcPr>
            <w:tcW w:w="152" w:type="pct"/>
            <w:tcBorders>
              <w:top w:val="single" w:sz="6" w:space="0" w:color="auto"/>
              <w:left w:val="single" w:sz="6" w:space="0" w:color="auto"/>
              <w:bottom w:val="single" w:sz="6" w:space="0" w:color="auto"/>
              <w:right w:val="single" w:sz="6"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h</w:t>
            </w:r>
          </w:p>
        </w:tc>
        <w:tc>
          <w:tcPr>
            <w:tcW w:w="180" w:type="pct"/>
            <w:tcBorders>
              <w:top w:val="single" w:sz="6" w:space="0" w:color="auto"/>
              <w:left w:val="single" w:sz="6" w:space="0" w:color="auto"/>
              <w:bottom w:val="single" w:sz="6" w:space="0" w:color="auto"/>
              <w:right w:val="single" w:sz="6"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e</w:t>
            </w:r>
          </w:p>
        </w:tc>
        <w:tc>
          <w:tcPr>
            <w:tcW w:w="127" w:type="pct"/>
            <w:tcBorders>
              <w:top w:val="single" w:sz="6" w:space="0" w:color="auto"/>
              <w:left w:val="single" w:sz="6" w:space="0" w:color="auto"/>
              <w:bottom w:val="single" w:sz="6" w:space="0" w:color="auto"/>
              <w:right w:val="single" w:sz="6"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48" w:type="pct"/>
            <w:tcBorders>
              <w:top w:val="single" w:sz="6" w:space="0" w:color="auto"/>
              <w:left w:val="single" w:sz="6" w:space="0" w:color="auto"/>
              <w:bottom w:val="single" w:sz="6" w:space="0" w:color="auto"/>
              <w:right w:val="single" w:sz="6"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L</w:t>
            </w:r>
          </w:p>
        </w:tc>
        <w:tc>
          <w:tcPr>
            <w:tcW w:w="130" w:type="pct"/>
            <w:tcBorders>
              <w:top w:val="single" w:sz="6" w:space="0" w:color="auto"/>
              <w:left w:val="single" w:sz="6" w:space="0" w:color="auto"/>
              <w:bottom w:val="single" w:sz="6" w:space="0" w:color="auto"/>
              <w:right w:val="single" w:sz="6"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i</w:t>
            </w:r>
          </w:p>
        </w:tc>
        <w:tc>
          <w:tcPr>
            <w:tcW w:w="134" w:type="pct"/>
            <w:tcBorders>
              <w:top w:val="single" w:sz="6" w:space="0" w:color="auto"/>
              <w:left w:val="single" w:sz="6" w:space="0" w:color="auto"/>
              <w:bottom w:val="single" w:sz="6" w:space="0" w:color="auto"/>
              <w:right w:val="single" w:sz="6"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v</w:t>
            </w:r>
          </w:p>
        </w:tc>
        <w:tc>
          <w:tcPr>
            <w:tcW w:w="131" w:type="pct"/>
            <w:tcBorders>
              <w:top w:val="single" w:sz="6" w:space="0" w:color="auto"/>
              <w:left w:val="single" w:sz="6" w:space="0" w:color="auto"/>
              <w:bottom w:val="single" w:sz="6" w:space="0" w:color="auto"/>
              <w:right w:val="single" w:sz="6"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i</w:t>
            </w:r>
          </w:p>
        </w:tc>
        <w:tc>
          <w:tcPr>
            <w:tcW w:w="133" w:type="pct"/>
            <w:tcBorders>
              <w:top w:val="single" w:sz="6" w:space="0" w:color="auto"/>
              <w:left w:val="single" w:sz="6" w:space="0" w:color="auto"/>
              <w:bottom w:val="single" w:sz="6" w:space="0" w:color="auto"/>
              <w:right w:val="single" w:sz="6"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n</w:t>
            </w:r>
          </w:p>
        </w:tc>
        <w:tc>
          <w:tcPr>
            <w:tcW w:w="149" w:type="pct"/>
            <w:tcBorders>
              <w:top w:val="single" w:sz="6" w:space="0" w:color="auto"/>
              <w:left w:val="single" w:sz="6" w:space="0" w:color="auto"/>
              <w:bottom w:val="single" w:sz="6" w:space="0" w:color="auto"/>
              <w:right w:val="single" w:sz="6"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g</w:t>
            </w:r>
          </w:p>
        </w:tc>
        <w:tc>
          <w:tcPr>
            <w:tcW w:w="150" w:type="pct"/>
            <w:tcBorders>
              <w:top w:val="single" w:sz="6" w:space="0" w:color="auto"/>
              <w:left w:val="single" w:sz="6" w:space="0" w:color="auto"/>
              <w:bottom w:val="single" w:sz="6" w:space="0" w:color="auto"/>
              <w:right w:val="single" w:sz="6"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s.</w:t>
            </w:r>
          </w:p>
        </w:tc>
        <w:tc>
          <w:tcPr>
            <w:tcW w:w="131" w:type="pct"/>
            <w:tcBorders>
              <w:top w:val="single" w:sz="6" w:space="0" w:color="auto"/>
              <w:left w:val="single" w:sz="6" w:space="0" w:color="auto"/>
              <w:bottom w:val="single" w:sz="6" w:space="0" w:color="auto"/>
              <w:right w:val="single" w:sz="6"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r.</w:t>
            </w:r>
          </w:p>
        </w:tc>
        <w:tc>
          <w:tcPr>
            <w:tcW w:w="140" w:type="pct"/>
            <w:tcBorders>
              <w:top w:val="single" w:sz="6" w:space="0" w:color="auto"/>
              <w:left w:val="single" w:sz="6" w:space="0" w:color="auto"/>
              <w:bottom w:val="single" w:sz="6" w:space="0" w:color="auto"/>
              <w:right w:val="single" w:sz="6"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o.</w:t>
            </w:r>
          </w:p>
        </w:tc>
        <w:tc>
          <w:tcPr>
            <w:tcW w:w="124" w:type="pct"/>
            <w:tcBorders>
              <w:top w:val="single" w:sz="6" w:space="0" w:color="auto"/>
              <w:left w:val="single" w:sz="6" w:space="0" w:color="auto"/>
              <w:bottom w:val="single" w:sz="6" w:space="0" w:color="auto"/>
              <w:right w:val="single" w:sz="6"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57" w:type="pct"/>
            <w:tcBorders>
              <w:top w:val="single" w:sz="4" w:space="0" w:color="auto"/>
              <w:left w:val="single" w:sz="6" w:space="0" w:color="auto"/>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26" w:type="pct"/>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27" w:type="pct"/>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88" w:type="pct"/>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15" w:type="pct"/>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49" w:type="pct"/>
            <w:gridSpan w:val="2"/>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53" w:type="pct"/>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18" w:type="pct"/>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39" w:type="pct"/>
            <w:gridSpan w:val="3"/>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50" w:type="pct"/>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77" w:type="pct"/>
            <w:gridSpan w:val="2"/>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66" w:type="pct"/>
            <w:gridSpan w:val="2"/>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34" w:type="pct"/>
            <w:gridSpan w:val="2"/>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 </w:t>
            </w:r>
          </w:p>
        </w:tc>
      </w:tr>
      <w:tr w:rsidR="00650043" w:rsidRPr="00650043" w:rsidTr="007E4715">
        <w:trPr>
          <w:trHeight w:val="57"/>
          <w:jc w:val="center"/>
        </w:trPr>
        <w:tc>
          <w:tcPr>
            <w:tcW w:w="164" w:type="pct"/>
            <w:tcBorders>
              <w:top w:val="single" w:sz="6" w:space="0" w:color="auto"/>
              <w:left w:val="single" w:sz="4" w:space="0" w:color="auto"/>
              <w:bottom w:val="single" w:sz="4" w:space="0" w:color="auto"/>
              <w:right w:val="single" w:sz="4" w:space="0" w:color="auto"/>
            </w:tcBorders>
            <w:noWrap/>
          </w:tcPr>
          <w:p w:rsidR="00650043" w:rsidRPr="00650043" w:rsidRDefault="00650043" w:rsidP="00650043">
            <w:pPr>
              <w:spacing w:after="0" w:line="240" w:lineRule="auto"/>
              <w:jc w:val="center"/>
              <w:rPr>
                <w:rFonts w:ascii="Times New Roman" w:eastAsia="Times New Roman" w:hAnsi="Times New Roman" w:cs="Arial"/>
                <w:b/>
                <w:sz w:val="18"/>
                <w:szCs w:val="18"/>
                <w:lang w:eastAsia="sk-SK"/>
              </w:rPr>
            </w:pPr>
          </w:p>
        </w:tc>
        <w:tc>
          <w:tcPr>
            <w:tcW w:w="152" w:type="pct"/>
            <w:tcBorders>
              <w:top w:val="single" w:sz="6" w:space="0" w:color="auto"/>
              <w:left w:val="nil"/>
              <w:bottom w:val="single" w:sz="4" w:space="0" w:color="auto"/>
              <w:right w:val="single" w:sz="4" w:space="0" w:color="auto"/>
            </w:tcBorders>
            <w:noWrap/>
          </w:tcPr>
          <w:p w:rsidR="00650043" w:rsidRPr="00650043" w:rsidRDefault="00650043" w:rsidP="00650043">
            <w:pPr>
              <w:spacing w:after="0" w:line="240" w:lineRule="auto"/>
              <w:jc w:val="center"/>
              <w:rPr>
                <w:rFonts w:ascii="Times New Roman" w:eastAsia="Times New Roman" w:hAnsi="Times New Roman" w:cs="Arial"/>
                <w:b/>
                <w:sz w:val="18"/>
                <w:szCs w:val="18"/>
                <w:lang w:eastAsia="sk-SK"/>
              </w:rPr>
            </w:pPr>
          </w:p>
        </w:tc>
        <w:tc>
          <w:tcPr>
            <w:tcW w:w="180" w:type="pct"/>
            <w:tcBorders>
              <w:top w:val="single" w:sz="6" w:space="0" w:color="auto"/>
              <w:left w:val="nil"/>
              <w:bottom w:val="single" w:sz="4" w:space="0" w:color="auto"/>
              <w:right w:val="single" w:sz="4" w:space="0" w:color="auto"/>
            </w:tcBorders>
            <w:noWrap/>
          </w:tcPr>
          <w:p w:rsidR="00650043" w:rsidRPr="00650043" w:rsidRDefault="00650043" w:rsidP="00650043">
            <w:pPr>
              <w:spacing w:after="0" w:line="240" w:lineRule="auto"/>
              <w:jc w:val="center"/>
              <w:rPr>
                <w:rFonts w:ascii="Times New Roman" w:eastAsia="Times New Roman" w:hAnsi="Times New Roman" w:cs="Arial"/>
                <w:b/>
                <w:sz w:val="18"/>
                <w:szCs w:val="18"/>
                <w:lang w:eastAsia="sk-SK"/>
              </w:rPr>
            </w:pPr>
          </w:p>
        </w:tc>
        <w:tc>
          <w:tcPr>
            <w:tcW w:w="127" w:type="pct"/>
            <w:tcBorders>
              <w:top w:val="single" w:sz="6" w:space="0" w:color="auto"/>
              <w:left w:val="nil"/>
              <w:bottom w:val="single" w:sz="4" w:space="0" w:color="auto"/>
              <w:right w:val="single" w:sz="4" w:space="0" w:color="auto"/>
            </w:tcBorders>
            <w:noWrap/>
          </w:tcPr>
          <w:p w:rsidR="00650043" w:rsidRPr="00650043" w:rsidRDefault="00650043" w:rsidP="00650043">
            <w:pPr>
              <w:spacing w:after="0" w:line="240" w:lineRule="auto"/>
              <w:jc w:val="center"/>
              <w:rPr>
                <w:rFonts w:ascii="Times New Roman" w:eastAsia="Times New Roman" w:hAnsi="Times New Roman" w:cs="Arial"/>
                <w:b/>
                <w:sz w:val="18"/>
                <w:szCs w:val="18"/>
                <w:lang w:eastAsia="sk-SK"/>
              </w:rPr>
            </w:pPr>
          </w:p>
        </w:tc>
        <w:tc>
          <w:tcPr>
            <w:tcW w:w="148" w:type="pct"/>
            <w:tcBorders>
              <w:top w:val="single" w:sz="6" w:space="0" w:color="auto"/>
              <w:left w:val="nil"/>
              <w:bottom w:val="single" w:sz="4" w:space="0" w:color="auto"/>
              <w:right w:val="single" w:sz="4" w:space="0" w:color="auto"/>
            </w:tcBorders>
            <w:noWrap/>
          </w:tcPr>
          <w:p w:rsidR="00650043" w:rsidRPr="00650043" w:rsidRDefault="00650043" w:rsidP="00650043">
            <w:pPr>
              <w:spacing w:after="0" w:line="240" w:lineRule="auto"/>
              <w:jc w:val="center"/>
              <w:rPr>
                <w:rFonts w:ascii="Times New Roman" w:eastAsia="Times New Roman" w:hAnsi="Times New Roman" w:cs="Arial"/>
                <w:b/>
                <w:sz w:val="18"/>
                <w:szCs w:val="18"/>
                <w:lang w:eastAsia="sk-SK"/>
              </w:rPr>
            </w:pPr>
          </w:p>
        </w:tc>
        <w:tc>
          <w:tcPr>
            <w:tcW w:w="130" w:type="pct"/>
            <w:tcBorders>
              <w:top w:val="single" w:sz="6" w:space="0" w:color="auto"/>
              <w:left w:val="nil"/>
              <w:bottom w:val="single" w:sz="4" w:space="0" w:color="auto"/>
              <w:right w:val="single" w:sz="4" w:space="0" w:color="auto"/>
            </w:tcBorders>
            <w:noWrap/>
          </w:tcPr>
          <w:p w:rsidR="00650043" w:rsidRPr="00650043" w:rsidRDefault="00650043" w:rsidP="00650043">
            <w:pPr>
              <w:spacing w:after="0" w:line="240" w:lineRule="auto"/>
              <w:jc w:val="center"/>
              <w:rPr>
                <w:rFonts w:ascii="Times New Roman" w:eastAsia="Times New Roman" w:hAnsi="Times New Roman" w:cs="Arial"/>
                <w:b/>
                <w:sz w:val="18"/>
                <w:szCs w:val="18"/>
                <w:lang w:eastAsia="sk-SK"/>
              </w:rPr>
            </w:pPr>
          </w:p>
        </w:tc>
        <w:tc>
          <w:tcPr>
            <w:tcW w:w="134" w:type="pct"/>
            <w:tcBorders>
              <w:top w:val="single" w:sz="6" w:space="0" w:color="auto"/>
              <w:left w:val="nil"/>
              <w:bottom w:val="single" w:sz="4" w:space="0" w:color="auto"/>
              <w:right w:val="single" w:sz="4" w:space="0" w:color="auto"/>
            </w:tcBorders>
            <w:noWrap/>
          </w:tcPr>
          <w:p w:rsidR="00650043" w:rsidRPr="00650043" w:rsidRDefault="00650043" w:rsidP="00650043">
            <w:pPr>
              <w:spacing w:after="0" w:line="240" w:lineRule="auto"/>
              <w:jc w:val="center"/>
              <w:rPr>
                <w:rFonts w:ascii="Times New Roman" w:eastAsia="Times New Roman" w:hAnsi="Times New Roman" w:cs="Arial"/>
                <w:b/>
                <w:sz w:val="18"/>
                <w:szCs w:val="18"/>
                <w:lang w:eastAsia="sk-SK"/>
              </w:rPr>
            </w:pPr>
          </w:p>
        </w:tc>
        <w:tc>
          <w:tcPr>
            <w:tcW w:w="131" w:type="pct"/>
            <w:tcBorders>
              <w:top w:val="single" w:sz="6" w:space="0" w:color="auto"/>
              <w:left w:val="nil"/>
              <w:bottom w:val="single" w:sz="4" w:space="0" w:color="auto"/>
              <w:right w:val="single" w:sz="4" w:space="0" w:color="auto"/>
            </w:tcBorders>
            <w:noWrap/>
          </w:tcPr>
          <w:p w:rsidR="00650043" w:rsidRPr="00650043" w:rsidRDefault="00650043" w:rsidP="00650043">
            <w:pPr>
              <w:spacing w:after="0" w:line="240" w:lineRule="auto"/>
              <w:jc w:val="center"/>
              <w:rPr>
                <w:rFonts w:ascii="Times New Roman" w:eastAsia="Times New Roman" w:hAnsi="Times New Roman" w:cs="Arial"/>
                <w:b/>
                <w:sz w:val="18"/>
                <w:szCs w:val="18"/>
                <w:lang w:eastAsia="sk-SK"/>
              </w:rPr>
            </w:pPr>
          </w:p>
        </w:tc>
        <w:tc>
          <w:tcPr>
            <w:tcW w:w="133" w:type="pct"/>
            <w:tcBorders>
              <w:top w:val="single" w:sz="6" w:space="0" w:color="auto"/>
              <w:left w:val="nil"/>
              <w:bottom w:val="single" w:sz="4" w:space="0" w:color="auto"/>
              <w:right w:val="single" w:sz="4" w:space="0" w:color="auto"/>
            </w:tcBorders>
            <w:noWrap/>
          </w:tcPr>
          <w:p w:rsidR="00650043" w:rsidRPr="00650043" w:rsidRDefault="00650043" w:rsidP="00650043">
            <w:pPr>
              <w:spacing w:after="0" w:line="240" w:lineRule="auto"/>
              <w:jc w:val="center"/>
              <w:rPr>
                <w:rFonts w:ascii="Times New Roman" w:eastAsia="Times New Roman" w:hAnsi="Times New Roman" w:cs="Arial"/>
                <w:b/>
                <w:sz w:val="18"/>
                <w:szCs w:val="18"/>
                <w:lang w:eastAsia="sk-SK"/>
              </w:rPr>
            </w:pPr>
          </w:p>
        </w:tc>
        <w:tc>
          <w:tcPr>
            <w:tcW w:w="149" w:type="pct"/>
            <w:tcBorders>
              <w:top w:val="single" w:sz="6" w:space="0" w:color="auto"/>
              <w:left w:val="nil"/>
              <w:bottom w:val="single" w:sz="4" w:space="0" w:color="auto"/>
              <w:right w:val="single" w:sz="4" w:space="0" w:color="auto"/>
            </w:tcBorders>
            <w:noWrap/>
          </w:tcPr>
          <w:p w:rsidR="00650043" w:rsidRPr="00650043" w:rsidRDefault="00650043" w:rsidP="00650043">
            <w:pPr>
              <w:spacing w:after="0" w:line="240" w:lineRule="auto"/>
              <w:jc w:val="center"/>
              <w:rPr>
                <w:rFonts w:ascii="Times New Roman" w:eastAsia="Times New Roman" w:hAnsi="Times New Roman" w:cs="Arial"/>
                <w:b/>
                <w:sz w:val="18"/>
                <w:szCs w:val="18"/>
                <w:lang w:eastAsia="sk-SK"/>
              </w:rPr>
            </w:pPr>
          </w:p>
        </w:tc>
        <w:tc>
          <w:tcPr>
            <w:tcW w:w="150" w:type="pct"/>
            <w:tcBorders>
              <w:top w:val="single" w:sz="6" w:space="0" w:color="auto"/>
              <w:left w:val="nil"/>
              <w:bottom w:val="single" w:sz="4" w:space="0" w:color="auto"/>
              <w:right w:val="single" w:sz="4" w:space="0" w:color="auto"/>
            </w:tcBorders>
            <w:noWrap/>
          </w:tcPr>
          <w:p w:rsidR="00650043" w:rsidRPr="00650043" w:rsidRDefault="00650043" w:rsidP="00650043">
            <w:pPr>
              <w:spacing w:after="0" w:line="240" w:lineRule="auto"/>
              <w:jc w:val="center"/>
              <w:rPr>
                <w:rFonts w:ascii="Times New Roman" w:eastAsia="Times New Roman" w:hAnsi="Times New Roman" w:cs="Arial"/>
                <w:b/>
                <w:sz w:val="18"/>
                <w:szCs w:val="18"/>
                <w:lang w:eastAsia="sk-SK"/>
              </w:rPr>
            </w:pPr>
          </w:p>
        </w:tc>
        <w:tc>
          <w:tcPr>
            <w:tcW w:w="133" w:type="pct"/>
            <w:tcBorders>
              <w:top w:val="single" w:sz="6" w:space="0" w:color="auto"/>
              <w:left w:val="nil"/>
              <w:bottom w:val="single" w:sz="4" w:space="0" w:color="auto"/>
              <w:right w:val="single" w:sz="4" w:space="0" w:color="auto"/>
            </w:tcBorders>
            <w:noWrap/>
          </w:tcPr>
          <w:p w:rsidR="00650043" w:rsidRPr="00650043" w:rsidRDefault="00650043" w:rsidP="00650043">
            <w:pPr>
              <w:spacing w:after="0" w:line="240" w:lineRule="auto"/>
              <w:jc w:val="center"/>
              <w:rPr>
                <w:rFonts w:ascii="Times New Roman" w:eastAsia="Times New Roman" w:hAnsi="Times New Roman" w:cs="Arial"/>
                <w:b/>
                <w:sz w:val="18"/>
                <w:szCs w:val="18"/>
                <w:lang w:eastAsia="sk-SK"/>
              </w:rPr>
            </w:pPr>
          </w:p>
        </w:tc>
        <w:tc>
          <w:tcPr>
            <w:tcW w:w="131" w:type="pct"/>
            <w:tcBorders>
              <w:top w:val="single" w:sz="6" w:space="0" w:color="auto"/>
              <w:left w:val="nil"/>
              <w:bottom w:val="single" w:sz="4" w:space="0" w:color="auto"/>
              <w:right w:val="single" w:sz="4" w:space="0" w:color="auto"/>
            </w:tcBorders>
            <w:noWrap/>
          </w:tcPr>
          <w:p w:rsidR="00650043" w:rsidRPr="00650043" w:rsidRDefault="00650043" w:rsidP="00650043">
            <w:pPr>
              <w:spacing w:after="0" w:line="240" w:lineRule="auto"/>
              <w:jc w:val="center"/>
              <w:rPr>
                <w:rFonts w:ascii="Times New Roman" w:eastAsia="Times New Roman" w:hAnsi="Times New Roman" w:cs="Arial"/>
                <w:b/>
                <w:sz w:val="18"/>
                <w:szCs w:val="18"/>
                <w:lang w:eastAsia="sk-SK"/>
              </w:rPr>
            </w:pPr>
          </w:p>
        </w:tc>
        <w:tc>
          <w:tcPr>
            <w:tcW w:w="140" w:type="pct"/>
            <w:tcBorders>
              <w:top w:val="single" w:sz="6" w:space="0" w:color="auto"/>
              <w:left w:val="nil"/>
              <w:bottom w:val="single" w:sz="4" w:space="0" w:color="auto"/>
              <w:right w:val="single" w:sz="4" w:space="0" w:color="auto"/>
            </w:tcBorders>
            <w:noWrap/>
          </w:tcPr>
          <w:p w:rsidR="00650043" w:rsidRPr="00650043" w:rsidRDefault="00650043" w:rsidP="00650043">
            <w:pPr>
              <w:spacing w:after="0" w:line="240" w:lineRule="auto"/>
              <w:jc w:val="center"/>
              <w:rPr>
                <w:rFonts w:ascii="Times New Roman" w:eastAsia="Times New Roman" w:hAnsi="Times New Roman" w:cs="Arial"/>
                <w:b/>
                <w:sz w:val="18"/>
                <w:szCs w:val="18"/>
                <w:lang w:eastAsia="sk-SK"/>
              </w:rPr>
            </w:pPr>
          </w:p>
        </w:tc>
        <w:tc>
          <w:tcPr>
            <w:tcW w:w="124" w:type="pct"/>
            <w:tcBorders>
              <w:top w:val="single" w:sz="6" w:space="0" w:color="auto"/>
              <w:left w:val="nil"/>
              <w:bottom w:val="single" w:sz="4" w:space="0" w:color="auto"/>
              <w:right w:val="single" w:sz="4" w:space="0" w:color="auto"/>
            </w:tcBorders>
            <w:noWrap/>
          </w:tcPr>
          <w:p w:rsidR="00650043" w:rsidRPr="00650043" w:rsidRDefault="00650043" w:rsidP="00650043">
            <w:pPr>
              <w:spacing w:after="0" w:line="240" w:lineRule="auto"/>
              <w:jc w:val="center"/>
              <w:rPr>
                <w:rFonts w:ascii="Times New Roman" w:eastAsia="Times New Roman" w:hAnsi="Times New Roman" w:cs="Arial"/>
                <w:b/>
                <w:sz w:val="18"/>
                <w:szCs w:val="18"/>
                <w:lang w:eastAsia="sk-SK"/>
              </w:rPr>
            </w:pPr>
          </w:p>
        </w:tc>
        <w:tc>
          <w:tcPr>
            <w:tcW w:w="157" w:type="pct"/>
            <w:tcBorders>
              <w:top w:val="nil"/>
              <w:left w:val="nil"/>
              <w:bottom w:val="single" w:sz="4" w:space="0" w:color="auto"/>
              <w:right w:val="single" w:sz="4" w:space="0" w:color="auto"/>
            </w:tcBorders>
            <w:noWrap/>
          </w:tcPr>
          <w:p w:rsidR="00650043" w:rsidRPr="00650043" w:rsidRDefault="00650043" w:rsidP="00650043">
            <w:pPr>
              <w:spacing w:after="0" w:line="240" w:lineRule="auto"/>
              <w:jc w:val="center"/>
              <w:rPr>
                <w:rFonts w:ascii="Times New Roman" w:eastAsia="Times New Roman" w:hAnsi="Times New Roman" w:cs="Arial"/>
                <w:b/>
                <w:sz w:val="18"/>
                <w:szCs w:val="18"/>
                <w:lang w:eastAsia="sk-SK"/>
              </w:rPr>
            </w:pPr>
          </w:p>
        </w:tc>
        <w:tc>
          <w:tcPr>
            <w:tcW w:w="126" w:type="pct"/>
            <w:tcBorders>
              <w:top w:val="nil"/>
              <w:left w:val="nil"/>
              <w:bottom w:val="single" w:sz="4" w:space="0" w:color="auto"/>
              <w:right w:val="single" w:sz="4" w:space="0" w:color="auto"/>
            </w:tcBorders>
            <w:noWrap/>
          </w:tcPr>
          <w:p w:rsidR="00650043" w:rsidRPr="00650043" w:rsidRDefault="00650043" w:rsidP="00650043">
            <w:pPr>
              <w:spacing w:after="0" w:line="240" w:lineRule="auto"/>
              <w:jc w:val="center"/>
              <w:rPr>
                <w:rFonts w:ascii="Times New Roman" w:eastAsia="Times New Roman" w:hAnsi="Times New Roman" w:cs="Arial"/>
                <w:b/>
                <w:sz w:val="18"/>
                <w:szCs w:val="18"/>
                <w:lang w:eastAsia="sk-SK"/>
              </w:rPr>
            </w:pPr>
          </w:p>
        </w:tc>
        <w:tc>
          <w:tcPr>
            <w:tcW w:w="126" w:type="pct"/>
            <w:gridSpan w:val="2"/>
            <w:tcBorders>
              <w:top w:val="nil"/>
              <w:left w:val="nil"/>
              <w:bottom w:val="single" w:sz="4" w:space="0" w:color="auto"/>
              <w:right w:val="single" w:sz="4" w:space="0" w:color="auto"/>
            </w:tcBorders>
            <w:noWrap/>
          </w:tcPr>
          <w:p w:rsidR="00650043" w:rsidRPr="00650043" w:rsidRDefault="00650043" w:rsidP="00650043">
            <w:pPr>
              <w:spacing w:after="0" w:line="240" w:lineRule="auto"/>
              <w:jc w:val="center"/>
              <w:rPr>
                <w:rFonts w:ascii="Times New Roman" w:eastAsia="Times New Roman" w:hAnsi="Times New Roman" w:cs="Arial"/>
                <w:b/>
                <w:sz w:val="18"/>
                <w:szCs w:val="18"/>
                <w:lang w:eastAsia="sk-SK"/>
              </w:rPr>
            </w:pPr>
          </w:p>
        </w:tc>
        <w:tc>
          <w:tcPr>
            <w:tcW w:w="127" w:type="pct"/>
            <w:tcBorders>
              <w:top w:val="nil"/>
              <w:left w:val="nil"/>
              <w:bottom w:val="single" w:sz="4" w:space="0" w:color="auto"/>
              <w:right w:val="single" w:sz="4" w:space="0" w:color="auto"/>
            </w:tcBorders>
            <w:noWrap/>
          </w:tcPr>
          <w:p w:rsidR="00650043" w:rsidRPr="00650043" w:rsidRDefault="00650043" w:rsidP="00650043">
            <w:pPr>
              <w:spacing w:after="0" w:line="240" w:lineRule="auto"/>
              <w:jc w:val="center"/>
              <w:rPr>
                <w:rFonts w:ascii="Times New Roman" w:eastAsia="Times New Roman" w:hAnsi="Times New Roman" w:cs="Arial"/>
                <w:b/>
                <w:sz w:val="18"/>
                <w:szCs w:val="18"/>
                <w:lang w:eastAsia="sk-SK"/>
              </w:rPr>
            </w:pPr>
          </w:p>
        </w:tc>
        <w:tc>
          <w:tcPr>
            <w:tcW w:w="188" w:type="pct"/>
            <w:tcBorders>
              <w:top w:val="nil"/>
              <w:left w:val="nil"/>
              <w:bottom w:val="single" w:sz="4" w:space="0" w:color="auto"/>
              <w:right w:val="single" w:sz="4" w:space="0" w:color="auto"/>
            </w:tcBorders>
            <w:noWrap/>
          </w:tcPr>
          <w:p w:rsidR="00650043" w:rsidRPr="00650043" w:rsidRDefault="00650043" w:rsidP="00650043">
            <w:pPr>
              <w:spacing w:after="0" w:line="240" w:lineRule="auto"/>
              <w:jc w:val="center"/>
              <w:rPr>
                <w:rFonts w:ascii="Times New Roman" w:eastAsia="Times New Roman" w:hAnsi="Times New Roman" w:cs="Arial"/>
                <w:b/>
                <w:sz w:val="18"/>
                <w:szCs w:val="18"/>
                <w:lang w:eastAsia="sk-SK"/>
              </w:rPr>
            </w:pPr>
          </w:p>
        </w:tc>
        <w:tc>
          <w:tcPr>
            <w:tcW w:w="115" w:type="pct"/>
            <w:tcBorders>
              <w:top w:val="nil"/>
              <w:left w:val="nil"/>
              <w:bottom w:val="single" w:sz="4" w:space="0" w:color="auto"/>
              <w:right w:val="single" w:sz="4" w:space="0" w:color="auto"/>
            </w:tcBorders>
            <w:noWrap/>
          </w:tcPr>
          <w:p w:rsidR="00650043" w:rsidRPr="00650043" w:rsidRDefault="00650043" w:rsidP="00650043">
            <w:pPr>
              <w:spacing w:after="0" w:line="240" w:lineRule="auto"/>
              <w:jc w:val="center"/>
              <w:rPr>
                <w:rFonts w:ascii="Times New Roman" w:eastAsia="Times New Roman" w:hAnsi="Times New Roman" w:cs="Arial"/>
                <w:b/>
                <w:sz w:val="18"/>
                <w:szCs w:val="18"/>
                <w:lang w:eastAsia="sk-SK"/>
              </w:rPr>
            </w:pPr>
          </w:p>
        </w:tc>
        <w:tc>
          <w:tcPr>
            <w:tcW w:w="149" w:type="pct"/>
            <w:gridSpan w:val="2"/>
            <w:tcBorders>
              <w:top w:val="nil"/>
              <w:left w:val="nil"/>
              <w:bottom w:val="single" w:sz="4" w:space="0" w:color="auto"/>
              <w:right w:val="single" w:sz="4" w:space="0" w:color="auto"/>
            </w:tcBorders>
            <w:noWrap/>
          </w:tcPr>
          <w:p w:rsidR="00650043" w:rsidRPr="00650043" w:rsidRDefault="00650043" w:rsidP="00650043">
            <w:pPr>
              <w:spacing w:after="0" w:line="240" w:lineRule="auto"/>
              <w:jc w:val="center"/>
              <w:rPr>
                <w:rFonts w:ascii="Times New Roman" w:eastAsia="Times New Roman" w:hAnsi="Times New Roman" w:cs="Arial"/>
                <w:b/>
                <w:sz w:val="18"/>
                <w:szCs w:val="18"/>
                <w:lang w:eastAsia="sk-SK"/>
              </w:rPr>
            </w:pPr>
          </w:p>
        </w:tc>
        <w:tc>
          <w:tcPr>
            <w:tcW w:w="153" w:type="pct"/>
            <w:tcBorders>
              <w:top w:val="nil"/>
              <w:left w:val="nil"/>
              <w:bottom w:val="single" w:sz="4" w:space="0" w:color="auto"/>
              <w:right w:val="single" w:sz="4" w:space="0" w:color="auto"/>
            </w:tcBorders>
            <w:noWrap/>
          </w:tcPr>
          <w:p w:rsidR="00650043" w:rsidRPr="00650043" w:rsidRDefault="00650043" w:rsidP="00650043">
            <w:pPr>
              <w:spacing w:after="0" w:line="240" w:lineRule="auto"/>
              <w:jc w:val="center"/>
              <w:rPr>
                <w:rFonts w:ascii="Times New Roman" w:eastAsia="Times New Roman" w:hAnsi="Times New Roman" w:cs="Arial"/>
                <w:b/>
                <w:sz w:val="18"/>
                <w:szCs w:val="18"/>
                <w:lang w:eastAsia="sk-SK"/>
              </w:rPr>
            </w:pPr>
          </w:p>
        </w:tc>
        <w:tc>
          <w:tcPr>
            <w:tcW w:w="118" w:type="pct"/>
            <w:tcBorders>
              <w:top w:val="nil"/>
              <w:left w:val="nil"/>
              <w:bottom w:val="single" w:sz="4" w:space="0" w:color="auto"/>
              <w:right w:val="single" w:sz="4" w:space="0" w:color="auto"/>
            </w:tcBorders>
            <w:noWrap/>
          </w:tcPr>
          <w:p w:rsidR="00650043" w:rsidRPr="00650043" w:rsidRDefault="00650043" w:rsidP="00650043">
            <w:pPr>
              <w:spacing w:after="0" w:line="240" w:lineRule="auto"/>
              <w:jc w:val="center"/>
              <w:rPr>
                <w:rFonts w:ascii="Times New Roman" w:eastAsia="Times New Roman" w:hAnsi="Times New Roman" w:cs="Arial"/>
                <w:b/>
                <w:sz w:val="18"/>
                <w:szCs w:val="18"/>
                <w:lang w:eastAsia="sk-SK"/>
              </w:rPr>
            </w:pPr>
          </w:p>
        </w:tc>
        <w:tc>
          <w:tcPr>
            <w:tcW w:w="127" w:type="pct"/>
            <w:gridSpan w:val="2"/>
            <w:tcBorders>
              <w:top w:val="nil"/>
              <w:left w:val="nil"/>
              <w:bottom w:val="single" w:sz="4" w:space="0" w:color="auto"/>
              <w:right w:val="single" w:sz="4" w:space="0" w:color="auto"/>
            </w:tcBorders>
            <w:noWrap/>
          </w:tcPr>
          <w:p w:rsidR="00650043" w:rsidRPr="00650043" w:rsidRDefault="00650043" w:rsidP="00650043">
            <w:pPr>
              <w:spacing w:after="0" w:line="240" w:lineRule="auto"/>
              <w:jc w:val="center"/>
              <w:rPr>
                <w:rFonts w:ascii="Times New Roman" w:eastAsia="Times New Roman" w:hAnsi="Times New Roman" w:cs="Arial"/>
                <w:b/>
                <w:sz w:val="18"/>
                <w:szCs w:val="18"/>
                <w:lang w:eastAsia="sk-SK"/>
              </w:rPr>
            </w:pPr>
          </w:p>
        </w:tc>
        <w:tc>
          <w:tcPr>
            <w:tcW w:w="127" w:type="pct"/>
            <w:gridSpan w:val="2"/>
            <w:tcBorders>
              <w:top w:val="nil"/>
              <w:left w:val="nil"/>
              <w:bottom w:val="single" w:sz="4" w:space="0" w:color="auto"/>
              <w:right w:val="single" w:sz="4" w:space="0" w:color="auto"/>
            </w:tcBorders>
            <w:noWrap/>
          </w:tcPr>
          <w:p w:rsidR="00650043" w:rsidRPr="00650043" w:rsidRDefault="00650043" w:rsidP="00650043">
            <w:pPr>
              <w:spacing w:after="0" w:line="240" w:lineRule="auto"/>
              <w:jc w:val="center"/>
              <w:rPr>
                <w:rFonts w:ascii="Times New Roman" w:eastAsia="Times New Roman" w:hAnsi="Times New Roman" w:cs="Arial"/>
                <w:b/>
                <w:sz w:val="18"/>
                <w:szCs w:val="18"/>
                <w:lang w:eastAsia="sk-SK"/>
              </w:rPr>
            </w:pPr>
          </w:p>
        </w:tc>
        <w:tc>
          <w:tcPr>
            <w:tcW w:w="139" w:type="pct"/>
            <w:gridSpan w:val="3"/>
            <w:tcBorders>
              <w:top w:val="nil"/>
              <w:left w:val="nil"/>
              <w:bottom w:val="single" w:sz="4" w:space="0" w:color="auto"/>
              <w:right w:val="single" w:sz="4" w:space="0" w:color="auto"/>
            </w:tcBorders>
            <w:noWrap/>
          </w:tcPr>
          <w:p w:rsidR="00650043" w:rsidRPr="00650043" w:rsidRDefault="00650043" w:rsidP="00650043">
            <w:pPr>
              <w:spacing w:after="0" w:line="240" w:lineRule="auto"/>
              <w:jc w:val="center"/>
              <w:rPr>
                <w:rFonts w:ascii="Times New Roman" w:eastAsia="Times New Roman" w:hAnsi="Times New Roman" w:cs="Arial"/>
                <w:b/>
                <w:sz w:val="18"/>
                <w:szCs w:val="18"/>
                <w:lang w:eastAsia="sk-SK"/>
              </w:rPr>
            </w:pPr>
          </w:p>
        </w:tc>
        <w:tc>
          <w:tcPr>
            <w:tcW w:w="141" w:type="pct"/>
            <w:tcBorders>
              <w:top w:val="nil"/>
              <w:left w:val="nil"/>
              <w:bottom w:val="single" w:sz="4" w:space="0" w:color="auto"/>
              <w:right w:val="single" w:sz="4" w:space="0" w:color="auto"/>
            </w:tcBorders>
            <w:noWrap/>
          </w:tcPr>
          <w:p w:rsidR="00650043" w:rsidRPr="00650043" w:rsidRDefault="00650043" w:rsidP="00650043">
            <w:pPr>
              <w:spacing w:after="0" w:line="240" w:lineRule="auto"/>
              <w:jc w:val="center"/>
              <w:rPr>
                <w:rFonts w:ascii="Times New Roman" w:eastAsia="Times New Roman" w:hAnsi="Times New Roman" w:cs="Arial"/>
                <w:b/>
                <w:sz w:val="18"/>
                <w:szCs w:val="18"/>
                <w:lang w:eastAsia="sk-SK"/>
              </w:rPr>
            </w:pPr>
          </w:p>
        </w:tc>
        <w:tc>
          <w:tcPr>
            <w:tcW w:w="150" w:type="pct"/>
            <w:tcBorders>
              <w:top w:val="nil"/>
              <w:left w:val="nil"/>
              <w:bottom w:val="single" w:sz="4" w:space="0" w:color="auto"/>
              <w:right w:val="single" w:sz="4" w:space="0" w:color="auto"/>
            </w:tcBorders>
            <w:noWrap/>
          </w:tcPr>
          <w:p w:rsidR="00650043" w:rsidRPr="00650043" w:rsidRDefault="00650043" w:rsidP="00650043">
            <w:pPr>
              <w:spacing w:after="0" w:line="240" w:lineRule="auto"/>
              <w:jc w:val="center"/>
              <w:rPr>
                <w:rFonts w:ascii="Times New Roman" w:eastAsia="Times New Roman" w:hAnsi="Times New Roman" w:cs="Arial"/>
                <w:b/>
                <w:sz w:val="18"/>
                <w:szCs w:val="18"/>
                <w:lang w:eastAsia="sk-SK"/>
              </w:rPr>
            </w:pPr>
          </w:p>
        </w:tc>
        <w:tc>
          <w:tcPr>
            <w:tcW w:w="177" w:type="pct"/>
            <w:gridSpan w:val="2"/>
            <w:tcBorders>
              <w:top w:val="nil"/>
              <w:left w:val="nil"/>
              <w:bottom w:val="single" w:sz="4" w:space="0" w:color="auto"/>
              <w:right w:val="single" w:sz="4" w:space="0" w:color="auto"/>
            </w:tcBorders>
            <w:noWrap/>
          </w:tcPr>
          <w:p w:rsidR="00650043" w:rsidRPr="00650043" w:rsidRDefault="00650043" w:rsidP="00650043">
            <w:pPr>
              <w:spacing w:after="0" w:line="240" w:lineRule="auto"/>
              <w:jc w:val="center"/>
              <w:rPr>
                <w:rFonts w:ascii="Times New Roman" w:eastAsia="Times New Roman" w:hAnsi="Times New Roman" w:cs="Arial"/>
                <w:b/>
                <w:sz w:val="18"/>
                <w:szCs w:val="18"/>
                <w:lang w:eastAsia="sk-SK"/>
              </w:rPr>
            </w:pPr>
          </w:p>
        </w:tc>
        <w:tc>
          <w:tcPr>
            <w:tcW w:w="166" w:type="pct"/>
            <w:gridSpan w:val="2"/>
            <w:tcBorders>
              <w:top w:val="nil"/>
              <w:left w:val="nil"/>
              <w:bottom w:val="single" w:sz="4" w:space="0" w:color="auto"/>
              <w:right w:val="single" w:sz="4" w:space="0" w:color="auto"/>
            </w:tcBorders>
            <w:noWrap/>
          </w:tcPr>
          <w:p w:rsidR="00650043" w:rsidRPr="00650043" w:rsidRDefault="00650043" w:rsidP="00650043">
            <w:pPr>
              <w:spacing w:after="0" w:line="240" w:lineRule="auto"/>
              <w:jc w:val="center"/>
              <w:rPr>
                <w:rFonts w:ascii="Times New Roman" w:eastAsia="Times New Roman" w:hAnsi="Times New Roman" w:cs="Arial"/>
                <w:b/>
                <w:sz w:val="18"/>
                <w:szCs w:val="18"/>
                <w:lang w:eastAsia="sk-SK"/>
              </w:rPr>
            </w:pPr>
          </w:p>
        </w:tc>
        <w:tc>
          <w:tcPr>
            <w:tcW w:w="134" w:type="pct"/>
            <w:gridSpan w:val="2"/>
            <w:tcBorders>
              <w:top w:val="nil"/>
              <w:left w:val="nil"/>
              <w:bottom w:val="single" w:sz="4" w:space="0" w:color="auto"/>
              <w:right w:val="single" w:sz="4" w:space="0" w:color="auto"/>
            </w:tcBorders>
            <w:noWrap/>
          </w:tcPr>
          <w:p w:rsidR="00650043" w:rsidRPr="00650043" w:rsidRDefault="00650043" w:rsidP="00650043">
            <w:pPr>
              <w:spacing w:after="0" w:line="240" w:lineRule="auto"/>
              <w:jc w:val="center"/>
              <w:rPr>
                <w:rFonts w:ascii="Times New Roman" w:eastAsia="Times New Roman" w:hAnsi="Times New Roman" w:cs="Arial"/>
                <w:b/>
                <w:sz w:val="18"/>
                <w:szCs w:val="18"/>
                <w:lang w:eastAsia="sk-SK"/>
              </w:rPr>
            </w:pPr>
          </w:p>
        </w:tc>
        <w:tc>
          <w:tcPr>
            <w:tcW w:w="136" w:type="pct"/>
            <w:gridSpan w:val="2"/>
            <w:tcBorders>
              <w:top w:val="nil"/>
              <w:left w:val="nil"/>
              <w:bottom w:val="single" w:sz="4" w:space="0" w:color="auto"/>
              <w:right w:val="single" w:sz="4" w:space="0" w:color="auto"/>
            </w:tcBorders>
            <w:noWrap/>
          </w:tcPr>
          <w:p w:rsidR="00650043" w:rsidRPr="00650043" w:rsidRDefault="00650043" w:rsidP="00650043">
            <w:pPr>
              <w:spacing w:after="0" w:line="240" w:lineRule="auto"/>
              <w:jc w:val="center"/>
              <w:rPr>
                <w:rFonts w:ascii="Times New Roman" w:eastAsia="Times New Roman" w:hAnsi="Times New Roman" w:cs="Arial"/>
                <w:b/>
                <w:sz w:val="18"/>
                <w:szCs w:val="18"/>
                <w:lang w:eastAsia="sk-SK"/>
              </w:rPr>
            </w:pPr>
          </w:p>
        </w:tc>
        <w:tc>
          <w:tcPr>
            <w:tcW w:w="91" w:type="pct"/>
            <w:tcBorders>
              <w:top w:val="nil"/>
              <w:left w:val="nil"/>
              <w:bottom w:val="single" w:sz="4" w:space="0" w:color="auto"/>
              <w:right w:val="single" w:sz="4" w:space="0" w:color="auto"/>
            </w:tcBorders>
            <w:noWrap/>
          </w:tcPr>
          <w:p w:rsidR="00650043" w:rsidRPr="00650043" w:rsidRDefault="00650043" w:rsidP="00650043">
            <w:pPr>
              <w:spacing w:after="0" w:line="240" w:lineRule="auto"/>
              <w:jc w:val="center"/>
              <w:rPr>
                <w:rFonts w:ascii="Times New Roman" w:eastAsia="Times New Roman" w:hAnsi="Times New Roman" w:cs="Arial"/>
                <w:b/>
                <w:sz w:val="18"/>
                <w:szCs w:val="18"/>
                <w:lang w:eastAsia="sk-SK"/>
              </w:rPr>
            </w:pPr>
          </w:p>
        </w:tc>
        <w:tc>
          <w:tcPr>
            <w:tcW w:w="135" w:type="pct"/>
            <w:tcBorders>
              <w:top w:val="nil"/>
              <w:left w:val="nil"/>
              <w:bottom w:val="single" w:sz="4" w:space="0" w:color="auto"/>
              <w:right w:val="single" w:sz="4" w:space="0" w:color="auto"/>
            </w:tcBorders>
            <w:noWrap/>
          </w:tcPr>
          <w:p w:rsidR="00650043" w:rsidRPr="00650043" w:rsidRDefault="00650043" w:rsidP="00650043">
            <w:pPr>
              <w:spacing w:after="0" w:line="240" w:lineRule="auto"/>
              <w:jc w:val="center"/>
              <w:rPr>
                <w:rFonts w:ascii="Times New Roman" w:eastAsia="Times New Roman" w:hAnsi="Times New Roman" w:cs="Arial"/>
                <w:b/>
                <w:sz w:val="18"/>
                <w:szCs w:val="18"/>
                <w:lang w:eastAsia="sk-SK"/>
              </w:rPr>
            </w:pPr>
          </w:p>
        </w:tc>
        <w:tc>
          <w:tcPr>
            <w:tcW w:w="99" w:type="pct"/>
            <w:tcBorders>
              <w:top w:val="nil"/>
              <w:left w:val="nil"/>
              <w:bottom w:val="single" w:sz="4" w:space="0" w:color="auto"/>
              <w:right w:val="single" w:sz="4" w:space="0" w:color="auto"/>
            </w:tcBorders>
            <w:noWrap/>
          </w:tcPr>
          <w:p w:rsidR="00650043" w:rsidRPr="00650043" w:rsidRDefault="00650043" w:rsidP="00650043">
            <w:pPr>
              <w:spacing w:after="0" w:line="240" w:lineRule="auto"/>
              <w:jc w:val="center"/>
              <w:rPr>
                <w:rFonts w:ascii="Times New Roman" w:eastAsia="Times New Roman" w:hAnsi="Times New Roman" w:cs="Arial"/>
                <w:b/>
                <w:sz w:val="18"/>
                <w:szCs w:val="18"/>
                <w:lang w:eastAsia="sk-SK"/>
              </w:rPr>
            </w:pPr>
          </w:p>
        </w:tc>
      </w:tr>
      <w:tr w:rsidR="00650043" w:rsidRPr="00650043" w:rsidTr="007E4715">
        <w:trPr>
          <w:trHeight w:val="57"/>
          <w:jc w:val="center"/>
        </w:trPr>
        <w:tc>
          <w:tcPr>
            <w:tcW w:w="5000" w:type="pct"/>
            <w:gridSpan w:val="46"/>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b/>
                <w:bCs/>
                <w:sz w:val="18"/>
                <w:szCs w:val="18"/>
                <w:lang w:eastAsia="sk-SK"/>
              </w:rPr>
            </w:pPr>
          </w:p>
          <w:p w:rsidR="00650043" w:rsidRPr="00650043" w:rsidRDefault="00650043" w:rsidP="00650043">
            <w:pPr>
              <w:spacing w:after="0" w:line="240" w:lineRule="auto"/>
              <w:rPr>
                <w:rFonts w:ascii="Times New Roman" w:eastAsia="Times New Roman" w:hAnsi="Times New Roman" w:cs="Arial"/>
                <w:b/>
                <w:sz w:val="18"/>
                <w:szCs w:val="18"/>
                <w:lang w:eastAsia="sk-SK"/>
              </w:rPr>
            </w:pPr>
            <w:r w:rsidRPr="00650043">
              <w:rPr>
                <w:rFonts w:ascii="Times New Roman" w:eastAsia="Times New Roman" w:hAnsi="Times New Roman" w:cs="Arial"/>
                <w:b/>
                <w:bCs/>
                <w:sz w:val="18"/>
                <w:szCs w:val="18"/>
                <w:lang w:eastAsia="sk-SK"/>
              </w:rPr>
              <w:t xml:space="preserve">Sídlo </w:t>
            </w:r>
            <w:r w:rsidRPr="00650043">
              <w:rPr>
                <w:rFonts w:ascii="Times New Roman" w:eastAsia="Times New Roman" w:hAnsi="Times New Roman" w:cs="Arial"/>
                <w:b/>
                <w:sz w:val="18"/>
                <w:szCs w:val="18"/>
                <w:lang w:eastAsia="sk-SK"/>
              </w:rPr>
              <w:t>účtovnej jednotky</w:t>
            </w:r>
          </w:p>
          <w:p w:rsidR="00650043" w:rsidRPr="00650043" w:rsidRDefault="00650043" w:rsidP="00650043">
            <w:pPr>
              <w:spacing w:after="0" w:line="240" w:lineRule="auto"/>
              <w:rPr>
                <w:rFonts w:ascii="Times New Roman" w:eastAsia="Times New Roman" w:hAnsi="Times New Roman" w:cs="Arial"/>
                <w:b/>
                <w:sz w:val="18"/>
                <w:szCs w:val="18"/>
                <w:lang w:eastAsia="sk-SK"/>
              </w:rPr>
            </w:pPr>
            <w:r w:rsidRPr="00650043">
              <w:rPr>
                <w:rFonts w:ascii="Times New Roman" w:eastAsia="Times New Roman" w:hAnsi="Times New Roman" w:cs="Arial"/>
                <w:b/>
                <w:sz w:val="18"/>
                <w:szCs w:val="18"/>
                <w:lang w:eastAsia="sk-SK"/>
              </w:rPr>
              <w:t>Ulica                                                                                                                                                          Číslo</w:t>
            </w:r>
          </w:p>
        </w:tc>
      </w:tr>
      <w:tr w:rsidR="00650043" w:rsidRPr="00650043" w:rsidTr="007E4715">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V</w:t>
            </w:r>
          </w:p>
        </w:tc>
        <w:tc>
          <w:tcPr>
            <w:tcW w:w="152" w:type="pct"/>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i</w:t>
            </w:r>
          </w:p>
        </w:tc>
        <w:tc>
          <w:tcPr>
            <w:tcW w:w="180" w:type="pct"/>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d </w:t>
            </w:r>
          </w:p>
        </w:tc>
        <w:tc>
          <w:tcPr>
            <w:tcW w:w="127" w:type="pct"/>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l</w:t>
            </w:r>
          </w:p>
        </w:tc>
        <w:tc>
          <w:tcPr>
            <w:tcW w:w="148" w:type="pct"/>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i</w:t>
            </w:r>
          </w:p>
        </w:tc>
        <w:tc>
          <w:tcPr>
            <w:tcW w:w="130" w:type="pct"/>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c</w:t>
            </w:r>
          </w:p>
        </w:tc>
        <w:tc>
          <w:tcPr>
            <w:tcW w:w="134" w:type="pct"/>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o</w:t>
            </w:r>
          </w:p>
        </w:tc>
        <w:tc>
          <w:tcPr>
            <w:tcW w:w="131" w:type="pct"/>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v </w:t>
            </w:r>
          </w:p>
        </w:tc>
        <w:tc>
          <w:tcPr>
            <w:tcW w:w="133" w:type="pct"/>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á</w:t>
            </w:r>
          </w:p>
        </w:tc>
        <w:tc>
          <w:tcPr>
            <w:tcW w:w="149" w:type="pct"/>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50" w:type="pct"/>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31" w:type="pct"/>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40" w:type="pct"/>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24" w:type="pct"/>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 </w:t>
            </w:r>
          </w:p>
        </w:tc>
        <w:tc>
          <w:tcPr>
            <w:tcW w:w="141" w:type="pct"/>
            <w:tcBorders>
              <w:left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 </w:t>
            </w:r>
          </w:p>
        </w:tc>
        <w:tc>
          <w:tcPr>
            <w:tcW w:w="150" w:type="pct"/>
            <w:tcBorders>
              <w:top w:val="single" w:sz="4" w:space="0" w:color="auto"/>
              <w:left w:val="single" w:sz="4" w:space="0" w:color="auto"/>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4</w:t>
            </w:r>
          </w:p>
        </w:tc>
        <w:tc>
          <w:tcPr>
            <w:tcW w:w="177" w:type="pct"/>
            <w:gridSpan w:val="2"/>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1 </w:t>
            </w:r>
          </w:p>
        </w:tc>
        <w:tc>
          <w:tcPr>
            <w:tcW w:w="166" w:type="pct"/>
            <w:gridSpan w:val="2"/>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A </w:t>
            </w:r>
          </w:p>
        </w:tc>
        <w:tc>
          <w:tcPr>
            <w:tcW w:w="136" w:type="pct"/>
            <w:gridSpan w:val="2"/>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 </w:t>
            </w:r>
          </w:p>
        </w:tc>
      </w:tr>
      <w:tr w:rsidR="00650043" w:rsidRPr="00650043" w:rsidTr="007E4715">
        <w:trPr>
          <w:trHeight w:val="57"/>
          <w:jc w:val="center"/>
        </w:trPr>
        <w:tc>
          <w:tcPr>
            <w:tcW w:w="2405" w:type="pct"/>
            <w:gridSpan w:val="17"/>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b/>
                <w:bCs/>
                <w:sz w:val="18"/>
                <w:szCs w:val="18"/>
                <w:lang w:eastAsia="sk-SK"/>
              </w:rPr>
            </w:pPr>
          </w:p>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b/>
                <w:bCs/>
                <w:sz w:val="18"/>
                <w:szCs w:val="18"/>
                <w:lang w:eastAsia="sk-SK"/>
              </w:rPr>
              <w:t>PSČ                                   Názov obce</w:t>
            </w:r>
          </w:p>
        </w:tc>
        <w:tc>
          <w:tcPr>
            <w:tcW w:w="126" w:type="pct"/>
            <w:gridSpan w:val="2"/>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27"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88"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15"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49" w:type="pct"/>
            <w:gridSpan w:val="2"/>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53"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18"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27" w:type="pct"/>
            <w:gridSpan w:val="2"/>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27" w:type="pct"/>
            <w:gridSpan w:val="2"/>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39" w:type="pct"/>
            <w:gridSpan w:val="3"/>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41"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50"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77" w:type="pct"/>
            <w:gridSpan w:val="2"/>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66" w:type="pct"/>
            <w:gridSpan w:val="2"/>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34" w:type="pct"/>
            <w:gridSpan w:val="2"/>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36" w:type="pct"/>
            <w:gridSpan w:val="2"/>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91"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35"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99"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r>
      <w:tr w:rsidR="00650043" w:rsidRPr="00650043" w:rsidTr="007E4715">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 8</w:t>
            </w:r>
          </w:p>
        </w:tc>
        <w:tc>
          <w:tcPr>
            <w:tcW w:w="152" w:type="pct"/>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3</w:t>
            </w:r>
          </w:p>
        </w:tc>
        <w:tc>
          <w:tcPr>
            <w:tcW w:w="180" w:type="pct"/>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1 </w:t>
            </w:r>
          </w:p>
        </w:tc>
        <w:tc>
          <w:tcPr>
            <w:tcW w:w="127" w:type="pct"/>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1</w:t>
            </w:r>
          </w:p>
        </w:tc>
        <w:tc>
          <w:tcPr>
            <w:tcW w:w="130" w:type="pct"/>
            <w:tcBorders>
              <w:lef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 </w:t>
            </w:r>
          </w:p>
        </w:tc>
        <w:tc>
          <w:tcPr>
            <w:tcW w:w="134"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31" w:type="pct"/>
            <w:tcBorders>
              <w:top w:val="single" w:sz="4" w:space="0" w:color="auto"/>
              <w:left w:val="single" w:sz="4" w:space="0" w:color="auto"/>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B</w:t>
            </w:r>
          </w:p>
        </w:tc>
        <w:tc>
          <w:tcPr>
            <w:tcW w:w="133" w:type="pct"/>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R</w:t>
            </w:r>
          </w:p>
        </w:tc>
        <w:tc>
          <w:tcPr>
            <w:tcW w:w="149" w:type="pct"/>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A</w:t>
            </w:r>
          </w:p>
        </w:tc>
        <w:tc>
          <w:tcPr>
            <w:tcW w:w="150" w:type="pct"/>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T</w:t>
            </w:r>
          </w:p>
        </w:tc>
        <w:tc>
          <w:tcPr>
            <w:tcW w:w="133" w:type="pct"/>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I </w:t>
            </w:r>
          </w:p>
        </w:tc>
        <w:tc>
          <w:tcPr>
            <w:tcW w:w="131" w:type="pct"/>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S</w:t>
            </w:r>
          </w:p>
        </w:tc>
        <w:tc>
          <w:tcPr>
            <w:tcW w:w="140" w:type="pct"/>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L</w:t>
            </w:r>
          </w:p>
        </w:tc>
        <w:tc>
          <w:tcPr>
            <w:tcW w:w="124" w:type="pct"/>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A</w:t>
            </w:r>
          </w:p>
        </w:tc>
        <w:tc>
          <w:tcPr>
            <w:tcW w:w="157" w:type="pct"/>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V</w:t>
            </w:r>
          </w:p>
        </w:tc>
        <w:tc>
          <w:tcPr>
            <w:tcW w:w="126" w:type="pct"/>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A</w:t>
            </w:r>
          </w:p>
        </w:tc>
        <w:tc>
          <w:tcPr>
            <w:tcW w:w="126" w:type="pct"/>
            <w:gridSpan w:val="2"/>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 </w:t>
            </w:r>
          </w:p>
        </w:tc>
      </w:tr>
      <w:tr w:rsidR="00650043" w:rsidRPr="00650043" w:rsidTr="007E4715">
        <w:trPr>
          <w:trHeight w:val="57"/>
          <w:jc w:val="center"/>
        </w:trPr>
        <w:tc>
          <w:tcPr>
            <w:tcW w:w="5000" w:type="pct"/>
            <w:gridSpan w:val="46"/>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r>
      <w:tr w:rsidR="00650043" w:rsidRPr="00650043" w:rsidTr="007E4715">
        <w:trPr>
          <w:trHeight w:val="57"/>
          <w:jc w:val="center"/>
        </w:trPr>
        <w:tc>
          <w:tcPr>
            <w:tcW w:w="5000" w:type="pct"/>
            <w:gridSpan w:val="46"/>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b/>
                <w:sz w:val="18"/>
                <w:szCs w:val="18"/>
                <w:lang w:eastAsia="sk-SK"/>
              </w:rPr>
            </w:pPr>
          </w:p>
          <w:p w:rsidR="00650043" w:rsidRPr="00650043" w:rsidRDefault="00650043" w:rsidP="00650043">
            <w:pPr>
              <w:spacing w:after="0" w:line="240" w:lineRule="auto"/>
              <w:rPr>
                <w:rFonts w:ascii="Times New Roman" w:eastAsia="Times New Roman" w:hAnsi="Times New Roman" w:cs="Arial"/>
                <w:b/>
                <w:sz w:val="18"/>
                <w:szCs w:val="18"/>
                <w:lang w:eastAsia="sk-SK"/>
              </w:rPr>
            </w:pPr>
            <w:r w:rsidRPr="00650043">
              <w:rPr>
                <w:rFonts w:ascii="Times New Roman" w:eastAsia="Times New Roman" w:hAnsi="Times New Roman" w:cs="Arial"/>
                <w:b/>
                <w:sz w:val="18"/>
                <w:szCs w:val="18"/>
                <w:lang w:eastAsia="sk-SK"/>
              </w:rPr>
              <w:t>Číslo telefónu                                                                 Číslo faxu</w:t>
            </w:r>
          </w:p>
        </w:tc>
      </w:tr>
      <w:tr w:rsidR="00650043" w:rsidRPr="00650043" w:rsidTr="007E4715">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52" w:type="pct"/>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80" w:type="pct"/>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 </w:t>
            </w:r>
          </w:p>
        </w:tc>
        <w:tc>
          <w:tcPr>
            <w:tcW w:w="148"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w:t>
            </w:r>
          </w:p>
        </w:tc>
        <w:tc>
          <w:tcPr>
            <w:tcW w:w="130" w:type="pct"/>
            <w:tcBorders>
              <w:top w:val="single" w:sz="4" w:space="0" w:color="auto"/>
              <w:left w:val="single" w:sz="4" w:space="0" w:color="auto"/>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34" w:type="pct"/>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31" w:type="pct"/>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33" w:type="pct"/>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49" w:type="pct"/>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50" w:type="pct"/>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33" w:type="pct"/>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31" w:type="pct"/>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40"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24"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57" w:type="pct"/>
            <w:tcBorders>
              <w:top w:val="single" w:sz="4" w:space="0" w:color="auto"/>
              <w:left w:val="single" w:sz="4" w:space="0" w:color="auto"/>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26" w:type="pct"/>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 </w:t>
            </w:r>
          </w:p>
        </w:tc>
        <w:tc>
          <w:tcPr>
            <w:tcW w:w="188"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w:t>
            </w:r>
          </w:p>
        </w:tc>
        <w:tc>
          <w:tcPr>
            <w:tcW w:w="115" w:type="pct"/>
            <w:tcBorders>
              <w:top w:val="single" w:sz="4" w:space="0" w:color="auto"/>
              <w:left w:val="single" w:sz="4" w:space="0" w:color="auto"/>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49" w:type="pct"/>
            <w:gridSpan w:val="2"/>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53" w:type="pct"/>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18" w:type="pct"/>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39" w:type="pct"/>
            <w:gridSpan w:val="3"/>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41" w:type="pct"/>
            <w:tcBorders>
              <w:top w:val="single" w:sz="4" w:space="0" w:color="auto"/>
              <w:left w:val="nil"/>
              <w:bottom w:val="single" w:sz="4" w:space="0" w:color="auto"/>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50" w:type="pct"/>
            <w:tcBorders>
              <w:top w:val="nil"/>
              <w:left w:val="single" w:sz="4" w:space="0" w:color="auto"/>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 </w:t>
            </w:r>
          </w:p>
        </w:tc>
        <w:tc>
          <w:tcPr>
            <w:tcW w:w="177" w:type="pct"/>
            <w:gridSpan w:val="2"/>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66" w:type="pct"/>
            <w:gridSpan w:val="2"/>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34" w:type="pct"/>
            <w:gridSpan w:val="2"/>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36" w:type="pct"/>
            <w:gridSpan w:val="2"/>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91"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35"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99"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r>
      <w:tr w:rsidR="00650043" w:rsidRPr="00650043" w:rsidTr="007E4715">
        <w:trPr>
          <w:trHeight w:val="57"/>
          <w:jc w:val="center"/>
        </w:trPr>
        <w:tc>
          <w:tcPr>
            <w:tcW w:w="1034" w:type="pct"/>
            <w:gridSpan w:val="7"/>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b/>
                <w:bCs/>
                <w:sz w:val="18"/>
                <w:szCs w:val="18"/>
                <w:lang w:eastAsia="sk-SK"/>
              </w:rPr>
            </w:pPr>
          </w:p>
          <w:p w:rsidR="00650043" w:rsidRPr="00650043" w:rsidRDefault="00650043" w:rsidP="00650043">
            <w:pPr>
              <w:spacing w:after="0" w:line="240" w:lineRule="auto"/>
              <w:rPr>
                <w:rFonts w:ascii="Times New Roman" w:eastAsia="Times New Roman" w:hAnsi="Times New Roman" w:cs="Arial"/>
                <w:b/>
                <w:bCs/>
                <w:sz w:val="18"/>
                <w:szCs w:val="18"/>
                <w:lang w:eastAsia="sk-SK"/>
              </w:rPr>
            </w:pPr>
            <w:r w:rsidRPr="00650043">
              <w:rPr>
                <w:rFonts w:ascii="Times New Roman" w:eastAsia="Times New Roman" w:hAnsi="Times New Roman" w:cs="Arial"/>
                <w:b/>
                <w:bCs/>
                <w:sz w:val="18"/>
                <w:szCs w:val="18"/>
                <w:lang w:eastAsia="sk-SK"/>
              </w:rPr>
              <w:t>E-mailová adresa</w:t>
            </w:r>
          </w:p>
        </w:tc>
        <w:tc>
          <w:tcPr>
            <w:tcW w:w="131"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33"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49"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50"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33"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31"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40"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24"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57"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26"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26" w:type="pct"/>
            <w:gridSpan w:val="2"/>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27"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88"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15"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49" w:type="pct"/>
            <w:gridSpan w:val="2"/>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53"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18"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27" w:type="pct"/>
            <w:gridSpan w:val="2"/>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27" w:type="pct"/>
            <w:gridSpan w:val="2"/>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39" w:type="pct"/>
            <w:gridSpan w:val="3"/>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41"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50"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77" w:type="pct"/>
            <w:gridSpan w:val="2"/>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66" w:type="pct"/>
            <w:gridSpan w:val="2"/>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34" w:type="pct"/>
            <w:gridSpan w:val="2"/>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36" w:type="pct"/>
            <w:gridSpan w:val="2"/>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91"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35"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99"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r>
      <w:tr w:rsidR="00650043" w:rsidRPr="00650043" w:rsidTr="007E4715">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m </w:t>
            </w:r>
          </w:p>
        </w:tc>
        <w:tc>
          <w:tcPr>
            <w:tcW w:w="152" w:type="pct"/>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a</w:t>
            </w:r>
          </w:p>
        </w:tc>
        <w:tc>
          <w:tcPr>
            <w:tcW w:w="180" w:type="pct"/>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g </w:t>
            </w:r>
          </w:p>
        </w:tc>
        <w:tc>
          <w:tcPr>
            <w:tcW w:w="127" w:type="pct"/>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a </w:t>
            </w:r>
          </w:p>
        </w:tc>
        <w:tc>
          <w:tcPr>
            <w:tcW w:w="148" w:type="pct"/>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n </w:t>
            </w:r>
          </w:p>
        </w:tc>
        <w:tc>
          <w:tcPr>
            <w:tcW w:w="130" w:type="pct"/>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n </w:t>
            </w:r>
          </w:p>
        </w:tc>
        <w:tc>
          <w:tcPr>
            <w:tcW w:w="134" w:type="pct"/>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s </w:t>
            </w:r>
          </w:p>
        </w:tc>
        <w:tc>
          <w:tcPr>
            <w:tcW w:w="133" w:type="pct"/>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r </w:t>
            </w:r>
          </w:p>
        </w:tc>
        <w:tc>
          <w:tcPr>
            <w:tcW w:w="149" w:type="pct"/>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o </w:t>
            </w:r>
          </w:p>
        </w:tc>
        <w:tc>
          <w:tcPr>
            <w:tcW w:w="150" w:type="pct"/>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g </w:t>
            </w:r>
          </w:p>
        </w:tc>
        <w:tc>
          <w:tcPr>
            <w:tcW w:w="131" w:type="pct"/>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m </w:t>
            </w:r>
          </w:p>
        </w:tc>
        <w:tc>
          <w:tcPr>
            <w:tcW w:w="140" w:type="pct"/>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a </w:t>
            </w:r>
          </w:p>
        </w:tc>
        <w:tc>
          <w:tcPr>
            <w:tcW w:w="124" w:type="pct"/>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i </w:t>
            </w:r>
          </w:p>
        </w:tc>
        <w:tc>
          <w:tcPr>
            <w:tcW w:w="157" w:type="pct"/>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l </w:t>
            </w:r>
          </w:p>
        </w:tc>
        <w:tc>
          <w:tcPr>
            <w:tcW w:w="126" w:type="pct"/>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c </w:t>
            </w:r>
          </w:p>
        </w:tc>
        <w:tc>
          <w:tcPr>
            <w:tcW w:w="127" w:type="pct"/>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o </w:t>
            </w:r>
          </w:p>
        </w:tc>
        <w:tc>
          <w:tcPr>
            <w:tcW w:w="188" w:type="pct"/>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m </w:t>
            </w:r>
          </w:p>
        </w:tc>
        <w:tc>
          <w:tcPr>
            <w:tcW w:w="115" w:type="pct"/>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 </w:t>
            </w:r>
          </w:p>
        </w:tc>
      </w:tr>
      <w:tr w:rsidR="00650043" w:rsidRPr="00650043" w:rsidTr="007E4715">
        <w:trPr>
          <w:trHeight w:val="57"/>
          <w:jc w:val="center"/>
        </w:trPr>
        <w:tc>
          <w:tcPr>
            <w:tcW w:w="164"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52"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80"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27"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48"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30"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34"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31"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33"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49"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50"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33"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31"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40"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24"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57"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26"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26" w:type="pct"/>
            <w:gridSpan w:val="2"/>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27"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88"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15"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49" w:type="pct"/>
            <w:gridSpan w:val="2"/>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53"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18"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27" w:type="pct"/>
            <w:gridSpan w:val="2"/>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27" w:type="pct"/>
            <w:gridSpan w:val="2"/>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39" w:type="pct"/>
            <w:gridSpan w:val="3"/>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41"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50"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77" w:type="pct"/>
            <w:gridSpan w:val="2"/>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66" w:type="pct"/>
            <w:gridSpan w:val="2"/>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34" w:type="pct"/>
            <w:gridSpan w:val="2"/>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36" w:type="pct"/>
            <w:gridSpan w:val="2"/>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91"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35"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99" w:type="pct"/>
            <w:tcBorders>
              <w:top w:val="nil"/>
              <w:left w:val="nil"/>
              <w:bottom w:val="nil"/>
              <w:right w:val="nil"/>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p>
        </w:tc>
      </w:tr>
      <w:tr w:rsidR="00650043" w:rsidRPr="00650043" w:rsidTr="007E4715">
        <w:trPr>
          <w:trHeight w:val="850"/>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 xml:space="preserve"> Zostavené dňa: </w:t>
            </w:r>
          </w:p>
          <w:p w:rsidR="00650043" w:rsidRPr="00650043" w:rsidRDefault="00650043" w:rsidP="00650043">
            <w:pPr>
              <w:spacing w:after="0" w:line="240" w:lineRule="auto"/>
              <w:rPr>
                <w:rFonts w:ascii="Times New Roman" w:eastAsia="Times New Roman" w:hAnsi="Times New Roman" w:cs="Arial"/>
                <w:sz w:val="18"/>
                <w:szCs w:val="18"/>
                <w:lang w:eastAsia="sk-SK"/>
              </w:rPr>
            </w:pPr>
          </w:p>
          <w:p w:rsidR="00650043" w:rsidRPr="00650043" w:rsidRDefault="00650043" w:rsidP="00453119">
            <w:pPr>
              <w:spacing w:after="0" w:line="240" w:lineRule="auto"/>
              <w:jc w:val="center"/>
              <w:rPr>
                <w:rFonts w:ascii="Times New Roman" w:eastAsia="Times New Roman" w:hAnsi="Times New Roman" w:cs="Arial"/>
                <w:sz w:val="18"/>
                <w:szCs w:val="18"/>
                <w:lang w:val="en-US" w:eastAsia="sk-SK"/>
              </w:rPr>
            </w:pPr>
            <w:r w:rsidRPr="00650043">
              <w:rPr>
                <w:rFonts w:ascii="Times New Roman" w:eastAsia="Times New Roman" w:hAnsi="Times New Roman" w:cs="Arial"/>
                <w:sz w:val="18"/>
                <w:szCs w:val="18"/>
                <w:lang w:val="en-US" w:eastAsia="sk-SK"/>
              </w:rPr>
              <w:t>2</w:t>
            </w:r>
            <w:r w:rsidR="007E4715">
              <w:rPr>
                <w:rFonts w:ascii="Times New Roman" w:eastAsia="Times New Roman" w:hAnsi="Times New Roman" w:cs="Arial"/>
                <w:sz w:val="18"/>
                <w:szCs w:val="18"/>
                <w:lang w:val="en-US" w:eastAsia="sk-SK"/>
              </w:rPr>
              <w:t>6</w:t>
            </w:r>
            <w:r w:rsidRPr="00650043">
              <w:rPr>
                <w:rFonts w:ascii="Times New Roman" w:eastAsia="Times New Roman" w:hAnsi="Times New Roman" w:cs="Arial"/>
                <w:sz w:val="18"/>
                <w:szCs w:val="18"/>
                <w:lang w:val="en-US" w:eastAsia="sk-SK"/>
              </w:rPr>
              <w:t>.03.201</w:t>
            </w:r>
            <w:r w:rsidR="00453119">
              <w:rPr>
                <w:rFonts w:ascii="Times New Roman" w:eastAsia="Times New Roman" w:hAnsi="Times New Roman" w:cs="Arial"/>
                <w:sz w:val="18"/>
                <w:szCs w:val="18"/>
                <w:lang w:val="en-US" w:eastAsia="sk-SK"/>
              </w:rPr>
              <w:t>7</w:t>
            </w:r>
          </w:p>
        </w:tc>
        <w:tc>
          <w:tcPr>
            <w:tcW w:w="1221" w:type="pct"/>
            <w:gridSpan w:val="9"/>
            <w:vMerge w:val="restart"/>
            <w:tcBorders>
              <w:top w:val="single" w:sz="4" w:space="0" w:color="auto"/>
              <w:left w:val="single" w:sz="4" w:space="0" w:color="auto"/>
              <w:right w:val="single" w:sz="4" w:space="0" w:color="000000"/>
            </w:tcBorders>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Podpisový záznam osoby zodpovednej za vedenie účtovníctva:</w:t>
            </w:r>
          </w:p>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noProof/>
                <w:sz w:val="18"/>
                <w:szCs w:val="18"/>
                <w:lang w:eastAsia="sk-SK"/>
              </w:rPr>
              <w:drawing>
                <wp:inline distT="0" distB="0" distL="0" distR="0" wp14:anchorId="22345322" wp14:editId="4C661704">
                  <wp:extent cx="1193165" cy="781050"/>
                  <wp:effectExtent l="19050" t="0" r="6985" b="0"/>
                  <wp:docPr id="1" name="Obrázok 1" descr="anna ivanova podpis.jpg"/>
                  <wp:cNvGraphicFramePr/>
                  <a:graphic xmlns:a="http://schemas.openxmlformats.org/drawingml/2006/main">
                    <a:graphicData uri="http://schemas.openxmlformats.org/drawingml/2006/picture">
                      <pic:pic xmlns:pic="http://schemas.openxmlformats.org/drawingml/2006/picture">
                        <pic:nvPicPr>
                          <pic:cNvPr id="0" name="anna ivanova podpis.jpg"/>
                          <pic:cNvPicPr/>
                        </pic:nvPicPr>
                        <pic:blipFill>
                          <a:blip r:embed="rId8" cstate="print"/>
                          <a:stretch>
                            <a:fillRect/>
                          </a:stretch>
                        </pic:blipFill>
                        <pic:spPr>
                          <a:xfrm>
                            <a:off x="0" y="0"/>
                            <a:ext cx="1192771" cy="780792"/>
                          </a:xfrm>
                          <a:prstGeom prst="rect">
                            <a:avLst/>
                          </a:prstGeom>
                        </pic:spPr>
                      </pic:pic>
                    </a:graphicData>
                  </a:graphic>
                </wp:inline>
              </w:drawing>
            </w:r>
          </w:p>
        </w:tc>
        <w:tc>
          <w:tcPr>
            <w:tcW w:w="1230" w:type="pct"/>
            <w:gridSpan w:val="13"/>
            <w:vMerge w:val="restart"/>
            <w:tcBorders>
              <w:top w:val="single" w:sz="4" w:space="0" w:color="auto"/>
              <w:left w:val="single" w:sz="4" w:space="0" w:color="auto"/>
              <w:right w:val="single" w:sz="4" w:space="0" w:color="000000"/>
            </w:tcBorders>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Podpisový záznam osoby zodpovednej za zostavenie účtovnej závierky:</w:t>
            </w:r>
          </w:p>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noProof/>
                <w:sz w:val="18"/>
                <w:szCs w:val="18"/>
                <w:lang w:eastAsia="sk-SK"/>
              </w:rPr>
              <w:drawing>
                <wp:inline distT="0" distB="0" distL="0" distR="0" wp14:anchorId="038DE23A" wp14:editId="752C8284">
                  <wp:extent cx="1193165" cy="781050"/>
                  <wp:effectExtent l="19050" t="0" r="6985" b="0"/>
                  <wp:docPr id="2" name="Obrázok 1" descr="anna ivanova podpis.jpg"/>
                  <wp:cNvGraphicFramePr/>
                  <a:graphic xmlns:a="http://schemas.openxmlformats.org/drawingml/2006/main">
                    <a:graphicData uri="http://schemas.openxmlformats.org/drawingml/2006/picture">
                      <pic:pic xmlns:pic="http://schemas.openxmlformats.org/drawingml/2006/picture">
                        <pic:nvPicPr>
                          <pic:cNvPr id="0" name="anna ivanova podpis.jpg"/>
                          <pic:cNvPicPr/>
                        </pic:nvPicPr>
                        <pic:blipFill>
                          <a:blip r:embed="rId8" cstate="print"/>
                          <a:stretch>
                            <a:fillRect/>
                          </a:stretch>
                        </pic:blipFill>
                        <pic:spPr>
                          <a:xfrm>
                            <a:off x="0" y="0"/>
                            <a:ext cx="1192771" cy="780792"/>
                          </a:xfrm>
                          <a:prstGeom prst="rect">
                            <a:avLst/>
                          </a:prstGeom>
                        </pic:spPr>
                      </pic:pic>
                    </a:graphicData>
                  </a:graphic>
                </wp:inline>
              </w:drawing>
            </w:r>
          </w:p>
        </w:tc>
        <w:tc>
          <w:tcPr>
            <w:tcW w:w="1252" w:type="pct"/>
            <w:gridSpan w:val="15"/>
            <w:vMerge w:val="restart"/>
            <w:tcBorders>
              <w:top w:val="single" w:sz="4" w:space="0" w:color="auto"/>
              <w:left w:val="single" w:sz="4" w:space="0" w:color="auto"/>
              <w:right w:val="single" w:sz="4" w:space="0" w:color="000000"/>
            </w:tcBorders>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Podpisový záznam  člena štatutárneho orgánu účtovnej jednotky alebo fyzickej osoby, ktorá je účtovnou jednotkou:</w:t>
            </w:r>
          </w:p>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noProof/>
                <w:sz w:val="18"/>
                <w:szCs w:val="18"/>
                <w:lang w:eastAsia="sk-SK"/>
              </w:rPr>
              <w:drawing>
                <wp:inline distT="0" distB="0" distL="0" distR="0" wp14:anchorId="4797EBAD" wp14:editId="2A393114">
                  <wp:extent cx="1312783" cy="704850"/>
                  <wp:effectExtent l="19050" t="0" r="1667" b="0"/>
                  <wp:docPr id="3" name="Obrázok 2" descr="peter bartosiewicz podpi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eter bartosiewicz podpis.jpg"/>
                          <pic:cNvPicPr/>
                        </pic:nvPicPr>
                        <pic:blipFill>
                          <a:blip r:embed="rId9" cstate="print"/>
                          <a:stretch>
                            <a:fillRect/>
                          </a:stretch>
                        </pic:blipFill>
                        <pic:spPr>
                          <a:xfrm>
                            <a:off x="0" y="0"/>
                            <a:ext cx="1316117" cy="706640"/>
                          </a:xfrm>
                          <a:prstGeom prst="rect">
                            <a:avLst/>
                          </a:prstGeom>
                        </pic:spPr>
                      </pic:pic>
                    </a:graphicData>
                  </a:graphic>
                </wp:inline>
              </w:drawing>
            </w:r>
          </w:p>
        </w:tc>
      </w:tr>
      <w:tr w:rsidR="00650043" w:rsidRPr="00650043" w:rsidTr="007E4715">
        <w:trPr>
          <w:trHeight w:val="848"/>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650043" w:rsidRPr="00650043" w:rsidRDefault="00650043" w:rsidP="00650043">
            <w:pPr>
              <w:spacing w:after="0" w:line="240" w:lineRule="auto"/>
              <w:rPr>
                <w:rFonts w:ascii="Times New Roman" w:eastAsia="Times New Roman" w:hAnsi="Times New Roman" w:cs="Arial"/>
                <w:sz w:val="18"/>
                <w:szCs w:val="18"/>
                <w:lang w:eastAsia="sk-SK"/>
              </w:rPr>
            </w:pPr>
            <w:r w:rsidRPr="00650043">
              <w:rPr>
                <w:rFonts w:ascii="Times New Roman" w:eastAsia="Times New Roman" w:hAnsi="Times New Roman" w:cs="Arial"/>
                <w:sz w:val="18"/>
                <w:szCs w:val="18"/>
                <w:lang w:eastAsia="sk-SK"/>
              </w:rPr>
              <w:t xml:space="preserve"> Schválené dňa:</w:t>
            </w:r>
          </w:p>
          <w:p w:rsidR="00650043" w:rsidRPr="00650043" w:rsidRDefault="00650043" w:rsidP="00650043">
            <w:pPr>
              <w:spacing w:after="0" w:line="240" w:lineRule="auto"/>
              <w:rPr>
                <w:rFonts w:ascii="Times New Roman" w:eastAsia="Times New Roman" w:hAnsi="Times New Roman" w:cs="Arial"/>
                <w:sz w:val="18"/>
                <w:szCs w:val="18"/>
                <w:lang w:eastAsia="sk-SK"/>
              </w:rPr>
            </w:pPr>
          </w:p>
          <w:p w:rsidR="00650043" w:rsidRPr="00650043" w:rsidRDefault="00650043" w:rsidP="00650043">
            <w:pPr>
              <w:spacing w:after="0" w:line="240" w:lineRule="auto"/>
              <w:jc w:val="center"/>
              <w:rPr>
                <w:rFonts w:ascii="Times New Roman" w:eastAsia="Times New Roman" w:hAnsi="Times New Roman" w:cs="Arial"/>
                <w:sz w:val="18"/>
                <w:szCs w:val="18"/>
                <w:lang w:eastAsia="sk-SK"/>
              </w:rPr>
            </w:pPr>
          </w:p>
        </w:tc>
        <w:tc>
          <w:tcPr>
            <w:tcW w:w="1221" w:type="pct"/>
            <w:gridSpan w:val="9"/>
            <w:vMerge/>
            <w:tcBorders>
              <w:left w:val="single" w:sz="4" w:space="0" w:color="auto"/>
              <w:bottom w:val="single" w:sz="4" w:space="0" w:color="000000"/>
              <w:right w:val="single" w:sz="4" w:space="0" w:color="000000"/>
            </w:tcBorders>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230" w:type="pct"/>
            <w:gridSpan w:val="13"/>
            <w:vMerge/>
            <w:tcBorders>
              <w:left w:val="single" w:sz="4" w:space="0" w:color="auto"/>
              <w:bottom w:val="single" w:sz="4" w:space="0" w:color="000000"/>
              <w:right w:val="single" w:sz="4" w:space="0" w:color="000000"/>
            </w:tcBorders>
          </w:tcPr>
          <w:p w:rsidR="00650043" w:rsidRPr="00650043" w:rsidRDefault="00650043" w:rsidP="00650043">
            <w:pPr>
              <w:spacing w:after="0" w:line="240" w:lineRule="auto"/>
              <w:rPr>
                <w:rFonts w:ascii="Times New Roman" w:eastAsia="Times New Roman" w:hAnsi="Times New Roman" w:cs="Arial"/>
                <w:sz w:val="18"/>
                <w:szCs w:val="18"/>
                <w:lang w:eastAsia="sk-SK"/>
              </w:rPr>
            </w:pPr>
          </w:p>
        </w:tc>
        <w:tc>
          <w:tcPr>
            <w:tcW w:w="1252" w:type="pct"/>
            <w:gridSpan w:val="15"/>
            <w:vMerge/>
            <w:tcBorders>
              <w:left w:val="single" w:sz="4" w:space="0" w:color="auto"/>
              <w:bottom w:val="single" w:sz="4" w:space="0" w:color="000000"/>
              <w:right w:val="single" w:sz="4" w:space="0" w:color="000000"/>
            </w:tcBorders>
          </w:tcPr>
          <w:p w:rsidR="00650043" w:rsidRPr="00650043" w:rsidRDefault="00650043" w:rsidP="00650043">
            <w:pPr>
              <w:spacing w:after="0" w:line="240" w:lineRule="auto"/>
              <w:rPr>
                <w:rFonts w:ascii="Times New Roman" w:eastAsia="Times New Roman" w:hAnsi="Times New Roman" w:cs="Arial"/>
                <w:sz w:val="18"/>
                <w:szCs w:val="18"/>
                <w:lang w:eastAsia="sk-SK"/>
              </w:rPr>
            </w:pPr>
          </w:p>
        </w:tc>
      </w:tr>
    </w:tbl>
    <w:p w:rsidR="00650043" w:rsidRPr="00650043" w:rsidRDefault="00650043" w:rsidP="00650043">
      <w:pPr>
        <w:keepNext/>
        <w:tabs>
          <w:tab w:val="num" w:pos="360"/>
        </w:tabs>
        <w:spacing w:before="120" w:after="60" w:line="240" w:lineRule="auto"/>
        <w:ind w:left="360" w:hanging="360"/>
        <w:outlineLvl w:val="0"/>
        <w:rPr>
          <w:rFonts w:ascii="Times New Roman" w:eastAsia="Times New Roman" w:hAnsi="Times New Roman" w:cs="Times New Roman"/>
          <w:b/>
          <w:caps/>
          <w:sz w:val="18"/>
          <w:szCs w:val="20"/>
        </w:rPr>
      </w:pPr>
      <w:bookmarkStart w:id="0" w:name="_Toc530739894"/>
      <w:r w:rsidRPr="00650043">
        <w:rPr>
          <w:rFonts w:ascii="Times New Roman" w:eastAsia="Times New Roman" w:hAnsi="Times New Roman" w:cs="Times New Roman"/>
          <w:b/>
          <w:caps/>
          <w:sz w:val="18"/>
          <w:szCs w:val="20"/>
        </w:rPr>
        <w:lastRenderedPageBreak/>
        <w:t>Informácie o účtovnej jednotke</w:t>
      </w:r>
      <w:bookmarkEnd w:id="0"/>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keepNext/>
        <w:tabs>
          <w:tab w:val="num" w:pos="360"/>
        </w:tabs>
        <w:spacing w:after="0" w:line="240" w:lineRule="auto"/>
        <w:ind w:left="360" w:hanging="360"/>
        <w:outlineLvl w:val="1"/>
        <w:rPr>
          <w:rFonts w:ascii="Times New Roman" w:eastAsia="Times New Roman" w:hAnsi="Times New Roman" w:cs="Times New Roman"/>
          <w:b/>
          <w:sz w:val="18"/>
          <w:szCs w:val="20"/>
        </w:rPr>
      </w:pPr>
      <w:r w:rsidRPr="00650043">
        <w:rPr>
          <w:rFonts w:ascii="Times New Roman" w:eastAsia="Times New Roman" w:hAnsi="Times New Roman" w:cs="Times New Roman"/>
          <w:b/>
          <w:sz w:val="18"/>
          <w:szCs w:val="20"/>
        </w:rPr>
        <w:t>Založenie spoločnosti</w:t>
      </w: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r w:rsidRPr="00650043">
        <w:rPr>
          <w:rFonts w:ascii="Times New Roman" w:eastAsia="Times New Roman" w:hAnsi="Times New Roman" w:cs="Times New Roman"/>
          <w:sz w:val="18"/>
          <w:szCs w:val="20"/>
        </w:rPr>
        <w:t xml:space="preserve">Spoločnosť </w:t>
      </w:r>
      <w:proofErr w:type="spellStart"/>
      <w:r w:rsidRPr="00650043">
        <w:rPr>
          <w:rFonts w:ascii="Times New Roman" w:eastAsia="Times New Roman" w:hAnsi="Times New Roman" w:cs="Times New Roman"/>
          <w:sz w:val="18"/>
          <w:szCs w:val="20"/>
        </w:rPr>
        <w:t>The</w:t>
      </w:r>
      <w:proofErr w:type="spellEnd"/>
      <w:r w:rsidRPr="00650043">
        <w:rPr>
          <w:rFonts w:ascii="Times New Roman" w:eastAsia="Times New Roman" w:hAnsi="Times New Roman" w:cs="Times New Roman"/>
          <w:sz w:val="18"/>
          <w:szCs w:val="20"/>
        </w:rPr>
        <w:t xml:space="preserve"> </w:t>
      </w:r>
      <w:proofErr w:type="spellStart"/>
      <w:r w:rsidRPr="00650043">
        <w:rPr>
          <w:rFonts w:ascii="Times New Roman" w:eastAsia="Times New Roman" w:hAnsi="Times New Roman" w:cs="Times New Roman"/>
          <w:sz w:val="18"/>
          <w:szCs w:val="20"/>
        </w:rPr>
        <w:t>Living</w:t>
      </w:r>
      <w:proofErr w:type="spellEnd"/>
      <w:r w:rsidRPr="00650043">
        <w:rPr>
          <w:rFonts w:ascii="Times New Roman" w:eastAsia="Times New Roman" w:hAnsi="Times New Roman" w:cs="Times New Roman"/>
          <w:sz w:val="18"/>
          <w:szCs w:val="20"/>
        </w:rPr>
        <w:t xml:space="preserve"> s. r.o. (ďalej len Spoločnosť), bola založená 13.02.  2008 a do obchodného registra bola zapísaná 19.marca  2008  pod obchodným menom </w:t>
      </w:r>
      <w:proofErr w:type="spellStart"/>
      <w:r w:rsidRPr="00650043">
        <w:rPr>
          <w:rFonts w:ascii="Times New Roman" w:eastAsia="Times New Roman" w:hAnsi="Times New Roman" w:cs="Times New Roman"/>
          <w:sz w:val="18"/>
          <w:szCs w:val="20"/>
        </w:rPr>
        <w:t>The</w:t>
      </w:r>
      <w:proofErr w:type="spellEnd"/>
      <w:r w:rsidRPr="00650043">
        <w:rPr>
          <w:rFonts w:ascii="Times New Roman" w:eastAsia="Times New Roman" w:hAnsi="Times New Roman" w:cs="Times New Roman"/>
          <w:sz w:val="18"/>
          <w:szCs w:val="20"/>
        </w:rPr>
        <w:t xml:space="preserve"> </w:t>
      </w:r>
      <w:proofErr w:type="spellStart"/>
      <w:r w:rsidRPr="00650043">
        <w:rPr>
          <w:rFonts w:ascii="Times New Roman" w:eastAsia="Times New Roman" w:hAnsi="Times New Roman" w:cs="Times New Roman"/>
          <w:sz w:val="18"/>
          <w:szCs w:val="20"/>
        </w:rPr>
        <w:t>Living</w:t>
      </w:r>
      <w:proofErr w:type="spellEnd"/>
      <w:r w:rsidRPr="00650043">
        <w:rPr>
          <w:rFonts w:ascii="Times New Roman" w:eastAsia="Times New Roman" w:hAnsi="Times New Roman" w:cs="Times New Roman"/>
          <w:sz w:val="18"/>
          <w:szCs w:val="20"/>
        </w:rPr>
        <w:t xml:space="preserve"> s. r.o. (Obchodný register Okresného súdu Bratislava I v Bratislave, oddiel s.r.o., vložka 51256/B). </w:t>
      </w:r>
    </w:p>
    <w:p w:rsidR="00650043" w:rsidRPr="00650043" w:rsidRDefault="00650043" w:rsidP="00650043">
      <w:pPr>
        <w:spacing w:after="0" w:line="240" w:lineRule="auto"/>
        <w:rPr>
          <w:rFonts w:ascii="Times New Roman" w:eastAsia="Times New Roman" w:hAnsi="Times New Roman" w:cs="Times New Roman"/>
          <w:sz w:val="16"/>
          <w:szCs w:val="16"/>
        </w:rPr>
      </w:pPr>
    </w:p>
    <w:p w:rsidR="00650043" w:rsidRPr="00650043" w:rsidRDefault="00650043" w:rsidP="00650043">
      <w:pPr>
        <w:spacing w:after="0" w:line="240" w:lineRule="auto"/>
        <w:rPr>
          <w:rFonts w:ascii="Times New Roman" w:eastAsia="Times New Roman" w:hAnsi="Times New Roman" w:cs="Times New Roman"/>
          <w:sz w:val="16"/>
          <w:szCs w:val="16"/>
        </w:rPr>
      </w:pPr>
    </w:p>
    <w:p w:rsidR="00650043" w:rsidRPr="00650043" w:rsidRDefault="00650043" w:rsidP="00650043">
      <w:pPr>
        <w:keepNext/>
        <w:tabs>
          <w:tab w:val="num" w:pos="360"/>
        </w:tabs>
        <w:spacing w:after="0" w:line="240" w:lineRule="auto"/>
        <w:ind w:left="360" w:hanging="360"/>
        <w:outlineLvl w:val="1"/>
        <w:rPr>
          <w:rFonts w:ascii="Times New Roman" w:eastAsia="Times New Roman" w:hAnsi="Times New Roman" w:cs="Times New Roman"/>
          <w:b/>
          <w:sz w:val="18"/>
          <w:szCs w:val="20"/>
        </w:rPr>
      </w:pPr>
      <w:bookmarkStart w:id="1" w:name="_Toc530739896"/>
      <w:r w:rsidRPr="00650043">
        <w:rPr>
          <w:rFonts w:ascii="Times New Roman" w:eastAsia="Times New Roman" w:hAnsi="Times New Roman" w:cs="Times New Roman"/>
          <w:b/>
          <w:sz w:val="18"/>
          <w:szCs w:val="20"/>
        </w:rPr>
        <w:t>Hlavnými činnosťami Spoločnosti sú:</w:t>
      </w:r>
      <w:bookmarkEnd w:id="1"/>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r w:rsidRPr="00650043">
        <w:rPr>
          <w:rFonts w:ascii="Times New Roman" w:eastAsia="Times New Roman" w:hAnsi="Times New Roman" w:cs="Times New Roman"/>
          <w:sz w:val="18"/>
          <w:szCs w:val="20"/>
        </w:rPr>
        <w:t>– prenájom a prevádzkovanie vlastných alebo prenajatých nehnuteľností</w:t>
      </w: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r w:rsidRPr="00650043">
        <w:rPr>
          <w:rFonts w:ascii="Times New Roman" w:eastAsia="Times New Roman" w:hAnsi="Times New Roman" w:cs="Times New Roman"/>
          <w:sz w:val="18"/>
          <w:szCs w:val="20"/>
        </w:rPr>
        <w:t>– administratívne a kancelárske práce</w:t>
      </w: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r w:rsidRPr="00650043">
        <w:rPr>
          <w:rFonts w:ascii="Times New Roman" w:eastAsia="Times New Roman" w:hAnsi="Times New Roman" w:cs="Times New Roman"/>
          <w:sz w:val="18"/>
          <w:szCs w:val="20"/>
        </w:rPr>
        <w:t>– sprostredkovateľská činnosť v oblasti obchodu</w:t>
      </w: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r w:rsidRPr="00650043">
        <w:rPr>
          <w:rFonts w:ascii="Times New Roman" w:eastAsia="Times New Roman" w:hAnsi="Times New Roman" w:cs="Times New Roman"/>
          <w:sz w:val="18"/>
          <w:szCs w:val="20"/>
        </w:rPr>
        <w:t>– reklamné a marketingové služby</w:t>
      </w: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r w:rsidRPr="00650043">
        <w:rPr>
          <w:rFonts w:ascii="Times New Roman" w:eastAsia="Times New Roman" w:hAnsi="Times New Roman" w:cs="Times New Roman"/>
          <w:sz w:val="18"/>
          <w:szCs w:val="20"/>
        </w:rPr>
        <w:t>– prenájom hnuteľných vecí</w:t>
      </w:r>
    </w:p>
    <w:p w:rsidR="00650043" w:rsidRPr="00650043" w:rsidRDefault="00650043" w:rsidP="00650043">
      <w:pPr>
        <w:spacing w:after="0" w:line="240" w:lineRule="auto"/>
        <w:ind w:left="426"/>
        <w:jc w:val="both"/>
        <w:rPr>
          <w:rFonts w:ascii="Times New Roman" w:eastAsia="Times New Roman" w:hAnsi="Times New Roman" w:cs="Times New Roman"/>
          <w:sz w:val="16"/>
          <w:szCs w:val="16"/>
        </w:rPr>
      </w:pPr>
    </w:p>
    <w:p w:rsidR="00650043" w:rsidRPr="00650043" w:rsidRDefault="00650043" w:rsidP="00650043">
      <w:pPr>
        <w:spacing w:after="0" w:line="240" w:lineRule="auto"/>
        <w:ind w:left="426"/>
        <w:jc w:val="both"/>
        <w:rPr>
          <w:rFonts w:ascii="Times New Roman" w:eastAsia="Times New Roman" w:hAnsi="Times New Roman" w:cs="Times New Roman"/>
          <w:sz w:val="16"/>
          <w:szCs w:val="16"/>
        </w:rPr>
      </w:pPr>
    </w:p>
    <w:p w:rsidR="00650043" w:rsidRPr="00650043" w:rsidRDefault="00650043" w:rsidP="00650043">
      <w:pPr>
        <w:keepNext/>
        <w:tabs>
          <w:tab w:val="num" w:pos="360"/>
        </w:tabs>
        <w:spacing w:after="0" w:line="240" w:lineRule="auto"/>
        <w:ind w:left="360" w:hanging="360"/>
        <w:outlineLvl w:val="1"/>
        <w:rPr>
          <w:rFonts w:ascii="Times New Roman" w:eastAsia="Times New Roman" w:hAnsi="Times New Roman" w:cs="Times New Roman"/>
          <w:b/>
          <w:sz w:val="18"/>
          <w:szCs w:val="20"/>
        </w:rPr>
      </w:pPr>
      <w:r w:rsidRPr="00650043">
        <w:rPr>
          <w:rFonts w:ascii="Times New Roman" w:eastAsia="Times New Roman" w:hAnsi="Times New Roman" w:cs="Times New Roman"/>
          <w:b/>
          <w:sz w:val="18"/>
          <w:szCs w:val="20"/>
        </w:rPr>
        <w:t xml:space="preserve">Počet zamestnancov </w:t>
      </w:r>
    </w:p>
    <w:p w:rsidR="00650043" w:rsidRPr="00650043" w:rsidRDefault="00650043" w:rsidP="00650043">
      <w:pPr>
        <w:spacing w:after="0" w:line="240" w:lineRule="auto"/>
        <w:rPr>
          <w:rFonts w:ascii="Times New Roman" w:eastAsia="Times New Roman" w:hAnsi="Times New Roman" w:cs="Times New Roman"/>
          <w:sz w:val="20"/>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r w:rsidRPr="00650043">
        <w:rPr>
          <w:rFonts w:ascii="Times New Roman" w:eastAsia="Times New Roman" w:hAnsi="Times New Roman" w:cs="Times New Roman"/>
          <w:sz w:val="18"/>
          <w:szCs w:val="20"/>
        </w:rPr>
        <w:t>Údaje o počte zamestnancov za bežné účtovné obdobie a bezprostredne predchádzajúce účtovné obdobie sú uvedené v nasledujúcom prehľade:</w:t>
      </w:r>
    </w:p>
    <w:p w:rsidR="00650043" w:rsidRPr="00650043" w:rsidRDefault="00650043" w:rsidP="00650043">
      <w:pPr>
        <w:spacing w:after="0" w:line="240" w:lineRule="auto"/>
        <w:ind w:left="426"/>
        <w:jc w:val="both"/>
        <w:rPr>
          <w:rFonts w:ascii="Times New Roman" w:eastAsia="Times New Roman" w:hAnsi="Times New Roman" w:cs="Times New Roman"/>
          <w:sz w:val="6"/>
          <w:szCs w:val="6"/>
        </w:rPr>
      </w:pPr>
    </w:p>
    <w:bookmarkStart w:id="2" w:name="_MON_1392529333"/>
    <w:bookmarkEnd w:id="2"/>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r w:rsidRPr="00650043">
        <w:rPr>
          <w:rFonts w:ascii="Times New Roman" w:eastAsia="Times New Roman" w:hAnsi="Times New Roman" w:cs="Times New Roman"/>
          <w:sz w:val="18"/>
          <w:szCs w:val="20"/>
        </w:rPr>
        <w:object w:dxaOrig="9097" w:dyaOrig="118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7.25pt;height:64.5pt" o:ole="" o:preferrelative="f">
            <v:imagedata r:id="rId10" o:title=""/>
            <o:lock v:ext="edit" aspectratio="f"/>
          </v:shape>
          <o:OLEObject Type="Embed" ProgID="Excel.Sheet.12" ShapeID="_x0000_i1025" DrawAspect="Content" ObjectID="_1552320015" r:id="rId11"/>
        </w:object>
      </w:r>
    </w:p>
    <w:p w:rsidR="00650043" w:rsidRPr="00650043" w:rsidRDefault="00650043" w:rsidP="00650043">
      <w:pPr>
        <w:spacing w:after="0" w:line="240" w:lineRule="auto"/>
        <w:ind w:left="426"/>
        <w:jc w:val="both"/>
        <w:rPr>
          <w:rFonts w:ascii="Times New Roman" w:eastAsia="Times New Roman" w:hAnsi="Times New Roman" w:cs="Times New Roman"/>
          <w:sz w:val="6"/>
          <w:szCs w:val="6"/>
        </w:rPr>
      </w:pPr>
    </w:p>
    <w:p w:rsidR="00650043" w:rsidRPr="00650043" w:rsidRDefault="00650043" w:rsidP="00650043">
      <w:pPr>
        <w:spacing w:after="0" w:line="240" w:lineRule="auto"/>
        <w:ind w:left="426"/>
        <w:jc w:val="both"/>
        <w:rPr>
          <w:rFonts w:ascii="Times New Roman" w:eastAsia="Times New Roman" w:hAnsi="Times New Roman" w:cs="Times New Roman"/>
          <w:sz w:val="6"/>
          <w:szCs w:val="6"/>
        </w:rPr>
      </w:pPr>
    </w:p>
    <w:p w:rsidR="00650043" w:rsidRPr="00650043" w:rsidRDefault="00650043" w:rsidP="00650043">
      <w:pPr>
        <w:spacing w:after="0" w:line="240" w:lineRule="auto"/>
        <w:ind w:left="426"/>
        <w:jc w:val="both"/>
        <w:rPr>
          <w:rFonts w:ascii="Times New Roman" w:eastAsia="Times New Roman" w:hAnsi="Times New Roman" w:cs="Times New Roman"/>
          <w:sz w:val="6"/>
          <w:szCs w:val="6"/>
        </w:rPr>
      </w:pPr>
    </w:p>
    <w:p w:rsidR="00650043" w:rsidRPr="00650043" w:rsidRDefault="00650043" w:rsidP="00650043">
      <w:pPr>
        <w:spacing w:after="0" w:line="240" w:lineRule="auto"/>
        <w:ind w:left="426"/>
        <w:jc w:val="both"/>
        <w:rPr>
          <w:rFonts w:ascii="Times New Roman" w:eastAsia="Times New Roman" w:hAnsi="Times New Roman" w:cs="Times New Roman"/>
          <w:sz w:val="6"/>
          <w:szCs w:val="6"/>
        </w:rPr>
      </w:pPr>
    </w:p>
    <w:p w:rsidR="00650043" w:rsidRPr="00650043" w:rsidRDefault="00650043" w:rsidP="00650043">
      <w:pPr>
        <w:keepNext/>
        <w:tabs>
          <w:tab w:val="num" w:pos="360"/>
        </w:tabs>
        <w:spacing w:after="0" w:line="240" w:lineRule="auto"/>
        <w:ind w:left="360" w:hanging="360"/>
        <w:outlineLvl w:val="1"/>
        <w:rPr>
          <w:rFonts w:ascii="Times New Roman" w:eastAsia="Times New Roman" w:hAnsi="Times New Roman" w:cs="Times New Roman"/>
          <w:b/>
          <w:sz w:val="18"/>
          <w:szCs w:val="20"/>
        </w:rPr>
      </w:pPr>
      <w:r w:rsidRPr="00650043">
        <w:rPr>
          <w:rFonts w:ascii="Times New Roman" w:eastAsia="Times New Roman" w:hAnsi="Times New Roman" w:cs="Times New Roman"/>
          <w:b/>
          <w:sz w:val="18"/>
          <w:szCs w:val="20"/>
        </w:rPr>
        <w:t>Údaje o neobmedzenom ručení</w:t>
      </w:r>
    </w:p>
    <w:p w:rsidR="00650043" w:rsidRPr="00650043" w:rsidRDefault="00650043" w:rsidP="00650043">
      <w:pPr>
        <w:spacing w:after="0" w:line="240" w:lineRule="auto"/>
        <w:ind w:left="450"/>
        <w:jc w:val="both"/>
        <w:rPr>
          <w:rFonts w:ascii="Times New Roman" w:eastAsia="Times New Roman" w:hAnsi="Times New Roman" w:cs="Times New Roman"/>
          <w:sz w:val="18"/>
          <w:szCs w:val="18"/>
        </w:rPr>
      </w:pPr>
      <w:r w:rsidRPr="00650043">
        <w:rPr>
          <w:rFonts w:ascii="Times New Roman" w:eastAsia="Times New Roman" w:hAnsi="Times New Roman" w:cs="Times New Roman"/>
          <w:sz w:val="18"/>
          <w:szCs w:val="18"/>
        </w:rPr>
        <w:t>Spoločnosť nie je neobmedzene ručiacim spoločníkom v iných spoločnostiach podľa § 56 ods. 5 Obchodného zákonníka.</w:t>
      </w:r>
    </w:p>
    <w:p w:rsidR="00650043" w:rsidRPr="00650043" w:rsidRDefault="00650043" w:rsidP="00650043">
      <w:pPr>
        <w:spacing w:after="0" w:line="240" w:lineRule="auto"/>
        <w:ind w:left="426"/>
        <w:jc w:val="both"/>
        <w:rPr>
          <w:rFonts w:ascii="Times New Roman" w:eastAsia="Times New Roman" w:hAnsi="Times New Roman" w:cs="Times New Roman"/>
          <w:sz w:val="16"/>
          <w:szCs w:val="16"/>
        </w:rPr>
      </w:pPr>
    </w:p>
    <w:p w:rsidR="00650043" w:rsidRPr="00650043" w:rsidRDefault="00650043" w:rsidP="00650043">
      <w:pPr>
        <w:spacing w:after="0" w:line="240" w:lineRule="auto"/>
        <w:ind w:left="426"/>
        <w:jc w:val="both"/>
        <w:rPr>
          <w:rFonts w:ascii="Times New Roman" w:eastAsia="Times New Roman" w:hAnsi="Times New Roman" w:cs="Times New Roman"/>
          <w:sz w:val="16"/>
          <w:szCs w:val="16"/>
        </w:rPr>
      </w:pPr>
    </w:p>
    <w:p w:rsidR="00650043" w:rsidRPr="00650043" w:rsidRDefault="00650043" w:rsidP="00650043">
      <w:pPr>
        <w:keepNext/>
        <w:tabs>
          <w:tab w:val="num" w:pos="360"/>
        </w:tabs>
        <w:spacing w:after="0" w:line="240" w:lineRule="auto"/>
        <w:ind w:left="360" w:hanging="360"/>
        <w:outlineLvl w:val="1"/>
        <w:rPr>
          <w:rFonts w:ascii="Times New Roman" w:eastAsia="Times New Roman" w:hAnsi="Times New Roman" w:cs="Times New Roman"/>
          <w:b/>
          <w:sz w:val="18"/>
          <w:szCs w:val="20"/>
        </w:rPr>
      </w:pPr>
      <w:r w:rsidRPr="00650043">
        <w:rPr>
          <w:rFonts w:ascii="Times New Roman" w:eastAsia="Times New Roman" w:hAnsi="Times New Roman" w:cs="Times New Roman"/>
          <w:b/>
          <w:sz w:val="18"/>
          <w:szCs w:val="20"/>
        </w:rPr>
        <w:t>Právny dôvod na zostavenie účtovnej závierky</w:t>
      </w:r>
    </w:p>
    <w:p w:rsidR="00650043" w:rsidRPr="00650043" w:rsidRDefault="00650043" w:rsidP="00650043">
      <w:pPr>
        <w:spacing w:after="0" w:line="240" w:lineRule="auto"/>
        <w:ind w:left="426" w:hanging="426"/>
        <w:jc w:val="both"/>
        <w:rPr>
          <w:rFonts w:ascii="Times New Roman" w:eastAsia="Times New Roman" w:hAnsi="Times New Roman" w:cs="Times New Roman"/>
          <w:sz w:val="18"/>
          <w:szCs w:val="20"/>
        </w:rPr>
      </w:pPr>
      <w:r w:rsidRPr="00650043">
        <w:rPr>
          <w:rFonts w:ascii="Times New Roman" w:eastAsia="Times New Roman" w:hAnsi="Times New Roman" w:cs="Times New Roman"/>
          <w:sz w:val="18"/>
          <w:szCs w:val="20"/>
        </w:rPr>
        <w:tab/>
        <w:t>Účtovná závierka Spoločnosti k 31. decembru 201</w:t>
      </w:r>
      <w:r w:rsidR="007E4715">
        <w:rPr>
          <w:rFonts w:ascii="Times New Roman" w:eastAsia="Times New Roman" w:hAnsi="Times New Roman" w:cs="Times New Roman"/>
          <w:sz w:val="18"/>
          <w:szCs w:val="20"/>
        </w:rPr>
        <w:t>6</w:t>
      </w:r>
      <w:r w:rsidRPr="00650043">
        <w:rPr>
          <w:rFonts w:ascii="Times New Roman" w:eastAsia="Times New Roman" w:hAnsi="Times New Roman" w:cs="Times New Roman"/>
          <w:sz w:val="18"/>
          <w:szCs w:val="20"/>
        </w:rPr>
        <w:t xml:space="preserve"> je zostavená ako riadna účtovná závierka podľa § 17 ods. 6 zákona NR SR č. 431/2002 Z. z. o účtovníctve za účtovné obdobie od 01. januára 201</w:t>
      </w:r>
      <w:r w:rsidR="007E4715">
        <w:rPr>
          <w:rFonts w:ascii="Times New Roman" w:eastAsia="Times New Roman" w:hAnsi="Times New Roman" w:cs="Times New Roman"/>
          <w:sz w:val="18"/>
          <w:szCs w:val="20"/>
        </w:rPr>
        <w:t>6</w:t>
      </w:r>
      <w:r w:rsidRPr="00650043">
        <w:rPr>
          <w:rFonts w:ascii="Times New Roman" w:eastAsia="Times New Roman" w:hAnsi="Times New Roman" w:cs="Times New Roman"/>
          <w:sz w:val="18"/>
          <w:szCs w:val="20"/>
        </w:rPr>
        <w:t xml:space="preserve"> do 31. decembra 201</w:t>
      </w:r>
      <w:r w:rsidR="007E4715">
        <w:rPr>
          <w:rFonts w:ascii="Times New Roman" w:eastAsia="Times New Roman" w:hAnsi="Times New Roman" w:cs="Times New Roman"/>
          <w:sz w:val="18"/>
          <w:szCs w:val="20"/>
        </w:rPr>
        <w:t>6</w:t>
      </w:r>
      <w:r w:rsidRPr="00650043">
        <w:rPr>
          <w:rFonts w:ascii="Times New Roman" w:eastAsia="Times New Roman" w:hAnsi="Times New Roman" w:cs="Times New Roman"/>
          <w:sz w:val="18"/>
          <w:szCs w:val="20"/>
        </w:rPr>
        <w:t>.</w:t>
      </w:r>
    </w:p>
    <w:p w:rsidR="00650043" w:rsidRPr="00650043" w:rsidRDefault="00650043" w:rsidP="00650043">
      <w:pPr>
        <w:spacing w:after="0" w:line="240" w:lineRule="auto"/>
        <w:ind w:left="426" w:hanging="426"/>
        <w:jc w:val="both"/>
        <w:rPr>
          <w:rFonts w:ascii="Times New Roman" w:eastAsia="Times New Roman" w:hAnsi="Times New Roman" w:cs="Times New Roman"/>
          <w:sz w:val="16"/>
          <w:szCs w:val="16"/>
        </w:rPr>
      </w:pPr>
    </w:p>
    <w:p w:rsidR="00650043" w:rsidRPr="00650043" w:rsidRDefault="00650043" w:rsidP="00650043">
      <w:pPr>
        <w:spacing w:after="0" w:line="240" w:lineRule="auto"/>
        <w:ind w:left="426" w:hanging="426"/>
        <w:jc w:val="both"/>
        <w:rPr>
          <w:rFonts w:ascii="Times New Roman" w:eastAsia="Times New Roman" w:hAnsi="Times New Roman" w:cs="Times New Roman"/>
          <w:sz w:val="16"/>
          <w:szCs w:val="16"/>
        </w:rPr>
      </w:pPr>
    </w:p>
    <w:p w:rsidR="00650043" w:rsidRPr="00650043" w:rsidRDefault="00650043" w:rsidP="00650043">
      <w:pPr>
        <w:keepNext/>
        <w:tabs>
          <w:tab w:val="num" w:pos="360"/>
        </w:tabs>
        <w:spacing w:after="0" w:line="240" w:lineRule="auto"/>
        <w:ind w:left="360" w:hanging="360"/>
        <w:outlineLvl w:val="1"/>
        <w:rPr>
          <w:rFonts w:ascii="Times New Roman" w:eastAsia="Times New Roman" w:hAnsi="Times New Roman" w:cs="Times New Roman"/>
          <w:b/>
          <w:sz w:val="18"/>
          <w:szCs w:val="20"/>
        </w:rPr>
      </w:pPr>
      <w:r w:rsidRPr="00650043">
        <w:rPr>
          <w:rFonts w:ascii="Times New Roman" w:eastAsia="Times New Roman" w:hAnsi="Times New Roman" w:cs="Times New Roman"/>
          <w:b/>
          <w:sz w:val="18"/>
          <w:szCs w:val="20"/>
        </w:rPr>
        <w:t>Dátum schválenia účtovnej závierky za predchádzajúce účtovné obdobie</w:t>
      </w:r>
    </w:p>
    <w:p w:rsidR="00650043" w:rsidRPr="00650043" w:rsidRDefault="00650043" w:rsidP="00650043">
      <w:pPr>
        <w:spacing w:after="0" w:line="240" w:lineRule="auto"/>
        <w:ind w:left="426" w:hanging="426"/>
        <w:jc w:val="both"/>
        <w:rPr>
          <w:rFonts w:ascii="Times New Roman" w:eastAsia="Times New Roman" w:hAnsi="Times New Roman" w:cs="Times New Roman"/>
          <w:sz w:val="16"/>
          <w:szCs w:val="16"/>
        </w:rPr>
      </w:pPr>
      <w:r w:rsidRPr="00650043">
        <w:rPr>
          <w:rFonts w:ascii="Times New Roman" w:eastAsia="Times New Roman" w:hAnsi="Times New Roman" w:cs="Times New Roman"/>
          <w:sz w:val="18"/>
          <w:szCs w:val="20"/>
        </w:rPr>
        <w:tab/>
      </w:r>
    </w:p>
    <w:p w:rsidR="00650043" w:rsidRPr="00650043" w:rsidRDefault="00650043" w:rsidP="00650043">
      <w:pPr>
        <w:spacing w:after="0" w:line="240" w:lineRule="auto"/>
        <w:ind w:left="426" w:hanging="426"/>
        <w:jc w:val="both"/>
        <w:rPr>
          <w:rFonts w:ascii="Times New Roman" w:eastAsia="Times New Roman" w:hAnsi="Times New Roman" w:cs="Times New Roman"/>
          <w:sz w:val="16"/>
          <w:szCs w:val="16"/>
        </w:rPr>
      </w:pPr>
    </w:p>
    <w:p w:rsidR="00650043" w:rsidRPr="00650043" w:rsidRDefault="00650043" w:rsidP="00650043">
      <w:pPr>
        <w:keepNext/>
        <w:tabs>
          <w:tab w:val="num" w:pos="360"/>
        </w:tabs>
        <w:spacing w:after="0" w:line="240" w:lineRule="auto"/>
        <w:ind w:left="360" w:hanging="360"/>
        <w:outlineLvl w:val="1"/>
        <w:rPr>
          <w:rFonts w:ascii="Times New Roman" w:eastAsia="Times New Roman" w:hAnsi="Times New Roman" w:cs="Times New Roman"/>
          <w:b/>
          <w:sz w:val="18"/>
          <w:szCs w:val="20"/>
        </w:rPr>
      </w:pPr>
      <w:bookmarkStart w:id="3" w:name="OLE_LINK13"/>
      <w:bookmarkStart w:id="4" w:name="OLE_LINK14"/>
      <w:r w:rsidRPr="00650043">
        <w:rPr>
          <w:rFonts w:ascii="Times New Roman" w:eastAsia="Times New Roman" w:hAnsi="Times New Roman" w:cs="Times New Roman"/>
          <w:b/>
          <w:sz w:val="18"/>
          <w:szCs w:val="20"/>
        </w:rPr>
        <w:t>Zverejnenie účtovnej závierky za predchádzajúce účtovné obdobie</w:t>
      </w:r>
    </w:p>
    <w:p w:rsidR="00650043" w:rsidRPr="00650043" w:rsidRDefault="00650043" w:rsidP="00650043">
      <w:pPr>
        <w:spacing w:after="0" w:line="240" w:lineRule="auto"/>
        <w:ind w:left="426"/>
        <w:jc w:val="both"/>
        <w:rPr>
          <w:rFonts w:ascii="Times New Roman" w:eastAsia="Times New Roman" w:hAnsi="Times New Roman" w:cs="Times New Roman"/>
          <w:sz w:val="16"/>
          <w:szCs w:val="16"/>
        </w:rPr>
      </w:pPr>
    </w:p>
    <w:p w:rsidR="00650043" w:rsidRPr="00650043" w:rsidRDefault="00650043" w:rsidP="00650043">
      <w:pPr>
        <w:spacing w:after="0" w:line="240" w:lineRule="auto"/>
        <w:ind w:left="426"/>
        <w:jc w:val="both"/>
        <w:rPr>
          <w:rFonts w:ascii="Times New Roman" w:eastAsia="Times New Roman" w:hAnsi="Times New Roman" w:cs="Times New Roman"/>
          <w:sz w:val="16"/>
          <w:szCs w:val="16"/>
        </w:rPr>
      </w:pPr>
    </w:p>
    <w:p w:rsidR="00650043" w:rsidRPr="00650043" w:rsidRDefault="00650043" w:rsidP="00650043">
      <w:pPr>
        <w:keepNext/>
        <w:tabs>
          <w:tab w:val="num" w:pos="360"/>
        </w:tabs>
        <w:spacing w:after="0" w:line="240" w:lineRule="auto"/>
        <w:ind w:left="360" w:hanging="360"/>
        <w:outlineLvl w:val="1"/>
        <w:rPr>
          <w:rFonts w:ascii="Times New Roman" w:eastAsia="Times New Roman" w:hAnsi="Times New Roman" w:cs="Times New Roman"/>
          <w:b/>
          <w:sz w:val="18"/>
          <w:szCs w:val="20"/>
        </w:rPr>
      </w:pPr>
      <w:r w:rsidRPr="00650043">
        <w:rPr>
          <w:rFonts w:ascii="Times New Roman" w:eastAsia="Times New Roman" w:hAnsi="Times New Roman" w:cs="Times New Roman"/>
          <w:b/>
          <w:sz w:val="18"/>
          <w:szCs w:val="20"/>
        </w:rPr>
        <w:t>Schválenie audítora</w:t>
      </w: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r w:rsidRPr="00650043">
        <w:rPr>
          <w:rFonts w:ascii="Times New Roman" w:eastAsia="Times New Roman" w:hAnsi="Times New Roman" w:cs="Times New Roman"/>
          <w:sz w:val="18"/>
          <w:szCs w:val="20"/>
        </w:rPr>
        <w:t>Spoločnosť nemá povinnosť overenia účtovnej závierky za účtovné obdobie od 1. januára 201</w:t>
      </w:r>
      <w:r w:rsidR="007E4715">
        <w:rPr>
          <w:rFonts w:ascii="Times New Roman" w:eastAsia="Times New Roman" w:hAnsi="Times New Roman" w:cs="Times New Roman"/>
          <w:sz w:val="18"/>
          <w:szCs w:val="20"/>
        </w:rPr>
        <w:t>6</w:t>
      </w:r>
      <w:r w:rsidRPr="00650043">
        <w:rPr>
          <w:rFonts w:ascii="Times New Roman" w:eastAsia="Times New Roman" w:hAnsi="Times New Roman" w:cs="Times New Roman"/>
          <w:sz w:val="18"/>
          <w:szCs w:val="20"/>
        </w:rPr>
        <w:t xml:space="preserve"> do 31. decembra 201</w:t>
      </w:r>
      <w:r w:rsidR="007E4715">
        <w:rPr>
          <w:rFonts w:ascii="Times New Roman" w:eastAsia="Times New Roman" w:hAnsi="Times New Roman" w:cs="Times New Roman"/>
          <w:sz w:val="18"/>
          <w:szCs w:val="20"/>
        </w:rPr>
        <w:t>6</w:t>
      </w:r>
      <w:r w:rsidRPr="00650043">
        <w:rPr>
          <w:rFonts w:ascii="Times New Roman" w:eastAsia="Times New Roman" w:hAnsi="Times New Roman" w:cs="Times New Roman"/>
          <w:sz w:val="18"/>
          <w:szCs w:val="20"/>
        </w:rPr>
        <w:t xml:space="preserve"> audítorom.</w:t>
      </w:r>
    </w:p>
    <w:bookmarkEnd w:id="3"/>
    <w:bookmarkEnd w:id="4"/>
    <w:p w:rsidR="00650043" w:rsidRPr="00650043" w:rsidRDefault="00650043" w:rsidP="00650043">
      <w:pPr>
        <w:spacing w:after="0" w:line="240" w:lineRule="auto"/>
        <w:ind w:left="426"/>
        <w:rPr>
          <w:rFonts w:ascii="Times New Roman" w:eastAsia="Times New Roman" w:hAnsi="Times New Roman" w:cs="Times New Roman"/>
          <w:sz w:val="16"/>
          <w:szCs w:val="16"/>
        </w:rPr>
      </w:pPr>
    </w:p>
    <w:p w:rsidR="00650043" w:rsidRPr="00650043" w:rsidRDefault="00650043" w:rsidP="00650043">
      <w:pPr>
        <w:spacing w:after="0" w:line="240" w:lineRule="auto"/>
        <w:ind w:left="426"/>
        <w:rPr>
          <w:rFonts w:ascii="Times New Roman" w:eastAsia="Times New Roman" w:hAnsi="Times New Roman" w:cs="Times New Roman"/>
          <w:sz w:val="16"/>
          <w:szCs w:val="16"/>
        </w:rPr>
      </w:pPr>
    </w:p>
    <w:p w:rsidR="00650043" w:rsidRPr="00650043" w:rsidRDefault="00650043" w:rsidP="00650043">
      <w:pPr>
        <w:spacing w:after="0" w:line="240" w:lineRule="auto"/>
        <w:ind w:left="426"/>
        <w:rPr>
          <w:rFonts w:ascii="Times New Roman" w:eastAsia="Times New Roman" w:hAnsi="Times New Roman" w:cs="Times New Roman"/>
          <w:sz w:val="16"/>
          <w:szCs w:val="16"/>
        </w:rPr>
      </w:pPr>
    </w:p>
    <w:p w:rsidR="00650043" w:rsidRPr="00650043" w:rsidRDefault="00650043" w:rsidP="00650043">
      <w:pPr>
        <w:spacing w:after="0" w:line="240" w:lineRule="auto"/>
        <w:ind w:left="426"/>
        <w:rPr>
          <w:rFonts w:ascii="Times New Roman" w:eastAsia="Times New Roman" w:hAnsi="Times New Roman" w:cs="Times New Roman"/>
          <w:sz w:val="16"/>
          <w:szCs w:val="16"/>
        </w:rPr>
      </w:pPr>
    </w:p>
    <w:p w:rsidR="00650043" w:rsidRPr="00650043" w:rsidRDefault="00650043" w:rsidP="00650043">
      <w:pPr>
        <w:spacing w:after="0" w:line="240" w:lineRule="auto"/>
        <w:ind w:left="426"/>
        <w:rPr>
          <w:rFonts w:ascii="Times New Roman" w:eastAsia="Times New Roman" w:hAnsi="Times New Roman" w:cs="Times New Roman"/>
          <w:sz w:val="16"/>
          <w:szCs w:val="16"/>
        </w:rPr>
      </w:pPr>
    </w:p>
    <w:p w:rsidR="00650043" w:rsidRPr="00650043" w:rsidRDefault="00650043" w:rsidP="00650043">
      <w:pPr>
        <w:spacing w:after="0" w:line="240" w:lineRule="auto"/>
        <w:ind w:left="426"/>
        <w:rPr>
          <w:rFonts w:ascii="Times New Roman" w:eastAsia="Times New Roman" w:hAnsi="Times New Roman" w:cs="Times New Roman"/>
          <w:sz w:val="16"/>
          <w:szCs w:val="16"/>
        </w:rPr>
      </w:pPr>
    </w:p>
    <w:p w:rsidR="00650043" w:rsidRPr="00650043" w:rsidRDefault="00650043" w:rsidP="00650043">
      <w:pPr>
        <w:spacing w:after="0" w:line="240" w:lineRule="auto"/>
        <w:ind w:left="426"/>
        <w:rPr>
          <w:rFonts w:ascii="Times New Roman" w:eastAsia="Times New Roman" w:hAnsi="Times New Roman" w:cs="Times New Roman"/>
          <w:sz w:val="16"/>
          <w:szCs w:val="16"/>
        </w:rPr>
      </w:pPr>
    </w:p>
    <w:p w:rsidR="00650043" w:rsidRPr="00650043" w:rsidRDefault="00650043" w:rsidP="00650043">
      <w:pPr>
        <w:spacing w:after="0" w:line="240" w:lineRule="auto"/>
        <w:ind w:left="426"/>
        <w:rPr>
          <w:rFonts w:ascii="Times New Roman" w:eastAsia="Times New Roman" w:hAnsi="Times New Roman" w:cs="Times New Roman"/>
          <w:sz w:val="16"/>
          <w:szCs w:val="16"/>
        </w:rPr>
      </w:pPr>
    </w:p>
    <w:p w:rsidR="00650043" w:rsidRPr="00650043" w:rsidRDefault="00650043" w:rsidP="00650043">
      <w:pPr>
        <w:spacing w:after="0" w:line="240" w:lineRule="auto"/>
        <w:ind w:left="426"/>
        <w:rPr>
          <w:rFonts w:ascii="Times New Roman" w:eastAsia="Times New Roman" w:hAnsi="Times New Roman" w:cs="Times New Roman"/>
          <w:sz w:val="16"/>
          <w:szCs w:val="16"/>
        </w:rPr>
      </w:pPr>
    </w:p>
    <w:p w:rsidR="00650043" w:rsidRPr="00650043" w:rsidRDefault="00650043" w:rsidP="00650043">
      <w:pPr>
        <w:spacing w:after="0" w:line="240" w:lineRule="auto"/>
        <w:ind w:left="426"/>
        <w:rPr>
          <w:rFonts w:ascii="Times New Roman" w:eastAsia="Times New Roman" w:hAnsi="Times New Roman" w:cs="Times New Roman"/>
          <w:sz w:val="16"/>
          <w:szCs w:val="16"/>
        </w:rPr>
      </w:pPr>
    </w:p>
    <w:p w:rsidR="00650043" w:rsidRPr="00650043" w:rsidRDefault="00650043" w:rsidP="00650043">
      <w:pPr>
        <w:spacing w:after="0" w:line="240" w:lineRule="auto"/>
        <w:ind w:left="426"/>
        <w:rPr>
          <w:rFonts w:ascii="Times New Roman" w:eastAsia="Times New Roman" w:hAnsi="Times New Roman" w:cs="Times New Roman"/>
          <w:sz w:val="16"/>
          <w:szCs w:val="16"/>
        </w:rPr>
      </w:pPr>
    </w:p>
    <w:p w:rsidR="00650043" w:rsidRPr="00650043" w:rsidRDefault="00650043" w:rsidP="00650043">
      <w:pPr>
        <w:spacing w:after="0" w:line="240" w:lineRule="auto"/>
        <w:ind w:left="426"/>
        <w:rPr>
          <w:rFonts w:ascii="Times New Roman" w:eastAsia="Times New Roman" w:hAnsi="Times New Roman" w:cs="Times New Roman"/>
          <w:sz w:val="16"/>
          <w:szCs w:val="16"/>
        </w:rPr>
      </w:pPr>
    </w:p>
    <w:p w:rsidR="00650043" w:rsidRPr="00650043" w:rsidRDefault="00650043" w:rsidP="00650043">
      <w:pPr>
        <w:spacing w:after="0" w:line="240" w:lineRule="auto"/>
        <w:ind w:left="426"/>
        <w:rPr>
          <w:rFonts w:ascii="Times New Roman" w:eastAsia="Times New Roman" w:hAnsi="Times New Roman" w:cs="Times New Roman"/>
          <w:sz w:val="16"/>
          <w:szCs w:val="16"/>
        </w:rPr>
      </w:pPr>
    </w:p>
    <w:p w:rsidR="00650043" w:rsidRPr="00650043" w:rsidRDefault="00650043" w:rsidP="00650043">
      <w:pPr>
        <w:spacing w:after="0" w:line="240" w:lineRule="auto"/>
        <w:ind w:left="426"/>
        <w:rPr>
          <w:rFonts w:ascii="Times New Roman" w:eastAsia="Times New Roman" w:hAnsi="Times New Roman" w:cs="Times New Roman"/>
          <w:sz w:val="16"/>
          <w:szCs w:val="16"/>
        </w:rPr>
      </w:pPr>
    </w:p>
    <w:p w:rsidR="00650043" w:rsidRPr="00650043" w:rsidRDefault="00650043" w:rsidP="00650043">
      <w:pPr>
        <w:spacing w:after="0" w:line="240" w:lineRule="auto"/>
        <w:ind w:left="426"/>
        <w:rPr>
          <w:rFonts w:ascii="Times New Roman" w:eastAsia="Times New Roman" w:hAnsi="Times New Roman" w:cs="Times New Roman"/>
          <w:sz w:val="16"/>
          <w:szCs w:val="16"/>
        </w:rPr>
      </w:pPr>
    </w:p>
    <w:p w:rsidR="00650043" w:rsidRPr="00650043" w:rsidRDefault="00650043" w:rsidP="00650043">
      <w:pPr>
        <w:spacing w:after="0" w:line="240" w:lineRule="auto"/>
        <w:ind w:left="426"/>
        <w:rPr>
          <w:rFonts w:ascii="Times New Roman" w:eastAsia="Times New Roman" w:hAnsi="Times New Roman" w:cs="Times New Roman"/>
          <w:sz w:val="16"/>
          <w:szCs w:val="16"/>
        </w:rPr>
      </w:pPr>
    </w:p>
    <w:p w:rsidR="00650043" w:rsidRPr="00650043" w:rsidRDefault="00650043" w:rsidP="00650043">
      <w:pPr>
        <w:spacing w:after="0" w:line="240" w:lineRule="auto"/>
        <w:ind w:left="426"/>
        <w:rPr>
          <w:rFonts w:ascii="Times New Roman" w:eastAsia="Times New Roman" w:hAnsi="Times New Roman" w:cs="Times New Roman"/>
          <w:sz w:val="16"/>
          <w:szCs w:val="16"/>
        </w:rPr>
      </w:pPr>
    </w:p>
    <w:p w:rsidR="00650043" w:rsidRPr="00650043" w:rsidRDefault="00650043" w:rsidP="00650043">
      <w:pPr>
        <w:spacing w:after="0" w:line="240" w:lineRule="auto"/>
        <w:ind w:left="426"/>
        <w:rPr>
          <w:rFonts w:ascii="Times New Roman" w:eastAsia="Times New Roman" w:hAnsi="Times New Roman" w:cs="Times New Roman"/>
          <w:sz w:val="16"/>
          <w:szCs w:val="16"/>
        </w:rPr>
      </w:pPr>
    </w:p>
    <w:p w:rsidR="00650043" w:rsidRPr="00650043" w:rsidRDefault="00650043" w:rsidP="00650043">
      <w:pPr>
        <w:spacing w:after="0" w:line="240" w:lineRule="auto"/>
        <w:ind w:left="426"/>
        <w:rPr>
          <w:rFonts w:ascii="Times New Roman" w:eastAsia="Times New Roman" w:hAnsi="Times New Roman" w:cs="Times New Roman"/>
          <w:sz w:val="16"/>
          <w:szCs w:val="16"/>
        </w:rPr>
      </w:pPr>
    </w:p>
    <w:p w:rsidR="00650043" w:rsidRPr="00650043" w:rsidRDefault="00650043" w:rsidP="00650043">
      <w:pPr>
        <w:keepNext/>
        <w:tabs>
          <w:tab w:val="num" w:pos="360"/>
        </w:tabs>
        <w:spacing w:before="120" w:after="60" w:line="240" w:lineRule="auto"/>
        <w:ind w:left="360" w:hanging="360"/>
        <w:outlineLvl w:val="0"/>
        <w:rPr>
          <w:rFonts w:ascii="Times New Roman" w:eastAsia="Times New Roman" w:hAnsi="Times New Roman" w:cs="Times New Roman"/>
          <w:b/>
          <w:caps/>
          <w:sz w:val="18"/>
          <w:szCs w:val="20"/>
        </w:rPr>
      </w:pPr>
      <w:bookmarkStart w:id="5" w:name="_Toc530739897"/>
      <w:r w:rsidRPr="00650043">
        <w:rPr>
          <w:rFonts w:ascii="Times New Roman" w:eastAsia="Times New Roman" w:hAnsi="Times New Roman" w:cs="Times New Roman"/>
          <w:b/>
          <w:caps/>
          <w:sz w:val="18"/>
          <w:szCs w:val="20"/>
        </w:rPr>
        <w:lastRenderedPageBreak/>
        <w:t>Informácie o orgánoch účtovnej jednotky</w:t>
      </w:r>
      <w:bookmarkEnd w:id="5"/>
    </w:p>
    <w:p w:rsidR="00650043" w:rsidRPr="00650043" w:rsidRDefault="00650043" w:rsidP="00650043">
      <w:pPr>
        <w:spacing w:after="0" w:line="240" w:lineRule="auto"/>
        <w:rPr>
          <w:rFonts w:ascii="Times New Roman" w:eastAsia="Times New Roman" w:hAnsi="Times New Roman" w:cs="Times New Roman"/>
          <w:sz w:val="20"/>
          <w:szCs w:val="20"/>
        </w:rPr>
      </w:pPr>
      <w:r w:rsidRPr="00650043">
        <w:rPr>
          <w:rFonts w:ascii="Times New Roman" w:eastAsia="Times New Roman" w:hAnsi="Times New Roman" w:cs="Times New Roman"/>
          <w:sz w:val="20"/>
          <w:szCs w:val="20"/>
        </w:rPr>
        <w:t xml:space="preserve">        </w:t>
      </w:r>
      <w:bookmarkStart w:id="6" w:name="_MON_1392530168"/>
      <w:bookmarkStart w:id="7" w:name="_MON_1390817546"/>
      <w:bookmarkStart w:id="8" w:name="_MON_1392530066"/>
      <w:bookmarkEnd w:id="6"/>
      <w:bookmarkEnd w:id="7"/>
      <w:bookmarkEnd w:id="8"/>
      <w:r w:rsidRPr="00650043">
        <w:rPr>
          <w:rFonts w:ascii="Times New Roman" w:eastAsia="Times New Roman" w:hAnsi="Times New Roman" w:cs="Times New Roman"/>
          <w:sz w:val="20"/>
          <w:szCs w:val="20"/>
        </w:rPr>
        <w:object w:dxaOrig="9164" w:dyaOrig="1486">
          <v:shape id="_x0000_i1026" type="#_x0000_t75" style="width:457.5pt;height:74.25pt" o:ole="">
            <v:imagedata r:id="rId12" o:title=""/>
          </v:shape>
          <o:OLEObject Type="Embed" ProgID="Excel.Sheet.12" ShapeID="_x0000_i1026" DrawAspect="Content" ObjectID="_1552320016" r:id="rId13"/>
        </w:object>
      </w:r>
    </w:p>
    <w:p w:rsidR="00650043" w:rsidRPr="00650043" w:rsidRDefault="00650043" w:rsidP="00650043">
      <w:pPr>
        <w:spacing w:after="0" w:line="240" w:lineRule="auto"/>
        <w:rPr>
          <w:rFonts w:ascii="Times New Roman" w:eastAsia="Times New Roman" w:hAnsi="Times New Roman" w:cs="Times New Roman"/>
          <w:sz w:val="20"/>
          <w:szCs w:val="20"/>
        </w:rPr>
      </w:pPr>
    </w:p>
    <w:p w:rsidR="00650043" w:rsidRPr="00650043" w:rsidRDefault="00650043" w:rsidP="00650043">
      <w:pPr>
        <w:spacing w:after="0" w:line="240" w:lineRule="auto"/>
        <w:ind w:left="426"/>
        <w:rPr>
          <w:rFonts w:ascii="Times New Roman" w:eastAsia="Times New Roman" w:hAnsi="Times New Roman" w:cs="Times New Roman"/>
          <w:sz w:val="18"/>
          <w:szCs w:val="20"/>
        </w:rPr>
      </w:pPr>
    </w:p>
    <w:p w:rsidR="00650043" w:rsidRPr="00650043" w:rsidRDefault="00650043" w:rsidP="00650043">
      <w:pPr>
        <w:ind w:firstLine="360"/>
        <w:rPr>
          <w:rFonts w:ascii="Times New Roman" w:eastAsia="Times New Roman" w:hAnsi="Times New Roman" w:cs="Times New Roman"/>
          <w:b/>
          <w:caps/>
          <w:color w:val="FF0000"/>
          <w:sz w:val="18"/>
          <w:szCs w:val="20"/>
        </w:rPr>
      </w:pPr>
      <w:bookmarkStart w:id="9" w:name="_Toc530739898"/>
    </w:p>
    <w:p w:rsidR="00650043" w:rsidRPr="00650043" w:rsidRDefault="00650043" w:rsidP="00650043">
      <w:pPr>
        <w:keepNext/>
        <w:tabs>
          <w:tab w:val="num" w:pos="360"/>
        </w:tabs>
        <w:spacing w:before="120" w:after="60" w:line="240" w:lineRule="auto"/>
        <w:ind w:left="360" w:hanging="360"/>
        <w:outlineLvl w:val="0"/>
        <w:rPr>
          <w:rFonts w:ascii="Times New Roman" w:eastAsia="Times New Roman" w:hAnsi="Times New Roman" w:cs="Times New Roman"/>
          <w:b/>
          <w:caps/>
          <w:sz w:val="18"/>
          <w:szCs w:val="20"/>
        </w:rPr>
      </w:pPr>
      <w:r w:rsidRPr="00650043">
        <w:rPr>
          <w:rFonts w:ascii="Times New Roman" w:eastAsia="Times New Roman" w:hAnsi="Times New Roman" w:cs="Times New Roman"/>
          <w:b/>
          <w:caps/>
          <w:sz w:val="18"/>
          <w:szCs w:val="20"/>
        </w:rPr>
        <w:t>informácie o spoločníkoch účtovnej jednotky</w:t>
      </w:r>
      <w:bookmarkEnd w:id="9"/>
    </w:p>
    <w:p w:rsidR="00650043" w:rsidRPr="00650043" w:rsidRDefault="00650043" w:rsidP="00650043">
      <w:pPr>
        <w:spacing w:after="0" w:line="240" w:lineRule="auto"/>
        <w:rPr>
          <w:rFonts w:ascii="Times New Roman" w:eastAsia="Times New Roman" w:hAnsi="Times New Roman" w:cs="Times New Roman"/>
          <w:sz w:val="20"/>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r w:rsidRPr="00650043">
        <w:rPr>
          <w:rFonts w:ascii="Times New Roman" w:eastAsia="Times New Roman" w:hAnsi="Times New Roman" w:cs="Times New Roman"/>
          <w:sz w:val="18"/>
          <w:szCs w:val="20"/>
        </w:rPr>
        <w:t xml:space="preserve">Štruktúra spoločníkov Spoločnosti k 31. decembru 2014je takáto: </w:t>
      </w: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bookmarkStart w:id="10" w:name="_MON_1392530289"/>
    <w:bookmarkEnd w:id="10"/>
    <w:p w:rsidR="00650043" w:rsidRPr="00650043" w:rsidRDefault="00650043" w:rsidP="00650043">
      <w:pPr>
        <w:spacing w:after="0" w:line="240" w:lineRule="auto"/>
        <w:jc w:val="both"/>
        <w:rPr>
          <w:rFonts w:ascii="Times New Roman" w:eastAsia="Times New Roman" w:hAnsi="Times New Roman" w:cs="Times New Roman"/>
          <w:sz w:val="18"/>
          <w:szCs w:val="20"/>
        </w:rPr>
      </w:pPr>
      <w:r w:rsidRPr="00650043">
        <w:rPr>
          <w:rFonts w:ascii="Times New Roman" w:eastAsia="Times New Roman" w:hAnsi="Times New Roman" w:cs="Times New Roman"/>
          <w:sz w:val="18"/>
          <w:szCs w:val="20"/>
        </w:rPr>
        <w:object w:dxaOrig="9052" w:dyaOrig="3154">
          <v:shape id="_x0000_i1027" type="#_x0000_t75" style="width:452.25pt;height:158.25pt" o:ole="">
            <v:imagedata r:id="rId14" o:title=""/>
          </v:shape>
          <o:OLEObject Type="Embed" ProgID="Excel.Sheet.12" ShapeID="_x0000_i1027" DrawAspect="Content" ObjectID="_1552320017" r:id="rId15"/>
        </w:object>
      </w: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jc w:val="both"/>
        <w:rPr>
          <w:rFonts w:ascii="Times New Roman" w:eastAsia="Times New Roman" w:hAnsi="Times New Roman" w:cs="Times New Roman"/>
          <w:sz w:val="18"/>
          <w:szCs w:val="20"/>
        </w:rPr>
      </w:pPr>
    </w:p>
    <w:p w:rsidR="00650043" w:rsidRPr="00650043" w:rsidRDefault="00650043" w:rsidP="00650043">
      <w:pPr>
        <w:keepNext/>
        <w:tabs>
          <w:tab w:val="num" w:pos="360"/>
        </w:tabs>
        <w:spacing w:before="120" w:after="60" w:line="240" w:lineRule="auto"/>
        <w:ind w:left="360" w:hanging="360"/>
        <w:outlineLvl w:val="0"/>
        <w:rPr>
          <w:rFonts w:ascii="Times New Roman" w:eastAsia="Times New Roman" w:hAnsi="Times New Roman" w:cs="Times New Roman"/>
          <w:b/>
          <w:caps/>
          <w:sz w:val="18"/>
          <w:szCs w:val="20"/>
        </w:rPr>
      </w:pPr>
      <w:r w:rsidRPr="00650043">
        <w:rPr>
          <w:rFonts w:ascii="Times New Roman" w:eastAsia="Times New Roman" w:hAnsi="Times New Roman" w:cs="Times New Roman"/>
          <w:b/>
          <w:caps/>
          <w:sz w:val="18"/>
          <w:szCs w:val="20"/>
        </w:rPr>
        <w:t>Informácie o konsolidovanom celku</w:t>
      </w: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hanging="426"/>
        <w:jc w:val="both"/>
        <w:rPr>
          <w:rFonts w:ascii="Times New Roman" w:eastAsia="Times New Roman" w:hAnsi="Times New Roman" w:cs="Times New Roman"/>
          <w:sz w:val="18"/>
          <w:szCs w:val="20"/>
        </w:rPr>
      </w:pPr>
      <w:r w:rsidRPr="00650043">
        <w:rPr>
          <w:rFonts w:ascii="Times New Roman" w:eastAsia="Times New Roman" w:hAnsi="Times New Roman" w:cs="Times New Roman"/>
          <w:b/>
          <w:sz w:val="18"/>
          <w:szCs w:val="20"/>
        </w:rPr>
        <w:tab/>
      </w:r>
      <w:r w:rsidRPr="00650043">
        <w:rPr>
          <w:rFonts w:ascii="Times New Roman" w:eastAsia="Times New Roman" w:hAnsi="Times New Roman" w:cs="Times New Roman"/>
          <w:sz w:val="18"/>
          <w:szCs w:val="20"/>
        </w:rPr>
        <w:t>Spoločnosť nie súčasťou konsolidovaného celku.</w:t>
      </w:r>
    </w:p>
    <w:p w:rsidR="00650043" w:rsidRPr="00650043" w:rsidRDefault="00650043" w:rsidP="00650043">
      <w:pPr>
        <w:keepNext/>
        <w:tabs>
          <w:tab w:val="num" w:pos="360"/>
        </w:tabs>
        <w:spacing w:before="120" w:after="60" w:line="240" w:lineRule="auto"/>
        <w:ind w:left="360" w:hanging="360"/>
        <w:outlineLvl w:val="0"/>
        <w:rPr>
          <w:rFonts w:ascii="Times New Roman" w:eastAsia="Times New Roman" w:hAnsi="Times New Roman" w:cs="Times New Roman"/>
          <w:b/>
          <w:caps/>
          <w:sz w:val="18"/>
          <w:szCs w:val="20"/>
        </w:rPr>
      </w:pPr>
      <w:bookmarkStart w:id="11" w:name="_Toc530739899"/>
      <w:r w:rsidRPr="00650043">
        <w:rPr>
          <w:rFonts w:ascii="Times New Roman" w:eastAsia="Times New Roman" w:hAnsi="Times New Roman" w:cs="Times New Roman"/>
          <w:b/>
          <w:caps/>
          <w:sz w:val="18"/>
          <w:szCs w:val="20"/>
        </w:rPr>
        <w:t xml:space="preserve">Informácie o účtovných zásadách a účtovných metódach  </w:t>
      </w:r>
      <w:bookmarkEnd w:id="11"/>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hanging="426"/>
        <w:jc w:val="both"/>
        <w:rPr>
          <w:rFonts w:ascii="Times New Roman" w:eastAsia="Times New Roman" w:hAnsi="Times New Roman" w:cs="Times New Roman"/>
          <w:b/>
          <w:sz w:val="18"/>
          <w:szCs w:val="20"/>
        </w:rPr>
      </w:pPr>
      <w:r w:rsidRPr="00650043">
        <w:rPr>
          <w:rFonts w:ascii="Times New Roman" w:eastAsia="Times New Roman" w:hAnsi="Times New Roman" w:cs="Times New Roman"/>
          <w:b/>
          <w:sz w:val="18"/>
          <w:szCs w:val="20"/>
        </w:rPr>
        <w:t>Východiská pre zostavenie účtovnej závierky</w:t>
      </w:r>
    </w:p>
    <w:p w:rsidR="00650043" w:rsidRPr="00650043" w:rsidRDefault="00650043" w:rsidP="00650043">
      <w:pPr>
        <w:spacing w:after="0" w:line="240" w:lineRule="auto"/>
        <w:ind w:left="450"/>
        <w:jc w:val="both"/>
        <w:rPr>
          <w:rFonts w:ascii="Times New Roman" w:eastAsia="Times New Roman" w:hAnsi="Times New Roman" w:cs="Times New Roman"/>
          <w:sz w:val="18"/>
          <w:szCs w:val="20"/>
        </w:rPr>
      </w:pPr>
      <w:r w:rsidRPr="00650043">
        <w:rPr>
          <w:rFonts w:ascii="Times New Roman" w:eastAsia="Times New Roman" w:hAnsi="Times New Roman" w:cs="Times New Roman"/>
          <w:sz w:val="18"/>
          <w:szCs w:val="20"/>
        </w:rPr>
        <w:t>Účtovná závierka bola zostavená za predpokladu nepretržitého trvania Spoločnosti (</w:t>
      </w:r>
      <w:proofErr w:type="spellStart"/>
      <w:r w:rsidRPr="00650043">
        <w:rPr>
          <w:rFonts w:ascii="Times New Roman" w:eastAsia="Times New Roman" w:hAnsi="Times New Roman" w:cs="Times New Roman"/>
          <w:sz w:val="18"/>
          <w:szCs w:val="20"/>
        </w:rPr>
        <w:t>going</w:t>
      </w:r>
      <w:proofErr w:type="spellEnd"/>
      <w:r w:rsidRPr="00650043">
        <w:rPr>
          <w:rFonts w:ascii="Times New Roman" w:eastAsia="Times New Roman" w:hAnsi="Times New Roman" w:cs="Times New Roman"/>
          <w:sz w:val="18"/>
          <w:szCs w:val="20"/>
        </w:rPr>
        <w:t xml:space="preserve"> </w:t>
      </w:r>
      <w:proofErr w:type="spellStart"/>
      <w:r w:rsidRPr="00650043">
        <w:rPr>
          <w:rFonts w:ascii="Times New Roman" w:eastAsia="Times New Roman" w:hAnsi="Times New Roman" w:cs="Times New Roman"/>
          <w:sz w:val="18"/>
          <w:szCs w:val="20"/>
        </w:rPr>
        <w:t>concern</w:t>
      </w:r>
      <w:proofErr w:type="spellEnd"/>
      <w:r w:rsidRPr="00650043">
        <w:rPr>
          <w:rFonts w:ascii="Times New Roman" w:eastAsia="Times New Roman" w:hAnsi="Times New Roman" w:cs="Times New Roman"/>
          <w:sz w:val="18"/>
          <w:szCs w:val="20"/>
        </w:rPr>
        <w:t>).</w:t>
      </w:r>
    </w:p>
    <w:p w:rsidR="00650043" w:rsidRPr="00650043" w:rsidRDefault="00650043" w:rsidP="00650043">
      <w:pPr>
        <w:spacing w:after="0" w:line="240" w:lineRule="auto"/>
        <w:ind w:left="450"/>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50"/>
        <w:jc w:val="both"/>
        <w:rPr>
          <w:rFonts w:ascii="Times New Roman" w:eastAsia="Times New Roman" w:hAnsi="Times New Roman" w:cs="Times New Roman"/>
          <w:sz w:val="18"/>
          <w:szCs w:val="20"/>
        </w:rPr>
      </w:pPr>
      <w:r w:rsidRPr="00650043">
        <w:rPr>
          <w:rFonts w:ascii="Times New Roman" w:eastAsia="Times New Roman" w:hAnsi="Times New Roman" w:cs="Times New Roman"/>
          <w:sz w:val="18"/>
          <w:szCs w:val="20"/>
        </w:rPr>
        <w:t>Účtovné metódy a všeobecné účtovné zásady boli účtovnou jednotkou konzistentne aplikované.</w:t>
      </w:r>
    </w:p>
    <w:p w:rsidR="00650043" w:rsidRPr="00650043" w:rsidRDefault="00650043" w:rsidP="00650043">
      <w:pPr>
        <w:spacing w:after="0" w:line="240" w:lineRule="auto"/>
        <w:ind w:left="450"/>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r w:rsidRPr="00650043">
        <w:rPr>
          <w:rFonts w:ascii="Times New Roman" w:eastAsia="Times New Roman" w:hAnsi="Times New Roman" w:cs="Times New Roman"/>
          <w:sz w:val="18"/>
          <w:szCs w:val="20"/>
        </w:rPr>
        <w:t xml:space="preserve">V súvislosti so zmenou účtovania zákazkovej výroby, zákazkovej výstavby nehnuteľnosti a obstarania nehnuteľnosti na účel ďalšieho predaja boli do súvahy a výkazu ziskov a strát doplnené nové účty. </w:t>
      </w:r>
    </w:p>
    <w:p w:rsidR="00650043" w:rsidRPr="00650043" w:rsidRDefault="00650043" w:rsidP="00650043">
      <w:pPr>
        <w:spacing w:after="0" w:line="240" w:lineRule="auto"/>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hanging="426"/>
        <w:jc w:val="both"/>
        <w:rPr>
          <w:rFonts w:ascii="Times New Roman" w:eastAsia="Times New Roman" w:hAnsi="Times New Roman" w:cs="Times New Roman"/>
          <w:b/>
          <w:sz w:val="18"/>
          <w:szCs w:val="20"/>
        </w:rPr>
      </w:pPr>
      <w:r w:rsidRPr="00650043">
        <w:rPr>
          <w:rFonts w:ascii="Times New Roman" w:eastAsia="Times New Roman" w:hAnsi="Times New Roman" w:cs="Times New Roman"/>
          <w:b/>
          <w:sz w:val="18"/>
          <w:szCs w:val="20"/>
        </w:rPr>
        <w:t>Dlhodobý nehmotný majetok a dlhodobý hmotný majetok</w:t>
      </w: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r w:rsidRPr="00650043">
        <w:rPr>
          <w:rFonts w:ascii="Times New Roman" w:eastAsia="Times New Roman" w:hAnsi="Times New Roman" w:cs="Times New Roman"/>
          <w:sz w:val="18"/>
          <w:szCs w:val="20"/>
        </w:rPr>
        <w:t xml:space="preserve">Dlhodobý majetok nakupovaný sa oceňuje obstarávacou cenou, ktorá zahŕňa cenu obstarania a náklady súvisiace s obstaraním (clo, prepravu, montáž, poistné a pod.). </w:t>
      </w: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r w:rsidRPr="00650043">
        <w:rPr>
          <w:rFonts w:ascii="Times New Roman" w:eastAsia="Times New Roman" w:hAnsi="Times New Roman" w:cs="Times New Roman"/>
          <w:sz w:val="18"/>
          <w:szCs w:val="20"/>
        </w:rPr>
        <w:t>Súčasťou obstarávacej ceny dlhodobého hmotného majetku od 1. januára 2003 nie sú úroky z cudzích zdrojov ani realizované kurzové rozdiely, ktoré vznikli do momentu uvedenia dlhodobého majetku do používania.</w:t>
      </w: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r w:rsidRPr="00650043">
        <w:rPr>
          <w:rFonts w:ascii="Times New Roman" w:eastAsia="Times New Roman" w:hAnsi="Times New Roman" w:cs="Times New Roman"/>
          <w:sz w:val="18"/>
          <w:szCs w:val="20"/>
        </w:rPr>
        <w:t>Súčasťou obstarávacej ceny dlhodobého nehmotného majetku nie sú od 1. júla 2010 úroky z cudzích zdrojov, ktoré vznikli do momentu zaradenia dlhodobého nehmotného majetku do používania.</w:t>
      </w: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r w:rsidRPr="00650043">
        <w:rPr>
          <w:rFonts w:ascii="Times New Roman" w:eastAsia="Times New Roman" w:hAnsi="Times New Roman" w:cs="Times New Roman"/>
          <w:sz w:val="18"/>
          <w:szCs w:val="20"/>
        </w:rP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r w:rsidRPr="00650043">
        <w:rPr>
          <w:rFonts w:ascii="Times New Roman" w:eastAsia="Times New Roman" w:hAnsi="Times New Roman" w:cs="Times New Roman"/>
          <w:sz w:val="18"/>
          <w:szCs w:val="20"/>
        </w:rPr>
        <w:t xml:space="preserve">Náklady na výskum sa neaktivujú, účtujú sa do nákladov účtovného obdobia, v ktorom vznikli. Náklady na vývoj sa účtujú do obdobia, v ktorom vznikli, ale tie náklady na vývoj, ktoré sa vzťahujú na jasne definovaný výrobok alebo </w:t>
      </w:r>
      <w:r w:rsidRPr="00650043">
        <w:rPr>
          <w:rFonts w:ascii="Times New Roman" w:eastAsia="Times New Roman" w:hAnsi="Times New Roman" w:cs="Times New Roman"/>
          <w:sz w:val="18"/>
          <w:szCs w:val="20"/>
        </w:rPr>
        <w:lastRenderedPageBreak/>
        <w:t>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r w:rsidRPr="00650043">
        <w:rPr>
          <w:rFonts w:ascii="Times New Roman" w:eastAsia="Times New Roman" w:hAnsi="Times New Roman" w:cs="Times New Roman"/>
          <w:sz w:val="18"/>
          <w:szCs w:val="20"/>
        </w:rP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r w:rsidRPr="00650043">
        <w:rPr>
          <w:rFonts w:ascii="Times New Roman" w:eastAsia="Times New Roman" w:hAnsi="Times New Roman" w:cs="Times New Roman"/>
          <w:sz w:val="18"/>
          <w:szCs w:val="20"/>
        </w:rPr>
        <w:t xml:space="preserve"> </w:t>
      </w: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r w:rsidRPr="00650043">
        <w:rPr>
          <w:rFonts w:ascii="Times New Roman" w:eastAsia="Times New Roman" w:hAnsi="Times New Roman" w:cs="Times New Roman"/>
          <w:sz w:val="18"/>
          <w:szCs w:val="20"/>
        </w:rPr>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rsidR="00650043" w:rsidRPr="00650043" w:rsidRDefault="00650043" w:rsidP="00650043">
      <w:pPr>
        <w:spacing w:after="0" w:line="240" w:lineRule="auto"/>
        <w:ind w:left="426"/>
        <w:jc w:val="both"/>
        <w:rPr>
          <w:rFonts w:ascii="Times New Roman" w:eastAsia="Times New Roman" w:hAnsi="Times New Roman" w:cs="Times New Roman"/>
          <w:sz w:val="12"/>
          <w:szCs w:val="12"/>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r w:rsidRPr="00650043">
        <w:rPr>
          <w:rFonts w:ascii="Times New Roman" w:eastAsia="Times New Roman" w:hAnsi="Times New Roman" w:cs="Times New Roman"/>
          <w:sz w:val="18"/>
          <w:szCs w:val="20"/>
        </w:rPr>
        <w:object w:dxaOrig="8870" w:dyaOrig="1710">
          <v:shape id="_x0000_i1028" type="#_x0000_t75" style="width:443.25pt;height:85.5pt" o:ole="">
            <v:imagedata r:id="rId16" o:title=""/>
          </v:shape>
          <o:OLEObject Type="Embed" ProgID="Excel.Sheet.12" ShapeID="_x0000_i1028" DrawAspect="Content" ObjectID="_1552320018" r:id="rId17"/>
        </w:object>
      </w: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r w:rsidRPr="00650043">
        <w:rPr>
          <w:rFonts w:ascii="Times New Roman" w:eastAsia="Times New Roman" w:hAnsi="Times New Roman" w:cs="Times New Roman"/>
          <w:sz w:val="18"/>
          <w:szCs w:val="20"/>
        </w:rP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650043" w:rsidRPr="00650043" w:rsidRDefault="00650043" w:rsidP="00650043">
      <w:pPr>
        <w:spacing w:after="0" w:line="240" w:lineRule="auto"/>
        <w:ind w:left="426"/>
        <w:jc w:val="both"/>
        <w:rPr>
          <w:rFonts w:ascii="Times New Roman" w:eastAsia="Times New Roman" w:hAnsi="Times New Roman" w:cs="Times New Roman"/>
          <w:sz w:val="12"/>
          <w:szCs w:val="12"/>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r w:rsidRPr="00650043">
        <w:rPr>
          <w:rFonts w:ascii="Times New Roman" w:eastAsia="Times New Roman" w:hAnsi="Times New Roman" w:cs="Times New Roman"/>
          <w:sz w:val="18"/>
          <w:szCs w:val="20"/>
        </w:rPr>
        <w:object w:dxaOrig="8824" w:dyaOrig="1900">
          <v:shape id="_x0000_i1029" type="#_x0000_t75" style="width:441pt;height:95.25pt" o:ole="">
            <v:imagedata r:id="rId18" o:title=""/>
          </v:shape>
          <o:OLEObject Type="Embed" ProgID="Excel.Sheet.12" ShapeID="_x0000_i1029" DrawAspect="Content" ObjectID="_1552320019" r:id="rId19"/>
        </w:object>
      </w:r>
    </w:p>
    <w:p w:rsidR="00650043" w:rsidRPr="00650043" w:rsidRDefault="00650043" w:rsidP="00650043">
      <w:pPr>
        <w:spacing w:after="0" w:line="240" w:lineRule="auto"/>
        <w:jc w:val="both"/>
        <w:rPr>
          <w:rFonts w:ascii="Times New Roman" w:eastAsia="Times New Roman" w:hAnsi="Times New Roman" w:cs="Times New Roman"/>
          <w:b/>
          <w:sz w:val="18"/>
          <w:szCs w:val="20"/>
        </w:rPr>
      </w:pPr>
    </w:p>
    <w:p w:rsidR="00650043" w:rsidRPr="00650043" w:rsidRDefault="00650043" w:rsidP="00650043">
      <w:pPr>
        <w:spacing w:after="0" w:line="240" w:lineRule="auto"/>
        <w:ind w:left="426" w:hanging="426"/>
        <w:jc w:val="both"/>
        <w:rPr>
          <w:rFonts w:ascii="Times New Roman" w:eastAsia="Times New Roman" w:hAnsi="Times New Roman" w:cs="Times New Roman"/>
          <w:b/>
          <w:sz w:val="18"/>
          <w:szCs w:val="20"/>
        </w:rPr>
      </w:pPr>
      <w:r w:rsidRPr="00650043">
        <w:rPr>
          <w:rFonts w:ascii="Times New Roman" w:eastAsia="Times New Roman" w:hAnsi="Times New Roman" w:cs="Times New Roman"/>
          <w:b/>
          <w:sz w:val="18"/>
          <w:szCs w:val="20"/>
        </w:rPr>
        <w:t>Cenné papiere a podiely</w:t>
      </w: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r w:rsidRPr="00650043">
        <w:rPr>
          <w:rFonts w:ascii="Times New Roman" w:eastAsia="Times New Roman" w:hAnsi="Times New Roman" w:cs="Times New Roman"/>
          <w:sz w:val="18"/>
          <w:szCs w:val="20"/>
        </w:rPr>
        <w:t xml:space="preserve">Cenné papiere a podiely sa oceňujú obstarávacími cenami vrátane nákladov súvisiacich s obstaraním. Od obstarávacej ceny je odpočítané zníženie hodnoty cenných papierov a podielov. </w:t>
      </w: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hanging="426"/>
        <w:jc w:val="both"/>
        <w:rPr>
          <w:rFonts w:ascii="Times New Roman" w:eastAsia="Times New Roman" w:hAnsi="Times New Roman" w:cs="Times New Roman"/>
          <w:b/>
          <w:sz w:val="18"/>
          <w:szCs w:val="20"/>
        </w:rPr>
      </w:pPr>
      <w:r w:rsidRPr="00650043">
        <w:rPr>
          <w:rFonts w:ascii="Times New Roman" w:eastAsia="Times New Roman" w:hAnsi="Times New Roman" w:cs="Times New Roman"/>
          <w:b/>
          <w:sz w:val="18"/>
          <w:szCs w:val="20"/>
        </w:rPr>
        <w:t xml:space="preserve">Zásoby </w:t>
      </w: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r w:rsidRPr="00650043">
        <w:rPr>
          <w:rFonts w:ascii="Times New Roman" w:eastAsia="Times New Roman" w:hAnsi="Times New Roman" w:cs="Times New Roman"/>
          <w:sz w:val="18"/>
          <w:szCs w:val="20"/>
        </w:rPr>
        <w:t>Zásoby sa oceňujú nižšou z nasledujúcich hodnôt: obstarávacou cenou (nakupované zásoby) alebo vlastnými nákladmi (zásoby vytvorené vlastnou činnosťou) alebo čistou realizačnou hodnotou.</w:t>
      </w: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r w:rsidRPr="00650043">
        <w:rPr>
          <w:rFonts w:ascii="Times New Roman" w:eastAsia="Times New Roman" w:hAnsi="Times New Roman" w:cs="Times New Roman"/>
          <w:sz w:val="18"/>
          <w:szCs w:val="20"/>
        </w:rP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r w:rsidRPr="00650043">
        <w:rPr>
          <w:rFonts w:ascii="Times New Roman" w:eastAsia="Times New Roman" w:hAnsi="Times New Roman" w:cs="Times New Roman"/>
          <w:sz w:val="18"/>
          <w:szCs w:val="20"/>
        </w:rP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r w:rsidRPr="00650043">
        <w:rPr>
          <w:rFonts w:ascii="Times New Roman" w:eastAsia="Times New Roman" w:hAnsi="Times New Roman" w:cs="Times New Roman"/>
          <w:sz w:val="18"/>
          <w:szCs w:val="20"/>
        </w:rPr>
        <w:t xml:space="preserve">Čistá realizačná hodnota je predpokladaná predajná cena znížená o predpokladané náklady na ich dokončenie a o predpokladané náklady súvisiace s ich predajom.  </w:t>
      </w: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r w:rsidRPr="00650043">
        <w:rPr>
          <w:rFonts w:ascii="Times New Roman" w:eastAsia="Times New Roman" w:hAnsi="Times New Roman" w:cs="Times New Roman"/>
          <w:sz w:val="18"/>
          <w:szCs w:val="20"/>
        </w:rPr>
        <w:t>Zníženie hodnoty zásob sa upravuje vytvorením opravnej položky.</w:t>
      </w: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hanging="426"/>
        <w:jc w:val="both"/>
        <w:rPr>
          <w:rFonts w:ascii="Times New Roman" w:eastAsia="Times New Roman" w:hAnsi="Times New Roman" w:cs="Times New Roman"/>
          <w:b/>
          <w:sz w:val="18"/>
          <w:szCs w:val="20"/>
        </w:rPr>
      </w:pPr>
      <w:r w:rsidRPr="00650043">
        <w:rPr>
          <w:rFonts w:ascii="Times New Roman" w:eastAsia="Times New Roman" w:hAnsi="Times New Roman" w:cs="Times New Roman"/>
          <w:b/>
          <w:sz w:val="18"/>
          <w:szCs w:val="20"/>
        </w:rPr>
        <w:t>Zákazková výroba</w:t>
      </w: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r w:rsidRPr="00650043">
        <w:rPr>
          <w:rFonts w:ascii="Times New Roman" w:eastAsia="Times New Roman" w:hAnsi="Times New Roman" w:cs="Times New Roman"/>
          <w:sz w:val="18"/>
          <w:szCs w:val="20"/>
        </w:rPr>
        <w:t xml:space="preserve">Zákazková výroba sa vykazuje použitím metódy stupňa dokončenia zákazky (angl. </w:t>
      </w:r>
      <w:proofErr w:type="spellStart"/>
      <w:r w:rsidRPr="00650043">
        <w:rPr>
          <w:rFonts w:ascii="Times New Roman" w:eastAsia="Times New Roman" w:hAnsi="Times New Roman" w:cs="Times New Roman"/>
          <w:sz w:val="18"/>
          <w:szCs w:val="20"/>
        </w:rPr>
        <w:t>percentage-of-completion-method</w:t>
      </w:r>
      <w:proofErr w:type="spellEnd"/>
      <w:r w:rsidRPr="00650043">
        <w:rPr>
          <w:rFonts w:ascii="Times New Roman" w:eastAsia="Times New Roman" w:hAnsi="Times New Roman" w:cs="Times New Roman"/>
          <w:sz w:val="18"/>
          <w:szCs w:val="20"/>
        </w:rPr>
        <w:t>).</w:t>
      </w:r>
    </w:p>
    <w:p w:rsidR="00650043" w:rsidRPr="00650043" w:rsidRDefault="00650043" w:rsidP="00650043">
      <w:pPr>
        <w:spacing w:after="0" w:line="240" w:lineRule="auto"/>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hanging="426"/>
        <w:jc w:val="both"/>
        <w:rPr>
          <w:rFonts w:ascii="Times New Roman" w:eastAsia="Times New Roman" w:hAnsi="Times New Roman" w:cs="Times New Roman"/>
          <w:b/>
          <w:sz w:val="18"/>
          <w:szCs w:val="20"/>
        </w:rPr>
      </w:pPr>
      <w:r w:rsidRPr="00650043">
        <w:rPr>
          <w:rFonts w:ascii="Times New Roman" w:eastAsia="Times New Roman" w:hAnsi="Times New Roman" w:cs="Times New Roman"/>
          <w:b/>
          <w:sz w:val="18"/>
          <w:szCs w:val="20"/>
        </w:rPr>
        <w:t>Zákazková výstavba nehnuteľnosti</w:t>
      </w: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b/>
          <w:i/>
          <w:sz w:val="18"/>
          <w:szCs w:val="20"/>
        </w:rPr>
      </w:pPr>
      <w:r w:rsidRPr="00650043">
        <w:rPr>
          <w:rFonts w:ascii="Times New Roman" w:eastAsia="Times New Roman" w:hAnsi="Times New Roman" w:cs="Times New Roman"/>
          <w:b/>
          <w:i/>
          <w:sz w:val="18"/>
          <w:szCs w:val="20"/>
        </w:rPr>
        <w:t>Zákazková výstavba nehnuteľnosti – priebežný transfer</w:t>
      </w: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r w:rsidRPr="00650043">
        <w:rPr>
          <w:rFonts w:ascii="Times New Roman" w:eastAsia="Times New Roman" w:hAnsi="Times New Roman" w:cs="Times New Roman"/>
          <w:sz w:val="18"/>
          <w:szCs w:val="20"/>
        </w:rPr>
        <w:t xml:space="preserve">Zákazková výstavba nehnuteľnosti určenej na predaj sa vykazuje podľa metódy stupňa dokončenia. </w:t>
      </w: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b/>
          <w:i/>
          <w:sz w:val="18"/>
          <w:szCs w:val="20"/>
        </w:rPr>
      </w:pPr>
      <w:r w:rsidRPr="00650043">
        <w:rPr>
          <w:rFonts w:ascii="Times New Roman" w:eastAsia="Times New Roman" w:hAnsi="Times New Roman" w:cs="Times New Roman"/>
          <w:b/>
          <w:i/>
          <w:sz w:val="18"/>
          <w:szCs w:val="20"/>
        </w:rPr>
        <w:t>Zákazková výstavba nehnuteľnosti – ostatná (nie priebežný transfer)</w:t>
      </w: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r w:rsidRPr="00650043">
        <w:rPr>
          <w:rFonts w:ascii="Times New Roman" w:eastAsia="Times New Roman" w:hAnsi="Times New Roman" w:cs="Times New Roman"/>
          <w:sz w:val="18"/>
          <w:szCs w:val="20"/>
        </w:rPr>
        <w:t>Zákazková výstavba nehnuteľnosti určenej na predaj – ostatná (nie priebežný transfer) sa vykazuje metódou tzv. nulového zisku, t. j. zisk sa vykáže pri predaji nehnuteľnosti.</w:t>
      </w:r>
    </w:p>
    <w:p w:rsidR="00650043" w:rsidRPr="00650043" w:rsidRDefault="00650043" w:rsidP="00650043">
      <w:pPr>
        <w:spacing w:after="0" w:line="240" w:lineRule="auto"/>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hanging="426"/>
        <w:jc w:val="both"/>
        <w:rPr>
          <w:rFonts w:ascii="Times New Roman" w:eastAsia="Times New Roman" w:hAnsi="Times New Roman" w:cs="Times New Roman"/>
          <w:b/>
          <w:sz w:val="18"/>
          <w:szCs w:val="20"/>
        </w:rPr>
      </w:pPr>
      <w:r w:rsidRPr="00650043">
        <w:rPr>
          <w:rFonts w:ascii="Times New Roman" w:eastAsia="Times New Roman" w:hAnsi="Times New Roman" w:cs="Times New Roman"/>
          <w:b/>
          <w:sz w:val="18"/>
          <w:szCs w:val="20"/>
        </w:rPr>
        <w:t>Pohľadávky</w:t>
      </w: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r w:rsidRPr="00650043">
        <w:rPr>
          <w:rFonts w:ascii="Times New Roman" w:eastAsia="Times New Roman" w:hAnsi="Times New Roman" w:cs="Times New Roman"/>
          <w:sz w:val="18"/>
          <w:szCs w:val="20"/>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hanging="426"/>
        <w:jc w:val="both"/>
        <w:rPr>
          <w:rFonts w:ascii="Times New Roman" w:eastAsia="Times New Roman" w:hAnsi="Times New Roman" w:cs="Times New Roman"/>
          <w:b/>
          <w:sz w:val="18"/>
          <w:szCs w:val="20"/>
        </w:rPr>
      </w:pPr>
      <w:r w:rsidRPr="00650043">
        <w:rPr>
          <w:rFonts w:ascii="Times New Roman" w:eastAsia="Times New Roman" w:hAnsi="Times New Roman" w:cs="Times New Roman"/>
          <w:b/>
          <w:sz w:val="18"/>
          <w:szCs w:val="20"/>
        </w:rPr>
        <w:t>Peňažné prostriedky a ceniny</w:t>
      </w: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r w:rsidRPr="00650043">
        <w:rPr>
          <w:rFonts w:ascii="Times New Roman" w:eastAsia="Times New Roman" w:hAnsi="Times New Roman" w:cs="Times New Roman"/>
          <w:sz w:val="18"/>
          <w:szCs w:val="20"/>
        </w:rPr>
        <w:t>Peňažné prostriedky a ceniny sa oceňujú ich menovitou hodnotou. Zníženie ich hodnoty sa vyjadruje opravnou položkou.</w:t>
      </w: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hanging="426"/>
        <w:jc w:val="both"/>
        <w:rPr>
          <w:rFonts w:ascii="Times New Roman" w:eastAsia="Times New Roman" w:hAnsi="Times New Roman" w:cs="Times New Roman"/>
          <w:b/>
          <w:sz w:val="18"/>
          <w:szCs w:val="20"/>
        </w:rPr>
      </w:pPr>
      <w:r w:rsidRPr="00650043">
        <w:rPr>
          <w:rFonts w:ascii="Times New Roman" w:eastAsia="Times New Roman" w:hAnsi="Times New Roman" w:cs="Times New Roman"/>
          <w:b/>
          <w:sz w:val="18"/>
          <w:szCs w:val="20"/>
        </w:rPr>
        <w:t>Náklady budúcich období a príjmy budúcich období</w:t>
      </w: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r w:rsidRPr="00650043">
        <w:rPr>
          <w:rFonts w:ascii="Times New Roman" w:eastAsia="Times New Roman" w:hAnsi="Times New Roman" w:cs="Times New Roman"/>
          <w:sz w:val="18"/>
          <w:szCs w:val="20"/>
        </w:rPr>
        <w:t>Náklady budúcich období a príjmy budúcich období sa vykazujú vo výške, ktorá je potrebná na dodržanie zásady vecnej a časovej súvislosti s účtovným obdobím.</w:t>
      </w: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hanging="426"/>
        <w:jc w:val="both"/>
        <w:rPr>
          <w:rFonts w:ascii="Times New Roman" w:eastAsia="Times New Roman" w:hAnsi="Times New Roman" w:cs="Times New Roman"/>
          <w:b/>
          <w:sz w:val="18"/>
          <w:szCs w:val="20"/>
        </w:rPr>
      </w:pPr>
      <w:r w:rsidRPr="00650043">
        <w:rPr>
          <w:rFonts w:ascii="Times New Roman" w:eastAsia="Times New Roman" w:hAnsi="Times New Roman" w:cs="Times New Roman"/>
          <w:b/>
          <w:sz w:val="18"/>
          <w:szCs w:val="20"/>
        </w:rPr>
        <w:t>Rezervy</w:t>
      </w: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r w:rsidRPr="00650043">
        <w:rPr>
          <w:rFonts w:ascii="Times New Roman" w:eastAsia="Times New Roman" w:hAnsi="Times New Roman" w:cs="Times New Roman"/>
          <w:sz w:val="18"/>
          <w:szCs w:val="20"/>
        </w:rPr>
        <w:t>Rezervy sú záväzky s neurčitým časovým vymedzením alebo výškou; tvoria sa na krytie známych rizík alebo strát z podnikania. Oceňujú sa v očakávanej výške záväzku.</w:t>
      </w:r>
    </w:p>
    <w:p w:rsidR="00650043" w:rsidRPr="00650043" w:rsidRDefault="00650043" w:rsidP="00650043">
      <w:pPr>
        <w:spacing w:after="0" w:line="240" w:lineRule="auto"/>
        <w:ind w:left="360"/>
        <w:jc w:val="both"/>
        <w:rPr>
          <w:rFonts w:ascii="Times New Roman" w:eastAsia="Times New Roman" w:hAnsi="Times New Roman" w:cs="Times New Roman"/>
          <w:b/>
          <w:sz w:val="18"/>
          <w:szCs w:val="20"/>
        </w:rPr>
      </w:pPr>
    </w:p>
    <w:p w:rsidR="00650043" w:rsidRPr="00650043" w:rsidRDefault="00650043" w:rsidP="00650043">
      <w:pPr>
        <w:spacing w:after="0" w:line="240" w:lineRule="auto"/>
        <w:ind w:left="426" w:hanging="426"/>
        <w:jc w:val="both"/>
        <w:rPr>
          <w:rFonts w:ascii="Times New Roman" w:eastAsia="Times New Roman" w:hAnsi="Times New Roman" w:cs="Times New Roman"/>
          <w:b/>
          <w:sz w:val="18"/>
          <w:szCs w:val="20"/>
        </w:rPr>
      </w:pPr>
      <w:r w:rsidRPr="00650043">
        <w:rPr>
          <w:rFonts w:ascii="Times New Roman" w:eastAsia="Times New Roman" w:hAnsi="Times New Roman" w:cs="Times New Roman"/>
          <w:b/>
          <w:sz w:val="18"/>
          <w:szCs w:val="20"/>
        </w:rPr>
        <w:t>Záväzky</w:t>
      </w:r>
    </w:p>
    <w:p w:rsidR="00650043" w:rsidRPr="00650043" w:rsidRDefault="00650043" w:rsidP="00650043">
      <w:pPr>
        <w:spacing w:after="0" w:line="240" w:lineRule="auto"/>
        <w:ind w:left="426"/>
        <w:jc w:val="both"/>
        <w:rPr>
          <w:rFonts w:ascii="Times New Roman" w:eastAsia="Times New Roman" w:hAnsi="Times New Roman" w:cs="Times New Roman"/>
          <w:sz w:val="24"/>
          <w:szCs w:val="20"/>
        </w:rPr>
      </w:pPr>
      <w:r w:rsidRPr="00650043">
        <w:rPr>
          <w:rFonts w:ascii="Times New Roman" w:eastAsia="Times New Roman" w:hAnsi="Times New Roman" w:cs="Times New Roman"/>
          <w:sz w:val="18"/>
          <w:szCs w:val="20"/>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650043" w:rsidRPr="00650043" w:rsidRDefault="00650043" w:rsidP="00650043">
      <w:pPr>
        <w:spacing w:after="0" w:line="240" w:lineRule="auto"/>
        <w:ind w:left="360"/>
        <w:jc w:val="both"/>
        <w:rPr>
          <w:rFonts w:ascii="Times New Roman" w:eastAsia="Times New Roman" w:hAnsi="Times New Roman" w:cs="Times New Roman"/>
          <w:b/>
          <w:sz w:val="18"/>
          <w:szCs w:val="20"/>
        </w:rPr>
      </w:pPr>
    </w:p>
    <w:p w:rsidR="00650043" w:rsidRPr="00650043" w:rsidRDefault="00650043" w:rsidP="00650043">
      <w:pPr>
        <w:spacing w:after="0" w:line="240" w:lineRule="auto"/>
        <w:ind w:left="426" w:hanging="426"/>
        <w:jc w:val="both"/>
        <w:rPr>
          <w:rFonts w:ascii="Times New Roman" w:eastAsia="Times New Roman" w:hAnsi="Times New Roman" w:cs="Times New Roman"/>
          <w:b/>
          <w:sz w:val="18"/>
          <w:szCs w:val="20"/>
        </w:rPr>
      </w:pPr>
      <w:r w:rsidRPr="00650043">
        <w:rPr>
          <w:rFonts w:ascii="Times New Roman" w:eastAsia="Times New Roman" w:hAnsi="Times New Roman" w:cs="Times New Roman"/>
          <w:b/>
          <w:sz w:val="18"/>
          <w:szCs w:val="20"/>
        </w:rPr>
        <w:t>Odložené dane</w:t>
      </w: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r w:rsidRPr="00650043">
        <w:rPr>
          <w:rFonts w:ascii="Times New Roman" w:eastAsia="Times New Roman" w:hAnsi="Times New Roman" w:cs="Times New Roman"/>
          <w:sz w:val="18"/>
          <w:szCs w:val="20"/>
        </w:rPr>
        <w:t xml:space="preserve">Odložené dane (odložená daňová pohľadávka a odložený daňový záväzok) sa vzťahujú na: </w:t>
      </w:r>
    </w:p>
    <w:p w:rsidR="00650043" w:rsidRPr="00650043" w:rsidRDefault="00650043" w:rsidP="00650043">
      <w:pPr>
        <w:numPr>
          <w:ilvl w:val="0"/>
          <w:numId w:val="7"/>
        </w:numPr>
        <w:spacing w:after="0" w:line="240" w:lineRule="auto"/>
        <w:jc w:val="both"/>
        <w:rPr>
          <w:rFonts w:ascii="Times New Roman" w:eastAsia="Times New Roman" w:hAnsi="Times New Roman" w:cs="Times New Roman"/>
          <w:sz w:val="18"/>
          <w:szCs w:val="20"/>
        </w:rPr>
      </w:pPr>
      <w:r w:rsidRPr="00650043">
        <w:rPr>
          <w:rFonts w:ascii="Times New Roman" w:eastAsia="Times New Roman" w:hAnsi="Times New Roman" w:cs="Times New Roman"/>
          <w:sz w:val="18"/>
          <w:szCs w:val="20"/>
        </w:rPr>
        <w:t>dočasné rozdiely medzi účtovnou hodnotou majetku a účtovnou hodnotou záväzkov vykázanou v súvahe a ich daňovou základňou,</w:t>
      </w:r>
    </w:p>
    <w:p w:rsidR="00650043" w:rsidRPr="00650043" w:rsidRDefault="00650043" w:rsidP="00650043">
      <w:pPr>
        <w:numPr>
          <w:ilvl w:val="0"/>
          <w:numId w:val="7"/>
        </w:numPr>
        <w:spacing w:after="0" w:line="240" w:lineRule="auto"/>
        <w:jc w:val="both"/>
        <w:rPr>
          <w:rFonts w:ascii="Times New Roman" w:eastAsia="Times New Roman" w:hAnsi="Times New Roman" w:cs="Times New Roman"/>
          <w:sz w:val="18"/>
          <w:szCs w:val="20"/>
        </w:rPr>
      </w:pPr>
      <w:r w:rsidRPr="00650043">
        <w:rPr>
          <w:rFonts w:ascii="Times New Roman" w:eastAsia="Times New Roman" w:hAnsi="Times New Roman" w:cs="Times New Roman"/>
          <w:sz w:val="18"/>
          <w:szCs w:val="20"/>
        </w:rPr>
        <w:t>možnosť umorovať daňovú stratu v budúcnosti, ktorou sa rozumie možnosť odpočítať daňovú stratu od základu dane v budúcnosti,</w:t>
      </w:r>
    </w:p>
    <w:p w:rsidR="00650043" w:rsidRPr="00650043" w:rsidRDefault="00650043" w:rsidP="00650043">
      <w:pPr>
        <w:numPr>
          <w:ilvl w:val="0"/>
          <w:numId w:val="7"/>
        </w:numPr>
        <w:spacing w:after="0" w:line="240" w:lineRule="auto"/>
        <w:jc w:val="both"/>
        <w:rPr>
          <w:rFonts w:ascii="Times New Roman" w:eastAsia="Times New Roman" w:hAnsi="Times New Roman" w:cs="Times New Roman"/>
          <w:sz w:val="18"/>
          <w:szCs w:val="20"/>
        </w:rPr>
      </w:pPr>
      <w:r w:rsidRPr="00650043">
        <w:rPr>
          <w:rFonts w:ascii="Times New Roman" w:eastAsia="Times New Roman" w:hAnsi="Times New Roman" w:cs="Times New Roman"/>
          <w:sz w:val="18"/>
          <w:szCs w:val="20"/>
        </w:rPr>
        <w:t>možnosť previesť nevyužité daňové odpočty a iné daňové nároky do budúcich období.</w:t>
      </w: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hanging="426"/>
        <w:jc w:val="both"/>
        <w:rPr>
          <w:rFonts w:ascii="Times New Roman" w:eastAsia="Times New Roman" w:hAnsi="Times New Roman" w:cs="Times New Roman"/>
          <w:b/>
          <w:sz w:val="18"/>
          <w:szCs w:val="20"/>
        </w:rPr>
      </w:pPr>
      <w:r w:rsidRPr="00650043">
        <w:rPr>
          <w:rFonts w:ascii="Times New Roman" w:eastAsia="Times New Roman" w:hAnsi="Times New Roman" w:cs="Times New Roman"/>
          <w:b/>
          <w:sz w:val="18"/>
          <w:szCs w:val="20"/>
        </w:rPr>
        <w:t>Výdavky budúcich období a výnosy budúcich období</w:t>
      </w: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r w:rsidRPr="00650043">
        <w:rPr>
          <w:rFonts w:ascii="Times New Roman" w:eastAsia="Times New Roman" w:hAnsi="Times New Roman" w:cs="Times New Roman"/>
          <w:sz w:val="18"/>
          <w:szCs w:val="20"/>
        </w:rPr>
        <w:t>Výdavky budúcich období a výnosy budúcich období sa vykazujú vo výške, ktorá je potrebná na dodržanie zásady vecnej a časovej súvislosti s účtovným obdobím.</w:t>
      </w: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hanging="426"/>
        <w:jc w:val="both"/>
        <w:rPr>
          <w:rFonts w:ascii="Times New Roman" w:eastAsia="Times New Roman" w:hAnsi="Times New Roman" w:cs="Times New Roman"/>
          <w:b/>
          <w:sz w:val="18"/>
          <w:szCs w:val="20"/>
        </w:rPr>
      </w:pPr>
      <w:r w:rsidRPr="00650043">
        <w:rPr>
          <w:rFonts w:ascii="Times New Roman" w:eastAsia="Times New Roman" w:hAnsi="Times New Roman" w:cs="Times New Roman"/>
          <w:b/>
          <w:sz w:val="18"/>
          <w:szCs w:val="20"/>
        </w:rPr>
        <w:t>Emisné kvóty</w:t>
      </w: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r w:rsidRPr="00650043">
        <w:rPr>
          <w:rFonts w:ascii="Times New Roman" w:eastAsia="Times New Roman" w:hAnsi="Times New Roman" w:cs="Times New Roman"/>
          <w:sz w:val="18"/>
          <w:szCs w:val="20"/>
        </w:rPr>
        <w:t xml:space="preserve">Bezodplatne pripísaný proporčný podiel emisných kvót v ocenení reprodukčnou obstarávacou cenou sa účtuje v prospech výnosov budúcich období. </w:t>
      </w: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r w:rsidRPr="00650043">
        <w:rPr>
          <w:rFonts w:ascii="Times New Roman" w:eastAsia="Times New Roman" w:hAnsi="Times New Roman" w:cs="Times New Roman"/>
          <w:sz w:val="18"/>
          <w:szCs w:val="20"/>
        </w:rPr>
        <w:t>Zúčtovanie výnosov budúcich období sa uskutočňuje v časovej a vecnej súvislosti s použitím bezodplatne pripísaných emisných kvót z dôvodu ich predaja alebo tvorby rezervy alebo splnenia povinnosti odovzdania emisných kvót.</w:t>
      </w:r>
    </w:p>
    <w:p w:rsidR="00650043" w:rsidRPr="00650043" w:rsidRDefault="00650043" w:rsidP="00650043">
      <w:pPr>
        <w:spacing w:after="0" w:line="240" w:lineRule="auto"/>
        <w:ind w:left="426"/>
        <w:jc w:val="both"/>
        <w:rPr>
          <w:rFonts w:ascii="Times New Roman" w:eastAsia="Times New Roman" w:hAnsi="Times New Roman" w:cs="Times New Roman"/>
          <w:sz w:val="16"/>
          <w:szCs w:val="16"/>
        </w:rPr>
      </w:pPr>
    </w:p>
    <w:p w:rsidR="00650043" w:rsidRPr="00650043" w:rsidRDefault="00650043" w:rsidP="00650043">
      <w:pPr>
        <w:spacing w:after="0" w:line="240" w:lineRule="auto"/>
        <w:ind w:left="426" w:hanging="426"/>
        <w:jc w:val="both"/>
        <w:rPr>
          <w:rFonts w:ascii="Times New Roman" w:eastAsia="Times New Roman" w:hAnsi="Times New Roman" w:cs="Times New Roman"/>
          <w:b/>
          <w:sz w:val="18"/>
          <w:szCs w:val="20"/>
        </w:rPr>
      </w:pPr>
      <w:r w:rsidRPr="00650043">
        <w:rPr>
          <w:rFonts w:ascii="Times New Roman" w:eastAsia="Times New Roman" w:hAnsi="Times New Roman" w:cs="Times New Roman"/>
          <w:b/>
          <w:sz w:val="18"/>
          <w:szCs w:val="20"/>
        </w:rPr>
        <w:t>Dotácie zo štátneho rozpočtu</w:t>
      </w:r>
    </w:p>
    <w:p w:rsidR="00650043" w:rsidRPr="00650043" w:rsidRDefault="00650043" w:rsidP="00650043">
      <w:pPr>
        <w:spacing w:after="0" w:line="240" w:lineRule="auto"/>
        <w:ind w:left="450"/>
        <w:jc w:val="both"/>
        <w:rPr>
          <w:rFonts w:ascii="Times New Roman" w:eastAsia="Times New Roman" w:hAnsi="Times New Roman" w:cs="Times New Roman"/>
          <w:sz w:val="18"/>
          <w:szCs w:val="20"/>
        </w:rPr>
      </w:pPr>
      <w:r w:rsidRPr="00650043">
        <w:rPr>
          <w:rFonts w:ascii="Times New Roman" w:eastAsia="Times New Roman" w:hAnsi="Times New Roman" w:cs="Times New Roman"/>
          <w:sz w:val="18"/>
          <w:szCs w:val="20"/>
        </w:rPr>
        <w:t>O nároku na dotácie zo štátneho rozpočtu sa účtuje, ak je takmer isté, že na základe splnených podmienok na poskytnutie dotácie sa Spoločnosti daná dotácia poskytne.</w:t>
      </w:r>
    </w:p>
    <w:p w:rsidR="00650043" w:rsidRPr="00650043" w:rsidRDefault="00650043" w:rsidP="00650043">
      <w:pPr>
        <w:spacing w:after="0" w:line="240" w:lineRule="auto"/>
        <w:ind w:left="450"/>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50"/>
        <w:jc w:val="both"/>
        <w:rPr>
          <w:rFonts w:ascii="Times New Roman" w:eastAsia="Times New Roman" w:hAnsi="Times New Roman" w:cs="Times New Roman"/>
          <w:sz w:val="18"/>
          <w:szCs w:val="20"/>
        </w:rPr>
      </w:pPr>
      <w:r w:rsidRPr="00650043">
        <w:rPr>
          <w:rFonts w:ascii="Times New Roman" w:eastAsia="Times New Roman" w:hAnsi="Times New Roman" w:cs="Times New Roman"/>
          <w:sz w:val="18"/>
          <w:szCs w:val="20"/>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650043" w:rsidRPr="00650043" w:rsidRDefault="00650043" w:rsidP="00650043">
      <w:pPr>
        <w:spacing w:after="0" w:line="240" w:lineRule="auto"/>
        <w:ind w:left="450"/>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50"/>
        <w:jc w:val="both"/>
        <w:rPr>
          <w:rFonts w:ascii="Times New Roman" w:eastAsia="Times New Roman" w:hAnsi="Times New Roman" w:cs="Times New Roman"/>
          <w:sz w:val="18"/>
          <w:szCs w:val="20"/>
        </w:rPr>
      </w:pPr>
      <w:r w:rsidRPr="00650043">
        <w:rPr>
          <w:rFonts w:ascii="Times New Roman" w:eastAsia="Times New Roman" w:hAnsi="Times New Roman" w:cs="Times New Roman"/>
          <w:sz w:val="18"/>
          <w:szCs w:val="20"/>
        </w:rPr>
        <w:t xml:space="preserve">Dotácie na obstaranie dlhodobého hmotného majetku a dlhodobého nehmotného majetku sa najskôr vykazujú ako výnosy budúcich období a do výkazu ziskov a strát sa rozpúšťajú v časovej a vecnej súvislosti so zaúčtovaním odpisov </w:t>
      </w:r>
      <w:r w:rsidRPr="00650043">
        <w:rPr>
          <w:rFonts w:ascii="Times New Roman" w:eastAsia="Times New Roman" w:hAnsi="Times New Roman" w:cs="Times New Roman"/>
          <w:sz w:val="18"/>
          <w:szCs w:val="20"/>
        </w:rPr>
        <w:br/>
        <w:t xml:space="preserve">z tohto dlhodobého majetku. </w:t>
      </w:r>
    </w:p>
    <w:p w:rsidR="00650043" w:rsidRPr="00650043" w:rsidRDefault="00650043" w:rsidP="00650043">
      <w:pPr>
        <w:spacing w:after="0" w:line="240" w:lineRule="auto"/>
        <w:jc w:val="both"/>
        <w:rPr>
          <w:rFonts w:ascii="Times New Roman" w:eastAsia="Times New Roman" w:hAnsi="Times New Roman" w:cs="Times New Roman"/>
          <w:sz w:val="16"/>
          <w:szCs w:val="16"/>
        </w:rPr>
      </w:pPr>
    </w:p>
    <w:p w:rsidR="00650043" w:rsidRPr="00650043" w:rsidRDefault="00650043" w:rsidP="00650043">
      <w:pPr>
        <w:spacing w:after="0" w:line="240" w:lineRule="auto"/>
        <w:jc w:val="both"/>
        <w:rPr>
          <w:rFonts w:ascii="Times New Roman" w:eastAsia="Times New Roman" w:hAnsi="Times New Roman" w:cs="Times New Roman"/>
          <w:sz w:val="16"/>
          <w:szCs w:val="16"/>
        </w:rPr>
      </w:pPr>
    </w:p>
    <w:p w:rsidR="00650043" w:rsidRPr="00650043" w:rsidRDefault="00650043" w:rsidP="00650043">
      <w:pPr>
        <w:spacing w:after="0" w:line="240" w:lineRule="auto"/>
        <w:ind w:left="426" w:hanging="426"/>
        <w:jc w:val="both"/>
        <w:rPr>
          <w:rFonts w:ascii="Times New Roman" w:eastAsia="Times New Roman" w:hAnsi="Times New Roman" w:cs="Times New Roman"/>
          <w:b/>
          <w:sz w:val="18"/>
          <w:szCs w:val="20"/>
        </w:rPr>
      </w:pPr>
      <w:r w:rsidRPr="00650043">
        <w:rPr>
          <w:rFonts w:ascii="Times New Roman" w:eastAsia="Times New Roman" w:hAnsi="Times New Roman" w:cs="Times New Roman"/>
          <w:b/>
          <w:sz w:val="18"/>
          <w:szCs w:val="20"/>
        </w:rPr>
        <w:t>Prenájom (leasing)</w:t>
      </w: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r w:rsidRPr="00650043">
        <w:rPr>
          <w:rFonts w:ascii="Times New Roman" w:eastAsia="Times New Roman" w:hAnsi="Times New Roman" w:cs="Times New Roman"/>
          <w:sz w:val="18"/>
          <w:szCs w:val="20"/>
        </w:rPr>
        <w:t>Operatívny prenájom. Majetok prenajatý na základe operatívneho prenájmu vykazuje ako svoj majetok jeho vlastník, nie nájomca.</w:t>
      </w: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r w:rsidRPr="00650043">
        <w:rPr>
          <w:rFonts w:ascii="Times New Roman" w:eastAsia="Times New Roman" w:hAnsi="Times New Roman" w:cs="Times New Roman"/>
          <w:sz w:val="18"/>
          <w:szCs w:val="20"/>
        </w:rPr>
        <w:t>Finančný prenájom (s kúpnou opciou; bez kúpnej opcie je považovaný za operatívny prenájom). Majetok prenajatý na základe zmluvy uzatvorenej do 31. decembra 2003 vykazuje ako svoj majetok jeho vlastník, nie nájomca. Majetok prenajatý na základe zmluvy uzatvorenej 1. januára 2004 a neskôr vykazuje ako svoj majetok jeho nájomca, nie vlastník.</w:t>
      </w:r>
    </w:p>
    <w:p w:rsidR="00650043" w:rsidRPr="00650043" w:rsidRDefault="00650043" w:rsidP="00650043">
      <w:pPr>
        <w:spacing w:after="0" w:line="240" w:lineRule="auto"/>
        <w:ind w:left="426"/>
        <w:jc w:val="both"/>
        <w:rPr>
          <w:rFonts w:ascii="Times New Roman" w:eastAsia="Times New Roman" w:hAnsi="Times New Roman" w:cs="Times New Roman"/>
          <w:sz w:val="16"/>
          <w:szCs w:val="16"/>
        </w:rPr>
      </w:pPr>
    </w:p>
    <w:p w:rsidR="00650043" w:rsidRPr="00650043" w:rsidRDefault="00650043" w:rsidP="00650043">
      <w:pPr>
        <w:spacing w:after="0" w:line="240" w:lineRule="auto"/>
        <w:ind w:left="426" w:hanging="426"/>
        <w:jc w:val="both"/>
        <w:rPr>
          <w:rFonts w:ascii="Times New Roman" w:eastAsia="Times New Roman" w:hAnsi="Times New Roman" w:cs="Times New Roman"/>
          <w:b/>
          <w:sz w:val="18"/>
          <w:szCs w:val="20"/>
        </w:rPr>
      </w:pPr>
      <w:r w:rsidRPr="00650043">
        <w:rPr>
          <w:rFonts w:ascii="Times New Roman" w:eastAsia="Times New Roman" w:hAnsi="Times New Roman" w:cs="Times New Roman"/>
          <w:b/>
          <w:sz w:val="18"/>
          <w:szCs w:val="20"/>
        </w:rPr>
        <w:t>Deriváty</w:t>
      </w: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r w:rsidRPr="00650043">
        <w:rPr>
          <w:rFonts w:ascii="Times New Roman" w:eastAsia="Times New Roman" w:hAnsi="Times New Roman" w:cs="Times New Roman"/>
          <w:sz w:val="18"/>
          <w:szCs w:val="20"/>
        </w:rPr>
        <w:t>Deriváty sa oceňujú reálnou hodnotou.</w:t>
      </w: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r w:rsidRPr="00650043">
        <w:rPr>
          <w:rFonts w:ascii="Times New Roman" w:eastAsia="Times New Roman" w:hAnsi="Times New Roman" w:cs="Times New Roman"/>
          <w:sz w:val="18"/>
          <w:szCs w:val="20"/>
        </w:rPr>
        <w:t>Zmeny reálnych hodnôt zabezpečovacích derivátov sa účtujú bez vplyvu na výsledok hospodárenia, priamo do vlastného imania.</w:t>
      </w: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r w:rsidRPr="00650043">
        <w:rPr>
          <w:rFonts w:ascii="Times New Roman" w:eastAsia="Times New Roman" w:hAnsi="Times New Roman" w:cs="Times New Roman"/>
          <w:sz w:val="18"/>
          <w:szCs w:val="20"/>
        </w:rPr>
        <w:t>Zmeny reálnych hodnôt derivátov určených na obchodovanie na tuzemskej burze, zahraničnej burze alebo na inom verejnom trhu sa účtujú s vplyvom na výsledok hospodárenia.</w:t>
      </w: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r w:rsidRPr="00650043">
        <w:rPr>
          <w:rFonts w:ascii="Times New Roman" w:eastAsia="Times New Roman" w:hAnsi="Times New Roman" w:cs="Times New Roman"/>
          <w:sz w:val="18"/>
          <w:szCs w:val="20"/>
        </w:rPr>
        <w:t>Zmeny reálnych hodnôt derivátov určených na obchodovanie na neverejnom trhu sa účtujú bez vplyvu na výsledok hospodárenia, priamo do vlastného imania.</w:t>
      </w: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hanging="426"/>
        <w:jc w:val="both"/>
        <w:rPr>
          <w:rFonts w:ascii="Times New Roman" w:eastAsia="Times New Roman" w:hAnsi="Times New Roman" w:cs="Times New Roman"/>
          <w:b/>
          <w:sz w:val="18"/>
          <w:szCs w:val="20"/>
        </w:rPr>
      </w:pPr>
      <w:r w:rsidRPr="00650043">
        <w:rPr>
          <w:rFonts w:ascii="Times New Roman" w:eastAsia="Times New Roman" w:hAnsi="Times New Roman" w:cs="Times New Roman"/>
          <w:b/>
          <w:sz w:val="18"/>
          <w:szCs w:val="20"/>
        </w:rPr>
        <w:t>Majetok a záväzky zabezpečené derivátmi</w:t>
      </w: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r w:rsidRPr="00650043">
        <w:rPr>
          <w:rFonts w:ascii="Times New Roman" w:eastAsia="Times New Roman" w:hAnsi="Times New Roman" w:cs="Times New Roman"/>
          <w:sz w:val="18"/>
          <w:szCs w:val="20"/>
        </w:rPr>
        <w:t xml:space="preserve">Majetok a záväzky zabezpečené derivátmi sa oceňujú reálnou hodnotou. Zmeny reálnych hodnôt majetku a záväzkov zabezpečených derivátmi sa účtujú bez vplyvu na výsledok hospodárenia, priamo do vlastného imania. </w:t>
      </w:r>
    </w:p>
    <w:p w:rsidR="00650043" w:rsidRPr="00650043" w:rsidRDefault="00650043" w:rsidP="00650043">
      <w:pPr>
        <w:spacing w:after="0" w:line="240" w:lineRule="auto"/>
        <w:ind w:left="426"/>
        <w:jc w:val="both"/>
        <w:rPr>
          <w:rFonts w:ascii="Times New Roman" w:eastAsia="Times New Roman" w:hAnsi="Times New Roman" w:cs="Times New Roman"/>
          <w:sz w:val="16"/>
          <w:szCs w:val="16"/>
        </w:rPr>
      </w:pPr>
    </w:p>
    <w:p w:rsidR="00650043" w:rsidRPr="00650043" w:rsidRDefault="00650043" w:rsidP="00650043">
      <w:pPr>
        <w:spacing w:after="0" w:line="240" w:lineRule="auto"/>
        <w:ind w:left="426" w:hanging="426"/>
        <w:jc w:val="both"/>
        <w:rPr>
          <w:rFonts w:ascii="Times New Roman" w:eastAsia="Times New Roman" w:hAnsi="Times New Roman" w:cs="Times New Roman"/>
          <w:b/>
          <w:sz w:val="18"/>
          <w:szCs w:val="20"/>
        </w:rPr>
      </w:pPr>
      <w:r w:rsidRPr="00650043">
        <w:rPr>
          <w:rFonts w:ascii="Times New Roman" w:eastAsia="Times New Roman" w:hAnsi="Times New Roman" w:cs="Times New Roman"/>
          <w:b/>
          <w:sz w:val="18"/>
          <w:szCs w:val="20"/>
        </w:rPr>
        <w:t>Cudzia mena</w:t>
      </w: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r w:rsidRPr="00650043">
        <w:rPr>
          <w:rFonts w:ascii="Times New Roman" w:eastAsia="Times New Roman" w:hAnsi="Times New Roman" w:cs="Times New Roman"/>
          <w:sz w:val="18"/>
          <w:szCs w:val="20"/>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r w:rsidRPr="00650043">
        <w:rPr>
          <w:rFonts w:ascii="Times New Roman" w:eastAsia="Times New Roman" w:hAnsi="Times New Roman" w:cs="Times New Roman"/>
          <w:sz w:val="18"/>
          <w:szCs w:val="2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r w:rsidRPr="00650043">
        <w:rPr>
          <w:rFonts w:ascii="Times New Roman" w:eastAsia="Times New Roman" w:hAnsi="Times New Roman" w:cs="Times New Roman"/>
          <w:sz w:val="18"/>
          <w:szCs w:val="2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r w:rsidRPr="00650043">
        <w:rPr>
          <w:rFonts w:ascii="Times New Roman" w:eastAsia="Times New Roman" w:hAnsi="Times New Roman" w:cs="Times New Roman"/>
          <w:sz w:val="18"/>
          <w:szCs w:val="20"/>
        </w:rPr>
        <w:t xml:space="preserve">Prijaté a poskytnuté preddavky v cudzej mene na účet zriadený v eurách a z účtu zriadeného v eurách sa prepočítavajú na menu euro kurzom, za ktorý boli tieto hodnoty nakúpené alebo predané. </w:t>
      </w: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r w:rsidRPr="00650043">
        <w:rPr>
          <w:rFonts w:ascii="Times New Roman" w:eastAsia="Times New Roman" w:hAnsi="Times New Roman" w:cs="Times New Roman"/>
          <w:sz w:val="18"/>
          <w:szCs w:val="20"/>
        </w:rPr>
        <w:t xml:space="preserve">Prijaté a poskytnuté preddavky sa ku dňu, ku ktorému sa zostavuje účtovná závierka, na menu euro už neprepočítavajú. </w:t>
      </w: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hanging="426"/>
        <w:jc w:val="both"/>
        <w:rPr>
          <w:rFonts w:ascii="Times New Roman" w:eastAsia="Times New Roman" w:hAnsi="Times New Roman" w:cs="Times New Roman"/>
          <w:b/>
          <w:sz w:val="18"/>
          <w:szCs w:val="20"/>
        </w:rPr>
      </w:pPr>
      <w:r w:rsidRPr="00650043">
        <w:rPr>
          <w:rFonts w:ascii="Times New Roman" w:eastAsia="Times New Roman" w:hAnsi="Times New Roman" w:cs="Times New Roman"/>
          <w:b/>
          <w:sz w:val="18"/>
          <w:szCs w:val="20"/>
        </w:rPr>
        <w:t>Výnosy</w:t>
      </w:r>
    </w:p>
    <w:p w:rsidR="00650043" w:rsidRPr="00650043" w:rsidRDefault="00650043" w:rsidP="00650043">
      <w:pPr>
        <w:spacing w:after="0" w:line="240" w:lineRule="auto"/>
        <w:ind w:left="426"/>
        <w:jc w:val="both"/>
        <w:rPr>
          <w:rFonts w:ascii="Times New Roman" w:eastAsia="Times New Roman" w:hAnsi="Times New Roman" w:cs="Times New Roman"/>
          <w:sz w:val="16"/>
          <w:szCs w:val="16"/>
        </w:rPr>
      </w:pPr>
      <w:r w:rsidRPr="00650043">
        <w:rPr>
          <w:rFonts w:ascii="Times New Roman" w:eastAsia="Times New Roman" w:hAnsi="Times New Roman" w:cs="Times New Roman"/>
          <w:sz w:val="18"/>
          <w:szCs w:val="2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650043" w:rsidRPr="00650043" w:rsidRDefault="00650043" w:rsidP="00650043">
      <w:pPr>
        <w:keepNext/>
        <w:spacing w:before="120" w:after="60" w:line="240" w:lineRule="auto"/>
        <w:ind w:left="90"/>
        <w:outlineLvl w:val="0"/>
        <w:rPr>
          <w:rFonts w:ascii="Times New Roman" w:eastAsia="Times New Roman" w:hAnsi="Times New Roman" w:cs="Times New Roman"/>
          <w:b/>
          <w:caps/>
          <w:sz w:val="18"/>
          <w:szCs w:val="20"/>
        </w:rPr>
      </w:pPr>
      <w:bookmarkStart w:id="12" w:name="_Toc530739900"/>
      <w:r w:rsidRPr="00650043">
        <w:rPr>
          <w:rFonts w:ascii="Times New Roman" w:eastAsia="Times New Roman" w:hAnsi="Times New Roman" w:cs="Times New Roman"/>
          <w:b/>
          <w:caps/>
          <w:sz w:val="18"/>
          <w:szCs w:val="20"/>
        </w:rPr>
        <w:br w:type="page"/>
      </w:r>
      <w:r w:rsidRPr="00650043">
        <w:rPr>
          <w:rFonts w:ascii="Times New Roman" w:eastAsia="Times New Roman" w:hAnsi="Times New Roman" w:cs="Times New Roman"/>
          <w:b/>
          <w:caps/>
          <w:sz w:val="18"/>
          <w:szCs w:val="20"/>
        </w:rPr>
        <w:lastRenderedPageBreak/>
        <w:t>informácie o údajoch na strane aktív súvahy</w:t>
      </w:r>
      <w:bookmarkEnd w:id="12"/>
    </w:p>
    <w:p w:rsidR="00650043" w:rsidRPr="00650043" w:rsidRDefault="00650043" w:rsidP="00650043">
      <w:pPr>
        <w:numPr>
          <w:ilvl w:val="12"/>
          <w:numId w:val="0"/>
        </w:numPr>
        <w:tabs>
          <w:tab w:val="center" w:pos="4536"/>
          <w:tab w:val="right" w:pos="9072"/>
        </w:tabs>
        <w:spacing w:after="0" w:line="240" w:lineRule="auto"/>
        <w:jc w:val="both"/>
        <w:rPr>
          <w:rFonts w:ascii="Times New Roman" w:eastAsia="Times New Roman" w:hAnsi="Times New Roman" w:cs="Times New Roman"/>
          <w:sz w:val="16"/>
          <w:szCs w:val="16"/>
        </w:rPr>
      </w:pPr>
    </w:p>
    <w:p w:rsidR="00650043" w:rsidRPr="00650043" w:rsidRDefault="00650043" w:rsidP="00650043">
      <w:pPr>
        <w:keepNext/>
        <w:numPr>
          <w:ilvl w:val="0"/>
          <w:numId w:val="20"/>
        </w:numPr>
        <w:tabs>
          <w:tab w:val="clear" w:pos="360"/>
          <w:tab w:val="num" w:pos="426"/>
        </w:tabs>
        <w:spacing w:after="0" w:line="240" w:lineRule="auto"/>
        <w:outlineLvl w:val="1"/>
        <w:rPr>
          <w:rFonts w:ascii="Times New Roman" w:eastAsia="Times New Roman" w:hAnsi="Times New Roman" w:cs="Times New Roman"/>
          <w:b/>
          <w:sz w:val="18"/>
          <w:szCs w:val="20"/>
        </w:rPr>
      </w:pPr>
      <w:bookmarkStart w:id="13" w:name="_Toc530739901"/>
      <w:r w:rsidRPr="00650043">
        <w:rPr>
          <w:rFonts w:ascii="Times New Roman" w:eastAsia="Times New Roman" w:hAnsi="Times New Roman" w:cs="Times New Roman"/>
          <w:b/>
          <w:sz w:val="18"/>
          <w:szCs w:val="20"/>
        </w:rPr>
        <w:t>Dlhodobý nehmotný majetok a dlhodobý hmotný majetok</w:t>
      </w:r>
      <w:bookmarkEnd w:id="13"/>
    </w:p>
    <w:p w:rsidR="00650043" w:rsidRPr="00650043" w:rsidRDefault="00650043" w:rsidP="00650043">
      <w:pPr>
        <w:spacing w:after="0" w:line="240" w:lineRule="auto"/>
        <w:ind w:left="426"/>
        <w:jc w:val="both"/>
        <w:rPr>
          <w:rFonts w:ascii="Times New Roman" w:eastAsia="Times New Roman" w:hAnsi="Times New Roman" w:cs="Times New Roman"/>
          <w:sz w:val="16"/>
          <w:szCs w:val="16"/>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r w:rsidRPr="00650043">
        <w:rPr>
          <w:rFonts w:ascii="Times New Roman" w:eastAsia="Times New Roman" w:hAnsi="Times New Roman" w:cs="Times New Roman"/>
          <w:sz w:val="18"/>
          <w:szCs w:val="20"/>
        </w:rPr>
        <w:t>Prehľad o pohybe dlhodobého hmotného majetku od 01. januára 201</w:t>
      </w:r>
      <w:r w:rsidR="007E4715">
        <w:rPr>
          <w:rFonts w:ascii="Times New Roman" w:eastAsia="Times New Roman" w:hAnsi="Times New Roman" w:cs="Times New Roman"/>
          <w:sz w:val="18"/>
          <w:szCs w:val="20"/>
        </w:rPr>
        <w:t>6</w:t>
      </w:r>
      <w:r w:rsidRPr="00650043">
        <w:rPr>
          <w:rFonts w:ascii="Times New Roman" w:eastAsia="Times New Roman" w:hAnsi="Times New Roman" w:cs="Times New Roman"/>
          <w:sz w:val="18"/>
          <w:szCs w:val="20"/>
        </w:rPr>
        <w:t xml:space="preserve"> do </w:t>
      </w:r>
      <w:r w:rsidRPr="00650043">
        <w:rPr>
          <w:rFonts w:ascii="Times New Roman" w:eastAsia="Times New Roman" w:hAnsi="Times New Roman" w:cs="Times New Roman"/>
          <w:sz w:val="18"/>
          <w:szCs w:val="20"/>
        </w:rPr>
        <w:br/>
        <w:t>31. decembra 201</w:t>
      </w:r>
      <w:r w:rsidR="007E4715">
        <w:rPr>
          <w:rFonts w:ascii="Times New Roman" w:eastAsia="Times New Roman" w:hAnsi="Times New Roman" w:cs="Times New Roman"/>
          <w:sz w:val="18"/>
          <w:szCs w:val="20"/>
        </w:rPr>
        <w:t>6</w:t>
      </w:r>
      <w:r w:rsidRPr="00650043">
        <w:rPr>
          <w:rFonts w:ascii="Times New Roman" w:eastAsia="Times New Roman" w:hAnsi="Times New Roman" w:cs="Times New Roman"/>
          <w:sz w:val="18"/>
          <w:szCs w:val="20"/>
        </w:rPr>
        <w:t xml:space="preserve"> a za porovnateľné obdobie od 1. januára 201</w:t>
      </w:r>
      <w:r w:rsidR="007E4715">
        <w:rPr>
          <w:rFonts w:ascii="Times New Roman" w:eastAsia="Times New Roman" w:hAnsi="Times New Roman" w:cs="Times New Roman"/>
          <w:sz w:val="18"/>
          <w:szCs w:val="20"/>
        </w:rPr>
        <w:t>5</w:t>
      </w:r>
      <w:r w:rsidRPr="00650043">
        <w:rPr>
          <w:rFonts w:ascii="Times New Roman" w:eastAsia="Times New Roman" w:hAnsi="Times New Roman" w:cs="Times New Roman"/>
          <w:sz w:val="18"/>
          <w:szCs w:val="20"/>
        </w:rPr>
        <w:t xml:space="preserve"> do 31. decembra 201</w:t>
      </w:r>
      <w:r w:rsidR="007E4715">
        <w:rPr>
          <w:rFonts w:ascii="Times New Roman" w:eastAsia="Times New Roman" w:hAnsi="Times New Roman" w:cs="Times New Roman"/>
          <w:sz w:val="18"/>
          <w:szCs w:val="20"/>
        </w:rPr>
        <w:t>5</w:t>
      </w:r>
      <w:r w:rsidRPr="00650043">
        <w:rPr>
          <w:rFonts w:ascii="Times New Roman" w:eastAsia="Times New Roman" w:hAnsi="Times New Roman" w:cs="Times New Roman"/>
          <w:sz w:val="18"/>
          <w:szCs w:val="20"/>
        </w:rPr>
        <w:t xml:space="preserve"> je uvedený. Spoločnosť neúčtuje o dlhodobom nehmotnom majetku.</w:t>
      </w: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7E4715" w:rsidP="00650043">
      <w:pPr>
        <w:spacing w:after="0" w:line="240" w:lineRule="auto"/>
        <w:ind w:left="426"/>
        <w:jc w:val="both"/>
        <w:rPr>
          <w:rFonts w:ascii="Times New Roman" w:eastAsia="Times New Roman" w:hAnsi="Times New Roman" w:cs="Times New Roman"/>
          <w:sz w:val="18"/>
          <w:szCs w:val="20"/>
        </w:rPr>
      </w:pPr>
      <w:r w:rsidRPr="00650043">
        <w:rPr>
          <w:rFonts w:ascii="Times New Roman" w:eastAsia="Times New Roman" w:hAnsi="Times New Roman" w:cs="Times New Roman"/>
          <w:sz w:val="18"/>
          <w:szCs w:val="20"/>
        </w:rPr>
        <w:object w:dxaOrig="9509" w:dyaOrig="10083">
          <v:shape id="_x0000_i1030" type="#_x0000_t75" style="width:477pt;height:505.5pt" o:ole="">
            <v:imagedata r:id="rId20" o:title=""/>
          </v:shape>
          <o:OLEObject Type="Embed" ProgID="Excel.Sheet.12" ShapeID="_x0000_i1030" DrawAspect="Content" ObjectID="_1552320020" r:id="rId21"/>
        </w:object>
      </w:r>
    </w:p>
    <w:bookmarkStart w:id="14" w:name="_MON_1392532077"/>
    <w:bookmarkStart w:id="15" w:name="_MON_1392531642"/>
    <w:bookmarkStart w:id="16" w:name="_MON_1392532019"/>
    <w:bookmarkEnd w:id="14"/>
    <w:bookmarkEnd w:id="15"/>
    <w:bookmarkEnd w:id="16"/>
    <w:p w:rsidR="00650043" w:rsidRPr="00650043" w:rsidRDefault="000E7493" w:rsidP="00650043">
      <w:pPr>
        <w:ind w:left="426"/>
        <w:rPr>
          <w:rFonts w:ascii="Times New Roman" w:eastAsia="Times New Roman" w:hAnsi="Times New Roman" w:cs="Times New Roman"/>
          <w:sz w:val="20"/>
          <w:szCs w:val="20"/>
        </w:rPr>
      </w:pPr>
      <w:r w:rsidRPr="00650043">
        <w:rPr>
          <w:rFonts w:ascii="Times New Roman" w:eastAsia="Times New Roman" w:hAnsi="Times New Roman" w:cs="Times New Roman"/>
          <w:sz w:val="20"/>
          <w:szCs w:val="20"/>
        </w:rPr>
        <w:object w:dxaOrig="9509" w:dyaOrig="10083">
          <v:shape id="_x0000_i1031" type="#_x0000_t75" style="width:477pt;height:7in" o:ole="">
            <v:imagedata r:id="rId22" o:title=""/>
          </v:shape>
          <o:OLEObject Type="Embed" ProgID="Excel.Sheet.12" ShapeID="_x0000_i1031" DrawAspect="Content" ObjectID="_1552320021" r:id="rId23"/>
        </w:object>
      </w:r>
    </w:p>
    <w:p w:rsidR="00650043" w:rsidRPr="00650043" w:rsidRDefault="00650043" w:rsidP="00650043">
      <w:pPr>
        <w:keepNext/>
        <w:tabs>
          <w:tab w:val="num" w:pos="360"/>
        </w:tabs>
        <w:spacing w:after="0" w:line="240" w:lineRule="auto"/>
        <w:ind w:left="360" w:hanging="360"/>
        <w:outlineLvl w:val="1"/>
        <w:rPr>
          <w:rFonts w:ascii="Times New Roman" w:eastAsia="Times New Roman" w:hAnsi="Times New Roman" w:cs="Times New Roman"/>
          <w:b/>
          <w:sz w:val="18"/>
          <w:szCs w:val="20"/>
        </w:rPr>
      </w:pPr>
      <w:r w:rsidRPr="00650043">
        <w:rPr>
          <w:rFonts w:ascii="Times New Roman" w:eastAsia="Times New Roman" w:hAnsi="Times New Roman" w:cs="Times New Roman"/>
          <w:b/>
          <w:sz w:val="18"/>
          <w:szCs w:val="20"/>
        </w:rPr>
        <w:t>Dlhodobý finančný majetok</w:t>
      </w: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rPr>
          <w:rFonts w:ascii="Times New Roman" w:eastAsia="Times New Roman" w:hAnsi="Times New Roman" w:cs="Times New Roman"/>
          <w:sz w:val="18"/>
          <w:szCs w:val="20"/>
        </w:rPr>
      </w:pPr>
      <w:r w:rsidRPr="00650043">
        <w:rPr>
          <w:rFonts w:ascii="Times New Roman" w:eastAsia="Times New Roman" w:hAnsi="Times New Roman" w:cs="Times New Roman"/>
          <w:sz w:val="18"/>
          <w:szCs w:val="20"/>
        </w:rPr>
        <w:t>Spoločnosť v roku 201</w:t>
      </w:r>
      <w:r w:rsidR="000E7493">
        <w:rPr>
          <w:rFonts w:ascii="Times New Roman" w:eastAsia="Times New Roman" w:hAnsi="Times New Roman" w:cs="Times New Roman"/>
          <w:sz w:val="18"/>
          <w:szCs w:val="20"/>
        </w:rPr>
        <w:t xml:space="preserve">6 </w:t>
      </w:r>
      <w:r w:rsidRPr="00650043">
        <w:rPr>
          <w:rFonts w:ascii="Times New Roman" w:eastAsia="Times New Roman" w:hAnsi="Times New Roman" w:cs="Times New Roman"/>
          <w:sz w:val="18"/>
          <w:szCs w:val="20"/>
        </w:rPr>
        <w:t xml:space="preserve"> účtovala o dlhodobom finančnom majetku</w:t>
      </w:r>
      <w:bookmarkStart w:id="17" w:name="_Toc530739903"/>
      <w:r w:rsidRPr="00650043">
        <w:rPr>
          <w:rFonts w:ascii="Times New Roman" w:eastAsia="Times New Roman" w:hAnsi="Times New Roman" w:cs="Times New Roman"/>
          <w:sz w:val="18"/>
          <w:szCs w:val="20"/>
        </w:rPr>
        <w:t>.</w:t>
      </w:r>
    </w:p>
    <w:p w:rsidR="00650043" w:rsidRPr="00650043" w:rsidRDefault="00650043" w:rsidP="00650043">
      <w:pPr>
        <w:spacing w:after="0" w:line="240" w:lineRule="auto"/>
        <w:ind w:left="426"/>
        <w:rPr>
          <w:rFonts w:ascii="Times New Roman" w:eastAsia="Times New Roman" w:hAnsi="Times New Roman" w:cs="Times New Roman"/>
          <w:sz w:val="18"/>
          <w:szCs w:val="20"/>
        </w:rPr>
      </w:pPr>
    </w:p>
    <w:p w:rsidR="00650043" w:rsidRPr="00650043" w:rsidRDefault="00650043" w:rsidP="00650043">
      <w:pPr>
        <w:spacing w:after="0" w:line="240" w:lineRule="auto"/>
        <w:ind w:left="426"/>
        <w:rPr>
          <w:rFonts w:ascii="Times New Roman" w:eastAsia="Times New Roman" w:hAnsi="Times New Roman" w:cs="Times New Roman"/>
          <w:sz w:val="18"/>
          <w:szCs w:val="20"/>
        </w:rPr>
      </w:pPr>
      <w:r w:rsidRPr="00650043">
        <w:rPr>
          <w:rFonts w:ascii="Times New Roman" w:eastAsia="Times New Roman" w:hAnsi="Times New Roman" w:cs="Times New Roman"/>
          <w:sz w:val="18"/>
          <w:szCs w:val="20"/>
        </w:rPr>
        <w:t>-</w:t>
      </w:r>
      <w:r w:rsidRPr="00650043">
        <w:rPr>
          <w:rFonts w:ascii="Times New Roman" w:eastAsia="Times New Roman" w:hAnsi="Times New Roman" w:cs="Times New Roman"/>
          <w:sz w:val="18"/>
          <w:szCs w:val="20"/>
        </w:rPr>
        <w:tab/>
        <w:t xml:space="preserve">Poskytnutá pôžička voči firme </w:t>
      </w:r>
      <w:proofErr w:type="spellStart"/>
      <w:r w:rsidRPr="00650043">
        <w:rPr>
          <w:rFonts w:ascii="Times New Roman" w:eastAsia="Times New Roman" w:hAnsi="Times New Roman" w:cs="Times New Roman"/>
          <w:sz w:val="18"/>
          <w:szCs w:val="20"/>
        </w:rPr>
        <w:t>Realiz</w:t>
      </w:r>
      <w:proofErr w:type="spellEnd"/>
      <w:r w:rsidRPr="00650043">
        <w:rPr>
          <w:rFonts w:ascii="Times New Roman" w:eastAsia="Times New Roman" w:hAnsi="Times New Roman" w:cs="Times New Roman"/>
          <w:sz w:val="18"/>
          <w:szCs w:val="20"/>
        </w:rPr>
        <w:t xml:space="preserve"> vo výške  39500,-Eur (bezúročná)</w:t>
      </w:r>
    </w:p>
    <w:p w:rsidR="00650043" w:rsidRDefault="00650043" w:rsidP="00650043">
      <w:pPr>
        <w:numPr>
          <w:ilvl w:val="0"/>
          <w:numId w:val="30"/>
        </w:numPr>
        <w:spacing w:after="0" w:line="240" w:lineRule="auto"/>
        <w:rPr>
          <w:rFonts w:ascii="Times New Roman" w:eastAsia="Times New Roman" w:hAnsi="Times New Roman" w:cs="Times New Roman"/>
          <w:sz w:val="18"/>
          <w:szCs w:val="20"/>
        </w:rPr>
      </w:pPr>
      <w:r w:rsidRPr="00650043">
        <w:rPr>
          <w:rFonts w:ascii="Times New Roman" w:eastAsia="Times New Roman" w:hAnsi="Times New Roman" w:cs="Times New Roman"/>
          <w:sz w:val="18"/>
          <w:szCs w:val="20"/>
        </w:rPr>
        <w:t xml:space="preserve">Poskytnutá pôžička  voči firme </w:t>
      </w:r>
      <w:proofErr w:type="spellStart"/>
      <w:r w:rsidRPr="00650043">
        <w:rPr>
          <w:rFonts w:ascii="Times New Roman" w:eastAsia="Times New Roman" w:hAnsi="Times New Roman" w:cs="Times New Roman"/>
          <w:sz w:val="18"/>
          <w:szCs w:val="20"/>
        </w:rPr>
        <w:t>Credit</w:t>
      </w:r>
      <w:proofErr w:type="spellEnd"/>
      <w:r w:rsidRPr="00650043">
        <w:rPr>
          <w:rFonts w:ascii="Times New Roman" w:eastAsia="Times New Roman" w:hAnsi="Times New Roman" w:cs="Times New Roman"/>
          <w:sz w:val="18"/>
          <w:szCs w:val="20"/>
        </w:rPr>
        <w:t xml:space="preserve"> </w:t>
      </w:r>
      <w:proofErr w:type="spellStart"/>
      <w:r w:rsidRPr="00650043">
        <w:rPr>
          <w:rFonts w:ascii="Times New Roman" w:eastAsia="Times New Roman" w:hAnsi="Times New Roman" w:cs="Times New Roman"/>
          <w:sz w:val="18"/>
          <w:szCs w:val="20"/>
        </w:rPr>
        <w:t>Global</w:t>
      </w:r>
      <w:proofErr w:type="spellEnd"/>
      <w:r w:rsidRPr="00650043">
        <w:rPr>
          <w:rFonts w:ascii="Times New Roman" w:eastAsia="Times New Roman" w:hAnsi="Times New Roman" w:cs="Times New Roman"/>
          <w:sz w:val="18"/>
          <w:szCs w:val="20"/>
        </w:rPr>
        <w:t xml:space="preserve"> vo výške 220000,-Eur</w:t>
      </w:r>
    </w:p>
    <w:p w:rsidR="00453119" w:rsidRPr="00650043" w:rsidRDefault="00453119" w:rsidP="00650043">
      <w:pPr>
        <w:numPr>
          <w:ilvl w:val="0"/>
          <w:numId w:val="30"/>
        </w:numPr>
        <w:spacing w:after="0" w:line="240" w:lineRule="auto"/>
        <w:rPr>
          <w:rFonts w:ascii="Times New Roman" w:eastAsia="Times New Roman" w:hAnsi="Times New Roman" w:cs="Times New Roman"/>
          <w:sz w:val="18"/>
          <w:szCs w:val="20"/>
        </w:rPr>
      </w:pPr>
      <w:r>
        <w:rPr>
          <w:rFonts w:ascii="Times New Roman" w:eastAsia="Times New Roman" w:hAnsi="Times New Roman" w:cs="Times New Roman"/>
          <w:sz w:val="18"/>
          <w:szCs w:val="20"/>
        </w:rPr>
        <w:t>Poskytnutá pôžička voči firme TIPIKO s.r.o. vo výške 80000,- Eur</w:t>
      </w:r>
    </w:p>
    <w:p w:rsidR="00650043" w:rsidRPr="00650043" w:rsidRDefault="00650043" w:rsidP="00650043">
      <w:pPr>
        <w:spacing w:after="0" w:line="240" w:lineRule="auto"/>
        <w:ind w:left="786"/>
        <w:rPr>
          <w:rFonts w:ascii="Times New Roman" w:eastAsia="Times New Roman" w:hAnsi="Times New Roman" w:cs="Times New Roman"/>
          <w:sz w:val="18"/>
          <w:szCs w:val="20"/>
        </w:rPr>
      </w:pPr>
    </w:p>
    <w:p w:rsidR="00650043" w:rsidRPr="00650043" w:rsidRDefault="00650043" w:rsidP="00650043">
      <w:pPr>
        <w:spacing w:after="0" w:line="240" w:lineRule="auto"/>
        <w:ind w:left="426"/>
        <w:rPr>
          <w:rFonts w:ascii="Times New Roman" w:eastAsia="Times New Roman" w:hAnsi="Times New Roman" w:cs="Times New Roman"/>
          <w:sz w:val="18"/>
          <w:szCs w:val="20"/>
        </w:rPr>
      </w:pPr>
    </w:p>
    <w:p w:rsidR="00650043" w:rsidRPr="00650043" w:rsidRDefault="00650043" w:rsidP="00650043">
      <w:pPr>
        <w:spacing w:after="0" w:line="240" w:lineRule="auto"/>
        <w:ind w:left="426"/>
        <w:rPr>
          <w:rFonts w:ascii="Times New Roman" w:eastAsia="Times New Roman" w:hAnsi="Times New Roman" w:cs="Times New Roman"/>
          <w:sz w:val="18"/>
          <w:szCs w:val="20"/>
        </w:rPr>
        <w:sectPr w:rsidR="00650043" w:rsidRPr="00650043" w:rsidSect="007E4715">
          <w:headerReference w:type="default" r:id="rId24"/>
          <w:footerReference w:type="default" r:id="rId25"/>
          <w:footerReference w:type="first" r:id="rId26"/>
          <w:pgSz w:w="11907" w:h="16840" w:code="9"/>
          <w:pgMar w:top="1418" w:right="1021" w:bottom="1134" w:left="1673" w:header="675" w:footer="408" w:gutter="0"/>
          <w:pgNumType w:start="0"/>
          <w:cols w:space="708"/>
          <w:titlePg/>
          <w:docGrid w:linePitch="272"/>
        </w:sectPr>
      </w:pPr>
    </w:p>
    <w:p w:rsidR="00650043" w:rsidRPr="00650043" w:rsidRDefault="00650043" w:rsidP="00650043">
      <w:pPr>
        <w:spacing w:after="0" w:line="240" w:lineRule="auto"/>
        <w:rPr>
          <w:rFonts w:ascii="Times New Roman" w:eastAsia="Times New Roman" w:hAnsi="Times New Roman" w:cs="Times New Roman"/>
          <w:sz w:val="20"/>
          <w:szCs w:val="20"/>
        </w:rPr>
      </w:pPr>
    </w:p>
    <w:p w:rsidR="00650043" w:rsidRPr="00650043" w:rsidRDefault="00650043" w:rsidP="00650043">
      <w:pPr>
        <w:spacing w:after="0" w:line="240" w:lineRule="auto"/>
        <w:rPr>
          <w:rFonts w:ascii="Times New Roman" w:eastAsia="Times New Roman" w:hAnsi="Times New Roman" w:cs="Times New Roman"/>
          <w:sz w:val="20"/>
          <w:szCs w:val="20"/>
        </w:rPr>
      </w:pPr>
    </w:p>
    <w:p w:rsidR="00650043" w:rsidRPr="00650043" w:rsidRDefault="00650043" w:rsidP="00650043">
      <w:pPr>
        <w:keepNext/>
        <w:tabs>
          <w:tab w:val="num" w:pos="360"/>
        </w:tabs>
        <w:spacing w:after="0" w:line="240" w:lineRule="auto"/>
        <w:ind w:left="360" w:hanging="360"/>
        <w:outlineLvl w:val="1"/>
        <w:rPr>
          <w:rFonts w:ascii="Times New Roman" w:eastAsia="Times New Roman" w:hAnsi="Times New Roman" w:cs="Times New Roman"/>
          <w:b/>
          <w:sz w:val="18"/>
          <w:szCs w:val="20"/>
        </w:rPr>
      </w:pPr>
      <w:r w:rsidRPr="00650043">
        <w:rPr>
          <w:rFonts w:ascii="Times New Roman" w:eastAsia="Times New Roman" w:hAnsi="Times New Roman" w:cs="Times New Roman"/>
          <w:b/>
          <w:sz w:val="18"/>
          <w:szCs w:val="20"/>
        </w:rPr>
        <w:t>Zásoby</w:t>
      </w:r>
      <w:bookmarkEnd w:id="17"/>
    </w:p>
    <w:p w:rsidR="00650043" w:rsidRPr="00650043" w:rsidRDefault="00650043" w:rsidP="00650043">
      <w:pPr>
        <w:spacing w:after="0" w:line="240" w:lineRule="auto"/>
        <w:rPr>
          <w:rFonts w:ascii="Times New Roman" w:eastAsia="Times New Roman" w:hAnsi="Times New Roman" w:cs="Times New Roman"/>
          <w:sz w:val="20"/>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r w:rsidRPr="00650043">
        <w:rPr>
          <w:rFonts w:ascii="Times New Roman" w:eastAsia="Times New Roman" w:hAnsi="Times New Roman" w:cs="Times New Roman"/>
          <w:sz w:val="18"/>
          <w:szCs w:val="20"/>
        </w:rPr>
        <w:t>Spoločnosť v roku 201</w:t>
      </w:r>
      <w:r w:rsidR="000E7493">
        <w:rPr>
          <w:rFonts w:ascii="Times New Roman" w:eastAsia="Times New Roman" w:hAnsi="Times New Roman" w:cs="Times New Roman"/>
          <w:sz w:val="18"/>
          <w:szCs w:val="20"/>
        </w:rPr>
        <w:t>6</w:t>
      </w:r>
      <w:r w:rsidRPr="00650043">
        <w:rPr>
          <w:rFonts w:ascii="Times New Roman" w:eastAsia="Times New Roman" w:hAnsi="Times New Roman" w:cs="Times New Roman"/>
          <w:sz w:val="18"/>
          <w:szCs w:val="20"/>
        </w:rPr>
        <w:t xml:space="preserve"> neúčtovala o zásobách.</w:t>
      </w: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keepNext/>
        <w:numPr>
          <w:ilvl w:val="0"/>
          <w:numId w:val="26"/>
        </w:numPr>
        <w:spacing w:after="0" w:line="240" w:lineRule="auto"/>
        <w:outlineLvl w:val="1"/>
        <w:rPr>
          <w:rFonts w:ascii="Times New Roman" w:eastAsia="Times New Roman" w:hAnsi="Times New Roman" w:cs="Times New Roman"/>
          <w:b/>
          <w:sz w:val="18"/>
          <w:szCs w:val="20"/>
        </w:rPr>
      </w:pPr>
      <w:r w:rsidRPr="00650043">
        <w:rPr>
          <w:rFonts w:ascii="Times New Roman" w:eastAsia="Times New Roman" w:hAnsi="Times New Roman" w:cs="Times New Roman"/>
          <w:b/>
          <w:sz w:val="18"/>
          <w:szCs w:val="20"/>
        </w:rPr>
        <w:t>Údaje o zákazkovej výrobe</w:t>
      </w:r>
    </w:p>
    <w:p w:rsidR="00650043" w:rsidRPr="00650043" w:rsidRDefault="00650043" w:rsidP="00650043">
      <w:pPr>
        <w:spacing w:after="0" w:line="240" w:lineRule="auto"/>
        <w:rPr>
          <w:rFonts w:ascii="Times New Roman" w:eastAsia="Times New Roman" w:hAnsi="Times New Roman" w:cs="Times New Roman"/>
          <w:sz w:val="20"/>
          <w:szCs w:val="20"/>
        </w:rPr>
      </w:pPr>
    </w:p>
    <w:p w:rsidR="00650043" w:rsidRPr="00650043" w:rsidRDefault="000E7493" w:rsidP="00650043">
      <w:pPr>
        <w:spacing w:after="0" w:line="240" w:lineRule="auto"/>
        <w:ind w:left="426"/>
        <w:jc w:val="both"/>
        <w:rPr>
          <w:rFonts w:ascii="Times New Roman" w:eastAsia="Times New Roman" w:hAnsi="Times New Roman" w:cs="Times New Roman"/>
          <w:sz w:val="18"/>
          <w:szCs w:val="20"/>
        </w:rPr>
      </w:pPr>
      <w:r>
        <w:rPr>
          <w:rFonts w:ascii="Times New Roman" w:eastAsia="Times New Roman" w:hAnsi="Times New Roman" w:cs="Times New Roman"/>
          <w:sz w:val="18"/>
          <w:szCs w:val="20"/>
        </w:rPr>
        <w:t xml:space="preserve">Spoločnosť v roku 2016 </w:t>
      </w:r>
      <w:r w:rsidR="00650043" w:rsidRPr="00650043">
        <w:rPr>
          <w:rFonts w:ascii="Times New Roman" w:eastAsia="Times New Roman" w:hAnsi="Times New Roman" w:cs="Times New Roman"/>
          <w:sz w:val="18"/>
          <w:szCs w:val="20"/>
        </w:rPr>
        <w:t xml:space="preserve"> neúčtovala o zákazkovej výrobe.</w:t>
      </w:r>
    </w:p>
    <w:p w:rsidR="00650043" w:rsidRPr="00650043" w:rsidRDefault="00650043" w:rsidP="00650043">
      <w:pPr>
        <w:spacing w:after="0" w:line="240" w:lineRule="auto"/>
        <w:ind w:left="426"/>
        <w:rPr>
          <w:rFonts w:ascii="Times New Roman" w:eastAsia="Times New Roman" w:hAnsi="Times New Roman" w:cs="Times New Roman"/>
          <w:sz w:val="20"/>
          <w:szCs w:val="20"/>
        </w:rPr>
      </w:pPr>
    </w:p>
    <w:p w:rsidR="00650043" w:rsidRPr="00650043" w:rsidRDefault="00650043" w:rsidP="00650043">
      <w:pPr>
        <w:spacing w:after="0" w:line="240" w:lineRule="auto"/>
        <w:ind w:left="426"/>
        <w:rPr>
          <w:rFonts w:ascii="Times New Roman" w:eastAsia="Times New Roman" w:hAnsi="Times New Roman" w:cs="Times New Roman"/>
          <w:sz w:val="20"/>
          <w:szCs w:val="20"/>
        </w:rPr>
      </w:pPr>
    </w:p>
    <w:p w:rsidR="00650043" w:rsidRPr="00650043" w:rsidRDefault="00650043" w:rsidP="00650043">
      <w:pPr>
        <w:keepNext/>
        <w:tabs>
          <w:tab w:val="num" w:pos="360"/>
        </w:tabs>
        <w:spacing w:after="0" w:line="240" w:lineRule="auto"/>
        <w:ind w:left="360" w:hanging="360"/>
        <w:outlineLvl w:val="1"/>
        <w:rPr>
          <w:rFonts w:ascii="Times New Roman" w:eastAsia="Times New Roman" w:hAnsi="Times New Roman" w:cs="Times New Roman"/>
          <w:b/>
          <w:sz w:val="18"/>
          <w:szCs w:val="20"/>
        </w:rPr>
      </w:pPr>
      <w:bookmarkStart w:id="18" w:name="_Toc530739904"/>
      <w:r w:rsidRPr="00650043">
        <w:rPr>
          <w:rFonts w:ascii="Times New Roman" w:eastAsia="Times New Roman" w:hAnsi="Times New Roman" w:cs="Times New Roman"/>
          <w:b/>
          <w:sz w:val="18"/>
          <w:szCs w:val="20"/>
        </w:rPr>
        <w:t>Pohľadávky</w:t>
      </w:r>
      <w:bookmarkEnd w:id="18"/>
    </w:p>
    <w:p w:rsidR="00650043" w:rsidRPr="00650043" w:rsidRDefault="00650043" w:rsidP="00650043">
      <w:pPr>
        <w:spacing w:after="0" w:line="240" w:lineRule="auto"/>
        <w:rPr>
          <w:rFonts w:ascii="Times New Roman" w:eastAsia="Times New Roman" w:hAnsi="Times New Roman" w:cs="Times New Roman"/>
          <w:sz w:val="20"/>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r w:rsidRPr="00650043">
        <w:rPr>
          <w:rFonts w:ascii="Times New Roman" w:eastAsia="Times New Roman" w:hAnsi="Times New Roman" w:cs="Times New Roman"/>
          <w:sz w:val="18"/>
          <w:szCs w:val="20"/>
        </w:rPr>
        <w:t>Vývoj opravnej položky v priebehu účtovného obdobia je zobrazený v nasledujúcom prehľade:</w:t>
      </w: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2"/>
          <w:szCs w:val="12"/>
        </w:rPr>
      </w:pPr>
    </w:p>
    <w:bookmarkStart w:id="19" w:name="_MON_1392532697"/>
    <w:bookmarkEnd w:id="19"/>
    <w:p w:rsidR="00650043" w:rsidRPr="00650043" w:rsidRDefault="000E7493" w:rsidP="00650043">
      <w:pPr>
        <w:spacing w:after="0" w:line="240" w:lineRule="auto"/>
        <w:ind w:left="426"/>
        <w:jc w:val="both"/>
        <w:rPr>
          <w:rFonts w:ascii="Times New Roman" w:eastAsia="Times New Roman" w:hAnsi="Times New Roman" w:cs="Times New Roman"/>
          <w:sz w:val="18"/>
          <w:szCs w:val="20"/>
        </w:rPr>
      </w:pPr>
      <w:r w:rsidRPr="00650043">
        <w:rPr>
          <w:rFonts w:ascii="Times New Roman" w:eastAsia="Times New Roman" w:hAnsi="Times New Roman" w:cs="Times New Roman"/>
          <w:sz w:val="18"/>
          <w:szCs w:val="20"/>
        </w:rPr>
        <w:object w:dxaOrig="9025" w:dyaOrig="4721">
          <v:shape id="_x0000_i1032" type="#_x0000_t75" style="width:452.25pt;height:235.5pt" o:ole="">
            <v:imagedata r:id="rId27" o:title=""/>
          </v:shape>
          <o:OLEObject Type="Embed" ProgID="Excel.Sheet.12" ShapeID="_x0000_i1032" DrawAspect="Content" ObjectID="_1552320022" r:id="rId28"/>
        </w:object>
      </w: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r w:rsidRPr="00650043">
        <w:rPr>
          <w:rFonts w:ascii="Times New Roman" w:eastAsia="Times New Roman" w:hAnsi="Times New Roman" w:cs="Times New Roman"/>
          <w:sz w:val="18"/>
          <w:szCs w:val="20"/>
        </w:rPr>
        <w:lastRenderedPageBreak/>
        <w:t>Veková štruktúra pohľadávok za bežné účtovné obdobie je uvedená v nasledujúcom prehľade:</w:t>
      </w: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bookmarkStart w:id="20" w:name="_MON_1392532935"/>
    <w:bookmarkEnd w:id="20"/>
    <w:p w:rsidR="00650043" w:rsidRPr="00650043" w:rsidRDefault="00453119" w:rsidP="00650043">
      <w:pPr>
        <w:spacing w:after="0" w:line="240" w:lineRule="auto"/>
        <w:ind w:left="426"/>
        <w:jc w:val="both"/>
        <w:rPr>
          <w:rFonts w:ascii="Times New Roman" w:eastAsia="Times New Roman" w:hAnsi="Times New Roman" w:cs="Times New Roman"/>
          <w:sz w:val="18"/>
          <w:szCs w:val="20"/>
        </w:rPr>
      </w:pPr>
      <w:r w:rsidRPr="00650043">
        <w:rPr>
          <w:rFonts w:ascii="Times New Roman" w:eastAsia="Times New Roman" w:hAnsi="Times New Roman" w:cs="Times New Roman"/>
          <w:sz w:val="18"/>
          <w:szCs w:val="20"/>
        </w:rPr>
        <w:object w:dxaOrig="8946" w:dyaOrig="6561">
          <v:shape id="_x0000_i1042" type="#_x0000_t75" style="width:446.25pt;height:326.25pt" o:ole="">
            <v:imagedata r:id="rId29" o:title=""/>
          </v:shape>
          <o:OLEObject Type="Embed" ProgID="Excel.Sheet.12" ShapeID="_x0000_i1042" DrawAspect="Content" ObjectID="_1552320023" r:id="rId30"/>
        </w:object>
      </w: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r w:rsidRPr="00650043">
        <w:rPr>
          <w:rFonts w:ascii="Times New Roman" w:eastAsia="Times New Roman" w:hAnsi="Times New Roman" w:cs="Times New Roman"/>
          <w:sz w:val="18"/>
          <w:szCs w:val="20"/>
        </w:rPr>
        <w:lastRenderedPageBreak/>
        <w:t>Veková štruktúra pohľadávok za predchádzajúce účtovné obdobie je uvedená v nasledujúcom prehľade:</w:t>
      </w:r>
    </w:p>
    <w:p w:rsidR="00650043" w:rsidRPr="00650043" w:rsidRDefault="00650043" w:rsidP="00650043">
      <w:pPr>
        <w:spacing w:after="0" w:line="240" w:lineRule="auto"/>
        <w:ind w:left="426"/>
        <w:jc w:val="both"/>
        <w:rPr>
          <w:rFonts w:ascii="Times New Roman" w:eastAsia="Times New Roman" w:hAnsi="Times New Roman" w:cs="Times New Roman"/>
          <w:sz w:val="12"/>
          <w:szCs w:val="12"/>
        </w:rPr>
      </w:pPr>
    </w:p>
    <w:bookmarkStart w:id="21" w:name="_MON_1392532990"/>
    <w:bookmarkEnd w:id="21"/>
    <w:p w:rsidR="00650043" w:rsidRPr="00650043" w:rsidRDefault="00453119" w:rsidP="00F613ED">
      <w:pPr>
        <w:spacing w:after="0" w:line="240" w:lineRule="auto"/>
        <w:ind w:left="426"/>
        <w:jc w:val="both"/>
        <w:rPr>
          <w:rFonts w:ascii="Times New Roman" w:eastAsia="Times New Roman" w:hAnsi="Times New Roman" w:cs="Times New Roman"/>
          <w:sz w:val="18"/>
          <w:szCs w:val="20"/>
        </w:rPr>
      </w:pPr>
      <w:r w:rsidRPr="00650043">
        <w:rPr>
          <w:rFonts w:ascii="Times New Roman" w:eastAsia="Times New Roman" w:hAnsi="Times New Roman" w:cs="Times New Roman"/>
          <w:sz w:val="18"/>
          <w:szCs w:val="20"/>
        </w:rPr>
        <w:object w:dxaOrig="8946" w:dyaOrig="6561">
          <v:shape id="_x0000_i1043" type="#_x0000_t75" style="width:446.25pt;height:306.75pt" o:ole="">
            <v:imagedata r:id="rId31" o:title=""/>
          </v:shape>
          <o:OLEObject Type="Embed" ProgID="Excel.Sheet.12" ShapeID="_x0000_i1043" DrawAspect="Content" ObjectID="_1552320024" r:id="rId32"/>
        </w:object>
      </w:r>
      <w:r w:rsidR="00650043" w:rsidRPr="00650043">
        <w:rPr>
          <w:rFonts w:ascii="Times New Roman" w:eastAsia="Times New Roman" w:hAnsi="Times New Roman" w:cs="Times New Roman"/>
          <w:sz w:val="18"/>
          <w:szCs w:val="20"/>
        </w:rPr>
        <w:t>Pohľadávky podľa zostatkovej doby splatnosti sú uvedené v nasledujúcom prehľade:</w:t>
      </w:r>
    </w:p>
    <w:p w:rsidR="00650043" w:rsidRPr="00650043" w:rsidRDefault="00650043" w:rsidP="00650043">
      <w:pPr>
        <w:spacing w:after="0" w:line="240" w:lineRule="auto"/>
        <w:ind w:left="426"/>
        <w:jc w:val="both"/>
        <w:rPr>
          <w:rFonts w:ascii="Times New Roman" w:eastAsia="Times New Roman" w:hAnsi="Times New Roman" w:cs="Times New Roman"/>
          <w:sz w:val="12"/>
          <w:szCs w:val="12"/>
        </w:rPr>
      </w:pPr>
    </w:p>
    <w:bookmarkStart w:id="22" w:name="_MON_1392533016"/>
    <w:bookmarkEnd w:id="22"/>
    <w:p w:rsidR="00650043" w:rsidRPr="00650043" w:rsidRDefault="00453119" w:rsidP="00650043">
      <w:pPr>
        <w:spacing w:after="0" w:line="240" w:lineRule="auto"/>
        <w:ind w:left="426"/>
        <w:jc w:val="both"/>
        <w:rPr>
          <w:rFonts w:ascii="Times New Roman" w:eastAsia="Times New Roman" w:hAnsi="Times New Roman" w:cs="Times New Roman"/>
          <w:sz w:val="18"/>
          <w:szCs w:val="20"/>
        </w:rPr>
      </w:pPr>
      <w:r w:rsidRPr="00650043">
        <w:rPr>
          <w:rFonts w:ascii="Times New Roman" w:eastAsia="Times New Roman" w:hAnsi="Times New Roman" w:cs="Times New Roman"/>
          <w:sz w:val="18"/>
          <w:szCs w:val="20"/>
        </w:rPr>
        <w:object w:dxaOrig="8991" w:dyaOrig="3194">
          <v:shape id="_x0000_i1044" type="#_x0000_t75" style="width:449.25pt;height:159pt" o:ole="">
            <v:imagedata r:id="rId33" o:title=""/>
          </v:shape>
          <o:OLEObject Type="Embed" ProgID="Excel.Sheet.12" ShapeID="_x0000_i1044" DrawAspect="Content" ObjectID="_1552320025" r:id="rId34"/>
        </w:object>
      </w: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r w:rsidRPr="00650043">
        <w:rPr>
          <w:rFonts w:ascii="Times New Roman" w:eastAsia="Times New Roman" w:hAnsi="Times New Roman" w:cs="Times New Roman"/>
          <w:sz w:val="18"/>
          <w:szCs w:val="20"/>
        </w:rPr>
        <w:t>Spoločnosť nemá pohľadávky zabezpečené záložným právom ani inou formou zabezpečenia.</w:t>
      </w: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keepNext/>
        <w:tabs>
          <w:tab w:val="num" w:pos="360"/>
        </w:tabs>
        <w:spacing w:after="0" w:line="240" w:lineRule="auto"/>
        <w:ind w:left="360" w:hanging="360"/>
        <w:outlineLvl w:val="1"/>
        <w:rPr>
          <w:rFonts w:ascii="Times New Roman" w:eastAsia="Times New Roman" w:hAnsi="Times New Roman" w:cs="Times New Roman"/>
          <w:b/>
          <w:sz w:val="18"/>
          <w:szCs w:val="20"/>
        </w:rPr>
      </w:pPr>
      <w:bookmarkStart w:id="23" w:name="_Toc530739905"/>
      <w:r w:rsidRPr="00650043">
        <w:rPr>
          <w:rFonts w:ascii="Times New Roman" w:eastAsia="Times New Roman" w:hAnsi="Times New Roman" w:cs="Times New Roman"/>
          <w:b/>
          <w:sz w:val="18"/>
          <w:szCs w:val="20"/>
        </w:rPr>
        <w:t>Finančné účty</w:t>
      </w:r>
      <w:bookmarkEnd w:id="23"/>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r w:rsidRPr="00650043">
        <w:rPr>
          <w:rFonts w:ascii="Times New Roman" w:eastAsia="Times New Roman" w:hAnsi="Times New Roman" w:cs="Times New Roman"/>
          <w:sz w:val="18"/>
          <w:szCs w:val="20"/>
        </w:rPr>
        <w:t xml:space="preserve">Ako finančné účty sú vykázané peniaze v pokladnici, účty v bankách. Účtami v bankách môže Spoločnosť voľne disponovať. </w:t>
      </w: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r w:rsidRPr="00650043">
        <w:rPr>
          <w:rFonts w:ascii="Times New Roman" w:eastAsia="Times New Roman" w:hAnsi="Times New Roman" w:cs="Times New Roman"/>
          <w:sz w:val="18"/>
          <w:szCs w:val="20"/>
        </w:rPr>
        <w:t>Prehľad jednotlivých položiek finančných účtov:</w:t>
      </w:r>
    </w:p>
    <w:p w:rsidR="00650043" w:rsidRPr="00650043" w:rsidRDefault="00650043" w:rsidP="00650043">
      <w:pPr>
        <w:spacing w:after="0" w:line="240" w:lineRule="auto"/>
        <w:ind w:left="426"/>
        <w:jc w:val="both"/>
        <w:rPr>
          <w:rFonts w:ascii="Times New Roman" w:eastAsia="Times New Roman" w:hAnsi="Times New Roman" w:cs="Times New Roman"/>
          <w:sz w:val="6"/>
          <w:szCs w:val="6"/>
        </w:rPr>
      </w:pPr>
    </w:p>
    <w:bookmarkStart w:id="24" w:name="_MON_1392533559"/>
    <w:bookmarkEnd w:id="24"/>
    <w:p w:rsidR="00650043" w:rsidRPr="00650043" w:rsidRDefault="00F613ED" w:rsidP="00650043">
      <w:pPr>
        <w:spacing w:after="0" w:line="240" w:lineRule="auto"/>
        <w:ind w:left="426"/>
        <w:jc w:val="both"/>
        <w:rPr>
          <w:rFonts w:ascii="Times New Roman" w:eastAsia="Times New Roman" w:hAnsi="Times New Roman" w:cs="Times New Roman"/>
          <w:sz w:val="18"/>
          <w:szCs w:val="20"/>
        </w:rPr>
      </w:pPr>
      <w:r w:rsidRPr="00650043">
        <w:rPr>
          <w:rFonts w:ascii="Times New Roman" w:eastAsia="Times New Roman" w:hAnsi="Times New Roman" w:cs="Times New Roman"/>
          <w:sz w:val="18"/>
          <w:szCs w:val="20"/>
        </w:rPr>
        <w:object w:dxaOrig="8797" w:dyaOrig="2212">
          <v:shape id="_x0000_i1033" type="#_x0000_t75" style="width:439.5pt;height:110.25pt" o:ole="">
            <v:imagedata r:id="rId35" o:title=""/>
          </v:shape>
          <o:OLEObject Type="Embed" ProgID="Excel.Sheet.12" ShapeID="_x0000_i1033" DrawAspect="Content" ObjectID="_1552320026" r:id="rId36"/>
        </w:object>
      </w:r>
    </w:p>
    <w:p w:rsidR="00650043" w:rsidRPr="00650043" w:rsidRDefault="00650043" w:rsidP="00650043">
      <w:pPr>
        <w:spacing w:after="0" w:line="240" w:lineRule="auto"/>
        <w:ind w:left="426"/>
        <w:jc w:val="both"/>
        <w:rPr>
          <w:rFonts w:ascii="Times New Roman" w:eastAsia="Times New Roman" w:hAnsi="Times New Roman" w:cs="Times New Roman"/>
          <w:b/>
          <w:sz w:val="18"/>
          <w:szCs w:val="20"/>
        </w:rPr>
      </w:pPr>
    </w:p>
    <w:p w:rsidR="00650043" w:rsidRPr="00650043" w:rsidRDefault="00650043" w:rsidP="00650043">
      <w:pPr>
        <w:keepNext/>
        <w:tabs>
          <w:tab w:val="num" w:pos="360"/>
        </w:tabs>
        <w:spacing w:after="0" w:line="240" w:lineRule="auto"/>
        <w:ind w:left="360" w:hanging="360"/>
        <w:outlineLvl w:val="1"/>
        <w:rPr>
          <w:rFonts w:ascii="Times New Roman" w:eastAsia="Times New Roman" w:hAnsi="Times New Roman" w:cs="Times New Roman"/>
          <w:b/>
          <w:sz w:val="18"/>
          <w:szCs w:val="20"/>
        </w:rPr>
      </w:pPr>
      <w:r w:rsidRPr="00650043">
        <w:rPr>
          <w:rFonts w:ascii="Times New Roman" w:eastAsia="Times New Roman" w:hAnsi="Times New Roman" w:cs="Times New Roman"/>
          <w:b/>
          <w:sz w:val="18"/>
          <w:szCs w:val="20"/>
        </w:rPr>
        <w:t>Krátkodobý finančný majetok</w:t>
      </w:r>
    </w:p>
    <w:p w:rsidR="00650043" w:rsidRPr="00650043" w:rsidRDefault="00650043" w:rsidP="00650043">
      <w:pPr>
        <w:spacing w:after="0" w:line="240" w:lineRule="auto"/>
        <w:rPr>
          <w:rFonts w:ascii="Times New Roman" w:eastAsia="Times New Roman" w:hAnsi="Times New Roman" w:cs="Times New Roman"/>
          <w:sz w:val="20"/>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r w:rsidRPr="00650043">
        <w:rPr>
          <w:rFonts w:ascii="Times New Roman" w:eastAsia="Times New Roman" w:hAnsi="Times New Roman" w:cs="Times New Roman"/>
          <w:sz w:val="18"/>
          <w:szCs w:val="20"/>
        </w:rPr>
        <w:t>Spoločnosť v roku 201</w:t>
      </w:r>
      <w:r w:rsidR="00F613ED">
        <w:rPr>
          <w:rFonts w:ascii="Times New Roman" w:eastAsia="Times New Roman" w:hAnsi="Times New Roman" w:cs="Times New Roman"/>
          <w:sz w:val="18"/>
          <w:szCs w:val="20"/>
        </w:rPr>
        <w:t>6</w:t>
      </w:r>
      <w:r w:rsidRPr="00650043">
        <w:rPr>
          <w:rFonts w:ascii="Times New Roman" w:eastAsia="Times New Roman" w:hAnsi="Times New Roman" w:cs="Times New Roman"/>
          <w:sz w:val="18"/>
          <w:szCs w:val="20"/>
        </w:rPr>
        <w:t xml:space="preserve"> neúčtovala o krátkodobom finančnom majetku.</w:t>
      </w: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keepNext/>
        <w:tabs>
          <w:tab w:val="num" w:pos="360"/>
        </w:tabs>
        <w:spacing w:after="0" w:line="240" w:lineRule="auto"/>
        <w:ind w:left="360" w:hanging="360"/>
        <w:outlineLvl w:val="1"/>
        <w:rPr>
          <w:rFonts w:ascii="Times New Roman" w:eastAsia="Times New Roman" w:hAnsi="Times New Roman" w:cs="Times New Roman"/>
          <w:b/>
          <w:sz w:val="18"/>
          <w:szCs w:val="20"/>
        </w:rPr>
      </w:pPr>
      <w:bookmarkStart w:id="25" w:name="_Toc530739906"/>
      <w:r w:rsidRPr="00650043">
        <w:rPr>
          <w:rFonts w:ascii="Times New Roman" w:eastAsia="Times New Roman" w:hAnsi="Times New Roman" w:cs="Times New Roman"/>
          <w:b/>
          <w:sz w:val="18"/>
          <w:szCs w:val="18"/>
        </w:rPr>
        <w:t>Č</w:t>
      </w:r>
      <w:r w:rsidRPr="00650043">
        <w:rPr>
          <w:rFonts w:ascii="Times New Roman" w:eastAsia="Times New Roman" w:hAnsi="Times New Roman" w:cs="Times New Roman"/>
          <w:b/>
          <w:sz w:val="18"/>
          <w:szCs w:val="20"/>
        </w:rPr>
        <w:t>asové rozlíšenie</w:t>
      </w:r>
      <w:bookmarkEnd w:id="25"/>
      <w:r w:rsidRPr="00650043">
        <w:rPr>
          <w:rFonts w:ascii="Times New Roman" w:eastAsia="Times New Roman" w:hAnsi="Times New Roman" w:cs="Times New Roman"/>
          <w:b/>
          <w:sz w:val="18"/>
          <w:szCs w:val="20"/>
        </w:rPr>
        <w:t xml:space="preserve"> na strane aktív</w:t>
      </w: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r w:rsidRPr="00650043">
        <w:rPr>
          <w:rFonts w:ascii="Times New Roman" w:eastAsia="Times New Roman" w:hAnsi="Times New Roman" w:cs="Times New Roman"/>
          <w:sz w:val="18"/>
          <w:szCs w:val="20"/>
        </w:rPr>
        <w:t>Prehľad významných položiek časového rozlíšenia na strane aktív:</w:t>
      </w:r>
    </w:p>
    <w:p w:rsidR="00650043" w:rsidRPr="00650043" w:rsidRDefault="00650043" w:rsidP="00650043">
      <w:pPr>
        <w:spacing w:after="0" w:line="240" w:lineRule="auto"/>
        <w:ind w:left="426"/>
        <w:jc w:val="both"/>
        <w:rPr>
          <w:rFonts w:ascii="Times New Roman" w:eastAsia="Times New Roman" w:hAnsi="Times New Roman" w:cs="Times New Roman"/>
          <w:sz w:val="6"/>
          <w:szCs w:val="6"/>
        </w:rPr>
      </w:pPr>
    </w:p>
    <w:bookmarkStart w:id="26" w:name="_MON_1392533751"/>
    <w:bookmarkEnd w:id="26"/>
    <w:p w:rsidR="00650043" w:rsidRPr="00650043" w:rsidRDefault="00F613ED" w:rsidP="00650043">
      <w:pPr>
        <w:spacing w:after="0" w:line="240" w:lineRule="auto"/>
        <w:ind w:left="426"/>
        <w:jc w:val="both"/>
        <w:rPr>
          <w:rFonts w:ascii="Times New Roman" w:eastAsia="Times New Roman" w:hAnsi="Times New Roman" w:cs="Times New Roman"/>
          <w:sz w:val="18"/>
          <w:szCs w:val="20"/>
        </w:rPr>
      </w:pPr>
      <w:r w:rsidRPr="00650043">
        <w:rPr>
          <w:rFonts w:ascii="Times New Roman" w:eastAsia="Times New Roman" w:hAnsi="Times New Roman" w:cs="Times New Roman"/>
          <w:sz w:val="18"/>
          <w:szCs w:val="20"/>
        </w:rPr>
        <w:object w:dxaOrig="8687" w:dyaOrig="4522">
          <v:shape id="_x0000_i1034" type="#_x0000_t75" style="width:434.25pt;height:225.75pt" o:ole="">
            <v:imagedata r:id="rId37" o:title=""/>
          </v:shape>
          <o:OLEObject Type="Embed" ProgID="Excel.Sheet.12" ShapeID="_x0000_i1034" DrawAspect="Content" ObjectID="_1552320027" r:id="rId38"/>
        </w:object>
      </w:r>
    </w:p>
    <w:p w:rsidR="00650043" w:rsidRPr="00650043" w:rsidRDefault="00650043" w:rsidP="00650043">
      <w:pPr>
        <w:spacing w:after="0" w:line="240" w:lineRule="auto"/>
        <w:ind w:left="426"/>
        <w:jc w:val="both"/>
        <w:rPr>
          <w:rFonts w:ascii="Times New Roman" w:eastAsia="Times New Roman" w:hAnsi="Times New Roman" w:cs="Times New Roman"/>
          <w:sz w:val="18"/>
          <w:szCs w:val="20"/>
          <w:lang w:val="de-DE"/>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lang w:val="de-DE"/>
        </w:rPr>
      </w:pPr>
    </w:p>
    <w:p w:rsidR="00650043" w:rsidRPr="00650043" w:rsidRDefault="00650043" w:rsidP="00650043">
      <w:pPr>
        <w:rPr>
          <w:rFonts w:ascii="Times New Roman" w:eastAsia="Times New Roman" w:hAnsi="Times New Roman" w:cs="Times New Roman"/>
          <w:b/>
          <w:caps/>
          <w:sz w:val="18"/>
          <w:szCs w:val="20"/>
        </w:rPr>
      </w:pPr>
      <w:r w:rsidRPr="00650043">
        <w:rPr>
          <w:rFonts w:ascii="Times New Roman" w:eastAsia="Times New Roman" w:hAnsi="Times New Roman" w:cs="Times New Roman"/>
          <w:sz w:val="20"/>
          <w:szCs w:val="20"/>
        </w:rPr>
        <w:br w:type="page"/>
      </w:r>
    </w:p>
    <w:p w:rsidR="00650043" w:rsidRPr="00650043" w:rsidRDefault="00650043" w:rsidP="00650043">
      <w:pPr>
        <w:keepNext/>
        <w:tabs>
          <w:tab w:val="num" w:pos="360"/>
        </w:tabs>
        <w:spacing w:before="120" w:after="60" w:line="240" w:lineRule="auto"/>
        <w:ind w:left="360" w:hanging="360"/>
        <w:outlineLvl w:val="0"/>
        <w:rPr>
          <w:rFonts w:ascii="Times New Roman" w:eastAsia="Times New Roman" w:hAnsi="Times New Roman" w:cs="Times New Roman"/>
          <w:b/>
          <w:caps/>
          <w:sz w:val="18"/>
          <w:szCs w:val="20"/>
        </w:rPr>
      </w:pPr>
      <w:r w:rsidRPr="00650043">
        <w:rPr>
          <w:rFonts w:ascii="Times New Roman" w:eastAsia="Times New Roman" w:hAnsi="Times New Roman" w:cs="Times New Roman"/>
          <w:b/>
          <w:caps/>
          <w:sz w:val="18"/>
          <w:szCs w:val="20"/>
        </w:rPr>
        <w:lastRenderedPageBreak/>
        <w:t>Informácie o údajoch na strane pasív súvahy</w:t>
      </w: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keepNext/>
        <w:numPr>
          <w:ilvl w:val="0"/>
          <w:numId w:val="15"/>
        </w:numPr>
        <w:spacing w:after="0" w:line="240" w:lineRule="auto"/>
        <w:outlineLvl w:val="1"/>
        <w:rPr>
          <w:rFonts w:ascii="Times New Roman" w:eastAsia="Times New Roman" w:hAnsi="Times New Roman" w:cs="Times New Roman"/>
          <w:b/>
          <w:sz w:val="18"/>
          <w:szCs w:val="20"/>
        </w:rPr>
      </w:pPr>
      <w:bookmarkStart w:id="27" w:name="_Toc530739908"/>
      <w:r w:rsidRPr="00650043">
        <w:rPr>
          <w:rFonts w:ascii="Times New Roman" w:eastAsia="Times New Roman" w:hAnsi="Times New Roman" w:cs="Times New Roman"/>
          <w:b/>
          <w:sz w:val="18"/>
          <w:szCs w:val="20"/>
        </w:rPr>
        <w:t>Vlastné imanie</w:t>
      </w:r>
    </w:p>
    <w:p w:rsidR="00650043" w:rsidRPr="00650043" w:rsidRDefault="00650043" w:rsidP="00650043">
      <w:pPr>
        <w:spacing w:after="0" w:line="240" w:lineRule="auto"/>
        <w:rPr>
          <w:rFonts w:ascii="Times New Roman" w:eastAsia="Times New Roman" w:hAnsi="Times New Roman" w:cs="Times New Roman"/>
          <w:sz w:val="20"/>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r w:rsidRPr="00650043">
        <w:rPr>
          <w:rFonts w:ascii="Times New Roman" w:eastAsia="Times New Roman" w:hAnsi="Times New Roman" w:cs="Times New Roman"/>
          <w:sz w:val="18"/>
          <w:szCs w:val="20"/>
        </w:rPr>
        <w:t>Informácie o vlastnom imaní sú uvedené v časti C a P.</w:t>
      </w: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keepNext/>
        <w:numPr>
          <w:ilvl w:val="0"/>
          <w:numId w:val="15"/>
        </w:numPr>
        <w:spacing w:after="0" w:line="240" w:lineRule="auto"/>
        <w:outlineLvl w:val="1"/>
        <w:rPr>
          <w:rFonts w:ascii="Times New Roman" w:eastAsia="Times New Roman" w:hAnsi="Times New Roman" w:cs="Times New Roman"/>
          <w:b/>
          <w:sz w:val="18"/>
          <w:szCs w:val="20"/>
        </w:rPr>
      </w:pPr>
      <w:r w:rsidRPr="00650043">
        <w:rPr>
          <w:rFonts w:ascii="Times New Roman" w:eastAsia="Times New Roman" w:hAnsi="Times New Roman" w:cs="Times New Roman"/>
          <w:b/>
          <w:sz w:val="18"/>
          <w:szCs w:val="20"/>
        </w:rPr>
        <w:t>Rezervy</w:t>
      </w:r>
    </w:p>
    <w:bookmarkEnd w:id="27"/>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r w:rsidRPr="00650043">
        <w:rPr>
          <w:rFonts w:ascii="Times New Roman" w:eastAsia="Times New Roman" w:hAnsi="Times New Roman" w:cs="Times New Roman"/>
          <w:sz w:val="18"/>
          <w:szCs w:val="20"/>
        </w:rPr>
        <w:t>Prehľad o rezervách za bežné účtovné obdobie je uvedený v nasledujúcom prehľade:</w:t>
      </w:r>
    </w:p>
    <w:p w:rsidR="00650043" w:rsidRPr="00650043" w:rsidRDefault="00650043" w:rsidP="00650043">
      <w:pPr>
        <w:spacing w:after="0" w:line="240" w:lineRule="auto"/>
        <w:ind w:left="426"/>
        <w:rPr>
          <w:rFonts w:ascii="Times New Roman" w:eastAsia="Times New Roman" w:hAnsi="Times New Roman" w:cs="Times New Roman"/>
          <w:sz w:val="18"/>
          <w:szCs w:val="20"/>
        </w:rPr>
      </w:pPr>
    </w:p>
    <w:bookmarkStart w:id="28" w:name="_MON_1392534033"/>
    <w:bookmarkStart w:id="29" w:name="_MON_1392534238"/>
    <w:bookmarkEnd w:id="28"/>
    <w:bookmarkEnd w:id="29"/>
    <w:p w:rsidR="00650043" w:rsidRPr="00650043" w:rsidRDefault="00650043" w:rsidP="00650043">
      <w:pPr>
        <w:spacing w:after="0" w:line="240" w:lineRule="auto"/>
        <w:ind w:left="426"/>
        <w:rPr>
          <w:rFonts w:ascii="Times New Roman" w:eastAsia="Times New Roman" w:hAnsi="Times New Roman" w:cs="Times New Roman"/>
          <w:i/>
          <w:sz w:val="20"/>
          <w:szCs w:val="20"/>
        </w:rPr>
      </w:pPr>
      <w:r w:rsidRPr="00650043">
        <w:rPr>
          <w:rFonts w:ascii="Times New Roman" w:eastAsia="Times New Roman" w:hAnsi="Times New Roman" w:cs="Times New Roman"/>
          <w:i/>
          <w:sz w:val="20"/>
          <w:szCs w:val="20"/>
        </w:rPr>
        <w:object w:dxaOrig="8752" w:dyaOrig="4074">
          <v:shape id="_x0000_i1035" type="#_x0000_t75" style="width:438.75pt;height:228pt" o:ole="" o:preferrelative="f">
            <v:imagedata r:id="rId39" o:title=""/>
            <o:lock v:ext="edit" aspectratio="f"/>
          </v:shape>
          <o:OLEObject Type="Embed" ProgID="Excel.Sheet.12" ShapeID="_x0000_i1035" DrawAspect="Content" ObjectID="_1552320028" r:id="rId40"/>
        </w:object>
      </w:r>
      <w:bookmarkStart w:id="30" w:name="OLE_LINK17"/>
      <w:bookmarkStart w:id="31" w:name="OLE_LINK18"/>
    </w:p>
    <w:p w:rsidR="00650043" w:rsidRPr="00650043" w:rsidRDefault="00650043" w:rsidP="00650043">
      <w:pPr>
        <w:spacing w:after="0" w:line="240" w:lineRule="auto"/>
        <w:ind w:left="426"/>
        <w:rPr>
          <w:rFonts w:ascii="Times New Roman" w:eastAsia="Times New Roman" w:hAnsi="Times New Roman" w:cs="Times New Roman"/>
          <w:i/>
          <w:sz w:val="20"/>
          <w:szCs w:val="20"/>
        </w:rPr>
      </w:pPr>
    </w:p>
    <w:p w:rsidR="00650043" w:rsidRPr="00650043" w:rsidRDefault="00650043" w:rsidP="00650043">
      <w:pPr>
        <w:spacing w:after="0" w:line="240" w:lineRule="auto"/>
        <w:ind w:left="426"/>
        <w:rPr>
          <w:rFonts w:ascii="Times New Roman" w:eastAsia="Times New Roman" w:hAnsi="Times New Roman" w:cs="Times New Roman"/>
          <w:i/>
          <w:sz w:val="20"/>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r w:rsidRPr="00650043">
        <w:rPr>
          <w:rFonts w:ascii="Times New Roman" w:eastAsia="Times New Roman" w:hAnsi="Times New Roman" w:cs="Times New Roman"/>
          <w:sz w:val="18"/>
          <w:szCs w:val="20"/>
        </w:rPr>
        <w:t>Prehľad o rezervách za predchádzajúce účtovné obdobie je uvedený v nasledujúcom prehľade:</w:t>
      </w:r>
    </w:p>
    <w:p w:rsidR="00650043" w:rsidRPr="00650043" w:rsidRDefault="00650043" w:rsidP="00650043">
      <w:pPr>
        <w:spacing w:after="0" w:line="240" w:lineRule="auto"/>
        <w:ind w:left="426"/>
        <w:rPr>
          <w:rFonts w:ascii="Times New Roman" w:eastAsia="Times New Roman" w:hAnsi="Times New Roman" w:cs="Times New Roman"/>
          <w:sz w:val="18"/>
          <w:szCs w:val="20"/>
        </w:rPr>
      </w:pPr>
    </w:p>
    <w:bookmarkStart w:id="32" w:name="_MON_1392534389"/>
    <w:bookmarkEnd w:id="32"/>
    <w:p w:rsidR="00650043" w:rsidRPr="00650043" w:rsidRDefault="00650043" w:rsidP="00650043">
      <w:pPr>
        <w:spacing w:after="0" w:line="240" w:lineRule="auto"/>
        <w:ind w:left="426"/>
        <w:rPr>
          <w:rFonts w:ascii="Times New Roman" w:eastAsia="Times New Roman" w:hAnsi="Times New Roman" w:cs="Times New Roman"/>
          <w:sz w:val="18"/>
          <w:szCs w:val="20"/>
        </w:rPr>
      </w:pPr>
      <w:r w:rsidRPr="00650043">
        <w:rPr>
          <w:rFonts w:ascii="Times New Roman" w:eastAsia="Times New Roman" w:hAnsi="Times New Roman" w:cs="Times New Roman"/>
          <w:sz w:val="18"/>
          <w:szCs w:val="20"/>
        </w:rPr>
        <w:object w:dxaOrig="8752" w:dyaOrig="4163">
          <v:shape id="_x0000_i1036" type="#_x0000_t75" style="width:437.25pt;height:207.75pt" o:ole="">
            <v:imagedata r:id="rId41" o:title=""/>
          </v:shape>
          <o:OLEObject Type="Embed" ProgID="Excel.Sheet.12" ShapeID="_x0000_i1036" DrawAspect="Content" ObjectID="_1552320029" r:id="rId42"/>
        </w:object>
      </w:r>
    </w:p>
    <w:bookmarkEnd w:id="30"/>
    <w:bookmarkEnd w:id="31"/>
    <w:p w:rsidR="00650043" w:rsidRPr="00650043" w:rsidRDefault="00650043" w:rsidP="00650043">
      <w:pPr>
        <w:spacing w:after="0" w:line="240" w:lineRule="auto"/>
        <w:ind w:left="426"/>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keepNext/>
        <w:tabs>
          <w:tab w:val="num" w:pos="360"/>
        </w:tabs>
        <w:spacing w:after="0" w:line="240" w:lineRule="auto"/>
        <w:ind w:left="360" w:hanging="360"/>
        <w:outlineLvl w:val="1"/>
        <w:rPr>
          <w:rFonts w:ascii="Times New Roman" w:eastAsia="Times New Roman" w:hAnsi="Times New Roman" w:cs="Times New Roman"/>
          <w:b/>
          <w:sz w:val="18"/>
          <w:szCs w:val="20"/>
        </w:rPr>
      </w:pPr>
      <w:bookmarkStart w:id="33" w:name="_Toc530739909"/>
      <w:r w:rsidRPr="00650043">
        <w:rPr>
          <w:rFonts w:ascii="Times New Roman" w:eastAsia="Times New Roman" w:hAnsi="Times New Roman" w:cs="Times New Roman"/>
          <w:b/>
          <w:sz w:val="18"/>
          <w:szCs w:val="20"/>
        </w:rPr>
        <w:br w:type="page"/>
      </w:r>
      <w:r w:rsidRPr="00650043">
        <w:rPr>
          <w:rFonts w:ascii="Times New Roman" w:eastAsia="Times New Roman" w:hAnsi="Times New Roman" w:cs="Times New Roman"/>
          <w:b/>
          <w:sz w:val="18"/>
          <w:szCs w:val="20"/>
        </w:rPr>
        <w:lastRenderedPageBreak/>
        <w:t>Záväzky</w:t>
      </w:r>
      <w:bookmarkEnd w:id="33"/>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r w:rsidRPr="00650043">
        <w:rPr>
          <w:rFonts w:ascii="Times New Roman" w:eastAsia="Times New Roman" w:hAnsi="Times New Roman" w:cs="Times New Roman"/>
          <w:sz w:val="18"/>
          <w:szCs w:val="20"/>
        </w:rPr>
        <w:t>Štruktúra záväzkov (okrem bankových úverov) podľa zostatkovej doby splatnosti je uvedená v nasledujúcom prehľade:</w:t>
      </w: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bookmarkStart w:id="34" w:name="_MON_1392535014"/>
    <w:bookmarkEnd w:id="34"/>
    <w:p w:rsidR="00650043" w:rsidRPr="00650043" w:rsidRDefault="00F613ED" w:rsidP="00650043">
      <w:pPr>
        <w:spacing w:after="0" w:line="240" w:lineRule="auto"/>
        <w:ind w:left="426"/>
        <w:jc w:val="both"/>
        <w:rPr>
          <w:rFonts w:ascii="Times New Roman" w:eastAsia="Times New Roman" w:hAnsi="Times New Roman" w:cs="Times New Roman"/>
          <w:sz w:val="18"/>
          <w:szCs w:val="20"/>
        </w:rPr>
      </w:pPr>
      <w:r w:rsidRPr="00650043">
        <w:rPr>
          <w:rFonts w:ascii="Times New Roman" w:eastAsia="Times New Roman" w:hAnsi="Times New Roman" w:cs="Times New Roman"/>
          <w:sz w:val="18"/>
          <w:szCs w:val="20"/>
        </w:rPr>
        <w:object w:dxaOrig="9123" w:dyaOrig="3107">
          <v:shape id="_x0000_i1037" type="#_x0000_t75" style="width:455.25pt;height:154.5pt" o:ole="">
            <v:imagedata r:id="rId43" o:title=""/>
          </v:shape>
          <o:OLEObject Type="Embed" ProgID="Excel.Sheet.12" ShapeID="_x0000_i1037" DrawAspect="Content" ObjectID="_1552320030" r:id="rId44"/>
        </w:object>
      </w:r>
    </w:p>
    <w:p w:rsidR="00650043" w:rsidRPr="00650043" w:rsidRDefault="00650043" w:rsidP="00650043">
      <w:pPr>
        <w:spacing w:after="0" w:line="240" w:lineRule="auto"/>
        <w:jc w:val="both"/>
        <w:rPr>
          <w:rFonts w:ascii="Times New Roman" w:eastAsia="Times New Roman" w:hAnsi="Times New Roman" w:cs="Times New Roman"/>
          <w:sz w:val="18"/>
          <w:szCs w:val="20"/>
        </w:rPr>
      </w:pPr>
      <w:r w:rsidRPr="00650043">
        <w:rPr>
          <w:rFonts w:ascii="Times New Roman" w:eastAsia="Times New Roman" w:hAnsi="Times New Roman" w:cs="Times New Roman"/>
          <w:sz w:val="18"/>
          <w:szCs w:val="20"/>
        </w:rPr>
        <w:tab/>
        <w:t>Žiadne záväzky nie sú kryté záložným právom.</w:t>
      </w: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r w:rsidRPr="00650043">
        <w:rPr>
          <w:rFonts w:ascii="Times New Roman" w:eastAsia="Times New Roman" w:hAnsi="Times New Roman" w:cs="Times New Roman"/>
          <w:sz w:val="18"/>
          <w:szCs w:val="20"/>
        </w:rPr>
        <w:t>Prehľad ďalších záväzkov z titulu vydaných dlhopisov je v nasledujúcej tabuľke :</w:t>
      </w: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bookmarkStart w:id="35" w:name="_MON_1390765549"/>
    <w:bookmarkStart w:id="36" w:name="_MON_1390765370"/>
    <w:bookmarkEnd w:id="35"/>
    <w:bookmarkEnd w:id="36"/>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r w:rsidRPr="00650043">
        <w:rPr>
          <w:rFonts w:ascii="Times New Roman" w:eastAsia="Times New Roman" w:hAnsi="Times New Roman" w:cs="Times New Roman"/>
          <w:sz w:val="18"/>
          <w:szCs w:val="20"/>
        </w:rPr>
        <w:object w:dxaOrig="9113" w:dyaOrig="1674">
          <v:shape id="_x0000_i1038" type="#_x0000_t75" style="width:456pt;height:84pt" o:ole="">
            <v:imagedata r:id="rId45" o:title=""/>
          </v:shape>
          <o:OLEObject Type="Embed" ProgID="Excel.Sheet.12" ShapeID="_x0000_i1038" DrawAspect="Content" ObjectID="_1552320031" r:id="rId46"/>
        </w:object>
      </w: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keepNext/>
        <w:tabs>
          <w:tab w:val="num" w:pos="360"/>
        </w:tabs>
        <w:spacing w:after="0" w:line="240" w:lineRule="auto"/>
        <w:ind w:left="360" w:hanging="360"/>
        <w:outlineLvl w:val="1"/>
        <w:rPr>
          <w:rFonts w:ascii="Times New Roman" w:eastAsia="Times New Roman" w:hAnsi="Times New Roman" w:cs="Times New Roman"/>
          <w:b/>
          <w:sz w:val="18"/>
          <w:szCs w:val="20"/>
        </w:rPr>
      </w:pPr>
      <w:bookmarkStart w:id="37" w:name="_Toc530739910"/>
      <w:r w:rsidRPr="00650043">
        <w:rPr>
          <w:rFonts w:ascii="Times New Roman" w:eastAsia="Times New Roman" w:hAnsi="Times New Roman" w:cs="Times New Roman"/>
          <w:b/>
          <w:sz w:val="18"/>
          <w:szCs w:val="20"/>
        </w:rPr>
        <w:t>Odložený daňový záväzok</w:t>
      </w:r>
      <w:bookmarkEnd w:id="37"/>
      <w:r w:rsidRPr="00650043">
        <w:rPr>
          <w:rFonts w:ascii="Times New Roman" w:eastAsia="Times New Roman" w:hAnsi="Times New Roman" w:cs="Times New Roman"/>
          <w:b/>
          <w:sz w:val="18"/>
          <w:szCs w:val="20"/>
        </w:rPr>
        <w:t xml:space="preserve"> /pohľadávka</w:t>
      </w:r>
    </w:p>
    <w:p w:rsidR="00650043" w:rsidRPr="00650043" w:rsidRDefault="00650043" w:rsidP="00650043">
      <w:pPr>
        <w:spacing w:after="0" w:line="240" w:lineRule="auto"/>
        <w:rPr>
          <w:rFonts w:ascii="Times New Roman" w:eastAsia="Times New Roman" w:hAnsi="Times New Roman" w:cs="Times New Roman"/>
          <w:sz w:val="20"/>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r w:rsidRPr="00650043">
        <w:rPr>
          <w:rFonts w:ascii="Times New Roman" w:eastAsia="Times New Roman" w:hAnsi="Times New Roman" w:cs="Times New Roman"/>
          <w:sz w:val="18"/>
          <w:szCs w:val="20"/>
        </w:rPr>
        <w:t>Spoločnosť v roku 201</w:t>
      </w:r>
      <w:r w:rsidR="00F613ED">
        <w:rPr>
          <w:rFonts w:ascii="Times New Roman" w:eastAsia="Times New Roman" w:hAnsi="Times New Roman" w:cs="Times New Roman"/>
          <w:sz w:val="18"/>
          <w:szCs w:val="20"/>
        </w:rPr>
        <w:t>6</w:t>
      </w:r>
      <w:r w:rsidRPr="00650043">
        <w:rPr>
          <w:rFonts w:ascii="Times New Roman" w:eastAsia="Times New Roman" w:hAnsi="Times New Roman" w:cs="Times New Roman"/>
          <w:sz w:val="18"/>
          <w:szCs w:val="20"/>
        </w:rPr>
        <w:t xml:space="preserve"> neúčtovala o odloženom daňovom záväzku/pohľadávke.</w:t>
      </w: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keepNext/>
        <w:tabs>
          <w:tab w:val="num" w:pos="360"/>
        </w:tabs>
        <w:spacing w:after="0" w:line="240" w:lineRule="auto"/>
        <w:ind w:left="360" w:hanging="360"/>
        <w:outlineLvl w:val="1"/>
        <w:rPr>
          <w:rFonts w:ascii="Times New Roman" w:eastAsia="Times New Roman" w:hAnsi="Times New Roman" w:cs="Times New Roman"/>
          <w:b/>
          <w:sz w:val="18"/>
          <w:szCs w:val="20"/>
        </w:rPr>
      </w:pPr>
      <w:bookmarkStart w:id="38" w:name="_Toc530739911"/>
      <w:r w:rsidRPr="00650043">
        <w:rPr>
          <w:rFonts w:ascii="Times New Roman" w:eastAsia="Times New Roman" w:hAnsi="Times New Roman" w:cs="Times New Roman"/>
          <w:b/>
          <w:sz w:val="18"/>
          <w:szCs w:val="20"/>
        </w:rPr>
        <w:t>Sociálny fond</w:t>
      </w:r>
      <w:bookmarkEnd w:id="38"/>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r w:rsidRPr="00650043">
        <w:rPr>
          <w:rFonts w:ascii="Times New Roman" w:eastAsia="Times New Roman" w:hAnsi="Times New Roman" w:cs="Times New Roman"/>
          <w:sz w:val="18"/>
          <w:szCs w:val="20"/>
        </w:rPr>
        <w:t>Tvorba a čerpanie sociálneho fondu v priebehu účtovného obdobia sú znázornené v nasledujúcom prehľade:</w:t>
      </w: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bookmarkStart w:id="39" w:name="_MON_1392545953"/>
    <w:bookmarkEnd w:id="39"/>
    <w:p w:rsidR="00650043" w:rsidRPr="00650043" w:rsidRDefault="00F613ED" w:rsidP="00650043">
      <w:pPr>
        <w:spacing w:after="0" w:line="240" w:lineRule="auto"/>
        <w:ind w:left="426"/>
        <w:jc w:val="both"/>
        <w:rPr>
          <w:rFonts w:ascii="Times New Roman" w:eastAsia="Times New Roman" w:hAnsi="Times New Roman" w:cs="Times New Roman"/>
          <w:sz w:val="18"/>
          <w:szCs w:val="20"/>
        </w:rPr>
      </w:pPr>
      <w:r w:rsidRPr="00650043">
        <w:rPr>
          <w:rFonts w:ascii="Times New Roman" w:eastAsia="Times New Roman" w:hAnsi="Times New Roman" w:cs="Times New Roman"/>
          <w:sz w:val="18"/>
          <w:szCs w:val="20"/>
        </w:rPr>
        <w:object w:dxaOrig="8544" w:dyaOrig="2603">
          <v:shape id="_x0000_i1039" type="#_x0000_t75" style="width:428.25pt;height:129.75pt" o:ole="">
            <v:imagedata r:id="rId47" o:title=""/>
          </v:shape>
          <o:OLEObject Type="Embed" ProgID="Excel.Sheet.12" ShapeID="_x0000_i1039" DrawAspect="Content" ObjectID="_1552320032" r:id="rId48"/>
        </w:object>
      </w: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keepNext/>
        <w:tabs>
          <w:tab w:val="num" w:pos="360"/>
        </w:tabs>
        <w:spacing w:after="0" w:line="240" w:lineRule="auto"/>
        <w:ind w:left="360" w:hanging="360"/>
        <w:outlineLvl w:val="1"/>
        <w:rPr>
          <w:rFonts w:ascii="Times New Roman" w:eastAsia="Times New Roman" w:hAnsi="Times New Roman" w:cs="Times New Roman"/>
          <w:b/>
          <w:sz w:val="18"/>
          <w:szCs w:val="20"/>
        </w:rPr>
      </w:pPr>
      <w:bookmarkStart w:id="40" w:name="_Toc530739912"/>
      <w:r w:rsidRPr="00650043">
        <w:rPr>
          <w:rFonts w:ascii="Times New Roman" w:eastAsia="Times New Roman" w:hAnsi="Times New Roman" w:cs="Times New Roman"/>
          <w:b/>
          <w:sz w:val="18"/>
          <w:szCs w:val="20"/>
        </w:rPr>
        <w:br w:type="page"/>
      </w:r>
      <w:r w:rsidRPr="00650043">
        <w:rPr>
          <w:rFonts w:ascii="Times New Roman" w:eastAsia="Times New Roman" w:hAnsi="Times New Roman" w:cs="Times New Roman"/>
          <w:b/>
          <w:sz w:val="18"/>
          <w:szCs w:val="20"/>
        </w:rPr>
        <w:lastRenderedPageBreak/>
        <w:t>Bankové úvery</w:t>
      </w:r>
      <w:bookmarkEnd w:id="40"/>
      <w:r w:rsidRPr="00650043">
        <w:rPr>
          <w:rFonts w:ascii="Times New Roman" w:eastAsia="Times New Roman" w:hAnsi="Times New Roman" w:cs="Times New Roman"/>
          <w:b/>
          <w:sz w:val="18"/>
          <w:szCs w:val="20"/>
        </w:rPr>
        <w:t>, pôžičky a krátkodobé finančné výpomoci</w:t>
      </w:r>
    </w:p>
    <w:p w:rsidR="00650043" w:rsidRPr="00650043" w:rsidRDefault="00650043" w:rsidP="00650043">
      <w:pPr>
        <w:spacing w:after="0" w:line="240" w:lineRule="auto"/>
        <w:ind w:left="360"/>
        <w:rPr>
          <w:rFonts w:ascii="Times New Roman" w:eastAsia="Times New Roman" w:hAnsi="Times New Roman" w:cs="Times New Roman"/>
          <w:sz w:val="20"/>
          <w:szCs w:val="20"/>
        </w:rPr>
      </w:pPr>
    </w:p>
    <w:p w:rsidR="00650043" w:rsidRPr="00650043" w:rsidRDefault="00650043" w:rsidP="00650043">
      <w:pPr>
        <w:spacing w:after="0" w:line="240" w:lineRule="auto"/>
        <w:ind w:left="360"/>
        <w:rPr>
          <w:rFonts w:ascii="Times New Roman" w:eastAsia="Times New Roman" w:hAnsi="Times New Roman" w:cs="Times New Roman"/>
          <w:sz w:val="20"/>
          <w:szCs w:val="20"/>
        </w:rPr>
      </w:pPr>
      <w:r w:rsidRPr="00650043">
        <w:rPr>
          <w:rFonts w:ascii="Times New Roman" w:eastAsia="Times New Roman" w:hAnsi="Times New Roman" w:cs="Times New Roman"/>
          <w:sz w:val="20"/>
          <w:szCs w:val="20"/>
        </w:rPr>
        <w:t>Spoločnosť v roku 201</w:t>
      </w:r>
      <w:r w:rsidR="00F613ED">
        <w:rPr>
          <w:rFonts w:ascii="Times New Roman" w:eastAsia="Times New Roman" w:hAnsi="Times New Roman" w:cs="Times New Roman"/>
          <w:sz w:val="20"/>
          <w:szCs w:val="20"/>
        </w:rPr>
        <w:t>6</w:t>
      </w:r>
      <w:r w:rsidRPr="00650043">
        <w:rPr>
          <w:rFonts w:ascii="Times New Roman" w:eastAsia="Times New Roman" w:hAnsi="Times New Roman" w:cs="Times New Roman"/>
          <w:sz w:val="20"/>
          <w:szCs w:val="20"/>
        </w:rPr>
        <w:t xml:space="preserve"> neúčtovala  o bankových úveroch, pôžičkách a krátkodobých finančných výpomociach.</w:t>
      </w: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keepNext/>
        <w:tabs>
          <w:tab w:val="num" w:pos="360"/>
        </w:tabs>
        <w:spacing w:after="0" w:line="240" w:lineRule="auto"/>
        <w:ind w:left="360" w:hanging="360"/>
        <w:outlineLvl w:val="1"/>
        <w:rPr>
          <w:rFonts w:ascii="Times New Roman" w:eastAsia="Times New Roman" w:hAnsi="Times New Roman" w:cs="Times New Roman"/>
          <w:b/>
          <w:sz w:val="18"/>
          <w:szCs w:val="20"/>
        </w:rPr>
      </w:pPr>
      <w:bookmarkStart w:id="41" w:name="_Toc530739913"/>
      <w:r w:rsidRPr="00650043">
        <w:rPr>
          <w:rFonts w:ascii="Times New Roman" w:eastAsia="Times New Roman" w:hAnsi="Times New Roman" w:cs="Times New Roman"/>
          <w:b/>
          <w:sz w:val="18"/>
          <w:szCs w:val="20"/>
        </w:rPr>
        <w:t>Časové rozlíšenie</w:t>
      </w:r>
      <w:bookmarkEnd w:id="41"/>
      <w:r w:rsidRPr="00650043">
        <w:rPr>
          <w:rFonts w:ascii="Times New Roman" w:eastAsia="Times New Roman" w:hAnsi="Times New Roman" w:cs="Times New Roman"/>
          <w:b/>
          <w:sz w:val="18"/>
          <w:szCs w:val="20"/>
        </w:rPr>
        <w:t xml:space="preserve"> na strane pasív</w:t>
      </w: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r w:rsidRPr="00650043">
        <w:rPr>
          <w:rFonts w:ascii="Times New Roman" w:eastAsia="Times New Roman" w:hAnsi="Times New Roman" w:cs="Times New Roman"/>
          <w:sz w:val="18"/>
          <w:szCs w:val="20"/>
        </w:rPr>
        <w:t xml:space="preserve">Významné položky časového rozlíšenia na strane pasív sú uvedené v </w:t>
      </w:r>
      <w:proofErr w:type="spellStart"/>
      <w:r w:rsidRPr="00650043">
        <w:rPr>
          <w:rFonts w:ascii="Times New Roman" w:eastAsia="Times New Roman" w:hAnsi="Times New Roman" w:cs="Times New Roman"/>
          <w:sz w:val="18"/>
          <w:szCs w:val="20"/>
        </w:rPr>
        <w:t>v</w:t>
      </w:r>
      <w:proofErr w:type="spellEnd"/>
      <w:r w:rsidRPr="00650043">
        <w:rPr>
          <w:rFonts w:ascii="Times New Roman" w:eastAsia="Times New Roman" w:hAnsi="Times New Roman" w:cs="Times New Roman"/>
          <w:sz w:val="18"/>
          <w:szCs w:val="20"/>
        </w:rPr>
        <w:t> nasledujúcom prehľade:</w:t>
      </w:r>
    </w:p>
    <w:p w:rsidR="00650043" w:rsidRPr="00650043" w:rsidRDefault="00650043" w:rsidP="00650043">
      <w:pPr>
        <w:spacing w:after="0" w:line="240" w:lineRule="auto"/>
        <w:ind w:left="426"/>
        <w:jc w:val="both"/>
        <w:rPr>
          <w:rFonts w:ascii="Times New Roman" w:eastAsia="Times New Roman" w:hAnsi="Times New Roman" w:cs="Times New Roman"/>
          <w:sz w:val="12"/>
          <w:szCs w:val="12"/>
        </w:rPr>
      </w:pPr>
    </w:p>
    <w:bookmarkStart w:id="42" w:name="_MON_1390767541"/>
    <w:bookmarkStart w:id="43" w:name="_MON_1390767656"/>
    <w:bookmarkStart w:id="44" w:name="_MON_1390768078"/>
    <w:bookmarkStart w:id="45" w:name="_MON_1392535842"/>
    <w:bookmarkStart w:id="46" w:name="_MON_1392535933"/>
    <w:bookmarkStart w:id="47" w:name="_MON_1390768106"/>
    <w:bookmarkStart w:id="48" w:name="_MON_1390768167"/>
    <w:bookmarkEnd w:id="42"/>
    <w:bookmarkEnd w:id="43"/>
    <w:bookmarkEnd w:id="44"/>
    <w:bookmarkEnd w:id="45"/>
    <w:bookmarkEnd w:id="46"/>
    <w:bookmarkEnd w:id="47"/>
    <w:bookmarkEnd w:id="48"/>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r w:rsidRPr="00650043">
        <w:rPr>
          <w:rFonts w:ascii="Times New Roman" w:eastAsia="Times New Roman" w:hAnsi="Times New Roman" w:cs="Times New Roman"/>
          <w:sz w:val="18"/>
          <w:szCs w:val="20"/>
        </w:rPr>
        <w:object w:dxaOrig="8854" w:dyaOrig="4369">
          <v:shape id="_x0000_i1040" type="#_x0000_t75" style="width:442.5pt;height:218.25pt" o:ole="">
            <v:imagedata r:id="rId49" o:title=""/>
          </v:shape>
          <o:OLEObject Type="Embed" ProgID="Excel.Sheet.12" ShapeID="_x0000_i1040" DrawAspect="Content" ObjectID="_1552320033" r:id="rId50"/>
        </w:object>
      </w: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keepNext/>
        <w:tabs>
          <w:tab w:val="num" w:pos="360"/>
        </w:tabs>
        <w:spacing w:before="120" w:after="60" w:line="240" w:lineRule="auto"/>
        <w:ind w:left="360" w:hanging="360"/>
        <w:outlineLvl w:val="0"/>
        <w:rPr>
          <w:rFonts w:ascii="Times New Roman" w:eastAsia="Times New Roman" w:hAnsi="Times New Roman" w:cs="Times New Roman"/>
          <w:b/>
          <w:caps/>
          <w:sz w:val="18"/>
          <w:szCs w:val="20"/>
        </w:rPr>
      </w:pPr>
      <w:r w:rsidRPr="00650043">
        <w:rPr>
          <w:rFonts w:ascii="Times New Roman" w:eastAsia="Times New Roman" w:hAnsi="Times New Roman" w:cs="Times New Roman"/>
          <w:b/>
          <w:caps/>
          <w:sz w:val="18"/>
          <w:szCs w:val="20"/>
        </w:rPr>
        <w:t>informácie o výnosoch</w:t>
      </w:r>
    </w:p>
    <w:p w:rsidR="00650043" w:rsidRPr="00650043" w:rsidRDefault="00650043" w:rsidP="00650043">
      <w:pPr>
        <w:keepNext/>
        <w:spacing w:after="0" w:line="240" w:lineRule="auto"/>
        <w:outlineLvl w:val="1"/>
        <w:rPr>
          <w:rFonts w:ascii="Times New Roman" w:eastAsia="Times New Roman" w:hAnsi="Times New Roman" w:cs="Times New Roman"/>
          <w:b/>
          <w:sz w:val="18"/>
          <w:szCs w:val="20"/>
        </w:rPr>
      </w:pPr>
      <w:bookmarkStart w:id="49" w:name="_Toc530739914"/>
    </w:p>
    <w:p w:rsidR="00650043" w:rsidRPr="00650043" w:rsidRDefault="00650043" w:rsidP="00650043">
      <w:pPr>
        <w:keepNext/>
        <w:numPr>
          <w:ilvl w:val="0"/>
          <w:numId w:val="22"/>
        </w:numPr>
        <w:spacing w:after="0" w:line="240" w:lineRule="auto"/>
        <w:outlineLvl w:val="1"/>
        <w:rPr>
          <w:rFonts w:ascii="Times New Roman" w:eastAsia="Times New Roman" w:hAnsi="Times New Roman" w:cs="Times New Roman"/>
          <w:b/>
          <w:sz w:val="18"/>
          <w:szCs w:val="20"/>
        </w:rPr>
      </w:pPr>
      <w:r w:rsidRPr="00650043">
        <w:rPr>
          <w:rFonts w:ascii="Times New Roman" w:eastAsia="Times New Roman" w:hAnsi="Times New Roman" w:cs="Times New Roman"/>
          <w:b/>
          <w:sz w:val="18"/>
          <w:szCs w:val="20"/>
        </w:rPr>
        <w:t>Tržby za vlastné výkony a tovar</w:t>
      </w:r>
      <w:bookmarkEnd w:id="49"/>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r w:rsidRPr="00650043">
        <w:rPr>
          <w:rFonts w:ascii="Times New Roman" w:eastAsia="Times New Roman" w:hAnsi="Times New Roman" w:cs="Times New Roman"/>
          <w:sz w:val="18"/>
          <w:szCs w:val="20"/>
        </w:rPr>
        <w:t>Tržby za vlastné výkony a tovar podľa jednotlivých segmentov, t. j. podľa typov výrobkov a služieb, a podľa hlavných teritórií sú uvedené v nasledujúcom prehľade:</w:t>
      </w: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bookmarkStart w:id="50" w:name="_MON_1392536220"/>
    <w:bookmarkStart w:id="51" w:name="_MON_1392536238"/>
    <w:bookmarkStart w:id="52" w:name="_MON_1390769921"/>
    <w:bookmarkStart w:id="53" w:name="_MON_1392536058"/>
    <w:bookmarkEnd w:id="50"/>
    <w:bookmarkEnd w:id="51"/>
    <w:bookmarkEnd w:id="52"/>
    <w:bookmarkEnd w:id="53"/>
    <w:p w:rsidR="00650043" w:rsidRPr="00650043" w:rsidRDefault="00E70BE6" w:rsidP="00650043">
      <w:pPr>
        <w:spacing w:after="0" w:line="240" w:lineRule="auto"/>
        <w:ind w:left="426"/>
        <w:jc w:val="both"/>
        <w:rPr>
          <w:rFonts w:ascii="Times New Roman" w:eastAsia="Times New Roman" w:hAnsi="Times New Roman" w:cs="Times New Roman"/>
          <w:sz w:val="18"/>
          <w:szCs w:val="20"/>
        </w:rPr>
      </w:pPr>
      <w:r w:rsidRPr="00650043">
        <w:rPr>
          <w:rFonts w:ascii="Times New Roman" w:eastAsia="Times New Roman" w:hAnsi="Times New Roman" w:cs="Times New Roman"/>
          <w:sz w:val="18"/>
          <w:szCs w:val="20"/>
        </w:rPr>
        <w:object w:dxaOrig="8464" w:dyaOrig="1979">
          <v:shape id="_x0000_i1045" type="#_x0000_t75" style="width:423pt;height:99pt" o:ole="">
            <v:imagedata r:id="rId51" o:title=""/>
          </v:shape>
          <o:OLEObject Type="Embed" ProgID="Excel.Sheet.12" ShapeID="_x0000_i1045" DrawAspect="Content" ObjectID="_1552320034" r:id="rId52"/>
        </w:object>
      </w: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jc w:val="both"/>
        <w:rPr>
          <w:rFonts w:ascii="Times New Roman" w:eastAsia="Times New Roman" w:hAnsi="Times New Roman" w:cs="Times New Roman"/>
          <w:sz w:val="18"/>
          <w:szCs w:val="20"/>
        </w:rPr>
      </w:pPr>
    </w:p>
    <w:p w:rsidR="00650043" w:rsidRPr="00650043" w:rsidRDefault="00650043" w:rsidP="00650043">
      <w:pPr>
        <w:keepNext/>
        <w:tabs>
          <w:tab w:val="num" w:pos="360"/>
        </w:tabs>
        <w:spacing w:before="120" w:after="60" w:line="240" w:lineRule="auto"/>
        <w:ind w:left="360" w:hanging="360"/>
        <w:outlineLvl w:val="0"/>
        <w:rPr>
          <w:rFonts w:ascii="Times New Roman" w:eastAsia="Times New Roman" w:hAnsi="Times New Roman" w:cs="Times New Roman"/>
          <w:b/>
          <w:caps/>
          <w:sz w:val="18"/>
          <w:szCs w:val="20"/>
        </w:rPr>
      </w:pPr>
      <w:r w:rsidRPr="00650043">
        <w:rPr>
          <w:rFonts w:ascii="Times New Roman" w:eastAsia="Times New Roman" w:hAnsi="Times New Roman" w:cs="Times New Roman"/>
          <w:b/>
          <w:caps/>
          <w:sz w:val="18"/>
          <w:szCs w:val="20"/>
        </w:rPr>
        <w:lastRenderedPageBreak/>
        <w:t>Informácie o nákladoch</w:t>
      </w: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keepNext/>
        <w:numPr>
          <w:ilvl w:val="0"/>
          <w:numId w:val="21"/>
        </w:numPr>
        <w:spacing w:after="0" w:line="240" w:lineRule="auto"/>
        <w:outlineLvl w:val="1"/>
        <w:rPr>
          <w:rFonts w:ascii="Times New Roman" w:eastAsia="Times New Roman" w:hAnsi="Times New Roman" w:cs="Times New Roman"/>
          <w:b/>
          <w:sz w:val="18"/>
          <w:szCs w:val="20"/>
        </w:rPr>
      </w:pPr>
      <w:r w:rsidRPr="00650043">
        <w:rPr>
          <w:rFonts w:ascii="Times New Roman" w:eastAsia="Times New Roman" w:hAnsi="Times New Roman" w:cs="Times New Roman"/>
          <w:b/>
          <w:sz w:val="18"/>
          <w:szCs w:val="20"/>
        </w:rPr>
        <w:t xml:space="preserve">Náklady na poskytnuté služby, ostatné náklady na hospodársku činnosť, finančné a mimoriadne náklady </w:t>
      </w:r>
    </w:p>
    <w:p w:rsidR="00650043" w:rsidRPr="00650043" w:rsidRDefault="00650043" w:rsidP="00650043">
      <w:pPr>
        <w:spacing w:after="0" w:line="240" w:lineRule="auto"/>
        <w:rPr>
          <w:rFonts w:ascii="Times New Roman" w:eastAsia="Times New Roman" w:hAnsi="Times New Roman" w:cs="Times New Roman"/>
          <w:sz w:val="20"/>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r w:rsidRPr="00650043">
        <w:rPr>
          <w:rFonts w:ascii="Times New Roman" w:eastAsia="Times New Roman" w:hAnsi="Times New Roman" w:cs="Times New Roman"/>
          <w:sz w:val="18"/>
          <w:szCs w:val="20"/>
        </w:rPr>
        <w:t>Prehľad o nákladoch na poskytnuté služby, ostatných nákladoch na hospodársku činnosť, finančných a mimoriadnych nákladoch:</w:t>
      </w:r>
    </w:p>
    <w:bookmarkStart w:id="54" w:name="_MON_1390773183"/>
    <w:bookmarkStart w:id="55" w:name="_MON_1392536962"/>
    <w:bookmarkStart w:id="56" w:name="_MON_1392537611"/>
    <w:bookmarkStart w:id="57" w:name="_MON_1390772832"/>
    <w:bookmarkStart w:id="58" w:name="_MON_1390772950"/>
    <w:bookmarkEnd w:id="54"/>
    <w:bookmarkEnd w:id="55"/>
    <w:bookmarkEnd w:id="56"/>
    <w:bookmarkEnd w:id="57"/>
    <w:bookmarkEnd w:id="58"/>
    <w:p w:rsidR="00650043" w:rsidRPr="00650043" w:rsidRDefault="00F613ED" w:rsidP="00650043">
      <w:pPr>
        <w:spacing w:after="0" w:line="240" w:lineRule="auto"/>
        <w:ind w:left="426"/>
        <w:jc w:val="both"/>
        <w:rPr>
          <w:rFonts w:ascii="Times New Roman" w:eastAsia="Times New Roman" w:hAnsi="Times New Roman" w:cs="Times New Roman"/>
          <w:sz w:val="18"/>
          <w:szCs w:val="20"/>
        </w:rPr>
      </w:pPr>
      <w:r w:rsidRPr="00650043">
        <w:rPr>
          <w:rFonts w:ascii="Times New Roman" w:eastAsia="Times New Roman" w:hAnsi="Times New Roman" w:cs="Times New Roman"/>
          <w:sz w:val="18"/>
          <w:szCs w:val="20"/>
        </w:rPr>
        <w:object w:dxaOrig="8445" w:dyaOrig="6952">
          <v:shape id="_x0000_i1041" type="#_x0000_t75" style="width:423pt;height:390pt" o:ole="" o:preferrelative="f">
            <v:imagedata r:id="rId53" o:title=""/>
            <o:lock v:ext="edit" aspectratio="f"/>
          </v:shape>
          <o:OLEObject Type="Embed" ProgID="Excel.Sheet.12" ShapeID="_x0000_i1041" DrawAspect="Content" ObjectID="_1552320035" r:id="rId54"/>
        </w:object>
      </w: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lang w:val="de-DE"/>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r w:rsidRPr="00650043">
        <w:rPr>
          <w:rFonts w:ascii="Times New Roman" w:eastAsia="Times New Roman" w:hAnsi="Times New Roman" w:cs="Times New Roman"/>
          <w:sz w:val="18"/>
          <w:szCs w:val="20"/>
        </w:rPr>
        <w:br w:type="page"/>
      </w:r>
    </w:p>
    <w:p w:rsidR="00650043" w:rsidRPr="00650043" w:rsidRDefault="00650043" w:rsidP="00650043">
      <w:pPr>
        <w:keepNext/>
        <w:tabs>
          <w:tab w:val="num" w:pos="360"/>
        </w:tabs>
        <w:spacing w:before="120" w:after="60" w:line="240" w:lineRule="auto"/>
        <w:ind w:left="360" w:hanging="360"/>
        <w:outlineLvl w:val="0"/>
        <w:rPr>
          <w:rFonts w:ascii="Times New Roman" w:eastAsia="Times New Roman" w:hAnsi="Times New Roman" w:cs="Times New Roman"/>
          <w:b/>
          <w:caps/>
          <w:sz w:val="18"/>
          <w:szCs w:val="20"/>
        </w:rPr>
      </w:pPr>
      <w:r w:rsidRPr="00650043">
        <w:rPr>
          <w:rFonts w:ascii="Times New Roman" w:eastAsia="Times New Roman" w:hAnsi="Times New Roman" w:cs="Times New Roman"/>
          <w:b/>
          <w:caps/>
          <w:sz w:val="18"/>
          <w:szCs w:val="20"/>
        </w:rPr>
        <w:lastRenderedPageBreak/>
        <w:t>Informácie o daniach z príjmov</w:t>
      </w: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r w:rsidRPr="00650043">
        <w:rPr>
          <w:rFonts w:ascii="Times New Roman" w:eastAsia="Times New Roman" w:hAnsi="Times New Roman" w:cs="Times New Roman"/>
          <w:sz w:val="18"/>
          <w:szCs w:val="20"/>
        </w:rPr>
        <w:t>Prevod od teoretickej dane z príjmov k vykázanej dani z príjmov je uvedený v nasledujúcom prehľade:</w:t>
      </w: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bookmarkStart w:id="59" w:name="_MON_1390773250"/>
    <w:bookmarkStart w:id="60" w:name="_MON_1390773607"/>
    <w:bookmarkStart w:id="61" w:name="_MON_1390773647"/>
    <w:bookmarkStart w:id="62" w:name="_MON_1392537944"/>
    <w:bookmarkStart w:id="63" w:name="_MON_1392538011"/>
    <w:bookmarkStart w:id="64" w:name="_MON_1392538032"/>
    <w:bookmarkStart w:id="65" w:name="_MON_1390773672"/>
    <w:bookmarkStart w:id="66" w:name="_MON_1390773729"/>
    <w:bookmarkEnd w:id="59"/>
    <w:bookmarkEnd w:id="60"/>
    <w:bookmarkEnd w:id="61"/>
    <w:bookmarkEnd w:id="62"/>
    <w:bookmarkEnd w:id="63"/>
    <w:bookmarkEnd w:id="64"/>
    <w:bookmarkEnd w:id="65"/>
    <w:bookmarkEnd w:id="66"/>
    <w:p w:rsidR="00650043" w:rsidRPr="00650043" w:rsidRDefault="00E70BE6" w:rsidP="00650043">
      <w:pPr>
        <w:spacing w:after="0" w:line="240" w:lineRule="auto"/>
        <w:ind w:left="426"/>
        <w:jc w:val="both"/>
        <w:rPr>
          <w:rFonts w:ascii="Times New Roman" w:eastAsia="Times New Roman" w:hAnsi="Times New Roman" w:cs="Times New Roman"/>
          <w:sz w:val="18"/>
          <w:szCs w:val="20"/>
        </w:rPr>
      </w:pPr>
      <w:r w:rsidRPr="00650043">
        <w:rPr>
          <w:rFonts w:ascii="Times New Roman" w:eastAsia="Times New Roman" w:hAnsi="Times New Roman" w:cs="Times New Roman"/>
          <w:sz w:val="18"/>
          <w:szCs w:val="20"/>
        </w:rPr>
        <w:object w:dxaOrig="10079" w:dyaOrig="4008">
          <v:shape id="_x0000_i1046" type="#_x0000_t75" style="width:487.5pt;height:215.25pt" o:ole="" o:preferrelative="f">
            <v:imagedata r:id="rId55" o:title=""/>
            <o:lock v:ext="edit" aspectratio="f"/>
          </v:shape>
          <o:OLEObject Type="Embed" ProgID="Excel.Sheet.12" ShapeID="_x0000_i1046" DrawAspect="Content" ObjectID="_1552320036" r:id="rId56"/>
        </w:object>
      </w:r>
    </w:p>
    <w:p w:rsidR="00650043" w:rsidRPr="00650043" w:rsidRDefault="00650043" w:rsidP="00650043">
      <w:pPr>
        <w:spacing w:after="0" w:line="240" w:lineRule="auto"/>
        <w:jc w:val="both"/>
        <w:rPr>
          <w:rFonts w:ascii="Times New Roman" w:eastAsia="Times New Roman" w:hAnsi="Times New Roman" w:cs="Times New Roman"/>
          <w:sz w:val="18"/>
          <w:szCs w:val="20"/>
          <w:lang w:val="de-DE"/>
        </w:rPr>
      </w:pPr>
    </w:p>
    <w:p w:rsidR="00650043" w:rsidRPr="00650043" w:rsidRDefault="00650043" w:rsidP="00650043">
      <w:pPr>
        <w:keepNext/>
        <w:tabs>
          <w:tab w:val="num" w:pos="360"/>
        </w:tabs>
        <w:spacing w:before="120" w:after="60" w:line="240" w:lineRule="auto"/>
        <w:ind w:left="360" w:hanging="360"/>
        <w:outlineLvl w:val="0"/>
        <w:rPr>
          <w:rFonts w:ascii="Times New Roman" w:eastAsia="Times New Roman" w:hAnsi="Times New Roman" w:cs="Times New Roman"/>
          <w:b/>
          <w:caps/>
          <w:sz w:val="18"/>
          <w:szCs w:val="20"/>
        </w:rPr>
      </w:pPr>
      <w:r w:rsidRPr="00650043">
        <w:rPr>
          <w:rFonts w:ascii="Times New Roman" w:eastAsia="Times New Roman" w:hAnsi="Times New Roman" w:cs="Times New Roman"/>
          <w:b/>
          <w:caps/>
          <w:sz w:val="18"/>
          <w:szCs w:val="20"/>
        </w:rPr>
        <w:t>Informácie o údajoch na podsúvahových  účtoch</w:t>
      </w:r>
    </w:p>
    <w:p w:rsidR="00650043" w:rsidRPr="00650043" w:rsidRDefault="00650043" w:rsidP="00650043">
      <w:pPr>
        <w:spacing w:after="0" w:line="240" w:lineRule="auto"/>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bookmarkStart w:id="67" w:name="OLE_LINK1"/>
      <w:bookmarkStart w:id="68" w:name="OLE_LINK2"/>
      <w:r w:rsidRPr="00650043">
        <w:rPr>
          <w:rFonts w:ascii="Times New Roman" w:eastAsia="Times New Roman" w:hAnsi="Times New Roman" w:cs="Times New Roman"/>
          <w:sz w:val="18"/>
          <w:szCs w:val="20"/>
        </w:rPr>
        <w:t xml:space="preserve">Spoločnosť </w:t>
      </w:r>
      <w:bookmarkEnd w:id="67"/>
      <w:bookmarkEnd w:id="68"/>
      <w:r w:rsidRPr="00650043">
        <w:rPr>
          <w:rFonts w:ascii="Times New Roman" w:eastAsia="Times New Roman" w:hAnsi="Times New Roman" w:cs="Times New Roman"/>
          <w:sz w:val="18"/>
          <w:szCs w:val="20"/>
        </w:rPr>
        <w:t>neeviduje majetok na podsúvahových účtoch.</w:t>
      </w: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jc w:val="both"/>
        <w:rPr>
          <w:rFonts w:ascii="Times New Roman" w:eastAsia="Times New Roman" w:hAnsi="Times New Roman" w:cs="Times New Roman"/>
          <w:sz w:val="18"/>
          <w:szCs w:val="20"/>
        </w:rPr>
      </w:pPr>
    </w:p>
    <w:p w:rsidR="00650043" w:rsidRPr="00650043" w:rsidRDefault="00650043" w:rsidP="00650043">
      <w:pPr>
        <w:spacing w:after="0" w:line="240" w:lineRule="auto"/>
        <w:jc w:val="both"/>
        <w:rPr>
          <w:rFonts w:ascii="Times New Roman" w:eastAsia="Times New Roman" w:hAnsi="Times New Roman" w:cs="Times New Roman"/>
          <w:sz w:val="18"/>
          <w:szCs w:val="20"/>
        </w:rPr>
      </w:pPr>
    </w:p>
    <w:p w:rsidR="00650043" w:rsidRPr="00650043" w:rsidRDefault="00650043" w:rsidP="00650043">
      <w:pPr>
        <w:keepNext/>
        <w:tabs>
          <w:tab w:val="num" w:pos="360"/>
        </w:tabs>
        <w:spacing w:before="120" w:after="60" w:line="240" w:lineRule="auto"/>
        <w:ind w:left="360" w:hanging="360"/>
        <w:outlineLvl w:val="0"/>
        <w:rPr>
          <w:rFonts w:ascii="Times New Roman" w:eastAsia="Times New Roman" w:hAnsi="Times New Roman" w:cs="Times New Roman"/>
          <w:b/>
          <w:caps/>
          <w:sz w:val="18"/>
          <w:szCs w:val="20"/>
        </w:rPr>
      </w:pPr>
      <w:bookmarkStart w:id="69" w:name="_Toc530739924"/>
      <w:r w:rsidRPr="00650043">
        <w:rPr>
          <w:rFonts w:ascii="Times New Roman" w:eastAsia="Times New Roman" w:hAnsi="Times New Roman" w:cs="Times New Roman"/>
          <w:b/>
          <w:caps/>
          <w:sz w:val="18"/>
          <w:szCs w:val="20"/>
        </w:rPr>
        <w:t>Informácie o ekonomických vzťahoch účtovnej jednotky a spriaznených osôb</w:t>
      </w:r>
      <w:bookmarkEnd w:id="69"/>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keepNext/>
        <w:tabs>
          <w:tab w:val="num" w:pos="360"/>
        </w:tabs>
        <w:spacing w:before="120" w:after="60" w:line="240" w:lineRule="auto"/>
        <w:ind w:left="360" w:hanging="360"/>
        <w:outlineLvl w:val="0"/>
        <w:rPr>
          <w:rFonts w:ascii="Times New Roman" w:eastAsia="Times New Roman" w:hAnsi="Times New Roman" w:cs="Times New Roman"/>
          <w:b/>
          <w:caps/>
          <w:sz w:val="18"/>
          <w:szCs w:val="20"/>
        </w:rPr>
      </w:pPr>
      <w:bookmarkStart w:id="70" w:name="_Toc530739925"/>
      <w:r w:rsidRPr="00650043">
        <w:rPr>
          <w:rFonts w:ascii="Times New Roman" w:eastAsia="Times New Roman" w:hAnsi="Times New Roman" w:cs="Times New Roman"/>
          <w:b/>
          <w:caps/>
          <w:sz w:val="18"/>
          <w:szCs w:val="20"/>
        </w:rPr>
        <w:t>Informácie o skutočnostiach, ktoré nastali po dni, ku ktorému sa zostavuje účtovná závierka, do dňa zostavenia účtovnej závierky</w:t>
      </w:r>
      <w:bookmarkEnd w:id="70"/>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rPr>
          <w:rFonts w:ascii="Times New Roman" w:eastAsia="Times New Roman" w:hAnsi="Times New Roman" w:cs="Times New Roman"/>
          <w:b/>
          <w:caps/>
          <w:sz w:val="18"/>
          <w:szCs w:val="20"/>
        </w:rPr>
      </w:pPr>
      <w:bookmarkStart w:id="71" w:name="_Toc530739907"/>
      <w:r w:rsidRPr="00650043">
        <w:rPr>
          <w:rFonts w:ascii="Times New Roman" w:eastAsia="Times New Roman" w:hAnsi="Times New Roman" w:cs="Times New Roman"/>
          <w:sz w:val="20"/>
          <w:szCs w:val="20"/>
        </w:rPr>
        <w:br w:type="page"/>
      </w:r>
    </w:p>
    <w:p w:rsidR="00650043" w:rsidRPr="00650043" w:rsidRDefault="00650043" w:rsidP="00650043">
      <w:pPr>
        <w:keepNext/>
        <w:tabs>
          <w:tab w:val="num" w:pos="360"/>
        </w:tabs>
        <w:spacing w:before="120" w:after="60" w:line="240" w:lineRule="auto"/>
        <w:ind w:left="360" w:hanging="360"/>
        <w:outlineLvl w:val="0"/>
        <w:rPr>
          <w:rFonts w:ascii="Times New Roman" w:eastAsia="Times New Roman" w:hAnsi="Times New Roman" w:cs="Times New Roman"/>
          <w:b/>
          <w:caps/>
          <w:sz w:val="18"/>
          <w:szCs w:val="20"/>
        </w:rPr>
      </w:pPr>
      <w:r w:rsidRPr="00650043">
        <w:rPr>
          <w:rFonts w:ascii="Times New Roman" w:eastAsia="Times New Roman" w:hAnsi="Times New Roman" w:cs="Times New Roman"/>
          <w:b/>
          <w:caps/>
          <w:sz w:val="18"/>
          <w:szCs w:val="20"/>
        </w:rPr>
        <w:lastRenderedPageBreak/>
        <w:t>Informácie o Vlastnom imaní</w:t>
      </w:r>
      <w:bookmarkEnd w:id="71"/>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r w:rsidRPr="00650043">
        <w:rPr>
          <w:rFonts w:ascii="Times New Roman" w:eastAsia="Times New Roman" w:hAnsi="Times New Roman" w:cs="Times New Roman"/>
          <w:sz w:val="18"/>
          <w:szCs w:val="20"/>
        </w:rPr>
        <w:t>Prehľad o pohybe vlastného imania v priebehu účtovného obdobia je uvedený v nasledujúcej tabuľke:</w:t>
      </w:r>
    </w:p>
    <w:p w:rsidR="00650043" w:rsidRPr="00650043" w:rsidRDefault="00650043" w:rsidP="00650043">
      <w:pPr>
        <w:spacing w:after="0" w:line="240" w:lineRule="auto"/>
        <w:jc w:val="both"/>
        <w:rPr>
          <w:rFonts w:ascii="Times New Roman" w:eastAsia="Times New Roman" w:hAnsi="Times New Roman" w:cs="Times New Roman"/>
          <w:sz w:val="18"/>
          <w:szCs w:val="20"/>
        </w:rPr>
      </w:pPr>
    </w:p>
    <w:bookmarkStart w:id="72" w:name="_MON_1392545590"/>
    <w:bookmarkEnd w:id="72"/>
    <w:p w:rsidR="00650043" w:rsidRPr="00650043" w:rsidRDefault="00E70BE6" w:rsidP="00650043">
      <w:pPr>
        <w:spacing w:after="0" w:line="240" w:lineRule="auto"/>
        <w:ind w:left="426"/>
        <w:jc w:val="both"/>
        <w:rPr>
          <w:rFonts w:ascii="Times New Roman" w:eastAsia="Times New Roman" w:hAnsi="Times New Roman" w:cs="Times New Roman"/>
          <w:sz w:val="18"/>
          <w:szCs w:val="20"/>
        </w:rPr>
      </w:pPr>
      <w:r w:rsidRPr="00650043">
        <w:rPr>
          <w:rFonts w:ascii="Times New Roman" w:eastAsia="Times New Roman" w:hAnsi="Times New Roman" w:cs="Times New Roman"/>
          <w:sz w:val="18"/>
          <w:szCs w:val="20"/>
        </w:rPr>
        <w:object w:dxaOrig="9389" w:dyaOrig="7461">
          <v:shape id="_x0000_i1047" type="#_x0000_t75" style="width:446.25pt;height:396pt" o:ole="" o:preferrelative="f">
            <v:imagedata r:id="rId57" o:title=""/>
            <o:lock v:ext="edit" aspectratio="f"/>
          </v:shape>
          <o:OLEObject Type="Embed" ProgID="Excel.Sheet.12" ShapeID="_x0000_i1047" DrawAspect="Content" ObjectID="_1552320037" r:id="rId58"/>
        </w:object>
      </w:r>
      <w:bookmarkStart w:id="73" w:name="_GoBack"/>
      <w:bookmarkEnd w:id="73"/>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r w:rsidRPr="00650043">
        <w:rPr>
          <w:rFonts w:ascii="Times New Roman" w:eastAsia="Times New Roman" w:hAnsi="Times New Roman" w:cs="Times New Roman"/>
          <w:sz w:val="18"/>
          <w:szCs w:val="20"/>
        </w:rPr>
        <w:t>Dátum:</w:t>
      </w:r>
      <w:r w:rsidRPr="00650043">
        <w:rPr>
          <w:rFonts w:ascii="Times New Roman" w:eastAsia="Times New Roman" w:hAnsi="Times New Roman" w:cs="Times New Roman"/>
          <w:sz w:val="18"/>
          <w:szCs w:val="20"/>
        </w:rPr>
        <w:tab/>
      </w:r>
      <w:r w:rsidR="00F96E9F">
        <w:rPr>
          <w:rFonts w:ascii="Times New Roman" w:eastAsia="Times New Roman" w:hAnsi="Times New Roman" w:cs="Times New Roman"/>
          <w:sz w:val="18"/>
          <w:szCs w:val="20"/>
        </w:rPr>
        <w:t>26</w:t>
      </w:r>
      <w:r w:rsidRPr="00650043">
        <w:rPr>
          <w:rFonts w:ascii="Times New Roman" w:eastAsia="Times New Roman" w:hAnsi="Times New Roman" w:cs="Times New Roman"/>
          <w:sz w:val="18"/>
          <w:szCs w:val="20"/>
        </w:rPr>
        <w:t>.03.201</w:t>
      </w:r>
      <w:r w:rsidR="00F96E9F">
        <w:rPr>
          <w:rFonts w:ascii="Times New Roman" w:eastAsia="Times New Roman" w:hAnsi="Times New Roman" w:cs="Times New Roman"/>
          <w:sz w:val="18"/>
          <w:szCs w:val="20"/>
        </w:rPr>
        <w:t>7</w:t>
      </w:r>
      <w:r w:rsidRPr="00650043">
        <w:rPr>
          <w:rFonts w:ascii="Times New Roman" w:eastAsia="Times New Roman" w:hAnsi="Times New Roman" w:cs="Times New Roman"/>
          <w:sz w:val="18"/>
          <w:szCs w:val="20"/>
        </w:rPr>
        <w:tab/>
      </w:r>
      <w:r w:rsidRPr="00650043">
        <w:rPr>
          <w:rFonts w:ascii="Times New Roman" w:eastAsia="Times New Roman" w:hAnsi="Times New Roman" w:cs="Times New Roman"/>
          <w:sz w:val="18"/>
          <w:szCs w:val="20"/>
        </w:rPr>
        <w:tab/>
      </w:r>
      <w:r w:rsidRPr="00650043">
        <w:rPr>
          <w:rFonts w:ascii="Times New Roman" w:eastAsia="Times New Roman" w:hAnsi="Times New Roman" w:cs="Times New Roman"/>
          <w:sz w:val="18"/>
          <w:szCs w:val="20"/>
        </w:rPr>
        <w:tab/>
      </w: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ind w:left="426"/>
        <w:jc w:val="both"/>
        <w:rPr>
          <w:rFonts w:ascii="Times New Roman" w:eastAsia="Times New Roman" w:hAnsi="Times New Roman" w:cs="Times New Roman"/>
          <w:sz w:val="18"/>
          <w:szCs w:val="20"/>
        </w:rPr>
      </w:pPr>
    </w:p>
    <w:p w:rsidR="00650043" w:rsidRPr="00650043" w:rsidRDefault="00650043" w:rsidP="00650043">
      <w:pPr>
        <w:spacing w:after="0" w:line="240" w:lineRule="auto"/>
        <w:rPr>
          <w:rFonts w:ascii="Times New Roman" w:eastAsia="Times New Roman" w:hAnsi="Times New Roman" w:cs="Times New Roman"/>
          <w:sz w:val="20"/>
          <w:szCs w:val="20"/>
        </w:rPr>
      </w:pPr>
    </w:p>
    <w:p w:rsidR="00650043" w:rsidRPr="00650043" w:rsidRDefault="00650043" w:rsidP="00650043">
      <w:pPr>
        <w:spacing w:after="0" w:line="240" w:lineRule="auto"/>
        <w:rPr>
          <w:rFonts w:ascii="Times New Roman" w:eastAsia="Times New Roman" w:hAnsi="Times New Roman" w:cs="Times New Roman"/>
          <w:sz w:val="20"/>
          <w:szCs w:val="20"/>
        </w:rPr>
      </w:pPr>
    </w:p>
    <w:p w:rsidR="00650043" w:rsidRPr="00650043" w:rsidRDefault="00650043" w:rsidP="00650043"/>
    <w:p w:rsidR="00650043" w:rsidRPr="00650043" w:rsidRDefault="00650043" w:rsidP="00650043"/>
    <w:p w:rsidR="00015644" w:rsidRDefault="00015644"/>
    <w:sectPr w:rsidR="00015644" w:rsidSect="007E4715">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63049" w:rsidRDefault="00663049">
      <w:pPr>
        <w:spacing w:after="0" w:line="240" w:lineRule="auto"/>
      </w:pPr>
      <w:r>
        <w:separator/>
      </w:r>
    </w:p>
  </w:endnote>
  <w:endnote w:type="continuationSeparator" w:id="0">
    <w:p w:rsidR="00663049" w:rsidRDefault="0066304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altName w:val="Century Gothic"/>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373649"/>
      <w:docPartObj>
        <w:docPartGallery w:val="Page Numbers (Bottom of Page)"/>
        <w:docPartUnique/>
      </w:docPartObj>
    </w:sdtPr>
    <w:sdtContent>
      <w:p w:rsidR="00453119" w:rsidRDefault="00453119">
        <w:pPr>
          <w:pStyle w:val="Pta"/>
          <w:jc w:val="right"/>
        </w:pPr>
        <w:r>
          <w:fldChar w:fldCharType="begin"/>
        </w:r>
        <w:r>
          <w:instrText xml:space="preserve"> PAGE   \* MERGEFORMAT </w:instrText>
        </w:r>
        <w:r>
          <w:fldChar w:fldCharType="separate"/>
        </w:r>
        <w:r w:rsidR="00E70BE6">
          <w:rPr>
            <w:noProof/>
          </w:rPr>
          <w:t>17</w:t>
        </w:r>
        <w:r>
          <w:rPr>
            <w:noProof/>
          </w:rPr>
          <w:fldChar w:fldCharType="end"/>
        </w:r>
      </w:p>
    </w:sdtContent>
  </w:sdt>
  <w:p w:rsidR="00453119" w:rsidRDefault="00453119">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53119" w:rsidRDefault="00453119" w:rsidP="007E4715">
    <w:pPr>
      <w:pStyle w:val="Pta"/>
      <w:tabs>
        <w:tab w:val="clear" w:pos="4536"/>
      </w:tabs>
      <w:jc w:val="right"/>
    </w:pPr>
    <w:r>
      <w:rPr>
        <w:sz w:val="16"/>
        <w:szCs w:val="16"/>
      </w:rPr>
      <w:tab/>
    </w:r>
  </w:p>
  <w:p w:rsidR="00453119" w:rsidRDefault="00453119" w:rsidP="007E4715">
    <w:pPr>
      <w:jc w:val="both"/>
      <w:rPr>
        <w:sz w:val="16"/>
        <w:szCs w:val="16"/>
      </w:rPr>
    </w:pPr>
  </w:p>
  <w:p w:rsidR="00453119" w:rsidRPr="0058479C" w:rsidRDefault="00453119" w:rsidP="007E4715">
    <w:pPr>
      <w:jc w:val="both"/>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63049" w:rsidRDefault="00663049">
      <w:pPr>
        <w:spacing w:after="0" w:line="240" w:lineRule="auto"/>
      </w:pPr>
      <w:r>
        <w:separator/>
      </w:r>
    </w:p>
  </w:footnote>
  <w:footnote w:type="continuationSeparator" w:id="0">
    <w:p w:rsidR="00663049" w:rsidRDefault="0066304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53119" w:rsidRPr="00E95128" w:rsidRDefault="00453119" w:rsidP="007E4715">
    <w:pPr>
      <w:pStyle w:val="Hlavika"/>
      <w:tabs>
        <w:tab w:val="center" w:pos="4820"/>
        <w:tab w:val="right" w:pos="9214"/>
      </w:tabs>
      <w:jc w:val="right"/>
      <w:rPr>
        <w:sz w:val="18"/>
      </w:rPr>
    </w:pPr>
    <w:r>
      <w:rPr>
        <w:sz w:val="18"/>
        <w:szCs w:val="18"/>
      </w:rPr>
      <w:t>Ú</w:t>
    </w:r>
    <w:r w:rsidRPr="008D6361">
      <w:rPr>
        <w:sz w:val="18"/>
        <w:szCs w:val="18"/>
      </w:rPr>
      <w:t>čtovná závierka</w:t>
    </w:r>
  </w:p>
  <w:p w:rsidR="00453119" w:rsidRPr="00E95128" w:rsidRDefault="00453119" w:rsidP="007E4715">
    <w:pPr>
      <w:pStyle w:val="Hlavika"/>
      <w:tabs>
        <w:tab w:val="clear" w:pos="4536"/>
        <w:tab w:val="clear" w:pos="9072"/>
        <w:tab w:val="center" w:pos="3969"/>
        <w:tab w:val="right" w:pos="9214"/>
      </w:tabs>
      <w:jc w:val="right"/>
    </w:pPr>
    <w:r>
      <w:rPr>
        <w:b/>
        <w:bCs/>
        <w:sz w:val="18"/>
        <w:szCs w:val="18"/>
      </w:rPr>
      <w:tab/>
    </w:r>
    <w:proofErr w:type="spellStart"/>
    <w:r>
      <w:rPr>
        <w:b/>
        <w:bCs/>
        <w:sz w:val="18"/>
        <w:szCs w:val="18"/>
      </w:rPr>
      <w:t>The</w:t>
    </w:r>
    <w:proofErr w:type="spellEnd"/>
    <w:r>
      <w:rPr>
        <w:b/>
        <w:bCs/>
        <w:sz w:val="18"/>
        <w:szCs w:val="18"/>
      </w:rPr>
      <w:t xml:space="preserve"> </w:t>
    </w:r>
    <w:proofErr w:type="spellStart"/>
    <w:r>
      <w:rPr>
        <w:b/>
        <w:bCs/>
        <w:sz w:val="18"/>
        <w:szCs w:val="18"/>
      </w:rPr>
      <w:t>Living</w:t>
    </w:r>
    <w:proofErr w:type="spellEnd"/>
    <w:r>
      <w:rPr>
        <w:b/>
        <w:bCs/>
        <w:sz w:val="18"/>
        <w:szCs w:val="18"/>
      </w:rPr>
      <w:t xml:space="preserve"> s.r.o.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2016</w:t>
    </w:r>
  </w:p>
  <w:p w:rsidR="00453119" w:rsidRPr="00E95128" w:rsidRDefault="00453119" w:rsidP="007E4715">
    <w:pPr>
      <w:pStyle w:val="Hlavika"/>
      <w:tabs>
        <w:tab w:val="clear" w:pos="4536"/>
        <w:tab w:val="center" w:pos="4253"/>
        <w:tab w:val="right" w:pos="9214"/>
      </w:tabs>
      <w:jc w:val="right"/>
      <w:rPr>
        <w:sz w:val="22"/>
      </w:rPr>
    </w:pPr>
  </w:p>
  <w:p w:rsidR="00453119" w:rsidRPr="003A103A" w:rsidRDefault="00453119" w:rsidP="007E4715">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nsid w:val="105D60CE"/>
    <w:multiLevelType w:val="hybridMultilevel"/>
    <w:tmpl w:val="C5B8BFBA"/>
    <w:lvl w:ilvl="0" w:tplc="2796EEC6">
      <w:start w:val="3"/>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4">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5">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6">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0">
    <w:nsid w:val="34485DDD"/>
    <w:multiLevelType w:val="hybridMultilevel"/>
    <w:tmpl w:val="90407E38"/>
    <w:lvl w:ilvl="0" w:tplc="041B0001">
      <w:numFmt w:val="bullet"/>
      <w:lvlText w:val=""/>
      <w:lvlJc w:val="left"/>
      <w:pPr>
        <w:ind w:left="720" w:hanging="360"/>
      </w:pPr>
      <w:rPr>
        <w:rFonts w:ascii="Symbol" w:eastAsia="Times New Roman" w:hAnsi="Symbol"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2">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3">
    <w:nsid w:val="5CE21D9A"/>
    <w:multiLevelType w:val="hybridMultilevel"/>
    <w:tmpl w:val="1A5CA87E"/>
    <w:lvl w:ilvl="0" w:tplc="A14C6520">
      <w:start w:val="29"/>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4">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5">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7">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4"/>
  </w:num>
  <w:num w:numId="2">
    <w:abstractNumId w:val="11"/>
  </w:num>
  <w:num w:numId="3">
    <w:abstractNumId w:val="9"/>
  </w:num>
  <w:num w:numId="4">
    <w:abstractNumId w:val="15"/>
  </w:num>
  <w:num w:numId="5">
    <w:abstractNumId w:val="0"/>
    <w:lvlOverride w:ilvl="0">
      <w:lvl w:ilvl="0">
        <w:start w:val="1"/>
        <w:numFmt w:val="bullet"/>
        <w:lvlText w:val="-"/>
        <w:legacy w:legacy="1" w:legacySpace="0" w:legacyIndent="360"/>
        <w:lvlJc w:val="left"/>
        <w:pPr>
          <w:ind w:left="360" w:hanging="360"/>
        </w:pPr>
      </w:lvl>
    </w:lvlOverride>
  </w:num>
  <w:num w:numId="6">
    <w:abstractNumId w:val="16"/>
  </w:num>
  <w:num w:numId="7">
    <w:abstractNumId w:val="2"/>
  </w:num>
  <w:num w:numId="8">
    <w:abstractNumId w:val="4"/>
  </w:num>
  <w:num w:numId="9">
    <w:abstractNumId w:val="5"/>
  </w:num>
  <w:num w:numId="10">
    <w:abstractNumId w:val="11"/>
    <w:lvlOverride w:ilvl="0">
      <w:startOverride w:val="1"/>
    </w:lvlOverride>
  </w:num>
  <w:num w:numId="11">
    <w:abstractNumId w:val="11"/>
    <w:lvlOverride w:ilvl="0">
      <w:startOverride w:val="1"/>
    </w:lvlOverride>
  </w:num>
  <w:num w:numId="12">
    <w:abstractNumId w:val="11"/>
    <w:lvlOverride w:ilvl="0">
      <w:startOverride w:val="1"/>
    </w:lvlOverride>
  </w:num>
  <w:num w:numId="13">
    <w:abstractNumId w:val="11"/>
    <w:lvlOverride w:ilvl="0">
      <w:startOverride w:val="1"/>
    </w:lvlOverride>
  </w:num>
  <w:num w:numId="14">
    <w:abstractNumId w:val="1"/>
  </w:num>
  <w:num w:numId="15">
    <w:abstractNumId w:val="11"/>
    <w:lvlOverride w:ilvl="0">
      <w:startOverride w:val="1"/>
    </w:lvlOverride>
  </w:num>
  <w:num w:numId="16">
    <w:abstractNumId w:val="12"/>
  </w:num>
  <w:num w:numId="17">
    <w:abstractNumId w:val="7"/>
  </w:num>
  <w:num w:numId="18">
    <w:abstractNumId w:val="6"/>
  </w:num>
  <w:num w:numId="19">
    <w:abstractNumId w:val="17"/>
  </w:num>
  <w:num w:numId="20">
    <w:abstractNumId w:val="11"/>
    <w:lvlOverride w:ilvl="0">
      <w:startOverride w:val="1"/>
    </w:lvlOverride>
  </w:num>
  <w:num w:numId="21">
    <w:abstractNumId w:val="11"/>
    <w:lvlOverride w:ilvl="0">
      <w:startOverride w:val="1"/>
    </w:lvlOverride>
  </w:num>
  <w:num w:numId="22">
    <w:abstractNumId w:val="11"/>
    <w:lvlOverride w:ilvl="0">
      <w:startOverride w:val="1"/>
    </w:lvlOverride>
  </w:num>
  <w:num w:numId="23">
    <w:abstractNumId w:val="11"/>
    <w:lvlOverride w:ilvl="0">
      <w:startOverride w:val="1"/>
    </w:lvlOverride>
  </w:num>
  <w:num w:numId="24">
    <w:abstractNumId w:val="11"/>
    <w:lvlOverride w:ilvl="0">
      <w:startOverride w:val="1"/>
    </w:lvlOverride>
  </w:num>
  <w:num w:numId="25">
    <w:abstractNumId w:val="9"/>
    <w:lvlOverride w:ilvl="0">
      <w:startOverride w:val="1"/>
    </w:lvlOverride>
  </w:num>
  <w:num w:numId="26">
    <w:abstractNumId w:val="11"/>
    <w:lvlOverride w:ilvl="0">
      <w:startOverride w:val="4"/>
    </w:lvlOverride>
  </w:num>
  <w:num w:numId="27">
    <w:abstractNumId w:val="10"/>
  </w:num>
  <w:num w:numId="28">
    <w:abstractNumId w:val="8"/>
  </w:num>
  <w:num w:numId="29">
    <w:abstractNumId w:val="3"/>
  </w:num>
  <w:num w:numId="30">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50043"/>
    <w:rsid w:val="00015644"/>
    <w:rsid w:val="000E7493"/>
    <w:rsid w:val="00294599"/>
    <w:rsid w:val="002E690D"/>
    <w:rsid w:val="00453119"/>
    <w:rsid w:val="00650043"/>
    <w:rsid w:val="00663049"/>
    <w:rsid w:val="007E4715"/>
    <w:rsid w:val="00E70BE6"/>
    <w:rsid w:val="00F613ED"/>
    <w:rsid w:val="00F96E9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paragraph" w:styleId="Nadpis1">
    <w:name w:val="heading 1"/>
    <w:basedOn w:val="Normlny"/>
    <w:next w:val="Normlny"/>
    <w:link w:val="Nadpis1Char"/>
    <w:qFormat/>
    <w:rsid w:val="00650043"/>
    <w:pPr>
      <w:keepNext/>
      <w:numPr>
        <w:numId w:val="1"/>
      </w:numPr>
      <w:spacing w:after="0" w:line="240" w:lineRule="auto"/>
      <w:outlineLvl w:val="0"/>
    </w:pPr>
    <w:rPr>
      <w:rFonts w:ascii="Times New Roman" w:eastAsia="Times New Roman" w:hAnsi="Times New Roman" w:cs="Times New Roman"/>
      <w:b/>
      <w:caps/>
      <w:sz w:val="18"/>
      <w:szCs w:val="20"/>
    </w:rPr>
  </w:style>
  <w:style w:type="paragraph" w:styleId="Nadpis2">
    <w:name w:val="heading 2"/>
    <w:basedOn w:val="Normlny"/>
    <w:next w:val="Normlny"/>
    <w:link w:val="Nadpis2Char"/>
    <w:qFormat/>
    <w:rsid w:val="00650043"/>
    <w:pPr>
      <w:keepNext/>
      <w:numPr>
        <w:numId w:val="2"/>
      </w:numPr>
      <w:spacing w:after="0" w:line="240" w:lineRule="auto"/>
      <w:outlineLvl w:val="1"/>
    </w:pPr>
    <w:rPr>
      <w:rFonts w:ascii="Times New Roman" w:eastAsia="Times New Roman" w:hAnsi="Times New Roman" w:cs="Times New Roman"/>
      <w:b/>
      <w:sz w:val="18"/>
      <w:szCs w:val="20"/>
    </w:rPr>
  </w:style>
  <w:style w:type="paragraph" w:styleId="Nadpis6">
    <w:name w:val="heading 6"/>
    <w:basedOn w:val="Normlny"/>
    <w:next w:val="Normlny"/>
    <w:link w:val="Nadpis6Char"/>
    <w:qFormat/>
    <w:rsid w:val="00650043"/>
    <w:pPr>
      <w:keepNext/>
      <w:spacing w:after="0" w:line="240" w:lineRule="auto"/>
      <w:outlineLvl w:val="5"/>
    </w:pPr>
    <w:rPr>
      <w:rFonts w:ascii="Times New Roman" w:eastAsia="Times New Roman" w:hAnsi="Times New Roman" w:cs="Times New Roman"/>
      <w:b/>
      <w:caps/>
      <w:sz w:val="32"/>
      <w:szCs w:val="20"/>
    </w:rPr>
  </w:style>
  <w:style w:type="paragraph" w:styleId="Nadpis9">
    <w:name w:val="heading 9"/>
    <w:basedOn w:val="Normlny"/>
    <w:next w:val="Normlny"/>
    <w:link w:val="Nadpis9Char"/>
    <w:uiPriority w:val="9"/>
    <w:semiHidden/>
    <w:unhideWhenUsed/>
    <w:qFormat/>
    <w:rsid w:val="00650043"/>
    <w:pPr>
      <w:keepNext/>
      <w:keepLines/>
      <w:spacing w:before="200" w:after="0" w:line="240" w:lineRule="auto"/>
      <w:outlineLvl w:val="8"/>
    </w:pPr>
    <w:rPr>
      <w:rFonts w:asciiTheme="majorHAnsi" w:eastAsiaTheme="majorEastAsia" w:hAnsiTheme="majorHAnsi" w:cstheme="majorBidi"/>
      <w:i/>
      <w:iCs/>
      <w:color w:val="404040" w:themeColor="text1" w:themeTint="BF"/>
      <w:sz w:val="20"/>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650043"/>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650043"/>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650043"/>
    <w:rPr>
      <w:rFonts w:ascii="Times New Roman" w:eastAsia="Times New Roman" w:hAnsi="Times New Roman" w:cs="Times New Roman"/>
      <w:b/>
      <w:caps/>
      <w:sz w:val="32"/>
      <w:szCs w:val="20"/>
    </w:rPr>
  </w:style>
  <w:style w:type="character" w:customStyle="1" w:styleId="Nadpis9Char">
    <w:name w:val="Nadpis 9 Char"/>
    <w:basedOn w:val="Predvolenpsmoodseku"/>
    <w:link w:val="Nadpis9"/>
    <w:uiPriority w:val="9"/>
    <w:semiHidden/>
    <w:rsid w:val="00650043"/>
    <w:rPr>
      <w:rFonts w:asciiTheme="majorHAnsi" w:eastAsiaTheme="majorEastAsia" w:hAnsiTheme="majorHAnsi" w:cstheme="majorBidi"/>
      <w:i/>
      <w:iCs/>
      <w:color w:val="404040" w:themeColor="text1" w:themeTint="BF"/>
      <w:sz w:val="20"/>
      <w:szCs w:val="20"/>
    </w:rPr>
  </w:style>
  <w:style w:type="numbering" w:customStyle="1" w:styleId="Bezzoznamu1">
    <w:name w:val="Bez zoznamu1"/>
    <w:next w:val="Bezzoznamu"/>
    <w:uiPriority w:val="99"/>
    <w:semiHidden/>
    <w:unhideWhenUsed/>
    <w:rsid w:val="00650043"/>
  </w:style>
  <w:style w:type="paragraph" w:styleId="Hlavika">
    <w:name w:val="header"/>
    <w:basedOn w:val="Normlny"/>
    <w:link w:val="HlavikaChar"/>
    <w:unhideWhenUsed/>
    <w:rsid w:val="00650043"/>
    <w:pPr>
      <w:tabs>
        <w:tab w:val="center" w:pos="4536"/>
        <w:tab w:val="right" w:pos="9072"/>
      </w:tabs>
      <w:spacing w:after="0" w:line="240" w:lineRule="auto"/>
    </w:pPr>
    <w:rPr>
      <w:rFonts w:ascii="Times New Roman" w:eastAsia="Times New Roman" w:hAnsi="Times New Roman" w:cs="Times New Roman"/>
      <w:sz w:val="20"/>
      <w:szCs w:val="20"/>
    </w:rPr>
  </w:style>
  <w:style w:type="character" w:customStyle="1" w:styleId="HlavikaChar">
    <w:name w:val="Hlavička Char"/>
    <w:basedOn w:val="Predvolenpsmoodseku"/>
    <w:link w:val="Hlavika"/>
    <w:rsid w:val="00650043"/>
    <w:rPr>
      <w:rFonts w:ascii="Times New Roman" w:eastAsia="Times New Roman" w:hAnsi="Times New Roman" w:cs="Times New Roman"/>
      <w:sz w:val="20"/>
      <w:szCs w:val="20"/>
    </w:rPr>
  </w:style>
  <w:style w:type="paragraph" w:styleId="Pta">
    <w:name w:val="footer"/>
    <w:basedOn w:val="Normlny"/>
    <w:link w:val="PtaChar"/>
    <w:uiPriority w:val="99"/>
    <w:unhideWhenUsed/>
    <w:rsid w:val="00650043"/>
    <w:pPr>
      <w:tabs>
        <w:tab w:val="center" w:pos="4536"/>
        <w:tab w:val="right" w:pos="9072"/>
      </w:tabs>
      <w:spacing w:after="0" w:line="240" w:lineRule="auto"/>
    </w:pPr>
    <w:rPr>
      <w:rFonts w:ascii="Times New Roman" w:eastAsia="Times New Roman" w:hAnsi="Times New Roman" w:cs="Times New Roman"/>
      <w:sz w:val="20"/>
      <w:szCs w:val="20"/>
    </w:rPr>
  </w:style>
  <w:style w:type="character" w:customStyle="1" w:styleId="PtaChar">
    <w:name w:val="Päta Char"/>
    <w:basedOn w:val="Predvolenpsmoodseku"/>
    <w:link w:val="Pta"/>
    <w:uiPriority w:val="99"/>
    <w:rsid w:val="00650043"/>
    <w:rPr>
      <w:rFonts w:ascii="Times New Roman" w:eastAsia="Times New Roman" w:hAnsi="Times New Roman" w:cs="Times New Roman"/>
      <w:sz w:val="20"/>
      <w:szCs w:val="20"/>
    </w:rPr>
  </w:style>
  <w:style w:type="character" w:styleId="slostrany">
    <w:name w:val="page number"/>
    <w:basedOn w:val="Predvolenpsmoodseku"/>
    <w:rsid w:val="00650043"/>
    <w:rPr>
      <w:rFonts w:cs="Times New Roman"/>
    </w:rPr>
  </w:style>
  <w:style w:type="paragraph" w:styleId="Zkladntext">
    <w:name w:val="Body Text"/>
    <w:basedOn w:val="Normlny"/>
    <w:link w:val="ZkladntextChar"/>
    <w:rsid w:val="00650043"/>
    <w:pPr>
      <w:spacing w:after="0" w:line="240" w:lineRule="auto"/>
      <w:ind w:left="426"/>
      <w:jc w:val="both"/>
    </w:pPr>
    <w:rPr>
      <w:rFonts w:ascii="Times New Roman" w:eastAsia="Times New Roman" w:hAnsi="Times New Roman" w:cs="Times New Roman"/>
      <w:sz w:val="18"/>
      <w:szCs w:val="20"/>
    </w:rPr>
  </w:style>
  <w:style w:type="character" w:customStyle="1" w:styleId="ZkladntextChar">
    <w:name w:val="Základný text Char"/>
    <w:basedOn w:val="Predvolenpsmoodseku"/>
    <w:link w:val="Zkladntext"/>
    <w:rsid w:val="00650043"/>
    <w:rPr>
      <w:rFonts w:ascii="Times New Roman" w:eastAsia="Times New Roman" w:hAnsi="Times New Roman" w:cs="Times New Roman"/>
      <w:sz w:val="18"/>
      <w:szCs w:val="20"/>
    </w:rPr>
  </w:style>
  <w:style w:type="paragraph" w:customStyle="1" w:styleId="Uvod">
    <w:name w:val="Uvod"/>
    <w:basedOn w:val="Normlny"/>
    <w:rsid w:val="00650043"/>
    <w:pPr>
      <w:spacing w:after="0" w:line="240" w:lineRule="auto"/>
      <w:ind w:left="284" w:hanging="284"/>
      <w:jc w:val="both"/>
    </w:pPr>
    <w:rPr>
      <w:rFonts w:ascii="Times New Roman" w:eastAsia="Times New Roman" w:hAnsi="Times New Roman" w:cs="Times New Roman"/>
      <w:szCs w:val="20"/>
    </w:rPr>
  </w:style>
  <w:style w:type="paragraph" w:customStyle="1" w:styleId="lita">
    <w:name w:val="lit_a"/>
    <w:basedOn w:val="Normlny"/>
    <w:rsid w:val="00650043"/>
    <w:pPr>
      <w:spacing w:after="20" w:line="240" w:lineRule="auto"/>
      <w:ind w:left="624" w:hanging="340"/>
      <w:jc w:val="both"/>
    </w:pPr>
    <w:rPr>
      <w:rFonts w:ascii="Times" w:eastAsia="Times New Roman" w:hAnsi="Times" w:cs="Times New Roman"/>
      <w:sz w:val="20"/>
      <w:szCs w:val="20"/>
      <w:lang w:val="en-US"/>
    </w:rPr>
  </w:style>
  <w:style w:type="paragraph" w:customStyle="1" w:styleId="zif">
    <w:name w:val="zif"/>
    <w:basedOn w:val="Normlny"/>
    <w:link w:val="zifChar"/>
    <w:rsid w:val="00650043"/>
    <w:pPr>
      <w:tabs>
        <w:tab w:val="left" w:pos="620"/>
      </w:tabs>
      <w:spacing w:after="80" w:line="240" w:lineRule="auto"/>
      <w:jc w:val="both"/>
    </w:pPr>
    <w:rPr>
      <w:rFonts w:ascii="Times" w:eastAsia="Times New Roman" w:hAnsi="Times" w:cs="Times New Roman"/>
      <w:sz w:val="20"/>
      <w:szCs w:val="20"/>
      <w:lang w:val="en-US"/>
    </w:rPr>
  </w:style>
  <w:style w:type="character" w:customStyle="1" w:styleId="zifChar">
    <w:name w:val="zif Char"/>
    <w:basedOn w:val="Predvolenpsmoodseku"/>
    <w:link w:val="zif"/>
    <w:locked/>
    <w:rsid w:val="00650043"/>
    <w:rPr>
      <w:rFonts w:ascii="Times" w:eastAsia="Times New Roman" w:hAnsi="Times" w:cs="Times New Roman"/>
      <w:sz w:val="20"/>
      <w:szCs w:val="20"/>
      <w:lang w:val="en-US"/>
    </w:rPr>
  </w:style>
  <w:style w:type="paragraph" w:styleId="Odsekzoznamu">
    <w:name w:val="List Paragraph"/>
    <w:basedOn w:val="Normlny"/>
    <w:qFormat/>
    <w:rsid w:val="00650043"/>
    <w:pPr>
      <w:spacing w:after="0" w:line="240" w:lineRule="auto"/>
      <w:ind w:left="708"/>
    </w:pPr>
    <w:rPr>
      <w:rFonts w:ascii="Times New Roman" w:eastAsia="Times New Roman" w:hAnsi="Times New Roman" w:cs="Times New Roman"/>
      <w:sz w:val="20"/>
      <w:szCs w:val="20"/>
    </w:rPr>
  </w:style>
  <w:style w:type="paragraph" w:customStyle="1" w:styleId="Tabulka">
    <w:name w:val="Tabulka"/>
    <w:basedOn w:val="Normlny"/>
    <w:rsid w:val="00650043"/>
    <w:pPr>
      <w:spacing w:after="0" w:line="240" w:lineRule="auto"/>
    </w:pPr>
    <w:rPr>
      <w:rFonts w:ascii="Times New Roman" w:eastAsia="Times New Roman" w:hAnsi="Times New Roman" w:cs="Times New Roman"/>
      <w:color w:val="000000"/>
      <w:sz w:val="18"/>
      <w:szCs w:val="20"/>
    </w:rPr>
  </w:style>
  <w:style w:type="paragraph" w:customStyle="1" w:styleId="Pismenka">
    <w:name w:val="Pismenka"/>
    <w:basedOn w:val="Zkladntext"/>
    <w:rsid w:val="00650043"/>
    <w:pPr>
      <w:numPr>
        <w:numId w:val="6"/>
      </w:numPr>
      <w:tabs>
        <w:tab w:val="clear" w:pos="360"/>
        <w:tab w:val="num" w:pos="426"/>
      </w:tabs>
      <w:ind w:hanging="426"/>
    </w:pPr>
    <w:rPr>
      <w:b/>
    </w:rPr>
  </w:style>
  <w:style w:type="character" w:customStyle="1" w:styleId="TextbublinyChar">
    <w:name w:val="Text bubliny Char"/>
    <w:basedOn w:val="Predvolenpsmoodseku"/>
    <w:link w:val="Textbubliny"/>
    <w:uiPriority w:val="99"/>
    <w:semiHidden/>
    <w:rsid w:val="00650043"/>
    <w:rPr>
      <w:rFonts w:ascii="Tahoma" w:eastAsia="Times New Roman" w:hAnsi="Tahoma" w:cs="Tahoma"/>
      <w:sz w:val="16"/>
      <w:szCs w:val="16"/>
    </w:rPr>
  </w:style>
  <w:style w:type="paragraph" w:styleId="Textbubliny">
    <w:name w:val="Balloon Text"/>
    <w:basedOn w:val="Normlny"/>
    <w:link w:val="TextbublinyChar"/>
    <w:uiPriority w:val="99"/>
    <w:semiHidden/>
    <w:unhideWhenUsed/>
    <w:rsid w:val="00650043"/>
    <w:pPr>
      <w:spacing w:after="0" w:line="240" w:lineRule="auto"/>
    </w:pPr>
    <w:rPr>
      <w:rFonts w:ascii="Tahoma" w:eastAsia="Times New Roman" w:hAnsi="Tahoma" w:cs="Tahoma"/>
      <w:sz w:val="16"/>
      <w:szCs w:val="16"/>
    </w:rPr>
  </w:style>
  <w:style w:type="character" w:customStyle="1" w:styleId="TextbublinyChar1">
    <w:name w:val="Text bubliny Char1"/>
    <w:basedOn w:val="Predvolenpsmoodseku"/>
    <w:uiPriority w:val="99"/>
    <w:semiHidden/>
    <w:rsid w:val="00650043"/>
    <w:rPr>
      <w:rFonts w:ascii="Tahoma" w:hAnsi="Tahoma" w:cs="Tahoma"/>
      <w:sz w:val="16"/>
      <w:szCs w:val="16"/>
    </w:rPr>
  </w:style>
  <w:style w:type="paragraph" w:customStyle="1" w:styleId="TopHeader">
    <w:name w:val="Top Header"/>
    <w:basedOn w:val="Normlny"/>
    <w:uiPriority w:val="99"/>
    <w:rsid w:val="00650043"/>
    <w:pPr>
      <w:spacing w:after="0" w:line="240" w:lineRule="auto"/>
      <w:jc w:val="center"/>
    </w:pPr>
    <w:rPr>
      <w:rFonts w:ascii="Arial Narrow" w:eastAsia="Times New Roman" w:hAnsi="Arial Narrow" w:cs="Arial Narrow"/>
      <w:b/>
      <w:bCs/>
    </w:rPr>
  </w:style>
  <w:style w:type="paragraph" w:customStyle="1" w:styleId="Value">
    <w:name w:val="Value"/>
    <w:basedOn w:val="Normlny"/>
    <w:link w:val="ValueChar"/>
    <w:uiPriority w:val="99"/>
    <w:rsid w:val="00650043"/>
    <w:pPr>
      <w:spacing w:after="0" w:line="240" w:lineRule="auto"/>
      <w:jc w:val="right"/>
    </w:pPr>
    <w:rPr>
      <w:rFonts w:ascii="Arial Narrow" w:eastAsia="Times New Roman" w:hAnsi="Arial Narrow" w:cs="Arial Narrow"/>
    </w:rPr>
  </w:style>
  <w:style w:type="character" w:customStyle="1" w:styleId="ValueChar">
    <w:name w:val="Value Char"/>
    <w:basedOn w:val="Predvolenpsmoodseku"/>
    <w:link w:val="Value"/>
    <w:uiPriority w:val="99"/>
    <w:locked/>
    <w:rsid w:val="00650043"/>
    <w:rPr>
      <w:rFonts w:ascii="Arial Narrow" w:eastAsia="Times New Roman" w:hAnsi="Arial Narrow" w:cs="Arial Narrow"/>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paragraph" w:styleId="Nadpis1">
    <w:name w:val="heading 1"/>
    <w:basedOn w:val="Normlny"/>
    <w:next w:val="Normlny"/>
    <w:link w:val="Nadpis1Char"/>
    <w:qFormat/>
    <w:rsid w:val="00650043"/>
    <w:pPr>
      <w:keepNext/>
      <w:numPr>
        <w:numId w:val="1"/>
      </w:numPr>
      <w:spacing w:after="0" w:line="240" w:lineRule="auto"/>
      <w:outlineLvl w:val="0"/>
    </w:pPr>
    <w:rPr>
      <w:rFonts w:ascii="Times New Roman" w:eastAsia="Times New Roman" w:hAnsi="Times New Roman" w:cs="Times New Roman"/>
      <w:b/>
      <w:caps/>
      <w:sz w:val="18"/>
      <w:szCs w:val="20"/>
    </w:rPr>
  </w:style>
  <w:style w:type="paragraph" w:styleId="Nadpis2">
    <w:name w:val="heading 2"/>
    <w:basedOn w:val="Normlny"/>
    <w:next w:val="Normlny"/>
    <w:link w:val="Nadpis2Char"/>
    <w:qFormat/>
    <w:rsid w:val="00650043"/>
    <w:pPr>
      <w:keepNext/>
      <w:numPr>
        <w:numId w:val="2"/>
      </w:numPr>
      <w:spacing w:after="0" w:line="240" w:lineRule="auto"/>
      <w:outlineLvl w:val="1"/>
    </w:pPr>
    <w:rPr>
      <w:rFonts w:ascii="Times New Roman" w:eastAsia="Times New Roman" w:hAnsi="Times New Roman" w:cs="Times New Roman"/>
      <w:b/>
      <w:sz w:val="18"/>
      <w:szCs w:val="20"/>
    </w:rPr>
  </w:style>
  <w:style w:type="paragraph" w:styleId="Nadpis6">
    <w:name w:val="heading 6"/>
    <w:basedOn w:val="Normlny"/>
    <w:next w:val="Normlny"/>
    <w:link w:val="Nadpis6Char"/>
    <w:qFormat/>
    <w:rsid w:val="00650043"/>
    <w:pPr>
      <w:keepNext/>
      <w:spacing w:after="0" w:line="240" w:lineRule="auto"/>
      <w:outlineLvl w:val="5"/>
    </w:pPr>
    <w:rPr>
      <w:rFonts w:ascii="Times New Roman" w:eastAsia="Times New Roman" w:hAnsi="Times New Roman" w:cs="Times New Roman"/>
      <w:b/>
      <w:caps/>
      <w:sz w:val="32"/>
      <w:szCs w:val="20"/>
    </w:rPr>
  </w:style>
  <w:style w:type="paragraph" w:styleId="Nadpis9">
    <w:name w:val="heading 9"/>
    <w:basedOn w:val="Normlny"/>
    <w:next w:val="Normlny"/>
    <w:link w:val="Nadpis9Char"/>
    <w:uiPriority w:val="9"/>
    <w:semiHidden/>
    <w:unhideWhenUsed/>
    <w:qFormat/>
    <w:rsid w:val="00650043"/>
    <w:pPr>
      <w:keepNext/>
      <w:keepLines/>
      <w:spacing w:before="200" w:after="0" w:line="240" w:lineRule="auto"/>
      <w:outlineLvl w:val="8"/>
    </w:pPr>
    <w:rPr>
      <w:rFonts w:asciiTheme="majorHAnsi" w:eastAsiaTheme="majorEastAsia" w:hAnsiTheme="majorHAnsi" w:cstheme="majorBidi"/>
      <w:i/>
      <w:iCs/>
      <w:color w:val="404040" w:themeColor="text1" w:themeTint="BF"/>
      <w:sz w:val="20"/>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650043"/>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650043"/>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650043"/>
    <w:rPr>
      <w:rFonts w:ascii="Times New Roman" w:eastAsia="Times New Roman" w:hAnsi="Times New Roman" w:cs="Times New Roman"/>
      <w:b/>
      <w:caps/>
      <w:sz w:val="32"/>
      <w:szCs w:val="20"/>
    </w:rPr>
  </w:style>
  <w:style w:type="character" w:customStyle="1" w:styleId="Nadpis9Char">
    <w:name w:val="Nadpis 9 Char"/>
    <w:basedOn w:val="Predvolenpsmoodseku"/>
    <w:link w:val="Nadpis9"/>
    <w:uiPriority w:val="9"/>
    <w:semiHidden/>
    <w:rsid w:val="00650043"/>
    <w:rPr>
      <w:rFonts w:asciiTheme="majorHAnsi" w:eastAsiaTheme="majorEastAsia" w:hAnsiTheme="majorHAnsi" w:cstheme="majorBidi"/>
      <w:i/>
      <w:iCs/>
      <w:color w:val="404040" w:themeColor="text1" w:themeTint="BF"/>
      <w:sz w:val="20"/>
      <w:szCs w:val="20"/>
    </w:rPr>
  </w:style>
  <w:style w:type="numbering" w:customStyle="1" w:styleId="Bezzoznamu1">
    <w:name w:val="Bez zoznamu1"/>
    <w:next w:val="Bezzoznamu"/>
    <w:uiPriority w:val="99"/>
    <w:semiHidden/>
    <w:unhideWhenUsed/>
    <w:rsid w:val="00650043"/>
  </w:style>
  <w:style w:type="paragraph" w:styleId="Hlavika">
    <w:name w:val="header"/>
    <w:basedOn w:val="Normlny"/>
    <w:link w:val="HlavikaChar"/>
    <w:unhideWhenUsed/>
    <w:rsid w:val="00650043"/>
    <w:pPr>
      <w:tabs>
        <w:tab w:val="center" w:pos="4536"/>
        <w:tab w:val="right" w:pos="9072"/>
      </w:tabs>
      <w:spacing w:after="0" w:line="240" w:lineRule="auto"/>
    </w:pPr>
    <w:rPr>
      <w:rFonts w:ascii="Times New Roman" w:eastAsia="Times New Roman" w:hAnsi="Times New Roman" w:cs="Times New Roman"/>
      <w:sz w:val="20"/>
      <w:szCs w:val="20"/>
    </w:rPr>
  </w:style>
  <w:style w:type="character" w:customStyle="1" w:styleId="HlavikaChar">
    <w:name w:val="Hlavička Char"/>
    <w:basedOn w:val="Predvolenpsmoodseku"/>
    <w:link w:val="Hlavika"/>
    <w:rsid w:val="00650043"/>
    <w:rPr>
      <w:rFonts w:ascii="Times New Roman" w:eastAsia="Times New Roman" w:hAnsi="Times New Roman" w:cs="Times New Roman"/>
      <w:sz w:val="20"/>
      <w:szCs w:val="20"/>
    </w:rPr>
  </w:style>
  <w:style w:type="paragraph" w:styleId="Pta">
    <w:name w:val="footer"/>
    <w:basedOn w:val="Normlny"/>
    <w:link w:val="PtaChar"/>
    <w:uiPriority w:val="99"/>
    <w:unhideWhenUsed/>
    <w:rsid w:val="00650043"/>
    <w:pPr>
      <w:tabs>
        <w:tab w:val="center" w:pos="4536"/>
        <w:tab w:val="right" w:pos="9072"/>
      </w:tabs>
      <w:spacing w:after="0" w:line="240" w:lineRule="auto"/>
    </w:pPr>
    <w:rPr>
      <w:rFonts w:ascii="Times New Roman" w:eastAsia="Times New Roman" w:hAnsi="Times New Roman" w:cs="Times New Roman"/>
      <w:sz w:val="20"/>
      <w:szCs w:val="20"/>
    </w:rPr>
  </w:style>
  <w:style w:type="character" w:customStyle="1" w:styleId="PtaChar">
    <w:name w:val="Päta Char"/>
    <w:basedOn w:val="Predvolenpsmoodseku"/>
    <w:link w:val="Pta"/>
    <w:uiPriority w:val="99"/>
    <w:rsid w:val="00650043"/>
    <w:rPr>
      <w:rFonts w:ascii="Times New Roman" w:eastAsia="Times New Roman" w:hAnsi="Times New Roman" w:cs="Times New Roman"/>
      <w:sz w:val="20"/>
      <w:szCs w:val="20"/>
    </w:rPr>
  </w:style>
  <w:style w:type="character" w:styleId="slostrany">
    <w:name w:val="page number"/>
    <w:basedOn w:val="Predvolenpsmoodseku"/>
    <w:rsid w:val="00650043"/>
    <w:rPr>
      <w:rFonts w:cs="Times New Roman"/>
    </w:rPr>
  </w:style>
  <w:style w:type="paragraph" w:styleId="Zkladntext">
    <w:name w:val="Body Text"/>
    <w:basedOn w:val="Normlny"/>
    <w:link w:val="ZkladntextChar"/>
    <w:rsid w:val="00650043"/>
    <w:pPr>
      <w:spacing w:after="0" w:line="240" w:lineRule="auto"/>
      <w:ind w:left="426"/>
      <w:jc w:val="both"/>
    </w:pPr>
    <w:rPr>
      <w:rFonts w:ascii="Times New Roman" w:eastAsia="Times New Roman" w:hAnsi="Times New Roman" w:cs="Times New Roman"/>
      <w:sz w:val="18"/>
      <w:szCs w:val="20"/>
    </w:rPr>
  </w:style>
  <w:style w:type="character" w:customStyle="1" w:styleId="ZkladntextChar">
    <w:name w:val="Základný text Char"/>
    <w:basedOn w:val="Predvolenpsmoodseku"/>
    <w:link w:val="Zkladntext"/>
    <w:rsid w:val="00650043"/>
    <w:rPr>
      <w:rFonts w:ascii="Times New Roman" w:eastAsia="Times New Roman" w:hAnsi="Times New Roman" w:cs="Times New Roman"/>
      <w:sz w:val="18"/>
      <w:szCs w:val="20"/>
    </w:rPr>
  </w:style>
  <w:style w:type="paragraph" w:customStyle="1" w:styleId="Uvod">
    <w:name w:val="Uvod"/>
    <w:basedOn w:val="Normlny"/>
    <w:rsid w:val="00650043"/>
    <w:pPr>
      <w:spacing w:after="0" w:line="240" w:lineRule="auto"/>
      <w:ind w:left="284" w:hanging="284"/>
      <w:jc w:val="both"/>
    </w:pPr>
    <w:rPr>
      <w:rFonts w:ascii="Times New Roman" w:eastAsia="Times New Roman" w:hAnsi="Times New Roman" w:cs="Times New Roman"/>
      <w:szCs w:val="20"/>
    </w:rPr>
  </w:style>
  <w:style w:type="paragraph" w:customStyle="1" w:styleId="lita">
    <w:name w:val="lit_a"/>
    <w:basedOn w:val="Normlny"/>
    <w:rsid w:val="00650043"/>
    <w:pPr>
      <w:spacing w:after="20" w:line="240" w:lineRule="auto"/>
      <w:ind w:left="624" w:hanging="340"/>
      <w:jc w:val="both"/>
    </w:pPr>
    <w:rPr>
      <w:rFonts w:ascii="Times" w:eastAsia="Times New Roman" w:hAnsi="Times" w:cs="Times New Roman"/>
      <w:sz w:val="20"/>
      <w:szCs w:val="20"/>
      <w:lang w:val="en-US"/>
    </w:rPr>
  </w:style>
  <w:style w:type="paragraph" w:customStyle="1" w:styleId="zif">
    <w:name w:val="zif"/>
    <w:basedOn w:val="Normlny"/>
    <w:link w:val="zifChar"/>
    <w:rsid w:val="00650043"/>
    <w:pPr>
      <w:tabs>
        <w:tab w:val="left" w:pos="620"/>
      </w:tabs>
      <w:spacing w:after="80" w:line="240" w:lineRule="auto"/>
      <w:jc w:val="both"/>
    </w:pPr>
    <w:rPr>
      <w:rFonts w:ascii="Times" w:eastAsia="Times New Roman" w:hAnsi="Times" w:cs="Times New Roman"/>
      <w:sz w:val="20"/>
      <w:szCs w:val="20"/>
      <w:lang w:val="en-US"/>
    </w:rPr>
  </w:style>
  <w:style w:type="character" w:customStyle="1" w:styleId="zifChar">
    <w:name w:val="zif Char"/>
    <w:basedOn w:val="Predvolenpsmoodseku"/>
    <w:link w:val="zif"/>
    <w:locked/>
    <w:rsid w:val="00650043"/>
    <w:rPr>
      <w:rFonts w:ascii="Times" w:eastAsia="Times New Roman" w:hAnsi="Times" w:cs="Times New Roman"/>
      <w:sz w:val="20"/>
      <w:szCs w:val="20"/>
      <w:lang w:val="en-US"/>
    </w:rPr>
  </w:style>
  <w:style w:type="paragraph" w:styleId="Odsekzoznamu">
    <w:name w:val="List Paragraph"/>
    <w:basedOn w:val="Normlny"/>
    <w:qFormat/>
    <w:rsid w:val="00650043"/>
    <w:pPr>
      <w:spacing w:after="0" w:line="240" w:lineRule="auto"/>
      <w:ind w:left="708"/>
    </w:pPr>
    <w:rPr>
      <w:rFonts w:ascii="Times New Roman" w:eastAsia="Times New Roman" w:hAnsi="Times New Roman" w:cs="Times New Roman"/>
      <w:sz w:val="20"/>
      <w:szCs w:val="20"/>
    </w:rPr>
  </w:style>
  <w:style w:type="paragraph" w:customStyle="1" w:styleId="Tabulka">
    <w:name w:val="Tabulka"/>
    <w:basedOn w:val="Normlny"/>
    <w:rsid w:val="00650043"/>
    <w:pPr>
      <w:spacing w:after="0" w:line="240" w:lineRule="auto"/>
    </w:pPr>
    <w:rPr>
      <w:rFonts w:ascii="Times New Roman" w:eastAsia="Times New Roman" w:hAnsi="Times New Roman" w:cs="Times New Roman"/>
      <w:color w:val="000000"/>
      <w:sz w:val="18"/>
      <w:szCs w:val="20"/>
    </w:rPr>
  </w:style>
  <w:style w:type="paragraph" w:customStyle="1" w:styleId="Pismenka">
    <w:name w:val="Pismenka"/>
    <w:basedOn w:val="Zkladntext"/>
    <w:rsid w:val="00650043"/>
    <w:pPr>
      <w:numPr>
        <w:numId w:val="6"/>
      </w:numPr>
      <w:tabs>
        <w:tab w:val="clear" w:pos="360"/>
        <w:tab w:val="num" w:pos="426"/>
      </w:tabs>
      <w:ind w:hanging="426"/>
    </w:pPr>
    <w:rPr>
      <w:b/>
    </w:rPr>
  </w:style>
  <w:style w:type="character" w:customStyle="1" w:styleId="TextbublinyChar">
    <w:name w:val="Text bubliny Char"/>
    <w:basedOn w:val="Predvolenpsmoodseku"/>
    <w:link w:val="Textbubliny"/>
    <w:uiPriority w:val="99"/>
    <w:semiHidden/>
    <w:rsid w:val="00650043"/>
    <w:rPr>
      <w:rFonts w:ascii="Tahoma" w:eastAsia="Times New Roman" w:hAnsi="Tahoma" w:cs="Tahoma"/>
      <w:sz w:val="16"/>
      <w:szCs w:val="16"/>
    </w:rPr>
  </w:style>
  <w:style w:type="paragraph" w:styleId="Textbubliny">
    <w:name w:val="Balloon Text"/>
    <w:basedOn w:val="Normlny"/>
    <w:link w:val="TextbublinyChar"/>
    <w:uiPriority w:val="99"/>
    <w:semiHidden/>
    <w:unhideWhenUsed/>
    <w:rsid w:val="00650043"/>
    <w:pPr>
      <w:spacing w:after="0" w:line="240" w:lineRule="auto"/>
    </w:pPr>
    <w:rPr>
      <w:rFonts w:ascii="Tahoma" w:eastAsia="Times New Roman" w:hAnsi="Tahoma" w:cs="Tahoma"/>
      <w:sz w:val="16"/>
      <w:szCs w:val="16"/>
    </w:rPr>
  </w:style>
  <w:style w:type="character" w:customStyle="1" w:styleId="TextbublinyChar1">
    <w:name w:val="Text bubliny Char1"/>
    <w:basedOn w:val="Predvolenpsmoodseku"/>
    <w:uiPriority w:val="99"/>
    <w:semiHidden/>
    <w:rsid w:val="00650043"/>
    <w:rPr>
      <w:rFonts w:ascii="Tahoma" w:hAnsi="Tahoma" w:cs="Tahoma"/>
      <w:sz w:val="16"/>
      <w:szCs w:val="16"/>
    </w:rPr>
  </w:style>
  <w:style w:type="paragraph" w:customStyle="1" w:styleId="TopHeader">
    <w:name w:val="Top Header"/>
    <w:basedOn w:val="Normlny"/>
    <w:uiPriority w:val="99"/>
    <w:rsid w:val="00650043"/>
    <w:pPr>
      <w:spacing w:after="0" w:line="240" w:lineRule="auto"/>
      <w:jc w:val="center"/>
    </w:pPr>
    <w:rPr>
      <w:rFonts w:ascii="Arial Narrow" w:eastAsia="Times New Roman" w:hAnsi="Arial Narrow" w:cs="Arial Narrow"/>
      <w:b/>
      <w:bCs/>
    </w:rPr>
  </w:style>
  <w:style w:type="paragraph" w:customStyle="1" w:styleId="Value">
    <w:name w:val="Value"/>
    <w:basedOn w:val="Normlny"/>
    <w:link w:val="ValueChar"/>
    <w:uiPriority w:val="99"/>
    <w:rsid w:val="00650043"/>
    <w:pPr>
      <w:spacing w:after="0" w:line="240" w:lineRule="auto"/>
      <w:jc w:val="right"/>
    </w:pPr>
    <w:rPr>
      <w:rFonts w:ascii="Arial Narrow" w:eastAsia="Times New Roman" w:hAnsi="Arial Narrow" w:cs="Arial Narrow"/>
    </w:rPr>
  </w:style>
  <w:style w:type="character" w:customStyle="1" w:styleId="ValueChar">
    <w:name w:val="Value Char"/>
    <w:basedOn w:val="Predvolenpsmoodseku"/>
    <w:link w:val="Value"/>
    <w:uiPriority w:val="99"/>
    <w:locked/>
    <w:rsid w:val="00650043"/>
    <w:rPr>
      <w:rFonts w:ascii="Arial Narrow" w:eastAsia="Times New Roman" w:hAnsi="Arial Narrow" w:cs="Arial Narrow"/>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Excel_Worksheet2.xlsx"/><Relationship Id="rId18" Type="http://schemas.openxmlformats.org/officeDocument/2006/relationships/image" Target="media/image7.emf"/><Relationship Id="rId26" Type="http://schemas.openxmlformats.org/officeDocument/2006/relationships/footer" Target="footer2.xml"/><Relationship Id="rId39" Type="http://schemas.openxmlformats.org/officeDocument/2006/relationships/image" Target="media/image16.emf"/><Relationship Id="rId21" Type="http://schemas.openxmlformats.org/officeDocument/2006/relationships/package" Target="embeddings/Microsoft_Excel_Worksheet6.xlsx"/><Relationship Id="rId34" Type="http://schemas.openxmlformats.org/officeDocument/2006/relationships/package" Target="embeddings/Microsoft_Excel_Worksheet11.xlsx"/><Relationship Id="rId42" Type="http://schemas.openxmlformats.org/officeDocument/2006/relationships/package" Target="embeddings/Microsoft_Excel_Worksheet15.xlsx"/><Relationship Id="rId47" Type="http://schemas.openxmlformats.org/officeDocument/2006/relationships/image" Target="media/image20.emf"/><Relationship Id="rId50" Type="http://schemas.openxmlformats.org/officeDocument/2006/relationships/package" Target="embeddings/Microsoft_Excel_Worksheet19.xlsx"/><Relationship Id="rId55" Type="http://schemas.openxmlformats.org/officeDocument/2006/relationships/image" Target="media/image24.emf"/><Relationship Id="rId7" Type="http://schemas.openxmlformats.org/officeDocument/2006/relationships/endnotes" Target="endnotes.xml"/><Relationship Id="rId12" Type="http://schemas.openxmlformats.org/officeDocument/2006/relationships/image" Target="media/image4.emf"/><Relationship Id="rId17" Type="http://schemas.openxmlformats.org/officeDocument/2006/relationships/package" Target="embeddings/Microsoft_Excel_Worksheet4.xlsx"/><Relationship Id="rId25" Type="http://schemas.openxmlformats.org/officeDocument/2006/relationships/footer" Target="footer1.xml"/><Relationship Id="rId33" Type="http://schemas.openxmlformats.org/officeDocument/2006/relationships/image" Target="media/image13.emf"/><Relationship Id="rId38" Type="http://schemas.openxmlformats.org/officeDocument/2006/relationships/package" Target="embeddings/Microsoft_Excel_Worksheet13.xlsx"/><Relationship Id="rId46" Type="http://schemas.openxmlformats.org/officeDocument/2006/relationships/package" Target="embeddings/Microsoft_Excel_Worksheet17.xlsx"/><Relationship Id="rId59"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6.emf"/><Relationship Id="rId20" Type="http://schemas.openxmlformats.org/officeDocument/2006/relationships/image" Target="media/image8.emf"/><Relationship Id="rId29" Type="http://schemas.openxmlformats.org/officeDocument/2006/relationships/image" Target="media/image11.emf"/><Relationship Id="rId41" Type="http://schemas.openxmlformats.org/officeDocument/2006/relationships/image" Target="media/image17.emf"/><Relationship Id="rId54" Type="http://schemas.openxmlformats.org/officeDocument/2006/relationships/package" Target="embeddings/Microsoft_Excel_Worksheet21.xlsx"/><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package" Target="embeddings/Microsoft_Excel_Worksheet1.xlsx"/><Relationship Id="rId24" Type="http://schemas.openxmlformats.org/officeDocument/2006/relationships/header" Target="header1.xml"/><Relationship Id="rId32" Type="http://schemas.openxmlformats.org/officeDocument/2006/relationships/package" Target="embeddings/Microsoft_Excel_Worksheet10.xlsx"/><Relationship Id="rId37" Type="http://schemas.openxmlformats.org/officeDocument/2006/relationships/image" Target="media/image15.emf"/><Relationship Id="rId40" Type="http://schemas.openxmlformats.org/officeDocument/2006/relationships/package" Target="embeddings/Microsoft_Excel_Worksheet14.xlsx"/><Relationship Id="rId45" Type="http://schemas.openxmlformats.org/officeDocument/2006/relationships/image" Target="media/image19.emf"/><Relationship Id="rId53" Type="http://schemas.openxmlformats.org/officeDocument/2006/relationships/image" Target="media/image23.emf"/><Relationship Id="rId58" Type="http://schemas.openxmlformats.org/officeDocument/2006/relationships/package" Target="embeddings/Microsoft_Excel_Worksheet23.xlsx"/><Relationship Id="rId5" Type="http://schemas.openxmlformats.org/officeDocument/2006/relationships/webSettings" Target="webSettings.xml"/><Relationship Id="rId15" Type="http://schemas.openxmlformats.org/officeDocument/2006/relationships/package" Target="embeddings/Microsoft_Excel_Worksheet3.xlsx"/><Relationship Id="rId23" Type="http://schemas.openxmlformats.org/officeDocument/2006/relationships/package" Target="embeddings/Microsoft_Excel_Worksheet7.xlsx"/><Relationship Id="rId28" Type="http://schemas.openxmlformats.org/officeDocument/2006/relationships/package" Target="embeddings/Microsoft_Excel_Worksheet8.xlsx"/><Relationship Id="rId36" Type="http://schemas.openxmlformats.org/officeDocument/2006/relationships/package" Target="embeddings/Microsoft_Excel_Worksheet12.xlsx"/><Relationship Id="rId49" Type="http://schemas.openxmlformats.org/officeDocument/2006/relationships/image" Target="media/image21.emf"/><Relationship Id="rId57" Type="http://schemas.openxmlformats.org/officeDocument/2006/relationships/image" Target="media/image25.emf"/><Relationship Id="rId10" Type="http://schemas.openxmlformats.org/officeDocument/2006/relationships/image" Target="media/image3.emf"/><Relationship Id="rId19" Type="http://schemas.openxmlformats.org/officeDocument/2006/relationships/package" Target="embeddings/Microsoft_Excel_Worksheet5.xlsx"/><Relationship Id="rId31" Type="http://schemas.openxmlformats.org/officeDocument/2006/relationships/image" Target="media/image12.emf"/><Relationship Id="rId44" Type="http://schemas.openxmlformats.org/officeDocument/2006/relationships/package" Target="embeddings/Microsoft_Excel_Worksheet16.xlsx"/><Relationship Id="rId52" Type="http://schemas.openxmlformats.org/officeDocument/2006/relationships/package" Target="embeddings/Microsoft_Excel_Worksheet20.xlsx"/><Relationship Id="rId6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5.emf"/><Relationship Id="rId22" Type="http://schemas.openxmlformats.org/officeDocument/2006/relationships/image" Target="media/image9.emf"/><Relationship Id="rId27" Type="http://schemas.openxmlformats.org/officeDocument/2006/relationships/image" Target="media/image10.emf"/><Relationship Id="rId30" Type="http://schemas.openxmlformats.org/officeDocument/2006/relationships/package" Target="embeddings/Microsoft_Excel_Worksheet9.xlsx"/><Relationship Id="rId35" Type="http://schemas.openxmlformats.org/officeDocument/2006/relationships/image" Target="media/image14.emf"/><Relationship Id="rId43" Type="http://schemas.openxmlformats.org/officeDocument/2006/relationships/image" Target="media/image18.emf"/><Relationship Id="rId48" Type="http://schemas.openxmlformats.org/officeDocument/2006/relationships/package" Target="embeddings/Microsoft_Excel_Worksheet18.xlsx"/><Relationship Id="rId56" Type="http://schemas.openxmlformats.org/officeDocument/2006/relationships/package" Target="embeddings/Microsoft_Excel_Worksheet22.xlsx"/><Relationship Id="rId8" Type="http://schemas.openxmlformats.org/officeDocument/2006/relationships/image" Target="media/image1.jpeg"/><Relationship Id="rId51" Type="http://schemas.openxmlformats.org/officeDocument/2006/relationships/image" Target="media/image22.emf"/><Relationship Id="rId3"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89</TotalTime>
  <Pages>19</Pages>
  <Words>2791</Words>
  <Characters>15913</Characters>
  <Application>Microsoft Office Word</Application>
  <DocSecurity>0</DocSecurity>
  <Lines>132</Lines>
  <Paragraphs>37</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18667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Užívateľ</dc:creator>
  <cp:lastModifiedBy>Užívateľ</cp:lastModifiedBy>
  <cp:revision>3</cp:revision>
  <dcterms:created xsi:type="dcterms:W3CDTF">2017-03-26T15:41:00Z</dcterms:created>
  <dcterms:modified xsi:type="dcterms:W3CDTF">2017-03-29T17:13:00Z</dcterms:modified>
</cp:coreProperties>
</file>