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F1A" w:rsidRPr="003F4B54" w:rsidRDefault="00F66F1A" w:rsidP="00372EBF">
      <w:pPr>
        <w:jc w:val="center"/>
        <w:rPr>
          <w:rFonts w:asciiTheme="minorHAnsi" w:hAnsiTheme="minorHAnsi" w:cs="Arial"/>
          <w:b/>
          <w:highlight w:val="yellow"/>
        </w:rPr>
      </w:pPr>
    </w:p>
    <w:p w:rsidR="00F23542" w:rsidRPr="003F4B54" w:rsidRDefault="00F23542" w:rsidP="00372EBF">
      <w:pPr>
        <w:jc w:val="center"/>
        <w:rPr>
          <w:rFonts w:asciiTheme="minorHAnsi" w:hAnsiTheme="minorHAnsi" w:cs="Arial"/>
          <w:b/>
          <w:highlight w:val="yellow"/>
        </w:rPr>
      </w:pPr>
    </w:p>
    <w:p w:rsidR="00F66F1A" w:rsidRPr="003F4B54" w:rsidRDefault="00F66F1A" w:rsidP="00F535CF">
      <w:pPr>
        <w:pBdr>
          <w:top w:val="single" w:sz="4" w:space="2" w:color="auto"/>
          <w:left w:val="single" w:sz="4" w:space="4" w:color="auto"/>
          <w:bottom w:val="single" w:sz="4" w:space="1" w:color="auto"/>
          <w:right w:val="single" w:sz="4" w:space="6" w:color="auto"/>
        </w:pBdr>
        <w:rPr>
          <w:rFonts w:asciiTheme="minorHAnsi" w:hAnsiTheme="minorHAnsi" w:cs="Arial"/>
          <w:b/>
          <w:highlight w:val="yellow"/>
        </w:rPr>
      </w:pPr>
      <w:r w:rsidRPr="003F4B54">
        <w:rPr>
          <w:rFonts w:asciiTheme="minorHAnsi" w:hAnsiTheme="minorHAnsi"/>
        </w:rPr>
        <w:t>Zostavené podľa opatrenia č.MF/</w:t>
      </w:r>
      <w:r w:rsidR="00F535CF" w:rsidRPr="003F4B54">
        <w:rPr>
          <w:rFonts w:asciiTheme="minorHAnsi" w:hAnsiTheme="minorHAnsi"/>
        </w:rPr>
        <w:t>389/2014 Z. z. a 25/2016 Z.z.</w:t>
      </w:r>
      <w:r w:rsidR="008515B6" w:rsidRPr="003F4B54">
        <w:rPr>
          <w:rFonts w:asciiTheme="minorHAnsi" w:hAnsiTheme="minorHAnsi"/>
        </w:rPr>
        <w:t>, ktorým</w:t>
      </w:r>
      <w:r w:rsidRPr="003F4B54">
        <w:rPr>
          <w:rFonts w:asciiTheme="minorHAnsi" w:hAnsiTheme="minorHAnsi"/>
        </w:rPr>
        <w:t xml:space="preserve"> sa ustanovujú podrobnosti o</w:t>
      </w:r>
      <w:r w:rsidR="00F535CF" w:rsidRPr="003F4B54">
        <w:rPr>
          <w:rFonts w:asciiTheme="minorHAnsi" w:hAnsiTheme="minorHAnsi"/>
        </w:rPr>
        <w:t xml:space="preserve"> usporiadaní, označovaní a obsahovom vymedzení položiek individuálnej účtovnej závierky a rozsahu údajov určených z individuálnej účtovnej závierky na zverejnenie pre malé účtovné jednotky. </w:t>
      </w:r>
    </w:p>
    <w:p w:rsidR="00F23542" w:rsidRPr="003F4B54" w:rsidRDefault="00F23542" w:rsidP="00372EBF">
      <w:pPr>
        <w:jc w:val="center"/>
        <w:rPr>
          <w:rFonts w:asciiTheme="minorHAnsi" w:hAnsiTheme="minorHAnsi" w:cs="Arial"/>
          <w:b/>
          <w:highlight w:val="yellow"/>
        </w:rPr>
      </w:pPr>
    </w:p>
    <w:p w:rsidR="00372EBF" w:rsidRPr="003F4B54" w:rsidRDefault="00DB36B2" w:rsidP="00372EBF">
      <w:pPr>
        <w:jc w:val="center"/>
        <w:rPr>
          <w:rFonts w:asciiTheme="minorHAnsi" w:hAnsiTheme="minorHAnsi" w:cs="Arial"/>
          <w:b/>
        </w:rPr>
      </w:pPr>
      <w:r w:rsidRPr="003F4B54">
        <w:rPr>
          <w:rFonts w:asciiTheme="minorHAnsi" w:hAnsiTheme="minorHAnsi" w:cs="Arial"/>
          <w:b/>
        </w:rPr>
        <w:t>ČL.</w:t>
      </w:r>
      <w:r w:rsidR="009D47A9" w:rsidRPr="003F4B54">
        <w:rPr>
          <w:rFonts w:asciiTheme="minorHAnsi" w:hAnsiTheme="minorHAnsi" w:cs="Arial"/>
          <w:b/>
        </w:rPr>
        <w:t xml:space="preserve"> </w:t>
      </w:r>
      <w:r w:rsidRPr="003F4B54">
        <w:rPr>
          <w:rFonts w:asciiTheme="minorHAnsi" w:hAnsiTheme="minorHAnsi" w:cs="Arial"/>
          <w:b/>
        </w:rPr>
        <w:t>I</w:t>
      </w:r>
    </w:p>
    <w:p w:rsidR="00DB36B2" w:rsidRPr="003F4B54" w:rsidRDefault="00DB36B2" w:rsidP="00372EBF">
      <w:pPr>
        <w:jc w:val="center"/>
        <w:rPr>
          <w:rFonts w:asciiTheme="minorHAnsi" w:hAnsiTheme="minorHAnsi" w:cs="Arial"/>
          <w:b/>
        </w:rPr>
      </w:pPr>
      <w:r w:rsidRPr="003F4B54">
        <w:rPr>
          <w:rFonts w:asciiTheme="minorHAnsi" w:hAnsiTheme="minorHAnsi" w:cs="Arial"/>
          <w:b/>
        </w:rPr>
        <w:t>VŠEOBECNÉ INFORMÁCIE</w:t>
      </w:r>
    </w:p>
    <w:p w:rsidR="00EE4ED3" w:rsidRPr="003F4B54" w:rsidRDefault="00EE4ED3" w:rsidP="00EE4ED3">
      <w:pPr>
        <w:rPr>
          <w:rFonts w:asciiTheme="minorHAnsi" w:hAnsiTheme="minorHAnsi" w:cs="Arial"/>
        </w:rPr>
      </w:pPr>
    </w:p>
    <w:p w:rsidR="00F23542" w:rsidRPr="003F4B54" w:rsidRDefault="00F23542" w:rsidP="00EE4ED3">
      <w:pPr>
        <w:rPr>
          <w:rFonts w:asciiTheme="minorHAnsi" w:hAnsiTheme="minorHAnsi" w:cs="Arial"/>
        </w:rPr>
      </w:pPr>
    </w:p>
    <w:p w:rsidR="00DB36B2" w:rsidRPr="003F4B54" w:rsidRDefault="00E02A23" w:rsidP="00F0290A">
      <w:pPr>
        <w:pStyle w:val="BodyText"/>
        <w:numPr>
          <w:ilvl w:val="0"/>
          <w:numId w:val="9"/>
        </w:numPr>
        <w:tabs>
          <w:tab w:val="clear" w:pos="720"/>
          <w:tab w:val="num" w:pos="360"/>
        </w:tabs>
        <w:ind w:hanging="720"/>
        <w:rPr>
          <w:rFonts w:asciiTheme="minorHAnsi" w:hAnsiTheme="minorHAnsi" w:cs="Arial"/>
          <w:b/>
          <w:sz w:val="20"/>
        </w:rPr>
      </w:pPr>
      <w:r w:rsidRPr="003F4B54">
        <w:rPr>
          <w:rFonts w:asciiTheme="minorHAnsi" w:hAnsiTheme="minorHAnsi" w:cs="Arial"/>
          <w:b/>
          <w:sz w:val="20"/>
        </w:rPr>
        <w:t xml:space="preserve">ZÁKLADNÉ ÚDAJE </w:t>
      </w:r>
      <w:r w:rsidR="00D57E36" w:rsidRPr="003F4B54">
        <w:rPr>
          <w:rFonts w:asciiTheme="minorHAnsi" w:hAnsiTheme="minorHAnsi" w:cs="Arial"/>
          <w:b/>
          <w:sz w:val="20"/>
        </w:rPr>
        <w:t>O ÚČTOVNEJ JEDNOTKE</w:t>
      </w:r>
    </w:p>
    <w:p w:rsidR="00D57E36" w:rsidRPr="003F4B54" w:rsidRDefault="00D57E36" w:rsidP="00D57E36">
      <w:pPr>
        <w:pStyle w:val="BodyText"/>
        <w:rPr>
          <w:rFonts w:asciiTheme="minorHAnsi" w:hAnsiTheme="minorHAnsi" w:cs="Arial"/>
          <w:sz w:val="20"/>
        </w:rPr>
      </w:pPr>
    </w:p>
    <w:p w:rsidR="00D57E36" w:rsidRPr="003F4B54" w:rsidRDefault="00D57E36" w:rsidP="00D57E36">
      <w:pPr>
        <w:pStyle w:val="BodyText"/>
        <w:rPr>
          <w:rFonts w:asciiTheme="minorHAnsi" w:hAnsiTheme="minorHAnsi" w:cs="Arial"/>
          <w:sz w:val="20"/>
        </w:rPr>
      </w:pPr>
      <w:r w:rsidRPr="003F4B54">
        <w:rPr>
          <w:rFonts w:asciiTheme="minorHAnsi" w:hAnsiTheme="minorHAnsi" w:cs="Arial"/>
          <w:sz w:val="20"/>
        </w:rPr>
        <w:t>Názov spoločnosti:</w:t>
      </w:r>
      <w:r w:rsidR="0071503D" w:rsidRPr="003F4B54">
        <w:rPr>
          <w:rFonts w:asciiTheme="minorHAnsi" w:hAnsiTheme="minorHAnsi" w:cs="Arial"/>
          <w:sz w:val="20"/>
        </w:rPr>
        <w:t xml:space="preserve"> </w:t>
      </w:r>
      <w:r w:rsidR="00A42E6B">
        <w:rPr>
          <w:rFonts w:asciiTheme="minorHAnsi" w:hAnsiTheme="minorHAnsi" w:cs="Arial"/>
          <w:sz w:val="20"/>
        </w:rPr>
        <w:t>ADESSO Slovakia</w:t>
      </w:r>
      <w:r w:rsidR="00065DB3">
        <w:rPr>
          <w:rFonts w:asciiTheme="minorHAnsi" w:hAnsiTheme="minorHAnsi" w:cs="Arial"/>
          <w:sz w:val="20"/>
        </w:rPr>
        <w:t>,</w:t>
      </w:r>
      <w:r w:rsidR="000B5AA3">
        <w:rPr>
          <w:rFonts w:asciiTheme="minorHAnsi" w:hAnsiTheme="minorHAnsi" w:cs="Arial"/>
          <w:sz w:val="20"/>
        </w:rPr>
        <w:t xml:space="preserve"> </w:t>
      </w:r>
      <w:r w:rsidR="00766467" w:rsidRPr="003F4B54">
        <w:rPr>
          <w:rFonts w:asciiTheme="minorHAnsi" w:hAnsiTheme="minorHAnsi" w:cs="Arial"/>
          <w:sz w:val="20"/>
        </w:rPr>
        <w:t xml:space="preserve"> s.r.o.</w:t>
      </w:r>
    </w:p>
    <w:p w:rsidR="00D57E36" w:rsidRPr="003F4B54" w:rsidRDefault="00D57E36" w:rsidP="00766467">
      <w:pPr>
        <w:pStyle w:val="BodyText"/>
        <w:rPr>
          <w:rFonts w:asciiTheme="minorHAnsi" w:hAnsiTheme="minorHAnsi" w:cs="Arial"/>
          <w:sz w:val="20"/>
        </w:rPr>
      </w:pPr>
      <w:r w:rsidRPr="003F4B54">
        <w:rPr>
          <w:rFonts w:asciiTheme="minorHAnsi" w:hAnsiTheme="minorHAnsi" w:cs="Arial"/>
          <w:sz w:val="20"/>
        </w:rPr>
        <w:t>Sídlo:</w:t>
      </w:r>
      <w:r w:rsidR="00CB5E07" w:rsidRPr="003F4B54">
        <w:rPr>
          <w:rFonts w:asciiTheme="minorHAnsi" w:hAnsiTheme="minorHAnsi" w:cs="Arial"/>
          <w:sz w:val="20"/>
        </w:rPr>
        <w:t xml:space="preserve">  </w:t>
      </w:r>
      <w:r w:rsidR="00766467" w:rsidRPr="003F4B54">
        <w:rPr>
          <w:rStyle w:val="ra"/>
          <w:rFonts w:asciiTheme="minorHAnsi" w:hAnsiTheme="minorHAnsi"/>
          <w:sz w:val="20"/>
        </w:rPr>
        <w:t xml:space="preserve">Röntgenova 26, 851 01  Bratislava </w:t>
      </w:r>
    </w:p>
    <w:p w:rsidR="00D57E36" w:rsidRPr="003F4B54" w:rsidRDefault="00D57E36" w:rsidP="00D57E36">
      <w:pPr>
        <w:pStyle w:val="BodyText"/>
        <w:rPr>
          <w:rFonts w:asciiTheme="minorHAnsi" w:hAnsiTheme="minorHAnsi" w:cs="Arial"/>
          <w:sz w:val="20"/>
        </w:rPr>
      </w:pPr>
      <w:r w:rsidRPr="003F4B54">
        <w:rPr>
          <w:rFonts w:asciiTheme="minorHAnsi" w:hAnsiTheme="minorHAnsi" w:cs="Arial"/>
          <w:sz w:val="20"/>
        </w:rPr>
        <w:t>IČO Spoločnosti:</w:t>
      </w:r>
      <w:r w:rsidR="00766467" w:rsidRPr="003F4B54">
        <w:rPr>
          <w:rFonts w:asciiTheme="minorHAnsi" w:hAnsiTheme="minorHAnsi" w:cs="Arial"/>
          <w:sz w:val="20"/>
        </w:rPr>
        <w:t xml:space="preserve"> </w:t>
      </w:r>
      <w:r w:rsidR="00A42E6B">
        <w:rPr>
          <w:rFonts w:asciiTheme="minorHAnsi" w:hAnsiTheme="minorHAnsi" w:cs="Arial"/>
          <w:sz w:val="20"/>
        </w:rPr>
        <w:t>47743000</w:t>
      </w:r>
    </w:p>
    <w:p w:rsidR="00D57E36" w:rsidRPr="003F4B54" w:rsidRDefault="00D57E36" w:rsidP="00D57E36">
      <w:pPr>
        <w:rPr>
          <w:rFonts w:asciiTheme="minorHAnsi" w:hAnsiTheme="minorHAnsi"/>
        </w:rPr>
      </w:pPr>
      <w:r w:rsidRPr="003F4B54">
        <w:rPr>
          <w:rFonts w:asciiTheme="minorHAnsi" w:hAnsiTheme="minorHAnsi" w:cs="Arial"/>
        </w:rPr>
        <w:br/>
        <w:t xml:space="preserve">Spoločnosť </w:t>
      </w:r>
      <w:r w:rsidR="00A42E6B">
        <w:rPr>
          <w:rFonts w:asciiTheme="minorHAnsi" w:hAnsiTheme="minorHAnsi" w:cs="Arial"/>
        </w:rPr>
        <w:t xml:space="preserve">ADESSO Slovakia </w:t>
      </w:r>
      <w:r w:rsidR="00766467" w:rsidRPr="003F4B54">
        <w:rPr>
          <w:rFonts w:asciiTheme="minorHAnsi" w:hAnsiTheme="minorHAnsi" w:cs="Arial"/>
        </w:rPr>
        <w:t>, s.r.o.</w:t>
      </w:r>
      <w:r w:rsidRPr="003F4B54">
        <w:rPr>
          <w:rFonts w:asciiTheme="minorHAnsi" w:hAnsiTheme="minorHAnsi" w:cs="Arial"/>
        </w:rPr>
        <w:t xml:space="preserve"> (ďalej len „spoločnosť“) </w:t>
      </w:r>
      <w:r w:rsidRPr="003F4B54">
        <w:rPr>
          <w:rFonts w:asciiTheme="minorHAnsi" w:hAnsiTheme="minorHAnsi"/>
        </w:rPr>
        <w:t xml:space="preserve">bola založená na základe zakladateľskej listiny dňa </w:t>
      </w:r>
      <w:r w:rsidR="00A42E6B">
        <w:rPr>
          <w:rFonts w:asciiTheme="minorHAnsi" w:hAnsiTheme="minorHAnsi"/>
        </w:rPr>
        <w:t>17.4.2014</w:t>
      </w:r>
      <w:r w:rsidRPr="003F4B54">
        <w:rPr>
          <w:rFonts w:asciiTheme="minorHAnsi" w:hAnsiTheme="minorHAnsi"/>
        </w:rPr>
        <w:t xml:space="preserve"> a do obchodného registra bola zapísaná dňa </w:t>
      </w:r>
      <w:r w:rsidR="00A42E6B">
        <w:rPr>
          <w:rFonts w:asciiTheme="minorHAnsi" w:hAnsiTheme="minorHAnsi"/>
        </w:rPr>
        <w:t>29.4.2014</w:t>
      </w:r>
      <w:r w:rsidR="00766467" w:rsidRPr="003F4B54">
        <w:rPr>
          <w:rFonts w:asciiTheme="minorHAnsi" w:hAnsiTheme="minorHAnsi"/>
        </w:rPr>
        <w:t xml:space="preserve"> </w:t>
      </w:r>
      <w:r w:rsidRPr="003F4B54">
        <w:rPr>
          <w:rFonts w:asciiTheme="minorHAnsi" w:hAnsiTheme="minorHAnsi"/>
        </w:rPr>
        <w:t xml:space="preserve">(Obchodný register Okresného súdu </w:t>
      </w:r>
      <w:r w:rsidR="00750C4C" w:rsidRPr="003F4B54">
        <w:rPr>
          <w:rFonts w:asciiTheme="minorHAnsi" w:hAnsiTheme="minorHAnsi"/>
        </w:rPr>
        <w:t xml:space="preserve">Bratislava I v Bratislave, oddiel Sro, vložka </w:t>
      </w:r>
      <w:r w:rsidR="00750C4C" w:rsidRPr="00750C4C">
        <w:rPr>
          <w:rFonts w:asciiTheme="minorHAnsi" w:hAnsiTheme="minorHAnsi"/>
        </w:rPr>
        <w:t>111805/B</w:t>
      </w:r>
      <w:r w:rsidRPr="003F4B54">
        <w:rPr>
          <w:rFonts w:asciiTheme="minorHAnsi" w:hAnsiTheme="minorHAnsi"/>
        </w:rPr>
        <w:t>)</w:t>
      </w:r>
    </w:p>
    <w:p w:rsidR="008161D7" w:rsidRPr="003F4B54" w:rsidRDefault="008161D7" w:rsidP="00EE4ED3">
      <w:pPr>
        <w:pStyle w:val="BodyText"/>
        <w:rPr>
          <w:rFonts w:asciiTheme="minorHAnsi" w:hAnsiTheme="minorHAnsi" w:cs="Arial"/>
          <w:sz w:val="20"/>
        </w:rPr>
      </w:pPr>
    </w:p>
    <w:p w:rsidR="00EE4ED3" w:rsidRPr="008A5D4B" w:rsidRDefault="00EE4ED3" w:rsidP="00EE4ED3">
      <w:pPr>
        <w:pStyle w:val="BodyText"/>
        <w:rPr>
          <w:rFonts w:asciiTheme="minorHAnsi" w:hAnsiTheme="minorHAnsi" w:cs="Arial"/>
          <w:sz w:val="20"/>
        </w:rPr>
      </w:pPr>
      <w:r w:rsidRPr="008A5D4B">
        <w:rPr>
          <w:rFonts w:asciiTheme="minorHAnsi" w:hAnsiTheme="minorHAnsi" w:cs="Arial"/>
          <w:sz w:val="20"/>
        </w:rPr>
        <w:t>Hlavným predmetom činnosti spoločnosti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2"/>
        <w:gridCol w:w="3038"/>
      </w:tblGrid>
      <w:tr w:rsidR="00766467" w:rsidRPr="008A5D4B">
        <w:trPr>
          <w:tblCellSpacing w:w="15" w:type="dxa"/>
        </w:trPr>
        <w:tc>
          <w:tcPr>
            <w:tcW w:w="3350" w:type="pct"/>
            <w:vAlign w:val="center"/>
            <w:hideMark/>
          </w:tcPr>
          <w:p w:rsidR="008A5D4B" w:rsidRPr="008A5D4B" w:rsidRDefault="008A5D4B" w:rsidP="008A5D4B">
            <w:pPr>
              <w:pStyle w:val="NormalODSEKY"/>
              <w:numPr>
                <w:ilvl w:val="0"/>
                <w:numId w:val="21"/>
              </w:numPr>
              <w:rPr>
                <w:rFonts w:asciiTheme="minorHAnsi" w:hAnsiTheme="minorHAnsi"/>
                <w:sz w:val="20"/>
                <w:szCs w:val="20"/>
                <w:lang w:val="sk-SK"/>
              </w:rPr>
            </w:pPr>
            <w:r w:rsidRPr="008A5D4B">
              <w:rPr>
                <w:rFonts w:asciiTheme="minorHAnsi" w:hAnsiTheme="minorHAnsi"/>
                <w:sz w:val="20"/>
                <w:szCs w:val="20"/>
                <w:lang w:val="sk-SK"/>
              </w:rPr>
              <w:t>Kúpa tovaru na účely jeho predaja konečnému spotrebiteľovi (maloobchod) alebo iným prevádzk</w:t>
            </w:r>
            <w:r w:rsidR="0001621B">
              <w:rPr>
                <w:rFonts w:asciiTheme="minorHAnsi" w:hAnsiTheme="minorHAnsi"/>
                <w:sz w:val="20"/>
                <w:szCs w:val="20"/>
                <w:lang w:val="sk-SK"/>
              </w:rPr>
              <w:t>ovateľom živnosti (veľkoobchod)</w:t>
            </w:r>
          </w:p>
          <w:p w:rsidR="008A5D4B" w:rsidRPr="008A5D4B" w:rsidRDefault="008A5D4B" w:rsidP="008A5D4B">
            <w:pPr>
              <w:pStyle w:val="NormalODSEKY"/>
              <w:numPr>
                <w:ilvl w:val="0"/>
                <w:numId w:val="21"/>
              </w:numPr>
              <w:rPr>
                <w:rFonts w:asciiTheme="minorHAnsi" w:hAnsiTheme="minorHAnsi"/>
                <w:sz w:val="20"/>
                <w:szCs w:val="20"/>
                <w:lang w:val="sk-SK"/>
              </w:rPr>
            </w:pPr>
            <w:r w:rsidRPr="008A5D4B">
              <w:rPr>
                <w:rFonts w:asciiTheme="minorHAnsi" w:hAnsiTheme="minorHAnsi"/>
                <w:sz w:val="20"/>
                <w:szCs w:val="20"/>
                <w:lang w:val="sk-SK"/>
              </w:rPr>
              <w:t>Sprostredkovat</w:t>
            </w:r>
            <w:r w:rsidR="0001621B">
              <w:rPr>
                <w:rFonts w:asciiTheme="minorHAnsi" w:hAnsiTheme="minorHAnsi"/>
                <w:sz w:val="20"/>
                <w:szCs w:val="20"/>
                <w:lang w:val="sk-SK"/>
              </w:rPr>
              <w:t>eľská činnosť v oblasti obchodu</w:t>
            </w:r>
          </w:p>
          <w:p w:rsidR="008A5D4B" w:rsidRPr="008A5D4B" w:rsidRDefault="008A5D4B" w:rsidP="008A5D4B">
            <w:pPr>
              <w:pStyle w:val="NormalODSEKY"/>
              <w:numPr>
                <w:ilvl w:val="0"/>
                <w:numId w:val="21"/>
              </w:numPr>
              <w:rPr>
                <w:rFonts w:asciiTheme="minorHAnsi" w:hAnsiTheme="minorHAnsi"/>
                <w:sz w:val="20"/>
                <w:szCs w:val="20"/>
                <w:lang w:val="sk-SK"/>
              </w:rPr>
            </w:pPr>
            <w:r w:rsidRPr="008A5D4B">
              <w:rPr>
                <w:rFonts w:asciiTheme="minorHAnsi" w:hAnsiTheme="minorHAnsi"/>
                <w:sz w:val="20"/>
                <w:szCs w:val="20"/>
                <w:lang w:val="sk-SK"/>
              </w:rPr>
              <w:t>Sprostredkovat</w:t>
            </w:r>
            <w:r w:rsidR="0001621B">
              <w:rPr>
                <w:rFonts w:asciiTheme="minorHAnsi" w:hAnsiTheme="minorHAnsi"/>
                <w:sz w:val="20"/>
                <w:szCs w:val="20"/>
                <w:lang w:val="sk-SK"/>
              </w:rPr>
              <w:t>eľská činnosť v oblasti služieb</w:t>
            </w:r>
          </w:p>
          <w:p w:rsidR="008A5D4B" w:rsidRPr="008A5D4B" w:rsidRDefault="008A5D4B" w:rsidP="008A5D4B">
            <w:pPr>
              <w:pStyle w:val="NormalODSEKY"/>
              <w:numPr>
                <w:ilvl w:val="0"/>
                <w:numId w:val="21"/>
              </w:numPr>
              <w:rPr>
                <w:rFonts w:asciiTheme="minorHAnsi" w:hAnsiTheme="minorHAnsi"/>
                <w:sz w:val="20"/>
                <w:szCs w:val="20"/>
                <w:lang w:val="sk-SK"/>
              </w:rPr>
            </w:pPr>
            <w:r w:rsidRPr="008A5D4B">
              <w:rPr>
                <w:rFonts w:asciiTheme="minorHAnsi" w:hAnsiTheme="minorHAnsi"/>
                <w:sz w:val="20"/>
                <w:szCs w:val="20"/>
                <w:lang w:val="sk-SK"/>
              </w:rPr>
              <w:t>Sprostredkovateľská činnosť v oblasti výrob</w:t>
            </w:r>
            <w:r w:rsidR="0001621B">
              <w:rPr>
                <w:rFonts w:asciiTheme="minorHAnsi" w:hAnsiTheme="minorHAnsi"/>
                <w:sz w:val="20"/>
                <w:szCs w:val="20"/>
                <w:lang w:val="sk-SK"/>
              </w:rPr>
              <w:t>y</w:t>
            </w:r>
          </w:p>
          <w:p w:rsidR="008A5D4B" w:rsidRPr="008A5D4B" w:rsidRDefault="0001621B" w:rsidP="008A5D4B">
            <w:pPr>
              <w:pStyle w:val="NormalODSEKY"/>
              <w:numPr>
                <w:ilvl w:val="0"/>
                <w:numId w:val="21"/>
              </w:numPr>
              <w:rPr>
                <w:rFonts w:asciiTheme="minorHAnsi" w:hAnsiTheme="minorHAnsi"/>
                <w:sz w:val="20"/>
                <w:szCs w:val="20"/>
                <w:lang w:val="sk-SK"/>
              </w:rPr>
            </w:pPr>
            <w:r>
              <w:rPr>
                <w:rFonts w:asciiTheme="minorHAnsi" w:hAnsiTheme="minorHAnsi"/>
                <w:sz w:val="20"/>
                <w:szCs w:val="20"/>
                <w:lang w:val="sk-SK"/>
              </w:rPr>
              <w:t>Prenájom hnuteľných vecí</w:t>
            </w:r>
          </w:p>
          <w:p w:rsidR="00766467" w:rsidRPr="008A5D4B" w:rsidRDefault="00766467" w:rsidP="008A5D4B">
            <w:pPr>
              <w:pStyle w:val="ListParagraph"/>
              <w:rPr>
                <w:rFonts w:asciiTheme="minorHAnsi" w:hAnsiTheme="minorHAnsi"/>
                <w:color w:val="000000"/>
                <w:sz w:val="20"/>
                <w:szCs w:val="20"/>
              </w:rPr>
            </w:pPr>
          </w:p>
        </w:tc>
        <w:tc>
          <w:tcPr>
            <w:tcW w:w="1650" w:type="pct"/>
            <w:hideMark/>
          </w:tcPr>
          <w:p w:rsidR="00766467" w:rsidRPr="008A5D4B" w:rsidRDefault="0082317C" w:rsidP="00766467">
            <w:pPr>
              <w:jc w:val="left"/>
              <w:rPr>
                <w:rFonts w:asciiTheme="minorHAnsi" w:hAnsiTheme="minorHAnsi"/>
                <w:color w:val="000000"/>
              </w:rPr>
            </w:pPr>
            <w:r w:rsidRPr="008A5D4B">
              <w:rPr>
                <w:rFonts w:asciiTheme="minorHAnsi" w:hAnsiTheme="minorHAnsi"/>
                <w:color w:val="000000"/>
              </w:rPr>
              <w:t xml:space="preserve"> </w:t>
            </w:r>
          </w:p>
        </w:tc>
      </w:tr>
    </w:tbl>
    <w:p w:rsidR="007918FC" w:rsidRPr="003F4B54" w:rsidRDefault="007918FC" w:rsidP="00B56D22">
      <w:pPr>
        <w:rPr>
          <w:rFonts w:asciiTheme="minorHAnsi" w:hAnsiTheme="minorHAnsi" w:cs="Arial"/>
          <w:highlight w:val="green"/>
        </w:rPr>
      </w:pPr>
    </w:p>
    <w:p w:rsidR="006B6E36" w:rsidRPr="003F4B54" w:rsidRDefault="006B6E36" w:rsidP="00F0290A">
      <w:pPr>
        <w:pStyle w:val="BodyText"/>
        <w:numPr>
          <w:ilvl w:val="0"/>
          <w:numId w:val="9"/>
        </w:numPr>
        <w:tabs>
          <w:tab w:val="clear" w:pos="720"/>
          <w:tab w:val="num" w:pos="360"/>
        </w:tabs>
        <w:ind w:hanging="720"/>
        <w:rPr>
          <w:rFonts w:asciiTheme="minorHAnsi" w:hAnsiTheme="minorHAnsi" w:cs="Arial"/>
          <w:b/>
          <w:sz w:val="20"/>
        </w:rPr>
      </w:pPr>
      <w:r w:rsidRPr="003F4B54">
        <w:rPr>
          <w:rFonts w:asciiTheme="minorHAnsi" w:hAnsiTheme="minorHAnsi" w:cs="Arial"/>
          <w:b/>
          <w:sz w:val="20"/>
        </w:rPr>
        <w:t xml:space="preserve">DÁTUM SCHVÁLENIA ÚČTOVNEJ ZÁVIERKY ZA PREDCHÁDZAJÚCE OBDOBIE </w:t>
      </w:r>
    </w:p>
    <w:p w:rsidR="006B6E36" w:rsidRPr="003F4B54" w:rsidRDefault="006B6E36" w:rsidP="006B6E36">
      <w:pPr>
        <w:pStyle w:val="BodyText"/>
        <w:rPr>
          <w:rFonts w:asciiTheme="minorHAnsi" w:hAnsiTheme="minorHAnsi" w:cs="Arial"/>
          <w:sz w:val="20"/>
        </w:rPr>
      </w:pPr>
    </w:p>
    <w:p w:rsidR="006B6E36" w:rsidRPr="003F4B54" w:rsidRDefault="00232B5B" w:rsidP="006B6E36">
      <w:pPr>
        <w:pStyle w:val="BodyText"/>
        <w:rPr>
          <w:rFonts w:asciiTheme="minorHAnsi" w:hAnsiTheme="minorHAnsi" w:cs="Arial"/>
          <w:sz w:val="20"/>
        </w:rPr>
      </w:pPr>
      <w:r w:rsidRPr="003F4B54">
        <w:rPr>
          <w:rFonts w:asciiTheme="minorHAnsi" w:hAnsiTheme="minorHAnsi"/>
          <w:sz w:val="20"/>
        </w:rPr>
        <w:t>Účtovná závierka Spoločnosti k</w:t>
      </w:r>
      <w:r w:rsidR="004C68C9" w:rsidRPr="003F4B54">
        <w:rPr>
          <w:rFonts w:asciiTheme="minorHAnsi" w:hAnsiTheme="minorHAnsi"/>
          <w:sz w:val="20"/>
        </w:rPr>
        <w:t> 31.12.2015</w:t>
      </w:r>
      <w:r w:rsidRPr="003F4B54">
        <w:rPr>
          <w:rFonts w:asciiTheme="minorHAnsi" w:hAnsiTheme="minorHAnsi"/>
          <w:sz w:val="20"/>
        </w:rPr>
        <w:t xml:space="preserve">, za predchádzajúce účtovné obdobie, bola schválená valným </w:t>
      </w:r>
      <w:r w:rsidRPr="0077454C">
        <w:rPr>
          <w:rFonts w:asciiTheme="minorHAnsi" w:hAnsiTheme="minorHAnsi"/>
          <w:sz w:val="20"/>
        </w:rPr>
        <w:t xml:space="preserve">zhromaždením dňa </w:t>
      </w:r>
      <w:r w:rsidR="00D44D42">
        <w:rPr>
          <w:rFonts w:asciiTheme="minorHAnsi" w:hAnsiTheme="minorHAnsi"/>
          <w:sz w:val="20"/>
        </w:rPr>
        <w:t>29</w:t>
      </w:r>
      <w:r w:rsidR="003C02BC" w:rsidRPr="0077454C">
        <w:rPr>
          <w:rFonts w:asciiTheme="minorHAnsi" w:hAnsiTheme="minorHAnsi"/>
          <w:sz w:val="20"/>
        </w:rPr>
        <w:t>.0</w:t>
      </w:r>
      <w:r w:rsidR="00D44D42">
        <w:rPr>
          <w:rFonts w:asciiTheme="minorHAnsi" w:hAnsiTheme="minorHAnsi"/>
          <w:sz w:val="20"/>
        </w:rPr>
        <w:t>9</w:t>
      </w:r>
      <w:r w:rsidR="004C68C9" w:rsidRPr="0077454C">
        <w:rPr>
          <w:rFonts w:asciiTheme="minorHAnsi" w:hAnsiTheme="minorHAnsi"/>
          <w:sz w:val="20"/>
        </w:rPr>
        <w:t>.2016.</w:t>
      </w:r>
    </w:p>
    <w:p w:rsidR="00E54A2E" w:rsidRPr="003F4B54" w:rsidRDefault="00E54A2E" w:rsidP="006B6E36">
      <w:pPr>
        <w:pStyle w:val="BodyText"/>
        <w:rPr>
          <w:rFonts w:asciiTheme="minorHAnsi" w:hAnsiTheme="minorHAnsi" w:cs="Arial"/>
          <w:sz w:val="20"/>
        </w:rPr>
      </w:pPr>
    </w:p>
    <w:p w:rsidR="002A3AE0" w:rsidRPr="003F4B54" w:rsidRDefault="002A3AE0" w:rsidP="006B6E36">
      <w:pPr>
        <w:pStyle w:val="BodyText"/>
        <w:rPr>
          <w:rFonts w:asciiTheme="minorHAnsi" w:hAnsiTheme="minorHAnsi" w:cs="Arial"/>
          <w:sz w:val="20"/>
        </w:rPr>
      </w:pPr>
    </w:p>
    <w:p w:rsidR="006B6E36" w:rsidRPr="003F4B54" w:rsidRDefault="006B6E36" w:rsidP="00F0290A">
      <w:pPr>
        <w:pStyle w:val="BodyText"/>
        <w:numPr>
          <w:ilvl w:val="0"/>
          <w:numId w:val="9"/>
        </w:numPr>
        <w:tabs>
          <w:tab w:val="clear" w:pos="720"/>
          <w:tab w:val="num" w:pos="360"/>
        </w:tabs>
        <w:ind w:hanging="720"/>
        <w:rPr>
          <w:rFonts w:asciiTheme="minorHAnsi" w:hAnsiTheme="minorHAnsi" w:cs="Arial"/>
          <w:b/>
          <w:sz w:val="20"/>
        </w:rPr>
      </w:pPr>
      <w:r w:rsidRPr="003F4B54">
        <w:rPr>
          <w:rFonts w:asciiTheme="minorHAnsi" w:hAnsiTheme="minorHAnsi" w:cs="Arial"/>
          <w:b/>
          <w:sz w:val="20"/>
        </w:rPr>
        <w:t>PRÁVNY D</w:t>
      </w:r>
      <w:r w:rsidR="00003BB8" w:rsidRPr="003F4B54">
        <w:rPr>
          <w:rFonts w:asciiTheme="minorHAnsi" w:hAnsiTheme="minorHAnsi" w:cs="Arial"/>
          <w:b/>
          <w:sz w:val="20"/>
        </w:rPr>
        <w:t>Ô</w:t>
      </w:r>
      <w:r w:rsidRPr="003F4B54">
        <w:rPr>
          <w:rFonts w:asciiTheme="minorHAnsi" w:hAnsiTheme="minorHAnsi" w:cs="Arial"/>
          <w:b/>
          <w:sz w:val="20"/>
        </w:rPr>
        <w:t xml:space="preserve">VOD NA ZOSTAVENIE ZÁVIERKY </w:t>
      </w:r>
    </w:p>
    <w:p w:rsidR="006B6E36" w:rsidRPr="003F4B54" w:rsidRDefault="006B6E36" w:rsidP="006B6E36">
      <w:pPr>
        <w:pStyle w:val="BodyText"/>
        <w:rPr>
          <w:rFonts w:asciiTheme="minorHAnsi" w:hAnsiTheme="minorHAnsi" w:cs="Arial"/>
          <w:sz w:val="20"/>
        </w:rPr>
      </w:pPr>
    </w:p>
    <w:p w:rsidR="00232B5B" w:rsidRPr="003F4B54" w:rsidRDefault="00232B5B" w:rsidP="00232B5B">
      <w:pPr>
        <w:pStyle w:val="BodyText"/>
        <w:rPr>
          <w:rFonts w:asciiTheme="minorHAnsi" w:hAnsiTheme="minorHAnsi"/>
          <w:sz w:val="20"/>
          <w:highlight w:val="lightGray"/>
        </w:rPr>
      </w:pPr>
      <w:r w:rsidRPr="003F4B54">
        <w:rPr>
          <w:rFonts w:asciiTheme="minorHAnsi" w:hAnsiTheme="minorHAnsi"/>
          <w:sz w:val="20"/>
        </w:rPr>
        <w:t xml:space="preserve"> Účtovná závierka Spoločnosti k 31. decembru 2016 je zostavená ako riadna účtovná závierka podľa § 17 Zákona NR SR č. 431/2002 Z. z. o účtovníctve v znení neskorších predpisov  za účtovné obdobie od 1. januára 2016 do 31. decembra 2016</w:t>
      </w:r>
      <w:r w:rsidR="00F23542" w:rsidRPr="003F4B54">
        <w:rPr>
          <w:rFonts w:asciiTheme="minorHAnsi" w:hAnsiTheme="minorHAnsi"/>
          <w:sz w:val="20"/>
        </w:rPr>
        <w:t xml:space="preserve">. </w:t>
      </w:r>
      <w:r w:rsidRPr="003F4B54">
        <w:rPr>
          <w:rFonts w:asciiTheme="minorHAnsi" w:hAnsiTheme="minorHAnsi"/>
          <w:sz w:val="20"/>
        </w:rPr>
        <w:t>Účtovná závierka bola zostavená za predpokladu nepretržitého trvania účtovnej jednotky</w:t>
      </w:r>
      <w:r w:rsidR="00F23542" w:rsidRPr="003F4B54">
        <w:rPr>
          <w:rFonts w:asciiTheme="minorHAnsi" w:hAnsiTheme="minorHAnsi"/>
          <w:sz w:val="20"/>
        </w:rPr>
        <w:t>.</w:t>
      </w:r>
    </w:p>
    <w:p w:rsidR="00003BB8" w:rsidRPr="003F4B54" w:rsidRDefault="00003BB8" w:rsidP="00B56D22">
      <w:pPr>
        <w:rPr>
          <w:rFonts w:asciiTheme="minorHAnsi" w:hAnsiTheme="minorHAnsi" w:cs="Arial"/>
        </w:rPr>
      </w:pPr>
    </w:p>
    <w:p w:rsidR="00E54A2E" w:rsidRPr="003F4B54" w:rsidRDefault="00E54A2E" w:rsidP="00B56D22">
      <w:pPr>
        <w:rPr>
          <w:rFonts w:asciiTheme="minorHAnsi" w:hAnsiTheme="minorHAnsi" w:cs="Arial"/>
        </w:rPr>
      </w:pPr>
    </w:p>
    <w:p w:rsidR="00003BB8" w:rsidRPr="003F4B54" w:rsidRDefault="00003BB8" w:rsidP="00F0290A">
      <w:pPr>
        <w:pStyle w:val="BodyText"/>
        <w:numPr>
          <w:ilvl w:val="0"/>
          <w:numId w:val="9"/>
        </w:numPr>
        <w:tabs>
          <w:tab w:val="clear" w:pos="720"/>
          <w:tab w:val="num" w:pos="360"/>
        </w:tabs>
        <w:ind w:hanging="720"/>
        <w:rPr>
          <w:rFonts w:asciiTheme="minorHAnsi" w:hAnsiTheme="minorHAnsi" w:cs="Arial"/>
          <w:b/>
          <w:sz w:val="20"/>
        </w:rPr>
      </w:pPr>
      <w:r w:rsidRPr="003F4B54">
        <w:rPr>
          <w:rFonts w:asciiTheme="minorHAnsi" w:hAnsiTheme="minorHAnsi" w:cs="Arial"/>
          <w:b/>
          <w:sz w:val="20"/>
        </w:rPr>
        <w:t>ÚDAJE O SKUPINE</w:t>
      </w:r>
    </w:p>
    <w:p w:rsidR="00003BB8" w:rsidRPr="003F4B54" w:rsidRDefault="00003BB8" w:rsidP="00E0525A">
      <w:pPr>
        <w:pStyle w:val="BodyText"/>
        <w:rPr>
          <w:rFonts w:asciiTheme="minorHAnsi" w:hAnsiTheme="minorHAnsi" w:cs="Arial"/>
          <w:sz w:val="20"/>
        </w:rPr>
      </w:pPr>
    </w:p>
    <w:p w:rsidR="00F276EF" w:rsidRPr="00043B20" w:rsidRDefault="00F276EF" w:rsidP="00F0290A">
      <w:pPr>
        <w:numPr>
          <w:ilvl w:val="0"/>
          <w:numId w:val="14"/>
        </w:numPr>
        <w:ind w:left="709" w:hanging="426"/>
        <w:rPr>
          <w:rFonts w:asciiTheme="minorHAnsi" w:hAnsiTheme="minorHAnsi" w:cs="Arial"/>
          <w:i/>
        </w:rPr>
      </w:pPr>
      <w:r w:rsidRPr="00043B20">
        <w:rPr>
          <w:rFonts w:asciiTheme="minorHAnsi" w:hAnsiTheme="minorHAnsi" w:cs="Arial"/>
        </w:rPr>
        <w:t>NAJVYŠŠÍ PODNIK V KONSOLIDÁCII</w:t>
      </w:r>
    </w:p>
    <w:p w:rsidR="00127A6D" w:rsidRPr="00043B20" w:rsidRDefault="00127A6D" w:rsidP="005E555B">
      <w:pPr>
        <w:rPr>
          <w:rFonts w:asciiTheme="minorHAnsi" w:hAnsiTheme="minorHAnsi" w:cs="Arial"/>
          <w:i/>
        </w:rPr>
      </w:pPr>
    </w:p>
    <w:p w:rsidR="000D6423" w:rsidRPr="00043B20" w:rsidRDefault="00127A6D" w:rsidP="000D6423">
      <w:pPr>
        <w:pStyle w:val="BodyText"/>
        <w:ind w:firstLine="1"/>
        <w:rPr>
          <w:rStyle w:val="ra"/>
          <w:rFonts w:asciiTheme="minorHAnsi" w:hAnsiTheme="minorHAnsi"/>
          <w:sz w:val="20"/>
        </w:rPr>
      </w:pPr>
      <w:r w:rsidRPr="00043B20">
        <w:rPr>
          <w:rFonts w:asciiTheme="minorHAnsi" w:hAnsiTheme="minorHAnsi" w:cs="Arial"/>
          <w:sz w:val="20"/>
        </w:rPr>
        <w:t xml:space="preserve">Najvyšším podnikom v konsolidácii, ktorý zostavuje </w:t>
      </w:r>
      <w:r w:rsidR="001C66E8" w:rsidRPr="00043B20">
        <w:rPr>
          <w:rFonts w:asciiTheme="minorHAnsi" w:hAnsiTheme="minorHAnsi" w:cs="Arial"/>
          <w:sz w:val="20"/>
        </w:rPr>
        <w:t xml:space="preserve">konsolidovanú </w:t>
      </w:r>
      <w:r w:rsidRPr="00043B20">
        <w:rPr>
          <w:rFonts w:asciiTheme="minorHAnsi" w:hAnsiTheme="minorHAnsi" w:cs="Arial"/>
          <w:sz w:val="20"/>
        </w:rPr>
        <w:t>účtovnú závierku za najväčšiu skupinu</w:t>
      </w:r>
      <w:r w:rsidR="001C66E8" w:rsidRPr="00043B20">
        <w:rPr>
          <w:rFonts w:asciiTheme="minorHAnsi" w:hAnsiTheme="minorHAnsi" w:cs="Arial"/>
          <w:sz w:val="20"/>
        </w:rPr>
        <w:t>, ktorej súčasťou je spoločnosť ako dcérska účtovná</w:t>
      </w:r>
      <w:r w:rsidR="00430A2A" w:rsidRPr="00043B20">
        <w:rPr>
          <w:rFonts w:asciiTheme="minorHAnsi" w:hAnsiTheme="minorHAnsi" w:cs="Arial"/>
          <w:sz w:val="20"/>
        </w:rPr>
        <w:t xml:space="preserve"> jednotka </w:t>
      </w:r>
      <w:r w:rsidRPr="00043B20">
        <w:rPr>
          <w:rFonts w:asciiTheme="minorHAnsi" w:hAnsiTheme="minorHAnsi" w:cs="Arial"/>
          <w:sz w:val="20"/>
        </w:rPr>
        <w:t xml:space="preserve"> je </w:t>
      </w:r>
      <w:r w:rsidR="000D6423" w:rsidRPr="00043B20">
        <w:rPr>
          <w:rStyle w:val="ra"/>
          <w:rFonts w:asciiTheme="minorHAnsi" w:hAnsiTheme="minorHAnsi"/>
          <w:sz w:val="20"/>
        </w:rPr>
        <w:t>TXM SPÓŁKA AKCYJN, Krakowska 140a, Adrychów 34-120, Poľská republika.</w:t>
      </w:r>
    </w:p>
    <w:p w:rsidR="00127A6D" w:rsidRPr="00043B20" w:rsidRDefault="00127A6D" w:rsidP="00127A6D">
      <w:pPr>
        <w:pStyle w:val="BodyText"/>
        <w:rPr>
          <w:rFonts w:asciiTheme="minorHAnsi" w:hAnsiTheme="minorHAnsi" w:cs="Arial"/>
          <w:sz w:val="20"/>
        </w:rPr>
      </w:pPr>
    </w:p>
    <w:p w:rsidR="001C66E8" w:rsidRPr="00043B20" w:rsidRDefault="00F276EF" w:rsidP="00F0290A">
      <w:pPr>
        <w:numPr>
          <w:ilvl w:val="0"/>
          <w:numId w:val="14"/>
        </w:numPr>
        <w:ind w:left="709" w:hanging="426"/>
        <w:rPr>
          <w:rFonts w:asciiTheme="minorHAnsi" w:hAnsiTheme="minorHAnsi" w:cs="Arial"/>
          <w:i/>
        </w:rPr>
      </w:pPr>
      <w:r w:rsidRPr="00043B20">
        <w:rPr>
          <w:rFonts w:asciiTheme="minorHAnsi" w:hAnsiTheme="minorHAnsi" w:cs="Arial"/>
        </w:rPr>
        <w:t>MATERSKÝ PODNIK V KONSOLIDÁCII</w:t>
      </w:r>
    </w:p>
    <w:p w:rsidR="00984D4C" w:rsidRPr="003F4B54" w:rsidRDefault="00984D4C" w:rsidP="001C66E8">
      <w:pPr>
        <w:pStyle w:val="BodyText"/>
        <w:rPr>
          <w:rFonts w:asciiTheme="minorHAnsi" w:hAnsiTheme="minorHAnsi" w:cs="Arial"/>
          <w:color w:val="FF0000"/>
          <w:sz w:val="20"/>
        </w:rPr>
      </w:pPr>
    </w:p>
    <w:p w:rsidR="006462B0" w:rsidRPr="00043B20" w:rsidRDefault="001E243A" w:rsidP="006462B0">
      <w:pPr>
        <w:pStyle w:val="BodyText"/>
        <w:ind w:firstLine="1"/>
        <w:rPr>
          <w:rStyle w:val="ra"/>
          <w:rFonts w:asciiTheme="minorHAnsi" w:hAnsiTheme="minorHAnsi"/>
          <w:sz w:val="20"/>
        </w:rPr>
      </w:pPr>
      <w:r w:rsidRPr="00043B20">
        <w:rPr>
          <w:rFonts w:asciiTheme="minorHAnsi" w:hAnsiTheme="minorHAnsi" w:cs="Arial"/>
          <w:sz w:val="20"/>
        </w:rPr>
        <w:lastRenderedPageBreak/>
        <w:t xml:space="preserve">Materským podnikom v konsolidácii,  ktorý zostavuje konsolidovanú závierku za skupinu účtovných jednotiek konsolidovaného celku, ktorého súčasťou je aj spoločnosť, je spoločnosť </w:t>
      </w:r>
      <w:r w:rsidR="006462B0" w:rsidRPr="00043B20">
        <w:rPr>
          <w:rFonts w:asciiTheme="minorHAnsi" w:hAnsiTheme="minorHAnsi" w:cs="Arial"/>
          <w:sz w:val="20"/>
        </w:rPr>
        <w:t xml:space="preserve"> </w:t>
      </w:r>
      <w:r w:rsidR="006462B0" w:rsidRPr="00043B20">
        <w:rPr>
          <w:rStyle w:val="ra"/>
          <w:rFonts w:asciiTheme="minorHAnsi" w:hAnsiTheme="minorHAnsi"/>
          <w:sz w:val="20"/>
        </w:rPr>
        <w:t>TXM SPÓŁKA AKCYJN, Krakowska 140a, Adrychów 34-120, Poľská republika.</w:t>
      </w:r>
    </w:p>
    <w:p w:rsidR="006462B0" w:rsidRPr="00043B20" w:rsidRDefault="006462B0" w:rsidP="006462B0">
      <w:pPr>
        <w:pStyle w:val="BodyText"/>
        <w:rPr>
          <w:rFonts w:asciiTheme="minorHAnsi" w:hAnsiTheme="minorHAnsi"/>
          <w:sz w:val="20"/>
        </w:rPr>
      </w:pPr>
      <w:r w:rsidRPr="00043B20">
        <w:rPr>
          <w:rFonts w:asciiTheme="minorHAnsi" w:hAnsiTheme="minorHAnsi"/>
          <w:sz w:val="20"/>
        </w:rPr>
        <w:t xml:space="preserve"> </w:t>
      </w:r>
    </w:p>
    <w:p w:rsidR="00CB6FB9" w:rsidRPr="00043B20" w:rsidRDefault="00CB6FB9" w:rsidP="006462B0">
      <w:pPr>
        <w:pStyle w:val="BodyText"/>
        <w:rPr>
          <w:rFonts w:asciiTheme="minorHAnsi" w:hAnsiTheme="minorHAnsi" w:cs="Arial"/>
          <w:sz w:val="20"/>
        </w:rPr>
      </w:pPr>
    </w:p>
    <w:p w:rsidR="00F23542" w:rsidRPr="00043B20" w:rsidRDefault="00F23542" w:rsidP="00CB6FB9">
      <w:pPr>
        <w:rPr>
          <w:rFonts w:asciiTheme="minorHAnsi" w:hAnsiTheme="minorHAnsi" w:cs="Arial"/>
        </w:rPr>
      </w:pPr>
    </w:p>
    <w:p w:rsidR="005513E0" w:rsidRPr="00043B20" w:rsidRDefault="005513E0" w:rsidP="00F0290A">
      <w:pPr>
        <w:numPr>
          <w:ilvl w:val="0"/>
          <w:numId w:val="14"/>
        </w:numPr>
        <w:ind w:left="709" w:hanging="426"/>
        <w:rPr>
          <w:rFonts w:asciiTheme="minorHAnsi" w:hAnsiTheme="minorHAnsi" w:cs="Arial"/>
        </w:rPr>
      </w:pPr>
      <w:r w:rsidRPr="00043B20">
        <w:rPr>
          <w:rFonts w:asciiTheme="minorHAnsi" w:hAnsiTheme="minorHAnsi" w:cs="Arial"/>
        </w:rPr>
        <w:t>MIESTO ULOŽENIA KONSOLIDOVANÝCH ÚČTOVNÝCH ZÁVIEROK</w:t>
      </w:r>
    </w:p>
    <w:p w:rsidR="00984D4C" w:rsidRPr="00043B20" w:rsidRDefault="00984D4C" w:rsidP="005513E0">
      <w:pPr>
        <w:rPr>
          <w:rFonts w:asciiTheme="minorHAnsi" w:hAnsiTheme="minorHAnsi" w:cs="Arial"/>
        </w:rPr>
      </w:pPr>
    </w:p>
    <w:p w:rsidR="00FE0728" w:rsidRPr="00043B20" w:rsidRDefault="005513E0" w:rsidP="00FE0728">
      <w:pPr>
        <w:pStyle w:val="BodyText"/>
        <w:ind w:firstLine="1"/>
        <w:rPr>
          <w:rStyle w:val="ra"/>
          <w:rFonts w:asciiTheme="minorHAnsi" w:hAnsiTheme="minorHAnsi"/>
          <w:sz w:val="20"/>
        </w:rPr>
      </w:pPr>
      <w:r w:rsidRPr="00043B20">
        <w:rPr>
          <w:rFonts w:asciiTheme="minorHAnsi" w:hAnsiTheme="minorHAnsi" w:cs="Arial"/>
          <w:sz w:val="20"/>
        </w:rPr>
        <w:t>Miesto, kde je možné získať kópie konsolidovan</w:t>
      </w:r>
      <w:r w:rsidR="00D776CB" w:rsidRPr="00043B20">
        <w:rPr>
          <w:rFonts w:asciiTheme="minorHAnsi" w:hAnsiTheme="minorHAnsi" w:cs="Arial"/>
          <w:sz w:val="20"/>
        </w:rPr>
        <w:t>ých</w:t>
      </w:r>
      <w:r w:rsidRPr="00043B20">
        <w:rPr>
          <w:rFonts w:asciiTheme="minorHAnsi" w:hAnsiTheme="minorHAnsi" w:cs="Arial"/>
          <w:sz w:val="20"/>
        </w:rPr>
        <w:t xml:space="preserve"> účtovn</w:t>
      </w:r>
      <w:r w:rsidR="00D776CB" w:rsidRPr="00043B20">
        <w:rPr>
          <w:rFonts w:asciiTheme="minorHAnsi" w:hAnsiTheme="minorHAnsi" w:cs="Arial"/>
          <w:sz w:val="20"/>
        </w:rPr>
        <w:t>ých</w:t>
      </w:r>
      <w:r w:rsidRPr="00043B20">
        <w:rPr>
          <w:rFonts w:asciiTheme="minorHAnsi" w:hAnsiTheme="minorHAnsi" w:cs="Arial"/>
          <w:sz w:val="20"/>
        </w:rPr>
        <w:t xml:space="preserve"> závierok uvedených v bode </w:t>
      </w:r>
      <w:r w:rsidR="00A84BDD" w:rsidRPr="00043B20">
        <w:rPr>
          <w:rFonts w:asciiTheme="minorHAnsi" w:hAnsiTheme="minorHAnsi" w:cs="Arial"/>
          <w:sz w:val="20"/>
        </w:rPr>
        <w:t>A</w:t>
      </w:r>
      <w:r w:rsidRPr="00043B20">
        <w:rPr>
          <w:rFonts w:asciiTheme="minorHAnsi" w:hAnsiTheme="minorHAnsi" w:cs="Arial"/>
          <w:sz w:val="20"/>
        </w:rPr>
        <w:t>) a v </w:t>
      </w:r>
      <w:r w:rsidR="00A84BDD" w:rsidRPr="00043B20">
        <w:rPr>
          <w:rFonts w:asciiTheme="minorHAnsi" w:hAnsiTheme="minorHAnsi" w:cs="Arial"/>
          <w:sz w:val="20"/>
        </w:rPr>
        <w:t>B</w:t>
      </w:r>
      <w:r w:rsidRPr="00043B20">
        <w:rPr>
          <w:rFonts w:asciiTheme="minorHAnsi" w:hAnsiTheme="minorHAnsi" w:cs="Arial"/>
          <w:sz w:val="20"/>
        </w:rPr>
        <w:t xml:space="preserve">), je </w:t>
      </w:r>
      <w:r w:rsidR="00FE0728" w:rsidRPr="00043B20">
        <w:rPr>
          <w:rStyle w:val="ra"/>
          <w:rFonts w:asciiTheme="minorHAnsi" w:hAnsiTheme="minorHAnsi"/>
          <w:sz w:val="20"/>
        </w:rPr>
        <w:t>TXM SPÓŁKA AKCYJN, Krakowska 140a, Adrychów 34-120, Poľská republika.</w:t>
      </w:r>
    </w:p>
    <w:p w:rsidR="00D22CB6" w:rsidRPr="00043B20" w:rsidRDefault="00D22CB6" w:rsidP="00D22CB6">
      <w:pPr>
        <w:pStyle w:val="BodyText"/>
        <w:rPr>
          <w:rFonts w:asciiTheme="minorHAnsi" w:hAnsiTheme="minorHAnsi" w:cs="Arial"/>
          <w:sz w:val="20"/>
        </w:rPr>
      </w:pPr>
    </w:p>
    <w:p w:rsidR="00D22CB6" w:rsidRPr="00043B20" w:rsidRDefault="00D22CB6" w:rsidP="00FE39BD">
      <w:pPr>
        <w:numPr>
          <w:ilvl w:val="0"/>
          <w:numId w:val="14"/>
        </w:numPr>
        <w:ind w:hanging="436"/>
        <w:rPr>
          <w:rFonts w:asciiTheme="minorHAnsi" w:hAnsiTheme="minorHAnsi" w:cs="Arial"/>
        </w:rPr>
      </w:pPr>
      <w:r w:rsidRPr="00043B20">
        <w:rPr>
          <w:rFonts w:asciiTheme="minorHAnsi" w:hAnsiTheme="minorHAnsi" w:cs="Arial"/>
        </w:rPr>
        <w:t>OSLOBODENIE OD POVINNOSTI ZOSTAVIŤ KONSOLIDOVANÚ ÚČTOVNÚ ZÁVIERKU A KONOSLIDOVANÚ VÝROČNÚ SPRÁVU</w:t>
      </w:r>
      <w:r w:rsidR="006462B0" w:rsidRPr="00043B20">
        <w:rPr>
          <w:rFonts w:asciiTheme="minorHAnsi" w:hAnsiTheme="minorHAnsi" w:cs="Arial"/>
        </w:rPr>
        <w:t xml:space="preserve"> </w:t>
      </w:r>
    </w:p>
    <w:p w:rsidR="006462B0" w:rsidRPr="003F4B54" w:rsidRDefault="006462B0" w:rsidP="00D22CB6">
      <w:pPr>
        <w:pStyle w:val="BodyText"/>
        <w:rPr>
          <w:rFonts w:asciiTheme="minorHAnsi" w:hAnsiTheme="minorHAnsi" w:cs="Arial"/>
          <w:color w:val="FF0000"/>
          <w:sz w:val="20"/>
        </w:rPr>
      </w:pPr>
    </w:p>
    <w:p w:rsidR="00D22CB6" w:rsidRDefault="00D22CB6" w:rsidP="00D22CB6">
      <w:pPr>
        <w:pStyle w:val="BodyText"/>
        <w:rPr>
          <w:rFonts w:asciiTheme="minorHAnsi" w:hAnsiTheme="minorHAnsi" w:cs="Arial"/>
          <w:color w:val="000000" w:themeColor="text1"/>
          <w:sz w:val="20"/>
        </w:rPr>
      </w:pPr>
      <w:r w:rsidRPr="001038E4">
        <w:rPr>
          <w:rFonts w:asciiTheme="minorHAnsi" w:hAnsiTheme="minorHAnsi" w:cs="Arial"/>
          <w:color w:val="000000" w:themeColor="text1"/>
          <w:sz w:val="20"/>
        </w:rPr>
        <w:t xml:space="preserve">Spoločnosť </w:t>
      </w:r>
      <w:r w:rsidR="006462B0" w:rsidRPr="001038E4">
        <w:rPr>
          <w:rFonts w:asciiTheme="minorHAnsi" w:hAnsiTheme="minorHAnsi" w:cs="Arial"/>
          <w:color w:val="000000" w:themeColor="text1"/>
          <w:sz w:val="20"/>
        </w:rPr>
        <w:t xml:space="preserve"> </w:t>
      </w:r>
      <w:r w:rsidRPr="001038E4">
        <w:rPr>
          <w:rFonts w:asciiTheme="minorHAnsi" w:hAnsiTheme="minorHAnsi" w:cs="Arial"/>
          <w:color w:val="000000" w:themeColor="text1"/>
          <w:sz w:val="20"/>
        </w:rPr>
        <w:t xml:space="preserve"> nie je materskou</w:t>
      </w:r>
      <w:r w:rsidRPr="0087014C">
        <w:rPr>
          <w:rFonts w:asciiTheme="minorHAnsi" w:hAnsiTheme="minorHAnsi" w:cs="Arial"/>
          <w:color w:val="000000" w:themeColor="text1"/>
          <w:sz w:val="20"/>
        </w:rPr>
        <w:t xml:space="preserve"> spoločnosťou.</w:t>
      </w:r>
    </w:p>
    <w:p w:rsidR="00A65AB0" w:rsidRPr="0087014C" w:rsidRDefault="00A65AB0" w:rsidP="00D22CB6">
      <w:pPr>
        <w:pStyle w:val="BodyText"/>
        <w:rPr>
          <w:rFonts w:asciiTheme="minorHAnsi" w:hAnsiTheme="minorHAnsi" w:cs="Arial"/>
          <w:color w:val="000000" w:themeColor="text1"/>
          <w:sz w:val="20"/>
        </w:rPr>
      </w:pPr>
    </w:p>
    <w:p w:rsidR="00A65AB0" w:rsidRPr="0087014C" w:rsidRDefault="00A65AB0" w:rsidP="00A65AB0">
      <w:pPr>
        <w:pStyle w:val="BodyText"/>
        <w:rPr>
          <w:rFonts w:asciiTheme="minorHAnsi" w:hAnsiTheme="minorHAnsi" w:cs="Arial"/>
          <w:color w:val="000000" w:themeColor="text1"/>
          <w:sz w:val="20"/>
        </w:rPr>
      </w:pPr>
      <w:r w:rsidRPr="0087014C">
        <w:rPr>
          <w:rFonts w:asciiTheme="minorHAnsi" w:hAnsiTheme="minorHAnsi" w:cs="Arial"/>
          <w:color w:val="000000" w:themeColor="text1"/>
          <w:sz w:val="20"/>
        </w:rPr>
        <w:t>Spoločnosť je oslobodená od povinnosti zostaviť konsolidovanú účtovnú závierku a konsolidovanú výročnú správu podľa § 22</w:t>
      </w:r>
      <w:r>
        <w:rPr>
          <w:rFonts w:asciiTheme="minorHAnsi" w:hAnsiTheme="minorHAnsi" w:cs="Arial"/>
          <w:color w:val="000000" w:themeColor="text1"/>
          <w:sz w:val="20"/>
        </w:rPr>
        <w:t xml:space="preserve"> </w:t>
      </w:r>
      <w:r w:rsidRPr="002008FB">
        <w:rPr>
          <w:rFonts w:asciiTheme="minorHAnsi" w:hAnsiTheme="minorHAnsi" w:cs="Arial"/>
          <w:color w:val="000000" w:themeColor="text1"/>
          <w:sz w:val="20"/>
        </w:rPr>
        <w:t>ods. 8 Zákona o účtovníctve</w:t>
      </w:r>
      <w:r w:rsidRPr="0087014C">
        <w:rPr>
          <w:rFonts w:asciiTheme="minorHAnsi" w:hAnsiTheme="minorHAnsi" w:cs="Arial"/>
          <w:color w:val="000000" w:themeColor="text1"/>
          <w:sz w:val="20"/>
        </w:rPr>
        <w:t>.</w:t>
      </w:r>
    </w:p>
    <w:p w:rsidR="00A65AB0" w:rsidRPr="003F4B54" w:rsidRDefault="00A65AB0" w:rsidP="00A65AB0">
      <w:pPr>
        <w:rPr>
          <w:rFonts w:asciiTheme="minorHAnsi" w:hAnsiTheme="minorHAnsi" w:cs="Arial"/>
          <w:highlight w:val="green"/>
        </w:rPr>
      </w:pPr>
    </w:p>
    <w:p w:rsidR="006462B0" w:rsidRPr="003F4B54" w:rsidRDefault="006462B0" w:rsidP="006462B0">
      <w:pPr>
        <w:rPr>
          <w:rFonts w:asciiTheme="minorHAnsi" w:hAnsiTheme="minorHAnsi" w:cs="Arial"/>
          <w:highlight w:val="green"/>
        </w:rPr>
      </w:pPr>
    </w:p>
    <w:p w:rsidR="00003BB8" w:rsidRPr="003F4B54" w:rsidRDefault="00003BB8" w:rsidP="00E54A2E">
      <w:pPr>
        <w:pStyle w:val="BodyText"/>
        <w:rPr>
          <w:rFonts w:asciiTheme="minorHAnsi" w:hAnsiTheme="minorHAnsi" w:cs="Arial"/>
          <w:sz w:val="20"/>
        </w:rPr>
      </w:pPr>
    </w:p>
    <w:p w:rsidR="00E02A23" w:rsidRPr="003F4B54" w:rsidRDefault="00E02A23" w:rsidP="00F0290A">
      <w:pPr>
        <w:pStyle w:val="BodyText"/>
        <w:numPr>
          <w:ilvl w:val="0"/>
          <w:numId w:val="9"/>
        </w:numPr>
        <w:tabs>
          <w:tab w:val="clear" w:pos="720"/>
          <w:tab w:val="num" w:pos="426"/>
        </w:tabs>
        <w:ind w:left="426" w:hanging="426"/>
        <w:rPr>
          <w:rFonts w:asciiTheme="minorHAnsi" w:hAnsiTheme="minorHAnsi" w:cs="Arial"/>
          <w:b/>
          <w:sz w:val="20"/>
        </w:rPr>
      </w:pPr>
      <w:r w:rsidRPr="003F4B54">
        <w:rPr>
          <w:rFonts w:asciiTheme="minorHAnsi" w:hAnsiTheme="minorHAnsi" w:cs="Arial"/>
          <w:b/>
          <w:sz w:val="20"/>
        </w:rPr>
        <w:t xml:space="preserve">POČET ZAMESTNANCOV </w:t>
      </w:r>
    </w:p>
    <w:p w:rsidR="00E02A23" w:rsidRDefault="00E02A23" w:rsidP="00E02A23">
      <w:pPr>
        <w:pStyle w:val="BodyText"/>
        <w:rPr>
          <w:rFonts w:asciiTheme="minorHAnsi" w:hAnsiTheme="minorHAnsi" w:cs="Arial"/>
          <w:sz w:val="20"/>
        </w:rPr>
      </w:pPr>
    </w:p>
    <w:p w:rsidR="00515C9E" w:rsidRPr="00515C9E" w:rsidRDefault="00515C9E" w:rsidP="00515C9E">
      <w:pPr>
        <w:pStyle w:val="BodyText"/>
        <w:rPr>
          <w:rFonts w:asciiTheme="minorHAnsi" w:hAnsiTheme="minorHAnsi" w:cs="Arial"/>
          <w:color w:val="000000" w:themeColor="text1"/>
          <w:sz w:val="20"/>
        </w:rPr>
      </w:pPr>
      <w:r w:rsidRPr="00515C9E">
        <w:rPr>
          <w:rFonts w:asciiTheme="minorHAnsi" w:hAnsiTheme="minorHAnsi" w:cs="Arial"/>
          <w:color w:val="000000" w:themeColor="text1"/>
          <w:sz w:val="20"/>
        </w:rPr>
        <w:t xml:space="preserve">Počet zamestnancov spoločnosti je uvedený v nasledujúcej tabuľke: </w:t>
      </w:r>
    </w:p>
    <w:bookmarkStart w:id="0" w:name="_MON_1518417350"/>
    <w:bookmarkEnd w:id="0"/>
    <w:p w:rsidR="001F27CE" w:rsidRPr="005E7EDF" w:rsidRDefault="005E7EDF" w:rsidP="00FE3B5B">
      <w:pPr>
        <w:jc w:val="center"/>
        <w:rPr>
          <w:rFonts w:asciiTheme="minorHAnsi" w:hAnsiTheme="minorHAnsi" w:cs="Arial"/>
          <w:b/>
        </w:rPr>
      </w:pPr>
      <w:r w:rsidRPr="005E7EDF">
        <w:object w:dxaOrig="8972" w:dyaOrig="8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7pt;height:43.9pt" o:ole="">
            <v:imagedata r:id="rId8" o:title=""/>
          </v:shape>
          <o:OLEObject Type="Embed" ProgID="Excel.Sheet.12" ShapeID="_x0000_i1025" DrawAspect="Content" ObjectID="_1552368076" r:id="rId9"/>
        </w:object>
      </w:r>
    </w:p>
    <w:p w:rsidR="00FE3B5B" w:rsidRPr="003F4B54" w:rsidRDefault="00FE3B5B" w:rsidP="00FE3B5B">
      <w:pPr>
        <w:jc w:val="center"/>
        <w:rPr>
          <w:rFonts w:asciiTheme="minorHAnsi" w:hAnsiTheme="minorHAnsi" w:cs="Arial"/>
          <w:b/>
        </w:rPr>
      </w:pPr>
      <w:r w:rsidRPr="005E7EDF">
        <w:rPr>
          <w:rFonts w:asciiTheme="minorHAnsi" w:hAnsiTheme="minorHAnsi" w:cs="Arial"/>
          <w:b/>
        </w:rPr>
        <w:t>ČL. II</w:t>
      </w:r>
    </w:p>
    <w:p w:rsidR="00FE3B5B" w:rsidRPr="003F4B54" w:rsidRDefault="00FE3B5B" w:rsidP="00FE3B5B">
      <w:pPr>
        <w:pStyle w:val="Header"/>
        <w:tabs>
          <w:tab w:val="clear" w:pos="4536"/>
          <w:tab w:val="clear" w:pos="9072"/>
        </w:tabs>
        <w:jc w:val="center"/>
        <w:rPr>
          <w:rFonts w:asciiTheme="minorHAnsi" w:hAnsiTheme="minorHAnsi" w:cs="Arial"/>
          <w:b/>
        </w:rPr>
      </w:pPr>
      <w:r w:rsidRPr="003F4B54">
        <w:rPr>
          <w:rFonts w:asciiTheme="minorHAnsi" w:hAnsiTheme="minorHAnsi" w:cs="Arial"/>
          <w:b/>
        </w:rPr>
        <w:t>INFORMÁCIE O ORGÁNOCH</w:t>
      </w:r>
    </w:p>
    <w:p w:rsidR="002A3AE0" w:rsidRPr="003F4B54" w:rsidRDefault="002A3AE0" w:rsidP="00FE3B5B">
      <w:pPr>
        <w:rPr>
          <w:rFonts w:asciiTheme="minorHAnsi" w:hAnsiTheme="minorHAnsi" w:cs="Arial"/>
        </w:rPr>
      </w:pPr>
    </w:p>
    <w:p w:rsidR="00FE3B5B" w:rsidRPr="003F4B54" w:rsidRDefault="00FE3B5B" w:rsidP="00FE3B5B">
      <w:pPr>
        <w:pStyle w:val="Title"/>
        <w:widowControl w:val="0"/>
        <w:spacing w:after="60"/>
        <w:jc w:val="both"/>
        <w:rPr>
          <w:rFonts w:asciiTheme="minorHAnsi" w:hAnsiTheme="minorHAnsi"/>
          <w:b w:val="0"/>
          <w:sz w:val="20"/>
        </w:rPr>
      </w:pPr>
      <w:r w:rsidRPr="003F4B54">
        <w:rPr>
          <w:rFonts w:asciiTheme="minorHAnsi" w:hAnsiTheme="minorHAnsi"/>
          <w:b w:val="0"/>
          <w:sz w:val="20"/>
        </w:rPr>
        <w:t xml:space="preserve">Spoločnosti sa netýka. </w:t>
      </w:r>
    </w:p>
    <w:p w:rsidR="002A3AE0" w:rsidRPr="003F4B54" w:rsidRDefault="002A3AE0" w:rsidP="005E555B">
      <w:pPr>
        <w:pStyle w:val="BodyText"/>
        <w:jc w:val="center"/>
        <w:rPr>
          <w:rFonts w:asciiTheme="minorHAnsi" w:hAnsiTheme="minorHAnsi" w:cs="Arial"/>
          <w:b/>
          <w:sz w:val="20"/>
          <w:highlight w:val="yellow"/>
        </w:rPr>
      </w:pPr>
    </w:p>
    <w:p w:rsidR="00F50442" w:rsidRPr="003F4B54" w:rsidRDefault="00FC3C97" w:rsidP="005E555B">
      <w:pPr>
        <w:pStyle w:val="BodyText"/>
        <w:jc w:val="center"/>
        <w:rPr>
          <w:rFonts w:asciiTheme="minorHAnsi" w:hAnsiTheme="minorHAnsi" w:cs="Arial"/>
          <w:b/>
          <w:sz w:val="20"/>
        </w:rPr>
      </w:pPr>
      <w:r w:rsidRPr="003F4B54">
        <w:rPr>
          <w:rFonts w:asciiTheme="minorHAnsi" w:hAnsiTheme="minorHAnsi" w:cs="Arial"/>
          <w:b/>
          <w:sz w:val="20"/>
        </w:rPr>
        <w:t>Č</w:t>
      </w:r>
      <w:r w:rsidR="00267DAB" w:rsidRPr="003F4B54">
        <w:rPr>
          <w:rFonts w:asciiTheme="minorHAnsi" w:hAnsiTheme="minorHAnsi" w:cs="Arial"/>
          <w:b/>
          <w:sz w:val="20"/>
        </w:rPr>
        <w:t>L</w:t>
      </w:r>
      <w:r w:rsidRPr="003F4B54">
        <w:rPr>
          <w:rFonts w:asciiTheme="minorHAnsi" w:hAnsiTheme="minorHAnsi" w:cs="Arial"/>
          <w:b/>
          <w:sz w:val="20"/>
        </w:rPr>
        <w:t>. II</w:t>
      </w:r>
      <w:r w:rsidR="00F540C9" w:rsidRPr="003F4B54">
        <w:rPr>
          <w:rFonts w:asciiTheme="minorHAnsi" w:hAnsiTheme="minorHAnsi" w:cs="Arial"/>
          <w:b/>
          <w:sz w:val="20"/>
        </w:rPr>
        <w:t>I</w:t>
      </w:r>
    </w:p>
    <w:p w:rsidR="00FE16F7" w:rsidRPr="003F4B54" w:rsidRDefault="00FC3C97" w:rsidP="005E555B">
      <w:pPr>
        <w:pStyle w:val="BodyText"/>
        <w:jc w:val="center"/>
        <w:rPr>
          <w:rFonts w:asciiTheme="minorHAnsi" w:hAnsiTheme="minorHAnsi" w:cs="Arial"/>
          <w:b/>
          <w:sz w:val="20"/>
        </w:rPr>
      </w:pPr>
      <w:r w:rsidRPr="003F4B54">
        <w:rPr>
          <w:rFonts w:asciiTheme="minorHAnsi" w:hAnsiTheme="minorHAnsi" w:cs="Arial"/>
          <w:b/>
          <w:sz w:val="20"/>
        </w:rPr>
        <w:t>INFORMÁCIE O PRIJATÝCH POSTUPOCH</w:t>
      </w:r>
    </w:p>
    <w:p w:rsidR="003C59FB" w:rsidRPr="003F4B54" w:rsidRDefault="003C59FB" w:rsidP="003C59FB">
      <w:pPr>
        <w:pStyle w:val="BodyText"/>
        <w:rPr>
          <w:rFonts w:asciiTheme="minorHAnsi" w:hAnsiTheme="minorHAnsi" w:cs="Arial"/>
          <w:sz w:val="20"/>
        </w:rPr>
      </w:pPr>
    </w:p>
    <w:p w:rsidR="003C59FB" w:rsidRPr="003F4B54" w:rsidRDefault="004D00AC" w:rsidP="00F0290A">
      <w:pPr>
        <w:pStyle w:val="BodyText"/>
        <w:numPr>
          <w:ilvl w:val="0"/>
          <w:numId w:val="11"/>
        </w:numPr>
        <w:tabs>
          <w:tab w:val="clear" w:pos="720"/>
        </w:tabs>
        <w:ind w:left="426" w:hanging="437"/>
        <w:rPr>
          <w:rFonts w:asciiTheme="minorHAnsi" w:hAnsiTheme="minorHAnsi" w:cs="Arial"/>
          <w:b/>
          <w:sz w:val="20"/>
        </w:rPr>
      </w:pPr>
      <w:r w:rsidRPr="003F4B54">
        <w:rPr>
          <w:rFonts w:asciiTheme="minorHAnsi" w:hAnsiTheme="minorHAnsi" w:cs="Arial"/>
          <w:b/>
          <w:sz w:val="20"/>
        </w:rPr>
        <w:t>VÝCHODISKÁ PRE ZOSTAVENIE ÚČTOVNEJ ZÁVIERKY</w:t>
      </w:r>
    </w:p>
    <w:p w:rsidR="003C59FB" w:rsidRPr="003F4B54" w:rsidRDefault="003C59FB" w:rsidP="00EE4ED3">
      <w:pPr>
        <w:rPr>
          <w:rFonts w:asciiTheme="minorHAnsi" w:hAnsiTheme="minorHAnsi" w:cs="Arial"/>
        </w:rPr>
      </w:pPr>
    </w:p>
    <w:p w:rsidR="00EE4ED3" w:rsidRPr="003F4B54" w:rsidRDefault="00EE4ED3" w:rsidP="00EE4ED3">
      <w:pPr>
        <w:rPr>
          <w:rFonts w:asciiTheme="minorHAnsi" w:hAnsiTheme="minorHAnsi" w:cs="Arial"/>
        </w:rPr>
      </w:pPr>
      <w:r w:rsidRPr="003F4B54">
        <w:rPr>
          <w:rFonts w:asciiTheme="minorHAnsi" w:hAnsiTheme="minorHAnsi" w:cs="Arial"/>
        </w:rPr>
        <w:t>Účtovná závierka spoločnosti pozostávajúca zo súvahy, výkazu ziskov a strát a poznámok k účtovnej závierke k 31.12.</w:t>
      </w:r>
      <w:r w:rsidR="009E2E4C" w:rsidRPr="003F4B54">
        <w:rPr>
          <w:rFonts w:asciiTheme="minorHAnsi" w:hAnsiTheme="minorHAnsi" w:cs="Arial"/>
        </w:rPr>
        <w:t>201</w:t>
      </w:r>
      <w:r w:rsidR="004D00AC" w:rsidRPr="003F4B54">
        <w:rPr>
          <w:rFonts w:asciiTheme="minorHAnsi" w:hAnsiTheme="minorHAnsi" w:cs="Arial"/>
        </w:rPr>
        <w:t>6</w:t>
      </w:r>
      <w:r w:rsidR="009E2E4C" w:rsidRPr="003F4B54">
        <w:rPr>
          <w:rFonts w:asciiTheme="minorHAnsi" w:hAnsiTheme="minorHAnsi" w:cs="Arial"/>
        </w:rPr>
        <w:t xml:space="preserve"> </w:t>
      </w:r>
      <w:r w:rsidRPr="003F4B54">
        <w:rPr>
          <w:rFonts w:asciiTheme="minorHAnsi" w:hAnsiTheme="minorHAnsi" w:cs="Arial"/>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4D00AC" w:rsidRPr="003F4B54" w:rsidRDefault="004D00AC" w:rsidP="00EE4ED3">
      <w:pPr>
        <w:rPr>
          <w:rFonts w:asciiTheme="minorHAnsi" w:hAnsiTheme="minorHAnsi" w:cs="Arial"/>
        </w:rPr>
      </w:pPr>
    </w:p>
    <w:p w:rsidR="00754B47" w:rsidRPr="003F4B54" w:rsidRDefault="00754B47" w:rsidP="00EE4ED3">
      <w:pPr>
        <w:rPr>
          <w:rFonts w:asciiTheme="minorHAnsi" w:hAnsiTheme="minorHAnsi" w:cs="Arial"/>
        </w:rPr>
      </w:pPr>
    </w:p>
    <w:p w:rsidR="003C59FB" w:rsidRPr="003F4B54" w:rsidRDefault="003C59FB" w:rsidP="003C59FB">
      <w:pPr>
        <w:pStyle w:val="BodyText"/>
        <w:rPr>
          <w:rFonts w:asciiTheme="minorHAnsi" w:hAnsiTheme="minorHAnsi" w:cs="Arial"/>
          <w:sz w:val="20"/>
        </w:rPr>
      </w:pPr>
    </w:p>
    <w:p w:rsidR="003C59FB" w:rsidRPr="003F4B54" w:rsidRDefault="003C59FB" w:rsidP="00F0290A">
      <w:pPr>
        <w:pStyle w:val="BodyText"/>
        <w:numPr>
          <w:ilvl w:val="0"/>
          <w:numId w:val="11"/>
        </w:numPr>
        <w:tabs>
          <w:tab w:val="clear" w:pos="720"/>
        </w:tabs>
        <w:ind w:left="426" w:hanging="437"/>
        <w:rPr>
          <w:rFonts w:asciiTheme="minorHAnsi" w:hAnsiTheme="minorHAnsi" w:cs="Arial"/>
          <w:b/>
          <w:sz w:val="20"/>
        </w:rPr>
      </w:pPr>
      <w:r w:rsidRPr="003F4B54">
        <w:rPr>
          <w:rFonts w:asciiTheme="minorHAnsi" w:hAnsiTheme="minorHAnsi" w:cs="Arial"/>
          <w:b/>
          <w:sz w:val="20"/>
        </w:rPr>
        <w:t xml:space="preserve">INFORMÁCIA O APLIKÁCII </w:t>
      </w:r>
      <w:r w:rsidR="00C001AE" w:rsidRPr="003F4B54">
        <w:rPr>
          <w:rFonts w:asciiTheme="minorHAnsi" w:hAnsiTheme="minorHAnsi" w:cs="Arial"/>
          <w:b/>
          <w:sz w:val="20"/>
        </w:rPr>
        <w:t xml:space="preserve">A ZMENÁCH </w:t>
      </w:r>
      <w:r w:rsidRPr="003F4B54">
        <w:rPr>
          <w:rFonts w:asciiTheme="minorHAnsi" w:hAnsiTheme="minorHAnsi" w:cs="Arial"/>
          <w:b/>
          <w:sz w:val="20"/>
        </w:rPr>
        <w:t xml:space="preserve">ÚČTOVNÝCH ZÁSAD A ÚČTOVNÝCH METÓD </w:t>
      </w:r>
    </w:p>
    <w:p w:rsidR="00EE4ED3" w:rsidRPr="003F4B54" w:rsidRDefault="00EE4ED3" w:rsidP="00EE4ED3">
      <w:pPr>
        <w:rPr>
          <w:rFonts w:asciiTheme="minorHAnsi" w:hAnsiTheme="minorHAnsi" w:cs="Arial"/>
        </w:rPr>
      </w:pPr>
    </w:p>
    <w:p w:rsidR="00EE4ED3" w:rsidRPr="003F4B54" w:rsidRDefault="00EE4ED3" w:rsidP="00F0290A">
      <w:pPr>
        <w:numPr>
          <w:ilvl w:val="1"/>
          <w:numId w:val="11"/>
        </w:numPr>
        <w:shd w:val="clear" w:color="auto" w:fill="E7E6E6"/>
        <w:tabs>
          <w:tab w:val="left" w:pos="426"/>
        </w:tabs>
        <w:ind w:left="426" w:hanging="426"/>
        <w:rPr>
          <w:rFonts w:asciiTheme="minorHAnsi" w:hAnsiTheme="minorHAnsi" w:cs="Arial"/>
          <w:caps/>
        </w:rPr>
      </w:pPr>
      <w:r w:rsidRPr="003F4B54">
        <w:rPr>
          <w:rFonts w:asciiTheme="minorHAnsi" w:hAnsiTheme="minorHAnsi" w:cs="Arial"/>
          <w:caps/>
        </w:rPr>
        <w:t xml:space="preserve">Všeobecné </w:t>
      </w:r>
      <w:r w:rsidR="004A73BA" w:rsidRPr="003F4B54">
        <w:rPr>
          <w:rFonts w:asciiTheme="minorHAnsi" w:hAnsiTheme="minorHAnsi" w:cs="Arial"/>
          <w:caps/>
        </w:rPr>
        <w:t xml:space="preserve">účtovné </w:t>
      </w:r>
      <w:r w:rsidRPr="003F4B54">
        <w:rPr>
          <w:rFonts w:asciiTheme="minorHAnsi" w:hAnsiTheme="minorHAnsi" w:cs="Arial"/>
          <w:caps/>
        </w:rPr>
        <w:t>zásady</w:t>
      </w:r>
    </w:p>
    <w:p w:rsidR="00EE4ED3" w:rsidRPr="003F4B54" w:rsidRDefault="00EE4ED3" w:rsidP="00EE4ED3">
      <w:pPr>
        <w:rPr>
          <w:rFonts w:asciiTheme="minorHAnsi" w:hAnsiTheme="minorHAnsi" w:cs="Arial"/>
        </w:rPr>
      </w:pP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Pri účtovaní o výsledku hospodárenia účtovnej jednotky spoločnosť berie za základ všetky náklady a výnosy, ktoré sa vzťahujú na účtovné obdobie bez ohľadu na dátum ich platenia.</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Ocenenie majetku a záväzkov v účtovníctve a účtovnej závierke je upravené o položky vyjadrujúce riziká, straty a znehodnotenia, ktoré boli známe ku dňu zostavenia účtovnej závierky (opravné položky, rezervy).</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lastRenderedPageBreak/>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Spoločnosť účtuje o skutočnostiach, ktoré sú predmetom účtovníctva</w:t>
      </w:r>
      <w:r w:rsidR="00240715" w:rsidRPr="003F4B54">
        <w:rPr>
          <w:rFonts w:asciiTheme="minorHAnsi" w:hAnsiTheme="minorHAnsi" w:cs="Arial"/>
        </w:rPr>
        <w:t>,</w:t>
      </w:r>
      <w:r w:rsidRPr="003F4B54">
        <w:rPr>
          <w:rFonts w:asciiTheme="minorHAnsi" w:hAnsiTheme="minorHAnsi" w:cs="Arial"/>
        </w:rPr>
        <w:t xml:space="preserve"> do obdobia, s ktorým tieto skutočnosti časovo a vecne súvisia, ak túto zásadu nemožno dodržať, môže účtovať aj v účtovnom období, v ktorom uvedené skutočnosti zistila. </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Majetok a záväzky sú vykazované v historických cenách, ak nie je v</w:t>
      </w:r>
      <w:r w:rsidR="00402D46" w:rsidRPr="003F4B54">
        <w:rPr>
          <w:rFonts w:asciiTheme="minorHAnsi" w:hAnsiTheme="minorHAnsi" w:cs="Arial"/>
        </w:rPr>
        <w:t> </w:t>
      </w:r>
      <w:r w:rsidRPr="003F4B54">
        <w:rPr>
          <w:rFonts w:asciiTheme="minorHAnsi" w:hAnsiTheme="minorHAnsi" w:cs="Arial"/>
        </w:rPr>
        <w:t xml:space="preserve">článku </w:t>
      </w:r>
      <w:r w:rsidR="001C6F15" w:rsidRPr="003F4B54">
        <w:rPr>
          <w:rFonts w:asciiTheme="minorHAnsi" w:hAnsiTheme="minorHAnsi" w:cs="Arial"/>
        </w:rPr>
        <w:t>III.</w:t>
      </w:r>
      <w:r w:rsidR="00402D46" w:rsidRPr="003F4B54">
        <w:rPr>
          <w:rFonts w:asciiTheme="minorHAnsi" w:hAnsiTheme="minorHAnsi" w:cs="Arial"/>
        </w:rPr>
        <w:t xml:space="preserve"> bode </w:t>
      </w:r>
      <w:r w:rsidR="001C6F15" w:rsidRPr="003F4B54">
        <w:rPr>
          <w:rFonts w:asciiTheme="minorHAnsi" w:hAnsiTheme="minorHAnsi" w:cs="Arial"/>
        </w:rPr>
        <w:t xml:space="preserve">2.2 </w:t>
      </w:r>
      <w:r w:rsidRPr="003F4B54">
        <w:rPr>
          <w:rFonts w:asciiTheme="minorHAnsi" w:hAnsiTheme="minorHAnsi" w:cs="Arial"/>
        </w:rPr>
        <w:t>(Spôsob ocenenia jednotlivých položiek) uvedené inak.</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Spoločnosť vykonala ku dňu účtovnej závierky inventarizáciu majetku a záväzkov v súlade so zákonom o účtovníctve.</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Zostatky účtov, ktoré obsahuje súvaha, a ktorými sa účtovné obdobie začína, nadväzujú na zostatky účtov, ktorými sa predchádzajúce účtovné obdobie uzavr</w:t>
      </w:r>
      <w:r w:rsidR="003A591F" w:rsidRPr="003F4B54">
        <w:rPr>
          <w:rFonts w:asciiTheme="minorHAnsi" w:hAnsiTheme="minorHAnsi" w:cs="Arial"/>
        </w:rPr>
        <w:t>elo.</w:t>
      </w:r>
    </w:p>
    <w:p w:rsidR="00EE4ED3" w:rsidRPr="003F4B54" w:rsidRDefault="00EE4ED3" w:rsidP="00EE4ED3">
      <w:pPr>
        <w:numPr>
          <w:ilvl w:val="0"/>
          <w:numId w:val="1"/>
        </w:numPr>
        <w:rPr>
          <w:rFonts w:asciiTheme="minorHAnsi" w:hAnsiTheme="minorHAnsi" w:cs="Arial"/>
        </w:rPr>
      </w:pPr>
      <w:r w:rsidRPr="003F4B54">
        <w:rPr>
          <w:rFonts w:asciiTheme="minorHAnsi" w:hAnsiTheme="minorHAnsi" w:cs="Arial"/>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3F4B54" w:rsidRDefault="001465D6" w:rsidP="001465D6">
      <w:pPr>
        <w:rPr>
          <w:rFonts w:asciiTheme="minorHAnsi" w:hAnsiTheme="minorHAnsi" w:cs="Arial"/>
        </w:rPr>
      </w:pPr>
    </w:p>
    <w:p w:rsidR="000326A7" w:rsidRPr="003F4B54" w:rsidRDefault="000326A7" w:rsidP="000326A7">
      <w:pPr>
        <w:rPr>
          <w:rFonts w:asciiTheme="minorHAnsi" w:hAnsiTheme="minorHAnsi" w:cs="Arial"/>
        </w:rPr>
      </w:pPr>
    </w:p>
    <w:p w:rsidR="0059614B" w:rsidRPr="003F4B54" w:rsidRDefault="0059614B" w:rsidP="0059614B">
      <w:pPr>
        <w:rPr>
          <w:rFonts w:asciiTheme="minorHAnsi" w:hAnsiTheme="minorHAnsi" w:cs="Arial"/>
        </w:rPr>
      </w:pPr>
    </w:p>
    <w:p w:rsidR="0059614B" w:rsidRPr="003F4B54" w:rsidRDefault="0059614B" w:rsidP="00F0290A">
      <w:pPr>
        <w:numPr>
          <w:ilvl w:val="1"/>
          <w:numId w:val="11"/>
        </w:numPr>
        <w:shd w:val="clear" w:color="auto" w:fill="D9D9D9"/>
        <w:tabs>
          <w:tab w:val="left" w:pos="426"/>
        </w:tabs>
        <w:ind w:left="426" w:hanging="426"/>
        <w:rPr>
          <w:rFonts w:asciiTheme="minorHAnsi" w:hAnsiTheme="minorHAnsi" w:cs="Arial"/>
          <w:caps/>
        </w:rPr>
      </w:pPr>
      <w:r w:rsidRPr="003F4B54">
        <w:rPr>
          <w:rFonts w:asciiTheme="minorHAnsi" w:hAnsiTheme="minorHAnsi" w:cs="Arial"/>
          <w:caps/>
        </w:rPr>
        <w:t>Použité účtovné metódy a zásady</w:t>
      </w:r>
    </w:p>
    <w:p w:rsidR="0059614B" w:rsidRPr="003F4B54" w:rsidRDefault="0059614B" w:rsidP="0059614B">
      <w:pPr>
        <w:rPr>
          <w:rFonts w:asciiTheme="minorHAnsi" w:hAnsiTheme="minorHAnsi" w:cs="Arial"/>
          <w:b/>
        </w:rPr>
      </w:pPr>
    </w:p>
    <w:p w:rsidR="000326A7" w:rsidRPr="003F4B54" w:rsidRDefault="000326A7" w:rsidP="00F0290A">
      <w:pPr>
        <w:numPr>
          <w:ilvl w:val="2"/>
          <w:numId w:val="11"/>
        </w:numPr>
        <w:shd w:val="clear" w:color="auto" w:fill="D9D9D9"/>
        <w:tabs>
          <w:tab w:val="left" w:pos="426"/>
        </w:tabs>
        <w:ind w:left="426" w:hanging="426"/>
        <w:rPr>
          <w:rFonts w:asciiTheme="minorHAnsi" w:hAnsiTheme="minorHAnsi" w:cs="Arial"/>
        </w:rPr>
      </w:pPr>
      <w:r w:rsidRPr="003F4B54">
        <w:rPr>
          <w:rFonts w:asciiTheme="minorHAnsi" w:hAnsiTheme="minorHAnsi" w:cs="Arial"/>
        </w:rPr>
        <w:t>SPÔSOB OCENENIA JEDNOTLIVÝCH POLOŽIEK</w:t>
      </w:r>
    </w:p>
    <w:p w:rsidR="000326A7" w:rsidRPr="003F4B54" w:rsidRDefault="000326A7" w:rsidP="000326A7">
      <w:pPr>
        <w:rPr>
          <w:rFonts w:asciiTheme="minorHAnsi" w:hAnsiTheme="minorHAnsi" w:cs="Arial"/>
          <w:i/>
        </w:rPr>
      </w:pPr>
    </w:p>
    <w:p w:rsidR="000326A7" w:rsidRPr="003F4B54" w:rsidRDefault="000326A7" w:rsidP="00F0290A">
      <w:pPr>
        <w:numPr>
          <w:ilvl w:val="0"/>
          <w:numId w:val="4"/>
        </w:numPr>
        <w:rPr>
          <w:rFonts w:asciiTheme="minorHAnsi" w:hAnsiTheme="minorHAnsi" w:cs="Arial"/>
          <w:b/>
        </w:rPr>
      </w:pPr>
      <w:r w:rsidRPr="003F4B54">
        <w:rPr>
          <w:rFonts w:asciiTheme="minorHAnsi" w:hAnsiTheme="minorHAnsi" w:cs="Arial"/>
          <w:b/>
        </w:rPr>
        <w:t>Dlhodobý nehmotný majetok obstaraný kúpou</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Dlhodobý nehmotný majetok obstaraný kúpou bol v účtovníct</w:t>
      </w:r>
      <w:r w:rsidR="007D6D22" w:rsidRPr="003F4B54">
        <w:rPr>
          <w:rFonts w:asciiTheme="minorHAnsi" w:hAnsiTheme="minorHAnsi" w:cs="Arial"/>
        </w:rPr>
        <w:t>ve ocenený v obstarávacej cene.</w:t>
      </w:r>
    </w:p>
    <w:p w:rsidR="000326A7" w:rsidRPr="003F4B54" w:rsidRDefault="000326A7" w:rsidP="000326A7">
      <w:pPr>
        <w:rPr>
          <w:rFonts w:asciiTheme="minorHAnsi" w:hAnsiTheme="minorHAnsi" w:cs="Arial"/>
        </w:rPr>
      </w:pPr>
    </w:p>
    <w:p w:rsidR="000326A7" w:rsidRPr="001A0E48" w:rsidRDefault="000326A7" w:rsidP="000326A7">
      <w:pPr>
        <w:rPr>
          <w:rFonts w:asciiTheme="minorHAnsi" w:hAnsiTheme="minorHAnsi" w:cs="Arial"/>
          <w:color w:val="000000" w:themeColor="text1"/>
        </w:rPr>
      </w:pPr>
      <w:r w:rsidRPr="001A0E48">
        <w:rPr>
          <w:rFonts w:asciiTheme="minorHAnsi" w:hAnsiTheme="minorHAnsi" w:cs="Arial"/>
          <w:color w:val="000000" w:themeColor="text1"/>
        </w:rPr>
        <w:t xml:space="preserve">Drobný dlhodobý nehmotný majetok do výšky </w:t>
      </w:r>
      <w:r w:rsidR="00515C9E">
        <w:rPr>
          <w:rFonts w:asciiTheme="minorHAnsi" w:hAnsiTheme="minorHAnsi" w:cs="Arial"/>
          <w:color w:val="000000" w:themeColor="text1"/>
        </w:rPr>
        <w:t>5</w:t>
      </w:r>
      <w:r w:rsidR="00C71B5D">
        <w:rPr>
          <w:rFonts w:asciiTheme="minorHAnsi" w:hAnsiTheme="minorHAnsi" w:cs="Arial"/>
          <w:color w:val="000000" w:themeColor="text1"/>
        </w:rPr>
        <w:t>00</w:t>
      </w:r>
      <w:r w:rsidR="00E529E5" w:rsidRPr="00E529E5">
        <w:rPr>
          <w:rFonts w:asciiTheme="minorHAnsi" w:hAnsiTheme="minorHAnsi" w:cs="Arial"/>
          <w:color w:val="000000" w:themeColor="text1"/>
        </w:rPr>
        <w:t xml:space="preserve"> </w:t>
      </w:r>
      <w:r w:rsidRPr="00E529E5">
        <w:rPr>
          <w:rFonts w:asciiTheme="minorHAnsi" w:hAnsiTheme="minorHAnsi" w:cs="Arial"/>
          <w:color w:val="000000" w:themeColor="text1"/>
        </w:rPr>
        <w:t>EUR</w:t>
      </w:r>
      <w:r w:rsidRPr="001A0E48">
        <w:rPr>
          <w:rFonts w:asciiTheme="minorHAnsi" w:hAnsiTheme="minorHAnsi" w:cs="Arial"/>
          <w:color w:val="000000" w:themeColor="text1"/>
        </w:rPr>
        <w:t xml:space="preserve"> je </w:t>
      </w:r>
      <w:r w:rsidR="00017655" w:rsidRPr="001A0E48">
        <w:rPr>
          <w:rFonts w:asciiTheme="minorHAnsi" w:hAnsiTheme="minorHAnsi" w:cs="Arial"/>
          <w:color w:val="000000" w:themeColor="text1"/>
        </w:rPr>
        <w:t>jednorazovo</w:t>
      </w:r>
      <w:r w:rsidRPr="001A0E48">
        <w:rPr>
          <w:rFonts w:asciiTheme="minorHAnsi" w:hAnsiTheme="minorHAnsi" w:cs="Arial"/>
          <w:color w:val="000000" w:themeColor="text1"/>
        </w:rPr>
        <w:t xml:space="preserve"> odpísaný do nákladov spoločnosti v roku jeho obstarania.</w:t>
      </w:r>
    </w:p>
    <w:p w:rsidR="000326A7" w:rsidRPr="001A0E48" w:rsidRDefault="000326A7" w:rsidP="000326A7">
      <w:pPr>
        <w:rPr>
          <w:rFonts w:asciiTheme="minorHAnsi" w:hAnsiTheme="minorHAnsi" w:cs="Arial"/>
          <w:color w:val="000000" w:themeColor="text1"/>
        </w:rPr>
      </w:pPr>
    </w:p>
    <w:p w:rsidR="000326A7" w:rsidRPr="003F4B54" w:rsidRDefault="000326A7" w:rsidP="000326A7">
      <w:pPr>
        <w:rPr>
          <w:rFonts w:asciiTheme="minorHAnsi" w:hAnsiTheme="minorHAnsi" w:cs="Arial"/>
        </w:rPr>
      </w:pPr>
    </w:p>
    <w:p w:rsidR="000326A7" w:rsidRPr="003F4B54" w:rsidRDefault="000326A7" w:rsidP="00F0290A">
      <w:pPr>
        <w:numPr>
          <w:ilvl w:val="0"/>
          <w:numId w:val="4"/>
        </w:numPr>
        <w:rPr>
          <w:rFonts w:asciiTheme="minorHAnsi" w:hAnsiTheme="minorHAnsi" w:cs="Arial"/>
          <w:b/>
        </w:rPr>
      </w:pPr>
      <w:r w:rsidRPr="003F4B54">
        <w:rPr>
          <w:rFonts w:asciiTheme="minorHAnsi" w:hAnsiTheme="minorHAnsi" w:cs="Arial"/>
          <w:b/>
        </w:rPr>
        <w:t>Dlhodobý nehmotný majetok obstaraný vlastnou činnosťou</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Spoločnosť nevytvára dlhodobý nehmotný</w:t>
      </w:r>
      <w:r w:rsidRPr="003F4B54">
        <w:rPr>
          <w:rFonts w:asciiTheme="minorHAnsi" w:hAnsiTheme="minorHAnsi" w:cs="Arial"/>
          <w:b/>
        </w:rPr>
        <w:t xml:space="preserve"> </w:t>
      </w:r>
      <w:r w:rsidRPr="003F4B54">
        <w:rPr>
          <w:rFonts w:asciiTheme="minorHAnsi" w:hAnsiTheme="minorHAnsi" w:cs="Arial"/>
        </w:rPr>
        <w:t>majetok vlastnou činnosťou.</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3"/>
        </w:numPr>
        <w:rPr>
          <w:rFonts w:asciiTheme="minorHAnsi" w:hAnsiTheme="minorHAnsi" w:cs="Arial"/>
          <w:b/>
        </w:rPr>
      </w:pPr>
      <w:r w:rsidRPr="003F4B54">
        <w:rPr>
          <w:rFonts w:asciiTheme="minorHAnsi" w:hAnsiTheme="minorHAnsi" w:cs="Arial"/>
          <w:b/>
        </w:rPr>
        <w:t>Dlhodobý nehmotný majetok obstaraný iným spôsobom</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Spoločnosť neeviduje dlhodobý nehmotný</w:t>
      </w:r>
      <w:r w:rsidRPr="003F4B54">
        <w:rPr>
          <w:rFonts w:asciiTheme="minorHAnsi" w:hAnsiTheme="minorHAnsi" w:cs="Arial"/>
          <w:b/>
        </w:rPr>
        <w:t xml:space="preserve"> </w:t>
      </w:r>
      <w:r w:rsidRPr="003F4B54">
        <w:rPr>
          <w:rFonts w:asciiTheme="minorHAnsi" w:hAnsiTheme="minorHAnsi" w:cs="Arial"/>
        </w:rPr>
        <w:t>majetok obstaraný iným spôsobom.</w:t>
      </w:r>
    </w:p>
    <w:p w:rsidR="000326A7" w:rsidRPr="003F4B54" w:rsidRDefault="000326A7" w:rsidP="000326A7">
      <w:pPr>
        <w:rPr>
          <w:rFonts w:asciiTheme="minorHAnsi" w:hAnsiTheme="minorHAnsi" w:cs="Arial"/>
          <w:b/>
        </w:rPr>
      </w:pPr>
    </w:p>
    <w:p w:rsidR="000326A7" w:rsidRPr="003F4B54" w:rsidRDefault="000326A7" w:rsidP="000326A7">
      <w:pPr>
        <w:ind w:firstLine="45"/>
        <w:rPr>
          <w:rFonts w:asciiTheme="minorHAnsi" w:hAnsiTheme="minorHAnsi" w:cs="Arial"/>
          <w:b/>
        </w:rPr>
      </w:pPr>
    </w:p>
    <w:p w:rsidR="000326A7" w:rsidRPr="003F4B54" w:rsidRDefault="000326A7" w:rsidP="00F0290A">
      <w:pPr>
        <w:numPr>
          <w:ilvl w:val="0"/>
          <w:numId w:val="3"/>
        </w:numPr>
        <w:rPr>
          <w:rFonts w:asciiTheme="minorHAnsi" w:hAnsiTheme="minorHAnsi" w:cs="Arial"/>
          <w:b/>
        </w:rPr>
      </w:pPr>
      <w:r w:rsidRPr="003F4B54">
        <w:rPr>
          <w:rFonts w:asciiTheme="minorHAnsi" w:hAnsiTheme="minorHAnsi" w:cs="Arial"/>
          <w:b/>
        </w:rPr>
        <w:t>Dlhodobý hmotný majetok obstaraný kúpou</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Dlhodobý hmotný majetok bol v účtovníctve ocenený v obstarávacej cene. Obstarávacia cena obsahuje cenu obstarania majetku a náklady súvisiace s obstaraním, ako napríklad náklady na dopravu, poštovné</w:t>
      </w:r>
      <w:r w:rsidR="007D6D22" w:rsidRPr="003F4B54">
        <w:rPr>
          <w:rFonts w:asciiTheme="minorHAnsi" w:hAnsiTheme="minorHAnsi" w:cs="Arial"/>
        </w:rPr>
        <w:t>, clo, províziu.</w:t>
      </w:r>
    </w:p>
    <w:p w:rsidR="000326A7" w:rsidRPr="003F4B54" w:rsidRDefault="000326A7" w:rsidP="000326A7">
      <w:pPr>
        <w:pStyle w:val="Header"/>
        <w:tabs>
          <w:tab w:val="clear" w:pos="4536"/>
          <w:tab w:val="clear" w:pos="9072"/>
        </w:tabs>
        <w:rPr>
          <w:rFonts w:asciiTheme="minorHAnsi" w:hAnsiTheme="minorHAnsi" w:cs="Arial"/>
        </w:rPr>
      </w:pPr>
    </w:p>
    <w:p w:rsidR="000326A7" w:rsidRPr="00B820AC" w:rsidRDefault="000326A7" w:rsidP="000326A7">
      <w:pPr>
        <w:rPr>
          <w:rFonts w:asciiTheme="minorHAnsi" w:hAnsiTheme="minorHAnsi" w:cs="Arial"/>
        </w:rPr>
      </w:pPr>
      <w:r w:rsidRPr="00B820AC">
        <w:rPr>
          <w:rFonts w:asciiTheme="minorHAnsi" w:hAnsiTheme="minorHAnsi" w:cs="Arial"/>
        </w:rPr>
        <w:t xml:space="preserve">Náklady na rozšírenie, modernizáciu a rekonštrukciu, vedúce k zvýšeniu výkonnosti, kapacity alebo účinnosti v úhrnnej hodnote viac ako </w:t>
      </w:r>
      <w:r w:rsidR="00515C9E">
        <w:rPr>
          <w:rFonts w:asciiTheme="minorHAnsi" w:hAnsiTheme="minorHAnsi" w:cs="Arial"/>
        </w:rPr>
        <w:t>5</w:t>
      </w:r>
      <w:r w:rsidR="00C71B5D">
        <w:rPr>
          <w:rFonts w:asciiTheme="minorHAnsi" w:hAnsiTheme="minorHAnsi" w:cs="Arial"/>
        </w:rPr>
        <w:t>00</w:t>
      </w:r>
      <w:r w:rsidRPr="00B820AC">
        <w:rPr>
          <w:rFonts w:asciiTheme="minorHAnsi" w:hAnsiTheme="minorHAnsi" w:cs="Arial"/>
        </w:rPr>
        <w:t xml:space="preserve"> EUR pri jednotlivom majetku za bežné účtovné obdobie, zvyšujú obstarávaciu cenu dlhodobého hmotného majetku. Náklady na technické zhodnotenie v úhrnnej hodnote </w:t>
      </w:r>
      <w:r w:rsidR="00515C9E">
        <w:rPr>
          <w:rFonts w:asciiTheme="minorHAnsi" w:hAnsiTheme="minorHAnsi" w:cs="Arial"/>
        </w:rPr>
        <w:t>5</w:t>
      </w:r>
      <w:r w:rsidR="00C71B5D">
        <w:rPr>
          <w:rFonts w:asciiTheme="minorHAnsi" w:hAnsiTheme="minorHAnsi" w:cs="Arial"/>
        </w:rPr>
        <w:t>00</w:t>
      </w:r>
      <w:r w:rsidR="00E529E5">
        <w:rPr>
          <w:rFonts w:asciiTheme="minorHAnsi" w:hAnsiTheme="minorHAnsi" w:cs="Arial"/>
        </w:rPr>
        <w:t xml:space="preserve"> </w:t>
      </w:r>
      <w:r w:rsidRPr="00B820AC">
        <w:rPr>
          <w:rFonts w:asciiTheme="minorHAnsi" w:hAnsiTheme="minorHAnsi" w:cs="Arial"/>
        </w:rPr>
        <w:t xml:space="preserve"> EUR a menej pri jednotlivom majetku za bežné účtovné obdobie a náklady na prevádzku, údržbu a opravy sa účtujú do nákladov bežného účtovného obdobia.</w:t>
      </w:r>
    </w:p>
    <w:p w:rsidR="000326A7" w:rsidRPr="00B820AC" w:rsidRDefault="000326A7" w:rsidP="000326A7">
      <w:pPr>
        <w:pStyle w:val="Header"/>
        <w:tabs>
          <w:tab w:val="clear" w:pos="4536"/>
          <w:tab w:val="clear" w:pos="9072"/>
        </w:tabs>
        <w:rPr>
          <w:rFonts w:asciiTheme="minorHAnsi" w:hAnsiTheme="minorHAnsi" w:cs="Arial"/>
        </w:rPr>
      </w:pPr>
    </w:p>
    <w:p w:rsidR="000326A7" w:rsidRPr="003F4B54" w:rsidRDefault="000326A7" w:rsidP="000326A7">
      <w:pPr>
        <w:rPr>
          <w:rFonts w:asciiTheme="minorHAnsi" w:hAnsiTheme="minorHAnsi" w:cs="Arial"/>
        </w:rPr>
      </w:pPr>
      <w:r w:rsidRPr="00B820AC">
        <w:rPr>
          <w:rFonts w:asciiTheme="minorHAnsi" w:hAnsiTheme="minorHAnsi" w:cs="Arial"/>
        </w:rPr>
        <w:t xml:space="preserve">Dlhodobý hmotný majetok do výšky </w:t>
      </w:r>
      <w:r w:rsidR="00515C9E">
        <w:rPr>
          <w:rFonts w:asciiTheme="minorHAnsi" w:hAnsiTheme="minorHAnsi" w:cs="Arial"/>
        </w:rPr>
        <w:t>5</w:t>
      </w:r>
      <w:r w:rsidR="00C71B5D">
        <w:rPr>
          <w:rFonts w:asciiTheme="minorHAnsi" w:hAnsiTheme="minorHAnsi" w:cs="Arial"/>
        </w:rPr>
        <w:t>00</w:t>
      </w:r>
      <w:r w:rsidRPr="00B820AC">
        <w:rPr>
          <w:rFonts w:asciiTheme="minorHAnsi" w:hAnsiTheme="minorHAnsi" w:cs="Arial"/>
        </w:rPr>
        <w:t xml:space="preserve"> EUR je </w:t>
      </w:r>
      <w:r w:rsidR="00017655" w:rsidRPr="00B820AC">
        <w:rPr>
          <w:rFonts w:asciiTheme="minorHAnsi" w:hAnsiTheme="minorHAnsi" w:cs="Arial"/>
        </w:rPr>
        <w:t>jednorazovo</w:t>
      </w:r>
      <w:r w:rsidRPr="00B820AC">
        <w:rPr>
          <w:rFonts w:asciiTheme="minorHAnsi" w:hAnsiTheme="minorHAnsi" w:cs="Arial"/>
        </w:rPr>
        <w:t xml:space="preserve"> odpísaný do nákladov spol</w:t>
      </w:r>
      <w:r w:rsidR="007D6D22" w:rsidRPr="00B820AC">
        <w:rPr>
          <w:rFonts w:asciiTheme="minorHAnsi" w:hAnsiTheme="minorHAnsi" w:cs="Arial"/>
        </w:rPr>
        <w:t>očnosti v roku jeho obstarania.</w:t>
      </w:r>
    </w:p>
    <w:p w:rsidR="000326A7" w:rsidRPr="003F4B54" w:rsidRDefault="000326A7" w:rsidP="000326A7">
      <w:pPr>
        <w:pStyle w:val="Header"/>
        <w:tabs>
          <w:tab w:val="clear" w:pos="4536"/>
          <w:tab w:val="clear" w:pos="9072"/>
        </w:tabs>
        <w:rPr>
          <w:rFonts w:asciiTheme="minorHAnsi" w:hAnsiTheme="minorHAnsi" w:cs="Arial"/>
        </w:rPr>
      </w:pPr>
    </w:p>
    <w:p w:rsidR="000326A7" w:rsidRPr="003F4B54" w:rsidRDefault="000326A7" w:rsidP="000326A7">
      <w:pPr>
        <w:pStyle w:val="Header"/>
        <w:tabs>
          <w:tab w:val="clear" w:pos="4536"/>
          <w:tab w:val="clear" w:pos="9072"/>
        </w:tabs>
        <w:rPr>
          <w:rFonts w:asciiTheme="minorHAnsi" w:hAnsiTheme="minorHAnsi" w:cs="Arial"/>
        </w:rPr>
      </w:pPr>
    </w:p>
    <w:p w:rsidR="000326A7" w:rsidRPr="003F4B54" w:rsidRDefault="000326A7" w:rsidP="00F0290A">
      <w:pPr>
        <w:numPr>
          <w:ilvl w:val="0"/>
          <w:numId w:val="3"/>
        </w:numPr>
        <w:rPr>
          <w:rFonts w:asciiTheme="minorHAnsi" w:hAnsiTheme="minorHAnsi" w:cs="Arial"/>
          <w:b/>
        </w:rPr>
      </w:pPr>
      <w:r w:rsidRPr="003F4B54">
        <w:rPr>
          <w:rFonts w:asciiTheme="minorHAnsi" w:hAnsiTheme="minorHAnsi" w:cs="Arial"/>
          <w:b/>
        </w:rPr>
        <w:lastRenderedPageBreak/>
        <w:t>Dlhodobý hmotný majetok obstaraný vlastnou činnosťou</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nevytvára dlhodobý hmotný majetok vlastnou činnosťou.</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3"/>
        </w:numPr>
        <w:rPr>
          <w:rFonts w:asciiTheme="minorHAnsi" w:hAnsiTheme="minorHAnsi" w:cs="Arial"/>
          <w:b/>
        </w:rPr>
      </w:pPr>
      <w:r w:rsidRPr="003F4B54">
        <w:rPr>
          <w:rFonts w:asciiTheme="minorHAnsi" w:hAnsiTheme="minorHAnsi" w:cs="Arial"/>
          <w:b/>
        </w:rPr>
        <w:t>Dlhodobý hmotný majetok obstaraný iným spôsobom</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neeviduje dlhodobý hmotný</w:t>
      </w:r>
      <w:r w:rsidRPr="003F4B54">
        <w:rPr>
          <w:rFonts w:asciiTheme="minorHAnsi" w:hAnsiTheme="minorHAnsi" w:cs="Arial"/>
          <w:b/>
        </w:rPr>
        <w:t xml:space="preserve"> </w:t>
      </w:r>
      <w:r w:rsidRPr="003F4B54">
        <w:rPr>
          <w:rFonts w:asciiTheme="minorHAnsi" w:hAnsiTheme="minorHAnsi" w:cs="Arial"/>
        </w:rPr>
        <w:t>majetok obstaraný iným spôsobom.</w:t>
      </w:r>
    </w:p>
    <w:p w:rsidR="000326A7" w:rsidRPr="003F4B54" w:rsidRDefault="000326A7" w:rsidP="000326A7">
      <w:pPr>
        <w:pStyle w:val="Header"/>
        <w:tabs>
          <w:tab w:val="clear" w:pos="4536"/>
          <w:tab w:val="clear" w:pos="9072"/>
        </w:tabs>
        <w:rPr>
          <w:rFonts w:asciiTheme="minorHAnsi" w:hAnsiTheme="minorHAnsi" w:cs="Arial"/>
        </w:rPr>
      </w:pPr>
    </w:p>
    <w:p w:rsidR="000326A7" w:rsidRPr="003F4B54" w:rsidRDefault="000326A7" w:rsidP="000326A7">
      <w:pPr>
        <w:pStyle w:val="Header"/>
        <w:tabs>
          <w:tab w:val="clear" w:pos="4536"/>
          <w:tab w:val="clear" w:pos="9072"/>
        </w:tabs>
        <w:rPr>
          <w:rFonts w:asciiTheme="minorHAnsi" w:hAnsiTheme="minorHAnsi" w:cs="Arial"/>
        </w:rPr>
      </w:pPr>
    </w:p>
    <w:p w:rsidR="000326A7" w:rsidRPr="003F4B54" w:rsidRDefault="007D6D22" w:rsidP="00F0290A">
      <w:pPr>
        <w:numPr>
          <w:ilvl w:val="0"/>
          <w:numId w:val="3"/>
        </w:numPr>
        <w:rPr>
          <w:rFonts w:asciiTheme="minorHAnsi" w:hAnsiTheme="minorHAnsi" w:cs="Arial"/>
          <w:b/>
        </w:rPr>
      </w:pPr>
      <w:r w:rsidRPr="003F4B54">
        <w:rPr>
          <w:rFonts w:asciiTheme="minorHAnsi" w:hAnsiTheme="minorHAnsi" w:cs="Arial"/>
          <w:b/>
        </w:rPr>
        <w:t>Dlhodobý finančný majetok</w:t>
      </w:r>
    </w:p>
    <w:p w:rsidR="000326A7" w:rsidRPr="003F4B54" w:rsidRDefault="000326A7" w:rsidP="000326A7">
      <w:pPr>
        <w:rPr>
          <w:rFonts w:asciiTheme="minorHAnsi" w:hAnsiTheme="minorHAnsi" w:cs="Arial"/>
        </w:rPr>
      </w:pPr>
    </w:p>
    <w:p w:rsidR="000326A7" w:rsidRPr="000E045F" w:rsidRDefault="000E045F" w:rsidP="000326A7">
      <w:pPr>
        <w:pStyle w:val="Header"/>
        <w:tabs>
          <w:tab w:val="clear" w:pos="4536"/>
          <w:tab w:val="clear" w:pos="9072"/>
        </w:tabs>
        <w:rPr>
          <w:rFonts w:asciiTheme="minorHAnsi" w:hAnsiTheme="minorHAnsi"/>
        </w:rPr>
      </w:pPr>
      <w:r w:rsidRPr="000E045F">
        <w:rPr>
          <w:rFonts w:asciiTheme="minorHAnsi" w:hAnsiTheme="minorHAnsi"/>
        </w:rPr>
        <w:t>Spoločnosť neúčtovala v bežnom účtovnom období o dlhodobom finančnom majetku.</w:t>
      </w:r>
    </w:p>
    <w:p w:rsidR="000E045F" w:rsidRPr="006E6F97" w:rsidRDefault="000E045F" w:rsidP="000326A7">
      <w:pPr>
        <w:pStyle w:val="Header"/>
        <w:tabs>
          <w:tab w:val="clear" w:pos="4536"/>
          <w:tab w:val="clear" w:pos="9072"/>
        </w:tabs>
        <w:rPr>
          <w:rFonts w:asciiTheme="minorHAnsi" w:hAnsiTheme="minorHAnsi" w:cs="Arial"/>
          <w:color w:val="FF0000"/>
        </w:rPr>
      </w:pPr>
    </w:p>
    <w:p w:rsidR="000326A7" w:rsidRPr="00AA3507" w:rsidRDefault="000326A7" w:rsidP="00F0290A">
      <w:pPr>
        <w:numPr>
          <w:ilvl w:val="0"/>
          <w:numId w:val="5"/>
        </w:numPr>
        <w:rPr>
          <w:rFonts w:asciiTheme="minorHAnsi" w:hAnsiTheme="minorHAnsi" w:cs="Arial"/>
          <w:b/>
          <w:color w:val="000000" w:themeColor="text1"/>
        </w:rPr>
      </w:pPr>
      <w:r w:rsidRPr="00AA3507">
        <w:rPr>
          <w:rFonts w:asciiTheme="minorHAnsi" w:hAnsiTheme="minorHAnsi" w:cs="Arial"/>
          <w:b/>
          <w:color w:val="000000" w:themeColor="text1"/>
        </w:rPr>
        <w:t>Zásoby obstarané kúpou</w:t>
      </w:r>
    </w:p>
    <w:p w:rsidR="000326A7" w:rsidRPr="00AA3507" w:rsidRDefault="000326A7" w:rsidP="000326A7">
      <w:pPr>
        <w:rPr>
          <w:rFonts w:asciiTheme="minorHAnsi" w:hAnsiTheme="minorHAnsi" w:cs="Arial"/>
          <w:b/>
          <w:color w:val="000000" w:themeColor="text1"/>
        </w:rPr>
      </w:pPr>
    </w:p>
    <w:p w:rsidR="000326A7" w:rsidRPr="00AA3507" w:rsidRDefault="000326A7" w:rsidP="000326A7">
      <w:pPr>
        <w:rPr>
          <w:rFonts w:asciiTheme="minorHAnsi" w:hAnsiTheme="minorHAnsi" w:cs="Arial"/>
          <w:color w:val="000000" w:themeColor="text1"/>
        </w:rPr>
      </w:pPr>
      <w:r w:rsidRPr="00AA3507">
        <w:rPr>
          <w:rFonts w:asciiTheme="minorHAnsi" w:hAnsiTheme="minorHAnsi" w:cs="Arial"/>
          <w:color w:val="000000" w:themeColor="text1"/>
        </w:rPr>
        <w:t>Zásoby spoločnosti sú ocenené obstarávacími cenami, ktorých súčasťou je cena obstarania a náklady súvisiace s obstaraním. Náklady súvisiace s obstaraním predstavovali prepravné, clo, balné, a pod.</w:t>
      </w:r>
    </w:p>
    <w:p w:rsidR="000326A7" w:rsidRPr="00AA3507" w:rsidRDefault="000326A7" w:rsidP="000326A7">
      <w:pPr>
        <w:rPr>
          <w:rFonts w:asciiTheme="minorHAnsi" w:hAnsiTheme="minorHAnsi" w:cs="Arial"/>
          <w:color w:val="000000" w:themeColor="text1"/>
        </w:rPr>
      </w:pPr>
    </w:p>
    <w:p w:rsidR="000326A7" w:rsidRPr="00AA3507" w:rsidRDefault="000326A7" w:rsidP="000326A7">
      <w:pPr>
        <w:pStyle w:val="BodyText"/>
        <w:rPr>
          <w:rFonts w:asciiTheme="minorHAnsi" w:hAnsiTheme="minorHAnsi" w:cs="Arial"/>
          <w:b/>
          <w:color w:val="000000" w:themeColor="text1"/>
          <w:sz w:val="20"/>
        </w:rPr>
      </w:pPr>
      <w:r w:rsidRPr="00AA3507">
        <w:rPr>
          <w:rFonts w:asciiTheme="minorHAnsi" w:hAnsiTheme="minorHAnsi" w:cs="Arial"/>
          <w:color w:val="000000" w:themeColor="text1"/>
          <w:sz w:val="20"/>
        </w:rPr>
        <w:t xml:space="preserve">Spoločnosť účtuje o obstaraní a úbytku zásob podľa spôsobu </w:t>
      </w:r>
      <w:r w:rsidR="00AA3507" w:rsidRPr="00AA3507">
        <w:rPr>
          <w:rFonts w:asciiTheme="minorHAnsi" w:hAnsiTheme="minorHAnsi" w:cs="Arial"/>
          <w:color w:val="000000" w:themeColor="text1"/>
          <w:sz w:val="20"/>
        </w:rPr>
        <w:t xml:space="preserve"> B.</w:t>
      </w:r>
    </w:p>
    <w:p w:rsidR="00AA3507" w:rsidRPr="00AA3507" w:rsidRDefault="00AA3507" w:rsidP="000326A7">
      <w:pPr>
        <w:rPr>
          <w:rFonts w:asciiTheme="minorHAnsi" w:hAnsiTheme="minorHAnsi" w:cs="Arial"/>
          <w:color w:val="000000" w:themeColor="text1"/>
        </w:rPr>
      </w:pPr>
    </w:p>
    <w:p w:rsidR="000326A7" w:rsidRDefault="000326A7" w:rsidP="000326A7">
      <w:pPr>
        <w:rPr>
          <w:rFonts w:asciiTheme="minorHAnsi" w:hAnsiTheme="minorHAnsi" w:cs="Arial"/>
          <w:color w:val="000000" w:themeColor="text1"/>
        </w:rPr>
      </w:pPr>
      <w:r w:rsidRPr="00AA3507">
        <w:rPr>
          <w:rFonts w:asciiTheme="minorHAnsi" w:hAnsiTheme="minorHAnsi" w:cs="Arial"/>
          <w:color w:val="000000" w:themeColor="text1"/>
        </w:rPr>
        <w:t>Účtovná jednotka nemá určené predpisom pre účtovné obdobie normy prirodzených úbytkov zásob.</w:t>
      </w:r>
    </w:p>
    <w:p w:rsidR="00AA3507" w:rsidRDefault="00AA3507" w:rsidP="000326A7">
      <w:pPr>
        <w:rPr>
          <w:rFonts w:asciiTheme="minorHAnsi" w:hAnsiTheme="minorHAnsi"/>
        </w:rPr>
      </w:pPr>
      <w:r w:rsidRPr="00AA3507">
        <w:rPr>
          <w:rFonts w:asciiTheme="minorHAnsi" w:hAnsiTheme="minorHAnsi"/>
          <w:color w:val="000000" w:themeColor="text1"/>
        </w:rPr>
        <w:t>Spoločnosť eviduje na podsúvahových účtoch tovar prijatý do úschovy na základe komisionárskej zmluvy</w:t>
      </w:r>
      <w:r w:rsidRPr="003F4B54">
        <w:rPr>
          <w:rFonts w:asciiTheme="minorHAnsi" w:hAnsiTheme="minorHAnsi"/>
        </w:rPr>
        <w:t>.</w:t>
      </w:r>
    </w:p>
    <w:p w:rsidR="000326A7" w:rsidRPr="006E6F97" w:rsidRDefault="000326A7" w:rsidP="000326A7">
      <w:pPr>
        <w:pStyle w:val="Header"/>
        <w:tabs>
          <w:tab w:val="clear" w:pos="4536"/>
          <w:tab w:val="clear" w:pos="9072"/>
        </w:tabs>
        <w:rPr>
          <w:rFonts w:asciiTheme="minorHAnsi" w:hAnsiTheme="minorHAnsi" w:cs="Arial"/>
          <w:color w:val="FF0000"/>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Zásoby vytvorené vlastnou činnosťou</w:t>
      </w:r>
    </w:p>
    <w:p w:rsidR="000326A7" w:rsidRPr="003F4B54" w:rsidRDefault="000326A7" w:rsidP="000326A7">
      <w:pPr>
        <w:rPr>
          <w:rFonts w:asciiTheme="minorHAnsi" w:hAnsiTheme="minorHAnsi" w:cs="Arial"/>
        </w:rPr>
      </w:pPr>
    </w:p>
    <w:p w:rsidR="000326A7" w:rsidRPr="003F4B54" w:rsidRDefault="00273BA9" w:rsidP="000326A7">
      <w:pPr>
        <w:rPr>
          <w:rFonts w:asciiTheme="minorHAnsi" w:hAnsiTheme="minorHAnsi" w:cs="Arial"/>
          <w:color w:val="000000" w:themeColor="text1"/>
        </w:rPr>
      </w:pPr>
      <w:r w:rsidRPr="003F4B54">
        <w:rPr>
          <w:rFonts w:asciiTheme="minorHAnsi" w:hAnsiTheme="minorHAnsi" w:cs="Arial"/>
          <w:color w:val="000000" w:themeColor="text1"/>
        </w:rPr>
        <w:t>Spoločnosť netvorí zásoby vlastnou činnosťou.</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Zásoby obstarané iným spôsobom</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neeviduje zásoby obstarané iným spôsobom.</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Zákazková výroba a zákazková výstavba nehnuteľnosti určenej na predaj.</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neúčtuje o zákazkovej výrobe.</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 xml:space="preserve"> Pohľadávky</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Pohľadávky sú v účtovníctve ocenené ich menovitou hodnotou. V prípade pochybných a sporných pohľadávok spoločnosť vytvára adekvátnu</w:t>
      </w:r>
      <w:r w:rsidRPr="003F4B54">
        <w:rPr>
          <w:rFonts w:asciiTheme="minorHAnsi" w:hAnsiTheme="minorHAnsi" w:cs="Arial"/>
          <w:b/>
        </w:rPr>
        <w:t xml:space="preserve"> </w:t>
      </w:r>
      <w:r w:rsidRPr="003F4B54">
        <w:rPr>
          <w:rFonts w:asciiTheme="minorHAnsi" w:hAnsiTheme="minorHAnsi" w:cs="Arial"/>
        </w:rPr>
        <w:t>opravnú položku k pohľadávkam.</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Pri dlhodobých pohľadávkach je opravnou položkou upravená hodnota pohľadávky na jej hodnotu v čase účtovania a vykazovania (súčasná hodnota).</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Krátkodobý finančný majetok</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Peňažné prostriedky a ceniny sú o</w:t>
      </w:r>
      <w:r w:rsidR="007D6D22" w:rsidRPr="003F4B54">
        <w:rPr>
          <w:rFonts w:asciiTheme="minorHAnsi" w:hAnsiTheme="minorHAnsi" w:cs="Arial"/>
        </w:rPr>
        <w:t>cenené v ich menovitej hodnote.</w:t>
      </w:r>
    </w:p>
    <w:p w:rsidR="000326A7" w:rsidRPr="003F4B54" w:rsidRDefault="000326A7" w:rsidP="000326A7">
      <w:pPr>
        <w:rPr>
          <w:rFonts w:asciiTheme="minorHAnsi" w:hAnsiTheme="minorHAnsi" w:cs="Arial"/>
          <w:b/>
        </w:rPr>
      </w:pPr>
    </w:p>
    <w:p w:rsidR="000326A7" w:rsidRDefault="000326A7" w:rsidP="000326A7">
      <w:pPr>
        <w:rPr>
          <w:rFonts w:asciiTheme="minorHAnsi" w:hAnsiTheme="minorHAnsi" w:cs="Arial"/>
          <w:b/>
        </w:rPr>
      </w:pPr>
    </w:p>
    <w:p w:rsidR="0032023F" w:rsidRDefault="0032023F" w:rsidP="000326A7">
      <w:pPr>
        <w:rPr>
          <w:rFonts w:asciiTheme="minorHAnsi" w:hAnsiTheme="minorHAnsi" w:cs="Arial"/>
          <w:b/>
        </w:rPr>
      </w:pPr>
    </w:p>
    <w:p w:rsidR="0032023F" w:rsidRPr="003F4B54" w:rsidRDefault="0032023F"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lastRenderedPageBreak/>
        <w:t>Časové rozlíšenie na strane aktív súvahy</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r w:rsidRPr="003F4B54">
        <w:rPr>
          <w:rFonts w:asciiTheme="minorHAnsi" w:hAnsiTheme="minorHAnsi" w:cs="Arial"/>
        </w:rPr>
        <w:t>Spoločnosť účtuje na účtoch časového rozlíšenia v súlade so zásadou o účtovaní nákladov a výnosov do obdobia, s ktorým časovo a vecne súvisia, ide o anticipatívne a tranzitívne položky časového rozlíšenia.</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Rezervy</w:t>
      </w:r>
    </w:p>
    <w:p w:rsidR="000326A7" w:rsidRPr="003F4B54" w:rsidRDefault="000326A7" w:rsidP="000326A7">
      <w:pPr>
        <w:rPr>
          <w:rFonts w:asciiTheme="minorHAnsi" w:hAnsiTheme="minorHAnsi" w:cs="Arial"/>
          <w:b/>
        </w:rPr>
      </w:pPr>
    </w:p>
    <w:p w:rsidR="000326A7" w:rsidRPr="003F4B54" w:rsidRDefault="000326A7" w:rsidP="000326A7">
      <w:pPr>
        <w:spacing w:after="120"/>
        <w:rPr>
          <w:rFonts w:asciiTheme="minorHAnsi" w:hAnsiTheme="minorHAnsi" w:cs="Arial"/>
        </w:rPr>
      </w:pPr>
      <w:r w:rsidRPr="003F4B54">
        <w:rPr>
          <w:rFonts w:asciiTheme="minorHAnsi" w:hAnsiTheme="minorHAnsi" w:cs="Arial"/>
        </w:rPr>
        <w:t>Spoločnosť tvorí rezervy (§26 Zákona 431/2002 Z.z. o účtovníctve) na predpokladané riziká, straty a zníženia hodnoty súvisiace so záväzkami s neurčitým časovým vymedzením alebo výškou</w:t>
      </w:r>
      <w:r w:rsidR="007D6D22" w:rsidRPr="003F4B54">
        <w:rPr>
          <w:rFonts w:asciiTheme="minorHAnsi" w:hAnsiTheme="minorHAnsi" w:cs="Arial"/>
        </w:rPr>
        <w:t>.</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p>
    <w:p w:rsidR="002340A6" w:rsidRPr="003F4B54" w:rsidRDefault="000326A7" w:rsidP="002340A6">
      <w:pPr>
        <w:numPr>
          <w:ilvl w:val="0"/>
          <w:numId w:val="5"/>
        </w:numPr>
        <w:rPr>
          <w:rFonts w:asciiTheme="minorHAnsi" w:hAnsiTheme="minorHAnsi" w:cs="Arial"/>
          <w:b/>
        </w:rPr>
      </w:pPr>
      <w:r w:rsidRPr="003F4B54">
        <w:rPr>
          <w:rFonts w:asciiTheme="minorHAnsi" w:hAnsiTheme="minorHAnsi" w:cs="Arial"/>
          <w:b/>
        </w:rPr>
        <w:t>Dlhopisy</w:t>
      </w:r>
    </w:p>
    <w:p w:rsidR="000326A7" w:rsidRPr="003F4B54" w:rsidRDefault="002340A6" w:rsidP="000326A7">
      <w:pPr>
        <w:rPr>
          <w:rFonts w:asciiTheme="minorHAnsi" w:hAnsiTheme="minorHAnsi" w:cs="Arial"/>
        </w:rPr>
      </w:pPr>
      <w:r w:rsidRPr="003F4B54">
        <w:rPr>
          <w:rFonts w:asciiTheme="minorHAnsi" w:hAnsiTheme="minorHAnsi" w:cs="Arial"/>
        </w:rPr>
        <w:t>Spoločnosť neúčtovala v priebehu účtovného obdobia o dlhopisoch.</w:t>
      </w:r>
    </w:p>
    <w:p w:rsidR="000326A7" w:rsidRPr="003F4B54" w:rsidRDefault="000326A7" w:rsidP="000326A7">
      <w:pPr>
        <w:rPr>
          <w:rFonts w:asciiTheme="minorHAnsi" w:hAnsiTheme="minorHAnsi" w:cs="Arial"/>
          <w:i/>
          <w:highlight w:val="yellow"/>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Záväzky</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3F4B54">
        <w:rPr>
          <w:rFonts w:asciiTheme="minorHAnsi" w:hAnsiTheme="minorHAnsi" w:cs="Arial"/>
        </w:rPr>
        <w:t>ení.</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Časové rozlíšenie na strane pasív súvahy</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účtuje na účtoch časového rozlíšenia v súlade so zásadou o účtovaní nákladov a výnosov do obdobia, s ktorým časovo a vecne súvisia, ide o anticipatívne a tranzitívne položky časového rozlíšenia.</w:t>
      </w:r>
    </w:p>
    <w:p w:rsidR="000326A7" w:rsidRPr="003F4B54" w:rsidRDefault="000326A7" w:rsidP="000326A7">
      <w:pPr>
        <w:rPr>
          <w:rFonts w:asciiTheme="minorHAnsi" w:hAnsiTheme="minorHAnsi" w:cs="Arial"/>
        </w:rPr>
      </w:pPr>
      <w:r w:rsidRPr="003F4B54">
        <w:rPr>
          <w:rFonts w:asciiTheme="minorHAnsi" w:hAnsiTheme="minorHAnsi" w:cs="Arial"/>
        </w:rPr>
        <w:t xml:space="preserve"> </w:t>
      </w:r>
    </w:p>
    <w:p w:rsidR="000326A7" w:rsidRPr="003F4B54" w:rsidRDefault="000326A7" w:rsidP="000326A7">
      <w:pPr>
        <w:rPr>
          <w:rFonts w:asciiTheme="minorHAnsi" w:hAnsiTheme="minorHAnsi" w:cs="Arial"/>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Deriváty, majetok a záväzky zabezpečené derivátmi</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neúčtovala v priebehu účtovného obdobia o derivátoch a tiež nemá derivátmi zabezpečený majetok alebo záväzky.</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Prenajatý majetok a majetok obstaraný na základe zmluvy o kúpe prenajatej veci</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Spoločnosť účtuje pri prenajatom majetku (operatívny prenájom) nájomné súvisiace s bežným obdobím priamo do nákladov v zmys</w:t>
      </w:r>
      <w:r w:rsidR="007D6D22" w:rsidRPr="003F4B54">
        <w:rPr>
          <w:rFonts w:asciiTheme="minorHAnsi" w:hAnsiTheme="minorHAnsi" w:cs="Arial"/>
        </w:rPr>
        <w:t>le časovej a vecnej súvislosti.</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účtuje o majetku prenajímanom na základe zmluvy o kúpe prenajatej veci (finančný leasing) nasledovne:</w:t>
      </w:r>
    </w:p>
    <w:p w:rsidR="000326A7" w:rsidRPr="003F4B54" w:rsidRDefault="000326A7" w:rsidP="00F0290A">
      <w:pPr>
        <w:numPr>
          <w:ilvl w:val="0"/>
          <w:numId w:val="7"/>
        </w:numPr>
        <w:rPr>
          <w:rFonts w:asciiTheme="minorHAnsi" w:hAnsiTheme="minorHAnsi" w:cs="Arial"/>
        </w:rPr>
      </w:pPr>
      <w:r w:rsidRPr="003F4B54">
        <w:rPr>
          <w:rFonts w:asciiTheme="minorHAnsi" w:hAnsiTheme="minorHAnsi" w:cs="Arial"/>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3F4B54">
        <w:rPr>
          <w:rFonts w:asciiTheme="minorHAnsi" w:hAnsiTheme="minorHAnsi" w:cs="Arial"/>
        </w:rPr>
        <w:t>ý majetok už nie je odpisovaný.</w:t>
      </w:r>
    </w:p>
    <w:p w:rsidR="000326A7" w:rsidRPr="003F4B54" w:rsidRDefault="000326A7" w:rsidP="00F0290A">
      <w:pPr>
        <w:numPr>
          <w:ilvl w:val="0"/>
          <w:numId w:val="7"/>
        </w:numPr>
        <w:rPr>
          <w:rFonts w:asciiTheme="minorHAnsi" w:hAnsiTheme="minorHAnsi" w:cs="Arial"/>
        </w:rPr>
      </w:pPr>
      <w:r w:rsidRPr="003F4B54">
        <w:rPr>
          <w:rFonts w:asciiTheme="minorHAnsi" w:hAnsiTheme="minorHAnsi" w:cs="Arial"/>
        </w:rPr>
        <w:t>zmluvy uzavreté po 1.1.2004: predmet leasingu je vykázaný v majetku spoločnosti a je aj odpisovaný. Úrok z leasingu je podľa splátkového ka</w:t>
      </w:r>
      <w:r w:rsidR="007D6D22" w:rsidRPr="003F4B54">
        <w:rPr>
          <w:rFonts w:asciiTheme="minorHAnsi" w:hAnsiTheme="minorHAnsi" w:cs="Arial"/>
        </w:rPr>
        <w:t>lendára zahrňovaný do nákladov.</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Daň z príjmov</w:t>
      </w:r>
    </w:p>
    <w:p w:rsidR="000326A7" w:rsidRPr="003F4B54" w:rsidRDefault="000326A7" w:rsidP="000326A7">
      <w:pPr>
        <w:rPr>
          <w:rFonts w:asciiTheme="minorHAnsi" w:hAnsiTheme="minorHAnsi" w:cs="Arial"/>
          <w:b/>
        </w:rPr>
      </w:pPr>
    </w:p>
    <w:p w:rsidR="000326A7" w:rsidRPr="003F4B54" w:rsidRDefault="000326A7" w:rsidP="000326A7">
      <w:pPr>
        <w:rPr>
          <w:rFonts w:asciiTheme="minorHAnsi" w:hAnsiTheme="minorHAnsi" w:cs="Arial"/>
        </w:rPr>
      </w:pPr>
      <w:r w:rsidRPr="003F4B54">
        <w:rPr>
          <w:rFonts w:asciiTheme="minorHAnsi" w:hAnsiTheme="minorHAnsi" w:cs="Arial"/>
        </w:rPr>
        <w:t>Splatná daň z príjmov sa vypočíta zo základu dane z príjmov a sadzby ustanovenej Zákonom o dani z príjmov.</w:t>
      </w:r>
    </w:p>
    <w:p w:rsidR="000326A7" w:rsidRPr="003F4B54" w:rsidRDefault="000326A7" w:rsidP="000326A7">
      <w:pPr>
        <w:rPr>
          <w:rFonts w:asciiTheme="minorHAnsi" w:hAnsiTheme="minorHAnsi" w:cs="Arial"/>
          <w:b/>
        </w:rPr>
      </w:pPr>
    </w:p>
    <w:p w:rsidR="000326A7" w:rsidRPr="003F4B54" w:rsidRDefault="000326A7" w:rsidP="000326A7">
      <w:pPr>
        <w:pStyle w:val="BodyText"/>
        <w:rPr>
          <w:rFonts w:asciiTheme="minorHAnsi" w:hAnsiTheme="minorHAnsi" w:cs="Arial"/>
          <w:sz w:val="20"/>
        </w:rPr>
      </w:pPr>
      <w:r w:rsidRPr="003F4B54">
        <w:rPr>
          <w:rFonts w:asciiTheme="minorHAnsi" w:hAnsiTheme="minorHAnsi" w:cs="Arial"/>
          <w:sz w:val="20"/>
        </w:rPr>
        <w:lastRenderedPageBreak/>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0326A7" w:rsidRPr="003F4B54" w:rsidRDefault="000326A7" w:rsidP="000326A7">
      <w:pPr>
        <w:pStyle w:val="BodyText"/>
        <w:rPr>
          <w:rFonts w:asciiTheme="minorHAnsi" w:hAnsiTheme="minorHAnsi" w:cs="Arial"/>
          <w:sz w:val="20"/>
        </w:rPr>
      </w:pPr>
    </w:p>
    <w:p w:rsidR="000326A7" w:rsidRPr="003F4B54" w:rsidRDefault="000326A7" w:rsidP="000326A7">
      <w:pPr>
        <w:rPr>
          <w:rFonts w:asciiTheme="minorHAnsi" w:hAnsiTheme="minorHAnsi" w:cs="Arial"/>
          <w:b/>
        </w:rPr>
      </w:pPr>
    </w:p>
    <w:p w:rsidR="000326A7" w:rsidRPr="003F4B54" w:rsidRDefault="000326A7" w:rsidP="00F0290A">
      <w:pPr>
        <w:numPr>
          <w:ilvl w:val="0"/>
          <w:numId w:val="5"/>
        </w:numPr>
        <w:rPr>
          <w:rFonts w:asciiTheme="minorHAnsi" w:hAnsiTheme="minorHAnsi" w:cs="Arial"/>
          <w:b/>
        </w:rPr>
      </w:pPr>
      <w:r w:rsidRPr="003F4B54">
        <w:rPr>
          <w:rFonts w:asciiTheme="minorHAnsi" w:hAnsiTheme="minorHAnsi" w:cs="Arial"/>
          <w:b/>
        </w:rPr>
        <w:t>Majetok nadobudnutý privatizáciou</w:t>
      </w:r>
    </w:p>
    <w:p w:rsidR="00A13662" w:rsidRPr="003F4B54" w:rsidRDefault="00A13662" w:rsidP="00A13662">
      <w:pPr>
        <w:rPr>
          <w:rFonts w:asciiTheme="minorHAnsi" w:hAnsiTheme="minorHAnsi" w:cs="Arial"/>
          <w:b/>
        </w:rPr>
      </w:pPr>
    </w:p>
    <w:p w:rsidR="00A13662" w:rsidRPr="003F4B54" w:rsidRDefault="00A13662" w:rsidP="00A13662">
      <w:pPr>
        <w:rPr>
          <w:rFonts w:asciiTheme="minorHAnsi" w:hAnsiTheme="minorHAnsi" w:cs="Arial"/>
        </w:rPr>
      </w:pPr>
      <w:r w:rsidRPr="003F4B54">
        <w:rPr>
          <w:rFonts w:asciiTheme="minorHAnsi" w:hAnsiTheme="minorHAnsi" w:cs="Arial"/>
        </w:rPr>
        <w:t>Spoločnosti sa netýka.</w:t>
      </w:r>
    </w:p>
    <w:p w:rsidR="00A13662" w:rsidRPr="003F4B54" w:rsidRDefault="00A13662" w:rsidP="00A13662">
      <w:pPr>
        <w:rPr>
          <w:rFonts w:asciiTheme="minorHAnsi" w:hAnsiTheme="minorHAnsi" w:cs="Arial"/>
          <w:b/>
        </w:rPr>
      </w:pPr>
    </w:p>
    <w:p w:rsidR="00A13662" w:rsidRPr="003F4B54" w:rsidRDefault="00A13662" w:rsidP="00A13662">
      <w:pPr>
        <w:rPr>
          <w:rFonts w:asciiTheme="minorHAnsi" w:hAnsiTheme="minorHAnsi" w:cs="Arial"/>
          <w:b/>
        </w:rPr>
      </w:pPr>
    </w:p>
    <w:p w:rsidR="00A13662" w:rsidRPr="0053705B" w:rsidRDefault="00A13662" w:rsidP="00F0290A">
      <w:pPr>
        <w:numPr>
          <w:ilvl w:val="0"/>
          <w:numId w:val="5"/>
        </w:numPr>
        <w:rPr>
          <w:rFonts w:asciiTheme="minorHAnsi" w:hAnsiTheme="minorHAnsi" w:cs="Arial"/>
          <w:b/>
          <w:color w:val="000000" w:themeColor="text1"/>
        </w:rPr>
      </w:pPr>
      <w:r w:rsidRPr="0053705B">
        <w:rPr>
          <w:rFonts w:asciiTheme="minorHAnsi" w:hAnsiTheme="minorHAnsi" w:cs="Arial"/>
          <w:b/>
          <w:color w:val="000000" w:themeColor="text1"/>
        </w:rPr>
        <w:t>Vykazovanie výnosov</w:t>
      </w:r>
    </w:p>
    <w:p w:rsidR="00A13662" w:rsidRPr="0053705B" w:rsidRDefault="00A13662" w:rsidP="00A13662">
      <w:pPr>
        <w:ind w:left="360"/>
        <w:rPr>
          <w:rFonts w:asciiTheme="minorHAnsi" w:hAnsiTheme="minorHAnsi" w:cs="Arial"/>
          <w:b/>
          <w:color w:val="000000" w:themeColor="text1"/>
        </w:rPr>
      </w:pPr>
    </w:p>
    <w:p w:rsidR="00A13662" w:rsidRPr="0053705B" w:rsidRDefault="00A13662" w:rsidP="00A13662">
      <w:pPr>
        <w:pStyle w:val="odstavec"/>
        <w:ind w:left="0"/>
        <w:rPr>
          <w:rFonts w:asciiTheme="minorHAnsi" w:hAnsiTheme="minorHAnsi"/>
          <w:bCs w:val="0"/>
          <w:iCs w:val="0"/>
          <w:sz w:val="20"/>
          <w:szCs w:val="20"/>
        </w:rPr>
      </w:pPr>
      <w:r w:rsidRPr="0053705B">
        <w:rPr>
          <w:rFonts w:asciiTheme="minorHAnsi" w:hAnsiTheme="minorHAnsi"/>
          <w:bCs w:val="0"/>
          <w:iCs w:val="0"/>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rsidR="00A13662" w:rsidRPr="0053705B" w:rsidRDefault="00A13662" w:rsidP="00A13662">
      <w:pPr>
        <w:pStyle w:val="odstavec"/>
        <w:ind w:left="0"/>
        <w:rPr>
          <w:rFonts w:asciiTheme="minorHAnsi" w:hAnsiTheme="minorHAnsi"/>
          <w:bCs w:val="0"/>
          <w:iCs w:val="0"/>
          <w:sz w:val="20"/>
          <w:szCs w:val="20"/>
        </w:rPr>
      </w:pPr>
    </w:p>
    <w:p w:rsidR="00A13662" w:rsidRPr="0053705B" w:rsidRDefault="00A13662" w:rsidP="00A13662">
      <w:pPr>
        <w:pStyle w:val="odstavec"/>
        <w:ind w:left="0"/>
        <w:rPr>
          <w:rFonts w:asciiTheme="minorHAnsi" w:hAnsiTheme="minorHAnsi"/>
          <w:bCs w:val="0"/>
          <w:iCs w:val="0"/>
          <w:sz w:val="20"/>
          <w:szCs w:val="20"/>
        </w:rPr>
      </w:pPr>
      <w:r w:rsidRPr="0053705B">
        <w:rPr>
          <w:rFonts w:asciiTheme="minorHAnsi" w:hAnsiTheme="minorHAnsi"/>
          <w:bCs w:val="0"/>
          <w:iCs w:val="0"/>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13662" w:rsidRPr="0053705B" w:rsidRDefault="00A13662" w:rsidP="00A13662">
      <w:pPr>
        <w:pStyle w:val="odstavec"/>
        <w:ind w:left="0"/>
        <w:rPr>
          <w:rFonts w:asciiTheme="minorHAnsi" w:hAnsiTheme="minorHAnsi"/>
          <w:bCs w:val="0"/>
          <w:iCs w:val="0"/>
          <w:sz w:val="20"/>
          <w:szCs w:val="20"/>
        </w:rPr>
      </w:pPr>
    </w:p>
    <w:p w:rsidR="00A13662" w:rsidRPr="0053705B" w:rsidRDefault="00A13662" w:rsidP="00A13662">
      <w:pPr>
        <w:pStyle w:val="odstavec"/>
        <w:ind w:left="0"/>
        <w:rPr>
          <w:rFonts w:asciiTheme="minorHAnsi" w:hAnsiTheme="minorHAnsi"/>
          <w:bCs w:val="0"/>
          <w:iCs w:val="0"/>
          <w:sz w:val="20"/>
          <w:szCs w:val="20"/>
        </w:rPr>
      </w:pPr>
      <w:r w:rsidRPr="0053705B">
        <w:rPr>
          <w:rFonts w:asciiTheme="minorHAnsi" w:hAnsiTheme="minorHAnsi"/>
          <w:bCs w:val="0"/>
          <w:iCs w:val="0"/>
          <w:sz w:val="20"/>
          <w:szCs w:val="20"/>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A13662" w:rsidRPr="0053705B" w:rsidRDefault="00A13662" w:rsidP="00A13662">
      <w:pPr>
        <w:pStyle w:val="odstavec"/>
        <w:ind w:left="0"/>
        <w:rPr>
          <w:rFonts w:asciiTheme="minorHAnsi" w:hAnsiTheme="minorHAnsi"/>
          <w:bCs w:val="0"/>
          <w:iCs w:val="0"/>
          <w:sz w:val="20"/>
          <w:szCs w:val="20"/>
        </w:rPr>
      </w:pPr>
    </w:p>
    <w:p w:rsidR="00A13662" w:rsidRPr="003F4B54" w:rsidRDefault="00A13662" w:rsidP="00A13662">
      <w:pPr>
        <w:pStyle w:val="odstavec"/>
        <w:ind w:left="0"/>
        <w:rPr>
          <w:rFonts w:asciiTheme="minorHAnsi" w:hAnsiTheme="minorHAnsi"/>
          <w:bCs w:val="0"/>
          <w:iCs w:val="0"/>
          <w:color w:val="FF0000"/>
          <w:sz w:val="20"/>
          <w:szCs w:val="20"/>
        </w:rPr>
      </w:pPr>
      <w:r w:rsidRPr="0053705B">
        <w:rPr>
          <w:rFonts w:asciiTheme="minorHAnsi" w:hAnsiTheme="minorHAnsi"/>
          <w:bCs w:val="0"/>
          <w:iCs w:val="0"/>
          <w:sz w:val="20"/>
          <w:szCs w:val="20"/>
        </w:rPr>
        <w:t xml:space="preserve">Výnosy Spoločnosti tvoria najmä tržby </w:t>
      </w:r>
      <w:r w:rsidR="00DE77BD" w:rsidRPr="0053705B">
        <w:rPr>
          <w:rFonts w:asciiTheme="minorHAnsi" w:hAnsiTheme="minorHAnsi"/>
          <w:bCs w:val="0"/>
          <w:iCs w:val="0"/>
          <w:sz w:val="20"/>
          <w:szCs w:val="20"/>
        </w:rPr>
        <w:t>z odmeny komisionára.</w:t>
      </w:r>
    </w:p>
    <w:p w:rsidR="00A13662" w:rsidRPr="003F4B54" w:rsidRDefault="00A13662" w:rsidP="00A13662">
      <w:pPr>
        <w:rPr>
          <w:rFonts w:asciiTheme="minorHAnsi" w:hAnsiTheme="minorHAnsi" w:cs="Arial"/>
          <w:b/>
          <w:color w:val="FF0000"/>
        </w:rPr>
      </w:pP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2"/>
          <w:numId w:val="11"/>
        </w:numPr>
        <w:shd w:val="clear" w:color="auto" w:fill="D9D9D9"/>
        <w:tabs>
          <w:tab w:val="left" w:pos="426"/>
        </w:tabs>
        <w:ind w:left="426" w:hanging="426"/>
        <w:rPr>
          <w:rFonts w:asciiTheme="minorHAnsi" w:hAnsiTheme="minorHAnsi" w:cs="Arial"/>
        </w:rPr>
      </w:pPr>
      <w:r w:rsidRPr="003F4B54">
        <w:rPr>
          <w:rFonts w:asciiTheme="minorHAnsi" w:hAnsiTheme="minorHAnsi" w:cs="Arial"/>
        </w:rPr>
        <w:t>PLÁN ODPISOVANIA DLHODOBÉHO MAJETKU</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bookmarkStart w:id="1" w:name="_MON_1520926741"/>
    <w:bookmarkEnd w:id="1"/>
    <w:p w:rsidR="000326A7" w:rsidRPr="003F4B54" w:rsidRDefault="00FF3A35" w:rsidP="000326A7">
      <w:pPr>
        <w:rPr>
          <w:rFonts w:asciiTheme="minorHAnsi" w:hAnsiTheme="minorHAnsi" w:cs="Arial"/>
        </w:rPr>
      </w:pPr>
      <w:r w:rsidRPr="00EA6C8B">
        <w:rPr>
          <w:rFonts w:asciiTheme="minorHAnsi" w:hAnsiTheme="minorHAnsi" w:cs="Arial"/>
          <w:i/>
          <w:color w:val="0000FF"/>
        </w:rPr>
        <w:object w:dxaOrig="8647" w:dyaOrig="1527">
          <v:shape id="_x0000_i1026" type="#_x0000_t75" style="width:6in;height:76.4pt" o:ole="">
            <v:imagedata r:id="rId10" o:title=""/>
          </v:shape>
          <o:OLEObject Type="Embed" ProgID="Excel.Sheet.12" ShapeID="_x0000_i1026" DrawAspect="Content" ObjectID="_1552368077" r:id="rId11"/>
        </w:objec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 xml:space="preserve">Dlhodobý hmotný majetok spoločnosť odpisuje </w:t>
      </w:r>
      <w:r w:rsidRPr="00B93300">
        <w:rPr>
          <w:rFonts w:asciiTheme="minorHAnsi" w:hAnsiTheme="minorHAnsi" w:cs="Arial"/>
        </w:rPr>
        <w:t>metódou rovnomerného odpisovania po dobu stanovenej životnosti odpisovaného majetku.</w:t>
      </w:r>
    </w:p>
    <w:p w:rsidR="000326A7" w:rsidRPr="003F4B54" w:rsidRDefault="000326A7" w:rsidP="000326A7">
      <w:pPr>
        <w:pStyle w:val="Header"/>
        <w:tabs>
          <w:tab w:val="clear" w:pos="4536"/>
          <w:tab w:val="clear" w:pos="9072"/>
        </w:tabs>
        <w:rPr>
          <w:rFonts w:asciiTheme="minorHAnsi" w:hAnsiTheme="minorHAnsi" w:cs="Arial"/>
        </w:rPr>
      </w:pPr>
    </w:p>
    <w:bookmarkStart w:id="2" w:name="_MON_1551688069"/>
    <w:bookmarkEnd w:id="2"/>
    <w:p w:rsidR="000326A7" w:rsidRPr="003F4B54" w:rsidRDefault="009D78FA" w:rsidP="000326A7">
      <w:pPr>
        <w:rPr>
          <w:rFonts w:asciiTheme="minorHAnsi" w:hAnsiTheme="minorHAnsi" w:cs="Arial"/>
        </w:rPr>
      </w:pPr>
      <w:r w:rsidRPr="00D708AD">
        <w:rPr>
          <w:sz w:val="18"/>
          <w:szCs w:val="18"/>
        </w:rPr>
        <w:object w:dxaOrig="8647" w:dyaOrig="1975">
          <v:shape id="_x0000_i1027" type="#_x0000_t75" style="width:431.1pt;height:98.35pt" o:ole="">
            <v:imagedata r:id="rId12" o:title=""/>
          </v:shape>
          <o:OLEObject Type="Embed" ProgID="Excel.Sheet.12" ShapeID="_x0000_i1027" DrawAspect="Content" ObjectID="_1552368078" r:id="rId13"/>
        </w:object>
      </w:r>
    </w:p>
    <w:p w:rsidR="009C0319" w:rsidRPr="003F4B54" w:rsidRDefault="009C0319" w:rsidP="000326A7">
      <w:pPr>
        <w:rPr>
          <w:rFonts w:asciiTheme="minorHAnsi" w:hAnsiTheme="minorHAnsi" w:cs="Arial"/>
        </w:rPr>
      </w:pPr>
    </w:p>
    <w:p w:rsidR="000326A7" w:rsidRPr="003F4B54" w:rsidRDefault="000326A7" w:rsidP="000326A7">
      <w:pPr>
        <w:rPr>
          <w:rFonts w:asciiTheme="minorHAnsi" w:hAnsiTheme="minorHAnsi" w:cs="Arial"/>
        </w:rPr>
      </w:pPr>
      <w:r w:rsidRPr="002F45C0">
        <w:rPr>
          <w:rFonts w:asciiTheme="minorHAnsi" w:hAnsiTheme="minorHAnsi" w:cs="Arial"/>
        </w:rPr>
        <w:t>Pre daňové účely spoločnosť odpisuje svoj dlhodobý hmotný majetok v zmysle § 22 – 29 zákona č. 595/2003 Z.z. o dani z príjmov. Tieto odpisové sadzby sú rovnaké ako sadzby používané pre účtovné účely.</w:t>
      </w:r>
    </w:p>
    <w:p w:rsidR="009C0319" w:rsidRPr="003F4B54" w:rsidRDefault="009C0319"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2"/>
          <w:numId w:val="11"/>
        </w:numPr>
        <w:shd w:val="clear" w:color="auto" w:fill="D9D9D9"/>
        <w:tabs>
          <w:tab w:val="left" w:pos="426"/>
        </w:tabs>
        <w:ind w:left="426" w:hanging="426"/>
        <w:rPr>
          <w:rFonts w:asciiTheme="minorHAnsi" w:hAnsiTheme="minorHAnsi" w:cs="Arial"/>
        </w:rPr>
      </w:pPr>
      <w:r w:rsidRPr="003F4B54">
        <w:rPr>
          <w:rFonts w:asciiTheme="minorHAnsi" w:hAnsiTheme="minorHAnsi" w:cs="Arial"/>
        </w:rPr>
        <w:t>ZÁSADY PRE TVORBU OPRAVNÝCH POLOŽIEK</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b/>
        </w:rPr>
      </w:pPr>
      <w:r w:rsidRPr="003F4B54">
        <w:rPr>
          <w:rFonts w:asciiTheme="minorHAnsi" w:hAnsiTheme="minorHAnsi" w:cs="Arial"/>
          <w:b/>
        </w:rPr>
        <w:t>a) Zásady pre tvorbu opravných položiek k zásobám</w:t>
      </w:r>
    </w:p>
    <w:p w:rsidR="000326A7" w:rsidRPr="003F4B54" w:rsidRDefault="000326A7" w:rsidP="000326A7">
      <w:pPr>
        <w:rPr>
          <w:rFonts w:asciiTheme="minorHAnsi" w:hAnsiTheme="minorHAnsi" w:cs="Arial"/>
          <w:i/>
        </w:rPr>
      </w:pPr>
    </w:p>
    <w:p w:rsidR="00626FB6" w:rsidRPr="003F4B54" w:rsidRDefault="00556464" w:rsidP="000326A7">
      <w:pPr>
        <w:pStyle w:val="BodyText"/>
        <w:rPr>
          <w:rFonts w:asciiTheme="minorHAnsi" w:hAnsiTheme="minorHAnsi" w:cs="Arial"/>
          <w:sz w:val="20"/>
        </w:rPr>
      </w:pPr>
      <w:r w:rsidRPr="003F4B54">
        <w:rPr>
          <w:rFonts w:asciiTheme="minorHAnsi" w:hAnsiTheme="minorHAnsi" w:cs="Arial"/>
          <w:sz w:val="20"/>
        </w:rPr>
        <w:t>Spoločnosti sa netýka.</w:t>
      </w:r>
    </w:p>
    <w:p w:rsidR="00626FB6" w:rsidRPr="003F4B54" w:rsidRDefault="00626FB6" w:rsidP="000326A7">
      <w:pPr>
        <w:pStyle w:val="BodyText"/>
        <w:rPr>
          <w:rFonts w:asciiTheme="minorHAnsi" w:hAnsiTheme="minorHAnsi" w:cs="Arial"/>
          <w:sz w:val="20"/>
        </w:rPr>
      </w:pPr>
    </w:p>
    <w:p w:rsidR="000326A7" w:rsidRPr="003F4B54" w:rsidRDefault="000326A7" w:rsidP="000326A7">
      <w:pPr>
        <w:rPr>
          <w:rFonts w:asciiTheme="minorHAnsi" w:hAnsiTheme="minorHAnsi" w:cs="Arial"/>
          <w:b/>
        </w:rPr>
      </w:pPr>
    </w:p>
    <w:p w:rsidR="000326A7" w:rsidRPr="00F45122" w:rsidRDefault="000326A7" w:rsidP="000326A7">
      <w:pPr>
        <w:rPr>
          <w:rFonts w:asciiTheme="minorHAnsi" w:hAnsiTheme="minorHAnsi" w:cs="Arial"/>
          <w:b/>
          <w:color w:val="000000" w:themeColor="text1"/>
        </w:rPr>
      </w:pPr>
      <w:r w:rsidRPr="00F45122">
        <w:rPr>
          <w:rFonts w:asciiTheme="minorHAnsi" w:hAnsiTheme="minorHAnsi" w:cs="Arial"/>
          <w:b/>
          <w:color w:val="000000" w:themeColor="text1"/>
        </w:rPr>
        <w:t>b) Zásady pre tvorbu opravných položiek</w:t>
      </w:r>
      <w:r w:rsidR="00F45122" w:rsidRPr="00F45122">
        <w:rPr>
          <w:rFonts w:asciiTheme="minorHAnsi" w:hAnsiTheme="minorHAnsi" w:cs="Arial"/>
          <w:b/>
          <w:color w:val="000000" w:themeColor="text1"/>
        </w:rPr>
        <w:t xml:space="preserve"> </w:t>
      </w:r>
      <w:r w:rsidRPr="00F45122">
        <w:rPr>
          <w:rFonts w:asciiTheme="minorHAnsi" w:hAnsiTheme="minorHAnsi" w:cs="Arial"/>
          <w:b/>
          <w:color w:val="000000" w:themeColor="text1"/>
        </w:rPr>
        <w:t xml:space="preserve"> k pohľadávkam</w:t>
      </w:r>
    </w:p>
    <w:p w:rsidR="000326A7" w:rsidRPr="006E6F97" w:rsidRDefault="000326A7" w:rsidP="000326A7">
      <w:pPr>
        <w:rPr>
          <w:rFonts w:asciiTheme="minorHAnsi" w:hAnsiTheme="minorHAnsi" w:cs="Arial"/>
          <w:i/>
          <w:color w:val="FF0000"/>
        </w:rPr>
      </w:pPr>
    </w:p>
    <w:p w:rsidR="00F45122" w:rsidRPr="00F45122" w:rsidRDefault="009F770F" w:rsidP="00F45122">
      <w:pPr>
        <w:pStyle w:val="BodyText"/>
        <w:rPr>
          <w:rFonts w:asciiTheme="minorHAnsi" w:hAnsiTheme="minorHAnsi"/>
          <w:sz w:val="20"/>
        </w:rPr>
      </w:pPr>
      <w:r>
        <w:rPr>
          <w:rFonts w:asciiTheme="minorHAnsi" w:hAnsiTheme="minorHAnsi"/>
          <w:sz w:val="20"/>
        </w:rPr>
        <w:t>Spoločnosť v účtovnom období netvorila opravné položky.</w:t>
      </w:r>
    </w:p>
    <w:p w:rsidR="000326A7" w:rsidRPr="003F4B54" w:rsidRDefault="000326A7" w:rsidP="000326A7">
      <w:pPr>
        <w:rPr>
          <w:rFonts w:asciiTheme="minorHAnsi" w:hAnsiTheme="minorHAnsi" w:cs="Arial"/>
          <w:i/>
        </w:rPr>
      </w:pP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2"/>
          <w:numId w:val="11"/>
        </w:numPr>
        <w:shd w:val="clear" w:color="auto" w:fill="D9D9D9"/>
        <w:tabs>
          <w:tab w:val="left" w:pos="426"/>
        </w:tabs>
        <w:ind w:left="426" w:hanging="426"/>
        <w:rPr>
          <w:rFonts w:asciiTheme="minorHAnsi" w:hAnsiTheme="minorHAnsi" w:cs="Arial"/>
        </w:rPr>
      </w:pPr>
      <w:r w:rsidRPr="003F4B54">
        <w:rPr>
          <w:rFonts w:asciiTheme="minorHAnsi" w:hAnsiTheme="minorHAnsi" w:cs="Arial"/>
        </w:rPr>
        <w:t>PREPOČET ÚDAJOV V CUDZÍCH MENÁCH NA MENU EURO</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3F4B54" w:rsidRDefault="000326A7" w:rsidP="000326A7">
      <w:pPr>
        <w:rPr>
          <w:rFonts w:asciiTheme="minorHAnsi" w:hAnsiTheme="minorHAnsi" w:cs="Arial"/>
        </w:rPr>
      </w:pPr>
    </w:p>
    <w:p w:rsidR="000326A7" w:rsidRPr="003F4B54" w:rsidRDefault="000326A7" w:rsidP="000326A7">
      <w:pPr>
        <w:rPr>
          <w:rFonts w:asciiTheme="minorHAnsi" w:hAnsiTheme="minorHAnsi" w:cs="Arial"/>
        </w:rPr>
      </w:pPr>
      <w:r w:rsidRPr="003F4B54">
        <w:rPr>
          <w:rFonts w:asciiTheme="minorHAnsi" w:hAnsiTheme="minorHAnsi" w:cs="Arial"/>
        </w:rPr>
        <w:t>Kurzové rozdiely vzniknuté počas roka ako aj kurzové rozdiely vzniknuté pri prepočte majetku a záväzkov ku dňu zostavenia účtovnej závierku ovplyvňujú hospodársky výsledok bežného účtovného obdobia.</w:t>
      </w:r>
    </w:p>
    <w:p w:rsidR="000326A7" w:rsidRDefault="000326A7" w:rsidP="000326A7">
      <w:pPr>
        <w:rPr>
          <w:rFonts w:asciiTheme="minorHAnsi" w:hAnsiTheme="minorHAnsi" w:cs="Arial"/>
        </w:rPr>
      </w:pPr>
    </w:p>
    <w:p w:rsidR="000326A7" w:rsidRPr="003F4B54" w:rsidRDefault="000326A7" w:rsidP="000326A7">
      <w:pPr>
        <w:rPr>
          <w:rFonts w:asciiTheme="minorHAnsi" w:hAnsiTheme="minorHAnsi" w:cs="Arial"/>
        </w:rPr>
      </w:pPr>
    </w:p>
    <w:p w:rsidR="000326A7" w:rsidRPr="003F4B54" w:rsidRDefault="000326A7" w:rsidP="00F0290A">
      <w:pPr>
        <w:numPr>
          <w:ilvl w:val="2"/>
          <w:numId w:val="11"/>
        </w:numPr>
        <w:shd w:val="clear" w:color="auto" w:fill="D9D9D9"/>
        <w:tabs>
          <w:tab w:val="left" w:pos="709"/>
        </w:tabs>
        <w:ind w:left="709" w:hanging="709"/>
        <w:rPr>
          <w:rFonts w:asciiTheme="minorHAnsi" w:hAnsiTheme="minorHAnsi" w:cs="Arial"/>
        </w:rPr>
      </w:pPr>
      <w:r w:rsidRPr="003F4B54">
        <w:rPr>
          <w:rFonts w:asciiTheme="minorHAnsi" w:hAnsiTheme="minorHAnsi" w:cs="Arial"/>
        </w:rPr>
        <w:t>DOTÁCIE POSKYTNUTÉ NA OBSTARANIE MAJETKU</w:t>
      </w:r>
    </w:p>
    <w:p w:rsidR="000326A7" w:rsidRPr="003F4B54" w:rsidRDefault="000326A7" w:rsidP="000326A7">
      <w:pPr>
        <w:rPr>
          <w:rFonts w:asciiTheme="minorHAnsi" w:hAnsiTheme="minorHAnsi" w:cs="Arial"/>
        </w:rPr>
      </w:pPr>
    </w:p>
    <w:p w:rsidR="001465D6" w:rsidRPr="003F4B54" w:rsidRDefault="000326A7" w:rsidP="001465D6">
      <w:pPr>
        <w:rPr>
          <w:rFonts w:asciiTheme="minorHAnsi" w:hAnsiTheme="minorHAnsi" w:cs="Arial"/>
        </w:rPr>
      </w:pPr>
      <w:r w:rsidRPr="003F4B54">
        <w:rPr>
          <w:rFonts w:asciiTheme="minorHAnsi" w:hAnsiTheme="minorHAnsi" w:cs="Arial"/>
        </w:rPr>
        <w:t xml:space="preserve">Spoločnosti sa netýka. </w:t>
      </w:r>
    </w:p>
    <w:p w:rsidR="0037526E" w:rsidRPr="003F4B54" w:rsidRDefault="0037526E" w:rsidP="001465D6">
      <w:pPr>
        <w:rPr>
          <w:rFonts w:asciiTheme="minorHAnsi" w:hAnsiTheme="minorHAnsi" w:cs="Arial"/>
        </w:rPr>
      </w:pPr>
    </w:p>
    <w:p w:rsidR="000947B1" w:rsidRPr="003F4B54" w:rsidRDefault="000947B1" w:rsidP="00D55D79">
      <w:pPr>
        <w:numPr>
          <w:ilvl w:val="2"/>
          <w:numId w:val="11"/>
        </w:numPr>
        <w:shd w:val="clear" w:color="auto" w:fill="D9D9D9"/>
        <w:tabs>
          <w:tab w:val="left" w:pos="709"/>
        </w:tabs>
        <w:ind w:left="709" w:hanging="709"/>
        <w:rPr>
          <w:rFonts w:asciiTheme="minorHAnsi" w:hAnsiTheme="minorHAnsi" w:cs="Arial"/>
          <w:caps/>
        </w:rPr>
      </w:pPr>
      <w:r w:rsidRPr="003F4B54">
        <w:rPr>
          <w:rFonts w:asciiTheme="minorHAnsi" w:hAnsiTheme="minorHAnsi" w:cs="Arial"/>
          <w:caps/>
        </w:rPr>
        <w:t xml:space="preserve">Zmeny účtovných zásad a účtovných metód, zmeny spôsobov oceňovania, odpisovania, vykazovania a postupov </w:t>
      </w:r>
    </w:p>
    <w:p w:rsidR="000947B1" w:rsidRPr="003F4B54" w:rsidRDefault="000947B1" w:rsidP="000947B1">
      <w:pPr>
        <w:rPr>
          <w:rFonts w:asciiTheme="minorHAnsi" w:hAnsiTheme="minorHAnsi" w:cs="Arial"/>
        </w:rPr>
      </w:pPr>
    </w:p>
    <w:p w:rsidR="000947B1" w:rsidRPr="003F4B54" w:rsidRDefault="000947B1" w:rsidP="000947B1">
      <w:pPr>
        <w:rPr>
          <w:rFonts w:asciiTheme="minorHAnsi" w:hAnsiTheme="minorHAnsi" w:cs="Arial"/>
        </w:rPr>
      </w:pPr>
      <w:r w:rsidRPr="003F4B54">
        <w:rPr>
          <w:rFonts w:asciiTheme="minorHAnsi" w:hAnsiTheme="minorHAnsi" w:cs="Arial"/>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0947B1" w:rsidRPr="003F4B54" w:rsidRDefault="000947B1" w:rsidP="000947B1">
      <w:pPr>
        <w:rPr>
          <w:rFonts w:asciiTheme="minorHAnsi" w:hAnsiTheme="minorHAnsi" w:cs="Arial"/>
          <w:highlight w:val="green"/>
        </w:rPr>
      </w:pPr>
    </w:p>
    <w:p w:rsidR="00552A2F" w:rsidRPr="003F4B54" w:rsidRDefault="00552A2F" w:rsidP="001465D6">
      <w:pPr>
        <w:rPr>
          <w:rFonts w:asciiTheme="minorHAnsi" w:hAnsiTheme="minorHAnsi" w:cs="Arial"/>
        </w:rPr>
      </w:pPr>
    </w:p>
    <w:p w:rsidR="002565E8" w:rsidRPr="003F4B54" w:rsidRDefault="002565E8" w:rsidP="002565E8">
      <w:pPr>
        <w:rPr>
          <w:rFonts w:asciiTheme="minorHAnsi" w:hAnsiTheme="minorHAnsi" w:cs="Arial"/>
        </w:rPr>
      </w:pPr>
    </w:p>
    <w:p w:rsidR="002565E8" w:rsidRPr="003F4B54" w:rsidRDefault="002565E8" w:rsidP="00F0290A">
      <w:pPr>
        <w:numPr>
          <w:ilvl w:val="2"/>
          <w:numId w:val="11"/>
        </w:numPr>
        <w:shd w:val="clear" w:color="auto" w:fill="D9D9D9"/>
        <w:tabs>
          <w:tab w:val="left" w:pos="426"/>
        </w:tabs>
        <w:ind w:left="426" w:hanging="426"/>
        <w:rPr>
          <w:rFonts w:asciiTheme="minorHAnsi" w:hAnsiTheme="minorHAnsi" w:cs="Arial"/>
        </w:rPr>
      </w:pPr>
      <w:r w:rsidRPr="003F4B54">
        <w:rPr>
          <w:rFonts w:asciiTheme="minorHAnsi" w:hAnsiTheme="minorHAnsi" w:cs="Arial"/>
        </w:rPr>
        <w:t xml:space="preserve">OPRAVA VÝZNAMNÝCH CHÝB MINULÝCH ÚČTOVNÝCH OBDOBÍ </w:t>
      </w:r>
    </w:p>
    <w:p w:rsidR="00526E23" w:rsidRDefault="00526E23" w:rsidP="002565E8">
      <w:pPr>
        <w:rPr>
          <w:rFonts w:asciiTheme="minorHAnsi" w:hAnsiTheme="minorHAnsi" w:cs="Arial"/>
          <w:color w:val="FF0000"/>
        </w:rPr>
      </w:pPr>
    </w:p>
    <w:p w:rsidR="002565E8" w:rsidRPr="00B866E6" w:rsidRDefault="009D78FA" w:rsidP="002565E8">
      <w:pPr>
        <w:rPr>
          <w:rFonts w:asciiTheme="minorHAnsi" w:hAnsiTheme="minorHAnsi" w:cs="Arial"/>
        </w:rPr>
      </w:pPr>
      <w:r w:rsidRPr="00B866E6">
        <w:rPr>
          <w:rFonts w:asciiTheme="minorHAnsi" w:hAnsiTheme="minorHAnsi" w:cs="Arial"/>
        </w:rPr>
        <w:t>Spoločn</w:t>
      </w:r>
      <w:r w:rsidR="00A275CB" w:rsidRPr="00B866E6">
        <w:rPr>
          <w:rFonts w:asciiTheme="minorHAnsi" w:hAnsiTheme="minorHAnsi" w:cs="Arial"/>
        </w:rPr>
        <w:t xml:space="preserve">osť v roku 2016 opravila </w:t>
      </w:r>
      <w:r w:rsidR="00FF3A35" w:rsidRPr="00B866E6">
        <w:rPr>
          <w:rFonts w:asciiTheme="minorHAnsi" w:hAnsiTheme="minorHAnsi" w:cs="Arial"/>
        </w:rPr>
        <w:t xml:space="preserve">významnú </w:t>
      </w:r>
      <w:r w:rsidR="00D4310C" w:rsidRPr="00B866E6">
        <w:rPr>
          <w:rFonts w:asciiTheme="minorHAnsi" w:hAnsiTheme="minorHAnsi" w:cs="Arial"/>
        </w:rPr>
        <w:t>chybu účtovania minulého</w:t>
      </w:r>
      <w:r w:rsidR="00FF3A35" w:rsidRPr="00B866E6">
        <w:rPr>
          <w:rFonts w:asciiTheme="minorHAnsi" w:hAnsiTheme="minorHAnsi" w:cs="Arial"/>
        </w:rPr>
        <w:t xml:space="preserve"> roku 2015 cez účet 428 -</w:t>
      </w:r>
      <w:r w:rsidR="00D4310C" w:rsidRPr="00B866E6">
        <w:rPr>
          <w:rFonts w:asciiTheme="minorHAnsi" w:hAnsiTheme="minorHAnsi" w:cs="Arial"/>
        </w:rPr>
        <w:t xml:space="preserve"> Nerozdelený zisk minul</w:t>
      </w:r>
      <w:r w:rsidR="00B866E6">
        <w:rPr>
          <w:rFonts w:asciiTheme="minorHAnsi" w:hAnsiTheme="minorHAnsi" w:cs="Arial"/>
        </w:rPr>
        <w:t xml:space="preserve">ých </w:t>
      </w:r>
      <w:r w:rsidR="00D4310C" w:rsidRPr="00B866E6">
        <w:rPr>
          <w:rFonts w:asciiTheme="minorHAnsi" w:hAnsiTheme="minorHAnsi" w:cs="Arial"/>
        </w:rPr>
        <w:t>rokov,</w:t>
      </w:r>
      <w:r w:rsidR="00FF3A35" w:rsidRPr="00B866E6">
        <w:rPr>
          <w:rFonts w:asciiTheme="minorHAnsi" w:hAnsiTheme="minorHAnsi" w:cs="Arial"/>
        </w:rPr>
        <w:t xml:space="preserve"> z dôvodu nesprávne vyčíslenej ziskovej prirážky, čo malo za dôsledok zníženie výsledku hospodárenia o 37 608,-EUR</w:t>
      </w:r>
      <w:r w:rsidRPr="00B866E6">
        <w:rPr>
          <w:rFonts w:asciiTheme="minorHAnsi" w:hAnsiTheme="minorHAnsi" w:cs="Arial"/>
        </w:rPr>
        <w:t xml:space="preserve">. </w:t>
      </w:r>
      <w:r w:rsidR="00A275CB" w:rsidRPr="00B866E6">
        <w:rPr>
          <w:rFonts w:asciiTheme="minorHAnsi" w:hAnsiTheme="minorHAnsi" w:cs="Arial"/>
        </w:rPr>
        <w:t xml:space="preserve"> Zisková prirážka n</w:t>
      </w:r>
      <w:r w:rsidRPr="00B866E6">
        <w:rPr>
          <w:rFonts w:asciiTheme="minorHAnsi" w:hAnsiTheme="minorHAnsi" w:cs="Arial"/>
        </w:rPr>
        <w:t xml:space="preserve">ebola rátaná </w:t>
      </w:r>
      <w:r w:rsidR="00A275CB" w:rsidRPr="00B866E6">
        <w:rPr>
          <w:rFonts w:asciiTheme="minorHAnsi" w:hAnsiTheme="minorHAnsi" w:cs="Arial"/>
        </w:rPr>
        <w:t xml:space="preserve"> ako </w:t>
      </w:r>
      <w:r w:rsidRPr="00B866E6">
        <w:rPr>
          <w:rFonts w:asciiTheme="minorHAnsi" w:hAnsiTheme="minorHAnsi" w:cs="Arial"/>
        </w:rPr>
        <w:t>plus 5% k</w:t>
      </w:r>
      <w:r w:rsidR="00A275CB" w:rsidRPr="00B866E6">
        <w:rPr>
          <w:rFonts w:asciiTheme="minorHAnsi" w:hAnsiTheme="minorHAnsi" w:cs="Arial"/>
        </w:rPr>
        <w:t xml:space="preserve"> vynaloženým </w:t>
      </w:r>
      <w:r w:rsidRPr="00B866E6">
        <w:rPr>
          <w:rFonts w:asciiTheme="minorHAnsi" w:hAnsiTheme="minorHAnsi" w:cs="Arial"/>
        </w:rPr>
        <w:t> nákladom</w:t>
      </w:r>
      <w:r w:rsidR="00FF3A35" w:rsidRPr="00B866E6">
        <w:rPr>
          <w:rFonts w:asciiTheme="minorHAnsi" w:hAnsiTheme="minorHAnsi" w:cs="Arial"/>
        </w:rPr>
        <w:t>,</w:t>
      </w:r>
      <w:r w:rsidRPr="00B866E6">
        <w:rPr>
          <w:rFonts w:asciiTheme="minorHAnsi" w:hAnsiTheme="minorHAnsi" w:cs="Arial"/>
        </w:rPr>
        <w:t xml:space="preserve"> ale </w:t>
      </w:r>
      <w:r w:rsidR="00A275CB" w:rsidRPr="00B866E6">
        <w:rPr>
          <w:rFonts w:asciiTheme="minorHAnsi" w:hAnsiTheme="minorHAnsi" w:cs="Arial"/>
        </w:rPr>
        <w:t xml:space="preserve">ako </w:t>
      </w:r>
      <w:r w:rsidRPr="00B866E6">
        <w:rPr>
          <w:rFonts w:asciiTheme="minorHAnsi" w:hAnsiTheme="minorHAnsi" w:cs="Arial"/>
        </w:rPr>
        <w:t>plus 5% k</w:t>
      </w:r>
      <w:r w:rsidR="005E7EDF" w:rsidRPr="00B866E6">
        <w:rPr>
          <w:rFonts w:asciiTheme="minorHAnsi" w:hAnsiTheme="minorHAnsi" w:cs="Arial"/>
        </w:rPr>
        <w:t xml:space="preserve"> dosiahnutým </w:t>
      </w:r>
      <w:r w:rsidRPr="00B866E6">
        <w:rPr>
          <w:rFonts w:asciiTheme="minorHAnsi" w:hAnsiTheme="minorHAnsi" w:cs="Arial"/>
        </w:rPr>
        <w:t>výnosom.</w:t>
      </w:r>
      <w:bookmarkStart w:id="3" w:name="_GoBack"/>
      <w:bookmarkEnd w:id="3"/>
    </w:p>
    <w:p w:rsidR="009D78FA" w:rsidRDefault="009D78FA" w:rsidP="009D78FA">
      <w:pPr>
        <w:rPr>
          <w:color w:val="1F497D"/>
        </w:rPr>
      </w:pPr>
    </w:p>
    <w:p w:rsidR="009F770F" w:rsidRDefault="009F770F" w:rsidP="002565E8">
      <w:pPr>
        <w:rPr>
          <w:rFonts w:asciiTheme="minorHAnsi" w:hAnsiTheme="minorHAnsi" w:cs="Arial"/>
        </w:rPr>
      </w:pPr>
    </w:p>
    <w:p w:rsidR="00BB2F13" w:rsidRPr="003F4B54" w:rsidRDefault="00EE567C" w:rsidP="00267DAB">
      <w:pPr>
        <w:jc w:val="center"/>
        <w:rPr>
          <w:rFonts w:asciiTheme="minorHAnsi" w:hAnsiTheme="minorHAnsi" w:cs="Arial"/>
          <w:b/>
        </w:rPr>
      </w:pPr>
      <w:r w:rsidRPr="003F4B54">
        <w:rPr>
          <w:rFonts w:asciiTheme="minorHAnsi" w:hAnsiTheme="minorHAnsi" w:cs="Arial"/>
          <w:b/>
        </w:rPr>
        <w:t>Č</w:t>
      </w:r>
      <w:r w:rsidR="00267DAB" w:rsidRPr="003F4B54">
        <w:rPr>
          <w:rFonts w:asciiTheme="minorHAnsi" w:hAnsiTheme="minorHAnsi" w:cs="Arial"/>
          <w:b/>
        </w:rPr>
        <w:t>L</w:t>
      </w:r>
      <w:r w:rsidRPr="003F4B54">
        <w:rPr>
          <w:rFonts w:asciiTheme="minorHAnsi" w:hAnsiTheme="minorHAnsi" w:cs="Arial"/>
          <w:b/>
        </w:rPr>
        <w:t>. I</w:t>
      </w:r>
      <w:r w:rsidR="00AC12D9" w:rsidRPr="003F4B54">
        <w:rPr>
          <w:rFonts w:asciiTheme="minorHAnsi" w:hAnsiTheme="minorHAnsi" w:cs="Arial"/>
          <w:b/>
        </w:rPr>
        <w:t>V</w:t>
      </w:r>
    </w:p>
    <w:p w:rsidR="00EE567C" w:rsidRPr="003F4B54" w:rsidRDefault="00EE567C" w:rsidP="00267DAB">
      <w:pPr>
        <w:jc w:val="center"/>
        <w:rPr>
          <w:rFonts w:asciiTheme="minorHAnsi" w:hAnsiTheme="minorHAnsi" w:cs="Arial"/>
          <w:b/>
        </w:rPr>
      </w:pPr>
      <w:r w:rsidRPr="003F4B54">
        <w:rPr>
          <w:rFonts w:asciiTheme="minorHAnsi" w:hAnsiTheme="minorHAnsi" w:cs="Arial"/>
          <w:b/>
        </w:rPr>
        <w:t>INFORMÁCIE, KTORÉ VYSVETĽUJÚ A DOPLŇAJÚ POLOŽKY SÚVAHY</w:t>
      </w:r>
      <w:r w:rsidR="00916BF7" w:rsidRPr="003F4B54">
        <w:rPr>
          <w:rFonts w:asciiTheme="minorHAnsi" w:hAnsiTheme="minorHAnsi" w:cs="Arial"/>
          <w:b/>
        </w:rPr>
        <w:t xml:space="preserve"> A VÝKAZU ZISKOV A STRÁT</w:t>
      </w:r>
    </w:p>
    <w:p w:rsidR="00EE567C" w:rsidRPr="003F4B54" w:rsidRDefault="00EE567C" w:rsidP="00535622">
      <w:pPr>
        <w:rPr>
          <w:rFonts w:asciiTheme="minorHAnsi" w:hAnsiTheme="minorHAnsi" w:cs="Arial"/>
          <w:highlight w:val="green"/>
        </w:rPr>
      </w:pPr>
    </w:p>
    <w:p w:rsidR="00916BF7" w:rsidRPr="003F4B54" w:rsidRDefault="00916BF7" w:rsidP="00535622">
      <w:pPr>
        <w:rPr>
          <w:rFonts w:asciiTheme="minorHAnsi" w:hAnsiTheme="minorHAnsi" w:cs="Arial"/>
          <w:highlight w:val="green"/>
        </w:rPr>
      </w:pPr>
    </w:p>
    <w:p w:rsidR="00916BF7" w:rsidRPr="003F4B54" w:rsidRDefault="00916BF7" w:rsidP="00F0290A">
      <w:pPr>
        <w:numPr>
          <w:ilvl w:val="0"/>
          <w:numId w:val="15"/>
        </w:numPr>
        <w:shd w:val="clear" w:color="auto" w:fill="D9D9D9"/>
        <w:ind w:left="426" w:hanging="426"/>
        <w:rPr>
          <w:rFonts w:asciiTheme="minorHAnsi" w:hAnsiTheme="minorHAnsi" w:cs="Arial"/>
        </w:rPr>
      </w:pPr>
      <w:r w:rsidRPr="003F4B54">
        <w:rPr>
          <w:rFonts w:asciiTheme="minorHAnsi" w:hAnsiTheme="minorHAnsi" w:cs="Arial"/>
        </w:rPr>
        <w:t>GOODWILL</w:t>
      </w:r>
    </w:p>
    <w:p w:rsidR="00916BF7" w:rsidRPr="003F4B54" w:rsidRDefault="00916BF7" w:rsidP="00535622">
      <w:pPr>
        <w:rPr>
          <w:rFonts w:asciiTheme="minorHAnsi" w:hAnsiTheme="minorHAnsi" w:cs="Arial"/>
          <w:highlight w:val="yellow"/>
        </w:rPr>
      </w:pPr>
    </w:p>
    <w:p w:rsidR="00BE75D0" w:rsidRPr="003F4B54" w:rsidRDefault="00BE75D0" w:rsidP="00916BF7">
      <w:pPr>
        <w:pStyle w:val="Default"/>
        <w:rPr>
          <w:rFonts w:asciiTheme="minorHAnsi" w:hAnsiTheme="minorHAnsi"/>
          <w:color w:val="auto"/>
          <w:sz w:val="20"/>
          <w:szCs w:val="20"/>
        </w:rPr>
      </w:pPr>
      <w:r w:rsidRPr="003F4B54">
        <w:rPr>
          <w:rFonts w:asciiTheme="minorHAnsi" w:hAnsiTheme="minorHAnsi"/>
          <w:color w:val="auto"/>
          <w:sz w:val="20"/>
          <w:szCs w:val="20"/>
        </w:rPr>
        <w:t>Spoločnosti sa netýka.</w:t>
      </w:r>
    </w:p>
    <w:p w:rsidR="00BE75D0" w:rsidRPr="003F4B54" w:rsidRDefault="00BE75D0" w:rsidP="00916BF7">
      <w:pPr>
        <w:pStyle w:val="Default"/>
        <w:rPr>
          <w:rFonts w:asciiTheme="minorHAnsi" w:hAnsiTheme="minorHAnsi"/>
          <w:i/>
          <w:color w:val="auto"/>
          <w:sz w:val="20"/>
          <w:szCs w:val="20"/>
          <w:highlight w:val="yellow"/>
        </w:rPr>
      </w:pPr>
    </w:p>
    <w:p w:rsidR="0037691F" w:rsidRPr="003F4B54" w:rsidRDefault="0037691F" w:rsidP="00535622">
      <w:pPr>
        <w:rPr>
          <w:rFonts w:asciiTheme="minorHAnsi" w:hAnsiTheme="minorHAnsi" w:cs="Arial"/>
          <w:highlight w:val="yellow"/>
        </w:rPr>
      </w:pPr>
    </w:p>
    <w:p w:rsidR="00916BF7" w:rsidRPr="003F4B54" w:rsidRDefault="0037691F" w:rsidP="00F0290A">
      <w:pPr>
        <w:numPr>
          <w:ilvl w:val="0"/>
          <w:numId w:val="15"/>
        </w:numPr>
        <w:shd w:val="clear" w:color="auto" w:fill="D9D9D9"/>
        <w:ind w:left="426" w:hanging="426"/>
        <w:rPr>
          <w:rFonts w:asciiTheme="minorHAnsi" w:hAnsiTheme="minorHAnsi" w:cs="Arial"/>
        </w:rPr>
      </w:pPr>
      <w:r w:rsidRPr="003F4B54">
        <w:rPr>
          <w:rFonts w:asciiTheme="minorHAnsi" w:hAnsiTheme="minorHAnsi" w:cs="Arial"/>
        </w:rPr>
        <w:t>DERIVÁTY</w:t>
      </w:r>
    </w:p>
    <w:p w:rsidR="0037691F" w:rsidRPr="003F4B54" w:rsidRDefault="0037691F" w:rsidP="0037691F">
      <w:pPr>
        <w:pStyle w:val="Default"/>
        <w:rPr>
          <w:rFonts w:asciiTheme="minorHAnsi" w:hAnsiTheme="minorHAnsi"/>
          <w:i/>
          <w:color w:val="0070C0"/>
          <w:sz w:val="20"/>
          <w:szCs w:val="20"/>
        </w:rPr>
      </w:pPr>
    </w:p>
    <w:p w:rsidR="009B779B" w:rsidRPr="003F4B54" w:rsidRDefault="009B779B" w:rsidP="009B779B">
      <w:pPr>
        <w:pStyle w:val="Default"/>
        <w:rPr>
          <w:rFonts w:asciiTheme="minorHAnsi" w:hAnsiTheme="minorHAnsi"/>
          <w:color w:val="auto"/>
          <w:sz w:val="20"/>
          <w:szCs w:val="20"/>
        </w:rPr>
      </w:pPr>
      <w:r w:rsidRPr="003F4B54">
        <w:rPr>
          <w:rFonts w:asciiTheme="minorHAnsi" w:hAnsiTheme="minorHAnsi"/>
          <w:color w:val="auto"/>
          <w:sz w:val="20"/>
          <w:szCs w:val="20"/>
        </w:rPr>
        <w:t>Spoločnosti sa netýka.</w:t>
      </w:r>
    </w:p>
    <w:p w:rsidR="00250E13" w:rsidRPr="003F4B54" w:rsidRDefault="00250E13" w:rsidP="00250E13">
      <w:pPr>
        <w:rPr>
          <w:rFonts w:asciiTheme="minorHAnsi" w:hAnsiTheme="minorHAnsi" w:cs="Arial"/>
        </w:rPr>
      </w:pPr>
    </w:p>
    <w:p w:rsidR="00250E13" w:rsidRPr="003F4B54" w:rsidRDefault="00250E13" w:rsidP="00250E13">
      <w:pPr>
        <w:pStyle w:val="Title"/>
        <w:jc w:val="left"/>
        <w:rPr>
          <w:rFonts w:asciiTheme="minorHAnsi" w:hAnsiTheme="minorHAnsi"/>
          <w:sz w:val="20"/>
        </w:rPr>
      </w:pPr>
    </w:p>
    <w:p w:rsidR="00250E13" w:rsidRPr="003F4B54" w:rsidRDefault="00250E13" w:rsidP="00250E13">
      <w:pPr>
        <w:rPr>
          <w:rFonts w:asciiTheme="minorHAnsi" w:hAnsiTheme="minorHAnsi" w:cs="Arial"/>
        </w:rPr>
      </w:pPr>
    </w:p>
    <w:p w:rsidR="00250E13" w:rsidRPr="003F4B54" w:rsidRDefault="00250E13" w:rsidP="00F0290A">
      <w:pPr>
        <w:numPr>
          <w:ilvl w:val="0"/>
          <w:numId w:val="6"/>
        </w:numPr>
        <w:rPr>
          <w:rFonts w:asciiTheme="minorHAnsi" w:hAnsiTheme="minorHAnsi" w:cs="Arial"/>
          <w:b/>
        </w:rPr>
      </w:pPr>
      <w:r w:rsidRPr="003F4B54">
        <w:rPr>
          <w:rFonts w:asciiTheme="minorHAnsi" w:hAnsiTheme="minorHAnsi" w:cs="Arial"/>
          <w:b/>
        </w:rPr>
        <w:t>Majetok a záväzky zabezpečené derivátmi</w:t>
      </w:r>
    </w:p>
    <w:p w:rsidR="00250E13" w:rsidRPr="003F4B54" w:rsidRDefault="00250E13" w:rsidP="00250E13">
      <w:pPr>
        <w:rPr>
          <w:rFonts w:asciiTheme="minorHAnsi" w:hAnsiTheme="minorHAnsi" w:cs="Arial"/>
          <w:b/>
        </w:rPr>
      </w:pPr>
    </w:p>
    <w:p w:rsidR="00606E9F" w:rsidRPr="003F4B54" w:rsidRDefault="00250E13" w:rsidP="009B779B">
      <w:pPr>
        <w:rPr>
          <w:rFonts w:asciiTheme="minorHAnsi" w:hAnsiTheme="minorHAnsi"/>
          <w:b/>
        </w:rPr>
      </w:pPr>
      <w:r w:rsidRPr="003F4B54">
        <w:rPr>
          <w:rFonts w:asciiTheme="minorHAnsi" w:hAnsiTheme="minorHAnsi" w:cs="Arial"/>
        </w:rPr>
        <w:t xml:space="preserve">Spoločnosti sa netýka. </w:t>
      </w:r>
    </w:p>
    <w:p w:rsidR="0037691F" w:rsidRPr="003F4B54" w:rsidRDefault="0037691F" w:rsidP="0037691F">
      <w:pPr>
        <w:pStyle w:val="Header"/>
        <w:tabs>
          <w:tab w:val="clear" w:pos="4536"/>
          <w:tab w:val="clear" w:pos="9072"/>
        </w:tabs>
        <w:rPr>
          <w:rFonts w:asciiTheme="minorHAnsi" w:hAnsiTheme="minorHAnsi" w:cs="Arial"/>
          <w:highlight w:val="yellow"/>
        </w:rPr>
      </w:pPr>
    </w:p>
    <w:p w:rsidR="00051D92" w:rsidRPr="003F4B54" w:rsidRDefault="00606E9F" w:rsidP="00F0290A">
      <w:pPr>
        <w:pStyle w:val="Header"/>
        <w:numPr>
          <w:ilvl w:val="0"/>
          <w:numId w:val="15"/>
        </w:numPr>
        <w:shd w:val="clear" w:color="auto" w:fill="D9D9D9"/>
        <w:tabs>
          <w:tab w:val="clear" w:pos="4536"/>
          <w:tab w:val="clear" w:pos="9072"/>
        </w:tabs>
        <w:ind w:left="426" w:hanging="426"/>
        <w:rPr>
          <w:rFonts w:asciiTheme="minorHAnsi" w:hAnsiTheme="minorHAnsi" w:cs="Arial"/>
        </w:rPr>
      </w:pPr>
      <w:r w:rsidRPr="003F4B54">
        <w:rPr>
          <w:rFonts w:asciiTheme="minorHAnsi" w:hAnsiTheme="minorHAnsi" w:cs="Arial"/>
        </w:rPr>
        <w:t>INFORMÁCIE O ZÁVÄZKOCH</w:t>
      </w:r>
    </w:p>
    <w:p w:rsidR="00051D92" w:rsidRPr="003F4B54" w:rsidRDefault="00051D92" w:rsidP="004D5E6B">
      <w:pPr>
        <w:rPr>
          <w:rFonts w:asciiTheme="minorHAnsi" w:hAnsiTheme="minorHAnsi" w:cs="Arial"/>
          <w:b/>
          <w:highlight w:val="yellow"/>
        </w:rPr>
      </w:pPr>
    </w:p>
    <w:p w:rsidR="004D1A9C" w:rsidRPr="003F4B54" w:rsidRDefault="00486A95" w:rsidP="00F0290A">
      <w:pPr>
        <w:numPr>
          <w:ilvl w:val="0"/>
          <w:numId w:val="16"/>
        </w:numPr>
        <w:ind w:left="426" w:hanging="426"/>
        <w:rPr>
          <w:rFonts w:asciiTheme="minorHAnsi" w:hAnsiTheme="minorHAnsi" w:cs="Arial"/>
          <w:b/>
        </w:rPr>
      </w:pPr>
      <w:r w:rsidRPr="003F4B54">
        <w:rPr>
          <w:rFonts w:asciiTheme="minorHAnsi" w:hAnsiTheme="minorHAnsi" w:cs="Arial"/>
          <w:b/>
        </w:rPr>
        <w:t>Záväzky so zostatkovou dobou splatnosti dlhšou ako 5 rokov</w:t>
      </w:r>
    </w:p>
    <w:p w:rsidR="004D5E6B" w:rsidRPr="003F4B54" w:rsidRDefault="004D5E6B" w:rsidP="004D5E6B">
      <w:pPr>
        <w:rPr>
          <w:rFonts w:asciiTheme="minorHAnsi" w:hAnsiTheme="minorHAnsi" w:cs="Arial"/>
        </w:rPr>
      </w:pPr>
    </w:p>
    <w:p w:rsidR="00F35C88" w:rsidRPr="003F4B54" w:rsidRDefault="00486A95" w:rsidP="00486A95">
      <w:pPr>
        <w:rPr>
          <w:rFonts w:asciiTheme="minorHAnsi" w:hAnsiTheme="minorHAnsi" w:cs="Arial"/>
        </w:rPr>
      </w:pPr>
      <w:r w:rsidRPr="003F4B54">
        <w:rPr>
          <w:rFonts w:asciiTheme="minorHAnsi" w:hAnsiTheme="minorHAnsi" w:cs="Arial"/>
        </w:rPr>
        <w:t xml:space="preserve">Spoločnosti sa netýka. </w:t>
      </w:r>
      <w:r w:rsidR="00E356D1" w:rsidRPr="003F4B54">
        <w:rPr>
          <w:rFonts w:asciiTheme="minorHAnsi" w:hAnsiTheme="minorHAnsi" w:cs="Arial"/>
        </w:rPr>
        <w:t xml:space="preserve"> </w:t>
      </w:r>
    </w:p>
    <w:p w:rsidR="00486A95" w:rsidRPr="003F4B54" w:rsidRDefault="00486A95" w:rsidP="00F35C88">
      <w:pPr>
        <w:ind w:left="720"/>
        <w:rPr>
          <w:rFonts w:asciiTheme="minorHAnsi" w:hAnsiTheme="minorHAnsi" w:cs="Arial"/>
          <w:highlight w:val="yellow"/>
        </w:rPr>
      </w:pPr>
    </w:p>
    <w:p w:rsidR="00486A95" w:rsidRPr="003F4B54" w:rsidRDefault="00486A95" w:rsidP="00486A95">
      <w:pPr>
        <w:rPr>
          <w:rFonts w:asciiTheme="minorHAnsi" w:hAnsiTheme="minorHAnsi" w:cs="Arial"/>
        </w:rPr>
      </w:pPr>
    </w:p>
    <w:p w:rsidR="00486A95" w:rsidRPr="003F4B54" w:rsidRDefault="00486A95" w:rsidP="00F0290A">
      <w:pPr>
        <w:numPr>
          <w:ilvl w:val="0"/>
          <w:numId w:val="16"/>
        </w:numPr>
        <w:ind w:left="426" w:hanging="426"/>
        <w:rPr>
          <w:rFonts w:asciiTheme="minorHAnsi" w:hAnsiTheme="minorHAnsi" w:cs="Arial"/>
          <w:b/>
        </w:rPr>
      </w:pPr>
      <w:r w:rsidRPr="003F4B54">
        <w:rPr>
          <w:rFonts w:asciiTheme="minorHAnsi" w:hAnsiTheme="minorHAnsi" w:cs="Arial"/>
          <w:b/>
        </w:rPr>
        <w:t>Zabezpečené</w:t>
      </w:r>
      <w:r w:rsidR="008538BC" w:rsidRPr="003F4B54">
        <w:rPr>
          <w:rFonts w:asciiTheme="minorHAnsi" w:hAnsiTheme="minorHAnsi" w:cs="Arial"/>
          <w:b/>
        </w:rPr>
        <w:t xml:space="preserve"> záväzky</w:t>
      </w:r>
    </w:p>
    <w:p w:rsidR="00486A95" w:rsidRPr="003F4B54" w:rsidRDefault="00486A95" w:rsidP="00486A95">
      <w:pPr>
        <w:rPr>
          <w:rFonts w:asciiTheme="minorHAnsi" w:hAnsiTheme="minorHAnsi" w:cs="Arial"/>
        </w:rPr>
      </w:pPr>
    </w:p>
    <w:p w:rsidR="004D5E6B" w:rsidRPr="003F4B54" w:rsidRDefault="008538BC" w:rsidP="00486A95">
      <w:pPr>
        <w:rPr>
          <w:rFonts w:asciiTheme="minorHAnsi" w:hAnsiTheme="minorHAnsi" w:cs="Arial"/>
        </w:rPr>
      </w:pPr>
      <w:r w:rsidRPr="003F4B54">
        <w:rPr>
          <w:rFonts w:asciiTheme="minorHAnsi" w:hAnsiTheme="minorHAnsi" w:cs="Arial"/>
        </w:rPr>
        <w:t>Spoločnosti sa netýka</w:t>
      </w:r>
      <w:r w:rsidR="009B779B" w:rsidRPr="003F4B54">
        <w:rPr>
          <w:rFonts w:asciiTheme="minorHAnsi" w:hAnsiTheme="minorHAnsi" w:cs="Arial"/>
        </w:rPr>
        <w:t>.</w:t>
      </w:r>
    </w:p>
    <w:p w:rsidR="004D5E6B" w:rsidRPr="003F4B54" w:rsidRDefault="004D5E6B" w:rsidP="00486A95">
      <w:pPr>
        <w:rPr>
          <w:rFonts w:asciiTheme="minorHAnsi" w:hAnsiTheme="minorHAnsi" w:cs="Arial"/>
        </w:rPr>
      </w:pPr>
    </w:p>
    <w:p w:rsidR="0037691F" w:rsidRPr="003F4B54" w:rsidRDefault="0037691F" w:rsidP="0037691F">
      <w:pPr>
        <w:rPr>
          <w:rFonts w:asciiTheme="minorHAnsi" w:hAnsiTheme="minorHAnsi" w:cs="Arial"/>
          <w:smallCaps/>
          <w:highlight w:val="yellow"/>
        </w:rPr>
      </w:pPr>
    </w:p>
    <w:p w:rsidR="004111E6" w:rsidRPr="003F4B54" w:rsidRDefault="004111E6" w:rsidP="00F0290A">
      <w:pPr>
        <w:numPr>
          <w:ilvl w:val="0"/>
          <w:numId w:val="15"/>
        </w:numPr>
        <w:shd w:val="clear" w:color="auto" w:fill="D9D9D9"/>
        <w:ind w:left="426" w:hanging="426"/>
        <w:rPr>
          <w:rFonts w:asciiTheme="minorHAnsi" w:hAnsiTheme="minorHAnsi" w:cs="Arial"/>
          <w:smallCaps/>
        </w:rPr>
      </w:pPr>
      <w:r w:rsidRPr="003F4B54">
        <w:rPr>
          <w:rFonts w:asciiTheme="minorHAnsi" w:hAnsiTheme="minorHAnsi" w:cs="Arial"/>
          <w:smallCaps/>
        </w:rPr>
        <w:t>VLASTNÉ AKCIE</w:t>
      </w:r>
    </w:p>
    <w:p w:rsidR="00916BF7" w:rsidRPr="003F4B54" w:rsidRDefault="00916BF7" w:rsidP="00535622">
      <w:pPr>
        <w:rPr>
          <w:rFonts w:asciiTheme="minorHAnsi" w:hAnsiTheme="minorHAnsi" w:cs="Arial"/>
          <w:highlight w:val="yellow"/>
        </w:rPr>
      </w:pPr>
    </w:p>
    <w:p w:rsidR="00B12362" w:rsidRPr="003F4B54" w:rsidRDefault="00B73F03" w:rsidP="00B12362">
      <w:pPr>
        <w:pStyle w:val="Default"/>
        <w:rPr>
          <w:rFonts w:asciiTheme="minorHAnsi" w:hAnsiTheme="minorHAnsi"/>
          <w:sz w:val="20"/>
          <w:szCs w:val="20"/>
        </w:rPr>
      </w:pPr>
      <w:r w:rsidRPr="003F4B54">
        <w:rPr>
          <w:rFonts w:asciiTheme="minorHAnsi" w:hAnsiTheme="minorHAnsi"/>
          <w:sz w:val="20"/>
          <w:szCs w:val="20"/>
        </w:rPr>
        <w:t>Spoločnosti sa netýka.</w:t>
      </w:r>
    </w:p>
    <w:p w:rsidR="00B73F03" w:rsidRPr="003F4B54" w:rsidRDefault="00B73F03" w:rsidP="00B12362">
      <w:pPr>
        <w:pStyle w:val="Default"/>
        <w:rPr>
          <w:rFonts w:asciiTheme="minorHAnsi" w:hAnsiTheme="minorHAnsi"/>
          <w:sz w:val="20"/>
          <w:szCs w:val="20"/>
        </w:rPr>
      </w:pPr>
    </w:p>
    <w:p w:rsidR="00DA78C5" w:rsidRDefault="00DA78C5" w:rsidP="00031248">
      <w:pPr>
        <w:numPr>
          <w:ilvl w:val="12"/>
          <w:numId w:val="0"/>
        </w:numPr>
        <w:rPr>
          <w:rFonts w:asciiTheme="minorHAnsi" w:hAnsiTheme="minorHAnsi" w:cs="Arial"/>
        </w:rPr>
      </w:pPr>
    </w:p>
    <w:p w:rsidR="00B93300" w:rsidRDefault="00B93300" w:rsidP="00031248">
      <w:pPr>
        <w:numPr>
          <w:ilvl w:val="12"/>
          <w:numId w:val="0"/>
        </w:numPr>
        <w:rPr>
          <w:rFonts w:asciiTheme="minorHAnsi" w:hAnsiTheme="minorHAnsi" w:cs="Arial"/>
        </w:rPr>
      </w:pPr>
    </w:p>
    <w:p w:rsidR="00176D32" w:rsidRPr="003F4B54" w:rsidRDefault="00AB0382" w:rsidP="00EC0696">
      <w:pPr>
        <w:numPr>
          <w:ilvl w:val="0"/>
          <w:numId w:val="15"/>
        </w:numPr>
        <w:shd w:val="clear" w:color="auto" w:fill="D9D9D9"/>
        <w:ind w:left="426" w:hanging="426"/>
        <w:rPr>
          <w:rFonts w:asciiTheme="minorHAnsi" w:hAnsiTheme="minorHAnsi" w:cs="Arial"/>
        </w:rPr>
      </w:pPr>
      <w:r w:rsidRPr="003F4B54">
        <w:rPr>
          <w:rFonts w:asciiTheme="minorHAnsi" w:hAnsiTheme="minorHAnsi" w:cs="Arial"/>
        </w:rPr>
        <w:t>NÁKLADY A</w:t>
      </w:r>
      <w:r w:rsidR="00F35C88" w:rsidRPr="003F4B54">
        <w:rPr>
          <w:rFonts w:asciiTheme="minorHAnsi" w:hAnsiTheme="minorHAnsi" w:cs="Arial"/>
        </w:rPr>
        <w:t> </w:t>
      </w:r>
      <w:r w:rsidRPr="003F4B54">
        <w:rPr>
          <w:rFonts w:asciiTheme="minorHAnsi" w:hAnsiTheme="minorHAnsi" w:cs="Arial"/>
        </w:rPr>
        <w:t>VÝNOSY</w:t>
      </w:r>
      <w:r w:rsidR="00F35C88" w:rsidRPr="003F4B54">
        <w:rPr>
          <w:rFonts w:asciiTheme="minorHAnsi" w:hAnsiTheme="minorHAnsi" w:cs="Arial"/>
        </w:rPr>
        <w:t>, KTORÉ MAJÚ VÝNIMOČNÝ ROZSAH ALEBO VÝSKYT</w:t>
      </w:r>
    </w:p>
    <w:p w:rsidR="00AB0382" w:rsidRPr="003F4B54" w:rsidRDefault="00AB0382" w:rsidP="00AB0382">
      <w:pPr>
        <w:rPr>
          <w:rFonts w:asciiTheme="minorHAnsi" w:hAnsiTheme="minorHAnsi" w:cs="Arial"/>
        </w:rPr>
      </w:pPr>
    </w:p>
    <w:p w:rsidR="008E0368" w:rsidRPr="003F4B54" w:rsidRDefault="00B93300" w:rsidP="008E0368">
      <w:pPr>
        <w:rPr>
          <w:rFonts w:asciiTheme="minorHAnsi" w:hAnsiTheme="minorHAnsi" w:cs="Arial"/>
        </w:rPr>
      </w:pPr>
      <w:r>
        <w:rPr>
          <w:rFonts w:asciiTheme="minorHAnsi" w:hAnsiTheme="minorHAnsi" w:cs="Arial"/>
        </w:rPr>
        <w:t>S</w:t>
      </w:r>
      <w:r w:rsidR="00473ADE" w:rsidRPr="003F4B54">
        <w:rPr>
          <w:rFonts w:asciiTheme="minorHAnsi" w:hAnsiTheme="minorHAnsi" w:cs="Arial"/>
        </w:rPr>
        <w:t>poločnosti sa netýka .</w:t>
      </w:r>
    </w:p>
    <w:p w:rsidR="00A12B5D" w:rsidRPr="003F4B54" w:rsidRDefault="00A12B5D" w:rsidP="00A12B5D">
      <w:pPr>
        <w:shd w:val="clear" w:color="auto" w:fill="FFFFFF"/>
        <w:rPr>
          <w:rFonts w:asciiTheme="minorHAnsi" w:hAnsiTheme="minorHAnsi" w:cs="Arial"/>
          <w:highlight w:val="green"/>
        </w:rPr>
      </w:pPr>
    </w:p>
    <w:p w:rsidR="002B2496" w:rsidRPr="003F4B54" w:rsidRDefault="002B2496" w:rsidP="00EF0677">
      <w:pPr>
        <w:rPr>
          <w:rFonts w:asciiTheme="minorHAnsi" w:hAnsiTheme="minorHAnsi" w:cs="Arial"/>
          <w:highlight w:val="green"/>
        </w:rPr>
      </w:pPr>
    </w:p>
    <w:p w:rsidR="00CB6FB9" w:rsidRPr="003F4B54" w:rsidRDefault="00C95836" w:rsidP="00CB6FB9">
      <w:pPr>
        <w:jc w:val="center"/>
        <w:rPr>
          <w:rFonts w:asciiTheme="minorHAnsi" w:hAnsiTheme="minorHAnsi" w:cs="Arial"/>
          <w:b/>
        </w:rPr>
      </w:pPr>
      <w:r w:rsidRPr="003F4B54">
        <w:rPr>
          <w:rFonts w:asciiTheme="minorHAnsi" w:hAnsiTheme="minorHAnsi" w:cs="Arial"/>
          <w:b/>
        </w:rPr>
        <w:t>Č</w:t>
      </w:r>
      <w:r w:rsidR="00B123FC" w:rsidRPr="003F4B54">
        <w:rPr>
          <w:rFonts w:asciiTheme="minorHAnsi" w:hAnsiTheme="minorHAnsi" w:cs="Arial"/>
          <w:b/>
        </w:rPr>
        <w:t>L</w:t>
      </w:r>
      <w:r w:rsidRPr="003F4B54">
        <w:rPr>
          <w:rFonts w:asciiTheme="minorHAnsi" w:hAnsiTheme="minorHAnsi" w:cs="Arial"/>
          <w:b/>
        </w:rPr>
        <w:t>. V</w:t>
      </w:r>
    </w:p>
    <w:p w:rsidR="00C95836" w:rsidRPr="003F4B54" w:rsidRDefault="00C95836" w:rsidP="00CB6FB9">
      <w:pPr>
        <w:jc w:val="center"/>
        <w:rPr>
          <w:rFonts w:asciiTheme="minorHAnsi" w:hAnsiTheme="minorHAnsi" w:cs="Arial"/>
          <w:b/>
        </w:rPr>
      </w:pPr>
      <w:r w:rsidRPr="003F4B54">
        <w:rPr>
          <w:rFonts w:asciiTheme="minorHAnsi" w:hAnsiTheme="minorHAnsi" w:cs="Arial"/>
          <w:b/>
        </w:rPr>
        <w:t>IN</w:t>
      </w:r>
      <w:r w:rsidR="00CC55F9" w:rsidRPr="003F4B54">
        <w:rPr>
          <w:rFonts w:asciiTheme="minorHAnsi" w:hAnsiTheme="minorHAnsi" w:cs="Arial"/>
          <w:b/>
        </w:rPr>
        <w:t>É</w:t>
      </w:r>
      <w:r w:rsidRPr="003F4B54">
        <w:rPr>
          <w:rFonts w:asciiTheme="minorHAnsi" w:hAnsiTheme="minorHAnsi" w:cs="Arial"/>
          <w:b/>
        </w:rPr>
        <w:t xml:space="preserve"> AKTÍVA A IN</w:t>
      </w:r>
      <w:r w:rsidR="00CC55F9" w:rsidRPr="003F4B54">
        <w:rPr>
          <w:rFonts w:asciiTheme="minorHAnsi" w:hAnsiTheme="minorHAnsi" w:cs="Arial"/>
          <w:b/>
        </w:rPr>
        <w:t>É</w:t>
      </w:r>
      <w:r w:rsidRPr="003F4B54">
        <w:rPr>
          <w:rFonts w:asciiTheme="minorHAnsi" w:hAnsiTheme="minorHAnsi" w:cs="Arial"/>
          <w:b/>
        </w:rPr>
        <w:t xml:space="preserve"> PASÍVA</w:t>
      </w:r>
    </w:p>
    <w:p w:rsidR="00D96D70" w:rsidRPr="003F4B54" w:rsidRDefault="00D96D70" w:rsidP="00031248">
      <w:pPr>
        <w:rPr>
          <w:rFonts w:asciiTheme="minorHAnsi" w:hAnsiTheme="minorHAnsi" w:cs="Arial"/>
        </w:rPr>
      </w:pPr>
    </w:p>
    <w:p w:rsidR="002441B2" w:rsidRPr="003F4B54" w:rsidRDefault="002441B2" w:rsidP="00031248">
      <w:pPr>
        <w:rPr>
          <w:rFonts w:asciiTheme="minorHAnsi" w:hAnsiTheme="minorHAnsi" w:cs="Arial"/>
        </w:rPr>
      </w:pPr>
    </w:p>
    <w:p w:rsidR="00031248" w:rsidRPr="003F4B54" w:rsidRDefault="00D96D70" w:rsidP="00F0290A">
      <w:pPr>
        <w:numPr>
          <w:ilvl w:val="0"/>
          <w:numId w:val="8"/>
        </w:numPr>
        <w:shd w:val="clear" w:color="auto" w:fill="D9D9D9"/>
        <w:rPr>
          <w:rFonts w:asciiTheme="minorHAnsi" w:hAnsiTheme="minorHAnsi" w:cs="Arial"/>
        </w:rPr>
      </w:pPr>
      <w:r w:rsidRPr="003F4B54">
        <w:rPr>
          <w:rFonts w:asciiTheme="minorHAnsi" w:hAnsiTheme="minorHAnsi" w:cs="Arial"/>
        </w:rPr>
        <w:t>PODMIENEN</w:t>
      </w:r>
      <w:r w:rsidR="00122416" w:rsidRPr="003F4B54">
        <w:rPr>
          <w:rFonts w:asciiTheme="minorHAnsi" w:hAnsiTheme="minorHAnsi" w:cs="Arial"/>
        </w:rPr>
        <w:t>Ý MAJETOK</w:t>
      </w:r>
      <w:r w:rsidRPr="003F4B54">
        <w:rPr>
          <w:rFonts w:asciiTheme="minorHAnsi" w:hAnsiTheme="minorHAnsi" w:cs="Arial"/>
        </w:rPr>
        <w:t xml:space="preserve"> </w:t>
      </w:r>
      <w:r w:rsidR="00C9546C" w:rsidRPr="003F4B54">
        <w:rPr>
          <w:rFonts w:asciiTheme="minorHAnsi" w:hAnsiTheme="minorHAnsi" w:cs="Arial"/>
        </w:rPr>
        <w:t>A</w:t>
      </w:r>
      <w:r w:rsidR="00122416" w:rsidRPr="003F4B54">
        <w:rPr>
          <w:rFonts w:asciiTheme="minorHAnsi" w:hAnsiTheme="minorHAnsi" w:cs="Arial"/>
        </w:rPr>
        <w:t> </w:t>
      </w:r>
      <w:r w:rsidR="00C9546C" w:rsidRPr="003F4B54">
        <w:rPr>
          <w:rFonts w:asciiTheme="minorHAnsi" w:hAnsiTheme="minorHAnsi" w:cs="Arial"/>
        </w:rPr>
        <w:t>PODMIENEN</w:t>
      </w:r>
      <w:r w:rsidR="00122416" w:rsidRPr="003F4B54">
        <w:rPr>
          <w:rFonts w:asciiTheme="minorHAnsi" w:hAnsiTheme="minorHAnsi" w:cs="Arial"/>
        </w:rPr>
        <w:t>É ZÁV</w:t>
      </w:r>
      <w:r w:rsidR="00122416" w:rsidRPr="003F4B54">
        <w:rPr>
          <w:rFonts w:asciiTheme="minorHAnsi" w:hAnsiTheme="minorHAnsi" w:cs="Arial"/>
          <w:lang w:val="de-LI"/>
        </w:rPr>
        <w:t>ÄZKY</w:t>
      </w:r>
    </w:p>
    <w:p w:rsidR="00187137" w:rsidRPr="003F4B54" w:rsidRDefault="00187137" w:rsidP="00D04816">
      <w:pPr>
        <w:pStyle w:val="Title"/>
        <w:spacing w:after="60"/>
        <w:jc w:val="left"/>
        <w:rPr>
          <w:rFonts w:asciiTheme="minorHAnsi" w:hAnsiTheme="minorHAnsi"/>
          <w:sz w:val="20"/>
          <w:highlight w:val="green"/>
        </w:rPr>
      </w:pPr>
    </w:p>
    <w:p w:rsidR="00912C37" w:rsidRPr="003F4B54" w:rsidRDefault="00912C37" w:rsidP="00F0290A">
      <w:pPr>
        <w:pStyle w:val="Title"/>
        <w:numPr>
          <w:ilvl w:val="0"/>
          <w:numId w:val="17"/>
        </w:numPr>
        <w:spacing w:after="60"/>
        <w:jc w:val="left"/>
        <w:rPr>
          <w:rFonts w:asciiTheme="minorHAnsi" w:hAnsiTheme="minorHAnsi"/>
          <w:sz w:val="20"/>
        </w:rPr>
      </w:pPr>
      <w:r w:rsidRPr="003F4B54">
        <w:rPr>
          <w:rFonts w:asciiTheme="minorHAnsi" w:hAnsiTheme="minorHAnsi"/>
          <w:sz w:val="20"/>
        </w:rPr>
        <w:t>Podmienený majetok</w:t>
      </w:r>
    </w:p>
    <w:p w:rsidR="00F35C88" w:rsidRPr="003F4B54" w:rsidRDefault="00F35C88" w:rsidP="00F35C88">
      <w:pPr>
        <w:pStyle w:val="Title"/>
        <w:spacing w:after="60"/>
        <w:ind w:left="720"/>
        <w:jc w:val="left"/>
        <w:rPr>
          <w:rFonts w:asciiTheme="minorHAnsi" w:hAnsiTheme="minorHAnsi"/>
          <w:sz w:val="20"/>
        </w:rPr>
      </w:pPr>
    </w:p>
    <w:p w:rsidR="00D02289" w:rsidRPr="003F4B54" w:rsidRDefault="00D02289" w:rsidP="00D02289">
      <w:pPr>
        <w:rPr>
          <w:rFonts w:asciiTheme="minorHAnsi" w:hAnsiTheme="minorHAnsi" w:cs="Arial"/>
        </w:rPr>
      </w:pPr>
      <w:r w:rsidRPr="003F4B54">
        <w:rPr>
          <w:rFonts w:asciiTheme="minorHAnsi" w:hAnsiTheme="minorHAnsi"/>
        </w:rPr>
        <w:t>Spoločnosť nevykazuje podmienený majetok.</w:t>
      </w:r>
    </w:p>
    <w:p w:rsidR="009F38A3" w:rsidRPr="003F4B54" w:rsidRDefault="009F38A3" w:rsidP="00D02289">
      <w:pPr>
        <w:pStyle w:val="Title"/>
        <w:spacing w:after="60"/>
        <w:jc w:val="left"/>
        <w:rPr>
          <w:rFonts w:asciiTheme="minorHAnsi" w:hAnsiTheme="minorHAnsi"/>
          <w:b w:val="0"/>
          <w:color w:val="0000FF"/>
          <w:sz w:val="20"/>
        </w:rPr>
      </w:pPr>
    </w:p>
    <w:p w:rsidR="00187137" w:rsidRPr="003F4B54" w:rsidRDefault="00187137" w:rsidP="00D04816">
      <w:pPr>
        <w:rPr>
          <w:rFonts w:asciiTheme="minorHAnsi" w:hAnsiTheme="minorHAnsi"/>
        </w:rPr>
      </w:pPr>
    </w:p>
    <w:p w:rsidR="00187137" w:rsidRPr="003F4B54" w:rsidRDefault="009F38A3" w:rsidP="00F0290A">
      <w:pPr>
        <w:pStyle w:val="Title"/>
        <w:numPr>
          <w:ilvl w:val="0"/>
          <w:numId w:val="17"/>
        </w:numPr>
        <w:spacing w:after="60"/>
        <w:jc w:val="left"/>
        <w:rPr>
          <w:rFonts w:asciiTheme="minorHAnsi" w:hAnsiTheme="minorHAnsi"/>
          <w:sz w:val="20"/>
        </w:rPr>
      </w:pPr>
      <w:r w:rsidRPr="003F4B54">
        <w:rPr>
          <w:rFonts w:asciiTheme="minorHAnsi" w:hAnsiTheme="minorHAnsi"/>
          <w:sz w:val="20"/>
        </w:rPr>
        <w:t>Podmienené záväzky</w:t>
      </w:r>
    </w:p>
    <w:p w:rsidR="00031248" w:rsidRPr="003F4B54" w:rsidRDefault="00031248" w:rsidP="00031248">
      <w:pPr>
        <w:rPr>
          <w:rFonts w:asciiTheme="minorHAnsi" w:hAnsiTheme="minorHAnsi" w:cs="Arial"/>
        </w:rPr>
      </w:pPr>
    </w:p>
    <w:p w:rsidR="00D02289" w:rsidRPr="003F4B54" w:rsidRDefault="00D02289" w:rsidP="00D02289">
      <w:pPr>
        <w:rPr>
          <w:rFonts w:asciiTheme="minorHAnsi" w:hAnsiTheme="minorHAnsi" w:cs="Arial"/>
        </w:rPr>
      </w:pPr>
      <w:r w:rsidRPr="003F4B54">
        <w:rPr>
          <w:rFonts w:asciiTheme="minorHAnsi" w:hAnsiTheme="minorHAnsi"/>
        </w:rPr>
        <w:t>Spoločnosť nevykazuje podmienené záväzky.</w:t>
      </w:r>
    </w:p>
    <w:p w:rsidR="00BB12BD" w:rsidRPr="003F4B54" w:rsidRDefault="00BB12BD" w:rsidP="00D02289">
      <w:pPr>
        <w:pStyle w:val="Title"/>
        <w:jc w:val="left"/>
        <w:rPr>
          <w:rFonts w:asciiTheme="minorHAnsi" w:hAnsiTheme="minorHAnsi"/>
          <w:sz w:val="20"/>
          <w:highlight w:val="green"/>
        </w:rPr>
      </w:pPr>
    </w:p>
    <w:p w:rsidR="00BB12BD" w:rsidRPr="003F4B54" w:rsidRDefault="00C9546C" w:rsidP="001E6E79">
      <w:pPr>
        <w:numPr>
          <w:ilvl w:val="0"/>
          <w:numId w:val="8"/>
        </w:numPr>
        <w:shd w:val="clear" w:color="auto" w:fill="D9D9D9"/>
        <w:rPr>
          <w:rFonts w:asciiTheme="minorHAnsi" w:hAnsiTheme="minorHAnsi" w:cs="Arial"/>
        </w:rPr>
      </w:pPr>
      <w:r w:rsidRPr="003F4B54">
        <w:rPr>
          <w:rFonts w:asciiTheme="minorHAnsi" w:hAnsiTheme="minorHAnsi" w:cs="Arial"/>
        </w:rPr>
        <w:t xml:space="preserve">OSTATNÉ FINANČNÉ </w:t>
      </w:r>
      <w:r w:rsidR="00187137" w:rsidRPr="003F4B54">
        <w:rPr>
          <w:rFonts w:asciiTheme="minorHAnsi" w:hAnsiTheme="minorHAnsi" w:cs="Arial"/>
        </w:rPr>
        <w:t>POVINNOSTI</w:t>
      </w:r>
    </w:p>
    <w:p w:rsidR="009F38A3" w:rsidRPr="003F4B54" w:rsidRDefault="009F38A3" w:rsidP="009F38A3">
      <w:pPr>
        <w:rPr>
          <w:rFonts w:asciiTheme="minorHAnsi" w:hAnsiTheme="minorHAnsi" w:cs="Arial"/>
          <w:highlight w:val="yellow"/>
        </w:rPr>
      </w:pPr>
    </w:p>
    <w:p w:rsidR="009F38A3" w:rsidRPr="003F4B54" w:rsidRDefault="00A831A5" w:rsidP="009F38A3">
      <w:pPr>
        <w:rPr>
          <w:rFonts w:asciiTheme="minorHAnsi" w:hAnsiTheme="minorHAnsi" w:cs="Arial"/>
        </w:rPr>
      </w:pPr>
      <w:r w:rsidRPr="003F4B54">
        <w:rPr>
          <w:rFonts w:asciiTheme="minorHAnsi" w:hAnsiTheme="minorHAnsi" w:cs="Arial"/>
        </w:rPr>
        <w:t xml:space="preserve">V spoločnosti sa v priebehu účtovného obdobia nevyskytli </w:t>
      </w:r>
      <w:r w:rsidR="00247724" w:rsidRPr="003F4B54">
        <w:rPr>
          <w:rFonts w:asciiTheme="minorHAnsi" w:hAnsiTheme="minorHAnsi" w:cs="Arial"/>
        </w:rPr>
        <w:t>významné položky ostatných finančných povinností, ktoré sa nevykazujú v účtovných výkazoch</w:t>
      </w:r>
      <w:r w:rsidR="00221BDE" w:rsidRPr="003F4B54">
        <w:rPr>
          <w:rFonts w:asciiTheme="minorHAnsi" w:hAnsiTheme="minorHAnsi" w:cs="Arial"/>
          <w:color w:val="0070C0"/>
        </w:rPr>
        <w:t>.</w:t>
      </w:r>
    </w:p>
    <w:p w:rsidR="00FD0DF2" w:rsidRPr="003F4B54" w:rsidRDefault="00FD0DF2" w:rsidP="009F38A3">
      <w:pPr>
        <w:rPr>
          <w:rFonts w:asciiTheme="minorHAnsi" w:hAnsiTheme="minorHAnsi" w:cs="Arial"/>
          <w:highlight w:val="yellow"/>
        </w:rPr>
      </w:pPr>
    </w:p>
    <w:p w:rsidR="002647D4" w:rsidRPr="003F4B54" w:rsidRDefault="002647D4" w:rsidP="009F38A3">
      <w:pPr>
        <w:rPr>
          <w:rFonts w:asciiTheme="minorHAnsi" w:hAnsiTheme="minorHAnsi" w:cs="Arial"/>
          <w:highlight w:val="yellow"/>
        </w:rPr>
      </w:pPr>
    </w:p>
    <w:p w:rsidR="00247724" w:rsidRPr="003F4B54" w:rsidRDefault="00247724" w:rsidP="009F38A3">
      <w:pPr>
        <w:rPr>
          <w:rFonts w:asciiTheme="minorHAnsi" w:hAnsiTheme="minorHAnsi" w:cs="Arial"/>
          <w:highlight w:val="yellow"/>
        </w:rPr>
      </w:pPr>
    </w:p>
    <w:p w:rsidR="00137EEF" w:rsidRPr="003F4B54" w:rsidRDefault="00137EEF" w:rsidP="001E6E79">
      <w:pPr>
        <w:numPr>
          <w:ilvl w:val="0"/>
          <w:numId w:val="8"/>
        </w:numPr>
        <w:shd w:val="clear" w:color="auto" w:fill="D9D9D9"/>
        <w:rPr>
          <w:rFonts w:asciiTheme="minorHAnsi" w:hAnsiTheme="minorHAnsi" w:cs="Arial"/>
          <w:smallCaps/>
        </w:rPr>
      </w:pPr>
      <w:r w:rsidRPr="003F4B54">
        <w:rPr>
          <w:rFonts w:asciiTheme="minorHAnsi" w:hAnsiTheme="minorHAnsi" w:cs="Arial"/>
          <w:smallCaps/>
        </w:rPr>
        <w:t>PODSÚVAHOVÉ ÚČTY</w:t>
      </w:r>
    </w:p>
    <w:p w:rsidR="00CB37B8" w:rsidRPr="003F4B54" w:rsidRDefault="00CB37B8" w:rsidP="002B45CC">
      <w:pPr>
        <w:rPr>
          <w:rFonts w:asciiTheme="minorHAnsi" w:hAnsiTheme="minorHAnsi" w:cs="Arial"/>
          <w:i/>
          <w:color w:val="0070C0"/>
        </w:rPr>
      </w:pPr>
    </w:p>
    <w:p w:rsidR="000B5AB2" w:rsidRPr="003F4B54" w:rsidRDefault="000B5AB2" w:rsidP="002B45CC">
      <w:pPr>
        <w:rPr>
          <w:rFonts w:asciiTheme="minorHAnsi" w:hAnsiTheme="minorHAnsi" w:cs="Arial"/>
          <w:i/>
          <w:color w:val="0070C0"/>
        </w:rPr>
      </w:pPr>
      <w:r w:rsidRPr="003F4B54">
        <w:rPr>
          <w:rFonts w:asciiTheme="minorHAnsi" w:hAnsiTheme="minorHAnsi"/>
        </w:rPr>
        <w:t>Spoločnosť eviduje na podsúvahových účtoch tovar prijatý do úschovy na základe komisionárskej zmluvy.</w:t>
      </w:r>
    </w:p>
    <w:p w:rsidR="00137EEF" w:rsidRPr="003F4B54" w:rsidRDefault="00137EEF" w:rsidP="00137EEF">
      <w:pPr>
        <w:rPr>
          <w:rFonts w:asciiTheme="minorHAnsi" w:hAnsiTheme="minorHAnsi" w:cs="Arial"/>
        </w:rPr>
      </w:pPr>
    </w:p>
    <w:p w:rsidR="00137EEF" w:rsidRPr="003F4B54" w:rsidRDefault="00137EEF" w:rsidP="00137EEF">
      <w:pPr>
        <w:pStyle w:val="Title"/>
        <w:spacing w:after="60"/>
        <w:jc w:val="left"/>
        <w:rPr>
          <w:rFonts w:asciiTheme="minorHAnsi" w:hAnsiTheme="minorHAnsi"/>
          <w:b w:val="0"/>
          <w:sz w:val="20"/>
        </w:rPr>
      </w:pPr>
    </w:p>
    <w:p w:rsidR="00137EEF" w:rsidRPr="003F4B54" w:rsidRDefault="00137EEF" w:rsidP="00137EEF">
      <w:pPr>
        <w:rPr>
          <w:rFonts w:asciiTheme="minorHAnsi" w:hAnsiTheme="minorHAnsi" w:cs="Arial"/>
        </w:rPr>
      </w:pPr>
    </w:p>
    <w:p w:rsidR="00BB12BD" w:rsidRPr="003F4B54" w:rsidRDefault="00BB12BD" w:rsidP="00230A76">
      <w:pPr>
        <w:rPr>
          <w:rFonts w:asciiTheme="minorHAnsi" w:hAnsiTheme="minorHAnsi"/>
          <w:highlight w:val="green"/>
        </w:rPr>
      </w:pPr>
    </w:p>
    <w:p w:rsidR="00CA3459" w:rsidRPr="003F4B54" w:rsidRDefault="00B4086C" w:rsidP="00CA3459">
      <w:pPr>
        <w:jc w:val="center"/>
        <w:rPr>
          <w:rFonts w:asciiTheme="minorHAnsi" w:hAnsiTheme="minorHAnsi" w:cs="Arial"/>
          <w:b/>
        </w:rPr>
      </w:pPr>
      <w:r w:rsidRPr="003F4B54">
        <w:rPr>
          <w:rFonts w:asciiTheme="minorHAnsi" w:hAnsiTheme="minorHAnsi" w:cs="Arial"/>
          <w:b/>
        </w:rPr>
        <w:t>Č</w:t>
      </w:r>
      <w:r w:rsidR="00CA3459" w:rsidRPr="003F4B54">
        <w:rPr>
          <w:rFonts w:asciiTheme="minorHAnsi" w:hAnsiTheme="minorHAnsi" w:cs="Arial"/>
          <w:b/>
        </w:rPr>
        <w:t>L</w:t>
      </w:r>
      <w:r w:rsidRPr="003F4B54">
        <w:rPr>
          <w:rFonts w:asciiTheme="minorHAnsi" w:hAnsiTheme="minorHAnsi" w:cs="Arial"/>
          <w:b/>
        </w:rPr>
        <w:t>. VI</w:t>
      </w:r>
    </w:p>
    <w:p w:rsidR="00B4086C" w:rsidRPr="003F4B54" w:rsidRDefault="00B4086C" w:rsidP="00CA3459">
      <w:pPr>
        <w:jc w:val="center"/>
        <w:rPr>
          <w:rFonts w:asciiTheme="minorHAnsi" w:hAnsiTheme="minorHAnsi" w:cs="Arial"/>
          <w:b/>
        </w:rPr>
      </w:pPr>
      <w:r w:rsidRPr="003F4B54">
        <w:rPr>
          <w:rFonts w:asciiTheme="minorHAnsi" w:hAnsiTheme="minorHAnsi" w:cs="Arial"/>
          <w:b/>
        </w:rPr>
        <w:t>UDALOSTI, KTORÉ NASTALI PO DNI, KU KTORÉMU SA ZOSTAVUJE ÚČTOVNÁ ZÁVIERKA</w:t>
      </w:r>
    </w:p>
    <w:p w:rsidR="0053744B" w:rsidRPr="003F4B54" w:rsidRDefault="0053744B" w:rsidP="00135BBE">
      <w:pPr>
        <w:rPr>
          <w:rFonts w:asciiTheme="minorHAnsi" w:hAnsiTheme="minorHAnsi" w:cs="Arial"/>
          <w:b/>
          <w:highlight w:val="green"/>
        </w:rPr>
      </w:pPr>
    </w:p>
    <w:p w:rsidR="00135BBE" w:rsidRPr="003F4B54" w:rsidRDefault="00135BBE" w:rsidP="00135BBE">
      <w:pPr>
        <w:rPr>
          <w:rFonts w:asciiTheme="minorHAnsi" w:hAnsiTheme="minorHAnsi" w:cs="Arial"/>
        </w:rPr>
      </w:pPr>
      <w:r w:rsidRPr="003F4B54">
        <w:rPr>
          <w:rFonts w:asciiTheme="minorHAnsi" w:hAnsiTheme="minorHAnsi" w:cs="Arial"/>
        </w:rPr>
        <w:t xml:space="preserve">Spoločnosti nie sú známe žiadne iné skutočnosti, ktoré vznikli po dni, ku ktorému je zostavená účtovná závierka, ktoré by významnejším spôsobom menili výsledky účtovnej závierky za rok </w:t>
      </w:r>
      <w:r w:rsidR="00B4086C" w:rsidRPr="003F4B54">
        <w:rPr>
          <w:rFonts w:asciiTheme="minorHAnsi" w:hAnsiTheme="minorHAnsi" w:cs="Arial"/>
        </w:rPr>
        <w:t>201</w:t>
      </w:r>
      <w:r w:rsidR="001521CA" w:rsidRPr="003F4B54">
        <w:rPr>
          <w:rFonts w:asciiTheme="minorHAnsi" w:hAnsiTheme="minorHAnsi" w:cs="Arial"/>
        </w:rPr>
        <w:t>6</w:t>
      </w:r>
      <w:r w:rsidRPr="003F4B54">
        <w:rPr>
          <w:rFonts w:asciiTheme="minorHAnsi" w:hAnsiTheme="minorHAnsi" w:cs="Arial"/>
        </w:rPr>
        <w:t xml:space="preserve">, resp. by významnejším spôsobom ovplyvnili činnosť spoločnosti v nasledujúcich účtovných obdobiach. </w:t>
      </w:r>
    </w:p>
    <w:p w:rsidR="00135BBE" w:rsidRPr="003F4B54" w:rsidRDefault="00135BBE" w:rsidP="00135BBE">
      <w:pPr>
        <w:rPr>
          <w:rFonts w:asciiTheme="minorHAnsi" w:hAnsiTheme="minorHAnsi" w:cs="Arial"/>
        </w:rPr>
      </w:pPr>
    </w:p>
    <w:p w:rsidR="00CB6FB9" w:rsidRPr="003F4B54" w:rsidRDefault="00EB1272" w:rsidP="00CB6FB9">
      <w:pPr>
        <w:jc w:val="center"/>
        <w:rPr>
          <w:rFonts w:asciiTheme="minorHAnsi" w:hAnsiTheme="minorHAnsi" w:cs="Arial"/>
          <w:b/>
        </w:rPr>
      </w:pPr>
      <w:r w:rsidRPr="003F4B54">
        <w:rPr>
          <w:rFonts w:asciiTheme="minorHAnsi" w:hAnsiTheme="minorHAnsi" w:cs="Arial"/>
          <w:b/>
        </w:rPr>
        <w:t>Č</w:t>
      </w:r>
      <w:r w:rsidR="00CA3459" w:rsidRPr="003F4B54">
        <w:rPr>
          <w:rFonts w:asciiTheme="minorHAnsi" w:hAnsiTheme="minorHAnsi" w:cs="Arial"/>
          <w:b/>
        </w:rPr>
        <w:t>L</w:t>
      </w:r>
      <w:r w:rsidRPr="003F4B54">
        <w:rPr>
          <w:rFonts w:asciiTheme="minorHAnsi" w:hAnsiTheme="minorHAnsi" w:cs="Arial"/>
          <w:b/>
        </w:rPr>
        <w:t xml:space="preserve">. </w:t>
      </w:r>
      <w:r w:rsidR="00F545DF" w:rsidRPr="003F4B54">
        <w:rPr>
          <w:rFonts w:asciiTheme="minorHAnsi" w:hAnsiTheme="minorHAnsi" w:cs="Arial"/>
          <w:b/>
        </w:rPr>
        <w:t>VII</w:t>
      </w:r>
    </w:p>
    <w:p w:rsidR="00EB1272" w:rsidRPr="003F4B54" w:rsidRDefault="00EB1272" w:rsidP="00CB6FB9">
      <w:pPr>
        <w:jc w:val="center"/>
        <w:rPr>
          <w:rFonts w:asciiTheme="minorHAnsi" w:hAnsiTheme="minorHAnsi" w:cs="Arial"/>
          <w:b/>
        </w:rPr>
      </w:pPr>
      <w:r w:rsidRPr="003F4B54">
        <w:rPr>
          <w:rFonts w:asciiTheme="minorHAnsi" w:hAnsiTheme="minorHAnsi" w:cs="Arial"/>
          <w:b/>
        </w:rPr>
        <w:t>OSTATNÉ INFORMÁCIE</w:t>
      </w:r>
    </w:p>
    <w:p w:rsidR="00EB1272" w:rsidRPr="003F4B54" w:rsidRDefault="00EB1272" w:rsidP="00EB1272">
      <w:pPr>
        <w:rPr>
          <w:rFonts w:asciiTheme="minorHAnsi" w:hAnsiTheme="minorHAnsi" w:cs="Arial"/>
        </w:rPr>
      </w:pPr>
    </w:p>
    <w:p w:rsidR="00A53F6E" w:rsidRPr="003F4B54" w:rsidRDefault="00D83F22" w:rsidP="00F545DF">
      <w:pPr>
        <w:pStyle w:val="Default"/>
        <w:rPr>
          <w:rFonts w:asciiTheme="minorHAnsi" w:hAnsiTheme="minorHAnsi"/>
          <w:sz w:val="20"/>
          <w:szCs w:val="20"/>
        </w:rPr>
      </w:pPr>
      <w:r w:rsidRPr="003F4B54">
        <w:rPr>
          <w:rFonts w:asciiTheme="minorHAnsi" w:hAnsiTheme="minorHAnsi"/>
          <w:sz w:val="20"/>
          <w:szCs w:val="20"/>
        </w:rPr>
        <w:t>Spoločnosti sa netýka.</w:t>
      </w:r>
    </w:p>
    <w:p w:rsidR="00D83F22" w:rsidRPr="003F4B54" w:rsidRDefault="00D83F22" w:rsidP="00F545DF">
      <w:pPr>
        <w:pStyle w:val="Default"/>
        <w:rPr>
          <w:rFonts w:asciiTheme="minorHAnsi" w:hAnsiTheme="minorHAnsi"/>
          <w:sz w:val="20"/>
          <w:szCs w:val="20"/>
        </w:rPr>
      </w:pPr>
    </w:p>
    <w:sectPr w:rsidR="00D83F22" w:rsidRPr="003F4B54" w:rsidSect="00F85039">
      <w:headerReference w:type="default" r:id="rId14"/>
      <w:footerReference w:type="even" r:id="rId15"/>
      <w:footerReference w:type="defaul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76CB" w:rsidRDefault="00D776CB">
      <w:r>
        <w:separator/>
      </w:r>
    </w:p>
  </w:endnote>
  <w:endnote w:type="continuationSeparator" w:id="0">
    <w:p w:rsidR="00D776CB" w:rsidRDefault="00D776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6CB" w:rsidRDefault="00DE30BB" w:rsidP="00F32041">
    <w:pPr>
      <w:pStyle w:val="Footer"/>
      <w:framePr w:wrap="around" w:vAnchor="text" w:hAnchor="margin" w:xAlign="right" w:y="1"/>
      <w:rPr>
        <w:rStyle w:val="PageNumber"/>
      </w:rPr>
    </w:pPr>
    <w:r>
      <w:rPr>
        <w:rStyle w:val="PageNumber"/>
      </w:rPr>
      <w:fldChar w:fldCharType="begin"/>
    </w:r>
    <w:r w:rsidR="00D776CB">
      <w:rPr>
        <w:rStyle w:val="PageNumber"/>
      </w:rPr>
      <w:instrText xml:space="preserve">PAGE  </w:instrText>
    </w:r>
    <w:r>
      <w:rPr>
        <w:rStyle w:val="PageNumber"/>
      </w:rPr>
      <w:fldChar w:fldCharType="end"/>
    </w:r>
  </w:p>
  <w:p w:rsidR="00D776CB" w:rsidRDefault="00D776CB"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6CB" w:rsidRPr="00A05D3E" w:rsidRDefault="00DE30BB"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00D776CB"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B866E6">
      <w:rPr>
        <w:rStyle w:val="PageNumber"/>
        <w:rFonts w:ascii="Verdana" w:hAnsi="Verdana"/>
        <w:noProof/>
        <w:sz w:val="16"/>
        <w:szCs w:val="16"/>
      </w:rPr>
      <w:t>7</w:t>
    </w:r>
    <w:r w:rsidRPr="00A05D3E">
      <w:rPr>
        <w:rStyle w:val="PageNumber"/>
        <w:rFonts w:ascii="Verdana" w:hAnsi="Verdana"/>
        <w:sz w:val="16"/>
        <w:szCs w:val="16"/>
      </w:rPr>
      <w:fldChar w:fldCharType="end"/>
    </w:r>
  </w:p>
  <w:p w:rsidR="00D776CB" w:rsidRPr="00282A8C" w:rsidRDefault="00D776CB" w:rsidP="00A05D3E">
    <w:pPr>
      <w:pStyle w:val="Footer"/>
      <w:ind w:right="360"/>
      <w:jc w:val="right"/>
      <w:rPr>
        <w:rStyle w:val="PageNumber"/>
        <w:rFonts w:ascii="Verdana" w:hAnsi="Verdana" w:cs="Arial"/>
        <w:sz w:val="16"/>
        <w:szCs w:val="16"/>
      </w:rPr>
    </w:pPr>
  </w:p>
  <w:p w:rsidR="00D776CB" w:rsidRDefault="00D776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76CB" w:rsidRDefault="00D776CB">
      <w:r>
        <w:separator/>
      </w:r>
    </w:p>
  </w:footnote>
  <w:footnote w:type="continuationSeparator" w:id="0">
    <w:p w:rsidR="00D776CB" w:rsidRDefault="00D776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6"/>
      <w:gridCol w:w="3080"/>
      <w:gridCol w:w="958"/>
      <w:gridCol w:w="318"/>
      <w:gridCol w:w="318"/>
      <w:gridCol w:w="318"/>
      <w:gridCol w:w="318"/>
      <w:gridCol w:w="318"/>
      <w:gridCol w:w="318"/>
      <w:gridCol w:w="318"/>
      <w:gridCol w:w="318"/>
    </w:tblGrid>
    <w:tr w:rsidR="00D776CB" w:rsidRPr="00F23542" w:rsidTr="00F23542">
      <w:tc>
        <w:tcPr>
          <w:tcW w:w="2924"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r w:rsidRPr="00F23542">
            <w:rPr>
              <w:rFonts w:asciiTheme="minorHAnsi" w:hAnsiTheme="minorHAnsi" w:cs="Arial"/>
            </w:rPr>
            <w:t>Poznámky Úč PODV 3 - 01</w:t>
          </w:r>
        </w:p>
      </w:tc>
      <w:tc>
        <w:tcPr>
          <w:tcW w:w="3363" w:type="dxa"/>
          <w:tcBorders>
            <w:top w:val="nil"/>
            <w:left w:val="nil"/>
            <w:bottom w:val="nil"/>
            <w:right w:val="nil"/>
          </w:tcBorders>
          <w:shd w:val="clear" w:color="auto" w:fill="auto"/>
        </w:tcPr>
        <w:p w:rsidR="00D776CB" w:rsidRPr="00F23542" w:rsidRDefault="00A42E6B" w:rsidP="005E7EDF">
          <w:pPr>
            <w:tabs>
              <w:tab w:val="left" w:pos="7797"/>
              <w:tab w:val="right" w:pos="9072"/>
            </w:tabs>
            <w:jc w:val="center"/>
            <w:rPr>
              <w:rFonts w:asciiTheme="minorHAnsi" w:hAnsiTheme="minorHAnsi" w:cs="Arial"/>
            </w:rPr>
          </w:pPr>
          <w:r>
            <w:rPr>
              <w:rFonts w:asciiTheme="minorHAnsi" w:hAnsiTheme="minorHAnsi" w:cs="Arial"/>
            </w:rPr>
            <w:t>ADESSO Slovakia</w:t>
          </w:r>
          <w:r w:rsidR="00E502D5">
            <w:rPr>
              <w:rFonts w:asciiTheme="minorHAnsi" w:hAnsiTheme="minorHAnsi" w:cs="Arial"/>
            </w:rPr>
            <w:t>,</w:t>
          </w:r>
          <w:r w:rsidR="005E7EDF">
            <w:rPr>
              <w:rFonts w:asciiTheme="minorHAnsi" w:hAnsiTheme="minorHAnsi" w:cs="Arial"/>
            </w:rPr>
            <w:t xml:space="preserve"> </w:t>
          </w:r>
          <w:r w:rsidR="0071503D">
            <w:rPr>
              <w:rFonts w:asciiTheme="minorHAnsi" w:hAnsiTheme="minorHAnsi" w:cs="Arial"/>
            </w:rPr>
            <w:t>s.r.o.</w:t>
          </w:r>
        </w:p>
      </w:tc>
      <w:tc>
        <w:tcPr>
          <w:tcW w:w="1017" w:type="dxa"/>
          <w:tcBorders>
            <w:top w:val="nil"/>
            <w:left w:val="nil"/>
            <w:bottom w:val="nil"/>
            <w:right w:val="single" w:sz="4" w:space="0" w:color="auto"/>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0</w:t>
          </w:r>
        </w:p>
      </w:tc>
    </w:tr>
  </w:tbl>
  <w:p w:rsidR="00D776CB" w:rsidRPr="00F23542" w:rsidRDefault="00D776CB" w:rsidP="00E35907">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
      <w:gridCol w:w="259"/>
      <w:gridCol w:w="260"/>
      <w:gridCol w:w="260"/>
      <w:gridCol w:w="260"/>
      <w:gridCol w:w="259"/>
      <w:gridCol w:w="259"/>
      <w:gridCol w:w="259"/>
      <w:gridCol w:w="2913"/>
      <w:gridCol w:w="516"/>
      <w:gridCol w:w="318"/>
      <w:gridCol w:w="318"/>
      <w:gridCol w:w="318"/>
      <w:gridCol w:w="318"/>
      <w:gridCol w:w="318"/>
      <w:gridCol w:w="318"/>
      <w:gridCol w:w="318"/>
      <w:gridCol w:w="318"/>
      <w:gridCol w:w="318"/>
      <w:gridCol w:w="318"/>
    </w:tblGrid>
    <w:tr w:rsidR="00D776CB" w:rsidRPr="00F23542" w:rsidTr="00F23542">
      <w:trPr>
        <w:trHeight w:val="70"/>
      </w:trPr>
      <w:tc>
        <w:tcPr>
          <w:tcW w:w="1037"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p>
      </w:tc>
      <w:tc>
        <w:tcPr>
          <w:tcW w:w="3363" w:type="dxa"/>
          <w:tcBorders>
            <w:top w:val="nil"/>
            <w:left w:val="nil"/>
            <w:bottom w:val="nil"/>
            <w:right w:val="nil"/>
          </w:tcBorders>
          <w:shd w:val="clear" w:color="auto" w:fill="auto"/>
        </w:tcPr>
        <w:p w:rsidR="00D776CB" w:rsidRPr="00F23542" w:rsidRDefault="00D776CB" w:rsidP="0071503D">
          <w:pPr>
            <w:tabs>
              <w:tab w:val="left" w:pos="7797"/>
              <w:tab w:val="right" w:pos="9072"/>
            </w:tabs>
            <w:jc w:val="center"/>
            <w:rPr>
              <w:rFonts w:asciiTheme="minorHAnsi" w:hAnsiTheme="minorHAnsi" w:cs="Arial"/>
            </w:rPr>
          </w:pPr>
          <w:r w:rsidRPr="00F23542">
            <w:rPr>
              <w:rFonts w:asciiTheme="minorHAnsi" w:hAnsiTheme="minorHAnsi" w:cs="Arial"/>
            </w:rPr>
            <w:t>Poznámky k</w:t>
          </w:r>
          <w:r w:rsidR="0071503D">
            <w:rPr>
              <w:rFonts w:asciiTheme="minorHAnsi" w:hAnsiTheme="minorHAnsi" w:cs="Arial"/>
            </w:rPr>
            <w:t> 31.12.2016</w:t>
          </w:r>
        </w:p>
      </w:tc>
      <w:tc>
        <w:tcPr>
          <w:tcW w:w="521" w:type="dxa"/>
          <w:tcBorders>
            <w:top w:val="nil"/>
            <w:left w:val="nil"/>
            <w:bottom w:val="nil"/>
            <w:right w:val="single" w:sz="4" w:space="0" w:color="auto"/>
          </w:tcBorders>
          <w:shd w:val="clear" w:color="auto" w:fill="auto"/>
        </w:tcPr>
        <w:p w:rsidR="00D776CB" w:rsidRPr="00F23542" w:rsidRDefault="00D776CB"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248" w:type="dxa"/>
          <w:tcBorders>
            <w:left w:val="single" w:sz="4" w:space="0" w:color="auto"/>
          </w:tcBorders>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8</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rsidR="00D776CB" w:rsidRPr="00F23542" w:rsidRDefault="00A42E6B" w:rsidP="00A31340">
          <w:pPr>
            <w:tabs>
              <w:tab w:val="left" w:pos="7797"/>
              <w:tab w:val="right" w:pos="9072"/>
            </w:tabs>
            <w:jc w:val="left"/>
            <w:rPr>
              <w:rFonts w:asciiTheme="minorHAnsi" w:hAnsiTheme="minorHAnsi" w:cs="Arial"/>
            </w:rPr>
          </w:pPr>
          <w:r>
            <w:rPr>
              <w:rFonts w:asciiTheme="minorHAnsi" w:hAnsiTheme="minorHAnsi" w:cs="Arial"/>
            </w:rPr>
            <w:t>1</w:t>
          </w:r>
        </w:p>
      </w:tc>
    </w:tr>
  </w:tbl>
  <w:p w:rsidR="00D776CB" w:rsidRPr="00535622" w:rsidRDefault="00D776CB">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8E2E94"/>
    <w:multiLevelType w:val="hybridMultilevel"/>
    <w:tmpl w:val="1B0E3776"/>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5"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4"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5"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6"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99C7A44"/>
    <w:multiLevelType w:val="hybridMultilevel"/>
    <w:tmpl w:val="101E8AEC"/>
    <w:lvl w:ilvl="0" w:tplc="4E9AC35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4"/>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5"/>
  </w:num>
  <w:num w:numId="4">
    <w:abstractNumId w:val="18"/>
  </w:num>
  <w:num w:numId="5">
    <w:abstractNumId w:val="4"/>
  </w:num>
  <w:num w:numId="6">
    <w:abstractNumId w:val="13"/>
  </w:num>
  <w:num w:numId="7">
    <w:abstractNumId w:val="10"/>
  </w:num>
  <w:num w:numId="8">
    <w:abstractNumId w:val="21"/>
  </w:num>
  <w:num w:numId="9">
    <w:abstractNumId w:val="9"/>
  </w:num>
  <w:num w:numId="10">
    <w:abstractNumId w:val="20"/>
  </w:num>
  <w:num w:numId="11">
    <w:abstractNumId w:val="12"/>
  </w:num>
  <w:num w:numId="12">
    <w:abstractNumId w:val="8"/>
  </w:num>
  <w:num w:numId="13">
    <w:abstractNumId w:val="19"/>
  </w:num>
  <w:num w:numId="14">
    <w:abstractNumId w:val="5"/>
  </w:num>
  <w:num w:numId="15">
    <w:abstractNumId w:val="16"/>
  </w:num>
  <w:num w:numId="16">
    <w:abstractNumId w:val="1"/>
  </w:num>
  <w:num w:numId="17">
    <w:abstractNumId w:val="2"/>
  </w:num>
  <w:num w:numId="18">
    <w:abstractNumId w:val="6"/>
  </w:num>
  <w:num w:numId="19">
    <w:abstractNumId w:val="7"/>
  </w:num>
  <w:num w:numId="20">
    <w:abstractNumId w:val="11"/>
  </w:num>
  <w:num w:numId="21">
    <w:abstractNumId w:val="17"/>
  </w:num>
  <w:num w:numId="22">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2"/>
  </w:compat>
  <w:rsids>
    <w:rsidRoot w:val="00535622"/>
    <w:rsid w:val="00002756"/>
    <w:rsid w:val="00003112"/>
    <w:rsid w:val="0000342F"/>
    <w:rsid w:val="00003BB8"/>
    <w:rsid w:val="00007D8C"/>
    <w:rsid w:val="00011FE5"/>
    <w:rsid w:val="000138CD"/>
    <w:rsid w:val="0001392F"/>
    <w:rsid w:val="000148F8"/>
    <w:rsid w:val="0001621B"/>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901"/>
    <w:rsid w:val="0004167C"/>
    <w:rsid w:val="00042E08"/>
    <w:rsid w:val="00043B20"/>
    <w:rsid w:val="00043C15"/>
    <w:rsid w:val="00047358"/>
    <w:rsid w:val="00050A3E"/>
    <w:rsid w:val="00051D92"/>
    <w:rsid w:val="00052D1E"/>
    <w:rsid w:val="00052E93"/>
    <w:rsid w:val="000563F5"/>
    <w:rsid w:val="00057AB2"/>
    <w:rsid w:val="0006233B"/>
    <w:rsid w:val="00065DB3"/>
    <w:rsid w:val="000712B4"/>
    <w:rsid w:val="0007140C"/>
    <w:rsid w:val="0007428F"/>
    <w:rsid w:val="000769CC"/>
    <w:rsid w:val="00077794"/>
    <w:rsid w:val="00082DDF"/>
    <w:rsid w:val="00083097"/>
    <w:rsid w:val="0009412B"/>
    <w:rsid w:val="000947B1"/>
    <w:rsid w:val="00095E4B"/>
    <w:rsid w:val="00096157"/>
    <w:rsid w:val="00096903"/>
    <w:rsid w:val="000A0F1F"/>
    <w:rsid w:val="000A3EEF"/>
    <w:rsid w:val="000A59CA"/>
    <w:rsid w:val="000B28F0"/>
    <w:rsid w:val="000B4928"/>
    <w:rsid w:val="000B5AA3"/>
    <w:rsid w:val="000B5AB2"/>
    <w:rsid w:val="000B63D7"/>
    <w:rsid w:val="000C5D83"/>
    <w:rsid w:val="000C68D7"/>
    <w:rsid w:val="000D1C77"/>
    <w:rsid w:val="000D284A"/>
    <w:rsid w:val="000D4F70"/>
    <w:rsid w:val="000D6423"/>
    <w:rsid w:val="000D7A10"/>
    <w:rsid w:val="000E045F"/>
    <w:rsid w:val="000E5F2C"/>
    <w:rsid w:val="000F2C67"/>
    <w:rsid w:val="000F5E40"/>
    <w:rsid w:val="001013F2"/>
    <w:rsid w:val="001038E4"/>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21CA"/>
    <w:rsid w:val="001541DE"/>
    <w:rsid w:val="00163D91"/>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90CB8"/>
    <w:rsid w:val="0019100B"/>
    <w:rsid w:val="00194DEF"/>
    <w:rsid w:val="00194E4A"/>
    <w:rsid w:val="00197C90"/>
    <w:rsid w:val="001A0E48"/>
    <w:rsid w:val="001A21C3"/>
    <w:rsid w:val="001A3339"/>
    <w:rsid w:val="001A5D09"/>
    <w:rsid w:val="001B0D38"/>
    <w:rsid w:val="001B13CB"/>
    <w:rsid w:val="001B27D7"/>
    <w:rsid w:val="001B59CB"/>
    <w:rsid w:val="001B5F09"/>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E79"/>
    <w:rsid w:val="001E7A44"/>
    <w:rsid w:val="001F1A7F"/>
    <w:rsid w:val="001F1F9A"/>
    <w:rsid w:val="001F2473"/>
    <w:rsid w:val="001F27CE"/>
    <w:rsid w:val="001F4A94"/>
    <w:rsid w:val="001F5E2A"/>
    <w:rsid w:val="001F6253"/>
    <w:rsid w:val="001F6E70"/>
    <w:rsid w:val="0020338A"/>
    <w:rsid w:val="002045FB"/>
    <w:rsid w:val="00206B11"/>
    <w:rsid w:val="00210E0B"/>
    <w:rsid w:val="002148C8"/>
    <w:rsid w:val="00214B5C"/>
    <w:rsid w:val="00215508"/>
    <w:rsid w:val="0021637A"/>
    <w:rsid w:val="00220647"/>
    <w:rsid w:val="00221BDE"/>
    <w:rsid w:val="0022537F"/>
    <w:rsid w:val="00225F2C"/>
    <w:rsid w:val="0022678F"/>
    <w:rsid w:val="00230A76"/>
    <w:rsid w:val="002323A6"/>
    <w:rsid w:val="00232B5B"/>
    <w:rsid w:val="002340A6"/>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6041D"/>
    <w:rsid w:val="00261CF3"/>
    <w:rsid w:val="002647D4"/>
    <w:rsid w:val="00265CE7"/>
    <w:rsid w:val="00267DAB"/>
    <w:rsid w:val="002709A7"/>
    <w:rsid w:val="002726D2"/>
    <w:rsid w:val="00273909"/>
    <w:rsid w:val="00273BA9"/>
    <w:rsid w:val="00276089"/>
    <w:rsid w:val="00276945"/>
    <w:rsid w:val="00282450"/>
    <w:rsid w:val="00282A8C"/>
    <w:rsid w:val="00283FF2"/>
    <w:rsid w:val="002872D9"/>
    <w:rsid w:val="00291317"/>
    <w:rsid w:val="00293EB5"/>
    <w:rsid w:val="00294E87"/>
    <w:rsid w:val="002A3AE0"/>
    <w:rsid w:val="002A5320"/>
    <w:rsid w:val="002B2496"/>
    <w:rsid w:val="002B45CC"/>
    <w:rsid w:val="002B6876"/>
    <w:rsid w:val="002C193A"/>
    <w:rsid w:val="002D175F"/>
    <w:rsid w:val="002D17D5"/>
    <w:rsid w:val="002D23C1"/>
    <w:rsid w:val="002D26E6"/>
    <w:rsid w:val="002D5E41"/>
    <w:rsid w:val="002E202E"/>
    <w:rsid w:val="002E65B5"/>
    <w:rsid w:val="002F45C0"/>
    <w:rsid w:val="002F5D8B"/>
    <w:rsid w:val="002F6D76"/>
    <w:rsid w:val="002F7BAD"/>
    <w:rsid w:val="002F7C81"/>
    <w:rsid w:val="0030347C"/>
    <w:rsid w:val="00304D9E"/>
    <w:rsid w:val="003117AB"/>
    <w:rsid w:val="00315287"/>
    <w:rsid w:val="0032023F"/>
    <w:rsid w:val="00323C12"/>
    <w:rsid w:val="00330F32"/>
    <w:rsid w:val="00331701"/>
    <w:rsid w:val="003319FD"/>
    <w:rsid w:val="0033339E"/>
    <w:rsid w:val="0033641D"/>
    <w:rsid w:val="00336C7D"/>
    <w:rsid w:val="00341A1A"/>
    <w:rsid w:val="00342F83"/>
    <w:rsid w:val="003450DB"/>
    <w:rsid w:val="00347BE5"/>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31CB"/>
    <w:rsid w:val="00397A36"/>
    <w:rsid w:val="003A0377"/>
    <w:rsid w:val="003A30D5"/>
    <w:rsid w:val="003A50A8"/>
    <w:rsid w:val="003A591F"/>
    <w:rsid w:val="003A5CA6"/>
    <w:rsid w:val="003B0CE6"/>
    <w:rsid w:val="003B4059"/>
    <w:rsid w:val="003B5AC7"/>
    <w:rsid w:val="003B71A5"/>
    <w:rsid w:val="003B72E6"/>
    <w:rsid w:val="003C02BC"/>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B54"/>
    <w:rsid w:val="003F4C84"/>
    <w:rsid w:val="003F5E32"/>
    <w:rsid w:val="003F6587"/>
    <w:rsid w:val="003F6C70"/>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0A2A"/>
    <w:rsid w:val="00433F19"/>
    <w:rsid w:val="00440206"/>
    <w:rsid w:val="00441693"/>
    <w:rsid w:val="004416C9"/>
    <w:rsid w:val="004420C5"/>
    <w:rsid w:val="00442A65"/>
    <w:rsid w:val="00442B85"/>
    <w:rsid w:val="00442C56"/>
    <w:rsid w:val="00442FFE"/>
    <w:rsid w:val="00445434"/>
    <w:rsid w:val="00446526"/>
    <w:rsid w:val="00451256"/>
    <w:rsid w:val="004535F5"/>
    <w:rsid w:val="0045467F"/>
    <w:rsid w:val="004604C6"/>
    <w:rsid w:val="0046282A"/>
    <w:rsid w:val="00465A5A"/>
    <w:rsid w:val="00465C3E"/>
    <w:rsid w:val="004661B6"/>
    <w:rsid w:val="00467070"/>
    <w:rsid w:val="00470AAF"/>
    <w:rsid w:val="004715C9"/>
    <w:rsid w:val="00473ADE"/>
    <w:rsid w:val="00474084"/>
    <w:rsid w:val="004747C7"/>
    <w:rsid w:val="0047695E"/>
    <w:rsid w:val="0047733E"/>
    <w:rsid w:val="004840E1"/>
    <w:rsid w:val="004859DC"/>
    <w:rsid w:val="0048666B"/>
    <w:rsid w:val="00486A95"/>
    <w:rsid w:val="004945E1"/>
    <w:rsid w:val="004976DF"/>
    <w:rsid w:val="004A1C3C"/>
    <w:rsid w:val="004A32E6"/>
    <w:rsid w:val="004A5D33"/>
    <w:rsid w:val="004A6744"/>
    <w:rsid w:val="004A73BA"/>
    <w:rsid w:val="004B69F6"/>
    <w:rsid w:val="004C0988"/>
    <w:rsid w:val="004C2068"/>
    <w:rsid w:val="004C37DA"/>
    <w:rsid w:val="004C5B36"/>
    <w:rsid w:val="004C68C9"/>
    <w:rsid w:val="004D00AC"/>
    <w:rsid w:val="004D07BF"/>
    <w:rsid w:val="004D1A9C"/>
    <w:rsid w:val="004D214B"/>
    <w:rsid w:val="004D30E5"/>
    <w:rsid w:val="004D5E6B"/>
    <w:rsid w:val="004D72E1"/>
    <w:rsid w:val="004D7A1A"/>
    <w:rsid w:val="004E0D9F"/>
    <w:rsid w:val="004E12BD"/>
    <w:rsid w:val="004E4FA3"/>
    <w:rsid w:val="004F082C"/>
    <w:rsid w:val="004F1413"/>
    <w:rsid w:val="004F29F6"/>
    <w:rsid w:val="00500571"/>
    <w:rsid w:val="0050191E"/>
    <w:rsid w:val="005024C3"/>
    <w:rsid w:val="00502674"/>
    <w:rsid w:val="00503E17"/>
    <w:rsid w:val="005065D5"/>
    <w:rsid w:val="005074CE"/>
    <w:rsid w:val="00507984"/>
    <w:rsid w:val="00510103"/>
    <w:rsid w:val="00511486"/>
    <w:rsid w:val="00513048"/>
    <w:rsid w:val="00515C9E"/>
    <w:rsid w:val="005171A2"/>
    <w:rsid w:val="00517873"/>
    <w:rsid w:val="0052300E"/>
    <w:rsid w:val="00526423"/>
    <w:rsid w:val="0052681B"/>
    <w:rsid w:val="00526E23"/>
    <w:rsid w:val="00531471"/>
    <w:rsid w:val="00535622"/>
    <w:rsid w:val="005358FB"/>
    <w:rsid w:val="00535BF0"/>
    <w:rsid w:val="0053705B"/>
    <w:rsid w:val="0053744B"/>
    <w:rsid w:val="0054109B"/>
    <w:rsid w:val="00542F33"/>
    <w:rsid w:val="00543D7E"/>
    <w:rsid w:val="00546EF5"/>
    <w:rsid w:val="00550A49"/>
    <w:rsid w:val="005513E0"/>
    <w:rsid w:val="00552A2F"/>
    <w:rsid w:val="00555E08"/>
    <w:rsid w:val="00556464"/>
    <w:rsid w:val="005573AB"/>
    <w:rsid w:val="0056191F"/>
    <w:rsid w:val="00562155"/>
    <w:rsid w:val="0056407B"/>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207F"/>
    <w:rsid w:val="005B37DF"/>
    <w:rsid w:val="005B74FD"/>
    <w:rsid w:val="005B7C4A"/>
    <w:rsid w:val="005C238F"/>
    <w:rsid w:val="005C2BF5"/>
    <w:rsid w:val="005C51D9"/>
    <w:rsid w:val="005D2250"/>
    <w:rsid w:val="005D6D01"/>
    <w:rsid w:val="005E1F2C"/>
    <w:rsid w:val="005E2B84"/>
    <w:rsid w:val="005E30C9"/>
    <w:rsid w:val="005E318C"/>
    <w:rsid w:val="005E5328"/>
    <w:rsid w:val="005E555B"/>
    <w:rsid w:val="005E6DA7"/>
    <w:rsid w:val="005E7EDF"/>
    <w:rsid w:val="005F0D2E"/>
    <w:rsid w:val="005F3E1C"/>
    <w:rsid w:val="005F52F9"/>
    <w:rsid w:val="00602FB7"/>
    <w:rsid w:val="006063C7"/>
    <w:rsid w:val="00606E9F"/>
    <w:rsid w:val="00607D01"/>
    <w:rsid w:val="00610CFF"/>
    <w:rsid w:val="00610F13"/>
    <w:rsid w:val="0061302E"/>
    <w:rsid w:val="00613DBF"/>
    <w:rsid w:val="006159BB"/>
    <w:rsid w:val="006220EC"/>
    <w:rsid w:val="0062261C"/>
    <w:rsid w:val="006236D6"/>
    <w:rsid w:val="0062453E"/>
    <w:rsid w:val="00626FB6"/>
    <w:rsid w:val="00627655"/>
    <w:rsid w:val="00630E69"/>
    <w:rsid w:val="00634B93"/>
    <w:rsid w:val="00635C32"/>
    <w:rsid w:val="0063618B"/>
    <w:rsid w:val="0064186C"/>
    <w:rsid w:val="006433DD"/>
    <w:rsid w:val="006450F3"/>
    <w:rsid w:val="006462B0"/>
    <w:rsid w:val="00646F23"/>
    <w:rsid w:val="00653409"/>
    <w:rsid w:val="00654260"/>
    <w:rsid w:val="0065463B"/>
    <w:rsid w:val="0065740E"/>
    <w:rsid w:val="00657872"/>
    <w:rsid w:val="00662C4C"/>
    <w:rsid w:val="00664478"/>
    <w:rsid w:val="00664927"/>
    <w:rsid w:val="00666B6D"/>
    <w:rsid w:val="006712E2"/>
    <w:rsid w:val="00674ABB"/>
    <w:rsid w:val="00675EB7"/>
    <w:rsid w:val="006772B6"/>
    <w:rsid w:val="006861A5"/>
    <w:rsid w:val="00690E38"/>
    <w:rsid w:val="00697874"/>
    <w:rsid w:val="00697C19"/>
    <w:rsid w:val="006A0DA8"/>
    <w:rsid w:val="006A0EDE"/>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3E0E"/>
    <w:rsid w:val="006E5D23"/>
    <w:rsid w:val="006E6F97"/>
    <w:rsid w:val="006F2DC4"/>
    <w:rsid w:val="006F3924"/>
    <w:rsid w:val="006F44FA"/>
    <w:rsid w:val="006F67AE"/>
    <w:rsid w:val="006F6EB4"/>
    <w:rsid w:val="006F716E"/>
    <w:rsid w:val="0070209A"/>
    <w:rsid w:val="007033A8"/>
    <w:rsid w:val="0070497F"/>
    <w:rsid w:val="00706B44"/>
    <w:rsid w:val="00711EE9"/>
    <w:rsid w:val="0071503D"/>
    <w:rsid w:val="007175F8"/>
    <w:rsid w:val="00723FD2"/>
    <w:rsid w:val="00724798"/>
    <w:rsid w:val="00725E89"/>
    <w:rsid w:val="00726E73"/>
    <w:rsid w:val="007300CE"/>
    <w:rsid w:val="007319BE"/>
    <w:rsid w:val="007334A5"/>
    <w:rsid w:val="00736983"/>
    <w:rsid w:val="00737A7D"/>
    <w:rsid w:val="00740DBB"/>
    <w:rsid w:val="007435B5"/>
    <w:rsid w:val="00750C4C"/>
    <w:rsid w:val="00753906"/>
    <w:rsid w:val="00753B68"/>
    <w:rsid w:val="007543A0"/>
    <w:rsid w:val="00754B47"/>
    <w:rsid w:val="00755D31"/>
    <w:rsid w:val="00755DF6"/>
    <w:rsid w:val="00756099"/>
    <w:rsid w:val="00757ABA"/>
    <w:rsid w:val="00764804"/>
    <w:rsid w:val="0076550F"/>
    <w:rsid w:val="00766467"/>
    <w:rsid w:val="00770FD8"/>
    <w:rsid w:val="00772F2F"/>
    <w:rsid w:val="007744DC"/>
    <w:rsid w:val="0077454C"/>
    <w:rsid w:val="00775514"/>
    <w:rsid w:val="00777DB0"/>
    <w:rsid w:val="0078231B"/>
    <w:rsid w:val="00783122"/>
    <w:rsid w:val="00783383"/>
    <w:rsid w:val="0078481D"/>
    <w:rsid w:val="007875BB"/>
    <w:rsid w:val="0078789C"/>
    <w:rsid w:val="00787D43"/>
    <w:rsid w:val="00791578"/>
    <w:rsid w:val="007918FC"/>
    <w:rsid w:val="00796100"/>
    <w:rsid w:val="00797C34"/>
    <w:rsid w:val="00797E36"/>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4910"/>
    <w:rsid w:val="007F725A"/>
    <w:rsid w:val="00802819"/>
    <w:rsid w:val="008029B9"/>
    <w:rsid w:val="00803458"/>
    <w:rsid w:val="0080367D"/>
    <w:rsid w:val="0080564D"/>
    <w:rsid w:val="008068DC"/>
    <w:rsid w:val="00814209"/>
    <w:rsid w:val="008161D7"/>
    <w:rsid w:val="008172FE"/>
    <w:rsid w:val="00821176"/>
    <w:rsid w:val="0082317C"/>
    <w:rsid w:val="00826E93"/>
    <w:rsid w:val="00827AC6"/>
    <w:rsid w:val="00830501"/>
    <w:rsid w:val="00832766"/>
    <w:rsid w:val="00835329"/>
    <w:rsid w:val="00836836"/>
    <w:rsid w:val="00836BF3"/>
    <w:rsid w:val="00840D5A"/>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7E2A"/>
    <w:rsid w:val="0087014C"/>
    <w:rsid w:val="00870FC9"/>
    <w:rsid w:val="008713C5"/>
    <w:rsid w:val="008825DD"/>
    <w:rsid w:val="008837D1"/>
    <w:rsid w:val="008846E9"/>
    <w:rsid w:val="00886402"/>
    <w:rsid w:val="00886F8B"/>
    <w:rsid w:val="00890756"/>
    <w:rsid w:val="00890FB9"/>
    <w:rsid w:val="008924FE"/>
    <w:rsid w:val="00893C4D"/>
    <w:rsid w:val="0089528C"/>
    <w:rsid w:val="008A0349"/>
    <w:rsid w:val="008A5D4B"/>
    <w:rsid w:val="008A6BFF"/>
    <w:rsid w:val="008B2627"/>
    <w:rsid w:val="008B4D95"/>
    <w:rsid w:val="008B6CD3"/>
    <w:rsid w:val="008B6E2F"/>
    <w:rsid w:val="008B6F79"/>
    <w:rsid w:val="008C0AF0"/>
    <w:rsid w:val="008C2392"/>
    <w:rsid w:val="008E0368"/>
    <w:rsid w:val="008E3991"/>
    <w:rsid w:val="008E4933"/>
    <w:rsid w:val="008E55F1"/>
    <w:rsid w:val="008E6D33"/>
    <w:rsid w:val="008F096E"/>
    <w:rsid w:val="008F661E"/>
    <w:rsid w:val="00900F9C"/>
    <w:rsid w:val="00901798"/>
    <w:rsid w:val="00902472"/>
    <w:rsid w:val="00902B82"/>
    <w:rsid w:val="00904587"/>
    <w:rsid w:val="00906788"/>
    <w:rsid w:val="009067AC"/>
    <w:rsid w:val="00907027"/>
    <w:rsid w:val="00912C37"/>
    <w:rsid w:val="0091568D"/>
    <w:rsid w:val="00916BF7"/>
    <w:rsid w:val="009210A7"/>
    <w:rsid w:val="00921293"/>
    <w:rsid w:val="00923302"/>
    <w:rsid w:val="0092378C"/>
    <w:rsid w:val="00930A78"/>
    <w:rsid w:val="00931534"/>
    <w:rsid w:val="00931EE9"/>
    <w:rsid w:val="00936008"/>
    <w:rsid w:val="00940BB2"/>
    <w:rsid w:val="00941725"/>
    <w:rsid w:val="00945E8E"/>
    <w:rsid w:val="00946241"/>
    <w:rsid w:val="00953775"/>
    <w:rsid w:val="00957C92"/>
    <w:rsid w:val="00957EB2"/>
    <w:rsid w:val="00961423"/>
    <w:rsid w:val="00963E20"/>
    <w:rsid w:val="00967E9D"/>
    <w:rsid w:val="00971C9F"/>
    <w:rsid w:val="00974337"/>
    <w:rsid w:val="009745AF"/>
    <w:rsid w:val="00974996"/>
    <w:rsid w:val="00974E6E"/>
    <w:rsid w:val="0098210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A71CA"/>
    <w:rsid w:val="009B15FB"/>
    <w:rsid w:val="009B2EEE"/>
    <w:rsid w:val="009B779B"/>
    <w:rsid w:val="009C017F"/>
    <w:rsid w:val="009C0319"/>
    <w:rsid w:val="009C149A"/>
    <w:rsid w:val="009C2311"/>
    <w:rsid w:val="009C358E"/>
    <w:rsid w:val="009C6079"/>
    <w:rsid w:val="009C61B8"/>
    <w:rsid w:val="009D0403"/>
    <w:rsid w:val="009D07AB"/>
    <w:rsid w:val="009D1142"/>
    <w:rsid w:val="009D3B17"/>
    <w:rsid w:val="009D47A9"/>
    <w:rsid w:val="009D57D1"/>
    <w:rsid w:val="009D712B"/>
    <w:rsid w:val="009D78FA"/>
    <w:rsid w:val="009D7950"/>
    <w:rsid w:val="009E18C0"/>
    <w:rsid w:val="009E2C51"/>
    <w:rsid w:val="009E2E4C"/>
    <w:rsid w:val="009E4092"/>
    <w:rsid w:val="009E4C7E"/>
    <w:rsid w:val="009E5097"/>
    <w:rsid w:val="009E6298"/>
    <w:rsid w:val="009F20E1"/>
    <w:rsid w:val="009F2A04"/>
    <w:rsid w:val="009F38A3"/>
    <w:rsid w:val="009F3ABC"/>
    <w:rsid w:val="009F49C8"/>
    <w:rsid w:val="009F4EAF"/>
    <w:rsid w:val="009F770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B79"/>
    <w:rsid w:val="00A26006"/>
    <w:rsid w:val="00A2643D"/>
    <w:rsid w:val="00A26EDA"/>
    <w:rsid w:val="00A275CB"/>
    <w:rsid w:val="00A30B4E"/>
    <w:rsid w:val="00A31340"/>
    <w:rsid w:val="00A33808"/>
    <w:rsid w:val="00A36629"/>
    <w:rsid w:val="00A4108A"/>
    <w:rsid w:val="00A4214D"/>
    <w:rsid w:val="00A42E6B"/>
    <w:rsid w:val="00A52B25"/>
    <w:rsid w:val="00A539D4"/>
    <w:rsid w:val="00A53F6E"/>
    <w:rsid w:val="00A546EA"/>
    <w:rsid w:val="00A5700C"/>
    <w:rsid w:val="00A622AB"/>
    <w:rsid w:val="00A65384"/>
    <w:rsid w:val="00A65AB0"/>
    <w:rsid w:val="00A7361D"/>
    <w:rsid w:val="00A73DB1"/>
    <w:rsid w:val="00A74AA7"/>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3507"/>
    <w:rsid w:val="00AA523E"/>
    <w:rsid w:val="00AB0382"/>
    <w:rsid w:val="00AB1F7E"/>
    <w:rsid w:val="00AB2474"/>
    <w:rsid w:val="00AB6AFE"/>
    <w:rsid w:val="00AB76BA"/>
    <w:rsid w:val="00AC09E4"/>
    <w:rsid w:val="00AC12D9"/>
    <w:rsid w:val="00AC13A8"/>
    <w:rsid w:val="00AC3E55"/>
    <w:rsid w:val="00AC40E3"/>
    <w:rsid w:val="00AC7250"/>
    <w:rsid w:val="00AC7BFE"/>
    <w:rsid w:val="00AD069F"/>
    <w:rsid w:val="00AD10DB"/>
    <w:rsid w:val="00AD32BC"/>
    <w:rsid w:val="00AD77C3"/>
    <w:rsid w:val="00AE2104"/>
    <w:rsid w:val="00AE366B"/>
    <w:rsid w:val="00AE6E08"/>
    <w:rsid w:val="00AF1899"/>
    <w:rsid w:val="00AF3AB3"/>
    <w:rsid w:val="00AF3C6F"/>
    <w:rsid w:val="00AF60CA"/>
    <w:rsid w:val="00AF6BEC"/>
    <w:rsid w:val="00AF7398"/>
    <w:rsid w:val="00AF79C7"/>
    <w:rsid w:val="00B00397"/>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1DD3"/>
    <w:rsid w:val="00B43540"/>
    <w:rsid w:val="00B43D07"/>
    <w:rsid w:val="00B4573C"/>
    <w:rsid w:val="00B4645C"/>
    <w:rsid w:val="00B46C0D"/>
    <w:rsid w:val="00B47F28"/>
    <w:rsid w:val="00B51E73"/>
    <w:rsid w:val="00B5466B"/>
    <w:rsid w:val="00B56D22"/>
    <w:rsid w:val="00B5738A"/>
    <w:rsid w:val="00B60032"/>
    <w:rsid w:val="00B60BF8"/>
    <w:rsid w:val="00B623E0"/>
    <w:rsid w:val="00B63E07"/>
    <w:rsid w:val="00B7002F"/>
    <w:rsid w:val="00B73695"/>
    <w:rsid w:val="00B73F03"/>
    <w:rsid w:val="00B74742"/>
    <w:rsid w:val="00B8000F"/>
    <w:rsid w:val="00B81025"/>
    <w:rsid w:val="00B820AC"/>
    <w:rsid w:val="00B866E6"/>
    <w:rsid w:val="00B918A8"/>
    <w:rsid w:val="00B93300"/>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761"/>
    <w:rsid w:val="00BC30A8"/>
    <w:rsid w:val="00BC55A0"/>
    <w:rsid w:val="00BC6056"/>
    <w:rsid w:val="00BD3162"/>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1B5D"/>
    <w:rsid w:val="00C7466B"/>
    <w:rsid w:val="00C833FD"/>
    <w:rsid w:val="00C90AE1"/>
    <w:rsid w:val="00C93AB2"/>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1BD7"/>
    <w:rsid w:val="00CB37B8"/>
    <w:rsid w:val="00CB5E07"/>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289"/>
    <w:rsid w:val="00D02579"/>
    <w:rsid w:val="00D02603"/>
    <w:rsid w:val="00D04816"/>
    <w:rsid w:val="00D1125D"/>
    <w:rsid w:val="00D141AE"/>
    <w:rsid w:val="00D1427D"/>
    <w:rsid w:val="00D148FF"/>
    <w:rsid w:val="00D14C78"/>
    <w:rsid w:val="00D16DFD"/>
    <w:rsid w:val="00D212EC"/>
    <w:rsid w:val="00D22BFF"/>
    <w:rsid w:val="00D22CB6"/>
    <w:rsid w:val="00D22DFE"/>
    <w:rsid w:val="00D2526D"/>
    <w:rsid w:val="00D27739"/>
    <w:rsid w:val="00D277AA"/>
    <w:rsid w:val="00D3196B"/>
    <w:rsid w:val="00D3493A"/>
    <w:rsid w:val="00D34FF4"/>
    <w:rsid w:val="00D407D1"/>
    <w:rsid w:val="00D4147A"/>
    <w:rsid w:val="00D4310C"/>
    <w:rsid w:val="00D435A5"/>
    <w:rsid w:val="00D43F31"/>
    <w:rsid w:val="00D44D42"/>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2107"/>
    <w:rsid w:val="00D776CB"/>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398D"/>
    <w:rsid w:val="00DD4A31"/>
    <w:rsid w:val="00DD6BEE"/>
    <w:rsid w:val="00DE30BB"/>
    <w:rsid w:val="00DE77BD"/>
    <w:rsid w:val="00DE7BBE"/>
    <w:rsid w:val="00DF1339"/>
    <w:rsid w:val="00DF4BE6"/>
    <w:rsid w:val="00DF7CFA"/>
    <w:rsid w:val="00E00E8F"/>
    <w:rsid w:val="00E02A23"/>
    <w:rsid w:val="00E0525A"/>
    <w:rsid w:val="00E0770A"/>
    <w:rsid w:val="00E10928"/>
    <w:rsid w:val="00E12077"/>
    <w:rsid w:val="00E122D8"/>
    <w:rsid w:val="00E13AD4"/>
    <w:rsid w:val="00E149BB"/>
    <w:rsid w:val="00E17226"/>
    <w:rsid w:val="00E20F35"/>
    <w:rsid w:val="00E21672"/>
    <w:rsid w:val="00E21980"/>
    <w:rsid w:val="00E231B3"/>
    <w:rsid w:val="00E257E0"/>
    <w:rsid w:val="00E273F8"/>
    <w:rsid w:val="00E3414F"/>
    <w:rsid w:val="00E356D1"/>
    <w:rsid w:val="00E35907"/>
    <w:rsid w:val="00E36E58"/>
    <w:rsid w:val="00E404C7"/>
    <w:rsid w:val="00E41A4F"/>
    <w:rsid w:val="00E42650"/>
    <w:rsid w:val="00E477DC"/>
    <w:rsid w:val="00E502D5"/>
    <w:rsid w:val="00E505A4"/>
    <w:rsid w:val="00E50B32"/>
    <w:rsid w:val="00E529E5"/>
    <w:rsid w:val="00E54A2E"/>
    <w:rsid w:val="00E57C19"/>
    <w:rsid w:val="00E711F0"/>
    <w:rsid w:val="00E74B3A"/>
    <w:rsid w:val="00E769AA"/>
    <w:rsid w:val="00E76AF8"/>
    <w:rsid w:val="00E8235D"/>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A6C8B"/>
    <w:rsid w:val="00EB03B2"/>
    <w:rsid w:val="00EB1272"/>
    <w:rsid w:val="00EB2CB4"/>
    <w:rsid w:val="00EB405B"/>
    <w:rsid w:val="00EB4D17"/>
    <w:rsid w:val="00EC05A2"/>
    <w:rsid w:val="00EC0696"/>
    <w:rsid w:val="00EC257D"/>
    <w:rsid w:val="00EC2880"/>
    <w:rsid w:val="00EC2AD6"/>
    <w:rsid w:val="00EC4E17"/>
    <w:rsid w:val="00ED0A4C"/>
    <w:rsid w:val="00ED1EF4"/>
    <w:rsid w:val="00ED3D33"/>
    <w:rsid w:val="00ED3FA6"/>
    <w:rsid w:val="00ED46E7"/>
    <w:rsid w:val="00ED7C97"/>
    <w:rsid w:val="00EE02AB"/>
    <w:rsid w:val="00EE08B8"/>
    <w:rsid w:val="00EE19F6"/>
    <w:rsid w:val="00EE4ED3"/>
    <w:rsid w:val="00EE567C"/>
    <w:rsid w:val="00EE703E"/>
    <w:rsid w:val="00EE716E"/>
    <w:rsid w:val="00EF0677"/>
    <w:rsid w:val="00F00890"/>
    <w:rsid w:val="00F010C8"/>
    <w:rsid w:val="00F0290A"/>
    <w:rsid w:val="00F03AD5"/>
    <w:rsid w:val="00F041B4"/>
    <w:rsid w:val="00F05157"/>
    <w:rsid w:val="00F0665A"/>
    <w:rsid w:val="00F07DA2"/>
    <w:rsid w:val="00F16428"/>
    <w:rsid w:val="00F16E7A"/>
    <w:rsid w:val="00F23542"/>
    <w:rsid w:val="00F240E2"/>
    <w:rsid w:val="00F27312"/>
    <w:rsid w:val="00F276EF"/>
    <w:rsid w:val="00F27A67"/>
    <w:rsid w:val="00F27AE0"/>
    <w:rsid w:val="00F30453"/>
    <w:rsid w:val="00F318CC"/>
    <w:rsid w:val="00F32041"/>
    <w:rsid w:val="00F3245A"/>
    <w:rsid w:val="00F324F2"/>
    <w:rsid w:val="00F3534A"/>
    <w:rsid w:val="00F35C88"/>
    <w:rsid w:val="00F368AF"/>
    <w:rsid w:val="00F404BD"/>
    <w:rsid w:val="00F42D7E"/>
    <w:rsid w:val="00F42E41"/>
    <w:rsid w:val="00F45122"/>
    <w:rsid w:val="00F455FA"/>
    <w:rsid w:val="00F468CA"/>
    <w:rsid w:val="00F50442"/>
    <w:rsid w:val="00F535CF"/>
    <w:rsid w:val="00F540C9"/>
    <w:rsid w:val="00F545DF"/>
    <w:rsid w:val="00F578FB"/>
    <w:rsid w:val="00F62D6F"/>
    <w:rsid w:val="00F66F10"/>
    <w:rsid w:val="00F66F1A"/>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19EF"/>
    <w:rsid w:val="00FB2E4F"/>
    <w:rsid w:val="00FB34F9"/>
    <w:rsid w:val="00FB66EA"/>
    <w:rsid w:val="00FC01CC"/>
    <w:rsid w:val="00FC0EC1"/>
    <w:rsid w:val="00FC171F"/>
    <w:rsid w:val="00FC2C02"/>
    <w:rsid w:val="00FC3C97"/>
    <w:rsid w:val="00FC479B"/>
    <w:rsid w:val="00FC5686"/>
    <w:rsid w:val="00FD0DF2"/>
    <w:rsid w:val="00FD2196"/>
    <w:rsid w:val="00FD3370"/>
    <w:rsid w:val="00FD390D"/>
    <w:rsid w:val="00FD3BF5"/>
    <w:rsid w:val="00FD6474"/>
    <w:rsid w:val="00FE0416"/>
    <w:rsid w:val="00FE0728"/>
    <w:rsid w:val="00FE16F7"/>
    <w:rsid w:val="00FE25A3"/>
    <w:rsid w:val="00FE29E3"/>
    <w:rsid w:val="00FE2B60"/>
    <w:rsid w:val="00FE3B5B"/>
    <w:rsid w:val="00FE4023"/>
    <w:rsid w:val="00FF1A6F"/>
    <w:rsid w:val="00FF3A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7"/>
    <o:shapelayout v:ext="edit">
      <o:idmap v:ext="edit" data="1"/>
    </o:shapelayout>
  </w:shapeDefaults>
  <w:decimalSymbol w:val=","/>
  <w:listSeparator w:val=";"/>
  <w14:docId w14:val="538732A5"/>
  <w15:docId w15:val="{54E1E328-5A52-4987-8294-8B6E417D7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paragraph" w:customStyle="1" w:styleId="odstavec">
    <w:name w:val="odstavec"/>
    <w:basedOn w:val="Normal"/>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DefaultParagraphFont"/>
    <w:link w:val="odstavec"/>
    <w:rsid w:val="00A13662"/>
    <w:rPr>
      <w:rFonts w:ascii="Arial" w:hAnsi="Arial" w:cs="Arial"/>
      <w:bCs/>
      <w:iCs/>
      <w:color w:val="000000" w:themeColor="text1"/>
      <w:sz w:val="18"/>
      <w:szCs w:val="18"/>
    </w:rPr>
  </w:style>
  <w:style w:type="character" w:customStyle="1" w:styleId="ra">
    <w:name w:val="ra"/>
    <w:basedOn w:val="DefaultParagraphFont"/>
    <w:rsid w:val="00766467"/>
  </w:style>
  <w:style w:type="paragraph" w:customStyle="1" w:styleId="NormalODSEKY">
    <w:name w:val="Normal ODSEKY"/>
    <w:basedOn w:val="Normal"/>
    <w:autoRedefine/>
    <w:rsid w:val="008A5D4B"/>
    <w:pPr>
      <w:ind w:left="426"/>
    </w:pPr>
    <w:rPr>
      <w:sz w:val="18"/>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614949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006048-327F-4B2B-9090-9A7B4F6C8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9</Pages>
  <Words>2393</Words>
  <Characters>13645</Characters>
  <Application>Microsoft Office Word</Application>
  <DocSecurity>0</DocSecurity>
  <Lines>113</Lines>
  <Paragraphs>32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Horečná Simona</cp:lastModifiedBy>
  <cp:revision>142</cp:revision>
  <cp:lastPrinted>2016-01-08T09:23:00Z</cp:lastPrinted>
  <dcterms:created xsi:type="dcterms:W3CDTF">2016-08-15T09:08:00Z</dcterms:created>
  <dcterms:modified xsi:type="dcterms:W3CDTF">2017-03-30T06:35:00Z</dcterms:modified>
</cp:coreProperties>
</file>