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3451" w:rsidRPr="00076F35" w:rsidRDefault="009A3451" w:rsidP="009A3451">
      <w:pPr>
        <w:tabs>
          <w:tab w:val="left" w:pos="4140"/>
        </w:tabs>
        <w:spacing w:after="0"/>
        <w:jc w:val="left"/>
        <w:rPr>
          <w:b/>
          <w:bCs/>
          <w:sz w:val="22"/>
          <w:szCs w:val="22"/>
        </w:rPr>
      </w:pPr>
      <w:r w:rsidRPr="00076F35">
        <w:rPr>
          <w:szCs w:val="20"/>
          <w:u w:val="single"/>
        </w:rPr>
        <w:t>Poznámka:</w:t>
      </w:r>
    </w:p>
    <w:p w:rsidR="009A3451" w:rsidRPr="00076F35" w:rsidRDefault="009A3451" w:rsidP="009A3451">
      <w:pPr>
        <w:spacing w:line="240" w:lineRule="auto"/>
        <w:rPr>
          <w:snapToGrid w:val="0"/>
          <w:szCs w:val="20"/>
          <w:lang w:eastAsia="sk-SK"/>
        </w:rPr>
      </w:pPr>
      <w:r w:rsidRPr="00076F35">
        <w:rPr>
          <w:snapToGrid w:val="0"/>
          <w:szCs w:val="20"/>
          <w:lang w:eastAsia="sk-SK"/>
        </w:rPr>
        <w:t>Všetky údaje a informácie uvedené v týchto poznámkach vychádzajú z účtovníctva a nadväzujú na účtovné výkazy. Hodnotové údaje sú uvedené v eurách zaokrúhlene na dve desatinné miesta (pokiaľ nie je uvedené inak). Čísla uvedené za položkou v zátvorkách alebo v stĺpcoch sú odvolávky na riadok alebo stĺpec príslušného výkazu (súvaha alebo výkaz ziskov a strát).</w:t>
      </w:r>
    </w:p>
    <w:p w:rsidR="009A3451" w:rsidRPr="00076F35" w:rsidRDefault="009A3451" w:rsidP="009A3451">
      <w:pPr>
        <w:spacing w:line="240" w:lineRule="auto"/>
        <w:rPr>
          <w:snapToGrid w:val="0"/>
          <w:szCs w:val="20"/>
          <w:lang w:eastAsia="sk-SK"/>
        </w:rPr>
      </w:pPr>
    </w:p>
    <w:p w:rsidR="009A3451" w:rsidRPr="00076F35" w:rsidRDefault="009A3451" w:rsidP="009A3451">
      <w:pPr>
        <w:pStyle w:val="NADPIS1POZN"/>
        <w:ind w:left="426" w:hanging="426"/>
        <w:rPr>
          <w:rFonts w:ascii="Arial Narrow" w:hAnsi="Arial Narrow"/>
        </w:rPr>
      </w:pPr>
      <w:r w:rsidRPr="00076F35">
        <w:rPr>
          <w:rFonts w:ascii="Arial Narrow" w:hAnsi="Arial Narrow"/>
        </w:rPr>
        <w:t>VŠEOBECNÉ INFORMÁCIE</w:t>
      </w:r>
    </w:p>
    <w:p w:rsidR="009A3451" w:rsidRPr="00076F35" w:rsidRDefault="009A3451" w:rsidP="009A3451">
      <w:pPr>
        <w:pStyle w:val="NADPIS2POZN"/>
        <w:numPr>
          <w:ilvl w:val="0"/>
          <w:numId w:val="2"/>
        </w:numPr>
        <w:ind w:left="426" w:hanging="426"/>
        <w:rPr>
          <w:rFonts w:ascii="Arial Narrow" w:hAnsi="Arial Narrow"/>
          <w:snapToGrid/>
        </w:rPr>
      </w:pPr>
      <w:r w:rsidRPr="00076F35">
        <w:rPr>
          <w:rFonts w:ascii="Arial Narrow" w:hAnsi="Arial Narrow"/>
          <w:snapToGrid/>
        </w:rPr>
        <w:t>Základné údaje o neziskovej organizácii</w:t>
      </w: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4300E7" w:rsidRPr="00076F35" w:rsidTr="00001231">
        <w:trPr>
          <w:trHeight w:val="227"/>
        </w:trPr>
        <w:tc>
          <w:tcPr>
            <w:tcW w:w="3969" w:type="dxa"/>
            <w:vAlign w:val="center"/>
          </w:tcPr>
          <w:p w:rsidR="004300E7" w:rsidRPr="00076F35" w:rsidRDefault="004300E7" w:rsidP="00BB0D55">
            <w:pPr>
              <w:spacing w:before="0" w:after="0" w:line="240" w:lineRule="auto"/>
              <w:ind w:left="34"/>
              <w:jc w:val="left"/>
              <w:rPr>
                <w:b/>
                <w:sz w:val="16"/>
                <w:szCs w:val="16"/>
              </w:rPr>
            </w:pPr>
            <w:r w:rsidRPr="00076F35">
              <w:rPr>
                <w:b/>
                <w:sz w:val="16"/>
                <w:szCs w:val="16"/>
              </w:rPr>
              <w:t>Názov a sídlo neziskovej organizácie</w:t>
            </w:r>
          </w:p>
        </w:tc>
        <w:tc>
          <w:tcPr>
            <w:tcW w:w="5103" w:type="dxa"/>
            <w:vAlign w:val="center"/>
          </w:tcPr>
          <w:p w:rsidR="004300E7" w:rsidRPr="00076F35" w:rsidRDefault="004300E7" w:rsidP="002E2F24">
            <w:pPr>
              <w:spacing w:before="0" w:after="0" w:line="240" w:lineRule="auto"/>
              <w:jc w:val="left"/>
              <w:rPr>
                <w:snapToGrid w:val="0"/>
                <w:sz w:val="16"/>
                <w:szCs w:val="16"/>
                <w:lang w:eastAsia="sk-SK"/>
              </w:rPr>
            </w:pPr>
            <w:r w:rsidRPr="00076F35">
              <w:rPr>
                <w:snapToGrid w:val="0"/>
                <w:sz w:val="16"/>
                <w:szCs w:val="16"/>
                <w:lang w:eastAsia="sk-SK"/>
              </w:rPr>
              <w:t>Vranovská nemocnica</w:t>
            </w:r>
            <w:r w:rsidR="009455AC" w:rsidRPr="00076F35">
              <w:rPr>
                <w:snapToGrid w:val="0"/>
                <w:sz w:val="16"/>
                <w:szCs w:val="16"/>
                <w:lang w:eastAsia="sk-SK"/>
              </w:rPr>
              <w:t>,</w:t>
            </w:r>
            <w:r w:rsidRPr="00076F35">
              <w:rPr>
                <w:snapToGrid w:val="0"/>
                <w:sz w:val="16"/>
                <w:szCs w:val="16"/>
                <w:lang w:eastAsia="sk-SK"/>
              </w:rPr>
              <w:t xml:space="preserve"> n.o. </w:t>
            </w:r>
          </w:p>
          <w:p w:rsidR="004300E7" w:rsidRPr="00076F35" w:rsidRDefault="004300E7" w:rsidP="002E2F24">
            <w:pPr>
              <w:spacing w:before="0" w:after="0" w:line="240" w:lineRule="auto"/>
              <w:jc w:val="left"/>
              <w:rPr>
                <w:snapToGrid w:val="0"/>
                <w:sz w:val="16"/>
                <w:szCs w:val="16"/>
                <w:lang w:eastAsia="sk-SK"/>
              </w:rPr>
            </w:pPr>
            <w:r w:rsidRPr="00076F35">
              <w:rPr>
                <w:snapToGrid w:val="0"/>
                <w:sz w:val="16"/>
                <w:szCs w:val="16"/>
                <w:lang w:eastAsia="sk-SK"/>
              </w:rPr>
              <w:t>M.</w:t>
            </w:r>
            <w:r w:rsidR="009455AC" w:rsidRPr="00076F35">
              <w:rPr>
                <w:snapToGrid w:val="0"/>
                <w:sz w:val="16"/>
                <w:szCs w:val="16"/>
                <w:lang w:eastAsia="sk-SK"/>
              </w:rPr>
              <w:t xml:space="preserve"> </w:t>
            </w:r>
            <w:r w:rsidRPr="00076F35">
              <w:rPr>
                <w:snapToGrid w:val="0"/>
                <w:sz w:val="16"/>
                <w:szCs w:val="16"/>
                <w:lang w:eastAsia="sk-SK"/>
              </w:rPr>
              <w:t>R.</w:t>
            </w:r>
            <w:r w:rsidR="009455AC" w:rsidRPr="00076F35">
              <w:rPr>
                <w:snapToGrid w:val="0"/>
                <w:sz w:val="16"/>
                <w:szCs w:val="16"/>
                <w:lang w:eastAsia="sk-SK"/>
              </w:rPr>
              <w:t xml:space="preserve"> </w:t>
            </w:r>
            <w:r w:rsidRPr="00076F35">
              <w:rPr>
                <w:snapToGrid w:val="0"/>
                <w:sz w:val="16"/>
                <w:szCs w:val="16"/>
                <w:lang w:eastAsia="sk-SK"/>
              </w:rPr>
              <w:t>Štefánika 187/177 B, 093 27 Vranov nad Topľou</w:t>
            </w:r>
          </w:p>
        </w:tc>
      </w:tr>
      <w:tr w:rsidR="004300E7" w:rsidRPr="00076F35" w:rsidTr="00001231">
        <w:trPr>
          <w:trHeight w:val="227"/>
        </w:trPr>
        <w:tc>
          <w:tcPr>
            <w:tcW w:w="3969" w:type="dxa"/>
          </w:tcPr>
          <w:p w:rsidR="004300E7" w:rsidRPr="00076F35" w:rsidRDefault="004300E7" w:rsidP="00BB0D55">
            <w:pPr>
              <w:spacing w:before="0" w:after="0" w:line="240" w:lineRule="auto"/>
              <w:ind w:left="34"/>
              <w:jc w:val="left"/>
              <w:rPr>
                <w:b/>
                <w:sz w:val="16"/>
                <w:szCs w:val="16"/>
              </w:rPr>
            </w:pPr>
            <w:r w:rsidRPr="00076F35">
              <w:rPr>
                <w:b/>
                <w:sz w:val="16"/>
                <w:szCs w:val="16"/>
              </w:rPr>
              <w:t>Zriaďovateľ</w:t>
            </w:r>
          </w:p>
        </w:tc>
        <w:tc>
          <w:tcPr>
            <w:tcW w:w="5103" w:type="dxa"/>
            <w:vAlign w:val="center"/>
          </w:tcPr>
          <w:p w:rsidR="004300E7" w:rsidRPr="00076F35" w:rsidRDefault="004300E7" w:rsidP="002E2F24">
            <w:pPr>
              <w:spacing w:before="0" w:after="0" w:line="240" w:lineRule="auto"/>
              <w:jc w:val="left"/>
              <w:rPr>
                <w:snapToGrid w:val="0"/>
                <w:sz w:val="16"/>
                <w:szCs w:val="16"/>
                <w:lang w:eastAsia="sk-SK"/>
              </w:rPr>
            </w:pPr>
            <w:r w:rsidRPr="00076F35">
              <w:rPr>
                <w:snapToGrid w:val="0"/>
                <w:sz w:val="16"/>
                <w:szCs w:val="16"/>
                <w:lang w:eastAsia="sk-SK"/>
              </w:rPr>
              <w:t>Združenie miest a obcí Vranovského regiónu</w:t>
            </w:r>
          </w:p>
        </w:tc>
      </w:tr>
      <w:tr w:rsidR="004300E7" w:rsidRPr="00076F35" w:rsidTr="00001231">
        <w:trPr>
          <w:trHeight w:val="227"/>
        </w:trPr>
        <w:tc>
          <w:tcPr>
            <w:tcW w:w="3969" w:type="dxa"/>
          </w:tcPr>
          <w:p w:rsidR="004300E7" w:rsidRPr="00076F35" w:rsidRDefault="004300E7" w:rsidP="00BB0D55">
            <w:pPr>
              <w:spacing w:before="0" w:after="0" w:line="240" w:lineRule="auto"/>
              <w:ind w:left="34"/>
              <w:jc w:val="left"/>
              <w:rPr>
                <w:b/>
                <w:sz w:val="16"/>
                <w:szCs w:val="16"/>
              </w:rPr>
            </w:pPr>
          </w:p>
        </w:tc>
        <w:tc>
          <w:tcPr>
            <w:tcW w:w="5103" w:type="dxa"/>
            <w:vAlign w:val="center"/>
          </w:tcPr>
          <w:p w:rsidR="004300E7" w:rsidRPr="00076F35" w:rsidRDefault="004300E7" w:rsidP="002E2F24">
            <w:pPr>
              <w:tabs>
                <w:tab w:val="left" w:pos="176"/>
              </w:tabs>
              <w:spacing w:before="0" w:after="0" w:line="240" w:lineRule="auto"/>
              <w:jc w:val="left"/>
              <w:rPr>
                <w:snapToGrid w:val="0"/>
                <w:sz w:val="16"/>
                <w:szCs w:val="16"/>
                <w:lang w:eastAsia="sk-SK"/>
              </w:rPr>
            </w:pPr>
            <w:r w:rsidRPr="00076F35">
              <w:rPr>
                <w:snapToGrid w:val="0"/>
                <w:sz w:val="16"/>
                <w:szCs w:val="16"/>
                <w:lang w:eastAsia="sk-SK"/>
              </w:rPr>
              <w:t>Prešovský samosprávny kraj</w:t>
            </w:r>
          </w:p>
        </w:tc>
      </w:tr>
      <w:tr w:rsidR="004300E7" w:rsidRPr="00076F35" w:rsidTr="00001231">
        <w:trPr>
          <w:trHeight w:val="227"/>
        </w:trPr>
        <w:tc>
          <w:tcPr>
            <w:tcW w:w="3969" w:type="dxa"/>
          </w:tcPr>
          <w:p w:rsidR="004300E7" w:rsidRPr="00076F35" w:rsidRDefault="004300E7" w:rsidP="00BB0D55">
            <w:pPr>
              <w:spacing w:before="0" w:after="0" w:line="240" w:lineRule="auto"/>
              <w:ind w:left="34"/>
              <w:jc w:val="left"/>
              <w:rPr>
                <w:b/>
                <w:sz w:val="16"/>
                <w:szCs w:val="16"/>
              </w:rPr>
            </w:pPr>
          </w:p>
        </w:tc>
        <w:tc>
          <w:tcPr>
            <w:tcW w:w="5103" w:type="dxa"/>
            <w:vAlign w:val="center"/>
          </w:tcPr>
          <w:p w:rsidR="004300E7" w:rsidRPr="00076F35" w:rsidRDefault="004300E7" w:rsidP="002E2F24">
            <w:pPr>
              <w:tabs>
                <w:tab w:val="left" w:pos="176"/>
              </w:tabs>
              <w:spacing w:before="0" w:after="0" w:line="240" w:lineRule="auto"/>
              <w:jc w:val="left"/>
              <w:rPr>
                <w:snapToGrid w:val="0"/>
                <w:sz w:val="16"/>
                <w:szCs w:val="16"/>
                <w:lang w:eastAsia="sk-SK"/>
              </w:rPr>
            </w:pPr>
            <w:r w:rsidRPr="00076F35">
              <w:rPr>
                <w:snapToGrid w:val="0"/>
                <w:sz w:val="16"/>
                <w:szCs w:val="16"/>
                <w:lang w:eastAsia="sk-SK"/>
              </w:rPr>
              <w:t>Vranovská investičná s.r.o.</w:t>
            </w:r>
          </w:p>
        </w:tc>
      </w:tr>
      <w:tr w:rsidR="004300E7" w:rsidRPr="00076F35" w:rsidTr="00F867E1">
        <w:trPr>
          <w:trHeight w:val="132"/>
        </w:trPr>
        <w:tc>
          <w:tcPr>
            <w:tcW w:w="3969" w:type="dxa"/>
          </w:tcPr>
          <w:p w:rsidR="004300E7" w:rsidRPr="00076F35" w:rsidRDefault="004300E7" w:rsidP="00BB0D55">
            <w:pPr>
              <w:spacing w:before="0" w:after="0" w:line="240" w:lineRule="auto"/>
              <w:ind w:left="34"/>
              <w:jc w:val="left"/>
              <w:rPr>
                <w:b/>
                <w:sz w:val="16"/>
                <w:szCs w:val="16"/>
              </w:rPr>
            </w:pPr>
            <w:r w:rsidRPr="00076F35">
              <w:rPr>
                <w:b/>
                <w:sz w:val="16"/>
                <w:szCs w:val="16"/>
              </w:rPr>
              <w:t>Dátum založenia alebo zriadenia neziskovej organizácie</w:t>
            </w:r>
          </w:p>
        </w:tc>
        <w:tc>
          <w:tcPr>
            <w:tcW w:w="5103" w:type="dxa"/>
            <w:vAlign w:val="center"/>
          </w:tcPr>
          <w:p w:rsidR="004300E7" w:rsidRPr="00076F35" w:rsidRDefault="004300E7" w:rsidP="002E2F24">
            <w:pPr>
              <w:numPr>
                <w:ilvl w:val="0"/>
                <w:numId w:val="25"/>
              </w:numPr>
              <w:tabs>
                <w:tab w:val="left" w:pos="176"/>
              </w:tabs>
              <w:spacing w:before="0" w:after="0" w:line="240" w:lineRule="auto"/>
              <w:ind w:left="0" w:firstLine="0"/>
              <w:jc w:val="left"/>
              <w:rPr>
                <w:snapToGrid w:val="0"/>
                <w:sz w:val="16"/>
                <w:szCs w:val="16"/>
                <w:lang w:eastAsia="sk-SK"/>
              </w:rPr>
            </w:pPr>
            <w:r w:rsidRPr="00076F35">
              <w:rPr>
                <w:snapToGrid w:val="0"/>
                <w:sz w:val="16"/>
                <w:szCs w:val="16"/>
                <w:lang w:eastAsia="sk-SK"/>
              </w:rPr>
              <w:t>januára 2006</w:t>
            </w:r>
          </w:p>
        </w:tc>
      </w:tr>
      <w:tr w:rsidR="004300E7" w:rsidRPr="00076F35" w:rsidTr="00001231">
        <w:trPr>
          <w:trHeight w:val="227"/>
        </w:trPr>
        <w:tc>
          <w:tcPr>
            <w:tcW w:w="3969" w:type="dxa"/>
          </w:tcPr>
          <w:p w:rsidR="004300E7" w:rsidRPr="00076F35" w:rsidRDefault="004300E7" w:rsidP="00BB0D55">
            <w:pPr>
              <w:spacing w:before="0" w:after="0" w:line="240" w:lineRule="auto"/>
              <w:ind w:left="34"/>
              <w:jc w:val="left"/>
              <w:rPr>
                <w:b/>
                <w:sz w:val="16"/>
                <w:szCs w:val="16"/>
              </w:rPr>
            </w:pPr>
            <w:r w:rsidRPr="00076F35">
              <w:rPr>
                <w:b/>
                <w:sz w:val="16"/>
                <w:szCs w:val="16"/>
              </w:rPr>
              <w:t xml:space="preserve">Dátum vzniku neziskovej organizácie </w:t>
            </w:r>
          </w:p>
          <w:p w:rsidR="004300E7" w:rsidRPr="00076F35" w:rsidRDefault="004300E7" w:rsidP="00BB0D55">
            <w:pPr>
              <w:spacing w:before="0" w:after="0" w:line="240" w:lineRule="auto"/>
              <w:ind w:left="34"/>
              <w:jc w:val="left"/>
              <w:rPr>
                <w:b/>
                <w:sz w:val="16"/>
                <w:szCs w:val="16"/>
              </w:rPr>
            </w:pPr>
            <w:r w:rsidRPr="00076F35">
              <w:rPr>
                <w:b/>
                <w:sz w:val="16"/>
                <w:szCs w:val="16"/>
              </w:rPr>
              <w:t>(podľa registra neziskových organizácií)</w:t>
            </w:r>
          </w:p>
        </w:tc>
        <w:tc>
          <w:tcPr>
            <w:tcW w:w="5103" w:type="dxa"/>
            <w:vAlign w:val="center"/>
          </w:tcPr>
          <w:p w:rsidR="004300E7" w:rsidRPr="00076F35" w:rsidRDefault="004300E7" w:rsidP="002E2F24">
            <w:pPr>
              <w:spacing w:before="0" w:after="0" w:line="240" w:lineRule="auto"/>
              <w:jc w:val="left"/>
              <w:rPr>
                <w:snapToGrid w:val="0"/>
                <w:sz w:val="16"/>
                <w:szCs w:val="16"/>
                <w:lang w:eastAsia="sk-SK"/>
              </w:rPr>
            </w:pPr>
            <w:r w:rsidRPr="00076F35">
              <w:rPr>
                <w:snapToGrid w:val="0"/>
                <w:sz w:val="16"/>
                <w:szCs w:val="16"/>
                <w:lang w:eastAsia="sk-SK"/>
              </w:rPr>
              <w:t>12. decembra 2005</w:t>
            </w:r>
          </w:p>
        </w:tc>
      </w:tr>
      <w:tr w:rsidR="004300E7" w:rsidRPr="00076F35" w:rsidTr="00001231">
        <w:trPr>
          <w:trHeight w:val="227"/>
        </w:trPr>
        <w:tc>
          <w:tcPr>
            <w:tcW w:w="3969" w:type="dxa"/>
          </w:tcPr>
          <w:p w:rsidR="004300E7" w:rsidRPr="00076F35" w:rsidRDefault="004300E7" w:rsidP="00BB0D55">
            <w:pPr>
              <w:spacing w:before="0" w:after="0" w:line="240" w:lineRule="auto"/>
              <w:ind w:left="34"/>
              <w:jc w:val="left"/>
              <w:rPr>
                <w:b/>
                <w:sz w:val="16"/>
                <w:szCs w:val="16"/>
              </w:rPr>
            </w:pPr>
            <w:r w:rsidRPr="00076F35">
              <w:rPr>
                <w:b/>
                <w:sz w:val="16"/>
                <w:szCs w:val="16"/>
              </w:rPr>
              <w:t>IČO</w:t>
            </w:r>
          </w:p>
        </w:tc>
        <w:tc>
          <w:tcPr>
            <w:tcW w:w="5103" w:type="dxa"/>
            <w:vAlign w:val="center"/>
          </w:tcPr>
          <w:p w:rsidR="004300E7" w:rsidRPr="00076F35" w:rsidRDefault="004300E7" w:rsidP="002E2F24">
            <w:pPr>
              <w:spacing w:before="0" w:after="0" w:line="240" w:lineRule="auto"/>
              <w:jc w:val="left"/>
              <w:rPr>
                <w:snapToGrid w:val="0"/>
                <w:sz w:val="16"/>
                <w:szCs w:val="16"/>
                <w:lang w:eastAsia="sk-SK"/>
              </w:rPr>
            </w:pPr>
            <w:r w:rsidRPr="00076F35">
              <w:rPr>
                <w:snapToGrid w:val="0"/>
                <w:sz w:val="16"/>
                <w:szCs w:val="16"/>
                <w:lang w:eastAsia="sk-SK"/>
              </w:rPr>
              <w:t>37 887 068</w:t>
            </w:r>
          </w:p>
        </w:tc>
      </w:tr>
    </w:tbl>
    <w:p w:rsidR="00EC407B" w:rsidRDefault="00EC407B" w:rsidP="00EC407B">
      <w:pPr>
        <w:pStyle w:val="NADPIS2POZN"/>
        <w:spacing w:before="0" w:after="0"/>
        <w:rPr>
          <w:rFonts w:ascii="Arial Narrow" w:hAnsi="Arial Narrow"/>
          <w:b w:val="0"/>
          <w:snapToGrid/>
        </w:rPr>
      </w:pPr>
    </w:p>
    <w:p w:rsidR="009C2924" w:rsidRPr="00076F35" w:rsidRDefault="009C2924" w:rsidP="009C2924">
      <w:pPr>
        <w:pStyle w:val="NADPIS2POZN"/>
        <w:rPr>
          <w:rFonts w:ascii="Arial Narrow" w:hAnsi="Arial Narrow"/>
          <w:b w:val="0"/>
          <w:snapToGrid/>
        </w:rPr>
      </w:pPr>
      <w:r w:rsidRPr="00076F35">
        <w:rPr>
          <w:rFonts w:ascii="Arial Narrow" w:hAnsi="Arial Narrow"/>
          <w:b w:val="0"/>
          <w:snapToGrid/>
        </w:rPr>
        <w:t xml:space="preserve">Na základe zmluvy o splynutí (ďalej len „Zmluva o splynutí“) zo dňa 26. júna 2012 uzatvorenej medzi spoločnosťou Spoločné zdravotníctvo, a.s., so sídlom Nemocničná 7, 066 01 Humenné, IČO: 36 612 847 a spoločnosťou Vranovská nemocnica, a.s., so sídlom M. R. Štefánika 187/177B, 093 27 Vranov nad Topľou, IČO: 44 343 566, ako zanikajúcimi spoločnosťami, sa právnym nástupcom zanikajúcich spoločností stala novovznikajúca akciová spoločnosť Prešovské zdravotníctvo, a.s. so sídlom Nemocničná 7, 066 01 Humenné. </w:t>
      </w:r>
    </w:p>
    <w:p w:rsidR="009C2924" w:rsidRPr="00076F35" w:rsidRDefault="009C2924" w:rsidP="009C2924">
      <w:pPr>
        <w:pStyle w:val="NADPIS2POZN"/>
        <w:rPr>
          <w:rFonts w:ascii="Arial Narrow" w:hAnsi="Arial Narrow"/>
          <w:b w:val="0"/>
          <w:snapToGrid/>
        </w:rPr>
      </w:pPr>
      <w:r w:rsidRPr="00076F35">
        <w:rPr>
          <w:rFonts w:ascii="Arial Narrow" w:hAnsi="Arial Narrow"/>
          <w:b w:val="0"/>
          <w:snapToGrid/>
        </w:rPr>
        <w:t>Právne účinky zlúčenia nastali dňom zápisu tejto skutočnosti do obchodného registra, avšak spoločnosti sa dohodli, že rozhodný deň pre účely splynutia sa stanovuje na 1. januára 2012 a od tohto dátumu vrátane sa úkony zanikajúcich spoločností považujú z hľadiska účtovníctva za úkony vykonané na účet nástupníckej spoločnosti.</w:t>
      </w:r>
    </w:p>
    <w:p w:rsidR="008E4A80" w:rsidRPr="00076F35" w:rsidRDefault="009C2924" w:rsidP="009C2924">
      <w:pPr>
        <w:pStyle w:val="NADPIS2POZN"/>
        <w:spacing w:before="0" w:after="0"/>
        <w:rPr>
          <w:rFonts w:ascii="Arial Narrow" w:hAnsi="Arial Narrow"/>
          <w:b w:val="0"/>
          <w:snapToGrid/>
        </w:rPr>
      </w:pPr>
      <w:r w:rsidRPr="00076F35">
        <w:rPr>
          <w:rFonts w:ascii="Arial Narrow" w:hAnsi="Arial Narrow"/>
          <w:b w:val="0"/>
          <w:snapToGrid/>
        </w:rPr>
        <w:t>Spoločnosť Spoločné zdravotníctvo, a.s. zanikla dňom výmazu z obchodného registra 28. augusta 2012.</w:t>
      </w:r>
    </w:p>
    <w:p w:rsidR="009C2924" w:rsidRPr="00076F35" w:rsidRDefault="009C2924" w:rsidP="009C2924">
      <w:pPr>
        <w:pStyle w:val="NADPIS2POZN"/>
        <w:spacing w:before="0" w:after="0"/>
        <w:rPr>
          <w:rFonts w:ascii="Arial Narrow" w:hAnsi="Arial Narrow"/>
          <w:b w:val="0"/>
          <w:snapToGrid/>
        </w:rPr>
      </w:pPr>
    </w:p>
    <w:p w:rsidR="009C2924" w:rsidRPr="00076F35" w:rsidRDefault="00FD7748" w:rsidP="009C2924">
      <w:pPr>
        <w:pStyle w:val="NADPIS2POZN"/>
        <w:spacing w:before="0" w:after="0"/>
        <w:rPr>
          <w:rFonts w:ascii="Arial Narrow" w:hAnsi="Arial Narrow"/>
          <w:b w:val="0"/>
        </w:rPr>
      </w:pPr>
      <w:r w:rsidRPr="00076F35">
        <w:rPr>
          <w:rFonts w:ascii="Arial Narrow" w:hAnsi="Arial Narrow"/>
          <w:b w:val="0"/>
          <w:snapToGrid/>
        </w:rPr>
        <w:t>Vranovská nemocnica</w:t>
      </w:r>
      <w:r w:rsidR="00761659" w:rsidRPr="00076F35">
        <w:rPr>
          <w:rFonts w:ascii="Arial Narrow" w:hAnsi="Arial Narrow"/>
          <w:b w:val="0"/>
          <w:snapToGrid/>
        </w:rPr>
        <w:t>, n.o.</w:t>
      </w:r>
      <w:r w:rsidR="00F867E1">
        <w:rPr>
          <w:rFonts w:ascii="Arial Narrow" w:hAnsi="Arial Narrow"/>
          <w:b w:val="0"/>
          <w:snapToGrid/>
        </w:rPr>
        <w:t xml:space="preserve"> (ďalej len “Nemocnica” alebo “O</w:t>
      </w:r>
      <w:r w:rsidR="00C40B23" w:rsidRPr="00076F35">
        <w:rPr>
          <w:rFonts w:ascii="Arial Narrow" w:hAnsi="Arial Narrow"/>
          <w:b w:val="0"/>
          <w:snapToGrid/>
        </w:rPr>
        <w:t>rganizácia”)</w:t>
      </w:r>
      <w:r w:rsidR="00761659" w:rsidRPr="00076F35">
        <w:rPr>
          <w:rFonts w:ascii="Arial Narrow" w:hAnsi="Arial Narrow"/>
          <w:b w:val="0"/>
          <w:snapToGrid/>
        </w:rPr>
        <w:t xml:space="preserve"> bola k 3</w:t>
      </w:r>
      <w:r w:rsidR="00C40B23" w:rsidRPr="00076F35">
        <w:rPr>
          <w:rFonts w:ascii="Arial Narrow" w:hAnsi="Arial Narrow"/>
          <w:b w:val="0"/>
          <w:snapToGrid/>
        </w:rPr>
        <w:t>1</w:t>
      </w:r>
      <w:r w:rsidR="00761659" w:rsidRPr="00076F35">
        <w:rPr>
          <w:rFonts w:ascii="Arial Narrow" w:hAnsi="Arial Narrow"/>
          <w:b w:val="0"/>
          <w:snapToGrid/>
        </w:rPr>
        <w:t xml:space="preserve">. </w:t>
      </w:r>
      <w:r w:rsidRPr="00076F35">
        <w:rPr>
          <w:rFonts w:ascii="Arial Narrow" w:hAnsi="Arial Narrow"/>
          <w:b w:val="0"/>
          <w:snapToGrid/>
        </w:rPr>
        <w:t>augustu</w:t>
      </w:r>
      <w:r w:rsidR="00761659" w:rsidRPr="00076F35">
        <w:rPr>
          <w:rFonts w:ascii="Arial Narrow" w:hAnsi="Arial Narrow"/>
          <w:b w:val="0"/>
          <w:snapToGrid/>
        </w:rPr>
        <w:t xml:space="preserve"> 2014 transformovaná na akciovú spoločnosť – </w:t>
      </w:r>
      <w:r w:rsidRPr="00076F35">
        <w:rPr>
          <w:rFonts w:ascii="Arial Narrow" w:hAnsi="Arial Narrow"/>
          <w:b w:val="0"/>
          <w:snapToGrid/>
        </w:rPr>
        <w:t>Vranovská nemocnica</w:t>
      </w:r>
      <w:r w:rsidR="00761659" w:rsidRPr="00076F35">
        <w:rPr>
          <w:rFonts w:ascii="Arial Narrow" w:hAnsi="Arial Narrow"/>
          <w:b w:val="0"/>
          <w:snapToGrid/>
        </w:rPr>
        <w:t xml:space="preserve">, </w:t>
      </w:r>
      <w:r w:rsidR="00991843" w:rsidRPr="00076F35">
        <w:rPr>
          <w:rFonts w:ascii="Arial Narrow" w:hAnsi="Arial Narrow"/>
          <w:b w:val="0"/>
          <w:snapToGrid/>
        </w:rPr>
        <w:t>a.s. Od 1.</w:t>
      </w:r>
      <w:r w:rsidR="00C40B23" w:rsidRPr="00076F35">
        <w:rPr>
          <w:rFonts w:ascii="Arial Narrow" w:hAnsi="Arial Narrow"/>
          <w:b w:val="0"/>
          <w:snapToGrid/>
        </w:rPr>
        <w:t xml:space="preserve"> </w:t>
      </w:r>
      <w:r w:rsidRPr="00076F35">
        <w:rPr>
          <w:rFonts w:ascii="Arial Narrow" w:hAnsi="Arial Narrow"/>
          <w:b w:val="0"/>
          <w:snapToGrid/>
        </w:rPr>
        <w:t>septembra</w:t>
      </w:r>
      <w:r w:rsidR="00991843" w:rsidRPr="00076F35">
        <w:rPr>
          <w:rFonts w:ascii="Arial Narrow" w:hAnsi="Arial Narrow"/>
          <w:b w:val="0"/>
          <w:snapToGrid/>
        </w:rPr>
        <w:t xml:space="preserve"> 2014 Organizácia už zdravotnú starostlivosť</w:t>
      </w:r>
      <w:r w:rsidR="00401AD6" w:rsidRPr="00076F35">
        <w:rPr>
          <w:rFonts w:ascii="Arial Narrow" w:hAnsi="Arial Narrow"/>
          <w:b w:val="0"/>
          <w:snapToGrid/>
        </w:rPr>
        <w:t xml:space="preserve"> neposkytovala</w:t>
      </w:r>
      <w:r w:rsidR="00991843" w:rsidRPr="00076F35">
        <w:rPr>
          <w:rFonts w:ascii="Arial Narrow" w:hAnsi="Arial Narrow"/>
          <w:b w:val="0"/>
          <w:snapToGrid/>
        </w:rPr>
        <w:t>, túto činnosť prevzala v plnej miere akciová spoločnosť.</w:t>
      </w:r>
      <w:r w:rsidR="00401AD6" w:rsidRPr="00076F35">
        <w:rPr>
          <w:rFonts w:ascii="Arial Narrow" w:hAnsi="Arial Narrow"/>
          <w:b w:val="0"/>
          <w:snapToGrid/>
        </w:rPr>
        <w:t xml:space="preserve"> Táto</w:t>
      </w:r>
      <w:r w:rsidR="00401AD6" w:rsidRPr="00076F35">
        <w:rPr>
          <w:rFonts w:ascii="Arial Narrow" w:hAnsi="Arial Narrow"/>
          <w:b w:val="0"/>
        </w:rPr>
        <w:t xml:space="preserve"> spoločnosť prevzala na základe </w:t>
      </w:r>
      <w:r w:rsidR="001C5630" w:rsidRPr="00076F35">
        <w:rPr>
          <w:rFonts w:ascii="Arial Narrow" w:hAnsi="Arial Narrow"/>
          <w:b w:val="0"/>
        </w:rPr>
        <w:t xml:space="preserve">dohody o prechode práv a povinností z pracovno-právnych vzťahov </w:t>
      </w:r>
      <w:r w:rsidR="00401AD6" w:rsidRPr="00076F35">
        <w:rPr>
          <w:rFonts w:ascii="Arial Narrow" w:hAnsi="Arial Narrow"/>
          <w:b w:val="0"/>
        </w:rPr>
        <w:t>aj zamestnancov Organizácie a vstúpila aj do všetkých zmluvných vzťahov s dodávateľmi Organizácie.</w:t>
      </w:r>
      <w:r w:rsidR="00A05DF3" w:rsidRPr="00076F35">
        <w:rPr>
          <w:rFonts w:ascii="Arial Narrow" w:hAnsi="Arial Narrow"/>
          <w:b w:val="0"/>
        </w:rPr>
        <w:t xml:space="preserve"> </w:t>
      </w:r>
      <w:r w:rsidR="00610FE2" w:rsidRPr="00076F35">
        <w:rPr>
          <w:rFonts w:ascii="Arial Narrow" w:hAnsi="Arial Narrow"/>
          <w:b w:val="0"/>
        </w:rPr>
        <w:t>Od 1. s</w:t>
      </w:r>
      <w:r w:rsidR="00BB0D55" w:rsidRPr="00076F35">
        <w:rPr>
          <w:rFonts w:ascii="Arial Narrow" w:hAnsi="Arial Narrow"/>
          <w:b w:val="0"/>
        </w:rPr>
        <w:t>eptembra 2014 sa odčlenilo aj špecializované centrum a to do novo založenej spoločnosti Špecializované centrum sociálnych služieb Stropkov, n.o.</w:t>
      </w:r>
      <w:r w:rsidR="00BB0D55" w:rsidRPr="00076F35">
        <w:rPr>
          <w:rFonts w:ascii="Arial Narrow" w:hAnsi="Arial Narrow"/>
          <w:color w:val="000000"/>
          <w:sz w:val="17"/>
          <w:szCs w:val="17"/>
        </w:rPr>
        <w:t xml:space="preserve"> </w:t>
      </w:r>
      <w:r w:rsidR="00A05DF3" w:rsidRPr="00076F35">
        <w:rPr>
          <w:rFonts w:ascii="Arial Narrow" w:hAnsi="Arial Narrow"/>
          <w:b w:val="0"/>
        </w:rPr>
        <w:t xml:space="preserve">Organizácia 1. </w:t>
      </w:r>
      <w:r w:rsidRPr="00076F35">
        <w:rPr>
          <w:rFonts w:ascii="Arial Narrow" w:hAnsi="Arial Narrow"/>
          <w:b w:val="0"/>
        </w:rPr>
        <w:t>septembra</w:t>
      </w:r>
      <w:r w:rsidR="00A05DF3" w:rsidRPr="00076F35">
        <w:rPr>
          <w:rFonts w:ascii="Arial Narrow" w:hAnsi="Arial Narrow"/>
          <w:b w:val="0"/>
        </w:rPr>
        <w:t xml:space="preserve"> 2</w:t>
      </w:r>
      <w:r w:rsidR="00BB0D55" w:rsidRPr="00076F35">
        <w:rPr>
          <w:rFonts w:ascii="Arial Narrow" w:hAnsi="Arial Narrow"/>
          <w:b w:val="0"/>
        </w:rPr>
        <w:t>014 predala akciovej spoločnosti</w:t>
      </w:r>
      <w:r w:rsidR="00A05DF3" w:rsidRPr="00076F35">
        <w:rPr>
          <w:rFonts w:ascii="Arial Narrow" w:hAnsi="Arial Narrow"/>
          <w:b w:val="0"/>
        </w:rPr>
        <w:t xml:space="preserve"> všetok hmotný, nehmotný majetok a zásoby za ich zostatkovú cenu k 3</w:t>
      </w:r>
      <w:r w:rsidR="00C40B23" w:rsidRPr="00076F35">
        <w:rPr>
          <w:rFonts w:ascii="Arial Narrow" w:hAnsi="Arial Narrow"/>
          <w:b w:val="0"/>
        </w:rPr>
        <w:t>1</w:t>
      </w:r>
      <w:r w:rsidR="00A05DF3" w:rsidRPr="00076F35">
        <w:rPr>
          <w:rFonts w:ascii="Arial Narrow" w:hAnsi="Arial Narrow"/>
          <w:b w:val="0"/>
        </w:rPr>
        <w:t xml:space="preserve">. </w:t>
      </w:r>
      <w:r w:rsidRPr="00076F35">
        <w:rPr>
          <w:rFonts w:ascii="Arial Narrow" w:hAnsi="Arial Narrow"/>
          <w:b w:val="0"/>
        </w:rPr>
        <w:t>augustu</w:t>
      </w:r>
      <w:r w:rsidR="00A05DF3" w:rsidRPr="00076F35">
        <w:rPr>
          <w:rFonts w:ascii="Arial Narrow" w:hAnsi="Arial Narrow"/>
          <w:b w:val="0"/>
        </w:rPr>
        <w:t xml:space="preserve"> 2014.</w:t>
      </w:r>
      <w:r w:rsidR="00BB0D55" w:rsidRPr="00076F35">
        <w:rPr>
          <w:rFonts w:ascii="Arial Narrow" w:hAnsi="Arial Narrow"/>
          <w:b w:val="0"/>
        </w:rPr>
        <w:t xml:space="preserve"> Na neziskovú organizáciu prešiel dlhodobý majetok bezodplatne, odplatne bola len zostatková časť majetku financovaná z vlastných zdrojov nemocnice.</w:t>
      </w:r>
      <w:r w:rsidR="004363BE" w:rsidRPr="00076F35">
        <w:rPr>
          <w:rFonts w:ascii="Arial Narrow" w:hAnsi="Arial Narrow"/>
          <w:b w:val="0"/>
        </w:rPr>
        <w:t xml:space="preserve"> Pohľadávky a záväzky </w:t>
      </w:r>
      <w:r w:rsidR="00E46487" w:rsidRPr="00076F35">
        <w:rPr>
          <w:rFonts w:ascii="Arial Narrow" w:hAnsi="Arial Narrow"/>
          <w:b w:val="0"/>
        </w:rPr>
        <w:t>O</w:t>
      </w:r>
      <w:r w:rsidR="004363BE" w:rsidRPr="00076F35">
        <w:rPr>
          <w:rFonts w:ascii="Arial Narrow" w:hAnsi="Arial Narrow"/>
          <w:b w:val="0"/>
        </w:rPr>
        <w:t xml:space="preserve">rganizácie k dátumu transformácie </w:t>
      </w:r>
      <w:r w:rsidR="00E46487" w:rsidRPr="00076F35">
        <w:rPr>
          <w:rFonts w:ascii="Arial Narrow" w:hAnsi="Arial Narrow"/>
          <w:b w:val="0"/>
        </w:rPr>
        <w:t xml:space="preserve">neboli na </w:t>
      </w:r>
      <w:r w:rsidR="004363BE" w:rsidRPr="00076F35">
        <w:rPr>
          <w:rFonts w:ascii="Arial Narrow" w:hAnsi="Arial Narrow"/>
          <w:b w:val="0"/>
        </w:rPr>
        <w:t xml:space="preserve"> akciovú spoločnosť </w:t>
      </w:r>
      <w:r w:rsidR="00E46487" w:rsidRPr="00076F35">
        <w:rPr>
          <w:rFonts w:ascii="Arial Narrow" w:hAnsi="Arial Narrow"/>
          <w:b w:val="0"/>
        </w:rPr>
        <w:t>prevedené, ale ostali</w:t>
      </w:r>
      <w:r w:rsidR="00C02F40">
        <w:rPr>
          <w:rFonts w:ascii="Arial Narrow" w:hAnsi="Arial Narrow"/>
          <w:b w:val="0"/>
        </w:rPr>
        <w:t xml:space="preserve"> </w:t>
      </w:r>
      <w:r w:rsidR="00E46487" w:rsidRPr="00076F35">
        <w:rPr>
          <w:rFonts w:ascii="Arial Narrow" w:hAnsi="Arial Narrow"/>
          <w:b w:val="0"/>
        </w:rPr>
        <w:t>v O</w:t>
      </w:r>
      <w:r w:rsidR="00BB0D55" w:rsidRPr="00076F35">
        <w:rPr>
          <w:rFonts w:ascii="Arial Narrow" w:hAnsi="Arial Narrow"/>
          <w:b w:val="0"/>
        </w:rPr>
        <w:t>r</w:t>
      </w:r>
      <w:r w:rsidR="00E46487" w:rsidRPr="00076F35">
        <w:rPr>
          <w:rFonts w:ascii="Arial Narrow" w:hAnsi="Arial Narrow"/>
          <w:b w:val="0"/>
        </w:rPr>
        <w:t>ganizácii</w:t>
      </w:r>
      <w:r w:rsidR="004363BE" w:rsidRPr="00076F35">
        <w:rPr>
          <w:rFonts w:ascii="Arial Narrow" w:hAnsi="Arial Narrow"/>
          <w:b w:val="0"/>
        </w:rPr>
        <w:t>.</w:t>
      </w:r>
      <w:r w:rsidR="00125C11" w:rsidRPr="00076F35">
        <w:rPr>
          <w:rFonts w:ascii="Arial Narrow" w:hAnsi="Arial Narrow"/>
          <w:b w:val="0"/>
        </w:rPr>
        <w:t xml:space="preserve"> </w:t>
      </w:r>
    </w:p>
    <w:p w:rsidR="001C1E46" w:rsidRPr="00076F35" w:rsidRDefault="001C1E46">
      <w:pPr>
        <w:spacing w:before="0" w:after="200" w:line="276" w:lineRule="auto"/>
        <w:jc w:val="left"/>
        <w:rPr>
          <w:b/>
          <w:szCs w:val="20"/>
          <w:lang w:eastAsia="sk-SK"/>
        </w:rPr>
      </w:pPr>
      <w:r w:rsidRPr="00076F35">
        <w:br w:type="page"/>
      </w:r>
    </w:p>
    <w:p w:rsidR="009A3451" w:rsidRPr="00076F35" w:rsidRDefault="009A3451" w:rsidP="009A3451">
      <w:pPr>
        <w:pStyle w:val="NADPIS2POZN"/>
        <w:numPr>
          <w:ilvl w:val="0"/>
          <w:numId w:val="2"/>
        </w:numPr>
        <w:ind w:left="426" w:hanging="426"/>
        <w:rPr>
          <w:rFonts w:ascii="Arial Narrow" w:hAnsi="Arial Narrow"/>
          <w:snapToGrid/>
        </w:rPr>
      </w:pPr>
      <w:r w:rsidRPr="00076F35">
        <w:rPr>
          <w:rFonts w:ascii="Arial Narrow" w:hAnsi="Arial Narrow"/>
          <w:snapToGrid/>
        </w:rPr>
        <w:lastRenderedPageBreak/>
        <w:t xml:space="preserve">Členovia orgánov neziskovej organizácie </w:t>
      </w:r>
    </w:p>
    <w:tbl>
      <w:tblPr>
        <w:tblW w:w="9214"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828"/>
        <w:gridCol w:w="3685"/>
      </w:tblGrid>
      <w:tr w:rsidR="00FC1441" w:rsidRPr="00076F35" w:rsidTr="00FE2EF6">
        <w:trPr>
          <w:trHeight w:val="74"/>
        </w:trPr>
        <w:tc>
          <w:tcPr>
            <w:tcW w:w="1701" w:type="dxa"/>
            <w:tcBorders>
              <w:top w:val="single" w:sz="8" w:space="0" w:color="auto"/>
              <w:bottom w:val="single" w:sz="4" w:space="0" w:color="auto"/>
            </w:tcBorders>
          </w:tcPr>
          <w:p w:rsidR="00FC1441" w:rsidRPr="00076F35" w:rsidRDefault="00FC1441" w:rsidP="006F681E">
            <w:pPr>
              <w:spacing w:before="0" w:after="0" w:line="240" w:lineRule="auto"/>
              <w:ind w:left="34"/>
              <w:rPr>
                <w:b/>
                <w:sz w:val="16"/>
                <w:szCs w:val="16"/>
              </w:rPr>
            </w:pPr>
            <w:r w:rsidRPr="00076F35">
              <w:rPr>
                <w:b/>
                <w:sz w:val="16"/>
                <w:szCs w:val="16"/>
              </w:rPr>
              <w:t>Orgán</w:t>
            </w:r>
          </w:p>
        </w:tc>
        <w:tc>
          <w:tcPr>
            <w:tcW w:w="3828" w:type="dxa"/>
            <w:tcBorders>
              <w:top w:val="single" w:sz="8" w:space="0" w:color="auto"/>
              <w:bottom w:val="single" w:sz="4" w:space="0" w:color="auto"/>
            </w:tcBorders>
          </w:tcPr>
          <w:p w:rsidR="00FC1441" w:rsidRPr="00076F35" w:rsidRDefault="00FC1441" w:rsidP="006F681E">
            <w:pPr>
              <w:spacing w:before="0" w:after="0" w:line="240" w:lineRule="auto"/>
              <w:ind w:left="34"/>
              <w:rPr>
                <w:b/>
                <w:sz w:val="16"/>
                <w:szCs w:val="16"/>
              </w:rPr>
            </w:pPr>
            <w:r w:rsidRPr="00076F35">
              <w:rPr>
                <w:b/>
                <w:sz w:val="16"/>
                <w:szCs w:val="16"/>
              </w:rPr>
              <w:t>Funkcia</w:t>
            </w:r>
          </w:p>
        </w:tc>
        <w:tc>
          <w:tcPr>
            <w:tcW w:w="3685" w:type="dxa"/>
            <w:tcBorders>
              <w:top w:val="single" w:sz="8" w:space="0" w:color="auto"/>
              <w:bottom w:val="single" w:sz="4" w:space="0" w:color="auto"/>
            </w:tcBorders>
          </w:tcPr>
          <w:p w:rsidR="00FC1441" w:rsidRPr="00076F35" w:rsidRDefault="00FC1441" w:rsidP="006F681E">
            <w:pPr>
              <w:spacing w:before="0" w:after="0" w:line="240" w:lineRule="auto"/>
              <w:ind w:left="34"/>
              <w:rPr>
                <w:b/>
                <w:sz w:val="16"/>
                <w:szCs w:val="16"/>
              </w:rPr>
            </w:pPr>
            <w:r w:rsidRPr="00076F35">
              <w:rPr>
                <w:b/>
                <w:sz w:val="16"/>
                <w:szCs w:val="16"/>
              </w:rPr>
              <w:t>Meno</w:t>
            </w:r>
          </w:p>
        </w:tc>
      </w:tr>
      <w:tr w:rsidR="00FC1441" w:rsidRPr="00076F35" w:rsidTr="00FE2EF6">
        <w:trPr>
          <w:cantSplit/>
          <w:trHeight w:val="131"/>
        </w:trPr>
        <w:tc>
          <w:tcPr>
            <w:tcW w:w="1701" w:type="dxa"/>
            <w:vMerge w:val="restart"/>
            <w:tcBorders>
              <w:top w:val="single" w:sz="4" w:space="0" w:color="auto"/>
              <w:bottom w:val="nil"/>
            </w:tcBorders>
            <w:vAlign w:val="center"/>
          </w:tcPr>
          <w:p w:rsidR="00FC1441" w:rsidRPr="00076F35" w:rsidRDefault="00FC1441" w:rsidP="006F681E">
            <w:pPr>
              <w:spacing w:before="0" w:after="0" w:line="240" w:lineRule="auto"/>
              <w:ind w:left="34"/>
              <w:rPr>
                <w:b/>
                <w:sz w:val="16"/>
                <w:szCs w:val="16"/>
              </w:rPr>
            </w:pPr>
            <w:r w:rsidRPr="00076F35">
              <w:rPr>
                <w:b/>
                <w:sz w:val="16"/>
                <w:szCs w:val="16"/>
              </w:rPr>
              <w:t>Správna rada</w:t>
            </w:r>
          </w:p>
        </w:tc>
        <w:tc>
          <w:tcPr>
            <w:tcW w:w="3828" w:type="dxa"/>
            <w:tcBorders>
              <w:top w:val="single" w:sz="4" w:space="0" w:color="auto"/>
              <w:bottom w:val="nil"/>
            </w:tcBorders>
          </w:tcPr>
          <w:p w:rsidR="00FC1441" w:rsidRPr="00076F35" w:rsidRDefault="00FC1441" w:rsidP="006F681E">
            <w:pPr>
              <w:spacing w:before="0" w:after="0" w:line="240" w:lineRule="auto"/>
              <w:ind w:left="34"/>
              <w:rPr>
                <w:sz w:val="16"/>
                <w:szCs w:val="16"/>
              </w:rPr>
            </w:pPr>
            <w:r w:rsidRPr="00076F35">
              <w:rPr>
                <w:sz w:val="16"/>
                <w:szCs w:val="16"/>
              </w:rPr>
              <w:t>Predseda</w:t>
            </w:r>
          </w:p>
        </w:tc>
        <w:tc>
          <w:tcPr>
            <w:tcW w:w="3685" w:type="dxa"/>
            <w:tcBorders>
              <w:top w:val="single" w:sz="4" w:space="0" w:color="auto"/>
              <w:bottom w:val="nil"/>
            </w:tcBorders>
          </w:tcPr>
          <w:p w:rsidR="00FC1441" w:rsidRPr="00076F35" w:rsidRDefault="009455AC" w:rsidP="006F681E">
            <w:pPr>
              <w:spacing w:before="0" w:after="0" w:line="240" w:lineRule="auto"/>
              <w:ind w:left="34"/>
              <w:rPr>
                <w:sz w:val="16"/>
                <w:szCs w:val="16"/>
              </w:rPr>
            </w:pPr>
            <w:r w:rsidRPr="00076F35">
              <w:rPr>
                <w:sz w:val="16"/>
                <w:szCs w:val="16"/>
              </w:rPr>
              <w:t>Ing. Ľuboš Lopatka</w:t>
            </w:r>
          </w:p>
        </w:tc>
      </w:tr>
      <w:tr w:rsidR="00FC1441" w:rsidRPr="00076F35" w:rsidTr="00FE2EF6">
        <w:trPr>
          <w:cantSplit/>
          <w:trHeight w:val="87"/>
        </w:trPr>
        <w:tc>
          <w:tcPr>
            <w:tcW w:w="1701" w:type="dxa"/>
            <w:vMerge/>
            <w:tcBorders>
              <w:top w:val="nil"/>
              <w:bottom w:val="nil"/>
            </w:tcBorders>
            <w:vAlign w:val="center"/>
          </w:tcPr>
          <w:p w:rsidR="00FC1441" w:rsidRPr="00076F35" w:rsidRDefault="00FC1441" w:rsidP="006F681E">
            <w:pPr>
              <w:spacing w:before="0" w:after="0" w:line="240" w:lineRule="auto"/>
              <w:ind w:left="34"/>
              <w:rPr>
                <w:b/>
                <w:sz w:val="16"/>
                <w:szCs w:val="16"/>
              </w:rPr>
            </w:pPr>
          </w:p>
        </w:tc>
        <w:tc>
          <w:tcPr>
            <w:tcW w:w="3828"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Podpredseda</w:t>
            </w:r>
          </w:p>
        </w:tc>
        <w:tc>
          <w:tcPr>
            <w:tcW w:w="3685" w:type="dxa"/>
            <w:tcBorders>
              <w:top w:val="nil"/>
              <w:bottom w:val="nil"/>
            </w:tcBorders>
          </w:tcPr>
          <w:p w:rsidR="00FC1441" w:rsidRPr="00076F35" w:rsidRDefault="009455AC" w:rsidP="009455AC">
            <w:pPr>
              <w:spacing w:before="0" w:after="0" w:line="240" w:lineRule="auto"/>
              <w:ind w:left="34"/>
              <w:rPr>
                <w:sz w:val="16"/>
                <w:szCs w:val="16"/>
              </w:rPr>
            </w:pPr>
            <w:r w:rsidRPr="00076F35">
              <w:rPr>
                <w:sz w:val="16"/>
                <w:szCs w:val="16"/>
              </w:rPr>
              <w:t>Ing. Martin Hrežo, FCCA, MBA</w:t>
            </w:r>
          </w:p>
        </w:tc>
      </w:tr>
      <w:tr w:rsidR="00FC1441" w:rsidRPr="00076F35" w:rsidTr="00FE2EF6">
        <w:trPr>
          <w:cantSplit/>
          <w:trHeight w:val="80"/>
        </w:trPr>
        <w:tc>
          <w:tcPr>
            <w:tcW w:w="1701" w:type="dxa"/>
            <w:vMerge/>
            <w:tcBorders>
              <w:top w:val="nil"/>
              <w:bottom w:val="nil"/>
            </w:tcBorders>
            <w:vAlign w:val="center"/>
          </w:tcPr>
          <w:p w:rsidR="00FC1441" w:rsidRPr="00076F35" w:rsidRDefault="00FC1441" w:rsidP="006F681E">
            <w:pPr>
              <w:spacing w:before="0" w:after="0" w:line="240" w:lineRule="auto"/>
              <w:ind w:left="34"/>
              <w:rPr>
                <w:b/>
                <w:sz w:val="16"/>
                <w:szCs w:val="16"/>
              </w:rPr>
            </w:pPr>
          </w:p>
        </w:tc>
        <w:tc>
          <w:tcPr>
            <w:tcW w:w="3828" w:type="dxa"/>
            <w:tcBorders>
              <w:top w:val="nil"/>
              <w:bottom w:val="nil"/>
            </w:tcBorders>
          </w:tcPr>
          <w:p w:rsidR="00FC1441" w:rsidRPr="00076F35" w:rsidRDefault="00CC32E9" w:rsidP="006F681E">
            <w:pPr>
              <w:spacing w:before="0" w:after="0" w:line="240" w:lineRule="auto"/>
              <w:ind w:left="34"/>
              <w:rPr>
                <w:sz w:val="16"/>
                <w:szCs w:val="16"/>
              </w:rPr>
            </w:pPr>
            <w:r w:rsidRPr="00076F35">
              <w:rPr>
                <w:sz w:val="16"/>
                <w:szCs w:val="16"/>
              </w:rPr>
              <w:t>Č</w:t>
            </w:r>
            <w:r w:rsidR="00FC1441" w:rsidRPr="00076F35">
              <w:rPr>
                <w:sz w:val="16"/>
                <w:szCs w:val="16"/>
              </w:rPr>
              <w:t>len</w:t>
            </w:r>
          </w:p>
        </w:tc>
        <w:tc>
          <w:tcPr>
            <w:tcW w:w="3685" w:type="dxa"/>
            <w:tcBorders>
              <w:top w:val="nil"/>
              <w:bottom w:val="nil"/>
            </w:tcBorders>
          </w:tcPr>
          <w:p w:rsidR="00FC1441" w:rsidRPr="00076F35" w:rsidRDefault="009455AC" w:rsidP="009455AC">
            <w:pPr>
              <w:spacing w:before="0" w:after="0" w:line="240" w:lineRule="auto"/>
              <w:ind w:left="34"/>
              <w:rPr>
                <w:sz w:val="16"/>
                <w:szCs w:val="16"/>
              </w:rPr>
            </w:pPr>
            <w:r w:rsidRPr="00076F35">
              <w:rPr>
                <w:sz w:val="16"/>
                <w:szCs w:val="16"/>
              </w:rPr>
              <w:t xml:space="preserve">MUDR. Igor Pramuk, MPH </w:t>
            </w:r>
          </w:p>
        </w:tc>
      </w:tr>
      <w:tr w:rsidR="00FC1441" w:rsidRPr="00076F35" w:rsidTr="00FE2EF6">
        <w:trPr>
          <w:cantSplit/>
          <w:trHeight w:val="149"/>
        </w:trPr>
        <w:tc>
          <w:tcPr>
            <w:tcW w:w="1701" w:type="dxa"/>
            <w:vMerge/>
            <w:tcBorders>
              <w:top w:val="nil"/>
              <w:bottom w:val="nil"/>
            </w:tcBorders>
            <w:vAlign w:val="center"/>
          </w:tcPr>
          <w:p w:rsidR="00FC1441" w:rsidRPr="00076F35" w:rsidRDefault="00FC1441" w:rsidP="006F681E">
            <w:pPr>
              <w:spacing w:before="0" w:after="0" w:line="240" w:lineRule="auto"/>
              <w:ind w:left="34"/>
              <w:rPr>
                <w:b/>
                <w:sz w:val="16"/>
                <w:szCs w:val="16"/>
              </w:rPr>
            </w:pPr>
          </w:p>
        </w:tc>
        <w:tc>
          <w:tcPr>
            <w:tcW w:w="3828"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Člen</w:t>
            </w:r>
          </w:p>
        </w:tc>
        <w:tc>
          <w:tcPr>
            <w:tcW w:w="3685"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Ing. Mária Holíková, PhD</w:t>
            </w:r>
          </w:p>
        </w:tc>
      </w:tr>
      <w:tr w:rsidR="00FC1441" w:rsidRPr="00076F35" w:rsidTr="00FE2EF6">
        <w:trPr>
          <w:cantSplit/>
          <w:trHeight w:val="95"/>
        </w:trPr>
        <w:tc>
          <w:tcPr>
            <w:tcW w:w="1701" w:type="dxa"/>
            <w:vMerge/>
            <w:tcBorders>
              <w:top w:val="nil"/>
              <w:bottom w:val="nil"/>
            </w:tcBorders>
            <w:vAlign w:val="center"/>
          </w:tcPr>
          <w:p w:rsidR="00FC1441" w:rsidRPr="00076F35" w:rsidRDefault="00FC1441" w:rsidP="006F681E">
            <w:pPr>
              <w:spacing w:before="0" w:after="0" w:line="240" w:lineRule="auto"/>
              <w:ind w:left="34"/>
              <w:rPr>
                <w:b/>
                <w:sz w:val="16"/>
                <w:szCs w:val="16"/>
              </w:rPr>
            </w:pPr>
          </w:p>
        </w:tc>
        <w:tc>
          <w:tcPr>
            <w:tcW w:w="3828"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Člen</w:t>
            </w:r>
          </w:p>
        </w:tc>
        <w:tc>
          <w:tcPr>
            <w:tcW w:w="3685"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 xml:space="preserve">Mgr. Ján Janovčík, </w:t>
            </w:r>
          </w:p>
        </w:tc>
      </w:tr>
      <w:tr w:rsidR="00FC1441" w:rsidRPr="00076F35" w:rsidTr="00FE2EF6">
        <w:trPr>
          <w:cantSplit/>
          <w:trHeight w:val="80"/>
        </w:trPr>
        <w:tc>
          <w:tcPr>
            <w:tcW w:w="1701" w:type="dxa"/>
            <w:vMerge/>
            <w:tcBorders>
              <w:top w:val="nil"/>
              <w:bottom w:val="nil"/>
            </w:tcBorders>
            <w:vAlign w:val="center"/>
          </w:tcPr>
          <w:p w:rsidR="00FC1441" w:rsidRPr="00076F35" w:rsidRDefault="00FC1441" w:rsidP="006F681E">
            <w:pPr>
              <w:spacing w:before="0" w:after="0" w:line="240" w:lineRule="auto"/>
              <w:ind w:left="34"/>
              <w:rPr>
                <w:b/>
                <w:sz w:val="16"/>
                <w:szCs w:val="16"/>
              </w:rPr>
            </w:pPr>
          </w:p>
        </w:tc>
        <w:tc>
          <w:tcPr>
            <w:tcW w:w="3828"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Člen</w:t>
            </w:r>
          </w:p>
        </w:tc>
        <w:tc>
          <w:tcPr>
            <w:tcW w:w="3685"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Mgr. Jaroslav Makatúra</w:t>
            </w:r>
          </w:p>
        </w:tc>
      </w:tr>
      <w:tr w:rsidR="00FC1441" w:rsidRPr="00076F35" w:rsidTr="00FE2EF6">
        <w:trPr>
          <w:cantSplit/>
          <w:trHeight w:val="170"/>
        </w:trPr>
        <w:tc>
          <w:tcPr>
            <w:tcW w:w="1701" w:type="dxa"/>
            <w:vMerge/>
            <w:tcBorders>
              <w:top w:val="nil"/>
              <w:bottom w:val="nil"/>
            </w:tcBorders>
            <w:vAlign w:val="center"/>
          </w:tcPr>
          <w:p w:rsidR="00FC1441" w:rsidRPr="00076F35" w:rsidRDefault="00FC1441" w:rsidP="006F681E">
            <w:pPr>
              <w:spacing w:before="0" w:after="0" w:line="240" w:lineRule="auto"/>
              <w:ind w:left="34"/>
              <w:rPr>
                <w:b/>
                <w:sz w:val="16"/>
                <w:szCs w:val="16"/>
              </w:rPr>
            </w:pPr>
          </w:p>
        </w:tc>
        <w:tc>
          <w:tcPr>
            <w:tcW w:w="3828"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Člen</w:t>
            </w:r>
          </w:p>
        </w:tc>
        <w:tc>
          <w:tcPr>
            <w:tcW w:w="3685"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Ing. Ján Ragan</w:t>
            </w:r>
          </w:p>
        </w:tc>
      </w:tr>
      <w:tr w:rsidR="00FC1441" w:rsidRPr="00076F35" w:rsidTr="00FE2EF6">
        <w:trPr>
          <w:cantSplit/>
          <w:trHeight w:val="78"/>
        </w:trPr>
        <w:tc>
          <w:tcPr>
            <w:tcW w:w="1701" w:type="dxa"/>
            <w:tcBorders>
              <w:top w:val="single" w:sz="4" w:space="0" w:color="auto"/>
              <w:bottom w:val="nil"/>
            </w:tcBorders>
            <w:vAlign w:val="center"/>
          </w:tcPr>
          <w:p w:rsidR="00FC1441" w:rsidRPr="00076F35" w:rsidRDefault="00FC1441" w:rsidP="006F681E">
            <w:pPr>
              <w:spacing w:before="0" w:after="0" w:line="240" w:lineRule="auto"/>
              <w:ind w:left="34"/>
              <w:rPr>
                <w:b/>
                <w:sz w:val="16"/>
                <w:szCs w:val="16"/>
              </w:rPr>
            </w:pPr>
            <w:r w:rsidRPr="00076F35">
              <w:rPr>
                <w:b/>
                <w:sz w:val="16"/>
                <w:szCs w:val="16"/>
              </w:rPr>
              <w:t>Štatutárny orgán</w:t>
            </w:r>
          </w:p>
        </w:tc>
        <w:tc>
          <w:tcPr>
            <w:tcW w:w="3828" w:type="dxa"/>
            <w:tcBorders>
              <w:top w:val="single" w:sz="4" w:space="0" w:color="auto"/>
              <w:bottom w:val="nil"/>
            </w:tcBorders>
          </w:tcPr>
          <w:p w:rsidR="00FC1441" w:rsidRPr="00076F35" w:rsidRDefault="00FC1441" w:rsidP="006F681E">
            <w:pPr>
              <w:spacing w:before="0" w:after="0" w:line="240" w:lineRule="auto"/>
              <w:ind w:left="34"/>
              <w:rPr>
                <w:sz w:val="16"/>
                <w:szCs w:val="16"/>
              </w:rPr>
            </w:pPr>
            <w:r w:rsidRPr="00076F35">
              <w:rPr>
                <w:sz w:val="16"/>
                <w:szCs w:val="16"/>
              </w:rPr>
              <w:t>Riaditeľ</w:t>
            </w:r>
          </w:p>
        </w:tc>
        <w:tc>
          <w:tcPr>
            <w:tcW w:w="3685" w:type="dxa"/>
            <w:tcBorders>
              <w:top w:val="single" w:sz="4" w:space="0" w:color="auto"/>
              <w:bottom w:val="nil"/>
            </w:tcBorders>
          </w:tcPr>
          <w:p w:rsidR="00FC1441" w:rsidRPr="00076F35" w:rsidRDefault="00FC1441" w:rsidP="006F681E">
            <w:pPr>
              <w:spacing w:before="0" w:after="0" w:line="240" w:lineRule="auto"/>
              <w:ind w:left="34"/>
              <w:rPr>
                <w:sz w:val="16"/>
                <w:szCs w:val="16"/>
              </w:rPr>
            </w:pPr>
            <w:r w:rsidRPr="00076F35">
              <w:rPr>
                <w:sz w:val="16"/>
                <w:szCs w:val="16"/>
              </w:rPr>
              <w:t>MUDr. Eugen Lešo</w:t>
            </w:r>
          </w:p>
        </w:tc>
      </w:tr>
      <w:tr w:rsidR="00FC1441" w:rsidRPr="00076F35" w:rsidTr="00FE2EF6">
        <w:trPr>
          <w:cantSplit/>
          <w:trHeight w:val="110"/>
        </w:trPr>
        <w:tc>
          <w:tcPr>
            <w:tcW w:w="1701" w:type="dxa"/>
            <w:vMerge w:val="restart"/>
            <w:tcBorders>
              <w:top w:val="single" w:sz="4" w:space="0" w:color="auto"/>
              <w:bottom w:val="nil"/>
            </w:tcBorders>
            <w:vAlign w:val="center"/>
          </w:tcPr>
          <w:p w:rsidR="00FC1441" w:rsidRPr="00076F35" w:rsidRDefault="00FC1441" w:rsidP="006F681E">
            <w:pPr>
              <w:spacing w:before="0" w:after="0" w:line="240" w:lineRule="auto"/>
              <w:ind w:left="34"/>
              <w:rPr>
                <w:b/>
                <w:sz w:val="16"/>
                <w:szCs w:val="16"/>
              </w:rPr>
            </w:pPr>
            <w:r w:rsidRPr="00076F35">
              <w:rPr>
                <w:b/>
                <w:sz w:val="16"/>
                <w:szCs w:val="16"/>
              </w:rPr>
              <w:t xml:space="preserve">Dozorná rada </w:t>
            </w:r>
          </w:p>
        </w:tc>
        <w:tc>
          <w:tcPr>
            <w:tcW w:w="3828" w:type="dxa"/>
            <w:tcBorders>
              <w:top w:val="single" w:sz="4" w:space="0" w:color="auto"/>
              <w:bottom w:val="nil"/>
            </w:tcBorders>
          </w:tcPr>
          <w:p w:rsidR="00FC1441" w:rsidRPr="00076F35" w:rsidRDefault="00FC1441" w:rsidP="006F681E">
            <w:pPr>
              <w:spacing w:before="0" w:after="0" w:line="240" w:lineRule="auto"/>
              <w:ind w:left="34"/>
              <w:rPr>
                <w:sz w:val="16"/>
                <w:szCs w:val="16"/>
              </w:rPr>
            </w:pPr>
            <w:r w:rsidRPr="00076F35">
              <w:rPr>
                <w:sz w:val="16"/>
                <w:szCs w:val="16"/>
              </w:rPr>
              <w:t>Predseda</w:t>
            </w:r>
          </w:p>
        </w:tc>
        <w:tc>
          <w:tcPr>
            <w:tcW w:w="3685" w:type="dxa"/>
            <w:tcBorders>
              <w:top w:val="single" w:sz="4" w:space="0" w:color="auto"/>
              <w:bottom w:val="nil"/>
            </w:tcBorders>
          </w:tcPr>
          <w:p w:rsidR="00FC1441" w:rsidRPr="00076F35" w:rsidRDefault="00FC1441" w:rsidP="006F681E">
            <w:pPr>
              <w:spacing w:before="0" w:after="0" w:line="240" w:lineRule="auto"/>
              <w:ind w:left="34"/>
              <w:rPr>
                <w:sz w:val="16"/>
                <w:szCs w:val="16"/>
              </w:rPr>
            </w:pPr>
            <w:r w:rsidRPr="00076F35">
              <w:rPr>
                <w:sz w:val="16"/>
                <w:szCs w:val="16"/>
              </w:rPr>
              <w:t>JUDr. Jana Čorbová (Havrilová)</w:t>
            </w:r>
          </w:p>
        </w:tc>
      </w:tr>
      <w:tr w:rsidR="00FC1441" w:rsidRPr="00076F35" w:rsidTr="00FE2EF6">
        <w:trPr>
          <w:cantSplit/>
          <w:trHeight w:val="122"/>
        </w:trPr>
        <w:tc>
          <w:tcPr>
            <w:tcW w:w="1701" w:type="dxa"/>
            <w:vMerge/>
            <w:tcBorders>
              <w:top w:val="nil"/>
              <w:bottom w:val="nil"/>
            </w:tcBorders>
            <w:vAlign w:val="center"/>
          </w:tcPr>
          <w:p w:rsidR="00FC1441" w:rsidRPr="00076F35" w:rsidRDefault="00FC1441" w:rsidP="006F681E">
            <w:pPr>
              <w:spacing w:before="0" w:after="0" w:line="240" w:lineRule="auto"/>
              <w:ind w:left="34"/>
              <w:rPr>
                <w:b/>
                <w:sz w:val="16"/>
                <w:szCs w:val="16"/>
              </w:rPr>
            </w:pPr>
          </w:p>
        </w:tc>
        <w:tc>
          <w:tcPr>
            <w:tcW w:w="3828" w:type="dxa"/>
            <w:tcBorders>
              <w:top w:val="nil"/>
              <w:bottom w:val="nil"/>
            </w:tcBorders>
          </w:tcPr>
          <w:p w:rsidR="00FC1441" w:rsidRPr="00076F35" w:rsidRDefault="00CC32E9" w:rsidP="006F681E">
            <w:pPr>
              <w:tabs>
                <w:tab w:val="left" w:pos="731"/>
              </w:tabs>
              <w:spacing w:before="0" w:after="0" w:line="240" w:lineRule="auto"/>
              <w:ind w:left="34"/>
              <w:rPr>
                <w:sz w:val="16"/>
                <w:szCs w:val="16"/>
              </w:rPr>
            </w:pPr>
            <w:r w:rsidRPr="00076F35">
              <w:rPr>
                <w:sz w:val="16"/>
                <w:szCs w:val="16"/>
              </w:rPr>
              <w:t>C</w:t>
            </w:r>
            <w:r w:rsidR="00FC1441" w:rsidRPr="00076F35">
              <w:rPr>
                <w:sz w:val="16"/>
                <w:szCs w:val="16"/>
              </w:rPr>
              <w:t>len</w:t>
            </w:r>
            <w:r w:rsidR="00FC1441" w:rsidRPr="00076F35">
              <w:rPr>
                <w:sz w:val="16"/>
                <w:szCs w:val="16"/>
              </w:rPr>
              <w:tab/>
            </w:r>
          </w:p>
        </w:tc>
        <w:tc>
          <w:tcPr>
            <w:tcW w:w="3685"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Andrej Kulík</w:t>
            </w:r>
          </w:p>
        </w:tc>
      </w:tr>
      <w:tr w:rsidR="00FC1441" w:rsidRPr="00076F35" w:rsidTr="00FE2EF6">
        <w:trPr>
          <w:cantSplit/>
          <w:trHeight w:val="82"/>
        </w:trPr>
        <w:tc>
          <w:tcPr>
            <w:tcW w:w="1701" w:type="dxa"/>
            <w:vMerge/>
            <w:tcBorders>
              <w:top w:val="nil"/>
              <w:bottom w:val="nil"/>
            </w:tcBorders>
            <w:vAlign w:val="center"/>
          </w:tcPr>
          <w:p w:rsidR="00FC1441" w:rsidRPr="00076F35" w:rsidRDefault="00FC1441" w:rsidP="006F681E">
            <w:pPr>
              <w:spacing w:before="0" w:after="0" w:line="240" w:lineRule="auto"/>
              <w:ind w:left="34"/>
              <w:rPr>
                <w:b/>
                <w:sz w:val="16"/>
                <w:szCs w:val="16"/>
              </w:rPr>
            </w:pPr>
          </w:p>
        </w:tc>
        <w:tc>
          <w:tcPr>
            <w:tcW w:w="3828" w:type="dxa"/>
            <w:tcBorders>
              <w:top w:val="nil"/>
              <w:bottom w:val="nil"/>
            </w:tcBorders>
          </w:tcPr>
          <w:p w:rsidR="00FC1441" w:rsidRPr="00076F35" w:rsidRDefault="00FC1441" w:rsidP="006F681E">
            <w:pPr>
              <w:tabs>
                <w:tab w:val="left" w:pos="731"/>
              </w:tabs>
              <w:spacing w:before="0" w:after="0" w:line="240" w:lineRule="auto"/>
              <w:ind w:left="34"/>
              <w:rPr>
                <w:sz w:val="16"/>
                <w:szCs w:val="16"/>
              </w:rPr>
            </w:pPr>
            <w:r w:rsidRPr="00076F35">
              <w:rPr>
                <w:sz w:val="16"/>
                <w:szCs w:val="16"/>
              </w:rPr>
              <w:t>Člen</w:t>
            </w:r>
          </w:p>
        </w:tc>
        <w:tc>
          <w:tcPr>
            <w:tcW w:w="3685" w:type="dxa"/>
            <w:tcBorders>
              <w:top w:val="nil"/>
              <w:bottom w:val="nil"/>
            </w:tcBorders>
          </w:tcPr>
          <w:p w:rsidR="00FC1441" w:rsidRPr="00076F35" w:rsidRDefault="00FC1441" w:rsidP="006F681E">
            <w:pPr>
              <w:spacing w:before="0" w:after="0" w:line="240" w:lineRule="auto"/>
              <w:ind w:left="34"/>
              <w:rPr>
                <w:sz w:val="16"/>
                <w:szCs w:val="16"/>
              </w:rPr>
            </w:pPr>
            <w:r w:rsidRPr="00076F35">
              <w:rPr>
                <w:sz w:val="16"/>
                <w:szCs w:val="16"/>
              </w:rPr>
              <w:t>MUDr. Július Zbyňovský, MPH</w:t>
            </w:r>
          </w:p>
        </w:tc>
      </w:tr>
      <w:tr w:rsidR="00FC1441" w:rsidRPr="00076F35" w:rsidTr="00F724F0">
        <w:trPr>
          <w:cantSplit/>
          <w:trHeight w:val="227"/>
        </w:trPr>
        <w:tc>
          <w:tcPr>
            <w:tcW w:w="1701" w:type="dxa"/>
            <w:vMerge/>
            <w:tcBorders>
              <w:top w:val="nil"/>
              <w:bottom w:val="single" w:sz="4" w:space="0" w:color="auto"/>
            </w:tcBorders>
            <w:vAlign w:val="center"/>
          </w:tcPr>
          <w:p w:rsidR="00FC1441" w:rsidRPr="00076F35" w:rsidRDefault="00FC1441" w:rsidP="006F681E">
            <w:pPr>
              <w:spacing w:before="0" w:after="0" w:line="240" w:lineRule="auto"/>
              <w:ind w:left="34"/>
              <w:rPr>
                <w:b/>
                <w:sz w:val="16"/>
                <w:szCs w:val="16"/>
              </w:rPr>
            </w:pPr>
          </w:p>
        </w:tc>
        <w:tc>
          <w:tcPr>
            <w:tcW w:w="3828" w:type="dxa"/>
            <w:tcBorders>
              <w:top w:val="nil"/>
              <w:bottom w:val="single" w:sz="4" w:space="0" w:color="auto"/>
            </w:tcBorders>
          </w:tcPr>
          <w:p w:rsidR="00FC1441" w:rsidRPr="00076F35" w:rsidRDefault="00CC32E9" w:rsidP="006F681E">
            <w:pPr>
              <w:spacing w:before="0" w:after="0" w:line="240" w:lineRule="auto"/>
              <w:ind w:left="34"/>
              <w:rPr>
                <w:sz w:val="16"/>
                <w:szCs w:val="16"/>
              </w:rPr>
            </w:pPr>
            <w:r w:rsidRPr="00076F35">
              <w:rPr>
                <w:sz w:val="16"/>
                <w:szCs w:val="16"/>
              </w:rPr>
              <w:t>C</w:t>
            </w:r>
            <w:r w:rsidR="00FC1441" w:rsidRPr="00076F35">
              <w:rPr>
                <w:sz w:val="16"/>
                <w:szCs w:val="16"/>
              </w:rPr>
              <w:t>len</w:t>
            </w:r>
          </w:p>
          <w:p w:rsidR="00FC1441" w:rsidRPr="00076F35" w:rsidRDefault="00CC32E9" w:rsidP="006F681E">
            <w:pPr>
              <w:spacing w:before="0" w:after="0" w:line="240" w:lineRule="auto"/>
              <w:ind w:left="34"/>
              <w:rPr>
                <w:sz w:val="16"/>
                <w:szCs w:val="16"/>
              </w:rPr>
            </w:pPr>
            <w:r w:rsidRPr="00076F35">
              <w:rPr>
                <w:sz w:val="16"/>
                <w:szCs w:val="16"/>
              </w:rPr>
              <w:t>Č</w:t>
            </w:r>
            <w:r w:rsidR="00FC1441" w:rsidRPr="00076F35">
              <w:rPr>
                <w:sz w:val="16"/>
                <w:szCs w:val="16"/>
              </w:rPr>
              <w:t>len</w:t>
            </w:r>
          </w:p>
        </w:tc>
        <w:tc>
          <w:tcPr>
            <w:tcW w:w="3685" w:type="dxa"/>
            <w:tcBorders>
              <w:top w:val="nil"/>
              <w:bottom w:val="single" w:sz="4" w:space="0" w:color="auto"/>
            </w:tcBorders>
          </w:tcPr>
          <w:p w:rsidR="00FC1441" w:rsidRPr="00076F35" w:rsidRDefault="00FC1441" w:rsidP="006F681E">
            <w:pPr>
              <w:spacing w:before="0" w:after="0" w:line="240" w:lineRule="auto"/>
              <w:ind w:left="34"/>
              <w:rPr>
                <w:sz w:val="16"/>
                <w:szCs w:val="16"/>
              </w:rPr>
            </w:pPr>
            <w:r w:rsidRPr="00076F35">
              <w:rPr>
                <w:sz w:val="16"/>
                <w:szCs w:val="16"/>
              </w:rPr>
              <w:t xml:space="preserve">MUDr. </w:t>
            </w:r>
            <w:r w:rsidR="009455AC" w:rsidRPr="00076F35">
              <w:rPr>
                <w:sz w:val="16"/>
                <w:szCs w:val="16"/>
              </w:rPr>
              <w:t>Andrej Havrilla</w:t>
            </w:r>
          </w:p>
          <w:p w:rsidR="00FC1441" w:rsidRPr="00076F35" w:rsidRDefault="00FC1441" w:rsidP="006F681E">
            <w:pPr>
              <w:spacing w:before="0" w:after="0" w:line="240" w:lineRule="auto"/>
              <w:ind w:left="34"/>
              <w:rPr>
                <w:sz w:val="16"/>
                <w:szCs w:val="16"/>
              </w:rPr>
            </w:pPr>
            <w:r w:rsidRPr="00076F35">
              <w:rPr>
                <w:sz w:val="16"/>
                <w:szCs w:val="16"/>
              </w:rPr>
              <w:t>Mária Števanková</w:t>
            </w:r>
          </w:p>
        </w:tc>
      </w:tr>
      <w:tr w:rsidR="00FC1441" w:rsidRPr="00076F35" w:rsidTr="00FE2EF6">
        <w:trPr>
          <w:cantSplit/>
          <w:trHeight w:val="80"/>
        </w:trPr>
        <w:tc>
          <w:tcPr>
            <w:tcW w:w="1701" w:type="dxa"/>
            <w:vMerge w:val="restart"/>
            <w:tcBorders>
              <w:top w:val="single" w:sz="4" w:space="0" w:color="auto"/>
              <w:bottom w:val="nil"/>
            </w:tcBorders>
            <w:vAlign w:val="center"/>
          </w:tcPr>
          <w:p w:rsidR="00FC1441" w:rsidRPr="00076F35" w:rsidRDefault="00FC1441" w:rsidP="006F681E">
            <w:pPr>
              <w:spacing w:before="0" w:after="0" w:line="240" w:lineRule="auto"/>
              <w:ind w:left="34"/>
              <w:rPr>
                <w:b/>
                <w:sz w:val="16"/>
                <w:szCs w:val="16"/>
              </w:rPr>
            </w:pPr>
            <w:r w:rsidRPr="00076F35">
              <w:rPr>
                <w:b/>
                <w:sz w:val="16"/>
                <w:szCs w:val="16"/>
              </w:rPr>
              <w:t xml:space="preserve">Vedenie </w:t>
            </w:r>
          </w:p>
        </w:tc>
        <w:tc>
          <w:tcPr>
            <w:tcW w:w="3828" w:type="dxa"/>
            <w:tcBorders>
              <w:top w:val="single" w:sz="4" w:space="0" w:color="auto"/>
              <w:bottom w:val="nil"/>
            </w:tcBorders>
          </w:tcPr>
          <w:p w:rsidR="00FC1441" w:rsidRPr="00076F35" w:rsidRDefault="00CC32E9" w:rsidP="006F681E">
            <w:pPr>
              <w:spacing w:before="0" w:after="0" w:line="240" w:lineRule="auto"/>
              <w:ind w:left="34"/>
              <w:rPr>
                <w:sz w:val="16"/>
                <w:szCs w:val="16"/>
              </w:rPr>
            </w:pPr>
            <w:r w:rsidRPr="00076F35">
              <w:rPr>
                <w:sz w:val="16"/>
                <w:szCs w:val="16"/>
              </w:rPr>
              <w:t>V</w:t>
            </w:r>
            <w:r w:rsidR="00FC1441" w:rsidRPr="00076F35">
              <w:rPr>
                <w:sz w:val="16"/>
                <w:szCs w:val="16"/>
              </w:rPr>
              <w:t>ýkonný riaditeľ</w:t>
            </w:r>
          </w:p>
        </w:tc>
        <w:tc>
          <w:tcPr>
            <w:tcW w:w="3685" w:type="dxa"/>
            <w:tcBorders>
              <w:top w:val="single" w:sz="4" w:space="0" w:color="auto"/>
              <w:bottom w:val="nil"/>
            </w:tcBorders>
          </w:tcPr>
          <w:p w:rsidR="00FC1441" w:rsidRPr="00076F35" w:rsidRDefault="00FC1441" w:rsidP="006F681E">
            <w:pPr>
              <w:spacing w:before="0" w:after="0" w:line="240" w:lineRule="auto"/>
              <w:ind w:left="34"/>
              <w:rPr>
                <w:sz w:val="16"/>
                <w:szCs w:val="16"/>
                <w:highlight w:val="yellow"/>
              </w:rPr>
            </w:pPr>
            <w:r w:rsidRPr="00076F35">
              <w:rPr>
                <w:sz w:val="16"/>
                <w:szCs w:val="16"/>
              </w:rPr>
              <w:t>MUDr. Eugen Lešo</w:t>
            </w:r>
          </w:p>
        </w:tc>
      </w:tr>
      <w:tr w:rsidR="00FC1441" w:rsidRPr="00076F35" w:rsidTr="00FE2EF6">
        <w:trPr>
          <w:cantSplit/>
          <w:trHeight w:val="134"/>
        </w:trPr>
        <w:tc>
          <w:tcPr>
            <w:tcW w:w="1701" w:type="dxa"/>
            <w:vMerge/>
            <w:tcBorders>
              <w:top w:val="nil"/>
              <w:bottom w:val="single" w:sz="4" w:space="0" w:color="auto"/>
            </w:tcBorders>
            <w:vAlign w:val="center"/>
          </w:tcPr>
          <w:p w:rsidR="00FC1441" w:rsidRPr="00076F35" w:rsidRDefault="00FC1441" w:rsidP="006F681E">
            <w:pPr>
              <w:spacing w:before="0" w:after="0" w:line="240" w:lineRule="auto"/>
              <w:ind w:left="34"/>
              <w:rPr>
                <w:b/>
                <w:sz w:val="16"/>
                <w:szCs w:val="16"/>
              </w:rPr>
            </w:pPr>
          </w:p>
        </w:tc>
        <w:tc>
          <w:tcPr>
            <w:tcW w:w="3828" w:type="dxa"/>
            <w:tcBorders>
              <w:top w:val="nil"/>
              <w:bottom w:val="single" w:sz="4" w:space="0" w:color="auto"/>
            </w:tcBorders>
          </w:tcPr>
          <w:p w:rsidR="00FC1441" w:rsidRPr="00076F35" w:rsidRDefault="00CC32E9" w:rsidP="006F681E">
            <w:pPr>
              <w:tabs>
                <w:tab w:val="left" w:pos="731"/>
              </w:tabs>
              <w:spacing w:before="0" w:after="0" w:line="240" w:lineRule="auto"/>
              <w:ind w:left="34"/>
              <w:rPr>
                <w:sz w:val="16"/>
                <w:szCs w:val="16"/>
              </w:rPr>
            </w:pPr>
            <w:r w:rsidRPr="00076F35">
              <w:rPr>
                <w:sz w:val="16"/>
                <w:szCs w:val="16"/>
              </w:rPr>
              <w:t>Z</w:t>
            </w:r>
            <w:r w:rsidR="00FC1441" w:rsidRPr="00076F35">
              <w:rPr>
                <w:sz w:val="16"/>
                <w:szCs w:val="16"/>
              </w:rPr>
              <w:t>ástupca riaditeľa pre Stropkov</w:t>
            </w:r>
            <w:r w:rsidR="00FC1441" w:rsidRPr="00076F35">
              <w:rPr>
                <w:sz w:val="16"/>
                <w:szCs w:val="16"/>
              </w:rPr>
              <w:tab/>
            </w:r>
          </w:p>
        </w:tc>
        <w:tc>
          <w:tcPr>
            <w:tcW w:w="3685" w:type="dxa"/>
            <w:tcBorders>
              <w:top w:val="nil"/>
              <w:bottom w:val="single" w:sz="4" w:space="0" w:color="auto"/>
            </w:tcBorders>
          </w:tcPr>
          <w:p w:rsidR="00FC1441" w:rsidRPr="00076F35" w:rsidRDefault="00FC1441" w:rsidP="006F681E">
            <w:pPr>
              <w:spacing w:before="0" w:after="0" w:line="240" w:lineRule="auto"/>
              <w:ind w:left="34"/>
              <w:rPr>
                <w:sz w:val="16"/>
                <w:szCs w:val="16"/>
                <w:highlight w:val="yellow"/>
              </w:rPr>
            </w:pPr>
            <w:r w:rsidRPr="00076F35">
              <w:rPr>
                <w:sz w:val="16"/>
                <w:szCs w:val="16"/>
              </w:rPr>
              <w:t>Ing. Viliam Slaminka</w:t>
            </w:r>
          </w:p>
        </w:tc>
      </w:tr>
    </w:tbl>
    <w:p w:rsidR="00C24479" w:rsidRPr="00076F35" w:rsidRDefault="00C24479" w:rsidP="00C24479">
      <w:pPr>
        <w:spacing w:line="240" w:lineRule="auto"/>
      </w:pPr>
    </w:p>
    <w:p w:rsidR="009A3451" w:rsidRPr="00076F35" w:rsidRDefault="009A3451" w:rsidP="009A3451">
      <w:pPr>
        <w:pStyle w:val="NADPIS2POZN"/>
        <w:numPr>
          <w:ilvl w:val="0"/>
          <w:numId w:val="2"/>
        </w:numPr>
        <w:ind w:left="426" w:hanging="426"/>
        <w:rPr>
          <w:rFonts w:ascii="Arial Narrow" w:hAnsi="Arial Narrow"/>
          <w:snapToGrid/>
        </w:rPr>
      </w:pPr>
      <w:r w:rsidRPr="00076F35">
        <w:rPr>
          <w:rFonts w:ascii="Arial Narrow" w:hAnsi="Arial Narrow"/>
          <w:snapToGrid/>
        </w:rPr>
        <w:t>Činnosť neziskovej organizácie</w:t>
      </w:r>
    </w:p>
    <w:p w:rsidR="00B02394" w:rsidRPr="00076F35" w:rsidRDefault="00340AED" w:rsidP="00B02394">
      <w:pPr>
        <w:spacing w:line="240" w:lineRule="auto"/>
        <w:rPr>
          <w:snapToGrid w:val="0"/>
          <w:szCs w:val="20"/>
          <w:lang w:eastAsia="sk-SK"/>
        </w:rPr>
      </w:pPr>
      <w:r w:rsidRPr="00076F35">
        <w:rPr>
          <w:snapToGrid w:val="0"/>
          <w:szCs w:val="20"/>
          <w:lang w:eastAsia="sk-SK"/>
        </w:rPr>
        <w:t>Organizácia</w:t>
      </w:r>
      <w:r w:rsidR="00B02394" w:rsidRPr="00076F35">
        <w:rPr>
          <w:snapToGrid w:val="0"/>
          <w:szCs w:val="20"/>
          <w:lang w:eastAsia="sk-SK"/>
        </w:rPr>
        <w:t xml:space="preserve"> </w:t>
      </w:r>
      <w:r w:rsidR="00732AA6" w:rsidRPr="00076F35">
        <w:rPr>
          <w:szCs w:val="20"/>
        </w:rPr>
        <w:t>bola založená za účelom poskytovania všeobecne prospešných služieb so zameraním na poskytovanie zdravotnej starostlivosti v rozsahu zdravotnej starostlivosti, ktorú v čase založenia neziskovej organizácie poskytovalo zdravotnícke zariadenie príspevková organizácia Nemocnica s poliklinikou vo Vranove nad Topľou.</w:t>
      </w:r>
    </w:p>
    <w:p w:rsidR="00B02394" w:rsidRPr="00076F35" w:rsidRDefault="00732AA6" w:rsidP="00B02394">
      <w:pPr>
        <w:spacing w:line="240" w:lineRule="auto"/>
        <w:rPr>
          <w:snapToGrid w:val="0"/>
          <w:szCs w:val="20"/>
          <w:lang w:eastAsia="sk-SK"/>
        </w:rPr>
      </w:pPr>
      <w:r w:rsidRPr="00076F35">
        <w:rPr>
          <w:snapToGrid w:val="0"/>
          <w:szCs w:val="20"/>
          <w:lang w:eastAsia="sk-SK"/>
        </w:rPr>
        <w:t>Do 31</w:t>
      </w:r>
      <w:r w:rsidR="00592DCF" w:rsidRPr="00076F35">
        <w:rPr>
          <w:snapToGrid w:val="0"/>
          <w:szCs w:val="20"/>
          <w:lang w:eastAsia="sk-SK"/>
        </w:rPr>
        <w:t xml:space="preserve">. </w:t>
      </w:r>
      <w:r w:rsidRPr="00076F35">
        <w:rPr>
          <w:snapToGrid w:val="0"/>
          <w:szCs w:val="20"/>
          <w:lang w:eastAsia="sk-SK"/>
        </w:rPr>
        <w:t>augusta</w:t>
      </w:r>
      <w:r w:rsidR="00B02394" w:rsidRPr="00076F35">
        <w:rPr>
          <w:snapToGrid w:val="0"/>
          <w:szCs w:val="20"/>
          <w:lang w:eastAsia="sk-SK"/>
        </w:rPr>
        <w:t xml:space="preserve"> 2014 Organizácia vykonávala nasledovnú podnikateľskú činnosť: p</w:t>
      </w:r>
      <w:r w:rsidR="000E2727" w:rsidRPr="00076F35">
        <w:rPr>
          <w:snapToGrid w:val="0"/>
          <w:szCs w:val="20"/>
          <w:lang w:eastAsia="sk-SK"/>
        </w:rPr>
        <w:t xml:space="preserve">renájom nebytových priestorov, </w:t>
      </w:r>
      <w:r w:rsidR="00B02394" w:rsidRPr="00076F35">
        <w:rPr>
          <w:snapToGrid w:val="0"/>
          <w:szCs w:val="20"/>
          <w:lang w:eastAsia="sk-SK"/>
        </w:rPr>
        <w:t>stravovacie služby</w:t>
      </w:r>
      <w:r w:rsidR="000E2727" w:rsidRPr="00076F35">
        <w:rPr>
          <w:snapToGrid w:val="0"/>
          <w:szCs w:val="20"/>
          <w:lang w:eastAsia="sk-SK"/>
        </w:rPr>
        <w:t>,</w:t>
      </w:r>
      <w:r w:rsidR="000E2727" w:rsidRPr="00076F35">
        <w:rPr>
          <w:szCs w:val="20"/>
        </w:rPr>
        <w:t xml:space="preserve"> služby práčovne, upratovacie služby a pracovnú zdravotnú službu.</w:t>
      </w:r>
    </w:p>
    <w:p w:rsidR="00B02394" w:rsidRPr="00076F35" w:rsidRDefault="00234B92" w:rsidP="00B02394">
      <w:pPr>
        <w:spacing w:line="240" w:lineRule="auto"/>
        <w:rPr>
          <w:snapToGrid w:val="0"/>
          <w:szCs w:val="20"/>
          <w:lang w:eastAsia="sk-SK"/>
        </w:rPr>
      </w:pPr>
      <w:r w:rsidRPr="00076F35">
        <w:rPr>
          <w:snapToGrid w:val="0"/>
          <w:szCs w:val="20"/>
          <w:lang w:eastAsia="sk-SK"/>
        </w:rPr>
        <w:t xml:space="preserve">Od 1. </w:t>
      </w:r>
      <w:r w:rsidR="00732AA6" w:rsidRPr="00076F35">
        <w:rPr>
          <w:snapToGrid w:val="0"/>
          <w:szCs w:val="20"/>
          <w:lang w:eastAsia="sk-SK"/>
        </w:rPr>
        <w:t>septembra</w:t>
      </w:r>
      <w:r w:rsidRPr="00076F35">
        <w:rPr>
          <w:snapToGrid w:val="0"/>
          <w:szCs w:val="20"/>
          <w:lang w:eastAsia="sk-SK"/>
        </w:rPr>
        <w:t xml:space="preserve"> 2014 Organizácia poskytuje všeobecne prospešné služby v oblasti ochrany zdravia a materiálnej podpory zdravotnej starostlivosti. Je registrovaná pre účely príjmu 2% dane. </w:t>
      </w:r>
    </w:p>
    <w:p w:rsidR="00B02394" w:rsidRPr="00076F35" w:rsidRDefault="00B02394" w:rsidP="00B02394">
      <w:pPr>
        <w:spacing w:line="240" w:lineRule="auto"/>
        <w:rPr>
          <w:snapToGrid w:val="0"/>
          <w:szCs w:val="20"/>
          <w:lang w:eastAsia="sk-SK"/>
        </w:rPr>
      </w:pPr>
    </w:p>
    <w:p w:rsidR="00292874" w:rsidRPr="00076F35" w:rsidRDefault="00292874" w:rsidP="00292874">
      <w:pPr>
        <w:pStyle w:val="NADPIS2POZN"/>
        <w:numPr>
          <w:ilvl w:val="0"/>
          <w:numId w:val="2"/>
        </w:numPr>
        <w:tabs>
          <w:tab w:val="left" w:pos="426"/>
        </w:tabs>
        <w:spacing w:before="0" w:after="0"/>
        <w:ind w:left="426" w:hanging="426"/>
        <w:rPr>
          <w:rFonts w:ascii="Arial Narrow" w:hAnsi="Arial Narrow"/>
          <w:snapToGrid/>
        </w:rPr>
      </w:pPr>
      <w:r w:rsidRPr="00076F35">
        <w:rPr>
          <w:rFonts w:ascii="Arial Narrow" w:hAnsi="Arial Narrow"/>
          <w:snapToGrid/>
        </w:rPr>
        <w:t>Zamestnanci</w:t>
      </w:r>
    </w:p>
    <w:tbl>
      <w:tblPr>
        <w:tblW w:w="5000" w:type="pct"/>
        <w:tblInd w:w="70" w:type="dxa"/>
        <w:tblLayout w:type="fixed"/>
        <w:tblCellMar>
          <w:left w:w="70" w:type="dxa"/>
          <w:right w:w="70" w:type="dxa"/>
        </w:tblCellMar>
        <w:tblLook w:val="04A0" w:firstRow="1" w:lastRow="0" w:firstColumn="1" w:lastColumn="0" w:noHBand="0" w:noVBand="1"/>
      </w:tblPr>
      <w:tblGrid>
        <w:gridCol w:w="6701"/>
        <w:gridCol w:w="1257"/>
        <w:gridCol w:w="1114"/>
      </w:tblGrid>
      <w:tr w:rsidR="00C25233" w:rsidRPr="00076F35" w:rsidTr="00F1523A">
        <w:trPr>
          <w:trHeight w:val="227"/>
        </w:trPr>
        <w:tc>
          <w:tcPr>
            <w:tcW w:w="3693" w:type="pct"/>
            <w:tcBorders>
              <w:bottom w:val="single" w:sz="4" w:space="0" w:color="auto"/>
            </w:tcBorders>
            <w:shd w:val="clear" w:color="auto" w:fill="auto"/>
            <w:noWrap/>
            <w:vAlign w:val="center"/>
            <w:hideMark/>
          </w:tcPr>
          <w:p w:rsidR="00C25233" w:rsidRPr="00076F35" w:rsidRDefault="00C25233" w:rsidP="00C24479">
            <w:pPr>
              <w:spacing w:after="0" w:line="240" w:lineRule="auto"/>
              <w:jc w:val="left"/>
              <w:rPr>
                <w:b/>
                <w:bCs/>
                <w:sz w:val="16"/>
                <w:szCs w:val="16"/>
                <w:lang w:eastAsia="sk-SK"/>
              </w:rPr>
            </w:pPr>
          </w:p>
        </w:tc>
        <w:tc>
          <w:tcPr>
            <w:tcW w:w="693" w:type="pct"/>
            <w:tcBorders>
              <w:bottom w:val="single" w:sz="4" w:space="0" w:color="auto"/>
            </w:tcBorders>
            <w:vAlign w:val="center"/>
          </w:tcPr>
          <w:p w:rsidR="00C25233" w:rsidRPr="00076F35" w:rsidRDefault="00C25233" w:rsidP="00C24479">
            <w:pPr>
              <w:spacing w:after="0" w:line="240" w:lineRule="auto"/>
              <w:jc w:val="center"/>
              <w:rPr>
                <w:b/>
                <w:bCs/>
                <w:sz w:val="16"/>
                <w:szCs w:val="16"/>
                <w:lang w:eastAsia="sk-SK"/>
              </w:rPr>
            </w:pPr>
            <w:r w:rsidRPr="00076F35">
              <w:rPr>
                <w:b/>
                <w:bCs/>
                <w:sz w:val="16"/>
                <w:szCs w:val="16"/>
                <w:lang w:eastAsia="sk-SK"/>
              </w:rPr>
              <w:t>2016</w:t>
            </w:r>
          </w:p>
        </w:tc>
        <w:tc>
          <w:tcPr>
            <w:tcW w:w="614" w:type="pct"/>
            <w:tcBorders>
              <w:bottom w:val="single" w:sz="4" w:space="0" w:color="auto"/>
            </w:tcBorders>
            <w:shd w:val="clear" w:color="auto" w:fill="auto"/>
            <w:hideMark/>
          </w:tcPr>
          <w:p w:rsidR="00C25233" w:rsidRPr="00076F35" w:rsidRDefault="00C25233" w:rsidP="00C25233">
            <w:pPr>
              <w:spacing w:after="0" w:line="240" w:lineRule="auto"/>
              <w:jc w:val="center"/>
              <w:rPr>
                <w:b/>
                <w:bCs/>
                <w:sz w:val="16"/>
                <w:szCs w:val="16"/>
                <w:lang w:eastAsia="sk-SK"/>
              </w:rPr>
            </w:pPr>
            <w:r w:rsidRPr="00076F35">
              <w:rPr>
                <w:b/>
                <w:bCs/>
                <w:sz w:val="16"/>
                <w:szCs w:val="16"/>
                <w:lang w:eastAsia="sk-SK"/>
              </w:rPr>
              <w:t>2015</w:t>
            </w:r>
          </w:p>
        </w:tc>
      </w:tr>
      <w:tr w:rsidR="00C25233" w:rsidRPr="00076F35" w:rsidTr="00F1523A">
        <w:trPr>
          <w:trHeight w:val="227"/>
        </w:trPr>
        <w:tc>
          <w:tcPr>
            <w:tcW w:w="3693" w:type="pct"/>
            <w:tcBorders>
              <w:top w:val="single" w:sz="4" w:space="0" w:color="auto"/>
            </w:tcBorders>
            <w:shd w:val="clear" w:color="auto" w:fill="auto"/>
            <w:noWrap/>
            <w:vAlign w:val="center"/>
            <w:hideMark/>
          </w:tcPr>
          <w:p w:rsidR="00C25233" w:rsidRPr="00076F35" w:rsidRDefault="00C25233" w:rsidP="00C24479">
            <w:pPr>
              <w:spacing w:before="0" w:after="0" w:line="240" w:lineRule="auto"/>
              <w:jc w:val="left"/>
              <w:rPr>
                <w:bCs/>
                <w:sz w:val="16"/>
                <w:szCs w:val="16"/>
                <w:lang w:eastAsia="sk-SK"/>
              </w:rPr>
            </w:pPr>
            <w:r w:rsidRPr="00076F35">
              <w:rPr>
                <w:bCs/>
                <w:sz w:val="16"/>
                <w:szCs w:val="16"/>
                <w:lang w:eastAsia="sk-SK"/>
              </w:rPr>
              <w:t>Priemerný prepočítaný počet zamestnancov</w:t>
            </w:r>
          </w:p>
        </w:tc>
        <w:tc>
          <w:tcPr>
            <w:tcW w:w="693" w:type="pct"/>
            <w:tcBorders>
              <w:top w:val="single" w:sz="4" w:space="0" w:color="auto"/>
            </w:tcBorders>
            <w:vAlign w:val="center"/>
          </w:tcPr>
          <w:p w:rsidR="00C25233" w:rsidRPr="00076F35" w:rsidRDefault="00C25233" w:rsidP="00C24479">
            <w:pPr>
              <w:spacing w:before="0" w:after="0" w:line="240" w:lineRule="auto"/>
              <w:jc w:val="right"/>
              <w:rPr>
                <w:bCs/>
                <w:sz w:val="16"/>
                <w:szCs w:val="16"/>
                <w:lang w:eastAsia="sk-SK"/>
              </w:rPr>
            </w:pPr>
            <w:r w:rsidRPr="00076F35">
              <w:rPr>
                <w:bCs/>
                <w:sz w:val="16"/>
                <w:szCs w:val="16"/>
                <w:lang w:eastAsia="sk-SK"/>
              </w:rPr>
              <w:t>5</w:t>
            </w:r>
          </w:p>
        </w:tc>
        <w:tc>
          <w:tcPr>
            <w:tcW w:w="614" w:type="pct"/>
            <w:tcBorders>
              <w:top w:val="single" w:sz="4" w:space="0" w:color="auto"/>
            </w:tcBorders>
            <w:shd w:val="clear" w:color="auto" w:fill="auto"/>
            <w:vAlign w:val="center"/>
            <w:hideMark/>
          </w:tcPr>
          <w:p w:rsidR="00C25233" w:rsidRPr="00076F35" w:rsidRDefault="000A7CB9" w:rsidP="00C24479">
            <w:pPr>
              <w:spacing w:before="0" w:after="0" w:line="240" w:lineRule="auto"/>
              <w:jc w:val="right"/>
              <w:rPr>
                <w:bCs/>
                <w:sz w:val="16"/>
                <w:szCs w:val="16"/>
                <w:lang w:eastAsia="sk-SK"/>
              </w:rPr>
            </w:pPr>
            <w:r>
              <w:rPr>
                <w:bCs/>
                <w:sz w:val="16"/>
                <w:szCs w:val="16"/>
                <w:lang w:eastAsia="sk-SK"/>
              </w:rPr>
              <w:t>3</w:t>
            </w:r>
          </w:p>
        </w:tc>
      </w:tr>
      <w:tr w:rsidR="00C25233" w:rsidRPr="00076F35" w:rsidTr="00F1523A">
        <w:trPr>
          <w:trHeight w:val="227"/>
        </w:trPr>
        <w:tc>
          <w:tcPr>
            <w:tcW w:w="3693" w:type="pct"/>
            <w:shd w:val="clear" w:color="auto" w:fill="auto"/>
            <w:noWrap/>
            <w:vAlign w:val="center"/>
            <w:hideMark/>
          </w:tcPr>
          <w:p w:rsidR="00C25233" w:rsidRPr="00076F35" w:rsidRDefault="00C25233" w:rsidP="00C24479">
            <w:pPr>
              <w:spacing w:before="0" w:after="0" w:line="240" w:lineRule="auto"/>
              <w:ind w:left="284"/>
              <w:jc w:val="left"/>
              <w:rPr>
                <w:bCs/>
                <w:sz w:val="16"/>
                <w:szCs w:val="16"/>
                <w:lang w:eastAsia="sk-SK"/>
              </w:rPr>
            </w:pPr>
            <w:r w:rsidRPr="00076F35">
              <w:rPr>
                <w:bCs/>
                <w:sz w:val="16"/>
                <w:szCs w:val="16"/>
                <w:lang w:eastAsia="sk-SK"/>
              </w:rPr>
              <w:t>z toho  počet vedúcich zamestnancov</w:t>
            </w:r>
          </w:p>
        </w:tc>
        <w:tc>
          <w:tcPr>
            <w:tcW w:w="693" w:type="pct"/>
            <w:vAlign w:val="center"/>
          </w:tcPr>
          <w:p w:rsidR="00C25233" w:rsidRPr="00076F35" w:rsidRDefault="00C25233" w:rsidP="00C24479">
            <w:pPr>
              <w:spacing w:before="0" w:after="0" w:line="240" w:lineRule="auto"/>
              <w:jc w:val="right"/>
              <w:rPr>
                <w:bCs/>
                <w:sz w:val="16"/>
                <w:szCs w:val="16"/>
                <w:lang w:eastAsia="sk-SK"/>
              </w:rPr>
            </w:pPr>
            <w:r w:rsidRPr="00076F35">
              <w:rPr>
                <w:bCs/>
                <w:sz w:val="16"/>
                <w:szCs w:val="16"/>
                <w:lang w:eastAsia="sk-SK"/>
              </w:rPr>
              <w:t>-</w:t>
            </w:r>
          </w:p>
        </w:tc>
        <w:tc>
          <w:tcPr>
            <w:tcW w:w="614" w:type="pct"/>
            <w:shd w:val="clear" w:color="auto" w:fill="auto"/>
            <w:hideMark/>
          </w:tcPr>
          <w:p w:rsidR="00C25233" w:rsidRPr="00076F35" w:rsidRDefault="00C25233" w:rsidP="00C24479">
            <w:pPr>
              <w:spacing w:before="0" w:after="0" w:line="240" w:lineRule="auto"/>
              <w:jc w:val="right"/>
              <w:rPr>
                <w:bCs/>
                <w:sz w:val="16"/>
                <w:szCs w:val="16"/>
                <w:lang w:eastAsia="sk-SK"/>
              </w:rPr>
            </w:pPr>
            <w:r w:rsidRPr="00076F35">
              <w:rPr>
                <w:bCs/>
                <w:sz w:val="16"/>
                <w:szCs w:val="16"/>
                <w:lang w:eastAsia="sk-SK"/>
              </w:rPr>
              <w:t>-</w:t>
            </w:r>
          </w:p>
        </w:tc>
      </w:tr>
      <w:tr w:rsidR="00C25233" w:rsidRPr="00076F35" w:rsidTr="00F1523A">
        <w:trPr>
          <w:trHeight w:val="227"/>
        </w:trPr>
        <w:tc>
          <w:tcPr>
            <w:tcW w:w="3693" w:type="pct"/>
            <w:shd w:val="clear" w:color="auto" w:fill="auto"/>
            <w:noWrap/>
            <w:vAlign w:val="center"/>
            <w:hideMark/>
          </w:tcPr>
          <w:p w:rsidR="00C25233" w:rsidRPr="00076F35" w:rsidRDefault="00C25233" w:rsidP="00C24479">
            <w:pPr>
              <w:spacing w:before="0" w:after="0" w:line="240" w:lineRule="auto"/>
              <w:jc w:val="left"/>
              <w:rPr>
                <w:bCs/>
                <w:sz w:val="16"/>
                <w:szCs w:val="16"/>
                <w:lang w:eastAsia="sk-SK"/>
              </w:rPr>
            </w:pPr>
            <w:r w:rsidRPr="00076F35">
              <w:rPr>
                <w:bCs/>
                <w:sz w:val="16"/>
                <w:szCs w:val="16"/>
                <w:lang w:eastAsia="sk-SK"/>
              </w:rPr>
              <w:t xml:space="preserve">Počet dobrovoľníkov vyslaných účtovnou jednotkou </w:t>
            </w:r>
          </w:p>
        </w:tc>
        <w:tc>
          <w:tcPr>
            <w:tcW w:w="693" w:type="pct"/>
            <w:vAlign w:val="center"/>
          </w:tcPr>
          <w:p w:rsidR="00C25233" w:rsidRPr="00076F35" w:rsidRDefault="00C25233" w:rsidP="00C24479">
            <w:pPr>
              <w:spacing w:before="0" w:after="0" w:line="240" w:lineRule="auto"/>
              <w:jc w:val="right"/>
              <w:rPr>
                <w:bCs/>
                <w:sz w:val="16"/>
                <w:szCs w:val="16"/>
                <w:lang w:eastAsia="sk-SK"/>
              </w:rPr>
            </w:pPr>
            <w:r w:rsidRPr="00076F35">
              <w:rPr>
                <w:bCs/>
                <w:sz w:val="16"/>
                <w:szCs w:val="16"/>
                <w:lang w:eastAsia="sk-SK"/>
              </w:rPr>
              <w:t>-</w:t>
            </w:r>
          </w:p>
        </w:tc>
        <w:tc>
          <w:tcPr>
            <w:tcW w:w="614" w:type="pct"/>
            <w:shd w:val="clear" w:color="auto" w:fill="auto"/>
            <w:vAlign w:val="center"/>
            <w:hideMark/>
          </w:tcPr>
          <w:p w:rsidR="00C25233" w:rsidRPr="00076F35" w:rsidRDefault="00C25233" w:rsidP="00C24479">
            <w:pPr>
              <w:spacing w:before="0" w:after="0" w:line="240" w:lineRule="auto"/>
              <w:jc w:val="right"/>
              <w:rPr>
                <w:bCs/>
                <w:sz w:val="16"/>
                <w:szCs w:val="16"/>
                <w:lang w:eastAsia="sk-SK"/>
              </w:rPr>
            </w:pPr>
            <w:r w:rsidRPr="00076F35">
              <w:rPr>
                <w:bCs/>
                <w:sz w:val="16"/>
                <w:szCs w:val="16"/>
                <w:lang w:eastAsia="sk-SK"/>
              </w:rPr>
              <w:t>-</w:t>
            </w:r>
          </w:p>
        </w:tc>
      </w:tr>
      <w:tr w:rsidR="00C25233" w:rsidRPr="00076F35" w:rsidTr="00F1523A">
        <w:trPr>
          <w:trHeight w:val="227"/>
        </w:trPr>
        <w:tc>
          <w:tcPr>
            <w:tcW w:w="3693" w:type="pct"/>
            <w:shd w:val="clear" w:color="auto" w:fill="auto"/>
            <w:noWrap/>
            <w:vAlign w:val="center"/>
            <w:hideMark/>
          </w:tcPr>
          <w:p w:rsidR="00C25233" w:rsidRPr="00076F35" w:rsidRDefault="00C25233" w:rsidP="00C24479">
            <w:pPr>
              <w:spacing w:before="0" w:after="0" w:line="240" w:lineRule="auto"/>
              <w:jc w:val="left"/>
              <w:rPr>
                <w:bCs/>
                <w:sz w:val="16"/>
                <w:szCs w:val="16"/>
                <w:lang w:eastAsia="sk-SK"/>
              </w:rPr>
            </w:pPr>
            <w:r w:rsidRPr="00076F35">
              <w:rPr>
                <w:bCs/>
                <w:sz w:val="16"/>
                <w:szCs w:val="16"/>
                <w:lang w:eastAsia="sk-SK"/>
              </w:rPr>
              <w:t>Počet dobrovoľníkov, ktorí vykonávali dobrovoľnícku činnosť pre účtovnú jednotku počas účtovného obdobia</w:t>
            </w:r>
          </w:p>
        </w:tc>
        <w:tc>
          <w:tcPr>
            <w:tcW w:w="693" w:type="pct"/>
            <w:vAlign w:val="center"/>
          </w:tcPr>
          <w:p w:rsidR="00C25233" w:rsidRPr="00076F35" w:rsidRDefault="00C25233" w:rsidP="00C24479">
            <w:pPr>
              <w:spacing w:before="0" w:after="0" w:line="240" w:lineRule="auto"/>
              <w:jc w:val="right"/>
              <w:rPr>
                <w:bCs/>
                <w:sz w:val="16"/>
                <w:szCs w:val="16"/>
                <w:lang w:eastAsia="sk-SK"/>
              </w:rPr>
            </w:pPr>
            <w:r w:rsidRPr="00076F35">
              <w:rPr>
                <w:bCs/>
                <w:sz w:val="16"/>
                <w:szCs w:val="16"/>
                <w:lang w:eastAsia="sk-SK"/>
              </w:rPr>
              <w:t>-</w:t>
            </w:r>
          </w:p>
        </w:tc>
        <w:tc>
          <w:tcPr>
            <w:tcW w:w="614" w:type="pct"/>
            <w:shd w:val="clear" w:color="auto" w:fill="auto"/>
            <w:vAlign w:val="center"/>
            <w:hideMark/>
          </w:tcPr>
          <w:p w:rsidR="00C25233" w:rsidRPr="00076F35" w:rsidRDefault="00C25233" w:rsidP="00C24479">
            <w:pPr>
              <w:spacing w:before="0" w:after="0" w:line="240" w:lineRule="auto"/>
              <w:jc w:val="right"/>
              <w:rPr>
                <w:bCs/>
                <w:sz w:val="16"/>
                <w:szCs w:val="16"/>
                <w:lang w:eastAsia="sk-SK"/>
              </w:rPr>
            </w:pPr>
            <w:r w:rsidRPr="00076F35">
              <w:rPr>
                <w:bCs/>
                <w:sz w:val="16"/>
                <w:szCs w:val="16"/>
                <w:lang w:eastAsia="sk-SK"/>
              </w:rPr>
              <w:t>-</w:t>
            </w:r>
          </w:p>
        </w:tc>
      </w:tr>
    </w:tbl>
    <w:p w:rsidR="00292874" w:rsidRPr="00076F35" w:rsidRDefault="00292874" w:rsidP="00292874">
      <w:pPr>
        <w:pStyle w:val="NADPIS2POZN"/>
        <w:spacing w:before="0" w:after="0"/>
        <w:ind w:left="426"/>
        <w:rPr>
          <w:rFonts w:ascii="Arial Narrow" w:hAnsi="Arial Narrow"/>
          <w:snapToGrid/>
        </w:rPr>
      </w:pPr>
    </w:p>
    <w:p w:rsidR="00292874" w:rsidRPr="00076F35" w:rsidRDefault="00292874" w:rsidP="00292874">
      <w:pPr>
        <w:pStyle w:val="NADPIS2POZN"/>
        <w:numPr>
          <w:ilvl w:val="0"/>
          <w:numId w:val="2"/>
        </w:numPr>
        <w:ind w:left="426" w:hanging="426"/>
        <w:rPr>
          <w:rFonts w:ascii="Arial Narrow" w:hAnsi="Arial Narrow"/>
          <w:snapToGrid/>
        </w:rPr>
      </w:pPr>
      <w:r w:rsidRPr="00076F35">
        <w:rPr>
          <w:rFonts w:ascii="Arial Narrow" w:hAnsi="Arial Narrow"/>
          <w:snapToGrid/>
        </w:rPr>
        <w:t>Organizácie v zriaďovateľskej pôsobnosti účtovnej jednotky</w:t>
      </w:r>
    </w:p>
    <w:p w:rsidR="00292874" w:rsidRPr="00076F35" w:rsidRDefault="00292874" w:rsidP="00292874">
      <w:pPr>
        <w:pStyle w:val="NADPIS2POZN"/>
        <w:spacing w:before="120" w:after="0"/>
        <w:rPr>
          <w:rFonts w:ascii="Arial Narrow" w:hAnsi="Arial Narrow"/>
          <w:b w:val="0"/>
          <w:snapToGrid/>
          <w:lang w:eastAsia="cs-CZ"/>
        </w:rPr>
      </w:pPr>
      <w:r w:rsidRPr="00076F35">
        <w:rPr>
          <w:rFonts w:ascii="Arial Narrow" w:hAnsi="Arial Narrow"/>
          <w:b w:val="0"/>
          <w:snapToGrid/>
          <w:lang w:eastAsia="cs-CZ"/>
        </w:rPr>
        <w:t>Organizácia nemá žiadne organizácie v svojej zriaďovateľskej pôsobnosti.</w:t>
      </w:r>
    </w:p>
    <w:p w:rsidR="00292874" w:rsidRPr="00076F35" w:rsidRDefault="00292874" w:rsidP="00292874">
      <w:pPr>
        <w:pStyle w:val="NADPIS2POZN"/>
        <w:spacing w:before="0" w:after="0"/>
        <w:ind w:left="720"/>
        <w:rPr>
          <w:rFonts w:ascii="Arial Narrow" w:hAnsi="Arial Narrow"/>
          <w:snapToGrid/>
        </w:rPr>
      </w:pPr>
      <w:r w:rsidRPr="00076F35">
        <w:rPr>
          <w:rFonts w:ascii="Arial Narrow" w:hAnsi="Arial Narrow"/>
          <w:snapToGrid/>
        </w:rPr>
        <w:t xml:space="preserve"> </w:t>
      </w:r>
    </w:p>
    <w:p w:rsidR="00292874" w:rsidRPr="00076F35" w:rsidRDefault="00292874" w:rsidP="00C24479">
      <w:pPr>
        <w:pStyle w:val="NADPIS2POZN"/>
        <w:numPr>
          <w:ilvl w:val="0"/>
          <w:numId w:val="2"/>
        </w:numPr>
        <w:ind w:left="426" w:hanging="426"/>
        <w:rPr>
          <w:rFonts w:ascii="Arial Narrow" w:hAnsi="Arial Narrow"/>
          <w:snapToGrid/>
        </w:rPr>
      </w:pPr>
      <w:r w:rsidRPr="00076F35">
        <w:rPr>
          <w:rFonts w:ascii="Arial Narrow" w:hAnsi="Arial Narrow"/>
          <w:snapToGrid/>
        </w:rPr>
        <w:t>Právny dôvod na zostavenie účtovnej závierky</w:t>
      </w:r>
    </w:p>
    <w:p w:rsidR="00292874" w:rsidRPr="00076F35" w:rsidRDefault="00292874" w:rsidP="00292874">
      <w:pPr>
        <w:spacing w:line="240" w:lineRule="auto"/>
        <w:rPr>
          <w:szCs w:val="20"/>
        </w:rPr>
      </w:pPr>
      <w:r w:rsidRPr="00076F35">
        <w:rPr>
          <w:szCs w:val="20"/>
        </w:rPr>
        <w:t>Táto účtovná závierka je zostave</w:t>
      </w:r>
      <w:r w:rsidR="00CD77D1">
        <w:rPr>
          <w:szCs w:val="20"/>
        </w:rPr>
        <w:t>ná ako riadna účtovná závierka O</w:t>
      </w:r>
      <w:r w:rsidRPr="00076F35">
        <w:rPr>
          <w:szCs w:val="20"/>
        </w:rPr>
        <w:t>rganizácie za účtovné obdobie od 1. januára do 31. decembra 201</w:t>
      </w:r>
      <w:r w:rsidR="00C25233" w:rsidRPr="00076F35">
        <w:rPr>
          <w:szCs w:val="20"/>
        </w:rPr>
        <w:t>6</w:t>
      </w:r>
      <w:r w:rsidRPr="00076F35">
        <w:rPr>
          <w:szCs w:val="20"/>
        </w:rPr>
        <w:t xml:space="preserve"> podľa slovenských právnych predpisov, a to zákona o účtovníctve a postupov účtovania pre účtovné jednotky, ktoré nie sú založené alebo zriadené na účel podnikania. </w:t>
      </w:r>
    </w:p>
    <w:p w:rsidR="00292874" w:rsidRPr="00076F35" w:rsidRDefault="00292874" w:rsidP="00A43FB2">
      <w:pPr>
        <w:pStyle w:val="odstavec"/>
      </w:pPr>
      <w:r w:rsidRPr="00076F35">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C25233" w:rsidRPr="00076F35" w:rsidRDefault="006965B3" w:rsidP="00F1523A">
      <w:pPr>
        <w:pStyle w:val="odstavec"/>
      </w:pPr>
      <w:r w:rsidRPr="00076F35">
        <w:tab/>
      </w:r>
    </w:p>
    <w:p w:rsidR="00FE2EF6" w:rsidRDefault="00FE2EF6">
      <w:pPr>
        <w:spacing w:before="0" w:after="200" w:line="276" w:lineRule="auto"/>
        <w:jc w:val="left"/>
        <w:rPr>
          <w:b/>
          <w:snapToGrid w:val="0"/>
          <w:sz w:val="22"/>
          <w:szCs w:val="22"/>
          <w:u w:val="single"/>
          <w:lang w:eastAsia="sk-SK"/>
        </w:rPr>
      </w:pPr>
      <w:r>
        <w:br w:type="page"/>
      </w:r>
    </w:p>
    <w:p w:rsidR="00292874" w:rsidRPr="00076F35" w:rsidRDefault="00292874" w:rsidP="00292874">
      <w:pPr>
        <w:pStyle w:val="NADPIS1POZN"/>
        <w:ind w:left="284" w:hanging="284"/>
        <w:rPr>
          <w:rFonts w:ascii="Arial Narrow" w:hAnsi="Arial Narrow"/>
        </w:rPr>
      </w:pPr>
      <w:r w:rsidRPr="00076F35">
        <w:rPr>
          <w:rFonts w:ascii="Arial Narrow" w:hAnsi="Arial Narrow"/>
        </w:rPr>
        <w:lastRenderedPageBreak/>
        <w:t>Informácie o účtovných zásadách a účtovných metódach</w:t>
      </w:r>
    </w:p>
    <w:p w:rsidR="00292874" w:rsidRPr="00076F35" w:rsidRDefault="00292874" w:rsidP="00292874">
      <w:pPr>
        <w:numPr>
          <w:ilvl w:val="0"/>
          <w:numId w:val="3"/>
        </w:numPr>
        <w:spacing w:line="240" w:lineRule="auto"/>
        <w:rPr>
          <w:szCs w:val="20"/>
        </w:rPr>
      </w:pPr>
      <w:r w:rsidRPr="00076F35">
        <w:rPr>
          <w:szCs w:val="20"/>
        </w:rPr>
        <w:t>Organizácia uplatňuje účtovné princípy a postupy účtovania v súlade so zákonom o účtovníctve a s postupmi účtovania pre účtovné jednotky, ktoré nie sú založené alebo zriadené na účel podnikania, ktoré platia v Slovenskej republike. Účtovníctvo sa vedie v peňažných jednotkách slovenskej meny, t. j. v eurách.</w:t>
      </w:r>
    </w:p>
    <w:p w:rsidR="00292874" w:rsidRPr="00076F35" w:rsidRDefault="00292874" w:rsidP="00292874">
      <w:pPr>
        <w:spacing w:line="240" w:lineRule="auto"/>
        <w:ind w:left="720"/>
        <w:rPr>
          <w:szCs w:val="20"/>
        </w:rPr>
      </w:pPr>
      <w:r w:rsidRPr="00076F35">
        <w:rPr>
          <w:szCs w:val="20"/>
        </w:rPr>
        <w:t>Účtovná závierka za rok 201</w:t>
      </w:r>
      <w:r w:rsidR="00C25233" w:rsidRPr="00076F35">
        <w:rPr>
          <w:szCs w:val="20"/>
        </w:rPr>
        <w:t>6</w:t>
      </w:r>
      <w:r w:rsidRPr="00076F35">
        <w:rPr>
          <w:szCs w:val="20"/>
        </w:rPr>
        <w:t xml:space="preserve"> bola zostavená za predpokladu nepretržitého pokračovania činnosti.</w:t>
      </w:r>
    </w:p>
    <w:p w:rsidR="009D314C" w:rsidRPr="00076F35" w:rsidRDefault="009D314C" w:rsidP="009D314C">
      <w:pPr>
        <w:spacing w:line="240" w:lineRule="auto"/>
        <w:ind w:left="720"/>
        <w:rPr>
          <w:szCs w:val="20"/>
        </w:rPr>
      </w:pPr>
      <w:r w:rsidRPr="00076F35">
        <w:rPr>
          <w:szCs w:val="20"/>
        </w:rPr>
        <w:t xml:space="preserve">Celkové záväzky účtovnej jednotky sú vyššie ako jej majetok, v dôsledku čoho účtovná jednotka vykazuje záporné vlastné imanie vo výške </w:t>
      </w:r>
      <w:r w:rsidR="00E049A6" w:rsidRPr="00076F35">
        <w:rPr>
          <w:szCs w:val="20"/>
        </w:rPr>
        <w:t>168</w:t>
      </w:r>
      <w:r w:rsidRPr="00076F35">
        <w:rPr>
          <w:szCs w:val="20"/>
        </w:rPr>
        <w:t> tis. EUR k 31. </w:t>
      </w:r>
      <w:r w:rsidR="00981A79" w:rsidRPr="00076F35">
        <w:rPr>
          <w:szCs w:val="20"/>
        </w:rPr>
        <w:t>decembru</w:t>
      </w:r>
      <w:r w:rsidR="00E049A6" w:rsidRPr="00076F35">
        <w:rPr>
          <w:szCs w:val="20"/>
        </w:rPr>
        <w:t> 2016</w:t>
      </w:r>
      <w:r w:rsidRPr="00076F35">
        <w:rPr>
          <w:szCs w:val="20"/>
        </w:rPr>
        <w:t xml:space="preserve"> (31. december 201</w:t>
      </w:r>
      <w:r w:rsidR="00E049A6" w:rsidRPr="00076F35">
        <w:rPr>
          <w:szCs w:val="20"/>
        </w:rPr>
        <w:t>5</w:t>
      </w:r>
      <w:r w:rsidRPr="00076F35">
        <w:rPr>
          <w:szCs w:val="20"/>
        </w:rPr>
        <w:t xml:space="preserve">: </w:t>
      </w:r>
      <w:r w:rsidR="00C24479" w:rsidRPr="00076F35">
        <w:rPr>
          <w:szCs w:val="20"/>
        </w:rPr>
        <w:t>1</w:t>
      </w:r>
      <w:r w:rsidR="00E049A6" w:rsidRPr="00076F35">
        <w:rPr>
          <w:szCs w:val="20"/>
        </w:rPr>
        <w:t>72</w:t>
      </w:r>
      <w:r w:rsidR="00981A79" w:rsidRPr="00076F35">
        <w:rPr>
          <w:szCs w:val="20"/>
        </w:rPr>
        <w:t xml:space="preserve"> tis</w:t>
      </w:r>
      <w:r w:rsidR="00FE2EF6">
        <w:rPr>
          <w:szCs w:val="20"/>
        </w:rPr>
        <w:t xml:space="preserve"> EUR). V roku 2016 účtovná jednotka dosiahla kladný </w:t>
      </w:r>
      <w:r w:rsidR="003E46E2" w:rsidRPr="00076F35">
        <w:rPr>
          <w:szCs w:val="20"/>
        </w:rPr>
        <w:t>výsledok</w:t>
      </w:r>
      <w:r w:rsidRPr="00076F35">
        <w:rPr>
          <w:szCs w:val="20"/>
        </w:rPr>
        <w:t xml:space="preserve"> hospodárenia vo výške </w:t>
      </w:r>
      <w:r w:rsidR="003E46E2" w:rsidRPr="00076F35">
        <w:rPr>
          <w:szCs w:val="20"/>
        </w:rPr>
        <w:t>4</w:t>
      </w:r>
      <w:r w:rsidR="00387B85" w:rsidRPr="00076F35">
        <w:rPr>
          <w:szCs w:val="20"/>
        </w:rPr>
        <w:t xml:space="preserve"> tis. </w:t>
      </w:r>
      <w:r w:rsidR="00E049A6" w:rsidRPr="00076F35">
        <w:rPr>
          <w:szCs w:val="20"/>
        </w:rPr>
        <w:t>EUR (2015</w:t>
      </w:r>
      <w:r w:rsidRPr="00076F35">
        <w:rPr>
          <w:szCs w:val="20"/>
        </w:rPr>
        <w:t xml:space="preserve">: </w:t>
      </w:r>
      <w:r w:rsidR="003E46E2" w:rsidRPr="00076F35">
        <w:rPr>
          <w:szCs w:val="20"/>
        </w:rPr>
        <w:t xml:space="preserve">strata vo výške </w:t>
      </w:r>
      <w:r w:rsidR="00E049A6" w:rsidRPr="00076F35">
        <w:rPr>
          <w:szCs w:val="20"/>
        </w:rPr>
        <w:t>32</w:t>
      </w:r>
      <w:r w:rsidR="00387B85" w:rsidRPr="00076F35">
        <w:rPr>
          <w:szCs w:val="20"/>
        </w:rPr>
        <w:t xml:space="preserve"> tis.</w:t>
      </w:r>
      <w:r w:rsidR="00981A79" w:rsidRPr="00076F35">
        <w:rPr>
          <w:szCs w:val="20"/>
        </w:rPr>
        <w:t xml:space="preserve"> </w:t>
      </w:r>
      <w:r w:rsidRPr="00076F35">
        <w:rPr>
          <w:szCs w:val="20"/>
        </w:rPr>
        <w:t xml:space="preserve">EUR). </w:t>
      </w:r>
      <w:r w:rsidR="00287890" w:rsidRPr="005F0DA5">
        <w:rPr>
          <w:szCs w:val="20"/>
        </w:rPr>
        <w:t>K</w:t>
      </w:r>
      <w:r w:rsidRPr="005F0DA5">
        <w:rPr>
          <w:szCs w:val="20"/>
        </w:rPr>
        <w:t xml:space="preserve">rátkodobé záväzky prevyšujú krátkodobé aktíva o výšku </w:t>
      </w:r>
      <w:r w:rsidR="00546DCD" w:rsidRPr="005F0DA5">
        <w:rPr>
          <w:szCs w:val="20"/>
        </w:rPr>
        <w:t>1</w:t>
      </w:r>
      <w:r w:rsidR="00FE2EF6" w:rsidRPr="005F0DA5">
        <w:rPr>
          <w:szCs w:val="20"/>
        </w:rPr>
        <w:t>68</w:t>
      </w:r>
      <w:r w:rsidRPr="005F0DA5">
        <w:rPr>
          <w:color w:val="FF0000"/>
          <w:szCs w:val="20"/>
        </w:rPr>
        <w:t xml:space="preserve"> </w:t>
      </w:r>
      <w:r w:rsidRPr="005F0DA5">
        <w:rPr>
          <w:szCs w:val="20"/>
        </w:rPr>
        <w:t>tis. EUR (31. december 201</w:t>
      </w:r>
      <w:r w:rsidR="00D77B47" w:rsidRPr="005F0DA5">
        <w:rPr>
          <w:szCs w:val="20"/>
        </w:rPr>
        <w:t>5</w:t>
      </w:r>
      <w:r w:rsidRPr="005F0DA5">
        <w:rPr>
          <w:szCs w:val="20"/>
        </w:rPr>
        <w:t>:</w:t>
      </w:r>
      <w:r w:rsidR="00660226" w:rsidRPr="005F0DA5">
        <w:rPr>
          <w:szCs w:val="20"/>
        </w:rPr>
        <w:t xml:space="preserve"> </w:t>
      </w:r>
      <w:r w:rsidR="00D77B47" w:rsidRPr="005F0DA5">
        <w:rPr>
          <w:szCs w:val="20"/>
        </w:rPr>
        <w:t>172</w:t>
      </w:r>
      <w:r w:rsidR="00660226" w:rsidRPr="005F0DA5">
        <w:rPr>
          <w:szCs w:val="20"/>
        </w:rPr>
        <w:t xml:space="preserve"> </w:t>
      </w:r>
      <w:r w:rsidRPr="005F0DA5">
        <w:rPr>
          <w:szCs w:val="20"/>
        </w:rPr>
        <w:t>tis. EUR).</w:t>
      </w:r>
      <w:r w:rsidR="00981A79" w:rsidRPr="00076F35">
        <w:rPr>
          <w:szCs w:val="20"/>
        </w:rPr>
        <w:t xml:space="preserve"> </w:t>
      </w:r>
      <w:r w:rsidRPr="00076F35">
        <w:rPr>
          <w:szCs w:val="20"/>
        </w:rPr>
        <w:t xml:space="preserve">Nemocnica eviduje k 31. </w:t>
      </w:r>
      <w:r w:rsidR="00660226" w:rsidRPr="00076F35">
        <w:rPr>
          <w:szCs w:val="20"/>
        </w:rPr>
        <w:t>decembru</w:t>
      </w:r>
      <w:r w:rsidRPr="00076F35">
        <w:rPr>
          <w:szCs w:val="20"/>
        </w:rPr>
        <w:t xml:space="preserve"> 201</w:t>
      </w:r>
      <w:r w:rsidR="005829DD" w:rsidRPr="00076F35">
        <w:rPr>
          <w:szCs w:val="20"/>
        </w:rPr>
        <w:t>6</w:t>
      </w:r>
      <w:r w:rsidRPr="00076F35">
        <w:rPr>
          <w:szCs w:val="20"/>
        </w:rPr>
        <w:t xml:space="preserve"> obchodné záväzky po splatnosti v celkovej výške </w:t>
      </w:r>
      <w:r w:rsidR="005829DD" w:rsidRPr="00076F35">
        <w:rPr>
          <w:szCs w:val="20"/>
        </w:rPr>
        <w:t>218</w:t>
      </w:r>
      <w:r w:rsidR="00483B0D" w:rsidRPr="00076F35">
        <w:rPr>
          <w:szCs w:val="20"/>
        </w:rPr>
        <w:t xml:space="preserve"> </w:t>
      </w:r>
      <w:r w:rsidRPr="00076F35">
        <w:rPr>
          <w:szCs w:val="20"/>
        </w:rPr>
        <w:t>tis. EUR</w:t>
      </w:r>
      <w:r w:rsidR="005F0DA5">
        <w:rPr>
          <w:szCs w:val="20"/>
        </w:rPr>
        <w:t xml:space="preserve"> (31. </w:t>
      </w:r>
      <w:r w:rsidR="00D77B47" w:rsidRPr="00076F35">
        <w:rPr>
          <w:szCs w:val="20"/>
        </w:rPr>
        <w:t>december 2015: 23</w:t>
      </w:r>
      <w:r w:rsidR="00546DCD" w:rsidRPr="00076F35">
        <w:rPr>
          <w:szCs w:val="20"/>
        </w:rPr>
        <w:t>0</w:t>
      </w:r>
      <w:r w:rsidR="004D13FC" w:rsidRPr="00076F35">
        <w:rPr>
          <w:szCs w:val="20"/>
        </w:rPr>
        <w:t xml:space="preserve"> tis. EUR).</w:t>
      </w:r>
      <w:r w:rsidR="00E46487" w:rsidRPr="00076F35">
        <w:rPr>
          <w:szCs w:val="20"/>
        </w:rPr>
        <w:t xml:space="preserve"> </w:t>
      </w:r>
    </w:p>
    <w:p w:rsidR="009D314C" w:rsidRPr="00076F35" w:rsidRDefault="009D314C" w:rsidP="009D314C">
      <w:pPr>
        <w:spacing w:line="240" w:lineRule="auto"/>
        <w:ind w:left="720"/>
        <w:rPr>
          <w:szCs w:val="20"/>
        </w:rPr>
      </w:pPr>
      <w:r w:rsidRPr="00076F35">
        <w:rPr>
          <w:szCs w:val="20"/>
        </w:rPr>
        <w:t>Schopnosť n</w:t>
      </w:r>
      <w:r w:rsidRPr="00076F35">
        <w:t xml:space="preserve">eziskovej organizácie pokračovať vo svojej činnosti, realizovať svoje aktíva a splácať záväzky v sumách vykázaných v účtovnej závierke, závisí od pokračujúceho financovania zo </w:t>
      </w:r>
      <w:r w:rsidR="006B197C" w:rsidRPr="00076F35">
        <w:t xml:space="preserve">strany </w:t>
      </w:r>
      <w:r w:rsidRPr="00076F35">
        <w:t xml:space="preserve">materskej spoločnosti </w:t>
      </w:r>
      <w:r w:rsidR="00125C11" w:rsidRPr="00076F35">
        <w:t>Svet zdravia, a.s.</w:t>
      </w:r>
      <w:r w:rsidRPr="00076F35">
        <w:t xml:space="preserve"> so sídlom </w:t>
      </w:r>
      <w:r w:rsidR="00125C11" w:rsidRPr="00076F35">
        <w:rPr>
          <w:color w:val="000000"/>
        </w:rPr>
        <w:t>Digital Park II, Einsteinova 25, Bratislava</w:t>
      </w:r>
      <w:r w:rsidRPr="00076F35">
        <w:t xml:space="preserve"> a iných spoločností v skupine prostredníctvom obchodných záväzkov a pôžičiek a úspešnej implementácie ozdravného programu. </w:t>
      </w:r>
      <w:r w:rsidRPr="00076F35">
        <w:rPr>
          <w:szCs w:val="20"/>
        </w:rPr>
        <w:t xml:space="preserve">Spoločnosť </w:t>
      </w:r>
      <w:r w:rsidR="00125C11" w:rsidRPr="00076F35">
        <w:t>Svet zdravia, a.s.</w:t>
      </w:r>
      <w:r w:rsidRPr="00076F35">
        <w:rPr>
          <w:szCs w:val="20"/>
        </w:rPr>
        <w:t xml:space="preserve"> sa zaviazala poskytnúť organizácii finančnú podporu na obdobie aspoň 12 mesiacov od dátumu účtovnej závierky.</w:t>
      </w:r>
    </w:p>
    <w:p w:rsidR="00292874" w:rsidRPr="00076F35" w:rsidRDefault="00292874" w:rsidP="00292874">
      <w:pPr>
        <w:numPr>
          <w:ilvl w:val="0"/>
          <w:numId w:val="3"/>
        </w:numPr>
        <w:spacing w:line="240" w:lineRule="auto"/>
        <w:rPr>
          <w:szCs w:val="20"/>
        </w:rPr>
      </w:pPr>
      <w:r w:rsidRPr="00076F35">
        <w:rPr>
          <w:szCs w:val="20"/>
        </w:rPr>
        <w:t>Účtovné met</w:t>
      </w:r>
      <w:r w:rsidR="00CD77D1">
        <w:rPr>
          <w:szCs w:val="20"/>
        </w:rPr>
        <w:t>ódy a všeobecné účtovné zásady O</w:t>
      </w:r>
      <w:r w:rsidRPr="00076F35">
        <w:rPr>
          <w:szCs w:val="20"/>
        </w:rPr>
        <w:t>rganizácia aplikovala konzistentne s predchádzajúcim účtovným obdobím.</w:t>
      </w:r>
    </w:p>
    <w:p w:rsidR="00292874" w:rsidRPr="00076F35" w:rsidRDefault="00292874" w:rsidP="00292874">
      <w:pPr>
        <w:numPr>
          <w:ilvl w:val="0"/>
          <w:numId w:val="3"/>
        </w:numPr>
        <w:spacing w:line="240" w:lineRule="auto"/>
        <w:rPr>
          <w:szCs w:val="20"/>
        </w:rPr>
      </w:pPr>
      <w:r w:rsidRPr="00076F35">
        <w:rPr>
          <w:szCs w:val="20"/>
        </w:rPr>
        <w:t>Spôsob oceňovania jednotlivých zložiek majetku a záväzkov</w:t>
      </w:r>
    </w:p>
    <w:p w:rsidR="00292874" w:rsidRPr="00076F35" w:rsidRDefault="00292874" w:rsidP="00292874">
      <w:pPr>
        <w:numPr>
          <w:ilvl w:val="1"/>
          <w:numId w:val="4"/>
        </w:numPr>
        <w:spacing w:line="240" w:lineRule="auto"/>
        <w:ind w:left="993" w:hanging="284"/>
        <w:rPr>
          <w:szCs w:val="20"/>
        </w:rPr>
      </w:pPr>
      <w:r w:rsidRPr="00076F35">
        <w:rPr>
          <w:szCs w:val="20"/>
        </w:rPr>
        <w:t>dlhodobý hmotný a nehmotný majetok obstaraný kúpou – obstarávacou cenou. Obstarávacia cena je cena, za ktorú sa majetok obstaral, a náklady súvisiace s jeho obstaraním a uvedením do používania.</w:t>
      </w:r>
    </w:p>
    <w:p w:rsidR="00292874" w:rsidRPr="00076F35" w:rsidRDefault="00292874" w:rsidP="00292874">
      <w:pPr>
        <w:numPr>
          <w:ilvl w:val="1"/>
          <w:numId w:val="4"/>
        </w:numPr>
        <w:spacing w:line="240" w:lineRule="auto"/>
        <w:ind w:left="993" w:hanging="284"/>
        <w:rPr>
          <w:szCs w:val="20"/>
        </w:rPr>
      </w:pPr>
      <w:r w:rsidRPr="00076F35">
        <w:rPr>
          <w:szCs w:val="20"/>
        </w:rPr>
        <w:t>dlhodobý hmotný a nehmotný majetok obstaraný vlastnou činnosťou – vlastnými nákladmi. Vlastnými nákladmi sú všetky priame náklady vynaložené na výrobu alebo inú činnosť a všetky nepriame náklady vzťahujúce sa na výrobu alebo inú činnosť.</w:t>
      </w:r>
    </w:p>
    <w:p w:rsidR="00292874" w:rsidRPr="00076F35" w:rsidRDefault="005C614B" w:rsidP="00292874">
      <w:pPr>
        <w:numPr>
          <w:ilvl w:val="1"/>
          <w:numId w:val="4"/>
        </w:numPr>
        <w:spacing w:before="0" w:line="240" w:lineRule="auto"/>
        <w:ind w:left="993" w:hanging="284"/>
        <w:rPr>
          <w:szCs w:val="20"/>
        </w:rPr>
      </w:pPr>
      <w:r w:rsidRPr="00076F35">
        <w:rPr>
          <w:szCs w:val="20"/>
        </w:rPr>
        <w:t>m</w:t>
      </w:r>
      <w:r w:rsidR="00292874" w:rsidRPr="00076F35">
        <w:rPr>
          <w:szCs w:val="20"/>
        </w:rPr>
        <w:t>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082 súvahy) a krátkodobá časť v Ostatných záväzkoch (r. 096 súvahy).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292874" w:rsidRPr="00076F35" w:rsidRDefault="00292874" w:rsidP="00292874">
      <w:pPr>
        <w:pStyle w:val="ListParagraph"/>
        <w:numPr>
          <w:ilvl w:val="1"/>
          <w:numId w:val="4"/>
        </w:numPr>
        <w:spacing w:line="240" w:lineRule="auto"/>
        <w:ind w:left="993" w:hanging="284"/>
      </w:pPr>
      <w:r w:rsidRPr="00076F35">
        <w:t>dlhodobý hmotný a nehmotný majetok obstaraný bezodplatne – reprodukčnou obstarávacou cenou, čo je cena, za ktorú by sa majetok obstaral v čase, keď sa o ňom účtuje.</w:t>
      </w:r>
    </w:p>
    <w:p w:rsidR="00292874" w:rsidRPr="00076F35" w:rsidRDefault="00292874" w:rsidP="00292874">
      <w:pPr>
        <w:spacing w:line="240" w:lineRule="auto"/>
        <w:ind w:left="993"/>
        <w:rPr>
          <w:szCs w:val="20"/>
        </w:rPr>
      </w:pPr>
      <w:r w:rsidRPr="00076F35">
        <w:rPr>
          <w:szCs w:val="20"/>
        </w:rPr>
        <w:t xml:space="preserve">Bezodplatne nadobudnutý dlhodobý nehmotný majetok a dlhodobý hmotný majetok odpisovaný sa účtuje na ťarchu účtu účtovej skupiny 04 – Obstaranie dlhodobého majetku, 01 – Dlhodobý nehmotný majetok alebo 02 – Dlhodobý hmotný majetok odpisovaný so súvzťažným zápisom v prospech účtu  384 – Výnosy budúcich období. Účet 384 – Výnosy budúcich období sa rozpúšťa do výnosov v prospech účtu 649 – Iné ostatné výnosy v časovej a vecnej súvislosti so zaúčtovaním odpisov alebo zostatkovej ceny dlhodobého majetku. Bezodplatne nadobudnutý dlhodobý hmotný majetok neodpisovaný sa účtuje na ťarchu účtu účtovej skupiny 03 – Dlhodobý hmotný majetok neodpisovaný  so súvzťažným zápisom v prospech účtu 411 – Základné imanie. </w:t>
      </w:r>
    </w:p>
    <w:p w:rsidR="00546DCD" w:rsidRPr="00076F35" w:rsidRDefault="00292874" w:rsidP="00F1523A">
      <w:pPr>
        <w:numPr>
          <w:ilvl w:val="1"/>
          <w:numId w:val="4"/>
        </w:numPr>
        <w:spacing w:line="240" w:lineRule="auto"/>
        <w:ind w:left="993" w:hanging="284"/>
        <w:rPr>
          <w:szCs w:val="20"/>
        </w:rPr>
      </w:pPr>
      <w:r w:rsidRPr="00076F35">
        <w:rPr>
          <w:szCs w:val="20"/>
        </w:rPr>
        <w:t>zásoby obstarané kúpou –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Organizácia účtuje o materiáli spôsobom A tak, ako to definujú postupy účtovania. Úbytok materiálu sa účtuje v cene zistenej metódou váženého aritmetického priemeru. Organizácia účtuje o tovare spôsobom A.</w:t>
      </w:r>
    </w:p>
    <w:p w:rsidR="00292874" w:rsidRPr="00076F35" w:rsidRDefault="00292874" w:rsidP="00292874">
      <w:pPr>
        <w:numPr>
          <w:ilvl w:val="1"/>
          <w:numId w:val="4"/>
        </w:numPr>
        <w:spacing w:before="0" w:line="240" w:lineRule="auto"/>
        <w:ind w:left="993" w:hanging="284"/>
        <w:rPr>
          <w:szCs w:val="20"/>
        </w:rPr>
      </w:pPr>
      <w:r w:rsidRPr="00076F35">
        <w:rPr>
          <w:szCs w:val="20"/>
        </w:rPr>
        <w:t>zásoby vytvorené vlastnou činnosťou – vlastnými nákladmi, ktoré zahŕňajú priame náklady vynaložené na výrobu alebo inú činnosť, prípadne aj časť nepriamych nákladov, ktoré sa vzťahujú na výrobu alebo inú činnosť.</w:t>
      </w:r>
    </w:p>
    <w:p w:rsidR="00292874" w:rsidRPr="00076F35" w:rsidRDefault="00292874" w:rsidP="00292874">
      <w:pPr>
        <w:numPr>
          <w:ilvl w:val="1"/>
          <w:numId w:val="4"/>
        </w:numPr>
        <w:spacing w:before="0" w:line="240" w:lineRule="auto"/>
        <w:ind w:left="993" w:hanging="284"/>
        <w:rPr>
          <w:szCs w:val="20"/>
        </w:rPr>
      </w:pPr>
      <w:r w:rsidRPr="00076F35">
        <w:t>zásoby obstarané iným spôsobom – reprodukčnou obstarávacou cenou v prípade bezodplatného nadobudnutia zásob alebo zásob novo zistených pri inventarizácii, t. j. cenou, za ktorú by sa majetok obstaral v čase, keď sa o ňom účtuje.</w:t>
      </w:r>
    </w:p>
    <w:p w:rsidR="00292874" w:rsidRPr="00076F35" w:rsidRDefault="00292874" w:rsidP="00292874">
      <w:pPr>
        <w:numPr>
          <w:ilvl w:val="1"/>
          <w:numId w:val="4"/>
        </w:numPr>
        <w:spacing w:line="240" w:lineRule="auto"/>
        <w:ind w:left="993" w:hanging="284"/>
        <w:rPr>
          <w:szCs w:val="20"/>
        </w:rPr>
      </w:pPr>
      <w:r w:rsidRPr="00076F35">
        <w:rPr>
          <w:szCs w:val="20"/>
        </w:rPr>
        <w:lastRenderedPageBreak/>
        <w:t>pohľadávky – pri ich vzniku sa oceňujú menovitou hodnotou. Opravná položka sa vytvára k pochybným a nedobytným pohľadávkam, kde existuje riziko nevymožiteľnosti pohľadávok.</w:t>
      </w:r>
    </w:p>
    <w:p w:rsidR="00292874" w:rsidRPr="00076F35" w:rsidRDefault="00292874" w:rsidP="00292874">
      <w:pPr>
        <w:numPr>
          <w:ilvl w:val="1"/>
          <w:numId w:val="4"/>
        </w:numPr>
        <w:spacing w:line="240" w:lineRule="auto"/>
        <w:ind w:left="993" w:hanging="284"/>
        <w:rPr>
          <w:szCs w:val="20"/>
        </w:rPr>
      </w:pPr>
      <w:r w:rsidRPr="00076F35">
        <w:t>krátkodobý finančný majetok – obstarávacou cenou. Obstarávacia cena je cena, za ktorú sa majetok obstaral, a náklady súvisiace s jeho obstaraním</w:t>
      </w:r>
      <w:r w:rsidRPr="00076F35">
        <w:rPr>
          <w:szCs w:val="20"/>
        </w:rPr>
        <w:t>.</w:t>
      </w:r>
    </w:p>
    <w:p w:rsidR="00292874" w:rsidRPr="00076F35" w:rsidRDefault="00292874" w:rsidP="00292874">
      <w:pPr>
        <w:numPr>
          <w:ilvl w:val="1"/>
          <w:numId w:val="4"/>
        </w:numPr>
        <w:spacing w:line="240" w:lineRule="auto"/>
        <w:ind w:left="993" w:hanging="284"/>
        <w:rPr>
          <w:szCs w:val="20"/>
        </w:rPr>
      </w:pPr>
      <w:r w:rsidRPr="00076F35">
        <w:rPr>
          <w:szCs w:val="20"/>
        </w:rPr>
        <w:t>časové rozlíšenie na strane aktív – očakávanou menovitou hodnotou vo výške, ktorá je potrebná na dodržanie zásady vecnej a časovej súvislosti s účtovným obdobím.</w:t>
      </w:r>
    </w:p>
    <w:p w:rsidR="00292874" w:rsidRPr="00076F35" w:rsidRDefault="00292874" w:rsidP="00292874">
      <w:pPr>
        <w:numPr>
          <w:ilvl w:val="1"/>
          <w:numId w:val="4"/>
        </w:numPr>
        <w:spacing w:line="240" w:lineRule="auto"/>
        <w:ind w:left="993" w:hanging="284"/>
        <w:rPr>
          <w:szCs w:val="20"/>
        </w:rPr>
      </w:pPr>
      <w:r w:rsidRPr="00076F35">
        <w:rPr>
          <w:szCs w:val="20"/>
        </w:rPr>
        <w:t>záväzky – pri ich vzniku sa oceňujú menovitou hodnotou.</w:t>
      </w:r>
    </w:p>
    <w:p w:rsidR="00292874" w:rsidRPr="00076F35" w:rsidRDefault="00292874" w:rsidP="00292874">
      <w:pPr>
        <w:numPr>
          <w:ilvl w:val="1"/>
          <w:numId w:val="4"/>
        </w:numPr>
        <w:spacing w:line="240" w:lineRule="auto"/>
        <w:ind w:left="993" w:hanging="284"/>
        <w:rPr>
          <w:szCs w:val="20"/>
        </w:rPr>
      </w:pPr>
      <w:r w:rsidRPr="00076F35">
        <w:rPr>
          <w:szCs w:val="20"/>
        </w:rPr>
        <w:t>rezervy – rezerva je záväzok pred</w:t>
      </w:r>
      <w:r w:rsidR="00366278">
        <w:rPr>
          <w:szCs w:val="20"/>
        </w:rPr>
        <w:t>stavujúci existujúcu povinnosť O</w:t>
      </w:r>
      <w:r w:rsidRPr="00076F35">
        <w:rPr>
          <w:szCs w:val="20"/>
        </w:rPr>
        <w:t xml:space="preserve">rganizácie,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292874" w:rsidRPr="00076F35" w:rsidRDefault="00292874" w:rsidP="00292874">
      <w:pPr>
        <w:spacing w:line="240" w:lineRule="auto"/>
        <w:ind w:left="993"/>
        <w:rPr>
          <w:szCs w:val="20"/>
        </w:rPr>
      </w:pPr>
      <w:r w:rsidRPr="00076F35">
        <w:rPr>
          <w:szCs w:val="20"/>
        </w:rPr>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92874" w:rsidRPr="00076F35" w:rsidRDefault="00292874" w:rsidP="00292874">
      <w:pPr>
        <w:numPr>
          <w:ilvl w:val="1"/>
          <w:numId w:val="4"/>
        </w:numPr>
        <w:spacing w:line="240" w:lineRule="auto"/>
        <w:ind w:left="993" w:hanging="284"/>
        <w:rPr>
          <w:szCs w:val="20"/>
        </w:rPr>
      </w:pPr>
      <w:r w:rsidRPr="00076F35">
        <w:rPr>
          <w:szCs w:val="20"/>
        </w:rPr>
        <w:t>pôžičky a úvery – pri ich vzniku sa oceňujú menovitou hodnotou. Úroky z  pôžičiek a úverov sa účtujú do obdobia, s ktorým časovo a vecne súvisia.</w:t>
      </w:r>
    </w:p>
    <w:p w:rsidR="00292874" w:rsidRPr="00076F35" w:rsidRDefault="00292874" w:rsidP="00292874">
      <w:pPr>
        <w:numPr>
          <w:ilvl w:val="1"/>
          <w:numId w:val="4"/>
        </w:numPr>
        <w:spacing w:line="240" w:lineRule="auto"/>
        <w:ind w:left="993" w:hanging="284"/>
        <w:rPr>
          <w:szCs w:val="20"/>
        </w:rPr>
      </w:pPr>
      <w:r w:rsidRPr="00076F35">
        <w:rPr>
          <w:szCs w:val="20"/>
        </w:rPr>
        <w:t>časové rozlíšenie na strane pasív – očakávanou menovitou hodnotou vo výške, ktorá je potrebná na dodržanie zásady vecnej a časovej súvislosti s účtovným obdobím.</w:t>
      </w:r>
    </w:p>
    <w:p w:rsidR="00292874" w:rsidRPr="00076F35" w:rsidRDefault="00292874" w:rsidP="00292874">
      <w:pPr>
        <w:numPr>
          <w:ilvl w:val="1"/>
          <w:numId w:val="4"/>
        </w:numPr>
        <w:spacing w:line="240" w:lineRule="auto"/>
        <w:ind w:left="993" w:hanging="284"/>
        <w:rPr>
          <w:szCs w:val="20"/>
        </w:rPr>
      </w:pPr>
      <w:r w:rsidRPr="00076F35">
        <w:rPr>
          <w:szCs w:val="20"/>
        </w:rPr>
        <w:t xml:space="preserve">prenajatý majetok – majetok obstaraný formou operatívneho leasingu sa účtuje do nákladov rovnomerne počas doby trvania leasingovej zmluvy. </w:t>
      </w:r>
    </w:p>
    <w:p w:rsidR="00292874" w:rsidRPr="00076F35" w:rsidRDefault="00292874" w:rsidP="00292874">
      <w:pPr>
        <w:numPr>
          <w:ilvl w:val="1"/>
          <w:numId w:val="4"/>
        </w:numPr>
        <w:spacing w:before="0" w:after="0" w:line="240" w:lineRule="auto"/>
        <w:ind w:left="993" w:hanging="284"/>
        <w:rPr>
          <w:szCs w:val="20"/>
        </w:rPr>
      </w:pPr>
      <w:r w:rsidRPr="00076F35">
        <w:rPr>
          <w:szCs w:val="20"/>
        </w:rPr>
        <w:t xml:space="preserve">daň z príjmov – predmetom dane z príjmov sú len príjmy z podnikateľskej činnosti neziskovej organizácie. Daň z príjmov sa účtuje do nákladov v období vzniku daňovej povinnosti a v priloženom výkaze ziskov a strát je vypočítaná zo základu vyplývajúceho z hospodárskeho výsledku pred zdanením za podnikateľskú činnosť, ktorý bol upravený o pripočítateľné a odpočítateľné položky z titulu trvalých a dočasných úprav daňového základu a prípadného umorenia straty. </w:t>
      </w:r>
    </w:p>
    <w:p w:rsidR="00292874" w:rsidRPr="00076F35" w:rsidRDefault="00292874" w:rsidP="00292874">
      <w:pPr>
        <w:spacing w:line="240" w:lineRule="auto"/>
        <w:ind w:left="993"/>
        <w:rPr>
          <w:szCs w:val="20"/>
        </w:rPr>
      </w:pPr>
      <w:r w:rsidRPr="00076F35">
        <w:rPr>
          <w:szCs w:val="20"/>
        </w:rPr>
        <w:t>Daňový záväzok je uvedený po znížení o preddavky na daň z príjmov, ktoré organizácia uhradila v priebehu roka. V prípade, že uhradené preddavky na daň z príjmu v priebehu roka sú vyššie ako daňová povinnosť za tento rok, organizácia vykazuje výslednú daňovú pohľadávku.</w:t>
      </w:r>
    </w:p>
    <w:p w:rsidR="00292874" w:rsidRPr="00076F35" w:rsidRDefault="00292874" w:rsidP="00292874">
      <w:pPr>
        <w:numPr>
          <w:ilvl w:val="1"/>
          <w:numId w:val="4"/>
        </w:numPr>
        <w:spacing w:line="240" w:lineRule="auto"/>
        <w:ind w:left="993" w:hanging="284"/>
        <w:rPr>
          <w:szCs w:val="20"/>
        </w:rPr>
      </w:pPr>
      <w:r w:rsidRPr="00076F35">
        <w:rPr>
          <w:szCs w:val="20"/>
        </w:rPr>
        <w:t xml:space="preserve">Moment zaúčtovania výnosov – </w:t>
      </w:r>
      <w:r w:rsidR="00FE7F59" w:rsidRPr="00076F35">
        <w:rPr>
          <w:szCs w:val="20"/>
        </w:rPr>
        <w:t xml:space="preserve">výnosy neziskovej organizácie tvoria najmä tržby z poskytovania ústavnej a ambulantnej starostlivosti. Výnosy z poskytovania zdravotnej starostlivosti sa vykazujú v účtovnom období, v ktorom boli služby poskytnuté. </w:t>
      </w:r>
      <w:r w:rsidR="00FE7F59" w:rsidRPr="00076F35">
        <w:t>Moment zaúčtovania výnosov pri poskytovaní zdravotnej starostlivosti pri hospitalizáciách je deň ukončenia hospitalizácie</w:t>
      </w:r>
      <w:r w:rsidRPr="00076F35">
        <w:rPr>
          <w:szCs w:val="20"/>
        </w:rPr>
        <w:t>.</w:t>
      </w:r>
    </w:p>
    <w:p w:rsidR="00546DCD" w:rsidRPr="00076F35" w:rsidRDefault="00292874" w:rsidP="00F1523A">
      <w:pPr>
        <w:numPr>
          <w:ilvl w:val="0"/>
          <w:numId w:val="3"/>
        </w:numPr>
        <w:suppressAutoHyphens/>
        <w:spacing w:line="240" w:lineRule="auto"/>
      </w:pPr>
      <w:r w:rsidRPr="00076F35">
        <w:rPr>
          <w:szCs w:val="20"/>
        </w:rPr>
        <w:t xml:space="preserve">Odpisový plán - 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r w:rsidR="00DA1729" w:rsidRPr="00076F35">
        <w:t>Nehmotný majetok, ktorého obstarávacia cena (resp. vlastné náklady) je nižšia ako 2 400 EUR a zároveň je vyššia ako 500 EUR, sa zaraďuje ako drobný dlhodobý majetok a odpisuje sa podľa skutočnej doby použiteľnosti. Hmotný majetok, ktorého obstarávacia cena (resp. vlastné náklady) je nižšia ako 1 700 EUR a zároveň</w:t>
      </w:r>
      <w:r w:rsidR="005F0DA5">
        <w:t xml:space="preserve"> je vyššia ako 3</w:t>
      </w:r>
      <w:r w:rsidR="00DA1729" w:rsidRPr="00076F35">
        <w:t>00 EUR, sa zaraďuje ako drobný dlhodobý majetok a odpisuje sa podľa skutočnej doby použiteľnosti.</w:t>
      </w:r>
    </w:p>
    <w:p w:rsidR="00FE599C" w:rsidRPr="00076F35" w:rsidRDefault="00FE599C" w:rsidP="00FE599C">
      <w:pPr>
        <w:numPr>
          <w:ilvl w:val="0"/>
          <w:numId w:val="3"/>
        </w:numPr>
        <w:suppressAutoHyphens/>
        <w:spacing w:line="240" w:lineRule="auto"/>
      </w:pPr>
      <w:r w:rsidRPr="00076F3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E599C" w:rsidRPr="00076F35" w:rsidRDefault="00FE599C" w:rsidP="00FE599C">
      <w:pPr>
        <w:pStyle w:val="ListParagraph"/>
        <w:spacing w:line="240" w:lineRule="auto"/>
        <w:rPr>
          <w:szCs w:val="20"/>
        </w:rPr>
      </w:pPr>
      <w:r w:rsidRPr="00076F35">
        <w:rPr>
          <w:szCs w:val="20"/>
        </w:rPr>
        <w:t xml:space="preserve">Organizácia vytvára opravné položky k pohľadávkam po lehote splatnosti u ktorých existuje riziko nezaplatenia. Pohľadávky po lehote splatnosti sa posudzujú pri inventarizácii, pričom výška opravnej položky k jednotlivých pohľadávkam sa stanovuje individuálne.  </w:t>
      </w:r>
    </w:p>
    <w:p w:rsidR="009044D5" w:rsidRDefault="009044D5">
      <w:pPr>
        <w:spacing w:before="0" w:after="200" w:line="276" w:lineRule="auto"/>
        <w:jc w:val="left"/>
        <w:rPr>
          <w:szCs w:val="20"/>
        </w:rPr>
      </w:pPr>
      <w:r>
        <w:rPr>
          <w:szCs w:val="20"/>
        </w:rPr>
        <w:br w:type="page"/>
      </w:r>
    </w:p>
    <w:p w:rsidR="00FE599C" w:rsidRPr="00076F35" w:rsidRDefault="00FE599C" w:rsidP="00FE599C">
      <w:pPr>
        <w:numPr>
          <w:ilvl w:val="0"/>
          <w:numId w:val="3"/>
        </w:numPr>
        <w:spacing w:before="0" w:line="240" w:lineRule="auto"/>
        <w:rPr>
          <w:szCs w:val="20"/>
        </w:rPr>
      </w:pPr>
      <w:r w:rsidRPr="00076F35">
        <w:rPr>
          <w:szCs w:val="20"/>
        </w:rPr>
        <w:lastRenderedPageBreak/>
        <w:t xml:space="preserve">Dotácie a granty poskytnuté účtovnej jednotke – na ťarchu súvahového účtu dotácií (346 – Dotácie a ostatné zúčtovanie so štátnym rozpočtom, resp. 348 – Dotácie a zúčtovanie s rozpočtami územnej samosprávy) sa účtuje o priznaní dotácií so súvzťažným zápisom v prospech účtu 691 – Dotácie, okrem priznania dotácií na obstaranie dlhodobého majetku, ktoré sa účtuje v prospech účtu 384 – Výnosy budúcich období. V prospech súvahového účtu dotácií sa účtuje príjem dotácií. Ku dňu, ku ktorému sa zostavuje účtovná závierka, sa účtuje o priznaní dotácie, a to v časovej a vecnej súvislosti s účtovným obdobím, na ktoré sa priznanie takýchto dotácií vzťahuje, ak už je uzatvorená zmluva o ich poskytnutí. Nevyužitá časť dotácie vzťahujúca sa k nasledovným účtovným obdobiam je časovo rozlíšená cez účet 384 – Výnosy budúcich období. </w:t>
      </w:r>
    </w:p>
    <w:p w:rsidR="00FE599C" w:rsidRPr="00076F35" w:rsidRDefault="00FE599C" w:rsidP="00FE599C">
      <w:pPr>
        <w:numPr>
          <w:ilvl w:val="0"/>
          <w:numId w:val="3"/>
        </w:numPr>
        <w:spacing w:before="0" w:line="240" w:lineRule="auto"/>
        <w:rPr>
          <w:szCs w:val="20"/>
        </w:rPr>
      </w:pPr>
      <w:r w:rsidRPr="00076F35">
        <w:rPr>
          <w:szCs w:val="20"/>
        </w:rPr>
        <w:t>Prepočet údajov v cudzích menách na slovenskú menu</w:t>
      </w:r>
    </w:p>
    <w:p w:rsidR="00FE599C" w:rsidRPr="00076F35" w:rsidRDefault="00FE599C" w:rsidP="00FE599C">
      <w:pPr>
        <w:spacing w:before="0" w:line="240" w:lineRule="auto"/>
        <w:ind w:left="720"/>
        <w:rPr>
          <w:szCs w:val="20"/>
        </w:rPr>
      </w:pPr>
      <w:r w:rsidRPr="00076F35">
        <w:rPr>
          <w:szCs w:val="20"/>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r w:rsidR="0061510A" w:rsidRPr="00076F35">
        <w:rPr>
          <w:szCs w:val="20"/>
        </w:rPr>
        <w:t>.</w:t>
      </w:r>
    </w:p>
    <w:p w:rsidR="00292874" w:rsidRPr="00076F35" w:rsidRDefault="00292874" w:rsidP="00FE599C">
      <w:pPr>
        <w:spacing w:line="240" w:lineRule="auto"/>
        <w:ind w:left="720"/>
        <w:rPr>
          <w:szCs w:val="20"/>
        </w:rPr>
      </w:pPr>
    </w:p>
    <w:p w:rsidR="0061510A" w:rsidRPr="00076F35" w:rsidRDefault="0061510A">
      <w:pPr>
        <w:sectPr w:rsidR="0061510A" w:rsidRPr="00076F35" w:rsidSect="00EE4B65">
          <w:headerReference w:type="default" r:id="rId8"/>
          <w:pgSz w:w="11906" w:h="16838"/>
          <w:pgMar w:top="1675" w:right="1417" w:bottom="1417" w:left="1417" w:header="708" w:footer="708" w:gutter="0"/>
          <w:cols w:space="708"/>
          <w:docGrid w:linePitch="360"/>
        </w:sectPr>
      </w:pPr>
    </w:p>
    <w:p w:rsidR="000E39C8" w:rsidRPr="00076F35" w:rsidRDefault="000E39C8" w:rsidP="000E39C8">
      <w:pPr>
        <w:pStyle w:val="NADPIS1POZN"/>
        <w:spacing w:before="0" w:after="0"/>
        <w:ind w:left="284" w:hanging="284"/>
        <w:rPr>
          <w:rFonts w:ascii="Arial Narrow" w:hAnsi="Arial Narrow"/>
        </w:rPr>
      </w:pPr>
      <w:r w:rsidRPr="00076F35">
        <w:rPr>
          <w:rFonts w:ascii="Arial Narrow" w:hAnsi="Arial Narrow"/>
        </w:rPr>
        <w:lastRenderedPageBreak/>
        <w:t>AKTÍVA</w:t>
      </w:r>
    </w:p>
    <w:p w:rsidR="000E39C8" w:rsidRPr="00076F35" w:rsidRDefault="000E39C8" w:rsidP="00367BC8">
      <w:pPr>
        <w:pStyle w:val="NADPIS2POZN"/>
        <w:numPr>
          <w:ilvl w:val="0"/>
          <w:numId w:val="7"/>
        </w:numPr>
        <w:tabs>
          <w:tab w:val="clear" w:pos="502"/>
          <w:tab w:val="num" w:pos="284"/>
        </w:tabs>
        <w:ind w:left="284" w:hanging="284"/>
        <w:rPr>
          <w:rFonts w:ascii="Arial Narrow" w:hAnsi="Arial Narrow"/>
          <w:snapToGrid/>
        </w:rPr>
      </w:pPr>
      <w:r w:rsidRPr="00076F35">
        <w:rPr>
          <w:rFonts w:ascii="Arial Narrow" w:hAnsi="Arial Narrow"/>
          <w:snapToGrid/>
        </w:rPr>
        <w:t>Dlhodobý nehmotný a hmotný majetok (r. 002 a 009 súvahy)</w:t>
      </w:r>
    </w:p>
    <w:p w:rsidR="000B7897" w:rsidRPr="00076F35" w:rsidRDefault="00546DCD" w:rsidP="00546DCD">
      <w:pPr>
        <w:pStyle w:val="odstavec"/>
      </w:pPr>
      <w:r w:rsidRPr="00076F35">
        <w:rPr>
          <w:snapToGrid w:val="0"/>
        </w:rPr>
        <w:t>Organizácia neevid</w:t>
      </w:r>
      <w:r w:rsidR="00804183">
        <w:rPr>
          <w:snapToGrid w:val="0"/>
        </w:rPr>
        <w:t>uje</w:t>
      </w:r>
      <w:r w:rsidRPr="00076F35">
        <w:rPr>
          <w:snapToGrid w:val="0"/>
        </w:rPr>
        <w:t xml:space="preserve"> žiadne zostatky ani pohyby na </w:t>
      </w:r>
      <w:r w:rsidRPr="00076F35">
        <w:rPr>
          <w:lang w:eastAsia="en-US"/>
        </w:rPr>
        <w:t>účtoch dlhodobého</w:t>
      </w:r>
      <w:r w:rsidR="00367BC8" w:rsidRPr="00076F35">
        <w:rPr>
          <w:lang w:eastAsia="en-US"/>
        </w:rPr>
        <w:t xml:space="preserve"> hmotného a </w:t>
      </w:r>
      <w:r w:rsidRPr="00076F35">
        <w:rPr>
          <w:lang w:eastAsia="en-US"/>
        </w:rPr>
        <w:t>nehmotného majetku, oprávok, opravných položiek a zostatkovej hodnoty</w:t>
      </w:r>
      <w:r w:rsidR="00804183">
        <w:rPr>
          <w:lang w:eastAsia="en-US"/>
        </w:rPr>
        <w:t xml:space="preserve">, </w:t>
      </w:r>
      <w:r w:rsidR="000B7897" w:rsidRPr="00076F35">
        <w:rPr>
          <w:lang w:eastAsia="en-US"/>
        </w:rPr>
        <w:t xml:space="preserve">keďže  </w:t>
      </w:r>
      <w:r w:rsidR="000B7897" w:rsidRPr="00076F35">
        <w:t>po transformácii 1. septembra 2014 predala všetok majetok za jeho zostatkovú hodnotu k dátumu transformácie Vranovskej nemocnici, a.</w:t>
      </w:r>
      <w:r w:rsidR="00F12F18">
        <w:t>s.</w:t>
      </w:r>
    </w:p>
    <w:p w:rsidR="00F7036B" w:rsidRPr="00076F35" w:rsidRDefault="00F7036B" w:rsidP="00546DCD">
      <w:pPr>
        <w:pStyle w:val="odstavec"/>
      </w:pPr>
    </w:p>
    <w:p w:rsidR="00657433" w:rsidRPr="00076F35" w:rsidRDefault="00657433" w:rsidP="00657433">
      <w:pPr>
        <w:pStyle w:val="NADPIS2POZN"/>
        <w:numPr>
          <w:ilvl w:val="0"/>
          <w:numId w:val="7"/>
        </w:numPr>
        <w:tabs>
          <w:tab w:val="clear" w:pos="502"/>
        </w:tabs>
        <w:ind w:left="567" w:hanging="567"/>
        <w:rPr>
          <w:rFonts w:ascii="Arial Narrow" w:hAnsi="Arial Narrow"/>
          <w:snapToGrid/>
        </w:rPr>
      </w:pPr>
      <w:r w:rsidRPr="00076F35">
        <w:rPr>
          <w:rFonts w:ascii="Arial Narrow" w:hAnsi="Arial Narrow"/>
          <w:snapToGrid/>
        </w:rPr>
        <w:t>Krátkodobý finančný majetok</w:t>
      </w:r>
    </w:p>
    <w:p w:rsidR="00657433" w:rsidRDefault="00657433" w:rsidP="00F12F18">
      <w:pPr>
        <w:pStyle w:val="odstavec"/>
      </w:pPr>
      <w:r w:rsidRPr="00076F35">
        <w:t>Ako finančné účty sú vykázané peniaze v pokladni a účty v bankách.</w:t>
      </w:r>
    </w:p>
    <w:p w:rsidR="00F12F18" w:rsidRPr="00076F35" w:rsidRDefault="00F12F18" w:rsidP="00F12F18">
      <w:pPr>
        <w:spacing w:before="0" w:after="0" w:line="240" w:lineRule="auto"/>
        <w:rPr>
          <w:szCs w:val="20"/>
        </w:rPr>
      </w:pPr>
    </w:p>
    <w:tbl>
      <w:tblPr>
        <w:tblW w:w="9244" w:type="dxa"/>
        <w:tblInd w:w="70" w:type="dxa"/>
        <w:tblCellMar>
          <w:left w:w="70" w:type="dxa"/>
          <w:right w:w="70" w:type="dxa"/>
        </w:tblCellMar>
        <w:tblLook w:val="04A0" w:firstRow="1" w:lastRow="0" w:firstColumn="1" w:lastColumn="0" w:noHBand="0" w:noVBand="1"/>
      </w:tblPr>
      <w:tblGrid>
        <w:gridCol w:w="6804"/>
        <w:gridCol w:w="1220"/>
        <w:gridCol w:w="1220"/>
      </w:tblGrid>
      <w:tr w:rsidR="00064A52" w:rsidRPr="00076F35" w:rsidTr="00064A52">
        <w:trPr>
          <w:trHeight w:val="240"/>
        </w:trPr>
        <w:tc>
          <w:tcPr>
            <w:tcW w:w="6804"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center"/>
              <w:rPr>
                <w:b/>
                <w:bCs/>
                <w:sz w:val="16"/>
                <w:szCs w:val="16"/>
                <w:lang w:eastAsia="sk-SK"/>
              </w:rPr>
            </w:pPr>
            <w:r w:rsidRPr="00076F35">
              <w:rPr>
                <w:b/>
                <w:bCs/>
                <w:sz w:val="16"/>
                <w:szCs w:val="16"/>
                <w:lang w:eastAsia="sk-SK"/>
              </w:rPr>
              <w:t> </w:t>
            </w:r>
          </w:p>
        </w:tc>
        <w:tc>
          <w:tcPr>
            <w:tcW w:w="1220"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b/>
                <w:bCs/>
                <w:sz w:val="16"/>
                <w:szCs w:val="16"/>
                <w:lang w:eastAsia="sk-SK"/>
              </w:rPr>
            </w:pPr>
            <w:r w:rsidRPr="00076F35">
              <w:rPr>
                <w:b/>
                <w:bCs/>
                <w:sz w:val="16"/>
                <w:szCs w:val="16"/>
                <w:lang w:eastAsia="sk-SK"/>
              </w:rPr>
              <w:t>31.12.2016</w:t>
            </w:r>
          </w:p>
        </w:tc>
        <w:tc>
          <w:tcPr>
            <w:tcW w:w="1220"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b/>
                <w:bCs/>
                <w:sz w:val="16"/>
                <w:szCs w:val="16"/>
                <w:lang w:eastAsia="sk-SK"/>
              </w:rPr>
            </w:pPr>
            <w:r w:rsidRPr="00076F35">
              <w:rPr>
                <w:b/>
                <w:bCs/>
                <w:sz w:val="16"/>
                <w:szCs w:val="16"/>
                <w:lang w:eastAsia="sk-SK"/>
              </w:rPr>
              <w:t>31.12.2015</w:t>
            </w:r>
          </w:p>
        </w:tc>
      </w:tr>
      <w:tr w:rsidR="00064A52" w:rsidRPr="00076F35" w:rsidTr="00064A52">
        <w:trPr>
          <w:trHeight w:val="225"/>
        </w:trPr>
        <w:tc>
          <w:tcPr>
            <w:tcW w:w="680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b/>
                <w:bCs/>
                <w:sz w:val="16"/>
                <w:szCs w:val="16"/>
                <w:lang w:eastAsia="sk-SK"/>
              </w:rPr>
            </w:pPr>
            <w:r w:rsidRPr="00076F35">
              <w:rPr>
                <w:b/>
                <w:bCs/>
                <w:sz w:val="16"/>
                <w:szCs w:val="16"/>
                <w:lang w:eastAsia="sk-SK"/>
              </w:rPr>
              <w:t>Krátkodobý finančný majetok</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p>
        </w:tc>
      </w:tr>
      <w:tr w:rsidR="00064A52" w:rsidRPr="00076F35" w:rsidTr="00064A52">
        <w:trPr>
          <w:trHeight w:val="225"/>
        </w:trPr>
        <w:tc>
          <w:tcPr>
            <w:tcW w:w="680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sz w:val="16"/>
                <w:szCs w:val="16"/>
                <w:lang w:eastAsia="sk-SK"/>
              </w:rPr>
            </w:pPr>
            <w:r w:rsidRPr="00076F35">
              <w:rPr>
                <w:sz w:val="16"/>
                <w:szCs w:val="16"/>
                <w:lang w:eastAsia="sk-SK"/>
              </w:rPr>
              <w:t>Pokladnica</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0,00</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0,00</w:t>
            </w:r>
          </w:p>
        </w:tc>
      </w:tr>
      <w:tr w:rsidR="00064A52" w:rsidRPr="00076F35" w:rsidTr="00064A52">
        <w:trPr>
          <w:trHeight w:val="225"/>
        </w:trPr>
        <w:tc>
          <w:tcPr>
            <w:tcW w:w="680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sz w:val="16"/>
                <w:szCs w:val="16"/>
                <w:lang w:eastAsia="sk-SK"/>
              </w:rPr>
            </w:pPr>
            <w:r w:rsidRPr="00076F35">
              <w:rPr>
                <w:sz w:val="16"/>
                <w:szCs w:val="16"/>
                <w:lang w:eastAsia="sk-SK"/>
              </w:rPr>
              <w:t>Ceniny</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0,00</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59,85</w:t>
            </w:r>
          </w:p>
        </w:tc>
      </w:tr>
      <w:tr w:rsidR="00064A52" w:rsidRPr="00076F35" w:rsidTr="00064A52">
        <w:trPr>
          <w:trHeight w:val="225"/>
        </w:trPr>
        <w:tc>
          <w:tcPr>
            <w:tcW w:w="680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sz w:val="16"/>
                <w:szCs w:val="16"/>
                <w:lang w:eastAsia="sk-SK"/>
              </w:rPr>
            </w:pPr>
            <w:r w:rsidRPr="00076F35">
              <w:rPr>
                <w:sz w:val="16"/>
                <w:szCs w:val="16"/>
                <w:lang w:eastAsia="sk-SK"/>
              </w:rPr>
              <w:t>Bežné bankové účty</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6 216,43</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21 981,87</w:t>
            </w:r>
          </w:p>
        </w:tc>
      </w:tr>
      <w:tr w:rsidR="00064A52" w:rsidRPr="00076F35" w:rsidTr="00064A52">
        <w:trPr>
          <w:trHeight w:val="225"/>
        </w:trPr>
        <w:tc>
          <w:tcPr>
            <w:tcW w:w="680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sz w:val="16"/>
                <w:szCs w:val="16"/>
                <w:lang w:eastAsia="sk-SK"/>
              </w:rPr>
            </w:pPr>
            <w:r w:rsidRPr="00076F35">
              <w:rPr>
                <w:sz w:val="16"/>
                <w:szCs w:val="16"/>
                <w:lang w:eastAsia="sk-SK"/>
              </w:rPr>
              <w:t>Bankové účty s dobou viazanosti dlhšou ako jeden rok</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0,00</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0,00</w:t>
            </w:r>
          </w:p>
        </w:tc>
      </w:tr>
      <w:tr w:rsidR="00064A52" w:rsidRPr="00076F35" w:rsidTr="00064A52">
        <w:trPr>
          <w:trHeight w:val="240"/>
        </w:trPr>
        <w:tc>
          <w:tcPr>
            <w:tcW w:w="680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sz w:val="16"/>
                <w:szCs w:val="16"/>
                <w:lang w:eastAsia="sk-SK"/>
              </w:rPr>
            </w:pPr>
            <w:r w:rsidRPr="00076F35">
              <w:rPr>
                <w:sz w:val="16"/>
                <w:szCs w:val="16"/>
                <w:lang w:eastAsia="sk-SK"/>
              </w:rPr>
              <w:t>Peniaze na ceste</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0,00</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0,00</w:t>
            </w:r>
          </w:p>
        </w:tc>
      </w:tr>
      <w:tr w:rsidR="00064A52" w:rsidRPr="00076F35" w:rsidTr="00064A52">
        <w:trPr>
          <w:trHeight w:val="240"/>
        </w:trPr>
        <w:tc>
          <w:tcPr>
            <w:tcW w:w="6804" w:type="dxa"/>
            <w:tcBorders>
              <w:top w:val="nil"/>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left"/>
              <w:rPr>
                <w:b/>
                <w:bCs/>
                <w:sz w:val="16"/>
                <w:szCs w:val="16"/>
                <w:lang w:eastAsia="sk-SK"/>
              </w:rPr>
            </w:pPr>
            <w:r w:rsidRPr="00076F35">
              <w:rPr>
                <w:b/>
                <w:bCs/>
                <w:sz w:val="16"/>
                <w:szCs w:val="16"/>
                <w:lang w:eastAsia="sk-SK"/>
              </w:rPr>
              <w:t>Spolu</w:t>
            </w:r>
          </w:p>
        </w:tc>
        <w:tc>
          <w:tcPr>
            <w:tcW w:w="1220"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b/>
                <w:bCs/>
                <w:color w:val="000000"/>
                <w:sz w:val="16"/>
                <w:szCs w:val="16"/>
                <w:lang w:eastAsia="sk-SK"/>
              </w:rPr>
            </w:pPr>
            <w:r w:rsidRPr="00076F35">
              <w:rPr>
                <w:b/>
                <w:bCs/>
                <w:color w:val="000000"/>
                <w:sz w:val="16"/>
                <w:szCs w:val="16"/>
                <w:lang w:eastAsia="sk-SK"/>
              </w:rPr>
              <w:t>6 216,43</w:t>
            </w:r>
          </w:p>
        </w:tc>
        <w:tc>
          <w:tcPr>
            <w:tcW w:w="1220"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b/>
                <w:bCs/>
                <w:color w:val="000000"/>
                <w:sz w:val="16"/>
                <w:szCs w:val="16"/>
                <w:lang w:eastAsia="sk-SK"/>
              </w:rPr>
            </w:pPr>
            <w:r w:rsidRPr="00076F35">
              <w:rPr>
                <w:b/>
                <w:bCs/>
                <w:color w:val="000000"/>
                <w:sz w:val="16"/>
                <w:szCs w:val="16"/>
                <w:lang w:eastAsia="sk-SK"/>
              </w:rPr>
              <w:t>22 041,72</w:t>
            </w:r>
          </w:p>
        </w:tc>
      </w:tr>
    </w:tbl>
    <w:p w:rsidR="000535ED" w:rsidRPr="00076F35" w:rsidRDefault="000535ED" w:rsidP="00F12F18">
      <w:pPr>
        <w:rPr>
          <w:szCs w:val="20"/>
        </w:rPr>
      </w:pPr>
    </w:p>
    <w:p w:rsidR="00BF3BEA" w:rsidRPr="00076F35" w:rsidRDefault="00BF3BEA" w:rsidP="009D06CB">
      <w:pPr>
        <w:pStyle w:val="NADPIS2POZN"/>
        <w:numPr>
          <w:ilvl w:val="0"/>
          <w:numId w:val="7"/>
        </w:numPr>
        <w:tabs>
          <w:tab w:val="clear" w:pos="502"/>
        </w:tabs>
        <w:ind w:left="567" w:hanging="567"/>
        <w:rPr>
          <w:rFonts w:ascii="Arial Narrow" w:hAnsi="Arial Narrow"/>
          <w:snapToGrid/>
        </w:rPr>
      </w:pPr>
      <w:r w:rsidRPr="00076F35">
        <w:rPr>
          <w:rFonts w:ascii="Arial Narrow" w:hAnsi="Arial Narrow"/>
          <w:snapToGrid/>
        </w:rPr>
        <w:t>Pohľadávky</w:t>
      </w:r>
    </w:p>
    <w:p w:rsidR="00BF3BEA" w:rsidRDefault="00BF3BEA" w:rsidP="00E63FC8">
      <w:pPr>
        <w:pStyle w:val="Heading3"/>
        <w:numPr>
          <w:ilvl w:val="1"/>
          <w:numId w:val="7"/>
        </w:numPr>
        <w:spacing w:before="0" w:line="240" w:lineRule="auto"/>
        <w:ind w:left="567" w:hanging="567"/>
        <w:rPr>
          <w:rFonts w:ascii="Arial Narrow" w:hAnsi="Arial Narrow" w:cs="Arial"/>
          <w:b w:val="0"/>
          <w:sz w:val="20"/>
          <w:szCs w:val="20"/>
          <w:u w:val="single"/>
        </w:rPr>
      </w:pPr>
      <w:r w:rsidRPr="00076F35">
        <w:rPr>
          <w:rFonts w:ascii="Arial Narrow" w:hAnsi="Arial Narrow" w:cs="Arial"/>
          <w:b w:val="0"/>
          <w:sz w:val="20"/>
          <w:szCs w:val="20"/>
          <w:u w:val="single"/>
        </w:rPr>
        <w:t>Vývoj opravnej položky v priebehu účtovného obdobia</w:t>
      </w:r>
    </w:p>
    <w:p w:rsidR="00F12F18" w:rsidRPr="00F12F18" w:rsidRDefault="00F12F18" w:rsidP="00F12F18">
      <w:pPr>
        <w:spacing w:before="0" w:after="0" w:line="240" w:lineRule="auto"/>
      </w:pPr>
    </w:p>
    <w:tbl>
      <w:tblPr>
        <w:tblW w:w="9267" w:type="dxa"/>
        <w:tblInd w:w="70" w:type="dxa"/>
        <w:tblCellMar>
          <w:left w:w="70" w:type="dxa"/>
          <w:right w:w="70" w:type="dxa"/>
        </w:tblCellMar>
        <w:tblLook w:val="04A0" w:firstRow="1" w:lastRow="0" w:firstColumn="1" w:lastColumn="0" w:noHBand="0" w:noVBand="1"/>
      </w:tblPr>
      <w:tblGrid>
        <w:gridCol w:w="3686"/>
        <w:gridCol w:w="1134"/>
        <w:gridCol w:w="1048"/>
        <w:gridCol w:w="1104"/>
        <w:gridCol w:w="1220"/>
        <w:gridCol w:w="1075"/>
      </w:tblGrid>
      <w:tr w:rsidR="00064A52" w:rsidRPr="00076F35" w:rsidTr="00064A52">
        <w:trPr>
          <w:trHeight w:val="225"/>
        </w:trPr>
        <w:tc>
          <w:tcPr>
            <w:tcW w:w="3686" w:type="dxa"/>
            <w:vMerge w:val="restart"/>
            <w:tcBorders>
              <w:top w:val="single" w:sz="8" w:space="0" w:color="auto"/>
              <w:left w:val="nil"/>
              <w:bottom w:val="single" w:sz="8" w:space="0" w:color="000000"/>
              <w:right w:val="nil"/>
            </w:tcBorders>
            <w:shd w:val="clear" w:color="auto" w:fill="auto"/>
            <w:vAlign w:val="center"/>
            <w:hideMark/>
          </w:tcPr>
          <w:p w:rsidR="00064A52" w:rsidRPr="00076F35" w:rsidRDefault="00064A52" w:rsidP="00064A52">
            <w:pPr>
              <w:spacing w:before="0" w:after="0" w:line="240" w:lineRule="auto"/>
              <w:jc w:val="left"/>
              <w:rPr>
                <w:b/>
                <w:bCs/>
                <w:sz w:val="16"/>
                <w:szCs w:val="16"/>
                <w:lang w:eastAsia="sk-SK"/>
              </w:rPr>
            </w:pPr>
            <w:r w:rsidRPr="00076F35">
              <w:rPr>
                <w:b/>
                <w:bCs/>
                <w:sz w:val="16"/>
                <w:szCs w:val="16"/>
                <w:lang w:eastAsia="sk-SK"/>
              </w:rPr>
              <w:t> </w:t>
            </w:r>
          </w:p>
        </w:tc>
        <w:tc>
          <w:tcPr>
            <w:tcW w:w="1134" w:type="dxa"/>
            <w:tcBorders>
              <w:top w:val="single" w:sz="8" w:space="0" w:color="auto"/>
              <w:left w:val="nil"/>
              <w:bottom w:val="nil"/>
              <w:right w:val="nil"/>
            </w:tcBorders>
            <w:shd w:val="clear" w:color="auto" w:fill="auto"/>
            <w:vAlign w:val="center"/>
            <w:hideMark/>
          </w:tcPr>
          <w:p w:rsidR="00064A52" w:rsidRPr="00D46ACF" w:rsidRDefault="00064A52" w:rsidP="00064A52">
            <w:pPr>
              <w:spacing w:before="0" w:after="0" w:line="240" w:lineRule="auto"/>
              <w:jc w:val="center"/>
              <w:rPr>
                <w:b/>
                <w:bCs/>
                <w:sz w:val="16"/>
                <w:szCs w:val="16"/>
                <w:lang w:eastAsia="sk-SK"/>
              </w:rPr>
            </w:pPr>
            <w:r w:rsidRPr="00D46ACF">
              <w:rPr>
                <w:b/>
                <w:bCs/>
                <w:sz w:val="16"/>
                <w:szCs w:val="16"/>
                <w:lang w:eastAsia="sk-SK"/>
              </w:rPr>
              <w:t>Stav</w:t>
            </w:r>
          </w:p>
        </w:tc>
        <w:tc>
          <w:tcPr>
            <w:tcW w:w="1048" w:type="dxa"/>
            <w:vMerge w:val="restart"/>
            <w:tcBorders>
              <w:top w:val="single" w:sz="8" w:space="0" w:color="auto"/>
              <w:left w:val="nil"/>
              <w:bottom w:val="single" w:sz="8" w:space="0" w:color="000000"/>
              <w:right w:val="nil"/>
            </w:tcBorders>
            <w:shd w:val="clear" w:color="auto" w:fill="auto"/>
            <w:vAlign w:val="center"/>
            <w:hideMark/>
          </w:tcPr>
          <w:p w:rsidR="00064A52" w:rsidRPr="00D46ACF" w:rsidRDefault="00064A52" w:rsidP="00064A52">
            <w:pPr>
              <w:spacing w:before="0" w:after="0" w:line="240" w:lineRule="auto"/>
              <w:jc w:val="center"/>
              <w:rPr>
                <w:b/>
                <w:bCs/>
                <w:sz w:val="16"/>
                <w:szCs w:val="16"/>
                <w:lang w:eastAsia="sk-SK"/>
              </w:rPr>
            </w:pPr>
            <w:r w:rsidRPr="00D46ACF">
              <w:rPr>
                <w:b/>
                <w:bCs/>
                <w:sz w:val="16"/>
                <w:szCs w:val="16"/>
                <w:lang w:eastAsia="sk-SK"/>
              </w:rPr>
              <w:t>Tvorba</w:t>
            </w:r>
          </w:p>
        </w:tc>
        <w:tc>
          <w:tcPr>
            <w:tcW w:w="1104" w:type="dxa"/>
            <w:vMerge w:val="restart"/>
            <w:tcBorders>
              <w:top w:val="single" w:sz="8" w:space="0" w:color="auto"/>
              <w:left w:val="nil"/>
              <w:bottom w:val="single" w:sz="8" w:space="0" w:color="000000"/>
              <w:right w:val="nil"/>
            </w:tcBorders>
            <w:shd w:val="clear" w:color="auto" w:fill="auto"/>
            <w:vAlign w:val="center"/>
            <w:hideMark/>
          </w:tcPr>
          <w:p w:rsidR="00064A52" w:rsidRPr="00D46ACF" w:rsidRDefault="00064A52" w:rsidP="00064A52">
            <w:pPr>
              <w:spacing w:before="0" w:after="0" w:line="240" w:lineRule="auto"/>
              <w:jc w:val="center"/>
              <w:rPr>
                <w:b/>
                <w:bCs/>
                <w:sz w:val="16"/>
                <w:szCs w:val="16"/>
                <w:lang w:eastAsia="sk-SK"/>
              </w:rPr>
            </w:pPr>
            <w:r w:rsidRPr="00D46ACF">
              <w:rPr>
                <w:b/>
                <w:bCs/>
                <w:sz w:val="16"/>
                <w:szCs w:val="16"/>
                <w:lang w:eastAsia="sk-SK"/>
              </w:rPr>
              <w:t>Zníženie – použitie OP</w:t>
            </w:r>
          </w:p>
        </w:tc>
        <w:tc>
          <w:tcPr>
            <w:tcW w:w="1220" w:type="dxa"/>
            <w:tcBorders>
              <w:top w:val="single" w:sz="8" w:space="0" w:color="auto"/>
              <w:left w:val="nil"/>
              <w:bottom w:val="nil"/>
              <w:right w:val="nil"/>
            </w:tcBorders>
            <w:shd w:val="clear" w:color="auto" w:fill="auto"/>
            <w:vAlign w:val="center"/>
            <w:hideMark/>
          </w:tcPr>
          <w:p w:rsidR="00064A52" w:rsidRPr="00D46ACF" w:rsidRDefault="00064A52" w:rsidP="00064A52">
            <w:pPr>
              <w:spacing w:before="0" w:after="0" w:line="240" w:lineRule="auto"/>
              <w:jc w:val="center"/>
              <w:rPr>
                <w:b/>
                <w:bCs/>
                <w:sz w:val="16"/>
                <w:szCs w:val="16"/>
                <w:lang w:eastAsia="sk-SK"/>
              </w:rPr>
            </w:pPr>
            <w:r w:rsidRPr="00D46ACF">
              <w:rPr>
                <w:b/>
                <w:bCs/>
                <w:sz w:val="16"/>
                <w:szCs w:val="16"/>
                <w:lang w:eastAsia="sk-SK"/>
              </w:rPr>
              <w:t>Zúčtovanie -</w:t>
            </w:r>
          </w:p>
        </w:tc>
        <w:tc>
          <w:tcPr>
            <w:tcW w:w="1075" w:type="dxa"/>
            <w:tcBorders>
              <w:top w:val="single" w:sz="8" w:space="0" w:color="auto"/>
              <w:left w:val="nil"/>
              <w:bottom w:val="nil"/>
              <w:right w:val="nil"/>
            </w:tcBorders>
            <w:shd w:val="clear" w:color="auto" w:fill="auto"/>
            <w:vAlign w:val="center"/>
            <w:hideMark/>
          </w:tcPr>
          <w:p w:rsidR="00064A52" w:rsidRPr="00D46ACF" w:rsidRDefault="00064A52" w:rsidP="00064A52">
            <w:pPr>
              <w:spacing w:before="0" w:after="0" w:line="240" w:lineRule="auto"/>
              <w:jc w:val="center"/>
              <w:rPr>
                <w:b/>
                <w:bCs/>
                <w:sz w:val="16"/>
                <w:szCs w:val="16"/>
                <w:lang w:eastAsia="sk-SK"/>
              </w:rPr>
            </w:pPr>
            <w:r w:rsidRPr="00D46ACF">
              <w:rPr>
                <w:b/>
                <w:bCs/>
                <w:sz w:val="16"/>
                <w:szCs w:val="16"/>
                <w:lang w:eastAsia="sk-SK"/>
              </w:rPr>
              <w:t>Stav</w:t>
            </w:r>
          </w:p>
        </w:tc>
      </w:tr>
      <w:tr w:rsidR="00064A52" w:rsidRPr="00076F35" w:rsidTr="00804183">
        <w:trPr>
          <w:trHeight w:val="233"/>
        </w:trPr>
        <w:tc>
          <w:tcPr>
            <w:tcW w:w="3686" w:type="dxa"/>
            <w:vMerge/>
            <w:tcBorders>
              <w:top w:val="single" w:sz="8" w:space="0" w:color="auto"/>
              <w:left w:val="nil"/>
              <w:bottom w:val="single" w:sz="8" w:space="0" w:color="000000"/>
              <w:right w:val="nil"/>
            </w:tcBorders>
            <w:vAlign w:val="center"/>
            <w:hideMark/>
          </w:tcPr>
          <w:p w:rsidR="00064A52" w:rsidRPr="00076F35" w:rsidRDefault="00064A52" w:rsidP="00064A52">
            <w:pPr>
              <w:spacing w:before="0" w:after="0" w:line="240" w:lineRule="auto"/>
              <w:jc w:val="left"/>
              <w:rPr>
                <w:b/>
                <w:bCs/>
                <w:sz w:val="16"/>
                <w:szCs w:val="16"/>
                <w:lang w:eastAsia="sk-SK"/>
              </w:rPr>
            </w:pPr>
          </w:p>
        </w:tc>
        <w:tc>
          <w:tcPr>
            <w:tcW w:w="1134" w:type="dxa"/>
            <w:tcBorders>
              <w:top w:val="nil"/>
              <w:left w:val="nil"/>
              <w:bottom w:val="single" w:sz="8" w:space="0" w:color="auto"/>
              <w:right w:val="nil"/>
            </w:tcBorders>
            <w:shd w:val="clear" w:color="auto" w:fill="auto"/>
            <w:vAlign w:val="center"/>
            <w:hideMark/>
          </w:tcPr>
          <w:p w:rsidR="00064A52" w:rsidRPr="00D46ACF" w:rsidRDefault="00064A52" w:rsidP="00064A52">
            <w:pPr>
              <w:spacing w:before="0" w:after="0" w:line="240" w:lineRule="auto"/>
              <w:jc w:val="center"/>
              <w:rPr>
                <w:b/>
                <w:bCs/>
                <w:sz w:val="16"/>
                <w:szCs w:val="16"/>
                <w:lang w:eastAsia="sk-SK"/>
              </w:rPr>
            </w:pPr>
            <w:r w:rsidRPr="00D46ACF">
              <w:rPr>
                <w:b/>
                <w:bCs/>
                <w:sz w:val="16"/>
                <w:szCs w:val="16"/>
                <w:lang w:eastAsia="sk-SK"/>
              </w:rPr>
              <w:t>k 1.1.2016</w:t>
            </w:r>
          </w:p>
        </w:tc>
        <w:tc>
          <w:tcPr>
            <w:tcW w:w="1048" w:type="dxa"/>
            <w:vMerge/>
            <w:tcBorders>
              <w:top w:val="single" w:sz="8" w:space="0" w:color="auto"/>
              <w:left w:val="nil"/>
              <w:bottom w:val="single" w:sz="8" w:space="0" w:color="000000"/>
              <w:right w:val="nil"/>
            </w:tcBorders>
            <w:vAlign w:val="center"/>
            <w:hideMark/>
          </w:tcPr>
          <w:p w:rsidR="00064A52" w:rsidRPr="00D46ACF" w:rsidRDefault="00064A52" w:rsidP="00064A52">
            <w:pPr>
              <w:spacing w:before="0" w:after="0" w:line="240" w:lineRule="auto"/>
              <w:jc w:val="left"/>
              <w:rPr>
                <w:b/>
                <w:bCs/>
                <w:sz w:val="16"/>
                <w:szCs w:val="16"/>
                <w:lang w:eastAsia="sk-SK"/>
              </w:rPr>
            </w:pPr>
          </w:p>
        </w:tc>
        <w:tc>
          <w:tcPr>
            <w:tcW w:w="1104" w:type="dxa"/>
            <w:vMerge/>
            <w:tcBorders>
              <w:top w:val="single" w:sz="8" w:space="0" w:color="auto"/>
              <w:left w:val="nil"/>
              <w:bottom w:val="single" w:sz="8" w:space="0" w:color="000000"/>
              <w:right w:val="nil"/>
            </w:tcBorders>
            <w:vAlign w:val="center"/>
            <w:hideMark/>
          </w:tcPr>
          <w:p w:rsidR="00064A52" w:rsidRPr="00D46ACF" w:rsidRDefault="00064A52" w:rsidP="00064A52">
            <w:pPr>
              <w:spacing w:before="0" w:after="0" w:line="240" w:lineRule="auto"/>
              <w:jc w:val="left"/>
              <w:rPr>
                <w:b/>
                <w:bCs/>
                <w:sz w:val="16"/>
                <w:szCs w:val="16"/>
                <w:lang w:eastAsia="sk-SK"/>
              </w:rPr>
            </w:pPr>
          </w:p>
        </w:tc>
        <w:tc>
          <w:tcPr>
            <w:tcW w:w="1220" w:type="dxa"/>
            <w:tcBorders>
              <w:top w:val="nil"/>
              <w:left w:val="nil"/>
              <w:bottom w:val="single" w:sz="8" w:space="0" w:color="auto"/>
              <w:right w:val="nil"/>
            </w:tcBorders>
            <w:shd w:val="clear" w:color="auto" w:fill="auto"/>
            <w:vAlign w:val="center"/>
            <w:hideMark/>
          </w:tcPr>
          <w:p w:rsidR="00064A52" w:rsidRPr="00D46ACF" w:rsidRDefault="00064A52" w:rsidP="00064A52">
            <w:pPr>
              <w:spacing w:before="0" w:after="0" w:line="240" w:lineRule="auto"/>
              <w:jc w:val="center"/>
              <w:rPr>
                <w:b/>
                <w:bCs/>
                <w:sz w:val="16"/>
                <w:szCs w:val="16"/>
                <w:lang w:eastAsia="sk-SK"/>
              </w:rPr>
            </w:pPr>
            <w:r w:rsidRPr="00D46ACF">
              <w:rPr>
                <w:b/>
                <w:bCs/>
                <w:sz w:val="16"/>
                <w:szCs w:val="16"/>
                <w:lang w:eastAsia="sk-SK"/>
              </w:rPr>
              <w:t>rozpustenie OP</w:t>
            </w:r>
          </w:p>
        </w:tc>
        <w:tc>
          <w:tcPr>
            <w:tcW w:w="1075" w:type="dxa"/>
            <w:tcBorders>
              <w:top w:val="nil"/>
              <w:left w:val="nil"/>
              <w:bottom w:val="single" w:sz="8" w:space="0" w:color="auto"/>
              <w:right w:val="nil"/>
            </w:tcBorders>
            <w:shd w:val="clear" w:color="auto" w:fill="auto"/>
            <w:vAlign w:val="center"/>
            <w:hideMark/>
          </w:tcPr>
          <w:p w:rsidR="00064A52" w:rsidRPr="00D46ACF" w:rsidRDefault="00064A52" w:rsidP="00064A52">
            <w:pPr>
              <w:spacing w:before="0" w:after="0" w:line="240" w:lineRule="auto"/>
              <w:jc w:val="center"/>
              <w:rPr>
                <w:b/>
                <w:bCs/>
                <w:sz w:val="16"/>
                <w:szCs w:val="16"/>
                <w:lang w:eastAsia="sk-SK"/>
              </w:rPr>
            </w:pPr>
            <w:r w:rsidRPr="00D46ACF">
              <w:rPr>
                <w:b/>
                <w:bCs/>
                <w:sz w:val="16"/>
                <w:szCs w:val="16"/>
                <w:lang w:eastAsia="sk-SK"/>
              </w:rPr>
              <w:t>k 31.12.2016</w:t>
            </w:r>
          </w:p>
        </w:tc>
      </w:tr>
      <w:tr w:rsidR="00064A52" w:rsidRPr="00076F35" w:rsidTr="00064A52">
        <w:trPr>
          <w:trHeight w:val="225"/>
        </w:trPr>
        <w:tc>
          <w:tcPr>
            <w:tcW w:w="3686"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b/>
                <w:bCs/>
                <w:sz w:val="16"/>
                <w:szCs w:val="16"/>
                <w:lang w:eastAsia="sk-SK"/>
              </w:rPr>
            </w:pPr>
          </w:p>
        </w:tc>
        <w:tc>
          <w:tcPr>
            <w:tcW w:w="113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b/>
                <w:bCs/>
                <w:sz w:val="16"/>
                <w:szCs w:val="16"/>
                <w:lang w:eastAsia="sk-SK"/>
              </w:rPr>
            </w:pPr>
          </w:p>
        </w:tc>
        <w:tc>
          <w:tcPr>
            <w:tcW w:w="1048"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b/>
                <w:bCs/>
                <w:sz w:val="16"/>
                <w:szCs w:val="16"/>
                <w:lang w:eastAsia="sk-SK"/>
              </w:rPr>
            </w:pPr>
          </w:p>
        </w:tc>
        <w:tc>
          <w:tcPr>
            <w:tcW w:w="110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b/>
                <w:bCs/>
                <w:sz w:val="16"/>
                <w:szCs w:val="16"/>
                <w:lang w:eastAsia="sk-SK"/>
              </w:rPr>
            </w:pP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b/>
                <w:bCs/>
                <w:sz w:val="16"/>
                <w:szCs w:val="16"/>
                <w:lang w:eastAsia="sk-SK"/>
              </w:rPr>
            </w:pPr>
          </w:p>
        </w:tc>
        <w:tc>
          <w:tcPr>
            <w:tcW w:w="1075"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b/>
                <w:bCs/>
                <w:sz w:val="16"/>
                <w:szCs w:val="16"/>
                <w:lang w:eastAsia="sk-SK"/>
              </w:rPr>
            </w:pPr>
          </w:p>
        </w:tc>
      </w:tr>
      <w:tr w:rsidR="00064A52" w:rsidRPr="00076F35" w:rsidTr="00064A52">
        <w:trPr>
          <w:trHeight w:val="225"/>
        </w:trPr>
        <w:tc>
          <w:tcPr>
            <w:tcW w:w="3686"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sz w:val="16"/>
                <w:szCs w:val="16"/>
                <w:lang w:eastAsia="sk-SK"/>
              </w:rPr>
            </w:pPr>
            <w:r w:rsidRPr="00076F35">
              <w:rPr>
                <w:sz w:val="16"/>
                <w:szCs w:val="16"/>
                <w:lang w:eastAsia="sk-SK"/>
              </w:rPr>
              <w:t>Pohľadávky z obchodného styku</w:t>
            </w:r>
          </w:p>
        </w:tc>
        <w:tc>
          <w:tcPr>
            <w:tcW w:w="113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5 130,27</w:t>
            </w:r>
          </w:p>
        </w:tc>
        <w:tc>
          <w:tcPr>
            <w:tcW w:w="1048"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10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664,08</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3 846,34</w:t>
            </w:r>
          </w:p>
        </w:tc>
        <w:tc>
          <w:tcPr>
            <w:tcW w:w="1075"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619,85</w:t>
            </w:r>
          </w:p>
        </w:tc>
      </w:tr>
      <w:tr w:rsidR="00064A52" w:rsidRPr="00076F35" w:rsidTr="00064A52">
        <w:trPr>
          <w:trHeight w:val="225"/>
        </w:trPr>
        <w:tc>
          <w:tcPr>
            <w:tcW w:w="3686"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sz w:val="16"/>
                <w:szCs w:val="16"/>
                <w:lang w:eastAsia="sk-SK"/>
              </w:rPr>
            </w:pPr>
            <w:r w:rsidRPr="00076F35">
              <w:rPr>
                <w:sz w:val="16"/>
                <w:szCs w:val="16"/>
                <w:lang w:eastAsia="sk-SK"/>
              </w:rPr>
              <w:t>Ostatné pohľadávky</w:t>
            </w:r>
          </w:p>
        </w:tc>
        <w:tc>
          <w:tcPr>
            <w:tcW w:w="113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048"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10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075"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0,00</w:t>
            </w:r>
          </w:p>
        </w:tc>
      </w:tr>
      <w:tr w:rsidR="00064A52" w:rsidRPr="00076F35" w:rsidTr="00064A52">
        <w:trPr>
          <w:trHeight w:val="225"/>
        </w:trPr>
        <w:tc>
          <w:tcPr>
            <w:tcW w:w="3686"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left"/>
              <w:rPr>
                <w:sz w:val="16"/>
                <w:szCs w:val="16"/>
                <w:lang w:eastAsia="sk-SK"/>
              </w:rPr>
            </w:pPr>
            <w:r w:rsidRPr="00076F35">
              <w:rPr>
                <w:sz w:val="16"/>
                <w:szCs w:val="16"/>
                <w:lang w:eastAsia="sk-SK"/>
              </w:rPr>
              <w:t>Pohľadávky voči účastníkom združení</w:t>
            </w:r>
          </w:p>
        </w:tc>
        <w:tc>
          <w:tcPr>
            <w:tcW w:w="113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048"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104"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220"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075" w:type="dxa"/>
            <w:tcBorders>
              <w:top w:val="nil"/>
              <w:left w:val="nil"/>
              <w:bottom w:val="nil"/>
              <w:right w:val="nil"/>
            </w:tcBorders>
            <w:shd w:val="clear" w:color="auto" w:fill="auto"/>
            <w:vAlign w:val="center"/>
            <w:hideMark/>
          </w:tcPr>
          <w:p w:rsidR="00064A52" w:rsidRPr="00076F35" w:rsidRDefault="00064A52" w:rsidP="00064A52">
            <w:pPr>
              <w:spacing w:before="0" w:after="0" w:line="240" w:lineRule="auto"/>
              <w:jc w:val="right"/>
              <w:rPr>
                <w:sz w:val="16"/>
                <w:szCs w:val="16"/>
                <w:lang w:eastAsia="sk-SK"/>
              </w:rPr>
            </w:pPr>
            <w:r w:rsidRPr="00076F35">
              <w:rPr>
                <w:sz w:val="16"/>
                <w:szCs w:val="16"/>
                <w:lang w:eastAsia="sk-SK"/>
              </w:rPr>
              <w:t>0,00</w:t>
            </w:r>
          </w:p>
        </w:tc>
      </w:tr>
      <w:tr w:rsidR="00064A52" w:rsidRPr="00076F35" w:rsidTr="00F12F18">
        <w:trPr>
          <w:trHeight w:val="240"/>
        </w:trPr>
        <w:tc>
          <w:tcPr>
            <w:tcW w:w="3686" w:type="dxa"/>
            <w:tcBorders>
              <w:top w:val="nil"/>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left"/>
              <w:rPr>
                <w:sz w:val="16"/>
                <w:szCs w:val="16"/>
                <w:lang w:eastAsia="sk-SK"/>
              </w:rPr>
            </w:pPr>
            <w:r w:rsidRPr="00076F35">
              <w:rPr>
                <w:sz w:val="16"/>
                <w:szCs w:val="16"/>
                <w:lang w:eastAsia="sk-SK"/>
              </w:rPr>
              <w:t>Iné pohľadávky</w:t>
            </w:r>
          </w:p>
        </w:tc>
        <w:tc>
          <w:tcPr>
            <w:tcW w:w="1134" w:type="dxa"/>
            <w:tcBorders>
              <w:top w:val="nil"/>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048" w:type="dxa"/>
            <w:tcBorders>
              <w:top w:val="nil"/>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104" w:type="dxa"/>
            <w:tcBorders>
              <w:top w:val="nil"/>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220" w:type="dxa"/>
            <w:tcBorders>
              <w:top w:val="nil"/>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c>
          <w:tcPr>
            <w:tcW w:w="1075" w:type="dxa"/>
            <w:tcBorders>
              <w:top w:val="nil"/>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color w:val="000000"/>
                <w:sz w:val="16"/>
                <w:szCs w:val="16"/>
                <w:lang w:eastAsia="sk-SK"/>
              </w:rPr>
            </w:pPr>
            <w:r w:rsidRPr="00076F35">
              <w:rPr>
                <w:color w:val="000000"/>
                <w:sz w:val="16"/>
                <w:szCs w:val="16"/>
                <w:lang w:eastAsia="sk-SK"/>
              </w:rPr>
              <w:t>0,00</w:t>
            </w:r>
          </w:p>
        </w:tc>
      </w:tr>
      <w:tr w:rsidR="00064A52" w:rsidRPr="00076F35" w:rsidTr="00F12F18">
        <w:trPr>
          <w:trHeight w:val="240"/>
        </w:trPr>
        <w:tc>
          <w:tcPr>
            <w:tcW w:w="3686"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left"/>
              <w:rPr>
                <w:b/>
                <w:bCs/>
                <w:sz w:val="16"/>
                <w:szCs w:val="16"/>
                <w:lang w:eastAsia="sk-SK"/>
              </w:rPr>
            </w:pPr>
            <w:r w:rsidRPr="00076F35">
              <w:rPr>
                <w:b/>
                <w:bCs/>
                <w:sz w:val="16"/>
                <w:szCs w:val="16"/>
                <w:lang w:eastAsia="sk-SK"/>
              </w:rPr>
              <w:t>Spolu</w:t>
            </w:r>
          </w:p>
        </w:tc>
        <w:tc>
          <w:tcPr>
            <w:tcW w:w="1134"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b/>
                <w:bCs/>
                <w:color w:val="000000"/>
                <w:sz w:val="16"/>
                <w:szCs w:val="16"/>
                <w:lang w:eastAsia="sk-SK"/>
              </w:rPr>
            </w:pPr>
            <w:r w:rsidRPr="00076F35">
              <w:rPr>
                <w:b/>
                <w:bCs/>
                <w:color w:val="000000"/>
                <w:sz w:val="16"/>
                <w:szCs w:val="16"/>
                <w:lang w:eastAsia="sk-SK"/>
              </w:rPr>
              <w:t>5 130,27</w:t>
            </w:r>
          </w:p>
        </w:tc>
        <w:tc>
          <w:tcPr>
            <w:tcW w:w="1048"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b/>
                <w:bCs/>
                <w:color w:val="000000"/>
                <w:sz w:val="16"/>
                <w:szCs w:val="16"/>
                <w:lang w:eastAsia="sk-SK"/>
              </w:rPr>
            </w:pPr>
            <w:r w:rsidRPr="00076F35">
              <w:rPr>
                <w:b/>
                <w:bCs/>
                <w:color w:val="000000"/>
                <w:sz w:val="16"/>
                <w:szCs w:val="16"/>
                <w:lang w:eastAsia="sk-SK"/>
              </w:rPr>
              <w:t>0,00</w:t>
            </w:r>
          </w:p>
        </w:tc>
        <w:tc>
          <w:tcPr>
            <w:tcW w:w="1104"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b/>
                <w:bCs/>
                <w:color w:val="000000"/>
                <w:sz w:val="16"/>
                <w:szCs w:val="16"/>
                <w:lang w:eastAsia="sk-SK"/>
              </w:rPr>
            </w:pPr>
            <w:r w:rsidRPr="00076F35">
              <w:rPr>
                <w:b/>
                <w:bCs/>
                <w:color w:val="000000"/>
                <w:sz w:val="16"/>
                <w:szCs w:val="16"/>
                <w:lang w:eastAsia="sk-SK"/>
              </w:rPr>
              <w:t>664,08</w:t>
            </w:r>
          </w:p>
        </w:tc>
        <w:tc>
          <w:tcPr>
            <w:tcW w:w="1220"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b/>
                <w:bCs/>
                <w:color w:val="000000"/>
                <w:sz w:val="16"/>
                <w:szCs w:val="16"/>
                <w:lang w:eastAsia="sk-SK"/>
              </w:rPr>
            </w:pPr>
            <w:r w:rsidRPr="00076F35">
              <w:rPr>
                <w:b/>
                <w:bCs/>
                <w:color w:val="000000"/>
                <w:sz w:val="16"/>
                <w:szCs w:val="16"/>
                <w:lang w:eastAsia="sk-SK"/>
              </w:rPr>
              <w:t>3 846,34</w:t>
            </w:r>
          </w:p>
        </w:tc>
        <w:tc>
          <w:tcPr>
            <w:tcW w:w="1075" w:type="dxa"/>
            <w:tcBorders>
              <w:top w:val="single" w:sz="8" w:space="0" w:color="auto"/>
              <w:left w:val="nil"/>
              <w:bottom w:val="single" w:sz="8" w:space="0" w:color="auto"/>
              <w:right w:val="nil"/>
            </w:tcBorders>
            <w:shd w:val="clear" w:color="auto" w:fill="auto"/>
            <w:vAlign w:val="center"/>
            <w:hideMark/>
          </w:tcPr>
          <w:p w:rsidR="00064A52" w:rsidRPr="00076F35" w:rsidRDefault="00064A52" w:rsidP="00064A52">
            <w:pPr>
              <w:spacing w:before="0" w:after="0" w:line="240" w:lineRule="auto"/>
              <w:jc w:val="right"/>
              <w:rPr>
                <w:b/>
                <w:bCs/>
                <w:color w:val="000000"/>
                <w:sz w:val="16"/>
                <w:szCs w:val="16"/>
                <w:lang w:eastAsia="sk-SK"/>
              </w:rPr>
            </w:pPr>
            <w:r w:rsidRPr="00076F35">
              <w:rPr>
                <w:b/>
                <w:bCs/>
                <w:color w:val="000000"/>
                <w:sz w:val="16"/>
                <w:szCs w:val="16"/>
                <w:lang w:eastAsia="sk-SK"/>
              </w:rPr>
              <w:t>619,85</w:t>
            </w:r>
          </w:p>
        </w:tc>
      </w:tr>
    </w:tbl>
    <w:p w:rsidR="00064A52" w:rsidRPr="00076F35" w:rsidRDefault="00064A52" w:rsidP="00064A52"/>
    <w:p w:rsidR="00AC2706" w:rsidRPr="00076F35" w:rsidRDefault="0054401A" w:rsidP="00A04A33">
      <w:pPr>
        <w:spacing w:line="240" w:lineRule="auto"/>
        <w:rPr>
          <w:szCs w:val="20"/>
          <w:u w:val="single"/>
        </w:rPr>
      </w:pPr>
      <w:r w:rsidRPr="00076F35">
        <w:rPr>
          <w:szCs w:val="20"/>
        </w:rPr>
        <w:t xml:space="preserve">Použitie opravnej položky vo výške </w:t>
      </w:r>
      <w:r w:rsidR="00E72F70" w:rsidRPr="00076F35">
        <w:rPr>
          <w:szCs w:val="20"/>
        </w:rPr>
        <w:t>664,08</w:t>
      </w:r>
      <w:r w:rsidRPr="00076F35">
        <w:rPr>
          <w:szCs w:val="20"/>
        </w:rPr>
        <w:t xml:space="preserve"> EUR bolo z dôvodu odpisu premlčaných pohľadávok, na ktoré bola v minulosti vytvorená opravná položka.</w:t>
      </w:r>
      <w:r w:rsidR="00D6791C">
        <w:rPr>
          <w:szCs w:val="20"/>
        </w:rPr>
        <w:t xml:space="preserve"> Organizácia </w:t>
      </w:r>
      <w:r w:rsidR="00C73A95">
        <w:rPr>
          <w:szCs w:val="20"/>
        </w:rPr>
        <w:t xml:space="preserve">zároveň </w:t>
      </w:r>
      <w:r w:rsidR="00D6791C">
        <w:rPr>
          <w:szCs w:val="20"/>
        </w:rPr>
        <w:t xml:space="preserve">v roku 2016 rozpustila </w:t>
      </w:r>
      <w:r w:rsidR="00C73A95">
        <w:rPr>
          <w:szCs w:val="20"/>
        </w:rPr>
        <w:t>opravnú položku vo výške 3 846,</w:t>
      </w:r>
      <w:r w:rsidR="00D6791C">
        <w:rPr>
          <w:szCs w:val="20"/>
        </w:rPr>
        <w:t>34 EUR</w:t>
      </w:r>
      <w:r w:rsidR="00F12F18">
        <w:rPr>
          <w:szCs w:val="20"/>
        </w:rPr>
        <w:t xml:space="preserve"> z toho dôvodu, že</w:t>
      </w:r>
      <w:r w:rsidR="00D6791C">
        <w:rPr>
          <w:szCs w:val="20"/>
        </w:rPr>
        <w:t xml:space="preserve"> došlo k úhrade pohľadávky od spoločnosti </w:t>
      </w:r>
      <w:r w:rsidR="00D6791C" w:rsidRPr="00D6791C">
        <w:rPr>
          <w:szCs w:val="20"/>
        </w:rPr>
        <w:t>IMUNA PHARM a.s.</w:t>
      </w:r>
      <w:r w:rsidR="00D6791C">
        <w:rPr>
          <w:szCs w:val="20"/>
        </w:rPr>
        <w:t>, na ktorú bola v minulosti vytvorená opravná položka.</w:t>
      </w:r>
    </w:p>
    <w:p w:rsidR="002F20EC" w:rsidRPr="00076F35" w:rsidRDefault="002F20EC" w:rsidP="00BF3BEA">
      <w:pPr>
        <w:pStyle w:val="ListParagraph"/>
        <w:spacing w:line="240" w:lineRule="auto"/>
        <w:ind w:left="567"/>
        <w:rPr>
          <w:szCs w:val="20"/>
          <w:u w:val="single"/>
        </w:rPr>
      </w:pPr>
    </w:p>
    <w:p w:rsidR="00D46752" w:rsidRPr="00076F35" w:rsidRDefault="00D46752">
      <w:pPr>
        <w:spacing w:before="0" w:after="200" w:line="276" w:lineRule="auto"/>
        <w:jc w:val="left"/>
        <w:rPr>
          <w:bCs/>
          <w:szCs w:val="20"/>
          <w:u w:val="single"/>
        </w:rPr>
      </w:pPr>
      <w:r w:rsidRPr="00076F35">
        <w:rPr>
          <w:b/>
          <w:szCs w:val="20"/>
          <w:u w:val="single"/>
        </w:rPr>
        <w:br w:type="page"/>
      </w:r>
    </w:p>
    <w:p w:rsidR="00BF3BEA" w:rsidRDefault="00BF3BEA" w:rsidP="009D06CB">
      <w:pPr>
        <w:pStyle w:val="Heading3"/>
        <w:numPr>
          <w:ilvl w:val="1"/>
          <w:numId w:val="7"/>
        </w:numPr>
        <w:spacing w:before="0" w:after="0" w:line="240" w:lineRule="auto"/>
        <w:ind w:left="567" w:hanging="567"/>
        <w:rPr>
          <w:rFonts w:ascii="Arial Narrow" w:hAnsi="Arial Narrow" w:cs="Arial"/>
          <w:b w:val="0"/>
          <w:sz w:val="20"/>
          <w:szCs w:val="20"/>
          <w:u w:val="single"/>
        </w:rPr>
      </w:pPr>
      <w:r w:rsidRPr="00076F35">
        <w:rPr>
          <w:rFonts w:ascii="Arial Narrow" w:hAnsi="Arial Narrow" w:cs="Arial"/>
          <w:b w:val="0"/>
          <w:sz w:val="20"/>
          <w:szCs w:val="20"/>
          <w:u w:val="single"/>
        </w:rPr>
        <w:lastRenderedPageBreak/>
        <w:t>Veková štruktúra pohľadávok je uvedená v nasledujúcej tabuľke:</w:t>
      </w:r>
    </w:p>
    <w:p w:rsidR="005615F4" w:rsidRPr="005615F4" w:rsidRDefault="005615F4" w:rsidP="00F12F18">
      <w:pPr>
        <w:spacing w:before="0" w:after="0" w:line="240" w:lineRule="auto"/>
      </w:pPr>
    </w:p>
    <w:tbl>
      <w:tblPr>
        <w:tblW w:w="8961" w:type="dxa"/>
        <w:tblInd w:w="70" w:type="dxa"/>
        <w:tblCellMar>
          <w:left w:w="70" w:type="dxa"/>
          <w:right w:w="70" w:type="dxa"/>
        </w:tblCellMar>
        <w:tblLook w:val="04A0" w:firstRow="1" w:lastRow="0" w:firstColumn="1" w:lastColumn="0" w:noHBand="0" w:noVBand="1"/>
      </w:tblPr>
      <w:tblGrid>
        <w:gridCol w:w="6521"/>
        <w:gridCol w:w="1220"/>
        <w:gridCol w:w="1220"/>
      </w:tblGrid>
      <w:tr w:rsidR="0007110A" w:rsidRPr="00076F35" w:rsidTr="0007110A">
        <w:trPr>
          <w:trHeight w:val="240"/>
        </w:trPr>
        <w:tc>
          <w:tcPr>
            <w:tcW w:w="6521" w:type="dxa"/>
            <w:tcBorders>
              <w:top w:val="single" w:sz="8" w:space="0" w:color="auto"/>
              <w:left w:val="nil"/>
              <w:bottom w:val="single" w:sz="8" w:space="0" w:color="auto"/>
              <w:right w:val="nil"/>
            </w:tcBorders>
            <w:shd w:val="clear" w:color="auto" w:fill="auto"/>
            <w:vAlign w:val="center"/>
            <w:hideMark/>
          </w:tcPr>
          <w:p w:rsidR="0007110A" w:rsidRPr="00076F35" w:rsidRDefault="0007110A" w:rsidP="0007110A">
            <w:pPr>
              <w:spacing w:before="0" w:after="0" w:line="240" w:lineRule="auto"/>
              <w:jc w:val="left"/>
              <w:rPr>
                <w:b/>
                <w:bCs/>
                <w:sz w:val="16"/>
                <w:szCs w:val="16"/>
                <w:lang w:eastAsia="sk-SK"/>
              </w:rPr>
            </w:pPr>
            <w:r w:rsidRPr="00076F35">
              <w:rPr>
                <w:b/>
                <w:bCs/>
                <w:sz w:val="16"/>
                <w:szCs w:val="16"/>
                <w:lang w:eastAsia="sk-SK"/>
              </w:rPr>
              <w:t> </w:t>
            </w:r>
          </w:p>
        </w:tc>
        <w:tc>
          <w:tcPr>
            <w:tcW w:w="1220" w:type="dxa"/>
            <w:tcBorders>
              <w:top w:val="single" w:sz="8" w:space="0" w:color="auto"/>
              <w:left w:val="nil"/>
              <w:bottom w:val="single" w:sz="8" w:space="0" w:color="auto"/>
              <w:right w:val="nil"/>
            </w:tcBorders>
            <w:shd w:val="clear" w:color="auto" w:fill="auto"/>
            <w:vAlign w:val="center"/>
            <w:hideMark/>
          </w:tcPr>
          <w:p w:rsidR="0007110A" w:rsidRPr="00076F35" w:rsidRDefault="0007110A" w:rsidP="0007110A">
            <w:pPr>
              <w:spacing w:before="0" w:after="0" w:line="240" w:lineRule="auto"/>
              <w:jc w:val="right"/>
              <w:rPr>
                <w:b/>
                <w:bCs/>
                <w:sz w:val="16"/>
                <w:szCs w:val="16"/>
                <w:lang w:eastAsia="sk-SK"/>
              </w:rPr>
            </w:pPr>
            <w:r w:rsidRPr="00076F35">
              <w:rPr>
                <w:b/>
                <w:bCs/>
                <w:sz w:val="16"/>
                <w:szCs w:val="16"/>
                <w:lang w:eastAsia="sk-SK"/>
              </w:rPr>
              <w:t>31.12.2016</w:t>
            </w:r>
          </w:p>
        </w:tc>
        <w:tc>
          <w:tcPr>
            <w:tcW w:w="1220" w:type="dxa"/>
            <w:tcBorders>
              <w:top w:val="single" w:sz="8" w:space="0" w:color="auto"/>
              <w:left w:val="nil"/>
              <w:bottom w:val="single" w:sz="8" w:space="0" w:color="auto"/>
              <w:right w:val="nil"/>
            </w:tcBorders>
            <w:shd w:val="clear" w:color="auto" w:fill="auto"/>
            <w:vAlign w:val="center"/>
            <w:hideMark/>
          </w:tcPr>
          <w:p w:rsidR="0007110A" w:rsidRPr="00076F35" w:rsidRDefault="0007110A" w:rsidP="0007110A">
            <w:pPr>
              <w:spacing w:before="0" w:after="0" w:line="240" w:lineRule="auto"/>
              <w:jc w:val="right"/>
              <w:rPr>
                <w:b/>
                <w:bCs/>
                <w:sz w:val="16"/>
                <w:szCs w:val="16"/>
                <w:lang w:eastAsia="sk-SK"/>
              </w:rPr>
            </w:pPr>
            <w:r w:rsidRPr="00076F35">
              <w:rPr>
                <w:b/>
                <w:bCs/>
                <w:sz w:val="16"/>
                <w:szCs w:val="16"/>
                <w:lang w:eastAsia="sk-SK"/>
              </w:rPr>
              <w:t>31.12.2015</w:t>
            </w:r>
          </w:p>
        </w:tc>
      </w:tr>
      <w:tr w:rsidR="0007110A" w:rsidRPr="00076F35" w:rsidTr="0007110A">
        <w:trPr>
          <w:trHeight w:val="225"/>
        </w:trPr>
        <w:tc>
          <w:tcPr>
            <w:tcW w:w="6521"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left"/>
              <w:rPr>
                <w:b/>
                <w:bCs/>
                <w:sz w:val="16"/>
                <w:szCs w:val="16"/>
                <w:lang w:eastAsia="sk-SK"/>
              </w:rPr>
            </w:pPr>
          </w:p>
        </w:tc>
        <w:tc>
          <w:tcPr>
            <w:tcW w:w="1220"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left"/>
              <w:rPr>
                <w:b/>
                <w:bCs/>
                <w:sz w:val="16"/>
                <w:szCs w:val="16"/>
                <w:lang w:eastAsia="sk-SK"/>
              </w:rPr>
            </w:pPr>
          </w:p>
        </w:tc>
        <w:tc>
          <w:tcPr>
            <w:tcW w:w="1220"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left"/>
              <w:rPr>
                <w:b/>
                <w:bCs/>
                <w:sz w:val="16"/>
                <w:szCs w:val="16"/>
                <w:lang w:eastAsia="sk-SK"/>
              </w:rPr>
            </w:pPr>
          </w:p>
        </w:tc>
      </w:tr>
      <w:tr w:rsidR="0007110A" w:rsidRPr="00076F35" w:rsidTr="0007110A">
        <w:trPr>
          <w:trHeight w:val="225"/>
        </w:trPr>
        <w:tc>
          <w:tcPr>
            <w:tcW w:w="6521"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left"/>
              <w:rPr>
                <w:sz w:val="16"/>
                <w:szCs w:val="16"/>
                <w:lang w:eastAsia="sk-SK"/>
              </w:rPr>
            </w:pPr>
            <w:r w:rsidRPr="00076F35">
              <w:rPr>
                <w:sz w:val="16"/>
                <w:szCs w:val="16"/>
                <w:lang w:eastAsia="sk-SK"/>
              </w:rPr>
              <w:t>Pohľadávky do lehoty splatnosti</w:t>
            </w:r>
          </w:p>
        </w:tc>
        <w:tc>
          <w:tcPr>
            <w:tcW w:w="1220" w:type="dxa"/>
            <w:tcBorders>
              <w:top w:val="nil"/>
              <w:left w:val="nil"/>
              <w:bottom w:val="nil"/>
              <w:right w:val="nil"/>
            </w:tcBorders>
            <w:shd w:val="clear" w:color="auto" w:fill="auto"/>
            <w:vAlign w:val="center"/>
            <w:hideMark/>
          </w:tcPr>
          <w:p w:rsidR="0007110A" w:rsidRPr="005615F4" w:rsidRDefault="0007110A" w:rsidP="0007110A">
            <w:pPr>
              <w:spacing w:before="0" w:after="0" w:line="240" w:lineRule="auto"/>
              <w:jc w:val="right"/>
              <w:rPr>
                <w:sz w:val="16"/>
                <w:szCs w:val="16"/>
                <w:lang w:eastAsia="sk-SK"/>
              </w:rPr>
            </w:pPr>
            <w:r w:rsidRPr="005615F4">
              <w:rPr>
                <w:sz w:val="16"/>
                <w:szCs w:val="16"/>
                <w:lang w:eastAsia="sk-SK"/>
              </w:rPr>
              <w:t>5 409,78</w:t>
            </w:r>
          </w:p>
        </w:tc>
        <w:tc>
          <w:tcPr>
            <w:tcW w:w="1220"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right"/>
              <w:rPr>
                <w:sz w:val="16"/>
                <w:szCs w:val="16"/>
                <w:lang w:eastAsia="sk-SK"/>
              </w:rPr>
            </w:pPr>
            <w:r w:rsidRPr="00076F35">
              <w:rPr>
                <w:sz w:val="16"/>
                <w:szCs w:val="16"/>
                <w:lang w:eastAsia="sk-SK"/>
              </w:rPr>
              <w:t>19 925,02</w:t>
            </w:r>
          </w:p>
        </w:tc>
      </w:tr>
      <w:tr w:rsidR="0007110A" w:rsidRPr="00076F35" w:rsidTr="0007110A">
        <w:trPr>
          <w:trHeight w:val="225"/>
        </w:trPr>
        <w:tc>
          <w:tcPr>
            <w:tcW w:w="6521"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left"/>
              <w:rPr>
                <w:sz w:val="16"/>
                <w:szCs w:val="16"/>
                <w:lang w:eastAsia="sk-SK"/>
              </w:rPr>
            </w:pPr>
            <w:r w:rsidRPr="00076F35">
              <w:rPr>
                <w:sz w:val="16"/>
                <w:szCs w:val="16"/>
                <w:lang w:eastAsia="sk-SK"/>
              </w:rPr>
              <w:t>Pohľadávky po lehote splatnosti, z toho</w:t>
            </w:r>
          </w:p>
        </w:tc>
        <w:tc>
          <w:tcPr>
            <w:tcW w:w="1220" w:type="dxa"/>
            <w:tcBorders>
              <w:top w:val="nil"/>
              <w:left w:val="nil"/>
              <w:bottom w:val="nil"/>
              <w:right w:val="nil"/>
            </w:tcBorders>
            <w:shd w:val="clear" w:color="auto" w:fill="auto"/>
            <w:vAlign w:val="center"/>
            <w:hideMark/>
          </w:tcPr>
          <w:p w:rsidR="0007110A" w:rsidRPr="005615F4" w:rsidRDefault="0007110A" w:rsidP="0007110A">
            <w:pPr>
              <w:spacing w:before="0" w:after="0" w:line="240" w:lineRule="auto"/>
              <w:jc w:val="right"/>
              <w:rPr>
                <w:sz w:val="16"/>
                <w:szCs w:val="16"/>
                <w:lang w:eastAsia="sk-SK"/>
              </w:rPr>
            </w:pPr>
            <w:r w:rsidRPr="005615F4">
              <w:rPr>
                <w:sz w:val="16"/>
                <w:szCs w:val="16"/>
                <w:lang w:eastAsia="sk-SK"/>
              </w:rPr>
              <w:t>125 632,17</w:t>
            </w:r>
          </w:p>
        </w:tc>
        <w:tc>
          <w:tcPr>
            <w:tcW w:w="1220"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right"/>
              <w:rPr>
                <w:sz w:val="16"/>
                <w:szCs w:val="16"/>
                <w:lang w:eastAsia="sk-SK"/>
              </w:rPr>
            </w:pPr>
            <w:r w:rsidRPr="00076F35">
              <w:rPr>
                <w:sz w:val="16"/>
                <w:szCs w:val="16"/>
                <w:lang w:eastAsia="sk-SK"/>
              </w:rPr>
              <w:t>127 732,17</w:t>
            </w:r>
          </w:p>
        </w:tc>
      </w:tr>
      <w:tr w:rsidR="0007110A" w:rsidRPr="00076F35" w:rsidTr="0007110A">
        <w:trPr>
          <w:trHeight w:val="225"/>
        </w:trPr>
        <w:tc>
          <w:tcPr>
            <w:tcW w:w="6521"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ind w:firstLineChars="600" w:firstLine="960"/>
              <w:jc w:val="left"/>
              <w:rPr>
                <w:sz w:val="16"/>
                <w:szCs w:val="16"/>
                <w:lang w:eastAsia="sk-SK"/>
              </w:rPr>
            </w:pPr>
            <w:r w:rsidRPr="00076F35">
              <w:rPr>
                <w:sz w:val="16"/>
                <w:szCs w:val="16"/>
                <w:lang w:eastAsia="sk-SK"/>
              </w:rPr>
              <w:t xml:space="preserve">-       </w:t>
            </w:r>
            <w:r w:rsidRPr="00076F35">
              <w:rPr>
                <w:i/>
                <w:iCs/>
                <w:sz w:val="16"/>
                <w:szCs w:val="16"/>
                <w:lang w:eastAsia="sk-SK"/>
              </w:rPr>
              <w:t>do 90 dní po lehote splatnosti</w:t>
            </w:r>
          </w:p>
        </w:tc>
        <w:tc>
          <w:tcPr>
            <w:tcW w:w="1220"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right"/>
              <w:rPr>
                <w:i/>
                <w:iCs/>
                <w:sz w:val="16"/>
                <w:szCs w:val="16"/>
                <w:lang w:eastAsia="sk-SK"/>
              </w:rPr>
            </w:pPr>
            <w:r w:rsidRPr="00076F35">
              <w:rPr>
                <w:i/>
                <w:iCs/>
                <w:sz w:val="16"/>
                <w:szCs w:val="16"/>
                <w:lang w:eastAsia="sk-SK"/>
              </w:rPr>
              <w:t>0,00</w:t>
            </w:r>
          </w:p>
        </w:tc>
        <w:tc>
          <w:tcPr>
            <w:tcW w:w="1220"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right"/>
              <w:rPr>
                <w:i/>
                <w:iCs/>
                <w:sz w:val="16"/>
                <w:szCs w:val="16"/>
                <w:lang w:eastAsia="sk-SK"/>
              </w:rPr>
            </w:pPr>
            <w:r w:rsidRPr="00076F35">
              <w:rPr>
                <w:i/>
                <w:iCs/>
                <w:sz w:val="16"/>
                <w:szCs w:val="16"/>
                <w:lang w:eastAsia="sk-SK"/>
              </w:rPr>
              <w:t>0,00</w:t>
            </w:r>
          </w:p>
        </w:tc>
      </w:tr>
      <w:tr w:rsidR="0007110A" w:rsidRPr="00076F35" w:rsidTr="0007110A">
        <w:trPr>
          <w:trHeight w:val="225"/>
        </w:trPr>
        <w:tc>
          <w:tcPr>
            <w:tcW w:w="6521"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ind w:firstLineChars="600" w:firstLine="960"/>
              <w:jc w:val="left"/>
              <w:rPr>
                <w:sz w:val="16"/>
                <w:szCs w:val="16"/>
                <w:lang w:eastAsia="sk-SK"/>
              </w:rPr>
            </w:pPr>
            <w:r w:rsidRPr="00076F35">
              <w:rPr>
                <w:sz w:val="16"/>
                <w:szCs w:val="16"/>
                <w:lang w:eastAsia="sk-SK"/>
              </w:rPr>
              <w:t xml:space="preserve">-       </w:t>
            </w:r>
            <w:r w:rsidRPr="00076F35">
              <w:rPr>
                <w:i/>
                <w:iCs/>
                <w:sz w:val="16"/>
                <w:szCs w:val="16"/>
                <w:lang w:eastAsia="sk-SK"/>
              </w:rPr>
              <w:t>do 180 dní po lehote splatnosti</w:t>
            </w:r>
          </w:p>
        </w:tc>
        <w:tc>
          <w:tcPr>
            <w:tcW w:w="1220"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right"/>
              <w:rPr>
                <w:i/>
                <w:iCs/>
                <w:sz w:val="16"/>
                <w:szCs w:val="16"/>
                <w:lang w:eastAsia="sk-SK"/>
              </w:rPr>
            </w:pPr>
            <w:r w:rsidRPr="00076F35">
              <w:rPr>
                <w:i/>
                <w:iCs/>
                <w:sz w:val="16"/>
                <w:szCs w:val="16"/>
                <w:lang w:eastAsia="sk-SK"/>
              </w:rPr>
              <w:t>0,00</w:t>
            </w:r>
          </w:p>
        </w:tc>
        <w:tc>
          <w:tcPr>
            <w:tcW w:w="1220"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right"/>
              <w:rPr>
                <w:i/>
                <w:iCs/>
                <w:sz w:val="16"/>
                <w:szCs w:val="16"/>
                <w:lang w:eastAsia="sk-SK"/>
              </w:rPr>
            </w:pPr>
            <w:r w:rsidRPr="00076F35">
              <w:rPr>
                <w:i/>
                <w:iCs/>
                <w:sz w:val="16"/>
                <w:szCs w:val="16"/>
                <w:lang w:eastAsia="sk-SK"/>
              </w:rPr>
              <w:t>0,00</w:t>
            </w:r>
          </w:p>
        </w:tc>
      </w:tr>
      <w:tr w:rsidR="0007110A" w:rsidRPr="00076F35" w:rsidTr="0007110A">
        <w:trPr>
          <w:trHeight w:val="225"/>
        </w:trPr>
        <w:tc>
          <w:tcPr>
            <w:tcW w:w="6521"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ind w:firstLineChars="600" w:firstLine="960"/>
              <w:jc w:val="left"/>
              <w:rPr>
                <w:sz w:val="16"/>
                <w:szCs w:val="16"/>
                <w:lang w:eastAsia="sk-SK"/>
              </w:rPr>
            </w:pPr>
            <w:r w:rsidRPr="00076F35">
              <w:rPr>
                <w:sz w:val="16"/>
                <w:szCs w:val="16"/>
                <w:lang w:eastAsia="sk-SK"/>
              </w:rPr>
              <w:t xml:space="preserve">-       </w:t>
            </w:r>
            <w:r w:rsidRPr="00076F35">
              <w:rPr>
                <w:i/>
                <w:iCs/>
                <w:sz w:val="16"/>
                <w:szCs w:val="16"/>
                <w:lang w:eastAsia="sk-SK"/>
              </w:rPr>
              <w:t>do 365 dní po lehote splatnosti</w:t>
            </w:r>
          </w:p>
        </w:tc>
        <w:tc>
          <w:tcPr>
            <w:tcW w:w="1220"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right"/>
              <w:rPr>
                <w:i/>
                <w:iCs/>
                <w:sz w:val="16"/>
                <w:szCs w:val="16"/>
                <w:lang w:eastAsia="sk-SK"/>
              </w:rPr>
            </w:pPr>
            <w:r w:rsidRPr="00076F35">
              <w:rPr>
                <w:i/>
                <w:iCs/>
                <w:sz w:val="16"/>
                <w:szCs w:val="16"/>
                <w:lang w:eastAsia="sk-SK"/>
              </w:rPr>
              <w:t>0,00</w:t>
            </w:r>
          </w:p>
        </w:tc>
        <w:tc>
          <w:tcPr>
            <w:tcW w:w="1220"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jc w:val="right"/>
              <w:rPr>
                <w:i/>
                <w:iCs/>
                <w:sz w:val="16"/>
                <w:szCs w:val="16"/>
                <w:lang w:eastAsia="sk-SK"/>
              </w:rPr>
            </w:pPr>
            <w:r w:rsidRPr="00076F35">
              <w:rPr>
                <w:i/>
                <w:iCs/>
                <w:sz w:val="16"/>
                <w:szCs w:val="16"/>
                <w:lang w:eastAsia="sk-SK"/>
              </w:rPr>
              <w:t>0,00</w:t>
            </w:r>
          </w:p>
        </w:tc>
      </w:tr>
      <w:tr w:rsidR="0007110A" w:rsidRPr="00076F35" w:rsidTr="0007110A">
        <w:trPr>
          <w:trHeight w:val="240"/>
        </w:trPr>
        <w:tc>
          <w:tcPr>
            <w:tcW w:w="6521" w:type="dxa"/>
            <w:tcBorders>
              <w:top w:val="nil"/>
              <w:left w:val="nil"/>
              <w:bottom w:val="nil"/>
              <w:right w:val="nil"/>
            </w:tcBorders>
            <w:shd w:val="clear" w:color="auto" w:fill="auto"/>
            <w:vAlign w:val="center"/>
            <w:hideMark/>
          </w:tcPr>
          <w:p w:rsidR="0007110A" w:rsidRPr="00076F35" w:rsidRDefault="0007110A" w:rsidP="0007110A">
            <w:pPr>
              <w:spacing w:before="0" w:after="0" w:line="240" w:lineRule="auto"/>
              <w:ind w:firstLineChars="600" w:firstLine="960"/>
              <w:jc w:val="left"/>
              <w:rPr>
                <w:sz w:val="16"/>
                <w:szCs w:val="16"/>
                <w:lang w:eastAsia="sk-SK"/>
              </w:rPr>
            </w:pPr>
            <w:r w:rsidRPr="00076F35">
              <w:rPr>
                <w:sz w:val="16"/>
                <w:szCs w:val="16"/>
                <w:lang w:eastAsia="sk-SK"/>
              </w:rPr>
              <w:t xml:space="preserve">-       </w:t>
            </w:r>
            <w:r w:rsidRPr="00076F35">
              <w:rPr>
                <w:i/>
                <w:iCs/>
                <w:sz w:val="16"/>
                <w:szCs w:val="16"/>
                <w:lang w:eastAsia="sk-SK"/>
              </w:rPr>
              <w:t>nad 365 dní po lehote splatnosti</w:t>
            </w:r>
          </w:p>
        </w:tc>
        <w:tc>
          <w:tcPr>
            <w:tcW w:w="1220" w:type="dxa"/>
            <w:tcBorders>
              <w:top w:val="nil"/>
              <w:left w:val="nil"/>
              <w:bottom w:val="single" w:sz="8" w:space="0" w:color="auto"/>
              <w:right w:val="nil"/>
            </w:tcBorders>
            <w:shd w:val="clear" w:color="auto" w:fill="auto"/>
            <w:vAlign w:val="center"/>
            <w:hideMark/>
          </w:tcPr>
          <w:p w:rsidR="0007110A" w:rsidRPr="00076F35" w:rsidRDefault="0007110A" w:rsidP="0007110A">
            <w:pPr>
              <w:spacing w:before="0" w:after="0" w:line="240" w:lineRule="auto"/>
              <w:jc w:val="right"/>
              <w:rPr>
                <w:i/>
                <w:iCs/>
                <w:color w:val="000000"/>
                <w:sz w:val="16"/>
                <w:szCs w:val="16"/>
                <w:lang w:eastAsia="sk-SK"/>
              </w:rPr>
            </w:pPr>
            <w:r w:rsidRPr="00076F35">
              <w:rPr>
                <w:i/>
                <w:iCs/>
                <w:color w:val="000000"/>
                <w:sz w:val="16"/>
                <w:szCs w:val="16"/>
                <w:lang w:eastAsia="sk-SK"/>
              </w:rPr>
              <w:t>125 632,17</w:t>
            </w:r>
          </w:p>
        </w:tc>
        <w:tc>
          <w:tcPr>
            <w:tcW w:w="1220" w:type="dxa"/>
            <w:tcBorders>
              <w:top w:val="nil"/>
              <w:left w:val="nil"/>
              <w:bottom w:val="single" w:sz="8" w:space="0" w:color="auto"/>
              <w:right w:val="nil"/>
            </w:tcBorders>
            <w:shd w:val="clear" w:color="auto" w:fill="auto"/>
            <w:vAlign w:val="center"/>
            <w:hideMark/>
          </w:tcPr>
          <w:p w:rsidR="0007110A" w:rsidRPr="00076F35" w:rsidRDefault="0007110A" w:rsidP="0007110A">
            <w:pPr>
              <w:spacing w:before="0" w:after="0" w:line="240" w:lineRule="auto"/>
              <w:jc w:val="right"/>
              <w:rPr>
                <w:i/>
                <w:iCs/>
                <w:color w:val="000000"/>
                <w:sz w:val="16"/>
                <w:szCs w:val="16"/>
                <w:lang w:eastAsia="sk-SK"/>
              </w:rPr>
            </w:pPr>
            <w:r w:rsidRPr="00076F35">
              <w:rPr>
                <w:i/>
                <w:iCs/>
                <w:color w:val="000000"/>
                <w:sz w:val="16"/>
                <w:szCs w:val="16"/>
                <w:lang w:eastAsia="sk-SK"/>
              </w:rPr>
              <w:t>127 732,17</w:t>
            </w:r>
          </w:p>
        </w:tc>
      </w:tr>
      <w:tr w:rsidR="0007110A" w:rsidRPr="00076F35" w:rsidTr="0007110A">
        <w:trPr>
          <w:trHeight w:val="240"/>
        </w:trPr>
        <w:tc>
          <w:tcPr>
            <w:tcW w:w="6521" w:type="dxa"/>
            <w:tcBorders>
              <w:top w:val="nil"/>
              <w:left w:val="nil"/>
              <w:bottom w:val="single" w:sz="8" w:space="0" w:color="auto"/>
              <w:right w:val="nil"/>
            </w:tcBorders>
            <w:shd w:val="clear" w:color="auto" w:fill="auto"/>
            <w:vAlign w:val="center"/>
            <w:hideMark/>
          </w:tcPr>
          <w:p w:rsidR="0007110A" w:rsidRPr="00076F35" w:rsidRDefault="0007110A" w:rsidP="0007110A">
            <w:pPr>
              <w:spacing w:before="0" w:after="0" w:line="240" w:lineRule="auto"/>
              <w:jc w:val="left"/>
              <w:rPr>
                <w:b/>
                <w:bCs/>
                <w:sz w:val="16"/>
                <w:szCs w:val="16"/>
                <w:lang w:eastAsia="sk-SK"/>
              </w:rPr>
            </w:pPr>
            <w:r w:rsidRPr="00076F35">
              <w:rPr>
                <w:b/>
                <w:bCs/>
                <w:sz w:val="16"/>
                <w:szCs w:val="16"/>
                <w:lang w:eastAsia="sk-SK"/>
              </w:rPr>
              <w:t>Spolu</w:t>
            </w:r>
          </w:p>
        </w:tc>
        <w:tc>
          <w:tcPr>
            <w:tcW w:w="1220" w:type="dxa"/>
            <w:tcBorders>
              <w:top w:val="nil"/>
              <w:left w:val="nil"/>
              <w:bottom w:val="single" w:sz="8" w:space="0" w:color="auto"/>
              <w:right w:val="nil"/>
            </w:tcBorders>
            <w:shd w:val="clear" w:color="auto" w:fill="auto"/>
            <w:vAlign w:val="center"/>
            <w:hideMark/>
          </w:tcPr>
          <w:p w:rsidR="0007110A" w:rsidRPr="00076F35" w:rsidRDefault="0007110A" w:rsidP="0007110A">
            <w:pPr>
              <w:spacing w:before="0" w:after="0" w:line="240" w:lineRule="auto"/>
              <w:jc w:val="right"/>
              <w:rPr>
                <w:b/>
                <w:bCs/>
                <w:color w:val="000000"/>
                <w:sz w:val="16"/>
                <w:szCs w:val="16"/>
                <w:lang w:eastAsia="sk-SK"/>
              </w:rPr>
            </w:pPr>
            <w:r w:rsidRPr="00076F35">
              <w:rPr>
                <w:b/>
                <w:bCs/>
                <w:color w:val="000000"/>
                <w:sz w:val="16"/>
                <w:szCs w:val="16"/>
                <w:lang w:eastAsia="sk-SK"/>
              </w:rPr>
              <w:t>131 041,95</w:t>
            </w:r>
          </w:p>
        </w:tc>
        <w:tc>
          <w:tcPr>
            <w:tcW w:w="1220" w:type="dxa"/>
            <w:tcBorders>
              <w:top w:val="nil"/>
              <w:left w:val="nil"/>
              <w:bottom w:val="single" w:sz="8" w:space="0" w:color="auto"/>
              <w:right w:val="nil"/>
            </w:tcBorders>
            <w:shd w:val="clear" w:color="auto" w:fill="auto"/>
            <w:vAlign w:val="center"/>
            <w:hideMark/>
          </w:tcPr>
          <w:p w:rsidR="0007110A" w:rsidRPr="00076F35" w:rsidRDefault="0007110A" w:rsidP="0007110A">
            <w:pPr>
              <w:spacing w:before="0" w:after="0" w:line="240" w:lineRule="auto"/>
              <w:jc w:val="right"/>
              <w:rPr>
                <w:b/>
                <w:bCs/>
                <w:color w:val="000000"/>
                <w:sz w:val="16"/>
                <w:szCs w:val="16"/>
                <w:lang w:eastAsia="sk-SK"/>
              </w:rPr>
            </w:pPr>
            <w:r w:rsidRPr="00076F35">
              <w:rPr>
                <w:b/>
                <w:bCs/>
                <w:color w:val="000000"/>
                <w:sz w:val="16"/>
                <w:szCs w:val="16"/>
                <w:lang w:eastAsia="sk-SK"/>
              </w:rPr>
              <w:t>147 657,19</w:t>
            </w:r>
          </w:p>
        </w:tc>
      </w:tr>
    </w:tbl>
    <w:p w:rsidR="0015447F" w:rsidRDefault="0015447F" w:rsidP="00F12F18"/>
    <w:p w:rsidR="00E775B8" w:rsidRPr="005615F4" w:rsidRDefault="00A24A37" w:rsidP="000264DC">
      <w:pPr>
        <w:spacing w:before="0" w:after="0" w:line="240" w:lineRule="auto"/>
        <w:rPr>
          <w:szCs w:val="20"/>
        </w:rPr>
      </w:pPr>
      <w:r w:rsidRPr="005615F4">
        <w:rPr>
          <w:szCs w:val="20"/>
        </w:rPr>
        <w:t>P</w:t>
      </w:r>
      <w:r w:rsidR="005615F4" w:rsidRPr="005615F4">
        <w:rPr>
          <w:szCs w:val="20"/>
        </w:rPr>
        <w:t xml:space="preserve">ohľadávky po splatnosti k 31. decembru </w:t>
      </w:r>
      <w:r w:rsidRPr="005615F4">
        <w:rPr>
          <w:szCs w:val="20"/>
        </w:rPr>
        <w:t xml:space="preserve">2016 </w:t>
      </w:r>
      <w:r w:rsidR="005615F4">
        <w:rPr>
          <w:szCs w:val="20"/>
        </w:rPr>
        <w:t xml:space="preserve">a k 31. decembru 2015 </w:t>
      </w:r>
      <w:r w:rsidRPr="005615F4">
        <w:rPr>
          <w:szCs w:val="20"/>
        </w:rPr>
        <w:t xml:space="preserve">zahŕňajú pohľadávky voči Špecializovanému centru sociálnych služieb Stropkov, n.o. </w:t>
      </w:r>
      <w:r w:rsidR="005615F4" w:rsidRPr="005615F4">
        <w:rPr>
          <w:szCs w:val="20"/>
        </w:rPr>
        <w:t xml:space="preserve">vo výške </w:t>
      </w:r>
      <w:r w:rsidRPr="005615F4">
        <w:rPr>
          <w:szCs w:val="20"/>
        </w:rPr>
        <w:t>115</w:t>
      </w:r>
      <w:r w:rsidR="00C73A95">
        <w:rPr>
          <w:szCs w:val="20"/>
        </w:rPr>
        <w:t> </w:t>
      </w:r>
      <w:r w:rsidRPr="005615F4">
        <w:rPr>
          <w:szCs w:val="20"/>
        </w:rPr>
        <w:t>232</w:t>
      </w:r>
      <w:r w:rsidR="00C73A95">
        <w:rPr>
          <w:szCs w:val="20"/>
        </w:rPr>
        <w:t>,00</w:t>
      </w:r>
      <w:r w:rsidRPr="005615F4">
        <w:rPr>
          <w:szCs w:val="20"/>
        </w:rPr>
        <w:t xml:space="preserve"> EUR.</w:t>
      </w:r>
      <w:r w:rsidRPr="00076F35">
        <w:rPr>
          <w:szCs w:val="20"/>
        </w:rPr>
        <w:t xml:space="preserve">  </w:t>
      </w:r>
    </w:p>
    <w:p w:rsidR="000264DC" w:rsidRPr="00076F35" w:rsidRDefault="000264DC" w:rsidP="00FF3A50">
      <w:pPr>
        <w:spacing w:after="0" w:line="240" w:lineRule="auto"/>
      </w:pPr>
    </w:p>
    <w:p w:rsidR="005D3714" w:rsidRPr="00076F35" w:rsidRDefault="005D3714" w:rsidP="001C6517">
      <w:pPr>
        <w:pStyle w:val="Heading3"/>
        <w:numPr>
          <w:ilvl w:val="1"/>
          <w:numId w:val="7"/>
        </w:numPr>
        <w:spacing w:before="0" w:after="0" w:line="240" w:lineRule="auto"/>
        <w:ind w:left="567" w:hanging="567"/>
        <w:rPr>
          <w:rFonts w:ascii="Arial Narrow" w:hAnsi="Arial Narrow" w:cs="Arial"/>
          <w:b w:val="0"/>
          <w:sz w:val="20"/>
          <w:szCs w:val="20"/>
          <w:u w:val="single"/>
        </w:rPr>
      </w:pPr>
      <w:r w:rsidRPr="00076F35">
        <w:rPr>
          <w:rFonts w:ascii="Arial Narrow" w:hAnsi="Arial Narrow" w:cs="Arial"/>
          <w:b w:val="0"/>
          <w:sz w:val="20"/>
          <w:szCs w:val="20"/>
          <w:u w:val="single"/>
        </w:rPr>
        <w:t>Členenie pohľadávok</w:t>
      </w:r>
    </w:p>
    <w:p w:rsidR="005D3714" w:rsidRPr="00076F35" w:rsidRDefault="005D3714" w:rsidP="005D3714">
      <w:pPr>
        <w:spacing w:before="0" w:after="0" w:line="240" w:lineRule="auto"/>
        <w:rPr>
          <w:szCs w:val="20"/>
        </w:rPr>
      </w:pPr>
    </w:p>
    <w:tbl>
      <w:tblPr>
        <w:tblW w:w="8993" w:type="dxa"/>
        <w:tblInd w:w="70" w:type="dxa"/>
        <w:tblCellMar>
          <w:left w:w="70" w:type="dxa"/>
          <w:right w:w="70" w:type="dxa"/>
        </w:tblCellMar>
        <w:tblLook w:val="04A0" w:firstRow="1" w:lastRow="0" w:firstColumn="1" w:lastColumn="0" w:noHBand="0" w:noVBand="1"/>
      </w:tblPr>
      <w:tblGrid>
        <w:gridCol w:w="6521"/>
        <w:gridCol w:w="1236"/>
        <w:gridCol w:w="1236"/>
      </w:tblGrid>
      <w:tr w:rsidR="002919DA" w:rsidRPr="00076F35" w:rsidTr="002919DA">
        <w:trPr>
          <w:trHeight w:val="240"/>
        </w:trPr>
        <w:tc>
          <w:tcPr>
            <w:tcW w:w="6521" w:type="dxa"/>
            <w:tcBorders>
              <w:top w:val="single" w:sz="8" w:space="0" w:color="auto"/>
              <w:left w:val="nil"/>
              <w:bottom w:val="single" w:sz="8" w:space="0" w:color="auto"/>
              <w:right w:val="nil"/>
            </w:tcBorders>
            <w:shd w:val="clear" w:color="auto" w:fill="auto"/>
            <w:vAlign w:val="center"/>
            <w:hideMark/>
          </w:tcPr>
          <w:p w:rsidR="002919DA" w:rsidRPr="00076F35" w:rsidRDefault="002919DA" w:rsidP="002919DA">
            <w:pPr>
              <w:spacing w:before="0" w:after="0" w:line="240" w:lineRule="auto"/>
              <w:jc w:val="left"/>
              <w:rPr>
                <w:b/>
                <w:bCs/>
                <w:sz w:val="16"/>
                <w:szCs w:val="16"/>
                <w:lang w:eastAsia="sk-SK"/>
              </w:rPr>
            </w:pPr>
            <w:r w:rsidRPr="00076F35">
              <w:rPr>
                <w:b/>
                <w:bCs/>
                <w:sz w:val="16"/>
                <w:szCs w:val="16"/>
                <w:lang w:eastAsia="sk-SK"/>
              </w:rPr>
              <w:t>Krátkodobé pohľadávky</w:t>
            </w:r>
          </w:p>
        </w:tc>
        <w:tc>
          <w:tcPr>
            <w:tcW w:w="1236" w:type="dxa"/>
            <w:tcBorders>
              <w:top w:val="single" w:sz="8" w:space="0" w:color="auto"/>
              <w:left w:val="nil"/>
              <w:bottom w:val="single" w:sz="8" w:space="0" w:color="auto"/>
              <w:right w:val="nil"/>
            </w:tcBorders>
            <w:shd w:val="clear" w:color="auto" w:fill="auto"/>
            <w:noWrap/>
            <w:vAlign w:val="center"/>
            <w:hideMark/>
          </w:tcPr>
          <w:p w:rsidR="002919DA" w:rsidRPr="00076F35" w:rsidRDefault="002919DA" w:rsidP="002919DA">
            <w:pPr>
              <w:spacing w:before="0" w:after="0" w:line="240" w:lineRule="auto"/>
              <w:jc w:val="right"/>
              <w:rPr>
                <w:b/>
                <w:bCs/>
                <w:sz w:val="16"/>
                <w:szCs w:val="16"/>
                <w:lang w:eastAsia="sk-SK"/>
              </w:rPr>
            </w:pPr>
            <w:r w:rsidRPr="00076F35">
              <w:rPr>
                <w:b/>
                <w:bCs/>
                <w:sz w:val="16"/>
                <w:szCs w:val="16"/>
                <w:lang w:eastAsia="sk-SK"/>
              </w:rPr>
              <w:t>31.12.2016</w:t>
            </w:r>
          </w:p>
        </w:tc>
        <w:tc>
          <w:tcPr>
            <w:tcW w:w="1236" w:type="dxa"/>
            <w:tcBorders>
              <w:top w:val="single" w:sz="8" w:space="0" w:color="auto"/>
              <w:left w:val="nil"/>
              <w:bottom w:val="single" w:sz="8" w:space="0" w:color="auto"/>
              <w:right w:val="nil"/>
            </w:tcBorders>
            <w:shd w:val="clear" w:color="auto" w:fill="auto"/>
            <w:noWrap/>
            <w:vAlign w:val="center"/>
            <w:hideMark/>
          </w:tcPr>
          <w:p w:rsidR="002919DA" w:rsidRPr="00076F35" w:rsidRDefault="002919DA" w:rsidP="002919DA">
            <w:pPr>
              <w:spacing w:before="0" w:after="0" w:line="240" w:lineRule="auto"/>
              <w:jc w:val="right"/>
              <w:rPr>
                <w:b/>
                <w:bCs/>
                <w:sz w:val="16"/>
                <w:szCs w:val="16"/>
                <w:lang w:eastAsia="sk-SK"/>
              </w:rPr>
            </w:pPr>
            <w:r w:rsidRPr="00076F35">
              <w:rPr>
                <w:b/>
                <w:bCs/>
                <w:sz w:val="16"/>
                <w:szCs w:val="16"/>
                <w:lang w:eastAsia="sk-SK"/>
              </w:rPr>
              <w:t>31.12.2015</w:t>
            </w:r>
          </w:p>
        </w:tc>
      </w:tr>
      <w:tr w:rsidR="002919DA" w:rsidRPr="00076F35" w:rsidTr="002919DA">
        <w:trPr>
          <w:trHeight w:val="227"/>
        </w:trPr>
        <w:tc>
          <w:tcPr>
            <w:tcW w:w="6521" w:type="dxa"/>
            <w:tcBorders>
              <w:top w:val="nil"/>
              <w:left w:val="nil"/>
              <w:bottom w:val="nil"/>
              <w:right w:val="nil"/>
            </w:tcBorders>
            <w:shd w:val="clear" w:color="auto" w:fill="auto"/>
            <w:vAlign w:val="center"/>
            <w:hideMark/>
          </w:tcPr>
          <w:p w:rsidR="002919DA" w:rsidRPr="00076F35" w:rsidRDefault="002919DA" w:rsidP="002919DA">
            <w:pPr>
              <w:spacing w:before="0" w:after="0" w:line="240" w:lineRule="auto"/>
              <w:jc w:val="left"/>
              <w:rPr>
                <w:sz w:val="16"/>
                <w:szCs w:val="16"/>
                <w:lang w:eastAsia="sk-SK"/>
              </w:rPr>
            </w:pPr>
            <w:r w:rsidRPr="00076F35">
              <w:rPr>
                <w:sz w:val="16"/>
                <w:szCs w:val="16"/>
                <w:lang w:eastAsia="sk-SK"/>
              </w:rPr>
              <w:t>Pohľadávky z obchodného styku (r. 043)</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sz w:val="16"/>
                <w:szCs w:val="16"/>
                <w:lang w:eastAsia="sk-SK"/>
              </w:rPr>
            </w:pPr>
            <w:r w:rsidRPr="00076F35">
              <w:rPr>
                <w:sz w:val="16"/>
                <w:szCs w:val="16"/>
                <w:lang w:eastAsia="sk-SK"/>
              </w:rPr>
              <w:t>128 816,73</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color w:val="000000"/>
                <w:sz w:val="16"/>
                <w:szCs w:val="16"/>
                <w:lang w:eastAsia="sk-SK"/>
              </w:rPr>
            </w:pPr>
            <w:r w:rsidRPr="00076F35">
              <w:rPr>
                <w:color w:val="000000"/>
                <w:sz w:val="16"/>
                <w:szCs w:val="16"/>
                <w:lang w:eastAsia="sk-SK"/>
              </w:rPr>
              <w:t>125 148,24</w:t>
            </w:r>
          </w:p>
        </w:tc>
      </w:tr>
      <w:tr w:rsidR="002919DA" w:rsidRPr="00076F35" w:rsidTr="002919DA">
        <w:trPr>
          <w:trHeight w:val="227"/>
        </w:trPr>
        <w:tc>
          <w:tcPr>
            <w:tcW w:w="6521" w:type="dxa"/>
            <w:tcBorders>
              <w:top w:val="nil"/>
              <w:left w:val="nil"/>
              <w:bottom w:val="nil"/>
              <w:right w:val="nil"/>
            </w:tcBorders>
            <w:shd w:val="clear" w:color="auto" w:fill="auto"/>
            <w:vAlign w:val="center"/>
            <w:hideMark/>
          </w:tcPr>
          <w:p w:rsidR="002919DA" w:rsidRPr="00076F35" w:rsidRDefault="002919DA" w:rsidP="002919DA">
            <w:pPr>
              <w:spacing w:before="0" w:after="0" w:line="240" w:lineRule="auto"/>
              <w:jc w:val="left"/>
              <w:rPr>
                <w:sz w:val="16"/>
                <w:szCs w:val="16"/>
                <w:lang w:eastAsia="sk-SK"/>
              </w:rPr>
            </w:pPr>
            <w:r w:rsidRPr="00076F35">
              <w:rPr>
                <w:sz w:val="16"/>
                <w:szCs w:val="16"/>
                <w:lang w:eastAsia="sk-SK"/>
              </w:rPr>
              <w:t>Ostatné pohľadávky (r.044)</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sz w:val="16"/>
                <w:szCs w:val="16"/>
                <w:lang w:eastAsia="sk-SK"/>
              </w:rPr>
            </w:pPr>
            <w:r w:rsidRPr="00076F35">
              <w:rPr>
                <w:sz w:val="16"/>
                <w:szCs w:val="16"/>
                <w:lang w:eastAsia="sk-SK"/>
              </w:rPr>
              <w:t>48,00</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color w:val="000000"/>
                <w:sz w:val="16"/>
                <w:szCs w:val="16"/>
                <w:lang w:eastAsia="sk-SK"/>
              </w:rPr>
            </w:pPr>
            <w:r w:rsidRPr="00076F35">
              <w:rPr>
                <w:color w:val="000000"/>
                <w:sz w:val="16"/>
                <w:szCs w:val="16"/>
                <w:lang w:eastAsia="sk-SK"/>
              </w:rPr>
              <w:t>15 055,50</w:t>
            </w:r>
          </w:p>
        </w:tc>
      </w:tr>
      <w:tr w:rsidR="002919DA" w:rsidRPr="00076F35" w:rsidTr="002919DA">
        <w:trPr>
          <w:trHeight w:val="227"/>
        </w:trPr>
        <w:tc>
          <w:tcPr>
            <w:tcW w:w="6521" w:type="dxa"/>
            <w:tcBorders>
              <w:top w:val="nil"/>
              <w:left w:val="nil"/>
              <w:bottom w:val="nil"/>
              <w:right w:val="nil"/>
            </w:tcBorders>
            <w:shd w:val="clear" w:color="auto" w:fill="auto"/>
            <w:vAlign w:val="center"/>
            <w:hideMark/>
          </w:tcPr>
          <w:p w:rsidR="002919DA" w:rsidRPr="00076F35" w:rsidRDefault="002919DA" w:rsidP="002919DA">
            <w:pPr>
              <w:spacing w:before="0" w:after="0" w:line="240" w:lineRule="auto"/>
              <w:jc w:val="left"/>
              <w:rPr>
                <w:sz w:val="16"/>
                <w:szCs w:val="16"/>
                <w:lang w:eastAsia="sk-SK"/>
              </w:rPr>
            </w:pPr>
            <w:r w:rsidRPr="00076F35">
              <w:rPr>
                <w:sz w:val="16"/>
                <w:szCs w:val="16"/>
                <w:lang w:eastAsia="sk-SK"/>
              </w:rPr>
              <w:t>Zúčtovanie so Sociálnou poisťovňou a zdravotnými poisťovňami (r. 045)</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sz w:val="16"/>
                <w:szCs w:val="16"/>
                <w:lang w:eastAsia="sk-SK"/>
              </w:rPr>
            </w:pPr>
            <w:r w:rsidRPr="00076F35">
              <w:rPr>
                <w:sz w:val="16"/>
                <w:szCs w:val="16"/>
                <w:lang w:eastAsia="sk-SK"/>
              </w:rPr>
              <w:t>0,00</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color w:val="000000"/>
                <w:sz w:val="16"/>
                <w:szCs w:val="16"/>
                <w:lang w:eastAsia="sk-SK"/>
              </w:rPr>
            </w:pPr>
            <w:r w:rsidRPr="00076F35">
              <w:rPr>
                <w:color w:val="000000"/>
                <w:sz w:val="16"/>
                <w:szCs w:val="16"/>
                <w:lang w:eastAsia="sk-SK"/>
              </w:rPr>
              <w:t>0,00</w:t>
            </w:r>
          </w:p>
        </w:tc>
      </w:tr>
      <w:tr w:rsidR="002919DA" w:rsidRPr="00076F35" w:rsidTr="002919DA">
        <w:trPr>
          <w:trHeight w:val="227"/>
        </w:trPr>
        <w:tc>
          <w:tcPr>
            <w:tcW w:w="6521" w:type="dxa"/>
            <w:tcBorders>
              <w:top w:val="nil"/>
              <w:left w:val="nil"/>
              <w:bottom w:val="nil"/>
              <w:right w:val="nil"/>
            </w:tcBorders>
            <w:shd w:val="clear" w:color="auto" w:fill="auto"/>
            <w:vAlign w:val="center"/>
            <w:hideMark/>
          </w:tcPr>
          <w:p w:rsidR="002919DA" w:rsidRPr="00076F35" w:rsidRDefault="002919DA" w:rsidP="002919DA">
            <w:pPr>
              <w:spacing w:before="0" w:after="0" w:line="240" w:lineRule="auto"/>
              <w:jc w:val="left"/>
              <w:rPr>
                <w:sz w:val="16"/>
                <w:szCs w:val="16"/>
                <w:lang w:eastAsia="sk-SK"/>
              </w:rPr>
            </w:pPr>
            <w:r w:rsidRPr="00076F35">
              <w:rPr>
                <w:sz w:val="16"/>
                <w:szCs w:val="16"/>
                <w:lang w:eastAsia="sk-SK"/>
              </w:rPr>
              <w:t>Daňové pohľadávky (r.046)</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sz w:val="16"/>
                <w:szCs w:val="16"/>
                <w:lang w:eastAsia="sk-SK"/>
              </w:rPr>
            </w:pPr>
            <w:r w:rsidRPr="00076F35">
              <w:rPr>
                <w:sz w:val="16"/>
                <w:szCs w:val="16"/>
                <w:lang w:eastAsia="sk-SK"/>
              </w:rPr>
              <w:t>57,37</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color w:val="000000"/>
                <w:sz w:val="16"/>
                <w:szCs w:val="16"/>
                <w:lang w:eastAsia="sk-SK"/>
              </w:rPr>
            </w:pPr>
            <w:r w:rsidRPr="00076F35">
              <w:rPr>
                <w:color w:val="000000"/>
                <w:sz w:val="16"/>
                <w:szCs w:val="16"/>
                <w:lang w:eastAsia="sk-SK"/>
              </w:rPr>
              <w:t>183,00</w:t>
            </w:r>
          </w:p>
        </w:tc>
      </w:tr>
      <w:tr w:rsidR="002919DA" w:rsidRPr="00076F35" w:rsidTr="002919DA">
        <w:trPr>
          <w:trHeight w:val="227"/>
        </w:trPr>
        <w:tc>
          <w:tcPr>
            <w:tcW w:w="6521" w:type="dxa"/>
            <w:tcBorders>
              <w:top w:val="nil"/>
              <w:left w:val="nil"/>
              <w:bottom w:val="nil"/>
              <w:right w:val="nil"/>
            </w:tcBorders>
            <w:shd w:val="clear" w:color="auto" w:fill="auto"/>
            <w:vAlign w:val="center"/>
            <w:hideMark/>
          </w:tcPr>
          <w:p w:rsidR="002919DA" w:rsidRPr="00076F35" w:rsidRDefault="002919DA" w:rsidP="002919DA">
            <w:pPr>
              <w:spacing w:before="0" w:after="0" w:line="240" w:lineRule="auto"/>
              <w:jc w:val="left"/>
              <w:rPr>
                <w:sz w:val="16"/>
                <w:szCs w:val="16"/>
                <w:lang w:eastAsia="sk-SK"/>
              </w:rPr>
            </w:pPr>
            <w:r w:rsidRPr="00076F35">
              <w:rPr>
                <w:sz w:val="16"/>
                <w:szCs w:val="16"/>
                <w:lang w:eastAsia="sk-SK"/>
              </w:rPr>
              <w:t>Pohľadávky z dôvodu fin. vzťahov k štátnemu rozpočtu  a rozpočtom miestnej samosprávy (r.047)</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sz w:val="16"/>
                <w:szCs w:val="16"/>
                <w:lang w:eastAsia="sk-SK"/>
              </w:rPr>
            </w:pPr>
            <w:r w:rsidRPr="00076F35">
              <w:rPr>
                <w:sz w:val="16"/>
                <w:szCs w:val="16"/>
                <w:lang w:eastAsia="sk-SK"/>
              </w:rPr>
              <w:t>0,00</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color w:val="000000"/>
                <w:sz w:val="16"/>
                <w:szCs w:val="16"/>
                <w:lang w:eastAsia="sk-SK"/>
              </w:rPr>
            </w:pPr>
            <w:r w:rsidRPr="00076F35">
              <w:rPr>
                <w:color w:val="000000"/>
                <w:sz w:val="16"/>
                <w:szCs w:val="16"/>
                <w:lang w:eastAsia="sk-SK"/>
              </w:rPr>
              <w:t>0,00</w:t>
            </w:r>
          </w:p>
        </w:tc>
      </w:tr>
      <w:tr w:rsidR="002919DA" w:rsidRPr="00076F35" w:rsidTr="002919DA">
        <w:trPr>
          <w:trHeight w:val="227"/>
        </w:trPr>
        <w:tc>
          <w:tcPr>
            <w:tcW w:w="6521" w:type="dxa"/>
            <w:tcBorders>
              <w:top w:val="nil"/>
              <w:left w:val="nil"/>
              <w:bottom w:val="nil"/>
              <w:right w:val="nil"/>
            </w:tcBorders>
            <w:shd w:val="clear" w:color="auto" w:fill="auto"/>
            <w:vAlign w:val="center"/>
            <w:hideMark/>
          </w:tcPr>
          <w:p w:rsidR="002919DA" w:rsidRPr="00076F35" w:rsidRDefault="002919DA" w:rsidP="002919DA">
            <w:pPr>
              <w:spacing w:before="0" w:after="0" w:line="240" w:lineRule="auto"/>
              <w:jc w:val="left"/>
              <w:rPr>
                <w:sz w:val="16"/>
                <w:szCs w:val="16"/>
                <w:lang w:eastAsia="sk-SK"/>
              </w:rPr>
            </w:pPr>
            <w:r w:rsidRPr="00076F35">
              <w:rPr>
                <w:sz w:val="16"/>
                <w:szCs w:val="16"/>
                <w:lang w:eastAsia="sk-SK"/>
              </w:rPr>
              <w:t>Pohľadávky voči účastníkom združení (r.048)</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sz w:val="16"/>
                <w:szCs w:val="16"/>
                <w:lang w:eastAsia="sk-SK"/>
              </w:rPr>
            </w:pPr>
            <w:r w:rsidRPr="00076F35">
              <w:rPr>
                <w:sz w:val="16"/>
                <w:szCs w:val="16"/>
                <w:lang w:eastAsia="sk-SK"/>
              </w:rPr>
              <w:t>0,00</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color w:val="000000"/>
                <w:sz w:val="16"/>
                <w:szCs w:val="16"/>
                <w:lang w:eastAsia="sk-SK"/>
              </w:rPr>
            </w:pPr>
            <w:r w:rsidRPr="00076F35">
              <w:rPr>
                <w:color w:val="000000"/>
                <w:sz w:val="16"/>
                <w:szCs w:val="16"/>
                <w:lang w:eastAsia="sk-SK"/>
              </w:rPr>
              <w:t>0,00</w:t>
            </w:r>
          </w:p>
        </w:tc>
      </w:tr>
      <w:tr w:rsidR="002919DA" w:rsidRPr="00076F35" w:rsidTr="002919DA">
        <w:trPr>
          <w:trHeight w:val="227"/>
        </w:trPr>
        <w:tc>
          <w:tcPr>
            <w:tcW w:w="6521" w:type="dxa"/>
            <w:tcBorders>
              <w:top w:val="nil"/>
              <w:left w:val="nil"/>
              <w:bottom w:val="nil"/>
              <w:right w:val="nil"/>
            </w:tcBorders>
            <w:shd w:val="clear" w:color="auto" w:fill="auto"/>
            <w:vAlign w:val="center"/>
            <w:hideMark/>
          </w:tcPr>
          <w:p w:rsidR="002919DA" w:rsidRPr="00076F35" w:rsidRDefault="002919DA" w:rsidP="002919DA">
            <w:pPr>
              <w:spacing w:before="0" w:after="0" w:line="240" w:lineRule="auto"/>
              <w:jc w:val="left"/>
              <w:rPr>
                <w:sz w:val="16"/>
                <w:szCs w:val="16"/>
                <w:lang w:eastAsia="sk-SK"/>
              </w:rPr>
            </w:pPr>
            <w:r w:rsidRPr="00076F35">
              <w:rPr>
                <w:sz w:val="16"/>
                <w:szCs w:val="16"/>
                <w:lang w:eastAsia="sk-SK"/>
              </w:rPr>
              <w:t>Spojovací účet pri združení (r.049)</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sz w:val="16"/>
                <w:szCs w:val="16"/>
                <w:lang w:eastAsia="sk-SK"/>
              </w:rPr>
            </w:pPr>
            <w:r w:rsidRPr="00076F35">
              <w:rPr>
                <w:sz w:val="16"/>
                <w:szCs w:val="16"/>
                <w:lang w:eastAsia="sk-SK"/>
              </w:rPr>
              <w:t>0,00</w:t>
            </w:r>
          </w:p>
        </w:tc>
        <w:tc>
          <w:tcPr>
            <w:tcW w:w="1236" w:type="dxa"/>
            <w:tcBorders>
              <w:top w:val="nil"/>
              <w:left w:val="nil"/>
              <w:bottom w:val="nil"/>
              <w:right w:val="nil"/>
            </w:tcBorders>
            <w:shd w:val="clear" w:color="auto" w:fill="auto"/>
            <w:noWrap/>
            <w:vAlign w:val="center"/>
            <w:hideMark/>
          </w:tcPr>
          <w:p w:rsidR="002919DA" w:rsidRPr="00076F35" w:rsidRDefault="002919DA" w:rsidP="002919DA">
            <w:pPr>
              <w:spacing w:before="0" w:after="0" w:line="240" w:lineRule="auto"/>
              <w:jc w:val="right"/>
              <w:rPr>
                <w:color w:val="000000"/>
                <w:sz w:val="16"/>
                <w:szCs w:val="16"/>
                <w:lang w:eastAsia="sk-SK"/>
              </w:rPr>
            </w:pPr>
            <w:r w:rsidRPr="00076F35">
              <w:rPr>
                <w:color w:val="000000"/>
                <w:sz w:val="16"/>
                <w:szCs w:val="16"/>
                <w:lang w:eastAsia="sk-SK"/>
              </w:rPr>
              <w:t>0,00</w:t>
            </w:r>
          </w:p>
        </w:tc>
      </w:tr>
      <w:tr w:rsidR="002919DA" w:rsidRPr="00076F35" w:rsidTr="00BC27A7">
        <w:trPr>
          <w:trHeight w:val="227"/>
        </w:trPr>
        <w:tc>
          <w:tcPr>
            <w:tcW w:w="6521" w:type="dxa"/>
            <w:tcBorders>
              <w:top w:val="nil"/>
              <w:left w:val="nil"/>
              <w:right w:val="nil"/>
            </w:tcBorders>
            <w:shd w:val="clear" w:color="auto" w:fill="auto"/>
            <w:vAlign w:val="center"/>
            <w:hideMark/>
          </w:tcPr>
          <w:p w:rsidR="002919DA" w:rsidRPr="00076F35" w:rsidRDefault="002919DA" w:rsidP="002919DA">
            <w:pPr>
              <w:spacing w:before="0" w:after="0" w:line="240" w:lineRule="auto"/>
              <w:jc w:val="left"/>
              <w:rPr>
                <w:sz w:val="16"/>
                <w:szCs w:val="16"/>
                <w:lang w:eastAsia="sk-SK"/>
              </w:rPr>
            </w:pPr>
            <w:r w:rsidRPr="00076F35">
              <w:rPr>
                <w:sz w:val="16"/>
                <w:szCs w:val="16"/>
                <w:lang w:eastAsia="sk-SK"/>
              </w:rPr>
              <w:t>Iné pohľadávky (r.050)</w:t>
            </w:r>
          </w:p>
        </w:tc>
        <w:tc>
          <w:tcPr>
            <w:tcW w:w="1236" w:type="dxa"/>
            <w:tcBorders>
              <w:top w:val="nil"/>
              <w:left w:val="nil"/>
              <w:bottom w:val="single" w:sz="4" w:space="0" w:color="auto"/>
              <w:right w:val="nil"/>
            </w:tcBorders>
            <w:shd w:val="clear" w:color="auto" w:fill="auto"/>
            <w:noWrap/>
            <w:vAlign w:val="center"/>
            <w:hideMark/>
          </w:tcPr>
          <w:p w:rsidR="002919DA" w:rsidRPr="00076F35" w:rsidRDefault="002919DA" w:rsidP="002919DA">
            <w:pPr>
              <w:spacing w:before="0" w:after="0" w:line="240" w:lineRule="auto"/>
              <w:jc w:val="right"/>
              <w:rPr>
                <w:color w:val="000000"/>
                <w:sz w:val="16"/>
                <w:szCs w:val="16"/>
                <w:lang w:eastAsia="sk-SK"/>
              </w:rPr>
            </w:pPr>
            <w:r w:rsidRPr="00076F35">
              <w:rPr>
                <w:color w:val="000000"/>
                <w:sz w:val="16"/>
                <w:szCs w:val="16"/>
                <w:lang w:eastAsia="sk-SK"/>
              </w:rPr>
              <w:t>1 500,00</w:t>
            </w:r>
          </w:p>
        </w:tc>
        <w:tc>
          <w:tcPr>
            <w:tcW w:w="1236" w:type="dxa"/>
            <w:tcBorders>
              <w:top w:val="nil"/>
              <w:left w:val="nil"/>
              <w:bottom w:val="single" w:sz="4" w:space="0" w:color="auto"/>
              <w:right w:val="nil"/>
            </w:tcBorders>
            <w:shd w:val="clear" w:color="auto" w:fill="auto"/>
            <w:noWrap/>
            <w:vAlign w:val="center"/>
            <w:hideMark/>
          </w:tcPr>
          <w:p w:rsidR="002919DA" w:rsidRPr="00076F35" w:rsidRDefault="002919DA" w:rsidP="002919DA">
            <w:pPr>
              <w:spacing w:before="0" w:after="0" w:line="240" w:lineRule="auto"/>
              <w:jc w:val="right"/>
              <w:rPr>
                <w:color w:val="000000"/>
                <w:sz w:val="16"/>
                <w:szCs w:val="16"/>
                <w:lang w:eastAsia="sk-SK"/>
              </w:rPr>
            </w:pPr>
            <w:r w:rsidRPr="00076F35">
              <w:rPr>
                <w:color w:val="000000"/>
                <w:sz w:val="16"/>
                <w:szCs w:val="16"/>
                <w:lang w:eastAsia="sk-SK"/>
              </w:rPr>
              <w:t>2 140,18</w:t>
            </w:r>
          </w:p>
        </w:tc>
      </w:tr>
      <w:tr w:rsidR="002919DA" w:rsidRPr="00076F35" w:rsidTr="00BC27A7">
        <w:trPr>
          <w:trHeight w:val="227"/>
        </w:trPr>
        <w:tc>
          <w:tcPr>
            <w:tcW w:w="6521" w:type="dxa"/>
            <w:tcBorders>
              <w:left w:val="nil"/>
              <w:bottom w:val="single" w:sz="4" w:space="0" w:color="auto"/>
              <w:right w:val="nil"/>
            </w:tcBorders>
            <w:shd w:val="clear" w:color="auto" w:fill="auto"/>
            <w:vAlign w:val="center"/>
            <w:hideMark/>
          </w:tcPr>
          <w:p w:rsidR="002919DA" w:rsidRPr="00076F35" w:rsidRDefault="002919DA" w:rsidP="002919DA">
            <w:pPr>
              <w:spacing w:before="0" w:after="0" w:line="240" w:lineRule="auto"/>
              <w:jc w:val="left"/>
              <w:rPr>
                <w:b/>
                <w:bCs/>
                <w:sz w:val="16"/>
                <w:szCs w:val="16"/>
                <w:lang w:eastAsia="sk-SK"/>
              </w:rPr>
            </w:pPr>
            <w:r w:rsidRPr="00076F35">
              <w:rPr>
                <w:b/>
                <w:bCs/>
                <w:sz w:val="16"/>
                <w:szCs w:val="16"/>
                <w:lang w:eastAsia="sk-SK"/>
              </w:rPr>
              <w:t>Spolu</w:t>
            </w:r>
          </w:p>
        </w:tc>
        <w:tc>
          <w:tcPr>
            <w:tcW w:w="1236" w:type="dxa"/>
            <w:tcBorders>
              <w:top w:val="single" w:sz="4" w:space="0" w:color="auto"/>
              <w:left w:val="nil"/>
              <w:bottom w:val="single" w:sz="4" w:space="0" w:color="auto"/>
              <w:right w:val="nil"/>
            </w:tcBorders>
            <w:shd w:val="clear" w:color="auto" w:fill="auto"/>
            <w:noWrap/>
            <w:vAlign w:val="center"/>
            <w:hideMark/>
          </w:tcPr>
          <w:p w:rsidR="002919DA" w:rsidRPr="00076F35" w:rsidRDefault="002919DA" w:rsidP="002919DA">
            <w:pPr>
              <w:spacing w:before="0" w:after="0" w:line="240" w:lineRule="auto"/>
              <w:jc w:val="right"/>
              <w:rPr>
                <w:b/>
                <w:bCs/>
                <w:color w:val="000000"/>
                <w:sz w:val="16"/>
                <w:szCs w:val="16"/>
                <w:lang w:eastAsia="sk-SK"/>
              </w:rPr>
            </w:pPr>
            <w:r w:rsidRPr="00076F35">
              <w:rPr>
                <w:b/>
                <w:bCs/>
                <w:color w:val="000000"/>
                <w:sz w:val="16"/>
                <w:szCs w:val="16"/>
                <w:lang w:eastAsia="sk-SK"/>
              </w:rPr>
              <w:t>130 422,10</w:t>
            </w:r>
          </w:p>
        </w:tc>
        <w:tc>
          <w:tcPr>
            <w:tcW w:w="1236" w:type="dxa"/>
            <w:tcBorders>
              <w:top w:val="single" w:sz="4" w:space="0" w:color="auto"/>
              <w:left w:val="nil"/>
              <w:bottom w:val="single" w:sz="4" w:space="0" w:color="auto"/>
              <w:right w:val="nil"/>
            </w:tcBorders>
            <w:shd w:val="clear" w:color="auto" w:fill="auto"/>
            <w:noWrap/>
            <w:vAlign w:val="center"/>
            <w:hideMark/>
          </w:tcPr>
          <w:p w:rsidR="002919DA" w:rsidRPr="00076F35" w:rsidRDefault="002919DA" w:rsidP="002919DA">
            <w:pPr>
              <w:spacing w:before="0" w:after="0" w:line="240" w:lineRule="auto"/>
              <w:jc w:val="right"/>
              <w:rPr>
                <w:b/>
                <w:bCs/>
                <w:color w:val="000000"/>
                <w:sz w:val="16"/>
                <w:szCs w:val="16"/>
                <w:lang w:eastAsia="sk-SK"/>
              </w:rPr>
            </w:pPr>
            <w:r w:rsidRPr="00076F35">
              <w:rPr>
                <w:b/>
                <w:bCs/>
                <w:color w:val="000000"/>
                <w:sz w:val="16"/>
                <w:szCs w:val="16"/>
                <w:lang w:eastAsia="sk-SK"/>
              </w:rPr>
              <w:t>142 526,92</w:t>
            </w:r>
          </w:p>
        </w:tc>
      </w:tr>
    </w:tbl>
    <w:p w:rsidR="00A51BE0" w:rsidRDefault="00A51BE0" w:rsidP="00F12F18">
      <w:pPr>
        <w:rPr>
          <w:szCs w:val="20"/>
        </w:rPr>
      </w:pPr>
    </w:p>
    <w:p w:rsidR="001A4AA6" w:rsidRPr="00076F35" w:rsidRDefault="003B7C80" w:rsidP="005D3714">
      <w:pPr>
        <w:spacing w:before="0" w:after="0" w:line="240" w:lineRule="auto"/>
        <w:rPr>
          <w:szCs w:val="20"/>
        </w:rPr>
      </w:pPr>
      <w:r w:rsidRPr="00076F35">
        <w:rPr>
          <w:szCs w:val="20"/>
        </w:rPr>
        <w:t>Pohľadávky uved</w:t>
      </w:r>
      <w:r w:rsidR="00A51BE0" w:rsidRPr="00076F35">
        <w:rPr>
          <w:szCs w:val="20"/>
        </w:rPr>
        <w:t>ené v tabuľke sú v netto výške.</w:t>
      </w:r>
    </w:p>
    <w:p w:rsidR="003B7C80" w:rsidRPr="00076F35" w:rsidRDefault="00A51BE0" w:rsidP="005D3714">
      <w:pPr>
        <w:spacing w:before="0" w:after="0" w:line="240" w:lineRule="auto"/>
        <w:rPr>
          <w:szCs w:val="20"/>
        </w:rPr>
      </w:pPr>
      <w:r w:rsidRPr="00076F35">
        <w:rPr>
          <w:szCs w:val="20"/>
        </w:rPr>
        <w:t xml:space="preserve">Iné pohľadávky </w:t>
      </w:r>
      <w:r w:rsidR="005F2614" w:rsidRPr="00076F35">
        <w:rPr>
          <w:szCs w:val="20"/>
        </w:rPr>
        <w:t>vo výške 1</w:t>
      </w:r>
      <w:r w:rsidR="00C73A95">
        <w:rPr>
          <w:szCs w:val="20"/>
        </w:rPr>
        <w:t> </w:t>
      </w:r>
      <w:r w:rsidR="005F2614" w:rsidRPr="00076F35">
        <w:rPr>
          <w:szCs w:val="20"/>
        </w:rPr>
        <w:t>500</w:t>
      </w:r>
      <w:r w:rsidR="00C73A95">
        <w:rPr>
          <w:szCs w:val="20"/>
        </w:rPr>
        <w:t>,00</w:t>
      </w:r>
      <w:r w:rsidR="005F2614" w:rsidRPr="00076F35">
        <w:rPr>
          <w:szCs w:val="20"/>
        </w:rPr>
        <w:t xml:space="preserve"> EUR </w:t>
      </w:r>
      <w:r w:rsidRPr="00076F35">
        <w:rPr>
          <w:szCs w:val="20"/>
        </w:rPr>
        <w:t xml:space="preserve">zahŕňajú poplatok za atestácie lekárov. </w:t>
      </w:r>
    </w:p>
    <w:p w:rsidR="00A51BE0" w:rsidRPr="00076F35" w:rsidRDefault="00A51BE0" w:rsidP="005D3714">
      <w:pPr>
        <w:spacing w:before="0" w:after="0" w:line="240" w:lineRule="auto"/>
        <w:rPr>
          <w:szCs w:val="20"/>
        </w:rPr>
      </w:pPr>
    </w:p>
    <w:p w:rsidR="00391BBB" w:rsidRPr="00076F35" w:rsidRDefault="00391BBB" w:rsidP="005D3714">
      <w:pPr>
        <w:spacing w:before="0" w:after="0" w:line="240" w:lineRule="auto"/>
        <w:rPr>
          <w:szCs w:val="20"/>
        </w:rPr>
      </w:pPr>
    </w:p>
    <w:p w:rsidR="005D3714" w:rsidRPr="00076F35" w:rsidRDefault="005D3714" w:rsidP="001C6517">
      <w:pPr>
        <w:pStyle w:val="Heading3"/>
        <w:numPr>
          <w:ilvl w:val="1"/>
          <w:numId w:val="7"/>
        </w:numPr>
        <w:spacing w:before="0" w:after="0" w:line="240" w:lineRule="auto"/>
        <w:ind w:left="567" w:hanging="567"/>
        <w:rPr>
          <w:rFonts w:ascii="Arial Narrow" w:hAnsi="Arial Narrow" w:cs="Arial"/>
          <w:b w:val="0"/>
          <w:sz w:val="20"/>
          <w:szCs w:val="20"/>
          <w:u w:val="single"/>
        </w:rPr>
      </w:pPr>
      <w:r w:rsidRPr="00076F35">
        <w:rPr>
          <w:rFonts w:ascii="Arial Narrow" w:hAnsi="Arial Narrow" w:cs="Arial"/>
          <w:b w:val="0"/>
          <w:sz w:val="20"/>
          <w:szCs w:val="20"/>
          <w:u w:val="single"/>
        </w:rPr>
        <w:t>Zabezpečenie pohľadávok</w:t>
      </w:r>
    </w:p>
    <w:p w:rsidR="005D3714" w:rsidRPr="00076F35" w:rsidRDefault="005D3714" w:rsidP="005D3714">
      <w:pPr>
        <w:pStyle w:val="Header"/>
        <w:spacing w:before="0"/>
        <w:rPr>
          <w:szCs w:val="20"/>
        </w:rPr>
      </w:pPr>
    </w:p>
    <w:p w:rsidR="005D3714" w:rsidRPr="00076F35" w:rsidRDefault="005D3714" w:rsidP="005D3714">
      <w:pPr>
        <w:pStyle w:val="Header"/>
        <w:spacing w:before="0"/>
        <w:rPr>
          <w:szCs w:val="20"/>
        </w:rPr>
      </w:pPr>
      <w:r w:rsidRPr="00076F35">
        <w:rPr>
          <w:szCs w:val="20"/>
        </w:rPr>
        <w:t>Organizácia nemala k 31. decembru</w:t>
      </w:r>
      <w:r w:rsidR="00004BC1" w:rsidRPr="00076F35">
        <w:rPr>
          <w:szCs w:val="20"/>
        </w:rPr>
        <w:t xml:space="preserve"> </w:t>
      </w:r>
      <w:r w:rsidRPr="00076F35">
        <w:rPr>
          <w:szCs w:val="20"/>
        </w:rPr>
        <w:t xml:space="preserve"> 201</w:t>
      </w:r>
      <w:r w:rsidR="00F12F18">
        <w:rPr>
          <w:szCs w:val="20"/>
        </w:rPr>
        <w:t>6</w:t>
      </w:r>
      <w:r w:rsidR="00004BC1" w:rsidRPr="00076F35">
        <w:rPr>
          <w:szCs w:val="20"/>
        </w:rPr>
        <w:t xml:space="preserve"> a 31.</w:t>
      </w:r>
      <w:r w:rsidR="00FB0624" w:rsidRPr="00076F35">
        <w:rPr>
          <w:szCs w:val="20"/>
        </w:rPr>
        <w:t xml:space="preserve"> </w:t>
      </w:r>
      <w:r w:rsidR="00F12F18">
        <w:rPr>
          <w:szCs w:val="20"/>
        </w:rPr>
        <w:t>decembru 2015</w:t>
      </w:r>
      <w:r w:rsidRPr="00076F35">
        <w:rPr>
          <w:szCs w:val="20"/>
        </w:rPr>
        <w:t xml:space="preserve"> žiadne pohľadávky zabezpečené.</w:t>
      </w:r>
    </w:p>
    <w:p w:rsidR="008C6B67" w:rsidRPr="00076F35" w:rsidRDefault="008C6B67" w:rsidP="000264DC">
      <w:pPr>
        <w:spacing w:before="0" w:after="0" w:line="240" w:lineRule="auto"/>
        <w:rPr>
          <w:bCs/>
          <w:szCs w:val="20"/>
          <w:u w:val="single"/>
        </w:rPr>
      </w:pPr>
    </w:p>
    <w:p w:rsidR="000264DC" w:rsidRPr="00076F35" w:rsidRDefault="000264DC" w:rsidP="000264DC">
      <w:pPr>
        <w:spacing w:before="0" w:after="0" w:line="240" w:lineRule="auto"/>
        <w:rPr>
          <w:bCs/>
          <w:szCs w:val="20"/>
          <w:u w:val="single"/>
        </w:rPr>
      </w:pPr>
    </w:p>
    <w:p w:rsidR="005D3714" w:rsidRPr="00BC00C4" w:rsidRDefault="005D3714" w:rsidP="001C6517">
      <w:pPr>
        <w:pStyle w:val="Heading3"/>
        <w:numPr>
          <w:ilvl w:val="1"/>
          <w:numId w:val="7"/>
        </w:numPr>
        <w:spacing w:before="0" w:after="0" w:line="240" w:lineRule="auto"/>
        <w:ind w:left="567" w:hanging="567"/>
        <w:rPr>
          <w:rFonts w:ascii="Arial Narrow" w:hAnsi="Arial Narrow" w:cs="Arial"/>
          <w:b w:val="0"/>
          <w:sz w:val="20"/>
          <w:szCs w:val="20"/>
          <w:u w:val="single"/>
        </w:rPr>
      </w:pPr>
      <w:r w:rsidRPr="00BC00C4">
        <w:rPr>
          <w:rFonts w:ascii="Arial Narrow" w:hAnsi="Arial Narrow" w:cs="Arial"/>
          <w:b w:val="0"/>
          <w:sz w:val="20"/>
          <w:szCs w:val="20"/>
          <w:u w:val="single"/>
        </w:rPr>
        <w:t>Záložné právo a obmedzené nakladanie s pohľadávkami</w:t>
      </w:r>
    </w:p>
    <w:p w:rsidR="005D3714" w:rsidRPr="00BC00C4" w:rsidRDefault="005D3714" w:rsidP="005D3714">
      <w:pPr>
        <w:spacing w:before="0" w:after="0" w:line="240" w:lineRule="auto"/>
        <w:jc w:val="left"/>
        <w:rPr>
          <w:szCs w:val="20"/>
          <w:lang w:eastAsia="sk-SK"/>
        </w:rPr>
      </w:pPr>
    </w:p>
    <w:p w:rsidR="00670F41" w:rsidRPr="00BC00C4" w:rsidRDefault="00670F41" w:rsidP="00A43FB2">
      <w:pPr>
        <w:pStyle w:val="odstavec"/>
      </w:pPr>
      <w:r w:rsidRPr="00BC00C4">
        <w:t>Informácie o záložnom práve príp. obmedzenom práve disponovať s pohľadávkami:</w:t>
      </w:r>
    </w:p>
    <w:p w:rsidR="00670F41" w:rsidRPr="00BC00C4" w:rsidRDefault="00670F41" w:rsidP="00A43FB2">
      <w:pPr>
        <w:pStyle w:val="odstavec"/>
      </w:pPr>
    </w:p>
    <w:tbl>
      <w:tblPr>
        <w:tblW w:w="8931" w:type="dxa"/>
        <w:tblInd w:w="70" w:type="dxa"/>
        <w:tblLayout w:type="fixed"/>
        <w:tblCellMar>
          <w:left w:w="70" w:type="dxa"/>
          <w:right w:w="70" w:type="dxa"/>
        </w:tblCellMar>
        <w:tblLook w:val="04A0" w:firstRow="1" w:lastRow="0" w:firstColumn="1" w:lastColumn="0" w:noHBand="0" w:noVBand="1"/>
      </w:tblPr>
      <w:tblGrid>
        <w:gridCol w:w="5387"/>
        <w:gridCol w:w="1696"/>
        <w:gridCol w:w="1848"/>
      </w:tblGrid>
      <w:tr w:rsidR="00670F41" w:rsidRPr="00BC00C4" w:rsidTr="00004BC1">
        <w:trPr>
          <w:trHeight w:val="255"/>
        </w:trPr>
        <w:tc>
          <w:tcPr>
            <w:tcW w:w="5387" w:type="dxa"/>
            <w:tcBorders>
              <w:top w:val="single" w:sz="4" w:space="0" w:color="auto"/>
              <w:left w:val="nil"/>
              <w:bottom w:val="single" w:sz="4" w:space="0" w:color="auto"/>
              <w:right w:val="nil"/>
            </w:tcBorders>
            <w:shd w:val="clear" w:color="auto" w:fill="auto"/>
            <w:noWrap/>
            <w:vAlign w:val="bottom"/>
            <w:hideMark/>
          </w:tcPr>
          <w:p w:rsidR="00670F41" w:rsidRPr="00BC00C4" w:rsidRDefault="00670F41" w:rsidP="00670F41">
            <w:pPr>
              <w:spacing w:before="0" w:after="0" w:line="240" w:lineRule="auto"/>
              <w:jc w:val="left"/>
              <w:rPr>
                <w:b/>
                <w:bCs/>
                <w:sz w:val="16"/>
                <w:szCs w:val="16"/>
                <w:lang w:eastAsia="sk-SK"/>
              </w:rPr>
            </w:pPr>
            <w:r w:rsidRPr="00BC00C4">
              <w:rPr>
                <w:b/>
                <w:bCs/>
                <w:sz w:val="16"/>
                <w:szCs w:val="16"/>
                <w:lang w:eastAsia="sk-SK"/>
              </w:rPr>
              <w:t>Opis predmetu záložného práva</w:t>
            </w:r>
          </w:p>
        </w:tc>
        <w:tc>
          <w:tcPr>
            <w:tcW w:w="1696" w:type="dxa"/>
            <w:tcBorders>
              <w:top w:val="single" w:sz="4" w:space="0" w:color="auto"/>
              <w:left w:val="nil"/>
              <w:bottom w:val="single" w:sz="4" w:space="0" w:color="auto"/>
              <w:right w:val="nil"/>
            </w:tcBorders>
            <w:shd w:val="clear" w:color="auto" w:fill="auto"/>
            <w:vAlign w:val="bottom"/>
            <w:hideMark/>
          </w:tcPr>
          <w:p w:rsidR="00670F41" w:rsidRPr="00BC00C4" w:rsidRDefault="00670F41" w:rsidP="00004BC1">
            <w:pPr>
              <w:spacing w:before="0" w:after="0" w:line="240" w:lineRule="auto"/>
              <w:ind w:firstLine="21"/>
              <w:jc w:val="center"/>
              <w:rPr>
                <w:b/>
                <w:bCs/>
                <w:sz w:val="16"/>
                <w:szCs w:val="16"/>
                <w:lang w:eastAsia="sk-SK"/>
              </w:rPr>
            </w:pPr>
            <w:r w:rsidRPr="00BC00C4">
              <w:rPr>
                <w:b/>
                <w:bCs/>
                <w:sz w:val="16"/>
                <w:szCs w:val="16"/>
                <w:lang w:eastAsia="sk-SK"/>
              </w:rPr>
              <w:t>Hodnota predmetu</w:t>
            </w:r>
          </w:p>
        </w:tc>
        <w:tc>
          <w:tcPr>
            <w:tcW w:w="1848" w:type="dxa"/>
            <w:tcBorders>
              <w:top w:val="single" w:sz="4" w:space="0" w:color="auto"/>
              <w:left w:val="nil"/>
              <w:bottom w:val="single" w:sz="4" w:space="0" w:color="auto"/>
              <w:right w:val="nil"/>
            </w:tcBorders>
            <w:shd w:val="clear" w:color="auto" w:fill="auto"/>
            <w:vAlign w:val="bottom"/>
            <w:hideMark/>
          </w:tcPr>
          <w:p w:rsidR="00670F41" w:rsidRPr="00BC00C4" w:rsidRDefault="00670F41" w:rsidP="00670F41">
            <w:pPr>
              <w:spacing w:before="0" w:after="0" w:line="240" w:lineRule="auto"/>
              <w:jc w:val="center"/>
              <w:rPr>
                <w:b/>
                <w:bCs/>
                <w:sz w:val="16"/>
                <w:szCs w:val="16"/>
                <w:lang w:eastAsia="sk-SK"/>
              </w:rPr>
            </w:pPr>
            <w:r w:rsidRPr="00BC00C4">
              <w:rPr>
                <w:b/>
                <w:bCs/>
                <w:sz w:val="16"/>
                <w:szCs w:val="16"/>
                <w:lang w:eastAsia="sk-SK"/>
              </w:rPr>
              <w:t>Hodnota pohľadávky</w:t>
            </w:r>
          </w:p>
        </w:tc>
      </w:tr>
      <w:tr w:rsidR="00670F41" w:rsidRPr="00BC00C4" w:rsidTr="00004BC1">
        <w:trPr>
          <w:trHeight w:val="270"/>
        </w:trPr>
        <w:tc>
          <w:tcPr>
            <w:tcW w:w="5387" w:type="dxa"/>
            <w:tcBorders>
              <w:top w:val="nil"/>
              <w:left w:val="nil"/>
              <w:bottom w:val="nil"/>
              <w:right w:val="nil"/>
            </w:tcBorders>
            <w:shd w:val="clear" w:color="auto" w:fill="auto"/>
            <w:noWrap/>
            <w:vAlign w:val="bottom"/>
            <w:hideMark/>
          </w:tcPr>
          <w:p w:rsidR="00670F41" w:rsidRPr="00BC00C4" w:rsidRDefault="00670F41" w:rsidP="00670F41">
            <w:pPr>
              <w:spacing w:before="0" w:after="0" w:line="240" w:lineRule="auto"/>
              <w:jc w:val="left"/>
              <w:rPr>
                <w:sz w:val="16"/>
                <w:szCs w:val="16"/>
                <w:lang w:eastAsia="sk-SK"/>
              </w:rPr>
            </w:pPr>
            <w:r w:rsidRPr="00BC00C4">
              <w:rPr>
                <w:sz w:val="16"/>
                <w:szCs w:val="16"/>
                <w:lang w:eastAsia="sk-SK"/>
              </w:rPr>
              <w:t>Pohľadávky kryté záložným právom alebo inou formou zabezpečenia</w:t>
            </w:r>
          </w:p>
        </w:tc>
        <w:tc>
          <w:tcPr>
            <w:tcW w:w="1696" w:type="dxa"/>
            <w:tcBorders>
              <w:top w:val="nil"/>
              <w:left w:val="nil"/>
              <w:bottom w:val="nil"/>
              <w:right w:val="nil"/>
            </w:tcBorders>
            <w:shd w:val="clear" w:color="auto" w:fill="auto"/>
            <w:noWrap/>
            <w:vAlign w:val="bottom"/>
            <w:hideMark/>
          </w:tcPr>
          <w:p w:rsidR="00670F41" w:rsidRPr="00BC00C4" w:rsidRDefault="00874541" w:rsidP="00670F41">
            <w:pPr>
              <w:spacing w:before="0" w:after="0" w:line="240" w:lineRule="auto"/>
              <w:jc w:val="right"/>
              <w:rPr>
                <w:sz w:val="16"/>
                <w:szCs w:val="16"/>
                <w:lang w:eastAsia="sk-SK"/>
              </w:rPr>
            </w:pPr>
            <w:r w:rsidRPr="00BC00C4">
              <w:rPr>
                <w:sz w:val="16"/>
                <w:szCs w:val="16"/>
                <w:lang w:eastAsia="sk-SK"/>
              </w:rPr>
              <w:t>-</w:t>
            </w:r>
          </w:p>
        </w:tc>
        <w:tc>
          <w:tcPr>
            <w:tcW w:w="1848" w:type="dxa"/>
            <w:tcBorders>
              <w:top w:val="nil"/>
              <w:left w:val="nil"/>
              <w:bottom w:val="nil"/>
              <w:right w:val="nil"/>
            </w:tcBorders>
            <w:shd w:val="clear" w:color="auto" w:fill="auto"/>
            <w:noWrap/>
            <w:vAlign w:val="bottom"/>
            <w:hideMark/>
          </w:tcPr>
          <w:p w:rsidR="00670F41" w:rsidRPr="00BC00C4" w:rsidRDefault="00874541" w:rsidP="00670F41">
            <w:pPr>
              <w:spacing w:before="0" w:after="0" w:line="240" w:lineRule="auto"/>
              <w:jc w:val="right"/>
              <w:rPr>
                <w:sz w:val="16"/>
                <w:szCs w:val="16"/>
                <w:lang w:eastAsia="sk-SK"/>
              </w:rPr>
            </w:pPr>
            <w:r w:rsidRPr="00BC00C4">
              <w:rPr>
                <w:sz w:val="16"/>
                <w:szCs w:val="16"/>
                <w:lang w:eastAsia="sk-SK"/>
              </w:rPr>
              <w:t>-</w:t>
            </w:r>
          </w:p>
        </w:tc>
      </w:tr>
      <w:tr w:rsidR="00670F41" w:rsidRPr="00BC00C4" w:rsidTr="00004BC1">
        <w:trPr>
          <w:trHeight w:val="270"/>
        </w:trPr>
        <w:tc>
          <w:tcPr>
            <w:tcW w:w="5387" w:type="dxa"/>
            <w:tcBorders>
              <w:top w:val="nil"/>
              <w:left w:val="nil"/>
              <w:bottom w:val="nil"/>
              <w:right w:val="nil"/>
            </w:tcBorders>
            <w:shd w:val="clear" w:color="auto" w:fill="auto"/>
            <w:noWrap/>
            <w:vAlign w:val="bottom"/>
            <w:hideMark/>
          </w:tcPr>
          <w:p w:rsidR="00670F41" w:rsidRPr="00BC00C4" w:rsidRDefault="00670F41" w:rsidP="00004BC1">
            <w:pPr>
              <w:spacing w:before="0" w:after="0" w:line="240" w:lineRule="auto"/>
              <w:jc w:val="left"/>
              <w:rPr>
                <w:sz w:val="16"/>
                <w:szCs w:val="16"/>
                <w:lang w:eastAsia="sk-SK"/>
              </w:rPr>
            </w:pPr>
            <w:r w:rsidRPr="00BC00C4">
              <w:rPr>
                <w:sz w:val="16"/>
                <w:szCs w:val="16"/>
                <w:lang w:eastAsia="sk-SK"/>
              </w:rPr>
              <w:t>Hodnota pohľadávok, na ktoré sa zriadilo záložné právo</w:t>
            </w:r>
          </w:p>
        </w:tc>
        <w:tc>
          <w:tcPr>
            <w:tcW w:w="1696" w:type="dxa"/>
            <w:tcBorders>
              <w:top w:val="nil"/>
              <w:left w:val="nil"/>
              <w:bottom w:val="nil"/>
              <w:right w:val="nil"/>
            </w:tcBorders>
            <w:shd w:val="clear" w:color="auto" w:fill="auto"/>
            <w:noWrap/>
            <w:vAlign w:val="bottom"/>
            <w:hideMark/>
          </w:tcPr>
          <w:p w:rsidR="00670F41" w:rsidRPr="00BC00C4" w:rsidRDefault="00004BC1" w:rsidP="00004BC1">
            <w:pPr>
              <w:spacing w:before="0" w:after="0" w:line="240" w:lineRule="auto"/>
              <w:jc w:val="right"/>
              <w:rPr>
                <w:sz w:val="16"/>
                <w:szCs w:val="16"/>
                <w:lang w:eastAsia="sk-SK"/>
              </w:rPr>
            </w:pPr>
            <w:r w:rsidRPr="00BC00C4">
              <w:rPr>
                <w:sz w:val="16"/>
                <w:szCs w:val="16"/>
                <w:lang w:eastAsia="sk-SK"/>
              </w:rPr>
              <w:t>-</w:t>
            </w:r>
          </w:p>
        </w:tc>
        <w:tc>
          <w:tcPr>
            <w:tcW w:w="1848" w:type="dxa"/>
            <w:tcBorders>
              <w:top w:val="nil"/>
              <w:left w:val="nil"/>
              <w:bottom w:val="nil"/>
              <w:right w:val="nil"/>
            </w:tcBorders>
            <w:shd w:val="clear" w:color="auto" w:fill="auto"/>
            <w:vAlign w:val="center"/>
            <w:hideMark/>
          </w:tcPr>
          <w:p w:rsidR="00670F41" w:rsidRPr="00BC00C4" w:rsidRDefault="00874541" w:rsidP="00004BC1">
            <w:pPr>
              <w:spacing w:before="0" w:after="0" w:line="240" w:lineRule="auto"/>
              <w:jc w:val="right"/>
              <w:rPr>
                <w:sz w:val="16"/>
                <w:szCs w:val="16"/>
                <w:lang w:eastAsia="sk-SK"/>
              </w:rPr>
            </w:pPr>
            <w:r w:rsidRPr="00BC00C4">
              <w:rPr>
                <w:sz w:val="16"/>
                <w:szCs w:val="16"/>
                <w:lang w:eastAsia="sk-SK"/>
              </w:rPr>
              <w:t>-</w:t>
            </w:r>
            <w:r w:rsidR="00670F41" w:rsidRPr="00BC00C4">
              <w:rPr>
                <w:sz w:val="16"/>
                <w:szCs w:val="16"/>
                <w:lang w:eastAsia="sk-SK"/>
              </w:rPr>
              <w:t xml:space="preserve">   </w:t>
            </w:r>
          </w:p>
        </w:tc>
      </w:tr>
      <w:tr w:rsidR="00670F41" w:rsidRPr="00076F35" w:rsidTr="00004BC1">
        <w:trPr>
          <w:trHeight w:val="270"/>
        </w:trPr>
        <w:tc>
          <w:tcPr>
            <w:tcW w:w="5387" w:type="dxa"/>
            <w:tcBorders>
              <w:top w:val="nil"/>
              <w:left w:val="nil"/>
              <w:bottom w:val="nil"/>
              <w:right w:val="nil"/>
            </w:tcBorders>
            <w:shd w:val="clear" w:color="auto" w:fill="auto"/>
            <w:noWrap/>
            <w:vAlign w:val="bottom"/>
            <w:hideMark/>
          </w:tcPr>
          <w:p w:rsidR="00670F41" w:rsidRPr="00BC00C4" w:rsidRDefault="00670F41" w:rsidP="00004BC1">
            <w:pPr>
              <w:spacing w:before="0" w:after="0" w:line="240" w:lineRule="auto"/>
              <w:jc w:val="left"/>
              <w:rPr>
                <w:sz w:val="16"/>
                <w:szCs w:val="16"/>
                <w:lang w:eastAsia="sk-SK"/>
              </w:rPr>
            </w:pPr>
            <w:r w:rsidRPr="00BC00C4">
              <w:rPr>
                <w:sz w:val="16"/>
                <w:szCs w:val="16"/>
                <w:lang w:eastAsia="sk-SK"/>
              </w:rPr>
              <w:t>Hodnota pohľadávok, pri ktorých je obmedzené právo s nimi nakladať</w:t>
            </w:r>
          </w:p>
        </w:tc>
        <w:tc>
          <w:tcPr>
            <w:tcW w:w="1696" w:type="dxa"/>
            <w:tcBorders>
              <w:top w:val="nil"/>
              <w:left w:val="nil"/>
              <w:bottom w:val="nil"/>
              <w:right w:val="nil"/>
            </w:tcBorders>
            <w:shd w:val="clear" w:color="auto" w:fill="auto"/>
            <w:noWrap/>
            <w:vAlign w:val="bottom"/>
            <w:hideMark/>
          </w:tcPr>
          <w:p w:rsidR="00670F41" w:rsidRPr="00BC00C4" w:rsidRDefault="00004BC1" w:rsidP="00004BC1">
            <w:pPr>
              <w:spacing w:before="0" w:after="0" w:line="240" w:lineRule="auto"/>
              <w:jc w:val="right"/>
              <w:rPr>
                <w:sz w:val="16"/>
                <w:szCs w:val="16"/>
                <w:lang w:eastAsia="sk-SK"/>
              </w:rPr>
            </w:pPr>
            <w:r w:rsidRPr="00BC00C4">
              <w:rPr>
                <w:sz w:val="16"/>
                <w:szCs w:val="16"/>
                <w:lang w:eastAsia="sk-SK"/>
              </w:rPr>
              <w:t>-</w:t>
            </w:r>
          </w:p>
        </w:tc>
        <w:tc>
          <w:tcPr>
            <w:tcW w:w="1848" w:type="dxa"/>
            <w:tcBorders>
              <w:top w:val="nil"/>
              <w:left w:val="nil"/>
              <w:bottom w:val="nil"/>
              <w:right w:val="nil"/>
            </w:tcBorders>
            <w:shd w:val="clear" w:color="auto" w:fill="auto"/>
            <w:noWrap/>
            <w:vAlign w:val="bottom"/>
            <w:hideMark/>
          </w:tcPr>
          <w:p w:rsidR="00670F41" w:rsidRPr="00076F35" w:rsidRDefault="00874541" w:rsidP="00004BC1">
            <w:pPr>
              <w:spacing w:before="0" w:after="0" w:line="240" w:lineRule="auto"/>
              <w:jc w:val="right"/>
              <w:rPr>
                <w:sz w:val="16"/>
                <w:szCs w:val="16"/>
                <w:lang w:eastAsia="sk-SK"/>
              </w:rPr>
            </w:pPr>
            <w:r w:rsidRPr="00BC00C4">
              <w:rPr>
                <w:sz w:val="16"/>
                <w:szCs w:val="16"/>
                <w:lang w:eastAsia="sk-SK"/>
              </w:rPr>
              <w:t>-</w:t>
            </w:r>
          </w:p>
        </w:tc>
      </w:tr>
    </w:tbl>
    <w:p w:rsidR="00670F41" w:rsidRPr="00076F35" w:rsidRDefault="00670F41" w:rsidP="00004BC1">
      <w:pPr>
        <w:pStyle w:val="odstavec"/>
        <w:jc w:val="right"/>
      </w:pPr>
    </w:p>
    <w:p w:rsidR="000264DC" w:rsidRPr="00076F35" w:rsidRDefault="000264DC">
      <w:pPr>
        <w:spacing w:before="0" w:after="200" w:line="276" w:lineRule="auto"/>
        <w:jc w:val="left"/>
        <w:rPr>
          <w:b/>
          <w:snapToGrid w:val="0"/>
          <w:sz w:val="22"/>
          <w:szCs w:val="22"/>
          <w:u w:val="single"/>
          <w:lang w:eastAsia="sk-SK"/>
        </w:rPr>
      </w:pPr>
      <w:r w:rsidRPr="00076F35">
        <w:br w:type="page"/>
      </w:r>
    </w:p>
    <w:p w:rsidR="000A4476" w:rsidRPr="00076F35" w:rsidRDefault="000A4476" w:rsidP="000A4476">
      <w:pPr>
        <w:pStyle w:val="NADPIS1POZN"/>
        <w:ind w:left="426" w:hanging="426"/>
        <w:rPr>
          <w:rFonts w:ascii="Arial Narrow" w:hAnsi="Arial Narrow"/>
        </w:rPr>
      </w:pPr>
      <w:r w:rsidRPr="00076F35">
        <w:rPr>
          <w:rFonts w:ascii="Arial Narrow" w:hAnsi="Arial Narrow"/>
        </w:rPr>
        <w:lastRenderedPageBreak/>
        <w:t>VLASTNÉ ZDROJE KRYTIA MAJETKU</w:t>
      </w:r>
    </w:p>
    <w:p w:rsidR="000A4476" w:rsidRDefault="000A4476" w:rsidP="000A4476">
      <w:pPr>
        <w:pStyle w:val="ListParagraph"/>
        <w:numPr>
          <w:ilvl w:val="1"/>
          <w:numId w:val="9"/>
        </w:numPr>
        <w:spacing w:before="240" w:line="240" w:lineRule="auto"/>
        <w:rPr>
          <w:szCs w:val="20"/>
          <w:u w:val="single"/>
        </w:rPr>
      </w:pPr>
      <w:r w:rsidRPr="00076F35">
        <w:rPr>
          <w:szCs w:val="20"/>
          <w:u w:val="single"/>
        </w:rPr>
        <w:t>Prehľad pohybu vlastných zdrojov krytia majetku v priebehu účtovného obdobia je uvedený v nasledujúcej tabuľke:</w:t>
      </w:r>
    </w:p>
    <w:p w:rsidR="00BC00C4" w:rsidRPr="00076F35" w:rsidRDefault="00BC00C4" w:rsidP="00BC00C4">
      <w:pPr>
        <w:pStyle w:val="ListParagraph"/>
        <w:spacing w:before="240" w:line="240" w:lineRule="auto"/>
        <w:ind w:left="394"/>
        <w:rPr>
          <w:szCs w:val="20"/>
          <w:u w:val="single"/>
        </w:rPr>
      </w:pPr>
    </w:p>
    <w:p w:rsidR="00224764" w:rsidRPr="00076F35" w:rsidRDefault="00224764" w:rsidP="00224764">
      <w:pPr>
        <w:ind w:left="34"/>
        <w:rPr>
          <w:snapToGrid w:val="0"/>
          <w:u w:val="single"/>
          <w:lang w:eastAsia="sk-SK"/>
        </w:rPr>
      </w:pPr>
      <w:r w:rsidRPr="00076F35">
        <w:rPr>
          <w:snapToGrid w:val="0"/>
          <w:u w:val="single"/>
          <w:lang w:eastAsia="sk-SK"/>
        </w:rPr>
        <w:t>31. december 2016</w:t>
      </w:r>
    </w:p>
    <w:tbl>
      <w:tblPr>
        <w:tblW w:w="9072" w:type="dxa"/>
        <w:tblInd w:w="70" w:type="dxa"/>
        <w:tblCellMar>
          <w:left w:w="70" w:type="dxa"/>
          <w:right w:w="70" w:type="dxa"/>
        </w:tblCellMar>
        <w:tblLook w:val="04A0" w:firstRow="1" w:lastRow="0" w:firstColumn="1" w:lastColumn="0" w:noHBand="0" w:noVBand="1"/>
      </w:tblPr>
      <w:tblGrid>
        <w:gridCol w:w="3544"/>
        <w:gridCol w:w="1275"/>
        <w:gridCol w:w="1134"/>
        <w:gridCol w:w="993"/>
        <w:gridCol w:w="992"/>
        <w:gridCol w:w="1134"/>
      </w:tblGrid>
      <w:tr w:rsidR="00224764" w:rsidRPr="00076F35" w:rsidTr="00224764">
        <w:trPr>
          <w:trHeight w:val="225"/>
        </w:trPr>
        <w:tc>
          <w:tcPr>
            <w:tcW w:w="3544" w:type="dxa"/>
            <w:vMerge w:val="restart"/>
            <w:tcBorders>
              <w:top w:val="single" w:sz="8" w:space="0" w:color="auto"/>
              <w:left w:val="nil"/>
              <w:bottom w:val="nil"/>
              <w:right w:val="nil"/>
            </w:tcBorders>
            <w:shd w:val="clear" w:color="auto" w:fill="auto"/>
            <w:vAlign w:val="center"/>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 </w:t>
            </w:r>
          </w:p>
        </w:tc>
        <w:tc>
          <w:tcPr>
            <w:tcW w:w="1275" w:type="dxa"/>
            <w:tcBorders>
              <w:top w:val="single" w:sz="8" w:space="0" w:color="auto"/>
              <w:left w:val="nil"/>
              <w:bottom w:val="nil"/>
              <w:right w:val="nil"/>
            </w:tcBorders>
            <w:shd w:val="clear" w:color="auto" w:fill="auto"/>
            <w:vAlign w:val="center"/>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Stav k</w:t>
            </w:r>
          </w:p>
        </w:tc>
        <w:tc>
          <w:tcPr>
            <w:tcW w:w="1134" w:type="dxa"/>
            <w:vMerge w:val="restart"/>
            <w:tcBorders>
              <w:top w:val="single" w:sz="8" w:space="0" w:color="auto"/>
              <w:left w:val="nil"/>
              <w:bottom w:val="nil"/>
              <w:right w:val="nil"/>
            </w:tcBorders>
            <w:shd w:val="clear" w:color="auto" w:fill="auto"/>
            <w:vAlign w:val="center"/>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Prírastky</w:t>
            </w:r>
          </w:p>
        </w:tc>
        <w:tc>
          <w:tcPr>
            <w:tcW w:w="993" w:type="dxa"/>
            <w:vMerge w:val="restart"/>
            <w:tcBorders>
              <w:top w:val="single" w:sz="8" w:space="0" w:color="auto"/>
              <w:left w:val="nil"/>
              <w:bottom w:val="nil"/>
              <w:right w:val="nil"/>
            </w:tcBorders>
            <w:shd w:val="clear" w:color="auto" w:fill="auto"/>
            <w:vAlign w:val="center"/>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Úbytky</w:t>
            </w:r>
          </w:p>
        </w:tc>
        <w:tc>
          <w:tcPr>
            <w:tcW w:w="992" w:type="dxa"/>
            <w:vMerge w:val="restart"/>
            <w:tcBorders>
              <w:top w:val="single" w:sz="8" w:space="0" w:color="auto"/>
              <w:left w:val="nil"/>
              <w:bottom w:val="nil"/>
              <w:right w:val="nil"/>
            </w:tcBorders>
            <w:shd w:val="clear" w:color="auto" w:fill="auto"/>
            <w:vAlign w:val="center"/>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Presuny</w:t>
            </w:r>
          </w:p>
        </w:tc>
        <w:tc>
          <w:tcPr>
            <w:tcW w:w="1134" w:type="dxa"/>
            <w:tcBorders>
              <w:top w:val="single" w:sz="8" w:space="0" w:color="auto"/>
              <w:left w:val="nil"/>
              <w:bottom w:val="nil"/>
              <w:right w:val="nil"/>
            </w:tcBorders>
            <w:shd w:val="clear" w:color="auto" w:fill="auto"/>
            <w:vAlign w:val="center"/>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Stav k</w:t>
            </w:r>
          </w:p>
        </w:tc>
      </w:tr>
      <w:tr w:rsidR="00224764" w:rsidRPr="00076F35" w:rsidTr="00224764">
        <w:trPr>
          <w:trHeight w:val="225"/>
        </w:trPr>
        <w:tc>
          <w:tcPr>
            <w:tcW w:w="3544" w:type="dxa"/>
            <w:vMerge/>
            <w:tcBorders>
              <w:top w:val="single" w:sz="8" w:space="0" w:color="auto"/>
              <w:left w:val="nil"/>
              <w:bottom w:val="nil"/>
              <w:right w:val="nil"/>
            </w:tcBorders>
            <w:vAlign w:val="center"/>
            <w:hideMark/>
          </w:tcPr>
          <w:p w:rsidR="00224764" w:rsidRPr="00076F35" w:rsidRDefault="00224764" w:rsidP="00224764">
            <w:pPr>
              <w:spacing w:before="0" w:after="0" w:line="240" w:lineRule="auto"/>
              <w:jc w:val="left"/>
              <w:rPr>
                <w:b/>
                <w:bCs/>
                <w:sz w:val="16"/>
                <w:szCs w:val="16"/>
                <w:lang w:eastAsia="sk-SK"/>
              </w:rPr>
            </w:pP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1.1.2016</w:t>
            </w:r>
          </w:p>
        </w:tc>
        <w:tc>
          <w:tcPr>
            <w:tcW w:w="1134" w:type="dxa"/>
            <w:vMerge/>
            <w:tcBorders>
              <w:top w:val="single" w:sz="8" w:space="0" w:color="auto"/>
              <w:left w:val="nil"/>
              <w:bottom w:val="nil"/>
              <w:right w:val="nil"/>
            </w:tcBorders>
            <w:vAlign w:val="center"/>
            <w:hideMark/>
          </w:tcPr>
          <w:p w:rsidR="00224764" w:rsidRPr="00076F35" w:rsidRDefault="00224764" w:rsidP="00224764">
            <w:pPr>
              <w:spacing w:before="0" w:after="0" w:line="240" w:lineRule="auto"/>
              <w:jc w:val="left"/>
              <w:rPr>
                <w:b/>
                <w:bCs/>
                <w:sz w:val="16"/>
                <w:szCs w:val="16"/>
                <w:lang w:eastAsia="sk-SK"/>
              </w:rPr>
            </w:pPr>
          </w:p>
        </w:tc>
        <w:tc>
          <w:tcPr>
            <w:tcW w:w="993" w:type="dxa"/>
            <w:vMerge/>
            <w:tcBorders>
              <w:top w:val="single" w:sz="8" w:space="0" w:color="auto"/>
              <w:left w:val="nil"/>
              <w:bottom w:val="nil"/>
              <w:right w:val="nil"/>
            </w:tcBorders>
            <w:vAlign w:val="center"/>
            <w:hideMark/>
          </w:tcPr>
          <w:p w:rsidR="00224764" w:rsidRPr="00076F35" w:rsidRDefault="00224764" w:rsidP="00224764">
            <w:pPr>
              <w:spacing w:before="0" w:after="0" w:line="240" w:lineRule="auto"/>
              <w:jc w:val="left"/>
              <w:rPr>
                <w:b/>
                <w:bCs/>
                <w:sz w:val="16"/>
                <w:szCs w:val="16"/>
                <w:lang w:eastAsia="sk-SK"/>
              </w:rPr>
            </w:pPr>
          </w:p>
        </w:tc>
        <w:tc>
          <w:tcPr>
            <w:tcW w:w="992" w:type="dxa"/>
            <w:vMerge/>
            <w:tcBorders>
              <w:top w:val="single" w:sz="8" w:space="0" w:color="auto"/>
              <w:left w:val="nil"/>
              <w:bottom w:val="nil"/>
              <w:right w:val="nil"/>
            </w:tcBorders>
            <w:vAlign w:val="center"/>
            <w:hideMark/>
          </w:tcPr>
          <w:p w:rsidR="00224764" w:rsidRPr="00076F35" w:rsidRDefault="00224764" w:rsidP="00224764">
            <w:pPr>
              <w:spacing w:before="0" w:after="0" w:line="240" w:lineRule="auto"/>
              <w:jc w:val="left"/>
              <w:rPr>
                <w:b/>
                <w:bCs/>
                <w:sz w:val="16"/>
                <w:szCs w:val="16"/>
                <w:lang w:eastAsia="sk-SK"/>
              </w:rPr>
            </w:pP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31.12.2016</w:t>
            </w:r>
          </w:p>
        </w:tc>
      </w:tr>
      <w:tr w:rsidR="00224764" w:rsidRPr="00076F35" w:rsidTr="00BC00C4">
        <w:trPr>
          <w:trHeight w:val="80"/>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b/>
                <w:bCs/>
                <w:sz w:val="16"/>
                <w:szCs w:val="16"/>
                <w:lang w:eastAsia="sk-SK"/>
              </w:rPr>
            </w:pPr>
            <w:r w:rsidRPr="00076F35">
              <w:rPr>
                <w:b/>
                <w:bCs/>
                <w:sz w:val="16"/>
                <w:szCs w:val="16"/>
                <w:lang w:eastAsia="sk-SK"/>
              </w:rPr>
              <w:t>Imanie a fondy</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Základné imanie</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622 299,93</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622 299,93</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 xml:space="preserve"> z toho:</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i/>
                <w:iCs/>
                <w:sz w:val="16"/>
                <w:szCs w:val="16"/>
                <w:lang w:eastAsia="sk-SK"/>
              </w:rPr>
            </w:pPr>
            <w:r w:rsidRPr="00076F35">
              <w:rPr>
                <w:i/>
                <w:iCs/>
                <w:sz w:val="16"/>
                <w:szCs w:val="16"/>
                <w:lang w:eastAsia="sk-SK"/>
              </w:rPr>
              <w:t xml:space="preserve">   nadačné imanie v nadácii</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sz w:val="16"/>
                <w:szCs w:val="16"/>
                <w:lang w:eastAsia="sk-SK"/>
              </w:rPr>
            </w:pPr>
            <w:r w:rsidRPr="00076F35">
              <w:rPr>
                <w:i/>
                <w:iCs/>
                <w:sz w:val="16"/>
                <w:szCs w:val="16"/>
                <w:lang w:eastAsia="sk-SK"/>
              </w:rPr>
              <w:t>0,00</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i/>
                <w:iCs/>
                <w:sz w:val="16"/>
                <w:szCs w:val="16"/>
                <w:lang w:eastAsia="sk-SK"/>
              </w:rPr>
            </w:pPr>
            <w:r w:rsidRPr="00076F35">
              <w:rPr>
                <w:i/>
                <w:iCs/>
                <w:sz w:val="16"/>
                <w:szCs w:val="16"/>
                <w:lang w:eastAsia="sk-SK"/>
              </w:rPr>
              <w:t xml:space="preserve">   vklady zakladateľov</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color w:val="000000"/>
                <w:sz w:val="16"/>
                <w:szCs w:val="16"/>
                <w:lang w:eastAsia="sk-SK"/>
              </w:rPr>
            </w:pPr>
            <w:r w:rsidRPr="00076F35">
              <w:rPr>
                <w:i/>
                <w:iCs/>
                <w:color w:val="000000"/>
                <w:sz w:val="16"/>
                <w:szCs w:val="16"/>
                <w:lang w:eastAsia="sk-SK"/>
              </w:rPr>
              <w:t>469 714,93</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sz w:val="16"/>
                <w:szCs w:val="16"/>
                <w:lang w:eastAsia="sk-SK"/>
              </w:rPr>
            </w:pPr>
            <w:r w:rsidRPr="00076F35">
              <w:rPr>
                <w:i/>
                <w:iCs/>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sz w:val="16"/>
                <w:szCs w:val="16"/>
                <w:lang w:eastAsia="sk-SK"/>
              </w:rPr>
            </w:pPr>
            <w:r w:rsidRPr="00076F35">
              <w:rPr>
                <w:i/>
                <w:iCs/>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sz w:val="16"/>
                <w:szCs w:val="16"/>
                <w:lang w:eastAsia="sk-SK"/>
              </w:rPr>
            </w:pPr>
            <w:r w:rsidRPr="00076F35">
              <w:rPr>
                <w:i/>
                <w:iCs/>
                <w:sz w:val="16"/>
                <w:szCs w:val="16"/>
                <w:lang w:eastAsia="sk-SK"/>
              </w:rPr>
              <w:t>469 714,93</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i/>
                <w:iCs/>
                <w:sz w:val="16"/>
                <w:szCs w:val="16"/>
                <w:lang w:eastAsia="sk-SK"/>
              </w:rPr>
            </w:pPr>
            <w:r w:rsidRPr="00076F35">
              <w:rPr>
                <w:i/>
                <w:iCs/>
                <w:sz w:val="16"/>
                <w:szCs w:val="16"/>
                <w:lang w:eastAsia="sk-SK"/>
              </w:rPr>
              <w:t xml:space="preserve">   dary</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color w:val="000000"/>
                <w:sz w:val="16"/>
                <w:szCs w:val="16"/>
                <w:lang w:eastAsia="sk-SK"/>
              </w:rPr>
            </w:pPr>
            <w:r w:rsidRPr="00076F35">
              <w:rPr>
                <w:i/>
                <w:iCs/>
                <w:color w:val="000000"/>
                <w:sz w:val="16"/>
                <w:szCs w:val="16"/>
                <w:lang w:eastAsia="sk-SK"/>
              </w:rPr>
              <w:t>152 585,00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sz w:val="16"/>
                <w:szCs w:val="16"/>
                <w:lang w:eastAsia="sk-SK"/>
              </w:rPr>
            </w:pPr>
            <w:r w:rsidRPr="00076F35">
              <w:rPr>
                <w:i/>
                <w:iCs/>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sz w:val="16"/>
                <w:szCs w:val="16"/>
                <w:lang w:eastAsia="sk-SK"/>
              </w:rPr>
            </w:pPr>
            <w:r w:rsidRPr="00076F35">
              <w:rPr>
                <w:i/>
                <w:iCs/>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sz w:val="16"/>
                <w:szCs w:val="16"/>
                <w:lang w:eastAsia="sk-SK"/>
              </w:rPr>
            </w:pPr>
            <w:r w:rsidRPr="00076F35">
              <w:rPr>
                <w:i/>
                <w:iCs/>
                <w:sz w:val="16"/>
                <w:szCs w:val="16"/>
                <w:lang w:eastAsia="sk-SK"/>
              </w:rPr>
              <w:t>152 585,00</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i/>
                <w:iCs/>
                <w:sz w:val="16"/>
                <w:szCs w:val="16"/>
                <w:lang w:eastAsia="sk-SK"/>
              </w:rPr>
            </w:pPr>
            <w:r w:rsidRPr="00076F35">
              <w:rPr>
                <w:i/>
                <w:iCs/>
                <w:sz w:val="16"/>
                <w:szCs w:val="16"/>
                <w:lang w:eastAsia="sk-SK"/>
              </w:rPr>
              <w:t xml:space="preserve">   prioritný majetok</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i/>
                <w:iCs/>
                <w:sz w:val="16"/>
                <w:szCs w:val="16"/>
                <w:lang w:eastAsia="sk-SK"/>
              </w:rPr>
            </w:pPr>
            <w:r w:rsidRPr="00076F35">
              <w:rPr>
                <w:i/>
                <w:iCs/>
                <w:sz w:val="16"/>
                <w:szCs w:val="16"/>
                <w:lang w:eastAsia="sk-SK"/>
              </w:rPr>
              <w:t>0,00</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Fondy tvorené podľa osobitného predpisu</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0,00</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Fond reprodukcie</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0,00</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Oceňovacie rozdiely z precenenia majetku a záväzkov</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0,00</w:t>
            </w:r>
          </w:p>
        </w:tc>
      </w:tr>
      <w:tr w:rsidR="00224764" w:rsidRPr="00076F35" w:rsidTr="00224764">
        <w:trPr>
          <w:trHeight w:val="225"/>
        </w:trPr>
        <w:tc>
          <w:tcPr>
            <w:tcW w:w="3544" w:type="dxa"/>
            <w:tcBorders>
              <w:top w:val="nil"/>
              <w:left w:val="nil"/>
              <w:bottom w:val="nil"/>
              <w:right w:val="nil"/>
            </w:tcBorders>
            <w:shd w:val="clear" w:color="auto" w:fill="auto"/>
            <w:vAlign w:val="bottom"/>
            <w:hideMark/>
          </w:tcPr>
          <w:p w:rsidR="00224764" w:rsidRPr="00076F35" w:rsidRDefault="00224764" w:rsidP="00224764">
            <w:pPr>
              <w:spacing w:before="0" w:after="0" w:line="240" w:lineRule="auto"/>
              <w:jc w:val="left"/>
              <w:rPr>
                <w:b/>
                <w:bCs/>
                <w:sz w:val="16"/>
                <w:szCs w:val="16"/>
                <w:lang w:eastAsia="sk-SK"/>
              </w:rPr>
            </w:pPr>
            <w:r w:rsidRPr="00076F35">
              <w:rPr>
                <w:b/>
                <w:bCs/>
                <w:sz w:val="16"/>
                <w:szCs w:val="16"/>
                <w:lang w:eastAsia="sk-SK"/>
              </w:rPr>
              <w:t>Fondy zo zisku</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99,58</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99,58</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Rezervný fond</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0,00</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Fondy tvorené zo zisku</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0,00</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Ostatné fondy</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99,58</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99,58</w:t>
            </w:r>
          </w:p>
        </w:tc>
      </w:tr>
      <w:tr w:rsidR="00224764" w:rsidRPr="00076F35" w:rsidTr="00224764">
        <w:trPr>
          <w:trHeight w:val="225"/>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Nevysporiadaný výsledok hospodárenia minulých rokov</w:t>
            </w:r>
          </w:p>
        </w:tc>
        <w:tc>
          <w:tcPr>
            <w:tcW w:w="1275"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-762 911,72</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-31 533,26</w:t>
            </w:r>
          </w:p>
        </w:tc>
        <w:tc>
          <w:tcPr>
            <w:tcW w:w="113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-794 444,98</w:t>
            </w:r>
          </w:p>
        </w:tc>
      </w:tr>
      <w:tr w:rsidR="00224764" w:rsidRPr="00076F35" w:rsidTr="00224764">
        <w:trPr>
          <w:trHeight w:val="240"/>
        </w:trPr>
        <w:tc>
          <w:tcPr>
            <w:tcW w:w="3544"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Výsledok hospodárenia za účtovné obdobie</w:t>
            </w:r>
          </w:p>
        </w:tc>
        <w:tc>
          <w:tcPr>
            <w:tcW w:w="1275"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-31 533,26</w:t>
            </w:r>
          </w:p>
        </w:tc>
        <w:tc>
          <w:tcPr>
            <w:tcW w:w="1134"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3 886,02</w:t>
            </w:r>
          </w:p>
        </w:tc>
        <w:tc>
          <w:tcPr>
            <w:tcW w:w="993"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0,00</w:t>
            </w:r>
          </w:p>
        </w:tc>
        <w:tc>
          <w:tcPr>
            <w:tcW w:w="992"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31 533,26</w:t>
            </w:r>
          </w:p>
        </w:tc>
        <w:tc>
          <w:tcPr>
            <w:tcW w:w="1134"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color w:val="000000"/>
                <w:sz w:val="16"/>
                <w:szCs w:val="16"/>
                <w:lang w:eastAsia="sk-SK"/>
              </w:rPr>
            </w:pPr>
            <w:r w:rsidRPr="00076F35">
              <w:rPr>
                <w:color w:val="000000"/>
                <w:sz w:val="16"/>
                <w:szCs w:val="16"/>
                <w:lang w:eastAsia="sk-SK"/>
              </w:rPr>
              <w:t>3 886,02</w:t>
            </w:r>
          </w:p>
        </w:tc>
      </w:tr>
      <w:tr w:rsidR="00224764" w:rsidRPr="00076F35" w:rsidTr="00224764">
        <w:trPr>
          <w:trHeight w:val="240"/>
        </w:trPr>
        <w:tc>
          <w:tcPr>
            <w:tcW w:w="3544"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left"/>
              <w:rPr>
                <w:b/>
                <w:bCs/>
                <w:sz w:val="16"/>
                <w:szCs w:val="16"/>
                <w:lang w:eastAsia="sk-SK"/>
              </w:rPr>
            </w:pPr>
            <w:r w:rsidRPr="00076F35">
              <w:rPr>
                <w:b/>
                <w:bCs/>
                <w:sz w:val="16"/>
                <w:szCs w:val="16"/>
                <w:lang w:eastAsia="sk-SK"/>
              </w:rPr>
              <w:t>Spolu</w:t>
            </w:r>
          </w:p>
        </w:tc>
        <w:tc>
          <w:tcPr>
            <w:tcW w:w="1275"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b/>
                <w:bCs/>
                <w:sz w:val="16"/>
                <w:szCs w:val="16"/>
                <w:lang w:eastAsia="sk-SK"/>
              </w:rPr>
            </w:pPr>
            <w:r w:rsidRPr="00076F35">
              <w:rPr>
                <w:b/>
                <w:bCs/>
                <w:sz w:val="16"/>
                <w:szCs w:val="16"/>
                <w:lang w:eastAsia="sk-SK"/>
              </w:rPr>
              <w:t>-172 045,47</w:t>
            </w:r>
          </w:p>
        </w:tc>
        <w:tc>
          <w:tcPr>
            <w:tcW w:w="1134"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b/>
                <w:bCs/>
                <w:sz w:val="16"/>
                <w:szCs w:val="16"/>
                <w:lang w:eastAsia="sk-SK"/>
              </w:rPr>
            </w:pPr>
            <w:r w:rsidRPr="00076F35">
              <w:rPr>
                <w:b/>
                <w:bCs/>
                <w:sz w:val="16"/>
                <w:szCs w:val="16"/>
                <w:lang w:eastAsia="sk-SK"/>
              </w:rPr>
              <w:t>3 886,02</w:t>
            </w:r>
          </w:p>
        </w:tc>
        <w:tc>
          <w:tcPr>
            <w:tcW w:w="993"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b/>
                <w:bCs/>
                <w:sz w:val="16"/>
                <w:szCs w:val="16"/>
                <w:lang w:eastAsia="sk-SK"/>
              </w:rPr>
            </w:pPr>
            <w:r w:rsidRPr="00076F35">
              <w:rPr>
                <w:b/>
                <w:bCs/>
                <w:sz w:val="16"/>
                <w:szCs w:val="16"/>
                <w:lang w:eastAsia="sk-SK"/>
              </w:rPr>
              <w:t>0,00</w:t>
            </w:r>
          </w:p>
        </w:tc>
        <w:tc>
          <w:tcPr>
            <w:tcW w:w="992"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b/>
                <w:bCs/>
                <w:sz w:val="16"/>
                <w:szCs w:val="16"/>
                <w:lang w:eastAsia="sk-SK"/>
              </w:rPr>
            </w:pPr>
            <w:r w:rsidRPr="00076F35">
              <w:rPr>
                <w:b/>
                <w:bCs/>
                <w:sz w:val="16"/>
                <w:szCs w:val="16"/>
                <w:lang w:eastAsia="sk-SK"/>
              </w:rPr>
              <w:t>0,00</w:t>
            </w:r>
          </w:p>
        </w:tc>
        <w:tc>
          <w:tcPr>
            <w:tcW w:w="1134"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b/>
                <w:bCs/>
                <w:sz w:val="16"/>
                <w:szCs w:val="16"/>
                <w:lang w:eastAsia="sk-SK"/>
              </w:rPr>
            </w:pPr>
            <w:r w:rsidRPr="00076F35">
              <w:rPr>
                <w:b/>
                <w:bCs/>
                <w:sz w:val="16"/>
                <w:szCs w:val="16"/>
                <w:lang w:eastAsia="sk-SK"/>
              </w:rPr>
              <w:t>-168 159,45</w:t>
            </w:r>
          </w:p>
        </w:tc>
      </w:tr>
    </w:tbl>
    <w:p w:rsidR="006F6459" w:rsidRPr="00076F35" w:rsidRDefault="006F6459" w:rsidP="006F6459">
      <w:pPr>
        <w:pStyle w:val="ListParagraph"/>
        <w:spacing w:before="240" w:line="240" w:lineRule="auto"/>
        <w:ind w:left="394"/>
        <w:rPr>
          <w:szCs w:val="20"/>
          <w:u w:val="single"/>
        </w:rPr>
      </w:pPr>
    </w:p>
    <w:p w:rsidR="006F6459" w:rsidRPr="00076F35" w:rsidRDefault="00924B58" w:rsidP="006F6459">
      <w:pPr>
        <w:pStyle w:val="ListParagraph"/>
        <w:numPr>
          <w:ilvl w:val="1"/>
          <w:numId w:val="9"/>
        </w:numPr>
        <w:spacing w:before="240" w:line="240" w:lineRule="auto"/>
        <w:rPr>
          <w:szCs w:val="20"/>
          <w:u w:val="single"/>
        </w:rPr>
      </w:pPr>
      <w:r w:rsidRPr="00076F35">
        <w:rPr>
          <w:szCs w:val="20"/>
          <w:u w:val="single"/>
        </w:rPr>
        <w:t>Vysporiadanie účtovn</w:t>
      </w:r>
      <w:r w:rsidR="00BC00C4">
        <w:rPr>
          <w:szCs w:val="20"/>
          <w:u w:val="single"/>
        </w:rPr>
        <w:t>ej</w:t>
      </w:r>
      <w:r w:rsidRPr="00076F35">
        <w:rPr>
          <w:szCs w:val="20"/>
          <w:u w:val="single"/>
        </w:rPr>
        <w:t xml:space="preserve"> </w:t>
      </w:r>
      <w:r w:rsidR="00BC00C4">
        <w:rPr>
          <w:szCs w:val="20"/>
          <w:u w:val="single"/>
        </w:rPr>
        <w:t>straty</w:t>
      </w:r>
      <w:r w:rsidR="006F6459" w:rsidRPr="00076F35">
        <w:rPr>
          <w:szCs w:val="20"/>
          <w:u w:val="single"/>
        </w:rPr>
        <w:t xml:space="preserve"> za rok 201</w:t>
      </w:r>
      <w:r w:rsidR="00224764" w:rsidRPr="00076F35">
        <w:rPr>
          <w:szCs w:val="20"/>
          <w:u w:val="single"/>
        </w:rPr>
        <w:t>5</w:t>
      </w:r>
    </w:p>
    <w:p w:rsidR="00B04516" w:rsidRPr="00076F35" w:rsidRDefault="00B04516" w:rsidP="00BC27A7">
      <w:pPr>
        <w:spacing w:before="0" w:after="0" w:line="240" w:lineRule="auto"/>
        <w:rPr>
          <w:szCs w:val="20"/>
          <w:u w:val="single"/>
        </w:rPr>
      </w:pPr>
    </w:p>
    <w:tbl>
      <w:tblPr>
        <w:tblW w:w="9072" w:type="dxa"/>
        <w:tblInd w:w="70" w:type="dxa"/>
        <w:tblCellMar>
          <w:left w:w="70" w:type="dxa"/>
          <w:right w:w="70" w:type="dxa"/>
        </w:tblCellMar>
        <w:tblLook w:val="04A0" w:firstRow="1" w:lastRow="0" w:firstColumn="1" w:lastColumn="0" w:noHBand="0" w:noVBand="1"/>
      </w:tblPr>
      <w:tblGrid>
        <w:gridCol w:w="7513"/>
        <w:gridCol w:w="1559"/>
      </w:tblGrid>
      <w:tr w:rsidR="00224764" w:rsidRPr="00076F35" w:rsidTr="00224764">
        <w:trPr>
          <w:trHeight w:val="240"/>
        </w:trPr>
        <w:tc>
          <w:tcPr>
            <w:tcW w:w="7513" w:type="dxa"/>
            <w:tcBorders>
              <w:top w:val="single" w:sz="8" w:space="0" w:color="auto"/>
              <w:left w:val="nil"/>
              <w:bottom w:val="single" w:sz="8" w:space="0" w:color="auto"/>
              <w:right w:val="nil"/>
            </w:tcBorders>
            <w:shd w:val="clear" w:color="auto" w:fill="auto"/>
            <w:noWrap/>
            <w:vAlign w:val="bottom"/>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Názov položky</w:t>
            </w:r>
          </w:p>
        </w:tc>
        <w:tc>
          <w:tcPr>
            <w:tcW w:w="1559" w:type="dxa"/>
            <w:tcBorders>
              <w:top w:val="single" w:sz="8" w:space="0" w:color="auto"/>
              <w:left w:val="nil"/>
              <w:bottom w:val="single" w:sz="8" w:space="0" w:color="auto"/>
              <w:right w:val="nil"/>
            </w:tcBorders>
            <w:shd w:val="clear" w:color="auto" w:fill="auto"/>
            <w:vAlign w:val="bottom"/>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2015</w:t>
            </w:r>
          </w:p>
        </w:tc>
      </w:tr>
      <w:tr w:rsidR="00224764" w:rsidRPr="00076F35" w:rsidTr="00224764">
        <w:trPr>
          <w:trHeight w:val="240"/>
        </w:trPr>
        <w:tc>
          <w:tcPr>
            <w:tcW w:w="7513" w:type="dxa"/>
            <w:tcBorders>
              <w:top w:val="nil"/>
              <w:left w:val="nil"/>
              <w:bottom w:val="single" w:sz="8" w:space="0" w:color="auto"/>
              <w:right w:val="nil"/>
            </w:tcBorders>
            <w:shd w:val="clear" w:color="auto" w:fill="auto"/>
            <w:noWrap/>
            <w:vAlign w:val="bottom"/>
            <w:hideMark/>
          </w:tcPr>
          <w:p w:rsidR="00224764" w:rsidRPr="00076F35" w:rsidRDefault="00224764" w:rsidP="00224764">
            <w:pPr>
              <w:spacing w:before="0" w:after="0" w:line="240" w:lineRule="auto"/>
              <w:jc w:val="left"/>
              <w:rPr>
                <w:b/>
                <w:bCs/>
                <w:sz w:val="16"/>
                <w:szCs w:val="16"/>
                <w:lang w:eastAsia="sk-SK"/>
              </w:rPr>
            </w:pPr>
            <w:r w:rsidRPr="00076F35">
              <w:rPr>
                <w:b/>
                <w:bCs/>
                <w:sz w:val="16"/>
                <w:szCs w:val="16"/>
                <w:lang w:eastAsia="sk-SK"/>
              </w:rPr>
              <w:t>Účtovná strata</w:t>
            </w:r>
          </w:p>
        </w:tc>
        <w:tc>
          <w:tcPr>
            <w:tcW w:w="1559" w:type="dxa"/>
            <w:tcBorders>
              <w:top w:val="nil"/>
              <w:left w:val="nil"/>
              <w:bottom w:val="single" w:sz="8" w:space="0" w:color="auto"/>
              <w:right w:val="nil"/>
            </w:tcBorders>
            <w:shd w:val="clear" w:color="auto" w:fill="auto"/>
            <w:noWrap/>
            <w:vAlign w:val="bottom"/>
            <w:hideMark/>
          </w:tcPr>
          <w:p w:rsidR="00224764" w:rsidRPr="00076F35" w:rsidRDefault="00224764" w:rsidP="00224764">
            <w:pPr>
              <w:spacing w:before="0" w:after="0" w:line="240" w:lineRule="auto"/>
              <w:jc w:val="right"/>
              <w:rPr>
                <w:b/>
                <w:bCs/>
                <w:sz w:val="16"/>
                <w:szCs w:val="16"/>
                <w:lang w:eastAsia="sk-SK"/>
              </w:rPr>
            </w:pPr>
            <w:r w:rsidRPr="00076F35">
              <w:rPr>
                <w:b/>
                <w:bCs/>
                <w:sz w:val="16"/>
                <w:szCs w:val="16"/>
                <w:lang w:eastAsia="sk-SK"/>
              </w:rPr>
              <w:t>-31 533,26</w:t>
            </w:r>
          </w:p>
        </w:tc>
      </w:tr>
      <w:tr w:rsidR="00224764" w:rsidRPr="00076F35" w:rsidTr="00224764">
        <w:trPr>
          <w:trHeight w:val="240"/>
        </w:trPr>
        <w:tc>
          <w:tcPr>
            <w:tcW w:w="7513" w:type="dxa"/>
            <w:tcBorders>
              <w:top w:val="nil"/>
              <w:left w:val="nil"/>
              <w:bottom w:val="single" w:sz="8" w:space="0" w:color="auto"/>
              <w:right w:val="nil"/>
            </w:tcBorders>
            <w:shd w:val="clear" w:color="auto" w:fill="auto"/>
            <w:noWrap/>
            <w:vAlign w:val="bottom"/>
            <w:hideMark/>
          </w:tcPr>
          <w:p w:rsidR="00224764" w:rsidRPr="00076F35" w:rsidRDefault="00224764" w:rsidP="00224764">
            <w:pPr>
              <w:spacing w:before="0" w:after="0" w:line="240" w:lineRule="auto"/>
              <w:jc w:val="left"/>
              <w:rPr>
                <w:b/>
                <w:bCs/>
                <w:sz w:val="16"/>
                <w:szCs w:val="16"/>
                <w:lang w:eastAsia="sk-SK"/>
              </w:rPr>
            </w:pPr>
            <w:r w:rsidRPr="00076F35">
              <w:rPr>
                <w:b/>
                <w:bCs/>
                <w:sz w:val="16"/>
                <w:szCs w:val="16"/>
                <w:lang w:eastAsia="sk-SK"/>
              </w:rPr>
              <w:t> </w:t>
            </w:r>
          </w:p>
        </w:tc>
        <w:tc>
          <w:tcPr>
            <w:tcW w:w="1559" w:type="dxa"/>
            <w:tcBorders>
              <w:top w:val="nil"/>
              <w:left w:val="nil"/>
              <w:bottom w:val="single" w:sz="8" w:space="0" w:color="auto"/>
              <w:right w:val="nil"/>
            </w:tcBorders>
            <w:shd w:val="clear" w:color="auto" w:fill="auto"/>
            <w:vAlign w:val="bottom"/>
            <w:hideMark/>
          </w:tcPr>
          <w:p w:rsidR="00224764" w:rsidRPr="00076F35" w:rsidRDefault="00224764" w:rsidP="00224764">
            <w:pPr>
              <w:spacing w:before="0" w:after="0" w:line="240" w:lineRule="auto"/>
              <w:jc w:val="center"/>
              <w:rPr>
                <w:b/>
                <w:bCs/>
                <w:sz w:val="16"/>
                <w:szCs w:val="16"/>
                <w:lang w:eastAsia="sk-SK"/>
              </w:rPr>
            </w:pPr>
            <w:r w:rsidRPr="00076F35">
              <w:rPr>
                <w:b/>
                <w:bCs/>
                <w:sz w:val="16"/>
                <w:szCs w:val="16"/>
                <w:lang w:eastAsia="sk-SK"/>
              </w:rPr>
              <w:t> </w:t>
            </w:r>
          </w:p>
        </w:tc>
      </w:tr>
      <w:tr w:rsidR="00224764" w:rsidRPr="00076F35" w:rsidTr="00224764">
        <w:trPr>
          <w:trHeight w:val="225"/>
        </w:trPr>
        <w:tc>
          <w:tcPr>
            <w:tcW w:w="7513" w:type="dxa"/>
            <w:tcBorders>
              <w:top w:val="nil"/>
              <w:left w:val="nil"/>
              <w:bottom w:val="nil"/>
              <w:right w:val="nil"/>
            </w:tcBorders>
            <w:shd w:val="clear" w:color="auto" w:fill="auto"/>
            <w:noWrap/>
            <w:vAlign w:val="bottom"/>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Vysporiadanie účtovnej straty</w:t>
            </w:r>
          </w:p>
        </w:tc>
        <w:tc>
          <w:tcPr>
            <w:tcW w:w="1559"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 xml:space="preserve">                       -     </w:t>
            </w:r>
          </w:p>
        </w:tc>
      </w:tr>
      <w:tr w:rsidR="00224764" w:rsidRPr="00076F35" w:rsidTr="00224764">
        <w:trPr>
          <w:trHeight w:val="225"/>
        </w:trPr>
        <w:tc>
          <w:tcPr>
            <w:tcW w:w="7513" w:type="dxa"/>
            <w:tcBorders>
              <w:top w:val="nil"/>
              <w:left w:val="nil"/>
              <w:bottom w:val="nil"/>
              <w:right w:val="nil"/>
            </w:tcBorders>
            <w:shd w:val="clear" w:color="auto" w:fill="auto"/>
            <w:noWrap/>
            <w:vAlign w:val="bottom"/>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Zo základného imania</w:t>
            </w:r>
          </w:p>
        </w:tc>
        <w:tc>
          <w:tcPr>
            <w:tcW w:w="1559"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 xml:space="preserve"> - </w:t>
            </w:r>
          </w:p>
        </w:tc>
      </w:tr>
      <w:tr w:rsidR="00224764" w:rsidRPr="00076F35" w:rsidTr="00224764">
        <w:trPr>
          <w:trHeight w:val="225"/>
        </w:trPr>
        <w:tc>
          <w:tcPr>
            <w:tcW w:w="7513" w:type="dxa"/>
            <w:tcBorders>
              <w:top w:val="nil"/>
              <w:left w:val="nil"/>
              <w:bottom w:val="nil"/>
              <w:right w:val="nil"/>
            </w:tcBorders>
            <w:shd w:val="clear" w:color="auto" w:fill="auto"/>
            <w:noWrap/>
            <w:vAlign w:val="bottom"/>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Z rezervného fondu</w:t>
            </w:r>
          </w:p>
        </w:tc>
        <w:tc>
          <w:tcPr>
            <w:tcW w:w="1559"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 xml:space="preserve"> - </w:t>
            </w:r>
          </w:p>
        </w:tc>
      </w:tr>
      <w:tr w:rsidR="00224764" w:rsidRPr="00076F35" w:rsidTr="00224764">
        <w:trPr>
          <w:trHeight w:val="225"/>
        </w:trPr>
        <w:tc>
          <w:tcPr>
            <w:tcW w:w="7513" w:type="dxa"/>
            <w:tcBorders>
              <w:top w:val="nil"/>
              <w:left w:val="nil"/>
              <w:bottom w:val="nil"/>
              <w:right w:val="nil"/>
            </w:tcBorders>
            <w:shd w:val="clear" w:color="auto" w:fill="auto"/>
            <w:noWrap/>
            <w:vAlign w:val="bottom"/>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Z fondu tvoreného zo zisku</w:t>
            </w:r>
          </w:p>
        </w:tc>
        <w:tc>
          <w:tcPr>
            <w:tcW w:w="1559"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 xml:space="preserve"> - </w:t>
            </w:r>
          </w:p>
        </w:tc>
      </w:tr>
      <w:tr w:rsidR="00224764" w:rsidRPr="00076F35" w:rsidTr="00224764">
        <w:trPr>
          <w:trHeight w:val="225"/>
        </w:trPr>
        <w:tc>
          <w:tcPr>
            <w:tcW w:w="7513" w:type="dxa"/>
            <w:tcBorders>
              <w:top w:val="nil"/>
              <w:left w:val="nil"/>
              <w:bottom w:val="nil"/>
              <w:right w:val="nil"/>
            </w:tcBorders>
            <w:shd w:val="clear" w:color="auto" w:fill="auto"/>
            <w:noWrap/>
            <w:vAlign w:val="bottom"/>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Z ostatných fondov</w:t>
            </w:r>
          </w:p>
        </w:tc>
        <w:tc>
          <w:tcPr>
            <w:tcW w:w="1559"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 xml:space="preserve"> - </w:t>
            </w:r>
          </w:p>
        </w:tc>
      </w:tr>
      <w:tr w:rsidR="00224764" w:rsidRPr="00076F35" w:rsidTr="00224764">
        <w:trPr>
          <w:trHeight w:val="225"/>
        </w:trPr>
        <w:tc>
          <w:tcPr>
            <w:tcW w:w="7513" w:type="dxa"/>
            <w:tcBorders>
              <w:top w:val="nil"/>
              <w:left w:val="nil"/>
              <w:bottom w:val="nil"/>
              <w:right w:val="nil"/>
            </w:tcBorders>
            <w:shd w:val="clear" w:color="auto" w:fill="auto"/>
            <w:noWrap/>
            <w:vAlign w:val="bottom"/>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Z nerozdeleného zisku minulých rokov</w:t>
            </w:r>
          </w:p>
        </w:tc>
        <w:tc>
          <w:tcPr>
            <w:tcW w:w="1559"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 xml:space="preserve"> - </w:t>
            </w:r>
          </w:p>
        </w:tc>
      </w:tr>
      <w:tr w:rsidR="00224764" w:rsidRPr="00076F35" w:rsidTr="00224764">
        <w:trPr>
          <w:trHeight w:val="225"/>
        </w:trPr>
        <w:tc>
          <w:tcPr>
            <w:tcW w:w="7513" w:type="dxa"/>
            <w:tcBorders>
              <w:top w:val="nil"/>
              <w:left w:val="nil"/>
              <w:bottom w:val="nil"/>
              <w:right w:val="nil"/>
            </w:tcBorders>
            <w:shd w:val="clear" w:color="auto" w:fill="auto"/>
            <w:noWrap/>
            <w:vAlign w:val="bottom"/>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Úhrada straty spoločníkmi</w:t>
            </w:r>
          </w:p>
        </w:tc>
        <w:tc>
          <w:tcPr>
            <w:tcW w:w="1559"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 xml:space="preserve"> - </w:t>
            </w:r>
          </w:p>
        </w:tc>
      </w:tr>
      <w:tr w:rsidR="00224764" w:rsidRPr="00076F35" w:rsidTr="00224764">
        <w:trPr>
          <w:trHeight w:val="225"/>
        </w:trPr>
        <w:tc>
          <w:tcPr>
            <w:tcW w:w="7513" w:type="dxa"/>
            <w:tcBorders>
              <w:top w:val="nil"/>
              <w:left w:val="nil"/>
              <w:bottom w:val="nil"/>
              <w:right w:val="nil"/>
            </w:tcBorders>
            <w:shd w:val="clear" w:color="auto" w:fill="auto"/>
            <w:noWrap/>
            <w:vAlign w:val="bottom"/>
            <w:hideMark/>
          </w:tcPr>
          <w:p w:rsidR="00224764" w:rsidRPr="00076F35" w:rsidRDefault="00224764" w:rsidP="00224764">
            <w:pPr>
              <w:spacing w:before="0" w:after="0" w:line="240" w:lineRule="auto"/>
              <w:jc w:val="left"/>
              <w:rPr>
                <w:sz w:val="16"/>
                <w:szCs w:val="16"/>
                <w:lang w:eastAsia="sk-SK"/>
              </w:rPr>
            </w:pPr>
            <w:r w:rsidRPr="00076F35">
              <w:rPr>
                <w:sz w:val="16"/>
                <w:szCs w:val="16"/>
                <w:lang w:eastAsia="sk-SK"/>
              </w:rPr>
              <w:t>Prevod do nevysporiadaného výsledku hospodárenia minulých rokov</w:t>
            </w:r>
          </w:p>
        </w:tc>
        <w:tc>
          <w:tcPr>
            <w:tcW w:w="1559"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 xml:space="preserve">-         31 533,26   </w:t>
            </w:r>
          </w:p>
        </w:tc>
      </w:tr>
      <w:tr w:rsidR="00224764" w:rsidRPr="00076F35" w:rsidTr="00224764">
        <w:trPr>
          <w:trHeight w:val="240"/>
        </w:trPr>
        <w:tc>
          <w:tcPr>
            <w:tcW w:w="7513"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rPr>
                <w:sz w:val="16"/>
                <w:szCs w:val="16"/>
                <w:lang w:eastAsia="sk-SK"/>
              </w:rPr>
            </w:pPr>
            <w:r w:rsidRPr="00076F35">
              <w:rPr>
                <w:sz w:val="16"/>
                <w:szCs w:val="16"/>
                <w:lang w:eastAsia="sk-SK"/>
              </w:rPr>
              <w:t>Iné</w:t>
            </w:r>
          </w:p>
        </w:tc>
        <w:tc>
          <w:tcPr>
            <w:tcW w:w="1559" w:type="dxa"/>
            <w:tcBorders>
              <w:top w:val="nil"/>
              <w:left w:val="nil"/>
              <w:bottom w:val="nil"/>
              <w:right w:val="nil"/>
            </w:tcBorders>
            <w:shd w:val="clear" w:color="auto" w:fill="auto"/>
            <w:vAlign w:val="center"/>
            <w:hideMark/>
          </w:tcPr>
          <w:p w:rsidR="00224764" w:rsidRPr="00076F35" w:rsidRDefault="00224764" w:rsidP="00224764">
            <w:pPr>
              <w:spacing w:before="0" w:after="0" w:line="240" w:lineRule="auto"/>
              <w:jc w:val="right"/>
              <w:rPr>
                <w:sz w:val="16"/>
                <w:szCs w:val="16"/>
                <w:lang w:eastAsia="sk-SK"/>
              </w:rPr>
            </w:pPr>
            <w:r w:rsidRPr="00076F35">
              <w:rPr>
                <w:sz w:val="16"/>
                <w:szCs w:val="16"/>
                <w:lang w:eastAsia="sk-SK"/>
              </w:rPr>
              <w:t>-</w:t>
            </w:r>
          </w:p>
        </w:tc>
      </w:tr>
      <w:tr w:rsidR="00224764" w:rsidRPr="00076F35" w:rsidTr="00224764">
        <w:trPr>
          <w:trHeight w:val="240"/>
        </w:trPr>
        <w:tc>
          <w:tcPr>
            <w:tcW w:w="7513" w:type="dxa"/>
            <w:tcBorders>
              <w:top w:val="nil"/>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rPr>
                <w:b/>
                <w:bCs/>
                <w:sz w:val="16"/>
                <w:szCs w:val="16"/>
                <w:lang w:eastAsia="sk-SK"/>
              </w:rPr>
            </w:pPr>
            <w:r w:rsidRPr="00076F35">
              <w:rPr>
                <w:b/>
                <w:bCs/>
                <w:sz w:val="16"/>
                <w:szCs w:val="16"/>
                <w:lang w:eastAsia="sk-SK"/>
              </w:rPr>
              <w:t>Spolu</w:t>
            </w:r>
          </w:p>
        </w:tc>
        <w:tc>
          <w:tcPr>
            <w:tcW w:w="1559" w:type="dxa"/>
            <w:tcBorders>
              <w:top w:val="single" w:sz="8" w:space="0" w:color="auto"/>
              <w:left w:val="nil"/>
              <w:bottom w:val="single" w:sz="8" w:space="0" w:color="auto"/>
              <w:right w:val="nil"/>
            </w:tcBorders>
            <w:shd w:val="clear" w:color="auto" w:fill="auto"/>
            <w:vAlign w:val="center"/>
            <w:hideMark/>
          </w:tcPr>
          <w:p w:rsidR="00224764" w:rsidRPr="00076F35" w:rsidRDefault="00224764" w:rsidP="00224764">
            <w:pPr>
              <w:spacing w:before="0" w:after="0" w:line="240" w:lineRule="auto"/>
              <w:jc w:val="right"/>
              <w:rPr>
                <w:b/>
                <w:bCs/>
                <w:sz w:val="16"/>
                <w:szCs w:val="16"/>
                <w:lang w:eastAsia="sk-SK"/>
              </w:rPr>
            </w:pPr>
            <w:r w:rsidRPr="00076F35">
              <w:rPr>
                <w:b/>
                <w:bCs/>
                <w:sz w:val="16"/>
                <w:szCs w:val="16"/>
                <w:lang w:eastAsia="sk-SK"/>
              </w:rPr>
              <w:t xml:space="preserve">-         31 533,26   </w:t>
            </w:r>
          </w:p>
        </w:tc>
      </w:tr>
    </w:tbl>
    <w:p w:rsidR="006F6459" w:rsidRPr="00076F35" w:rsidRDefault="006F6459" w:rsidP="006F6459">
      <w:pPr>
        <w:spacing w:before="0" w:after="0" w:line="240" w:lineRule="auto"/>
        <w:rPr>
          <w:snapToGrid w:val="0"/>
          <w:sz w:val="17"/>
          <w:szCs w:val="20"/>
          <w:lang w:eastAsia="sk-SK"/>
        </w:rPr>
      </w:pPr>
    </w:p>
    <w:p w:rsidR="006F6459" w:rsidRPr="00076F35" w:rsidRDefault="006F6459" w:rsidP="00A43FB2">
      <w:pPr>
        <w:pStyle w:val="odstavec"/>
      </w:pPr>
    </w:p>
    <w:p w:rsidR="0004091B" w:rsidRPr="00076F35" w:rsidRDefault="0004091B" w:rsidP="00A43FB2">
      <w:pPr>
        <w:pStyle w:val="odstavec"/>
      </w:pPr>
      <w:r w:rsidRPr="00076F35">
        <w:t xml:space="preserve">Štatutárny orgán navrhuje </w:t>
      </w:r>
      <w:r w:rsidR="00224764" w:rsidRPr="00076F35">
        <w:t>zisk</w:t>
      </w:r>
      <w:r w:rsidR="00924B58" w:rsidRPr="00076F35">
        <w:t xml:space="preserve"> </w:t>
      </w:r>
      <w:r w:rsidRPr="00076F35">
        <w:t>za rok 201</w:t>
      </w:r>
      <w:r w:rsidR="00224764" w:rsidRPr="00076F35">
        <w:t>6</w:t>
      </w:r>
      <w:r w:rsidRPr="00076F35">
        <w:t xml:space="preserve"> preúčtovať na účet 428 – Nevysporiadaný výsledok hospodárenia minulých rokov.</w:t>
      </w:r>
    </w:p>
    <w:p w:rsidR="000678DC" w:rsidRPr="00076F35" w:rsidRDefault="000678DC" w:rsidP="00A43FB2">
      <w:pPr>
        <w:pStyle w:val="odstavec"/>
      </w:pPr>
    </w:p>
    <w:p w:rsidR="00B04516" w:rsidRPr="00076F35" w:rsidRDefault="00B04516" w:rsidP="00A43FB2">
      <w:pPr>
        <w:pStyle w:val="odstavec"/>
      </w:pPr>
    </w:p>
    <w:p w:rsidR="00D025D5" w:rsidRPr="00076F35" w:rsidRDefault="00D025D5">
      <w:pPr>
        <w:spacing w:before="0" w:after="200" w:line="276" w:lineRule="auto"/>
        <w:jc w:val="left"/>
        <w:rPr>
          <w:b/>
          <w:snapToGrid w:val="0"/>
          <w:sz w:val="22"/>
          <w:szCs w:val="22"/>
          <w:u w:val="single"/>
          <w:lang w:eastAsia="sk-SK"/>
        </w:rPr>
      </w:pPr>
      <w:r w:rsidRPr="00076F35">
        <w:br w:type="page"/>
      </w:r>
    </w:p>
    <w:p w:rsidR="00915F9A" w:rsidRPr="00076F35" w:rsidRDefault="00915F9A" w:rsidP="00915F9A">
      <w:pPr>
        <w:pStyle w:val="NADPIS1POZN"/>
        <w:spacing w:before="0"/>
        <w:ind w:left="426" w:hanging="426"/>
        <w:rPr>
          <w:rFonts w:ascii="Arial Narrow" w:hAnsi="Arial Narrow"/>
        </w:rPr>
      </w:pPr>
      <w:r w:rsidRPr="00076F35">
        <w:rPr>
          <w:rFonts w:ascii="Arial Narrow" w:hAnsi="Arial Narrow"/>
        </w:rPr>
        <w:lastRenderedPageBreak/>
        <w:t>CUDZIE ZDROJE</w:t>
      </w:r>
    </w:p>
    <w:p w:rsidR="00915F9A" w:rsidRPr="00076F35" w:rsidRDefault="00915F9A" w:rsidP="00915F9A">
      <w:pPr>
        <w:pStyle w:val="NADPIS2POZN"/>
        <w:numPr>
          <w:ilvl w:val="0"/>
          <w:numId w:val="10"/>
        </w:numPr>
        <w:tabs>
          <w:tab w:val="clear" w:pos="502"/>
          <w:tab w:val="num" w:pos="284"/>
        </w:tabs>
        <w:ind w:left="284" w:hanging="284"/>
        <w:rPr>
          <w:rFonts w:ascii="Arial Narrow" w:hAnsi="Arial Narrow"/>
          <w:snapToGrid/>
        </w:rPr>
      </w:pPr>
      <w:r w:rsidRPr="00076F35">
        <w:rPr>
          <w:rFonts w:ascii="Arial Narrow" w:hAnsi="Arial Narrow"/>
          <w:snapToGrid/>
        </w:rPr>
        <w:t>Rezervy</w:t>
      </w:r>
    </w:p>
    <w:p w:rsidR="00915F9A" w:rsidRDefault="00915F9A" w:rsidP="001B7703">
      <w:pPr>
        <w:pStyle w:val="ListParagraph"/>
        <w:numPr>
          <w:ilvl w:val="1"/>
          <w:numId w:val="12"/>
        </w:numPr>
        <w:spacing w:before="240" w:line="240" w:lineRule="auto"/>
        <w:rPr>
          <w:szCs w:val="20"/>
          <w:u w:val="single"/>
        </w:rPr>
      </w:pPr>
      <w:r w:rsidRPr="00076F35">
        <w:rPr>
          <w:szCs w:val="20"/>
          <w:u w:val="single"/>
        </w:rPr>
        <w:t>Prehľad rezerv je uvedený v nasledujúcej tabuľke:</w:t>
      </w:r>
    </w:p>
    <w:p w:rsidR="00BC27A7" w:rsidRPr="00076F35" w:rsidRDefault="00BC27A7" w:rsidP="00BC27A7">
      <w:pPr>
        <w:spacing w:before="0" w:after="0" w:line="240" w:lineRule="auto"/>
        <w:rPr>
          <w:szCs w:val="20"/>
          <w:u w:val="single"/>
        </w:rPr>
      </w:pPr>
    </w:p>
    <w:tbl>
      <w:tblPr>
        <w:tblW w:w="9072" w:type="dxa"/>
        <w:tblInd w:w="70" w:type="dxa"/>
        <w:tblCellMar>
          <w:left w:w="70" w:type="dxa"/>
          <w:right w:w="70" w:type="dxa"/>
        </w:tblCellMar>
        <w:tblLook w:val="04A0" w:firstRow="1" w:lastRow="0" w:firstColumn="1" w:lastColumn="0" w:noHBand="0" w:noVBand="1"/>
      </w:tblPr>
      <w:tblGrid>
        <w:gridCol w:w="3686"/>
        <w:gridCol w:w="1134"/>
        <w:gridCol w:w="992"/>
        <w:gridCol w:w="992"/>
        <w:gridCol w:w="1134"/>
        <w:gridCol w:w="1134"/>
      </w:tblGrid>
      <w:tr w:rsidR="00A905C4" w:rsidRPr="00076F35" w:rsidTr="00024367">
        <w:trPr>
          <w:trHeight w:val="225"/>
        </w:trPr>
        <w:tc>
          <w:tcPr>
            <w:tcW w:w="3686" w:type="dxa"/>
            <w:vMerge w:val="restart"/>
            <w:tcBorders>
              <w:top w:val="single" w:sz="8" w:space="0" w:color="auto"/>
              <w:left w:val="nil"/>
              <w:bottom w:val="single" w:sz="8" w:space="0" w:color="000000"/>
              <w:right w:val="nil"/>
            </w:tcBorders>
            <w:shd w:val="clear" w:color="auto" w:fill="auto"/>
            <w:vAlign w:val="center"/>
            <w:hideMark/>
          </w:tcPr>
          <w:p w:rsidR="00A905C4" w:rsidRPr="00076F35" w:rsidRDefault="00A905C4" w:rsidP="00A905C4">
            <w:pPr>
              <w:spacing w:before="0" w:after="0" w:line="240" w:lineRule="auto"/>
              <w:jc w:val="left"/>
              <w:rPr>
                <w:sz w:val="16"/>
                <w:szCs w:val="16"/>
                <w:lang w:eastAsia="sk-SK"/>
              </w:rPr>
            </w:pPr>
            <w:r w:rsidRPr="00076F35">
              <w:rPr>
                <w:sz w:val="16"/>
                <w:szCs w:val="16"/>
                <w:lang w:eastAsia="sk-SK"/>
              </w:rPr>
              <w:t> </w:t>
            </w:r>
          </w:p>
        </w:tc>
        <w:tc>
          <w:tcPr>
            <w:tcW w:w="1134" w:type="dxa"/>
            <w:tcBorders>
              <w:top w:val="single" w:sz="8" w:space="0" w:color="auto"/>
              <w:left w:val="nil"/>
              <w:bottom w:val="nil"/>
              <w:right w:val="nil"/>
            </w:tcBorders>
            <w:shd w:val="clear" w:color="auto" w:fill="auto"/>
            <w:vAlign w:val="center"/>
            <w:hideMark/>
          </w:tcPr>
          <w:p w:rsidR="00A905C4" w:rsidRPr="00076F35" w:rsidRDefault="00A905C4" w:rsidP="00A905C4">
            <w:pPr>
              <w:spacing w:before="0" w:after="0" w:line="240" w:lineRule="auto"/>
              <w:jc w:val="center"/>
              <w:rPr>
                <w:b/>
                <w:bCs/>
                <w:color w:val="000000"/>
                <w:sz w:val="16"/>
                <w:szCs w:val="16"/>
                <w:lang w:eastAsia="sk-SK"/>
              </w:rPr>
            </w:pPr>
            <w:r w:rsidRPr="00076F35">
              <w:rPr>
                <w:b/>
                <w:bCs/>
                <w:color w:val="000000"/>
                <w:sz w:val="16"/>
                <w:szCs w:val="16"/>
                <w:lang w:eastAsia="sk-SK"/>
              </w:rPr>
              <w:t>Stav</w:t>
            </w:r>
          </w:p>
        </w:tc>
        <w:tc>
          <w:tcPr>
            <w:tcW w:w="992" w:type="dxa"/>
            <w:vMerge w:val="restart"/>
            <w:tcBorders>
              <w:top w:val="single" w:sz="8" w:space="0" w:color="auto"/>
              <w:left w:val="nil"/>
              <w:bottom w:val="single" w:sz="8" w:space="0" w:color="000000"/>
              <w:right w:val="nil"/>
            </w:tcBorders>
            <w:shd w:val="clear" w:color="auto" w:fill="auto"/>
            <w:vAlign w:val="center"/>
            <w:hideMark/>
          </w:tcPr>
          <w:p w:rsidR="00A905C4" w:rsidRPr="00076F35" w:rsidRDefault="00A905C4" w:rsidP="00A905C4">
            <w:pPr>
              <w:spacing w:before="0" w:after="0" w:line="240" w:lineRule="auto"/>
              <w:jc w:val="center"/>
              <w:rPr>
                <w:b/>
                <w:bCs/>
                <w:color w:val="000000"/>
                <w:sz w:val="16"/>
                <w:szCs w:val="16"/>
                <w:lang w:eastAsia="sk-SK"/>
              </w:rPr>
            </w:pPr>
            <w:r w:rsidRPr="00076F35">
              <w:rPr>
                <w:b/>
                <w:bCs/>
                <w:color w:val="000000"/>
                <w:sz w:val="16"/>
                <w:szCs w:val="16"/>
                <w:lang w:eastAsia="sk-SK"/>
              </w:rPr>
              <w:t>Tvorba</w:t>
            </w:r>
          </w:p>
        </w:tc>
        <w:tc>
          <w:tcPr>
            <w:tcW w:w="992" w:type="dxa"/>
            <w:vMerge w:val="restart"/>
            <w:tcBorders>
              <w:top w:val="single" w:sz="8" w:space="0" w:color="auto"/>
              <w:left w:val="nil"/>
              <w:bottom w:val="single" w:sz="8" w:space="0" w:color="000000"/>
              <w:right w:val="nil"/>
            </w:tcBorders>
            <w:shd w:val="clear" w:color="auto" w:fill="auto"/>
            <w:vAlign w:val="center"/>
            <w:hideMark/>
          </w:tcPr>
          <w:p w:rsidR="00A905C4" w:rsidRPr="00076F35" w:rsidRDefault="00A905C4" w:rsidP="00A905C4">
            <w:pPr>
              <w:spacing w:before="0" w:after="0" w:line="240" w:lineRule="auto"/>
              <w:jc w:val="center"/>
              <w:rPr>
                <w:b/>
                <w:bCs/>
                <w:color w:val="000000"/>
                <w:sz w:val="16"/>
                <w:szCs w:val="16"/>
                <w:lang w:eastAsia="sk-SK"/>
              </w:rPr>
            </w:pPr>
            <w:r w:rsidRPr="00076F35">
              <w:rPr>
                <w:b/>
                <w:bCs/>
                <w:color w:val="000000"/>
                <w:sz w:val="16"/>
                <w:szCs w:val="16"/>
                <w:lang w:eastAsia="sk-SK"/>
              </w:rPr>
              <w:t>Použitie</w:t>
            </w:r>
          </w:p>
        </w:tc>
        <w:tc>
          <w:tcPr>
            <w:tcW w:w="1134" w:type="dxa"/>
            <w:vMerge w:val="restart"/>
            <w:tcBorders>
              <w:top w:val="single" w:sz="8" w:space="0" w:color="auto"/>
              <w:left w:val="nil"/>
              <w:bottom w:val="single" w:sz="8" w:space="0" w:color="000000"/>
              <w:right w:val="nil"/>
            </w:tcBorders>
            <w:shd w:val="clear" w:color="auto" w:fill="auto"/>
            <w:vAlign w:val="center"/>
            <w:hideMark/>
          </w:tcPr>
          <w:p w:rsidR="00A905C4" w:rsidRPr="00076F35" w:rsidRDefault="00A905C4" w:rsidP="00A905C4">
            <w:pPr>
              <w:spacing w:before="0" w:after="0" w:line="240" w:lineRule="auto"/>
              <w:jc w:val="center"/>
              <w:rPr>
                <w:b/>
                <w:bCs/>
                <w:color w:val="000000"/>
                <w:sz w:val="16"/>
                <w:szCs w:val="16"/>
                <w:lang w:eastAsia="sk-SK"/>
              </w:rPr>
            </w:pPr>
            <w:r w:rsidRPr="00076F35">
              <w:rPr>
                <w:b/>
                <w:bCs/>
                <w:color w:val="000000"/>
                <w:sz w:val="16"/>
                <w:szCs w:val="16"/>
                <w:lang w:eastAsia="sk-SK"/>
              </w:rPr>
              <w:t>Zrušenie alebo zníženie rezerv</w:t>
            </w:r>
          </w:p>
        </w:tc>
        <w:tc>
          <w:tcPr>
            <w:tcW w:w="1134" w:type="dxa"/>
            <w:tcBorders>
              <w:top w:val="single" w:sz="8" w:space="0" w:color="auto"/>
              <w:left w:val="nil"/>
              <w:bottom w:val="nil"/>
              <w:right w:val="nil"/>
            </w:tcBorders>
            <w:shd w:val="clear" w:color="auto" w:fill="auto"/>
            <w:vAlign w:val="center"/>
            <w:hideMark/>
          </w:tcPr>
          <w:p w:rsidR="00A905C4" w:rsidRPr="00076F35" w:rsidRDefault="00A905C4" w:rsidP="00A905C4">
            <w:pPr>
              <w:spacing w:before="0" w:after="0" w:line="240" w:lineRule="auto"/>
              <w:jc w:val="center"/>
              <w:rPr>
                <w:b/>
                <w:bCs/>
                <w:color w:val="000000"/>
                <w:sz w:val="16"/>
                <w:szCs w:val="16"/>
                <w:lang w:eastAsia="sk-SK"/>
              </w:rPr>
            </w:pPr>
            <w:r w:rsidRPr="00076F35">
              <w:rPr>
                <w:b/>
                <w:bCs/>
                <w:color w:val="000000"/>
                <w:sz w:val="16"/>
                <w:szCs w:val="16"/>
                <w:lang w:eastAsia="sk-SK"/>
              </w:rPr>
              <w:t>Stav</w:t>
            </w:r>
          </w:p>
        </w:tc>
      </w:tr>
      <w:tr w:rsidR="00A905C4" w:rsidRPr="00076F35" w:rsidTr="00C73A95">
        <w:trPr>
          <w:trHeight w:val="61"/>
        </w:trPr>
        <w:tc>
          <w:tcPr>
            <w:tcW w:w="3686" w:type="dxa"/>
            <w:vMerge/>
            <w:tcBorders>
              <w:top w:val="single" w:sz="8" w:space="0" w:color="auto"/>
              <w:left w:val="nil"/>
              <w:bottom w:val="single" w:sz="8" w:space="0" w:color="000000"/>
              <w:right w:val="nil"/>
            </w:tcBorders>
            <w:vAlign w:val="center"/>
            <w:hideMark/>
          </w:tcPr>
          <w:p w:rsidR="00A905C4" w:rsidRPr="00076F35" w:rsidRDefault="00A905C4" w:rsidP="00A905C4">
            <w:pPr>
              <w:spacing w:before="0" w:after="0" w:line="240" w:lineRule="auto"/>
              <w:jc w:val="left"/>
              <w:rPr>
                <w:sz w:val="16"/>
                <w:szCs w:val="16"/>
                <w:lang w:eastAsia="sk-SK"/>
              </w:rPr>
            </w:pPr>
          </w:p>
        </w:tc>
        <w:tc>
          <w:tcPr>
            <w:tcW w:w="1134" w:type="dxa"/>
            <w:tcBorders>
              <w:top w:val="nil"/>
              <w:left w:val="nil"/>
              <w:bottom w:val="single" w:sz="8" w:space="0" w:color="auto"/>
              <w:right w:val="nil"/>
            </w:tcBorders>
            <w:shd w:val="clear" w:color="auto" w:fill="auto"/>
            <w:vAlign w:val="center"/>
            <w:hideMark/>
          </w:tcPr>
          <w:p w:rsidR="00A905C4" w:rsidRPr="00076F35" w:rsidRDefault="00A905C4" w:rsidP="00A905C4">
            <w:pPr>
              <w:spacing w:before="0" w:after="0" w:line="240" w:lineRule="auto"/>
              <w:jc w:val="center"/>
              <w:rPr>
                <w:b/>
                <w:bCs/>
                <w:color w:val="000000"/>
                <w:sz w:val="16"/>
                <w:szCs w:val="16"/>
                <w:lang w:eastAsia="sk-SK"/>
              </w:rPr>
            </w:pPr>
            <w:r w:rsidRPr="00076F35">
              <w:rPr>
                <w:b/>
                <w:bCs/>
                <w:color w:val="000000"/>
                <w:sz w:val="16"/>
                <w:szCs w:val="16"/>
                <w:lang w:eastAsia="sk-SK"/>
              </w:rPr>
              <w:t>k 1.1.2016</w:t>
            </w:r>
          </w:p>
        </w:tc>
        <w:tc>
          <w:tcPr>
            <w:tcW w:w="992" w:type="dxa"/>
            <w:vMerge/>
            <w:tcBorders>
              <w:top w:val="single" w:sz="8" w:space="0" w:color="auto"/>
              <w:left w:val="nil"/>
              <w:bottom w:val="single" w:sz="8" w:space="0" w:color="000000"/>
              <w:right w:val="nil"/>
            </w:tcBorders>
            <w:vAlign w:val="center"/>
            <w:hideMark/>
          </w:tcPr>
          <w:p w:rsidR="00A905C4" w:rsidRPr="00076F35" w:rsidRDefault="00A905C4" w:rsidP="00A905C4">
            <w:pPr>
              <w:spacing w:before="0" w:after="0" w:line="240" w:lineRule="auto"/>
              <w:jc w:val="left"/>
              <w:rPr>
                <w:b/>
                <w:bCs/>
                <w:color w:val="000000"/>
                <w:sz w:val="16"/>
                <w:szCs w:val="16"/>
                <w:lang w:eastAsia="sk-SK"/>
              </w:rPr>
            </w:pPr>
          </w:p>
        </w:tc>
        <w:tc>
          <w:tcPr>
            <w:tcW w:w="992" w:type="dxa"/>
            <w:vMerge/>
            <w:tcBorders>
              <w:top w:val="single" w:sz="8" w:space="0" w:color="auto"/>
              <w:left w:val="nil"/>
              <w:bottom w:val="single" w:sz="8" w:space="0" w:color="000000"/>
              <w:right w:val="nil"/>
            </w:tcBorders>
            <w:vAlign w:val="center"/>
            <w:hideMark/>
          </w:tcPr>
          <w:p w:rsidR="00A905C4" w:rsidRPr="00076F35" w:rsidRDefault="00A905C4" w:rsidP="00A905C4">
            <w:pPr>
              <w:spacing w:before="0" w:after="0" w:line="240" w:lineRule="auto"/>
              <w:jc w:val="left"/>
              <w:rPr>
                <w:b/>
                <w:bCs/>
                <w:color w:val="000000"/>
                <w:sz w:val="16"/>
                <w:szCs w:val="16"/>
                <w:lang w:eastAsia="sk-SK"/>
              </w:rPr>
            </w:pPr>
          </w:p>
        </w:tc>
        <w:tc>
          <w:tcPr>
            <w:tcW w:w="1134" w:type="dxa"/>
            <w:vMerge/>
            <w:tcBorders>
              <w:top w:val="single" w:sz="8" w:space="0" w:color="auto"/>
              <w:left w:val="nil"/>
              <w:bottom w:val="single" w:sz="8" w:space="0" w:color="000000"/>
              <w:right w:val="nil"/>
            </w:tcBorders>
            <w:vAlign w:val="center"/>
            <w:hideMark/>
          </w:tcPr>
          <w:p w:rsidR="00A905C4" w:rsidRPr="00076F35" w:rsidRDefault="00A905C4" w:rsidP="00A905C4">
            <w:pPr>
              <w:spacing w:before="0" w:after="0" w:line="240" w:lineRule="auto"/>
              <w:jc w:val="left"/>
              <w:rPr>
                <w:b/>
                <w:bCs/>
                <w:color w:val="000000"/>
                <w:sz w:val="16"/>
                <w:szCs w:val="16"/>
                <w:lang w:eastAsia="sk-SK"/>
              </w:rPr>
            </w:pPr>
          </w:p>
        </w:tc>
        <w:tc>
          <w:tcPr>
            <w:tcW w:w="1134" w:type="dxa"/>
            <w:tcBorders>
              <w:top w:val="nil"/>
              <w:left w:val="nil"/>
              <w:bottom w:val="single" w:sz="8" w:space="0" w:color="auto"/>
              <w:right w:val="nil"/>
            </w:tcBorders>
            <w:shd w:val="clear" w:color="auto" w:fill="auto"/>
            <w:vAlign w:val="center"/>
            <w:hideMark/>
          </w:tcPr>
          <w:p w:rsidR="00A905C4" w:rsidRPr="00076F35" w:rsidRDefault="00A905C4" w:rsidP="00A905C4">
            <w:pPr>
              <w:spacing w:before="0" w:after="0" w:line="240" w:lineRule="auto"/>
              <w:jc w:val="center"/>
              <w:rPr>
                <w:b/>
                <w:bCs/>
                <w:color w:val="000000"/>
                <w:sz w:val="16"/>
                <w:szCs w:val="16"/>
                <w:lang w:eastAsia="sk-SK"/>
              </w:rPr>
            </w:pPr>
            <w:r w:rsidRPr="00076F35">
              <w:rPr>
                <w:b/>
                <w:bCs/>
                <w:color w:val="000000"/>
                <w:sz w:val="16"/>
                <w:szCs w:val="16"/>
                <w:lang w:eastAsia="sk-SK"/>
              </w:rPr>
              <w:t>k 31.12.2016</w:t>
            </w:r>
          </w:p>
        </w:tc>
      </w:tr>
      <w:tr w:rsidR="00A905C4" w:rsidRPr="00076F35" w:rsidTr="00024367">
        <w:trPr>
          <w:trHeight w:val="225"/>
        </w:trPr>
        <w:tc>
          <w:tcPr>
            <w:tcW w:w="3686"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left"/>
              <w:rPr>
                <w:b/>
                <w:bCs/>
                <w:color w:val="000000"/>
                <w:sz w:val="16"/>
                <w:szCs w:val="16"/>
                <w:lang w:eastAsia="sk-SK"/>
              </w:rPr>
            </w:pPr>
            <w:r w:rsidRPr="00076F35">
              <w:rPr>
                <w:b/>
                <w:bCs/>
                <w:color w:val="000000"/>
                <w:sz w:val="16"/>
                <w:szCs w:val="16"/>
                <w:lang w:eastAsia="sk-SK"/>
              </w:rPr>
              <w:t>Krátkodobé rezervy</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left"/>
              <w:rPr>
                <w:sz w:val="16"/>
                <w:szCs w:val="16"/>
                <w:lang w:eastAsia="sk-SK"/>
              </w:rPr>
            </w:pP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color w:val="000000"/>
                <w:sz w:val="16"/>
                <w:szCs w:val="16"/>
                <w:lang w:eastAsia="sk-SK"/>
              </w:rPr>
            </w:pP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color w:val="000000"/>
                <w:sz w:val="16"/>
                <w:szCs w:val="16"/>
                <w:lang w:eastAsia="sk-SK"/>
              </w:rPr>
            </w:pP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color w:val="000000"/>
                <w:sz w:val="16"/>
                <w:szCs w:val="16"/>
                <w:lang w:eastAsia="sk-SK"/>
              </w:rPr>
            </w:pP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color w:val="000000"/>
                <w:sz w:val="16"/>
                <w:szCs w:val="16"/>
                <w:lang w:eastAsia="sk-SK"/>
              </w:rPr>
            </w:pPr>
          </w:p>
        </w:tc>
      </w:tr>
      <w:tr w:rsidR="00A905C4" w:rsidRPr="00076F35" w:rsidTr="00024367">
        <w:trPr>
          <w:trHeight w:val="225"/>
        </w:trPr>
        <w:tc>
          <w:tcPr>
            <w:tcW w:w="3686"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left"/>
              <w:rPr>
                <w:color w:val="000000"/>
                <w:sz w:val="16"/>
                <w:szCs w:val="16"/>
                <w:lang w:eastAsia="sk-SK"/>
              </w:rPr>
            </w:pPr>
            <w:r w:rsidRPr="00076F35">
              <w:rPr>
                <w:color w:val="000000"/>
                <w:sz w:val="16"/>
                <w:szCs w:val="16"/>
                <w:lang w:eastAsia="sk-SK"/>
              </w:rPr>
              <w:t>Mzdy za nevyčerpanú dovolenku vrátane sociálneho zabezpečenia</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1 027,02</w:t>
            </w: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662,02</w:t>
            </w: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1 027,02</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color w:val="000000"/>
                <w:sz w:val="16"/>
                <w:szCs w:val="16"/>
                <w:lang w:eastAsia="sk-SK"/>
              </w:rPr>
            </w:pPr>
            <w:r w:rsidRPr="00076F35">
              <w:rPr>
                <w:color w:val="000000"/>
                <w:sz w:val="16"/>
                <w:szCs w:val="16"/>
                <w:lang w:eastAsia="sk-SK"/>
              </w:rPr>
              <w:t>662,02</w:t>
            </w:r>
          </w:p>
        </w:tc>
      </w:tr>
      <w:tr w:rsidR="00A905C4" w:rsidRPr="00076F35" w:rsidTr="00024367">
        <w:trPr>
          <w:trHeight w:val="225"/>
        </w:trPr>
        <w:tc>
          <w:tcPr>
            <w:tcW w:w="3686"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left"/>
              <w:rPr>
                <w:color w:val="000000"/>
                <w:sz w:val="16"/>
                <w:szCs w:val="16"/>
                <w:lang w:eastAsia="sk-SK"/>
              </w:rPr>
            </w:pPr>
            <w:r w:rsidRPr="00076F35">
              <w:rPr>
                <w:color w:val="000000"/>
                <w:sz w:val="16"/>
                <w:szCs w:val="16"/>
                <w:lang w:eastAsia="sk-SK"/>
              </w:rPr>
              <w:t>Rezerva na audit účtovnej závierky</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color w:val="000000"/>
                <w:sz w:val="16"/>
                <w:szCs w:val="16"/>
                <w:lang w:eastAsia="sk-SK"/>
              </w:rPr>
            </w:pPr>
            <w:r w:rsidRPr="00076F35">
              <w:rPr>
                <w:color w:val="000000"/>
                <w:sz w:val="16"/>
                <w:szCs w:val="16"/>
                <w:lang w:eastAsia="sk-SK"/>
              </w:rPr>
              <w:t>0,00</w:t>
            </w:r>
          </w:p>
        </w:tc>
      </w:tr>
      <w:tr w:rsidR="00A905C4" w:rsidRPr="00076F35" w:rsidTr="00024367">
        <w:trPr>
          <w:trHeight w:val="225"/>
        </w:trPr>
        <w:tc>
          <w:tcPr>
            <w:tcW w:w="3686"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left"/>
              <w:rPr>
                <w:color w:val="000000"/>
                <w:sz w:val="16"/>
                <w:szCs w:val="16"/>
                <w:lang w:eastAsia="sk-SK"/>
              </w:rPr>
            </w:pPr>
            <w:r w:rsidRPr="00076F35">
              <w:rPr>
                <w:color w:val="000000"/>
                <w:sz w:val="16"/>
                <w:szCs w:val="16"/>
                <w:lang w:eastAsia="sk-SK"/>
              </w:rPr>
              <w:t>Rezerva na bonusy</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color w:val="000000"/>
                <w:sz w:val="16"/>
                <w:szCs w:val="16"/>
                <w:lang w:eastAsia="sk-SK"/>
              </w:rPr>
            </w:pPr>
            <w:r w:rsidRPr="00076F35">
              <w:rPr>
                <w:color w:val="000000"/>
                <w:sz w:val="16"/>
                <w:szCs w:val="16"/>
                <w:lang w:eastAsia="sk-SK"/>
              </w:rPr>
              <w:t>0,00</w:t>
            </w:r>
          </w:p>
        </w:tc>
      </w:tr>
      <w:tr w:rsidR="00A905C4" w:rsidRPr="00076F35" w:rsidTr="00024367">
        <w:trPr>
          <w:trHeight w:val="225"/>
        </w:trPr>
        <w:tc>
          <w:tcPr>
            <w:tcW w:w="3686"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left"/>
              <w:rPr>
                <w:color w:val="000000"/>
                <w:sz w:val="16"/>
                <w:szCs w:val="16"/>
                <w:lang w:eastAsia="sk-SK"/>
              </w:rPr>
            </w:pPr>
            <w:r w:rsidRPr="00076F35">
              <w:rPr>
                <w:color w:val="000000"/>
                <w:sz w:val="16"/>
                <w:szCs w:val="16"/>
                <w:lang w:eastAsia="sk-SK"/>
              </w:rPr>
              <w:t>Rezerva na súdne spory</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81 340,00</w:t>
            </w: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5 000,00</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6 590,00</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color w:val="000000"/>
                <w:sz w:val="16"/>
                <w:szCs w:val="16"/>
                <w:lang w:eastAsia="sk-SK"/>
              </w:rPr>
            </w:pPr>
            <w:r w:rsidRPr="00076F35">
              <w:rPr>
                <w:color w:val="000000"/>
                <w:sz w:val="16"/>
                <w:szCs w:val="16"/>
                <w:lang w:eastAsia="sk-SK"/>
              </w:rPr>
              <w:t>69 750,00</w:t>
            </w:r>
          </w:p>
        </w:tc>
      </w:tr>
      <w:tr w:rsidR="00A905C4" w:rsidRPr="00076F35" w:rsidTr="00024367">
        <w:trPr>
          <w:trHeight w:val="240"/>
        </w:trPr>
        <w:tc>
          <w:tcPr>
            <w:tcW w:w="3686"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left"/>
              <w:rPr>
                <w:color w:val="000000"/>
                <w:sz w:val="16"/>
                <w:szCs w:val="16"/>
                <w:lang w:eastAsia="sk-SK"/>
              </w:rPr>
            </w:pPr>
            <w:r w:rsidRPr="00076F35">
              <w:rPr>
                <w:color w:val="000000"/>
                <w:sz w:val="16"/>
                <w:szCs w:val="16"/>
                <w:lang w:eastAsia="sk-SK"/>
              </w:rPr>
              <w:t>Ostatné rezervy</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905C4" w:rsidRPr="00076F35" w:rsidRDefault="00A905C4" w:rsidP="00A905C4">
            <w:pPr>
              <w:spacing w:before="0" w:after="0" w:line="240" w:lineRule="auto"/>
              <w:jc w:val="right"/>
              <w:rPr>
                <w:color w:val="000000"/>
                <w:sz w:val="16"/>
                <w:szCs w:val="16"/>
                <w:lang w:eastAsia="sk-SK"/>
              </w:rPr>
            </w:pPr>
            <w:r w:rsidRPr="00076F35">
              <w:rPr>
                <w:color w:val="000000"/>
                <w:sz w:val="16"/>
                <w:szCs w:val="16"/>
                <w:lang w:eastAsia="sk-SK"/>
              </w:rPr>
              <w:t>0,00</w:t>
            </w:r>
          </w:p>
        </w:tc>
      </w:tr>
      <w:tr w:rsidR="00A905C4" w:rsidRPr="00076F35" w:rsidTr="00024367">
        <w:trPr>
          <w:trHeight w:val="240"/>
        </w:trPr>
        <w:tc>
          <w:tcPr>
            <w:tcW w:w="3686" w:type="dxa"/>
            <w:tcBorders>
              <w:top w:val="nil"/>
              <w:left w:val="nil"/>
              <w:bottom w:val="single" w:sz="8" w:space="0" w:color="auto"/>
              <w:right w:val="nil"/>
            </w:tcBorders>
            <w:shd w:val="clear" w:color="auto" w:fill="auto"/>
            <w:vAlign w:val="center"/>
            <w:hideMark/>
          </w:tcPr>
          <w:p w:rsidR="00A905C4" w:rsidRPr="00076F35" w:rsidRDefault="00A905C4" w:rsidP="00A905C4">
            <w:pPr>
              <w:spacing w:before="0" w:after="0" w:line="240" w:lineRule="auto"/>
              <w:jc w:val="left"/>
              <w:rPr>
                <w:b/>
                <w:bCs/>
                <w:color w:val="000000"/>
                <w:sz w:val="16"/>
                <w:szCs w:val="16"/>
                <w:lang w:eastAsia="sk-SK"/>
              </w:rPr>
            </w:pPr>
            <w:r w:rsidRPr="00076F35">
              <w:rPr>
                <w:b/>
                <w:bCs/>
                <w:color w:val="000000"/>
                <w:sz w:val="16"/>
                <w:szCs w:val="16"/>
                <w:lang w:eastAsia="sk-SK"/>
              </w:rPr>
              <w:t>Krátkodobé rezervy spolu</w:t>
            </w:r>
          </w:p>
        </w:tc>
        <w:tc>
          <w:tcPr>
            <w:tcW w:w="1134" w:type="dxa"/>
            <w:tcBorders>
              <w:top w:val="single" w:sz="8" w:space="0" w:color="auto"/>
              <w:left w:val="nil"/>
              <w:bottom w:val="single" w:sz="8" w:space="0" w:color="auto"/>
              <w:right w:val="nil"/>
            </w:tcBorders>
            <w:shd w:val="clear" w:color="auto" w:fill="auto"/>
            <w:vAlign w:val="center"/>
            <w:hideMark/>
          </w:tcPr>
          <w:p w:rsidR="00A905C4" w:rsidRPr="00076F35" w:rsidRDefault="00A905C4" w:rsidP="00A905C4">
            <w:pPr>
              <w:spacing w:before="0" w:after="0" w:line="240" w:lineRule="auto"/>
              <w:jc w:val="right"/>
              <w:rPr>
                <w:b/>
                <w:bCs/>
                <w:sz w:val="16"/>
                <w:szCs w:val="16"/>
                <w:lang w:eastAsia="sk-SK"/>
              </w:rPr>
            </w:pPr>
            <w:r w:rsidRPr="00076F35">
              <w:rPr>
                <w:b/>
                <w:bCs/>
                <w:sz w:val="16"/>
                <w:szCs w:val="16"/>
                <w:lang w:eastAsia="sk-SK"/>
              </w:rPr>
              <w:t xml:space="preserve">82 367,02   </w:t>
            </w:r>
          </w:p>
        </w:tc>
        <w:tc>
          <w:tcPr>
            <w:tcW w:w="992" w:type="dxa"/>
            <w:tcBorders>
              <w:top w:val="single" w:sz="8" w:space="0" w:color="auto"/>
              <w:left w:val="nil"/>
              <w:bottom w:val="single" w:sz="8" w:space="0" w:color="auto"/>
              <w:right w:val="nil"/>
            </w:tcBorders>
            <w:shd w:val="clear" w:color="auto" w:fill="auto"/>
            <w:vAlign w:val="center"/>
            <w:hideMark/>
          </w:tcPr>
          <w:p w:rsidR="00A905C4" w:rsidRPr="00076F35" w:rsidRDefault="00A905C4" w:rsidP="00A905C4">
            <w:pPr>
              <w:spacing w:before="0" w:after="0" w:line="240" w:lineRule="auto"/>
              <w:jc w:val="right"/>
              <w:rPr>
                <w:b/>
                <w:bCs/>
                <w:sz w:val="16"/>
                <w:szCs w:val="16"/>
                <w:lang w:eastAsia="sk-SK"/>
              </w:rPr>
            </w:pPr>
            <w:r w:rsidRPr="00076F35">
              <w:rPr>
                <w:b/>
                <w:bCs/>
                <w:sz w:val="16"/>
                <w:szCs w:val="16"/>
                <w:lang w:eastAsia="sk-SK"/>
              </w:rPr>
              <w:t xml:space="preserve">662,02   </w:t>
            </w:r>
          </w:p>
        </w:tc>
        <w:tc>
          <w:tcPr>
            <w:tcW w:w="992" w:type="dxa"/>
            <w:tcBorders>
              <w:top w:val="single" w:sz="8" w:space="0" w:color="auto"/>
              <w:left w:val="nil"/>
              <w:bottom w:val="single" w:sz="8" w:space="0" w:color="auto"/>
              <w:right w:val="nil"/>
            </w:tcBorders>
            <w:shd w:val="clear" w:color="auto" w:fill="auto"/>
            <w:vAlign w:val="center"/>
            <w:hideMark/>
          </w:tcPr>
          <w:p w:rsidR="00A905C4" w:rsidRPr="00076F35" w:rsidRDefault="00A905C4" w:rsidP="00A905C4">
            <w:pPr>
              <w:spacing w:before="0" w:after="0" w:line="240" w:lineRule="auto"/>
              <w:jc w:val="right"/>
              <w:rPr>
                <w:b/>
                <w:bCs/>
                <w:sz w:val="16"/>
                <w:szCs w:val="16"/>
                <w:lang w:eastAsia="sk-SK"/>
              </w:rPr>
            </w:pPr>
            <w:r w:rsidRPr="00076F35">
              <w:rPr>
                <w:b/>
                <w:bCs/>
                <w:sz w:val="16"/>
                <w:szCs w:val="16"/>
                <w:lang w:eastAsia="sk-SK"/>
              </w:rPr>
              <w:t xml:space="preserve"> 6 027,02   </w:t>
            </w:r>
          </w:p>
        </w:tc>
        <w:tc>
          <w:tcPr>
            <w:tcW w:w="1134" w:type="dxa"/>
            <w:tcBorders>
              <w:top w:val="single" w:sz="8" w:space="0" w:color="auto"/>
              <w:left w:val="nil"/>
              <w:bottom w:val="single" w:sz="8" w:space="0" w:color="auto"/>
              <w:right w:val="nil"/>
            </w:tcBorders>
            <w:shd w:val="clear" w:color="auto" w:fill="auto"/>
            <w:vAlign w:val="center"/>
            <w:hideMark/>
          </w:tcPr>
          <w:p w:rsidR="00A905C4" w:rsidRPr="00076F35" w:rsidRDefault="00A905C4" w:rsidP="00A905C4">
            <w:pPr>
              <w:spacing w:before="0" w:after="0" w:line="240" w:lineRule="auto"/>
              <w:jc w:val="right"/>
              <w:rPr>
                <w:b/>
                <w:bCs/>
                <w:sz w:val="16"/>
                <w:szCs w:val="16"/>
                <w:lang w:eastAsia="sk-SK"/>
              </w:rPr>
            </w:pPr>
            <w:r w:rsidRPr="00076F35">
              <w:rPr>
                <w:b/>
                <w:bCs/>
                <w:sz w:val="16"/>
                <w:szCs w:val="16"/>
                <w:lang w:eastAsia="sk-SK"/>
              </w:rPr>
              <w:t xml:space="preserve"> 6 590,00   </w:t>
            </w:r>
          </w:p>
        </w:tc>
        <w:tc>
          <w:tcPr>
            <w:tcW w:w="1134" w:type="dxa"/>
            <w:tcBorders>
              <w:top w:val="single" w:sz="8" w:space="0" w:color="auto"/>
              <w:left w:val="nil"/>
              <w:bottom w:val="single" w:sz="8" w:space="0" w:color="auto"/>
              <w:right w:val="nil"/>
            </w:tcBorders>
            <w:shd w:val="clear" w:color="auto" w:fill="auto"/>
            <w:vAlign w:val="center"/>
            <w:hideMark/>
          </w:tcPr>
          <w:p w:rsidR="00A905C4" w:rsidRPr="00076F35" w:rsidRDefault="00A905C4" w:rsidP="00A905C4">
            <w:pPr>
              <w:spacing w:before="0" w:after="0" w:line="240" w:lineRule="auto"/>
              <w:jc w:val="right"/>
              <w:rPr>
                <w:b/>
                <w:bCs/>
                <w:sz w:val="16"/>
                <w:szCs w:val="16"/>
                <w:lang w:eastAsia="sk-SK"/>
              </w:rPr>
            </w:pPr>
            <w:r w:rsidRPr="00076F35">
              <w:rPr>
                <w:b/>
                <w:bCs/>
                <w:sz w:val="16"/>
                <w:szCs w:val="16"/>
                <w:lang w:eastAsia="sk-SK"/>
              </w:rPr>
              <w:t xml:space="preserve">70 412,02   </w:t>
            </w:r>
          </w:p>
        </w:tc>
      </w:tr>
    </w:tbl>
    <w:p w:rsidR="00BD42ED" w:rsidRDefault="00BD42ED" w:rsidP="00BC27A7">
      <w:pPr>
        <w:rPr>
          <w:szCs w:val="20"/>
          <w:highlight w:val="yellow"/>
        </w:rPr>
      </w:pPr>
    </w:p>
    <w:p w:rsidR="00BD42ED" w:rsidRPr="00B2535B" w:rsidRDefault="00C73A95" w:rsidP="00915F9A">
      <w:pPr>
        <w:spacing w:line="240" w:lineRule="auto"/>
        <w:rPr>
          <w:szCs w:val="20"/>
        </w:rPr>
      </w:pPr>
      <w:r>
        <w:rPr>
          <w:szCs w:val="20"/>
        </w:rPr>
        <w:t>N</w:t>
      </w:r>
      <w:r w:rsidR="007D2392" w:rsidRPr="00B2535B">
        <w:rPr>
          <w:szCs w:val="20"/>
        </w:rPr>
        <w:t xml:space="preserve">a základe uznesenia o súdnom zmieri </w:t>
      </w:r>
      <w:r w:rsidR="00B2535B" w:rsidRPr="00B2535B">
        <w:rPr>
          <w:szCs w:val="20"/>
        </w:rPr>
        <w:t>s</w:t>
      </w:r>
      <w:r w:rsidR="007D2392" w:rsidRPr="00B2535B">
        <w:rPr>
          <w:szCs w:val="20"/>
        </w:rPr>
        <w:t xml:space="preserve"> navrhovateľmi </w:t>
      </w:r>
      <w:r w:rsidR="00B2535B" w:rsidRPr="00B2535B">
        <w:rPr>
          <w:szCs w:val="20"/>
        </w:rPr>
        <w:t>Katarínou Švedovou</w:t>
      </w:r>
      <w:r w:rsidR="007D2392" w:rsidRPr="00B2535B">
        <w:rPr>
          <w:szCs w:val="20"/>
        </w:rPr>
        <w:t xml:space="preserve"> a</w:t>
      </w:r>
      <w:r w:rsidR="00B2535B" w:rsidRPr="00B2535B">
        <w:rPr>
          <w:szCs w:val="20"/>
        </w:rPr>
        <w:t> </w:t>
      </w:r>
      <w:r w:rsidR="007D2392" w:rsidRPr="00B2535B">
        <w:rPr>
          <w:szCs w:val="20"/>
        </w:rPr>
        <w:t>Ľubomír</w:t>
      </w:r>
      <w:r w:rsidR="00B2535B" w:rsidRPr="00B2535B">
        <w:rPr>
          <w:szCs w:val="20"/>
        </w:rPr>
        <w:t>om</w:t>
      </w:r>
      <w:r w:rsidR="007D2392" w:rsidRPr="00B2535B">
        <w:rPr>
          <w:szCs w:val="20"/>
        </w:rPr>
        <w:t xml:space="preserve"> Tomko</w:t>
      </w:r>
      <w:r w:rsidR="00B2535B" w:rsidRPr="00B2535B">
        <w:rPr>
          <w:szCs w:val="20"/>
        </w:rPr>
        <w:t>m</w:t>
      </w:r>
      <w:r w:rsidR="007D2392" w:rsidRPr="00B2535B">
        <w:rPr>
          <w:szCs w:val="20"/>
        </w:rPr>
        <w:t xml:space="preserve"> </w:t>
      </w:r>
      <w:r>
        <w:rPr>
          <w:szCs w:val="20"/>
        </w:rPr>
        <w:t xml:space="preserve">Organizácia </w:t>
      </w:r>
      <w:r w:rsidR="00BD42ED" w:rsidRPr="00B2535B">
        <w:rPr>
          <w:szCs w:val="20"/>
        </w:rPr>
        <w:t xml:space="preserve">použila časť rezervy </w:t>
      </w:r>
      <w:r>
        <w:rPr>
          <w:szCs w:val="20"/>
        </w:rPr>
        <w:t>v</w:t>
      </w:r>
      <w:r w:rsidR="00BD42ED" w:rsidRPr="00B2535B">
        <w:rPr>
          <w:szCs w:val="20"/>
        </w:rPr>
        <w:t>o výške 5 000,00 EUR a zrušila zvyšnú čas</w:t>
      </w:r>
      <w:r w:rsidR="001C4C0B" w:rsidRPr="00B2535B">
        <w:rPr>
          <w:szCs w:val="20"/>
        </w:rPr>
        <w:t xml:space="preserve">ť </w:t>
      </w:r>
      <w:r w:rsidR="00BD42ED" w:rsidRPr="00B2535B">
        <w:rPr>
          <w:szCs w:val="20"/>
        </w:rPr>
        <w:t xml:space="preserve">rezervy vo výške 6 090,00 EUR. Zároveň Organizácia </w:t>
      </w:r>
      <w:r w:rsidR="00B2535B">
        <w:rPr>
          <w:szCs w:val="20"/>
        </w:rPr>
        <w:t xml:space="preserve">na základe uznesenia o </w:t>
      </w:r>
      <w:r w:rsidR="00B2535B" w:rsidRPr="00B2535B">
        <w:rPr>
          <w:szCs w:val="20"/>
        </w:rPr>
        <w:t xml:space="preserve">súdnom zmieri s navrhovateľom MARVELS, s.r.o. </w:t>
      </w:r>
      <w:r w:rsidR="00BD42ED" w:rsidRPr="00B2535B">
        <w:rPr>
          <w:szCs w:val="20"/>
        </w:rPr>
        <w:t>zru</w:t>
      </w:r>
      <w:r w:rsidR="00E43C92" w:rsidRPr="00B2535B">
        <w:rPr>
          <w:szCs w:val="20"/>
        </w:rPr>
        <w:t>šila nepotrebnú</w:t>
      </w:r>
      <w:r w:rsidR="00BD42ED" w:rsidRPr="00B2535B">
        <w:rPr>
          <w:szCs w:val="20"/>
        </w:rPr>
        <w:t xml:space="preserve"> časť rezervy</w:t>
      </w:r>
      <w:r w:rsidR="00E43C92" w:rsidRPr="00B2535B">
        <w:rPr>
          <w:szCs w:val="20"/>
        </w:rPr>
        <w:t xml:space="preserve"> </w:t>
      </w:r>
      <w:r w:rsidR="00BC27A7">
        <w:rPr>
          <w:szCs w:val="20"/>
        </w:rPr>
        <w:t>v</w:t>
      </w:r>
      <w:r w:rsidR="001C4C0B" w:rsidRPr="00B2535B">
        <w:rPr>
          <w:szCs w:val="20"/>
        </w:rPr>
        <w:t>o výške 500,00 EUR.</w:t>
      </w:r>
      <w:r w:rsidR="00E43C92" w:rsidRPr="00B2535B">
        <w:rPr>
          <w:szCs w:val="20"/>
        </w:rPr>
        <w:t xml:space="preserve"> </w:t>
      </w:r>
    </w:p>
    <w:p w:rsidR="00915F9A" w:rsidRPr="00B2535B" w:rsidRDefault="00915F9A" w:rsidP="00915F9A">
      <w:pPr>
        <w:spacing w:line="240" w:lineRule="auto"/>
        <w:rPr>
          <w:szCs w:val="20"/>
        </w:rPr>
      </w:pPr>
      <w:r w:rsidRPr="00B2535B">
        <w:rPr>
          <w:szCs w:val="20"/>
        </w:rPr>
        <w:t>Organizácia očakáva, že rezervy budú použité v priebehu roka 201</w:t>
      </w:r>
      <w:r w:rsidR="00BD42ED" w:rsidRPr="00B2535B">
        <w:rPr>
          <w:szCs w:val="20"/>
        </w:rPr>
        <w:t>7</w:t>
      </w:r>
      <w:r w:rsidRPr="00B2535B">
        <w:rPr>
          <w:szCs w:val="20"/>
        </w:rPr>
        <w:t xml:space="preserve">. </w:t>
      </w:r>
    </w:p>
    <w:p w:rsidR="001649BE" w:rsidRPr="00076F35" w:rsidRDefault="001649BE" w:rsidP="005B6D17">
      <w:pPr>
        <w:spacing w:before="0" w:after="0" w:line="240" w:lineRule="auto"/>
        <w:rPr>
          <w:szCs w:val="20"/>
        </w:rPr>
      </w:pPr>
    </w:p>
    <w:p w:rsidR="00915F9A" w:rsidRPr="00076F35" w:rsidRDefault="00915F9A" w:rsidP="001B7703">
      <w:pPr>
        <w:pStyle w:val="NADPIS2POZN"/>
        <w:numPr>
          <w:ilvl w:val="0"/>
          <w:numId w:val="10"/>
        </w:numPr>
        <w:tabs>
          <w:tab w:val="clear" w:pos="502"/>
          <w:tab w:val="num" w:pos="284"/>
        </w:tabs>
        <w:ind w:left="284" w:hanging="284"/>
        <w:rPr>
          <w:rFonts w:ascii="Arial Narrow" w:hAnsi="Arial Narrow"/>
          <w:snapToGrid/>
        </w:rPr>
      </w:pPr>
      <w:r w:rsidRPr="00076F35">
        <w:rPr>
          <w:rFonts w:ascii="Arial Narrow" w:hAnsi="Arial Narrow"/>
          <w:snapToGrid/>
        </w:rPr>
        <w:t>Záväzky</w:t>
      </w:r>
    </w:p>
    <w:p w:rsidR="0033325F" w:rsidRPr="00076F35" w:rsidRDefault="0033325F" w:rsidP="0033325F">
      <w:pPr>
        <w:pStyle w:val="ListParagraph"/>
        <w:numPr>
          <w:ilvl w:val="1"/>
          <w:numId w:val="10"/>
        </w:numPr>
        <w:spacing w:before="240" w:line="240" w:lineRule="auto"/>
        <w:ind w:left="426" w:hanging="412"/>
        <w:rPr>
          <w:szCs w:val="20"/>
          <w:u w:val="single"/>
        </w:rPr>
      </w:pPr>
      <w:r w:rsidRPr="00076F35">
        <w:rPr>
          <w:szCs w:val="20"/>
          <w:u w:val="single"/>
        </w:rPr>
        <w:t>Údaje o iných záväzkoch a ostatných záväzkoch sú uvedené v nasledujúcej tabuľke:</w:t>
      </w:r>
    </w:p>
    <w:p w:rsidR="00253AFF" w:rsidRPr="00076F35" w:rsidRDefault="00253AFF" w:rsidP="00BC27A7">
      <w:pPr>
        <w:spacing w:before="0" w:after="0" w:line="240" w:lineRule="auto"/>
        <w:rPr>
          <w:szCs w:val="20"/>
          <w:u w:val="single"/>
        </w:rPr>
      </w:pPr>
    </w:p>
    <w:tbl>
      <w:tblPr>
        <w:tblW w:w="9064" w:type="dxa"/>
        <w:tblInd w:w="70" w:type="dxa"/>
        <w:tblCellMar>
          <w:left w:w="70" w:type="dxa"/>
          <w:right w:w="70" w:type="dxa"/>
        </w:tblCellMar>
        <w:tblLook w:val="04A0" w:firstRow="1" w:lastRow="0" w:firstColumn="1" w:lastColumn="0" w:noHBand="0" w:noVBand="1"/>
      </w:tblPr>
      <w:tblGrid>
        <w:gridCol w:w="4395"/>
        <w:gridCol w:w="1275"/>
        <w:gridCol w:w="1134"/>
        <w:gridCol w:w="1134"/>
        <w:gridCol w:w="1126"/>
      </w:tblGrid>
      <w:tr w:rsidR="00253AFF" w:rsidRPr="00076F35" w:rsidTr="00C73A95">
        <w:trPr>
          <w:trHeight w:val="224"/>
        </w:trPr>
        <w:tc>
          <w:tcPr>
            <w:tcW w:w="4395" w:type="dxa"/>
            <w:tcBorders>
              <w:top w:val="single" w:sz="8" w:space="0" w:color="auto"/>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center"/>
              <w:rPr>
                <w:b/>
                <w:bCs/>
                <w:sz w:val="16"/>
                <w:szCs w:val="16"/>
                <w:lang w:eastAsia="sk-SK"/>
              </w:rPr>
            </w:pPr>
            <w:r w:rsidRPr="00076F35">
              <w:rPr>
                <w:b/>
                <w:bCs/>
                <w:sz w:val="16"/>
                <w:szCs w:val="16"/>
                <w:lang w:eastAsia="sk-SK"/>
              </w:rPr>
              <w:t> </w:t>
            </w:r>
          </w:p>
        </w:tc>
        <w:tc>
          <w:tcPr>
            <w:tcW w:w="1275" w:type="dxa"/>
            <w:tcBorders>
              <w:top w:val="single" w:sz="8" w:space="0" w:color="auto"/>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center"/>
              <w:rPr>
                <w:b/>
                <w:bCs/>
                <w:sz w:val="16"/>
                <w:szCs w:val="16"/>
                <w:lang w:eastAsia="sk-SK"/>
              </w:rPr>
            </w:pPr>
            <w:r w:rsidRPr="00076F35">
              <w:rPr>
                <w:b/>
                <w:bCs/>
                <w:sz w:val="16"/>
                <w:szCs w:val="16"/>
                <w:lang w:eastAsia="sk-SK"/>
              </w:rPr>
              <w:t>Stav k 1.1.2016</w:t>
            </w:r>
          </w:p>
        </w:tc>
        <w:tc>
          <w:tcPr>
            <w:tcW w:w="1134" w:type="dxa"/>
            <w:tcBorders>
              <w:top w:val="single" w:sz="8" w:space="0" w:color="auto"/>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center"/>
              <w:rPr>
                <w:b/>
                <w:bCs/>
                <w:sz w:val="16"/>
                <w:szCs w:val="16"/>
                <w:lang w:eastAsia="sk-SK"/>
              </w:rPr>
            </w:pPr>
            <w:r w:rsidRPr="00076F35">
              <w:rPr>
                <w:b/>
                <w:bCs/>
                <w:sz w:val="16"/>
                <w:szCs w:val="16"/>
                <w:lang w:eastAsia="sk-SK"/>
              </w:rPr>
              <w:t>Prírastky</w:t>
            </w:r>
          </w:p>
        </w:tc>
        <w:tc>
          <w:tcPr>
            <w:tcW w:w="1134" w:type="dxa"/>
            <w:tcBorders>
              <w:top w:val="single" w:sz="8" w:space="0" w:color="auto"/>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center"/>
              <w:rPr>
                <w:b/>
                <w:bCs/>
                <w:sz w:val="16"/>
                <w:szCs w:val="16"/>
                <w:lang w:eastAsia="sk-SK"/>
              </w:rPr>
            </w:pPr>
            <w:r w:rsidRPr="00076F35">
              <w:rPr>
                <w:b/>
                <w:bCs/>
                <w:sz w:val="16"/>
                <w:szCs w:val="16"/>
                <w:lang w:eastAsia="sk-SK"/>
              </w:rPr>
              <w:t>Úbytky</w:t>
            </w:r>
          </w:p>
        </w:tc>
        <w:tc>
          <w:tcPr>
            <w:tcW w:w="1126" w:type="dxa"/>
            <w:tcBorders>
              <w:top w:val="single" w:sz="8" w:space="0" w:color="auto"/>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center"/>
              <w:rPr>
                <w:b/>
                <w:bCs/>
                <w:sz w:val="16"/>
                <w:szCs w:val="16"/>
                <w:lang w:eastAsia="sk-SK"/>
              </w:rPr>
            </w:pPr>
            <w:r w:rsidRPr="00076F35">
              <w:rPr>
                <w:b/>
                <w:bCs/>
                <w:sz w:val="16"/>
                <w:szCs w:val="16"/>
                <w:lang w:eastAsia="sk-SK"/>
              </w:rPr>
              <w:t>Stav k 31.12.2016</w:t>
            </w:r>
          </w:p>
        </w:tc>
      </w:tr>
      <w:tr w:rsidR="00253AFF" w:rsidRPr="00076F35" w:rsidTr="00253AFF">
        <w:trPr>
          <w:trHeight w:val="225"/>
        </w:trPr>
        <w:tc>
          <w:tcPr>
            <w:tcW w:w="4395" w:type="dxa"/>
            <w:tcBorders>
              <w:top w:val="nil"/>
              <w:left w:val="nil"/>
              <w:bottom w:val="nil"/>
              <w:right w:val="nil"/>
            </w:tcBorders>
            <w:shd w:val="clear" w:color="auto" w:fill="auto"/>
            <w:vAlign w:val="center"/>
            <w:hideMark/>
          </w:tcPr>
          <w:p w:rsidR="00253AFF" w:rsidRPr="00076F35" w:rsidRDefault="00253AFF" w:rsidP="00253AFF">
            <w:pPr>
              <w:spacing w:before="0" w:after="0" w:line="240" w:lineRule="auto"/>
              <w:jc w:val="left"/>
              <w:rPr>
                <w:sz w:val="16"/>
                <w:szCs w:val="16"/>
                <w:lang w:eastAsia="sk-SK"/>
              </w:rPr>
            </w:pPr>
            <w:r w:rsidRPr="00076F35">
              <w:rPr>
                <w:sz w:val="16"/>
                <w:szCs w:val="16"/>
                <w:lang w:eastAsia="sk-SK"/>
              </w:rPr>
              <w:t>Ostatné záväzky (ú. 325)</w:t>
            </w:r>
          </w:p>
        </w:tc>
        <w:tc>
          <w:tcPr>
            <w:tcW w:w="1275" w:type="dxa"/>
            <w:tcBorders>
              <w:top w:val="nil"/>
              <w:left w:val="nil"/>
              <w:bottom w:val="nil"/>
              <w:right w:val="nil"/>
            </w:tcBorders>
            <w:shd w:val="clear" w:color="auto" w:fill="auto"/>
            <w:vAlign w:val="center"/>
            <w:hideMark/>
          </w:tcPr>
          <w:p w:rsidR="00253AFF" w:rsidRPr="00076F35" w:rsidRDefault="00253AFF" w:rsidP="00253AFF">
            <w:pPr>
              <w:spacing w:before="0" w:after="0" w:line="240" w:lineRule="auto"/>
              <w:jc w:val="right"/>
              <w:rPr>
                <w:color w:val="000000"/>
                <w:sz w:val="16"/>
                <w:szCs w:val="16"/>
                <w:lang w:eastAsia="sk-SK"/>
              </w:rPr>
            </w:pPr>
            <w:r w:rsidRPr="00076F35">
              <w:rPr>
                <w:color w:val="000000"/>
                <w:sz w:val="16"/>
                <w:szCs w:val="16"/>
                <w:lang w:eastAsia="sk-SK"/>
              </w:rPr>
              <w:t>0,00</w:t>
            </w:r>
          </w:p>
        </w:tc>
        <w:tc>
          <w:tcPr>
            <w:tcW w:w="1134" w:type="dxa"/>
            <w:tcBorders>
              <w:top w:val="nil"/>
              <w:left w:val="nil"/>
              <w:bottom w:val="nil"/>
              <w:right w:val="nil"/>
            </w:tcBorders>
            <w:shd w:val="clear" w:color="auto" w:fill="auto"/>
            <w:vAlign w:val="center"/>
            <w:hideMark/>
          </w:tcPr>
          <w:p w:rsidR="00253AFF" w:rsidRPr="00076F35" w:rsidRDefault="00253AFF" w:rsidP="00253AFF">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253AFF" w:rsidRPr="00076F35" w:rsidRDefault="00253AFF" w:rsidP="00253AFF">
            <w:pPr>
              <w:spacing w:before="0" w:after="0" w:line="240" w:lineRule="auto"/>
              <w:jc w:val="right"/>
              <w:rPr>
                <w:sz w:val="16"/>
                <w:szCs w:val="16"/>
                <w:lang w:eastAsia="sk-SK"/>
              </w:rPr>
            </w:pPr>
            <w:r w:rsidRPr="00076F35">
              <w:rPr>
                <w:sz w:val="16"/>
                <w:szCs w:val="16"/>
                <w:lang w:eastAsia="sk-SK"/>
              </w:rPr>
              <w:t>0,00</w:t>
            </w:r>
          </w:p>
        </w:tc>
        <w:tc>
          <w:tcPr>
            <w:tcW w:w="1126" w:type="dxa"/>
            <w:tcBorders>
              <w:top w:val="nil"/>
              <w:left w:val="nil"/>
              <w:bottom w:val="nil"/>
              <w:right w:val="nil"/>
            </w:tcBorders>
            <w:shd w:val="clear" w:color="auto" w:fill="auto"/>
            <w:vAlign w:val="center"/>
            <w:hideMark/>
          </w:tcPr>
          <w:p w:rsidR="00253AFF" w:rsidRPr="00076F35" w:rsidRDefault="00253AFF" w:rsidP="00253AFF">
            <w:pPr>
              <w:spacing w:before="0" w:after="0" w:line="240" w:lineRule="auto"/>
              <w:jc w:val="right"/>
              <w:rPr>
                <w:sz w:val="16"/>
                <w:szCs w:val="16"/>
                <w:lang w:eastAsia="sk-SK"/>
              </w:rPr>
            </w:pPr>
            <w:r w:rsidRPr="00076F35">
              <w:rPr>
                <w:sz w:val="16"/>
                <w:szCs w:val="16"/>
                <w:lang w:eastAsia="sk-SK"/>
              </w:rPr>
              <w:t>0,00</w:t>
            </w:r>
          </w:p>
        </w:tc>
      </w:tr>
      <w:tr w:rsidR="00253AFF" w:rsidRPr="00076F35" w:rsidTr="00253AFF">
        <w:trPr>
          <w:trHeight w:val="240"/>
        </w:trPr>
        <w:tc>
          <w:tcPr>
            <w:tcW w:w="4395" w:type="dxa"/>
            <w:tcBorders>
              <w:top w:val="nil"/>
              <w:left w:val="nil"/>
              <w:bottom w:val="nil"/>
              <w:right w:val="nil"/>
            </w:tcBorders>
            <w:shd w:val="clear" w:color="auto" w:fill="auto"/>
            <w:vAlign w:val="center"/>
            <w:hideMark/>
          </w:tcPr>
          <w:p w:rsidR="00253AFF" w:rsidRPr="00076F35" w:rsidRDefault="00253AFF" w:rsidP="00253AFF">
            <w:pPr>
              <w:spacing w:before="0" w:after="0" w:line="240" w:lineRule="auto"/>
              <w:jc w:val="left"/>
              <w:rPr>
                <w:sz w:val="16"/>
                <w:szCs w:val="16"/>
                <w:lang w:eastAsia="sk-SK"/>
              </w:rPr>
            </w:pPr>
            <w:r w:rsidRPr="00076F35">
              <w:rPr>
                <w:sz w:val="16"/>
                <w:szCs w:val="16"/>
                <w:lang w:eastAsia="sk-SK"/>
              </w:rPr>
              <w:t>Iné záväzky (ú. 379)</w:t>
            </w:r>
          </w:p>
        </w:tc>
        <w:tc>
          <w:tcPr>
            <w:tcW w:w="1275" w:type="dxa"/>
            <w:tcBorders>
              <w:top w:val="nil"/>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right"/>
              <w:rPr>
                <w:color w:val="000000"/>
                <w:sz w:val="16"/>
                <w:szCs w:val="16"/>
                <w:lang w:eastAsia="sk-SK"/>
              </w:rPr>
            </w:pPr>
            <w:r w:rsidRPr="00076F35">
              <w:rPr>
                <w:color w:val="000000"/>
                <w:sz w:val="16"/>
                <w:szCs w:val="16"/>
                <w:lang w:eastAsia="sk-SK"/>
              </w:rPr>
              <w:t>131 296,31</w:t>
            </w:r>
          </w:p>
        </w:tc>
        <w:tc>
          <w:tcPr>
            <w:tcW w:w="1134" w:type="dxa"/>
            <w:tcBorders>
              <w:top w:val="nil"/>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right"/>
              <w:rPr>
                <w:sz w:val="16"/>
                <w:szCs w:val="16"/>
                <w:lang w:eastAsia="sk-SK"/>
              </w:rPr>
            </w:pPr>
            <w:r w:rsidRPr="00076F35">
              <w:rPr>
                <w:sz w:val="16"/>
                <w:szCs w:val="16"/>
                <w:lang w:eastAsia="sk-SK"/>
              </w:rPr>
              <w:t>841,18</w:t>
            </w:r>
          </w:p>
        </w:tc>
        <w:tc>
          <w:tcPr>
            <w:tcW w:w="1134" w:type="dxa"/>
            <w:tcBorders>
              <w:top w:val="nil"/>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right"/>
              <w:rPr>
                <w:sz w:val="16"/>
                <w:szCs w:val="16"/>
                <w:lang w:eastAsia="sk-SK"/>
              </w:rPr>
            </w:pPr>
            <w:r w:rsidRPr="00076F35">
              <w:rPr>
                <w:sz w:val="16"/>
                <w:szCs w:val="16"/>
                <w:lang w:eastAsia="sk-SK"/>
              </w:rPr>
              <w:t>0,00</w:t>
            </w:r>
          </w:p>
        </w:tc>
        <w:tc>
          <w:tcPr>
            <w:tcW w:w="1126" w:type="dxa"/>
            <w:tcBorders>
              <w:top w:val="nil"/>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right"/>
              <w:rPr>
                <w:sz w:val="16"/>
                <w:szCs w:val="16"/>
                <w:lang w:eastAsia="sk-SK"/>
              </w:rPr>
            </w:pPr>
            <w:r w:rsidRPr="00076F35">
              <w:rPr>
                <w:sz w:val="16"/>
                <w:szCs w:val="16"/>
                <w:lang w:eastAsia="sk-SK"/>
              </w:rPr>
              <w:t>132 137,49</w:t>
            </w:r>
          </w:p>
        </w:tc>
      </w:tr>
      <w:tr w:rsidR="00253AFF" w:rsidRPr="00076F35" w:rsidTr="00253AFF">
        <w:trPr>
          <w:trHeight w:val="240"/>
        </w:trPr>
        <w:tc>
          <w:tcPr>
            <w:tcW w:w="4395" w:type="dxa"/>
            <w:tcBorders>
              <w:top w:val="nil"/>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left"/>
              <w:rPr>
                <w:b/>
                <w:bCs/>
                <w:sz w:val="16"/>
                <w:szCs w:val="16"/>
                <w:lang w:eastAsia="sk-SK"/>
              </w:rPr>
            </w:pPr>
            <w:r w:rsidRPr="00076F35">
              <w:rPr>
                <w:b/>
                <w:bCs/>
                <w:sz w:val="16"/>
                <w:szCs w:val="16"/>
                <w:lang w:eastAsia="sk-SK"/>
              </w:rPr>
              <w:t>Iné a ostatné záväzky spolu</w:t>
            </w:r>
          </w:p>
        </w:tc>
        <w:tc>
          <w:tcPr>
            <w:tcW w:w="1275" w:type="dxa"/>
            <w:tcBorders>
              <w:top w:val="nil"/>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right"/>
              <w:rPr>
                <w:b/>
                <w:bCs/>
                <w:sz w:val="16"/>
                <w:szCs w:val="16"/>
                <w:lang w:eastAsia="sk-SK"/>
              </w:rPr>
            </w:pPr>
            <w:r w:rsidRPr="00076F35">
              <w:rPr>
                <w:b/>
                <w:bCs/>
                <w:sz w:val="16"/>
                <w:szCs w:val="16"/>
                <w:lang w:eastAsia="sk-SK"/>
              </w:rPr>
              <w:t>131 296,31</w:t>
            </w:r>
          </w:p>
        </w:tc>
        <w:tc>
          <w:tcPr>
            <w:tcW w:w="1134" w:type="dxa"/>
            <w:tcBorders>
              <w:top w:val="nil"/>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right"/>
              <w:rPr>
                <w:b/>
                <w:bCs/>
                <w:sz w:val="16"/>
                <w:szCs w:val="16"/>
                <w:lang w:eastAsia="sk-SK"/>
              </w:rPr>
            </w:pPr>
            <w:r w:rsidRPr="00076F35">
              <w:rPr>
                <w:b/>
                <w:bCs/>
                <w:sz w:val="16"/>
                <w:szCs w:val="16"/>
                <w:lang w:eastAsia="sk-SK"/>
              </w:rPr>
              <w:t>841,18</w:t>
            </w:r>
          </w:p>
        </w:tc>
        <w:tc>
          <w:tcPr>
            <w:tcW w:w="1134" w:type="dxa"/>
            <w:tcBorders>
              <w:top w:val="nil"/>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right"/>
              <w:rPr>
                <w:b/>
                <w:bCs/>
                <w:sz w:val="16"/>
                <w:szCs w:val="16"/>
                <w:lang w:eastAsia="sk-SK"/>
              </w:rPr>
            </w:pPr>
            <w:r w:rsidRPr="00076F35">
              <w:rPr>
                <w:b/>
                <w:bCs/>
                <w:sz w:val="16"/>
                <w:szCs w:val="16"/>
                <w:lang w:eastAsia="sk-SK"/>
              </w:rPr>
              <w:t>0,00</w:t>
            </w:r>
          </w:p>
        </w:tc>
        <w:tc>
          <w:tcPr>
            <w:tcW w:w="1126" w:type="dxa"/>
            <w:tcBorders>
              <w:top w:val="nil"/>
              <w:left w:val="nil"/>
              <w:bottom w:val="single" w:sz="8" w:space="0" w:color="auto"/>
              <w:right w:val="nil"/>
            </w:tcBorders>
            <w:shd w:val="clear" w:color="auto" w:fill="auto"/>
            <w:vAlign w:val="center"/>
            <w:hideMark/>
          </w:tcPr>
          <w:p w:rsidR="00253AFF" w:rsidRPr="00076F35" w:rsidRDefault="00253AFF" w:rsidP="00253AFF">
            <w:pPr>
              <w:spacing w:before="0" w:after="0" w:line="240" w:lineRule="auto"/>
              <w:jc w:val="right"/>
              <w:rPr>
                <w:b/>
                <w:bCs/>
                <w:sz w:val="16"/>
                <w:szCs w:val="16"/>
                <w:lang w:eastAsia="sk-SK"/>
              </w:rPr>
            </w:pPr>
            <w:r w:rsidRPr="00076F35">
              <w:rPr>
                <w:b/>
                <w:bCs/>
                <w:sz w:val="16"/>
                <w:szCs w:val="16"/>
                <w:lang w:eastAsia="sk-SK"/>
              </w:rPr>
              <w:t>132 137,49</w:t>
            </w:r>
          </w:p>
        </w:tc>
      </w:tr>
    </w:tbl>
    <w:p w:rsidR="00253AFF" w:rsidRPr="00076F35" w:rsidRDefault="00253AFF" w:rsidP="00BC27A7">
      <w:pPr>
        <w:rPr>
          <w:szCs w:val="20"/>
          <w:u w:val="single"/>
        </w:rPr>
      </w:pPr>
    </w:p>
    <w:p w:rsidR="009766FB" w:rsidRPr="00076F35" w:rsidRDefault="00915F9A" w:rsidP="001B7703">
      <w:pPr>
        <w:pStyle w:val="ListParagraph"/>
        <w:numPr>
          <w:ilvl w:val="1"/>
          <w:numId w:val="10"/>
        </w:numPr>
        <w:spacing w:before="240" w:line="240" w:lineRule="auto"/>
        <w:ind w:left="426" w:hanging="412"/>
        <w:rPr>
          <w:szCs w:val="20"/>
          <w:u w:val="single"/>
        </w:rPr>
      </w:pPr>
      <w:r w:rsidRPr="00076F35">
        <w:rPr>
          <w:szCs w:val="20"/>
          <w:u w:val="single"/>
        </w:rPr>
        <w:t>Štruktúra záväzkov (okrem bankových úverov) podľa zostatkovej doby splatnosti je uvedená v nasledujúcej tabuľke:</w:t>
      </w:r>
    </w:p>
    <w:p w:rsidR="008A4A53" w:rsidRPr="00076F35" w:rsidRDefault="008A4A53" w:rsidP="00BC27A7">
      <w:pPr>
        <w:spacing w:before="0" w:after="0" w:line="240" w:lineRule="auto"/>
        <w:rPr>
          <w:szCs w:val="20"/>
          <w:u w:val="single"/>
        </w:rPr>
      </w:pPr>
    </w:p>
    <w:tbl>
      <w:tblPr>
        <w:tblW w:w="9072" w:type="dxa"/>
        <w:tblInd w:w="70" w:type="dxa"/>
        <w:tblCellMar>
          <w:left w:w="70" w:type="dxa"/>
          <w:right w:w="70" w:type="dxa"/>
        </w:tblCellMar>
        <w:tblLook w:val="04A0" w:firstRow="1" w:lastRow="0" w:firstColumn="1" w:lastColumn="0" w:noHBand="0" w:noVBand="1"/>
      </w:tblPr>
      <w:tblGrid>
        <w:gridCol w:w="6663"/>
        <w:gridCol w:w="1276"/>
        <w:gridCol w:w="1133"/>
      </w:tblGrid>
      <w:tr w:rsidR="00F83DD0" w:rsidRPr="00076F35" w:rsidTr="00F83DD0">
        <w:trPr>
          <w:trHeight w:val="240"/>
        </w:trPr>
        <w:tc>
          <w:tcPr>
            <w:tcW w:w="6663" w:type="dxa"/>
            <w:tcBorders>
              <w:top w:val="single" w:sz="8" w:space="0" w:color="auto"/>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center"/>
              <w:rPr>
                <w:b/>
                <w:bCs/>
                <w:sz w:val="16"/>
                <w:szCs w:val="16"/>
                <w:lang w:eastAsia="sk-SK"/>
              </w:rPr>
            </w:pPr>
            <w:r w:rsidRPr="00076F35">
              <w:rPr>
                <w:b/>
                <w:bCs/>
                <w:sz w:val="16"/>
                <w:szCs w:val="16"/>
                <w:lang w:eastAsia="sk-SK"/>
              </w:rPr>
              <w:t> </w:t>
            </w:r>
          </w:p>
        </w:tc>
        <w:tc>
          <w:tcPr>
            <w:tcW w:w="1276" w:type="dxa"/>
            <w:tcBorders>
              <w:top w:val="single" w:sz="8" w:space="0" w:color="auto"/>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right"/>
              <w:rPr>
                <w:b/>
                <w:bCs/>
                <w:sz w:val="16"/>
                <w:szCs w:val="16"/>
                <w:lang w:eastAsia="sk-SK"/>
              </w:rPr>
            </w:pPr>
            <w:r w:rsidRPr="00076F35">
              <w:rPr>
                <w:b/>
                <w:bCs/>
                <w:sz w:val="16"/>
                <w:szCs w:val="16"/>
                <w:lang w:eastAsia="sk-SK"/>
              </w:rPr>
              <w:t>31.12.2016</w:t>
            </w:r>
          </w:p>
        </w:tc>
        <w:tc>
          <w:tcPr>
            <w:tcW w:w="1133" w:type="dxa"/>
            <w:tcBorders>
              <w:top w:val="single" w:sz="8" w:space="0" w:color="auto"/>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right"/>
              <w:rPr>
                <w:b/>
                <w:bCs/>
                <w:sz w:val="16"/>
                <w:szCs w:val="16"/>
                <w:lang w:eastAsia="sk-SK"/>
              </w:rPr>
            </w:pPr>
            <w:r w:rsidRPr="00076F35">
              <w:rPr>
                <w:b/>
                <w:bCs/>
                <w:sz w:val="16"/>
                <w:szCs w:val="16"/>
                <w:lang w:eastAsia="sk-SK"/>
              </w:rPr>
              <w:t>31.12.2015</w:t>
            </w:r>
          </w:p>
        </w:tc>
      </w:tr>
      <w:tr w:rsidR="00F83DD0" w:rsidRPr="00076F35" w:rsidTr="00F83DD0">
        <w:trPr>
          <w:trHeight w:val="225"/>
        </w:trPr>
        <w:tc>
          <w:tcPr>
            <w:tcW w:w="6663"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left"/>
              <w:rPr>
                <w:sz w:val="16"/>
                <w:szCs w:val="16"/>
                <w:lang w:eastAsia="sk-SK"/>
              </w:rPr>
            </w:pPr>
            <w:r w:rsidRPr="00076F35">
              <w:rPr>
                <w:sz w:val="16"/>
                <w:szCs w:val="16"/>
                <w:lang w:eastAsia="sk-SK"/>
              </w:rPr>
              <w:t>Záväzky po lehote splatnosti</w:t>
            </w:r>
          </w:p>
        </w:tc>
        <w:tc>
          <w:tcPr>
            <w:tcW w:w="1276"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right"/>
              <w:rPr>
                <w:sz w:val="16"/>
                <w:szCs w:val="16"/>
                <w:lang w:eastAsia="sk-SK"/>
              </w:rPr>
            </w:pPr>
            <w:r w:rsidRPr="00076F35">
              <w:rPr>
                <w:sz w:val="16"/>
                <w:szCs w:val="16"/>
                <w:lang w:eastAsia="sk-SK"/>
              </w:rPr>
              <w:t>217 934,59</w:t>
            </w:r>
          </w:p>
        </w:tc>
        <w:tc>
          <w:tcPr>
            <w:tcW w:w="1133"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right"/>
              <w:rPr>
                <w:sz w:val="16"/>
                <w:szCs w:val="16"/>
                <w:lang w:eastAsia="sk-SK"/>
              </w:rPr>
            </w:pPr>
            <w:r w:rsidRPr="00076F35">
              <w:rPr>
                <w:sz w:val="16"/>
                <w:szCs w:val="16"/>
                <w:lang w:eastAsia="sk-SK"/>
              </w:rPr>
              <w:t>230 203,01</w:t>
            </w:r>
          </w:p>
        </w:tc>
      </w:tr>
      <w:tr w:rsidR="00F83DD0" w:rsidRPr="00076F35" w:rsidTr="00AD4515">
        <w:trPr>
          <w:trHeight w:val="210"/>
        </w:trPr>
        <w:tc>
          <w:tcPr>
            <w:tcW w:w="6663" w:type="dxa"/>
            <w:tcBorders>
              <w:top w:val="nil"/>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left"/>
              <w:rPr>
                <w:sz w:val="16"/>
                <w:szCs w:val="16"/>
                <w:lang w:eastAsia="sk-SK"/>
              </w:rPr>
            </w:pPr>
            <w:r w:rsidRPr="00076F35">
              <w:rPr>
                <w:sz w:val="16"/>
                <w:szCs w:val="16"/>
                <w:lang w:eastAsia="sk-SK"/>
              </w:rPr>
              <w:t>Záväzky do lehoty splatnosti so zostatkovou dobou splatnosti do jedného roka</w:t>
            </w:r>
          </w:p>
        </w:tc>
        <w:tc>
          <w:tcPr>
            <w:tcW w:w="1276" w:type="dxa"/>
            <w:tcBorders>
              <w:top w:val="nil"/>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right"/>
              <w:rPr>
                <w:sz w:val="16"/>
                <w:szCs w:val="16"/>
                <w:lang w:eastAsia="sk-SK"/>
              </w:rPr>
            </w:pPr>
            <w:r w:rsidRPr="00076F35">
              <w:rPr>
                <w:sz w:val="16"/>
                <w:szCs w:val="16"/>
                <w:lang w:eastAsia="sk-SK"/>
              </w:rPr>
              <w:t>6 416,46</w:t>
            </w:r>
          </w:p>
        </w:tc>
        <w:tc>
          <w:tcPr>
            <w:tcW w:w="1133" w:type="dxa"/>
            <w:tcBorders>
              <w:top w:val="nil"/>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right"/>
              <w:rPr>
                <w:sz w:val="16"/>
                <w:szCs w:val="16"/>
                <w:lang w:eastAsia="sk-SK"/>
              </w:rPr>
            </w:pPr>
            <w:r w:rsidRPr="00076F35">
              <w:rPr>
                <w:sz w:val="16"/>
                <w:szCs w:val="16"/>
                <w:lang w:eastAsia="sk-SK"/>
              </w:rPr>
              <w:t>24 044,08</w:t>
            </w:r>
          </w:p>
        </w:tc>
      </w:tr>
      <w:tr w:rsidR="00F83DD0" w:rsidRPr="00076F35" w:rsidTr="00F83DD0">
        <w:trPr>
          <w:trHeight w:val="225"/>
        </w:trPr>
        <w:tc>
          <w:tcPr>
            <w:tcW w:w="6663"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left"/>
              <w:rPr>
                <w:b/>
                <w:bCs/>
                <w:sz w:val="16"/>
                <w:szCs w:val="16"/>
                <w:lang w:eastAsia="sk-SK"/>
              </w:rPr>
            </w:pPr>
            <w:r w:rsidRPr="00076F35">
              <w:rPr>
                <w:b/>
                <w:bCs/>
                <w:sz w:val="16"/>
                <w:szCs w:val="16"/>
                <w:lang w:eastAsia="sk-SK"/>
              </w:rPr>
              <w:t>Krátkodobé záväzky spolu</w:t>
            </w:r>
          </w:p>
        </w:tc>
        <w:tc>
          <w:tcPr>
            <w:tcW w:w="1276"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right"/>
              <w:rPr>
                <w:b/>
                <w:bCs/>
                <w:color w:val="000000"/>
                <w:sz w:val="16"/>
                <w:szCs w:val="16"/>
                <w:lang w:eastAsia="sk-SK"/>
              </w:rPr>
            </w:pPr>
            <w:r w:rsidRPr="00076F35">
              <w:rPr>
                <w:b/>
                <w:bCs/>
                <w:color w:val="000000"/>
                <w:sz w:val="16"/>
                <w:szCs w:val="16"/>
                <w:lang w:eastAsia="sk-SK"/>
              </w:rPr>
              <w:t>224 351,05</w:t>
            </w:r>
          </w:p>
        </w:tc>
        <w:tc>
          <w:tcPr>
            <w:tcW w:w="1133"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right"/>
              <w:rPr>
                <w:b/>
                <w:bCs/>
                <w:color w:val="000000"/>
                <w:sz w:val="16"/>
                <w:szCs w:val="16"/>
                <w:lang w:eastAsia="sk-SK"/>
              </w:rPr>
            </w:pPr>
            <w:r w:rsidRPr="00076F35">
              <w:rPr>
                <w:b/>
                <w:bCs/>
                <w:color w:val="000000"/>
                <w:sz w:val="16"/>
                <w:szCs w:val="16"/>
                <w:lang w:eastAsia="sk-SK"/>
              </w:rPr>
              <w:t>254 247,09</w:t>
            </w:r>
          </w:p>
        </w:tc>
      </w:tr>
      <w:tr w:rsidR="00F83DD0" w:rsidRPr="00076F35" w:rsidTr="00AD4515">
        <w:trPr>
          <w:trHeight w:val="80"/>
        </w:trPr>
        <w:tc>
          <w:tcPr>
            <w:tcW w:w="6663"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left"/>
              <w:rPr>
                <w:sz w:val="16"/>
                <w:szCs w:val="16"/>
                <w:lang w:eastAsia="sk-SK"/>
              </w:rPr>
            </w:pPr>
            <w:r w:rsidRPr="00076F35">
              <w:rPr>
                <w:sz w:val="16"/>
                <w:szCs w:val="16"/>
                <w:lang w:eastAsia="sk-SK"/>
              </w:rPr>
              <w:t>Záväzky so zostatkovou dobou splatnosti 1 až 5 rokov</w:t>
            </w:r>
          </w:p>
        </w:tc>
        <w:tc>
          <w:tcPr>
            <w:tcW w:w="1276"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right"/>
              <w:rPr>
                <w:color w:val="000000"/>
                <w:sz w:val="16"/>
                <w:szCs w:val="16"/>
                <w:lang w:eastAsia="sk-SK"/>
              </w:rPr>
            </w:pPr>
            <w:r w:rsidRPr="00076F35">
              <w:rPr>
                <w:color w:val="000000"/>
                <w:sz w:val="16"/>
                <w:szCs w:val="16"/>
                <w:lang w:eastAsia="sk-SK"/>
              </w:rPr>
              <w:t>17,58</w:t>
            </w:r>
          </w:p>
        </w:tc>
        <w:tc>
          <w:tcPr>
            <w:tcW w:w="1133"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right"/>
              <w:rPr>
                <w:color w:val="000000"/>
                <w:sz w:val="16"/>
                <w:szCs w:val="16"/>
                <w:lang w:eastAsia="sk-SK"/>
              </w:rPr>
            </w:pPr>
            <w:r w:rsidRPr="00076F35">
              <w:rPr>
                <w:color w:val="000000"/>
                <w:sz w:val="16"/>
                <w:szCs w:val="16"/>
                <w:lang w:eastAsia="sk-SK"/>
              </w:rPr>
              <w:t>0,00</w:t>
            </w:r>
          </w:p>
        </w:tc>
      </w:tr>
      <w:tr w:rsidR="00F83DD0" w:rsidRPr="00076F35" w:rsidTr="00AD4515">
        <w:trPr>
          <w:trHeight w:val="290"/>
        </w:trPr>
        <w:tc>
          <w:tcPr>
            <w:tcW w:w="6663" w:type="dxa"/>
            <w:tcBorders>
              <w:top w:val="nil"/>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left"/>
              <w:rPr>
                <w:sz w:val="16"/>
                <w:szCs w:val="16"/>
                <w:lang w:eastAsia="sk-SK"/>
              </w:rPr>
            </w:pPr>
            <w:r w:rsidRPr="00076F35">
              <w:rPr>
                <w:sz w:val="16"/>
                <w:szCs w:val="16"/>
                <w:lang w:eastAsia="sk-SK"/>
              </w:rPr>
              <w:t>Záväzky so zostatkovou dobou splatnosti viac ako 5 rokov</w:t>
            </w:r>
          </w:p>
        </w:tc>
        <w:tc>
          <w:tcPr>
            <w:tcW w:w="1276" w:type="dxa"/>
            <w:tcBorders>
              <w:top w:val="nil"/>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right"/>
              <w:rPr>
                <w:color w:val="000000"/>
                <w:sz w:val="16"/>
                <w:szCs w:val="16"/>
                <w:lang w:eastAsia="sk-SK"/>
              </w:rPr>
            </w:pPr>
            <w:r w:rsidRPr="00076F35">
              <w:rPr>
                <w:color w:val="000000"/>
                <w:sz w:val="16"/>
                <w:szCs w:val="16"/>
                <w:lang w:eastAsia="sk-SK"/>
              </w:rPr>
              <w:t>0,00</w:t>
            </w:r>
          </w:p>
        </w:tc>
        <w:tc>
          <w:tcPr>
            <w:tcW w:w="1133" w:type="dxa"/>
            <w:tcBorders>
              <w:top w:val="nil"/>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right"/>
              <w:rPr>
                <w:color w:val="000000"/>
                <w:sz w:val="16"/>
                <w:szCs w:val="16"/>
                <w:lang w:eastAsia="sk-SK"/>
              </w:rPr>
            </w:pPr>
            <w:r w:rsidRPr="00076F35">
              <w:rPr>
                <w:color w:val="000000"/>
                <w:sz w:val="16"/>
                <w:szCs w:val="16"/>
                <w:lang w:eastAsia="sk-SK"/>
              </w:rPr>
              <w:t>0,00</w:t>
            </w:r>
          </w:p>
        </w:tc>
      </w:tr>
      <w:tr w:rsidR="00F83DD0" w:rsidRPr="00076F35" w:rsidTr="00F83DD0">
        <w:trPr>
          <w:trHeight w:val="225"/>
        </w:trPr>
        <w:tc>
          <w:tcPr>
            <w:tcW w:w="6663"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left"/>
              <w:rPr>
                <w:b/>
                <w:bCs/>
                <w:sz w:val="16"/>
                <w:szCs w:val="16"/>
                <w:lang w:eastAsia="sk-SK"/>
              </w:rPr>
            </w:pPr>
            <w:r w:rsidRPr="00076F35">
              <w:rPr>
                <w:b/>
                <w:bCs/>
                <w:sz w:val="16"/>
                <w:szCs w:val="16"/>
                <w:lang w:eastAsia="sk-SK"/>
              </w:rPr>
              <w:t>Dlhodobé záväzky spolu</w:t>
            </w:r>
          </w:p>
        </w:tc>
        <w:tc>
          <w:tcPr>
            <w:tcW w:w="1276"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right"/>
              <w:rPr>
                <w:b/>
                <w:bCs/>
                <w:color w:val="000000"/>
                <w:sz w:val="16"/>
                <w:szCs w:val="16"/>
                <w:lang w:eastAsia="sk-SK"/>
              </w:rPr>
            </w:pPr>
            <w:r w:rsidRPr="00076F35">
              <w:rPr>
                <w:b/>
                <w:bCs/>
                <w:color w:val="000000"/>
                <w:sz w:val="16"/>
                <w:szCs w:val="16"/>
                <w:lang w:eastAsia="sk-SK"/>
              </w:rPr>
              <w:t>17,58</w:t>
            </w:r>
          </w:p>
        </w:tc>
        <w:tc>
          <w:tcPr>
            <w:tcW w:w="1133" w:type="dxa"/>
            <w:tcBorders>
              <w:top w:val="nil"/>
              <w:left w:val="nil"/>
              <w:bottom w:val="nil"/>
              <w:right w:val="nil"/>
            </w:tcBorders>
            <w:shd w:val="clear" w:color="auto" w:fill="auto"/>
            <w:vAlign w:val="center"/>
            <w:hideMark/>
          </w:tcPr>
          <w:p w:rsidR="00F83DD0" w:rsidRPr="00076F35" w:rsidRDefault="00F83DD0" w:rsidP="00F83DD0">
            <w:pPr>
              <w:spacing w:before="0" w:after="0" w:line="240" w:lineRule="auto"/>
              <w:jc w:val="right"/>
              <w:rPr>
                <w:b/>
                <w:bCs/>
                <w:color w:val="000000"/>
                <w:sz w:val="16"/>
                <w:szCs w:val="16"/>
                <w:lang w:eastAsia="sk-SK"/>
              </w:rPr>
            </w:pPr>
            <w:r w:rsidRPr="00076F35">
              <w:rPr>
                <w:b/>
                <w:bCs/>
                <w:color w:val="000000"/>
                <w:sz w:val="16"/>
                <w:szCs w:val="16"/>
                <w:lang w:eastAsia="sk-SK"/>
              </w:rPr>
              <w:t>0,00</w:t>
            </w:r>
          </w:p>
        </w:tc>
      </w:tr>
      <w:tr w:rsidR="00F83DD0" w:rsidRPr="00076F35" w:rsidTr="00F83DD0">
        <w:trPr>
          <w:trHeight w:val="240"/>
        </w:trPr>
        <w:tc>
          <w:tcPr>
            <w:tcW w:w="6663" w:type="dxa"/>
            <w:tcBorders>
              <w:top w:val="nil"/>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left"/>
              <w:rPr>
                <w:b/>
                <w:bCs/>
                <w:sz w:val="16"/>
                <w:szCs w:val="16"/>
                <w:lang w:eastAsia="sk-SK"/>
              </w:rPr>
            </w:pPr>
            <w:r w:rsidRPr="00076F35">
              <w:rPr>
                <w:b/>
                <w:bCs/>
                <w:sz w:val="16"/>
                <w:szCs w:val="16"/>
                <w:lang w:eastAsia="sk-SK"/>
              </w:rPr>
              <w:t>Krátkodobé a dlhodobé záväzky spolu</w:t>
            </w:r>
          </w:p>
        </w:tc>
        <w:tc>
          <w:tcPr>
            <w:tcW w:w="1276" w:type="dxa"/>
            <w:tcBorders>
              <w:top w:val="nil"/>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right"/>
              <w:rPr>
                <w:b/>
                <w:bCs/>
                <w:color w:val="000000"/>
                <w:sz w:val="16"/>
                <w:szCs w:val="16"/>
                <w:lang w:eastAsia="sk-SK"/>
              </w:rPr>
            </w:pPr>
            <w:r w:rsidRPr="00076F35">
              <w:rPr>
                <w:b/>
                <w:bCs/>
                <w:color w:val="000000"/>
                <w:sz w:val="16"/>
                <w:szCs w:val="16"/>
                <w:lang w:eastAsia="sk-SK"/>
              </w:rPr>
              <w:t>224 368,63</w:t>
            </w:r>
          </w:p>
        </w:tc>
        <w:tc>
          <w:tcPr>
            <w:tcW w:w="1133" w:type="dxa"/>
            <w:tcBorders>
              <w:top w:val="nil"/>
              <w:left w:val="nil"/>
              <w:bottom w:val="single" w:sz="8" w:space="0" w:color="auto"/>
              <w:right w:val="nil"/>
            </w:tcBorders>
            <w:shd w:val="clear" w:color="auto" w:fill="auto"/>
            <w:vAlign w:val="center"/>
            <w:hideMark/>
          </w:tcPr>
          <w:p w:rsidR="00F83DD0" w:rsidRPr="00076F35" w:rsidRDefault="00F83DD0" w:rsidP="00F83DD0">
            <w:pPr>
              <w:spacing w:before="0" w:after="0" w:line="240" w:lineRule="auto"/>
              <w:jc w:val="right"/>
              <w:rPr>
                <w:b/>
                <w:bCs/>
                <w:color w:val="000000"/>
                <w:sz w:val="16"/>
                <w:szCs w:val="16"/>
                <w:lang w:eastAsia="sk-SK"/>
              </w:rPr>
            </w:pPr>
            <w:r w:rsidRPr="00076F35">
              <w:rPr>
                <w:b/>
                <w:bCs/>
                <w:color w:val="000000"/>
                <w:sz w:val="16"/>
                <w:szCs w:val="16"/>
                <w:lang w:eastAsia="sk-SK"/>
              </w:rPr>
              <w:t>254 247,09</w:t>
            </w:r>
          </w:p>
        </w:tc>
      </w:tr>
    </w:tbl>
    <w:p w:rsidR="00AA25AB" w:rsidRPr="00076F35" w:rsidRDefault="00AA25AB" w:rsidP="00A565D8">
      <w:pPr>
        <w:spacing w:before="0" w:after="0" w:line="240" w:lineRule="auto"/>
      </w:pPr>
    </w:p>
    <w:p w:rsidR="003B572E" w:rsidRPr="00076F35" w:rsidRDefault="003B572E" w:rsidP="00A565D8">
      <w:pPr>
        <w:spacing w:before="0" w:after="0" w:line="240" w:lineRule="auto"/>
      </w:pPr>
    </w:p>
    <w:p w:rsidR="008F1150" w:rsidRPr="00076F35" w:rsidRDefault="008F1150">
      <w:pPr>
        <w:spacing w:before="0" w:after="200" w:line="276" w:lineRule="auto"/>
        <w:jc w:val="left"/>
        <w:rPr>
          <w:b/>
          <w:szCs w:val="20"/>
          <w:lang w:eastAsia="sk-SK"/>
        </w:rPr>
      </w:pPr>
      <w:r w:rsidRPr="00076F35">
        <w:br w:type="page"/>
      </w:r>
    </w:p>
    <w:p w:rsidR="005B6D17" w:rsidRPr="00076F35" w:rsidRDefault="005B6D17" w:rsidP="0033325F">
      <w:pPr>
        <w:pStyle w:val="NADPIS2POZN"/>
        <w:numPr>
          <w:ilvl w:val="0"/>
          <w:numId w:val="10"/>
        </w:numPr>
        <w:tabs>
          <w:tab w:val="clear" w:pos="502"/>
          <w:tab w:val="num" w:pos="284"/>
        </w:tabs>
        <w:ind w:left="284" w:hanging="284"/>
        <w:rPr>
          <w:rFonts w:ascii="Arial Narrow" w:hAnsi="Arial Narrow"/>
          <w:snapToGrid/>
        </w:rPr>
      </w:pPr>
      <w:r w:rsidRPr="00076F35">
        <w:rPr>
          <w:rFonts w:ascii="Arial Narrow" w:hAnsi="Arial Narrow"/>
          <w:snapToGrid/>
        </w:rPr>
        <w:lastRenderedPageBreak/>
        <w:t>Bankové výpomoci a pôžičky</w:t>
      </w:r>
    </w:p>
    <w:p w:rsidR="005B6D17" w:rsidRDefault="005B6D17" w:rsidP="005B6D17">
      <w:pPr>
        <w:spacing w:after="0" w:line="240" w:lineRule="auto"/>
        <w:rPr>
          <w:szCs w:val="20"/>
        </w:rPr>
      </w:pPr>
      <w:r w:rsidRPr="00076F35">
        <w:rPr>
          <w:szCs w:val="20"/>
        </w:rPr>
        <w:t>Prehľad krátkodobých finančných výpomocí je uvedený v nasledujúcej tabuľke (v EUR):</w:t>
      </w:r>
    </w:p>
    <w:p w:rsidR="00AD4515" w:rsidRPr="00076F35" w:rsidRDefault="00AD4515" w:rsidP="00AD4515">
      <w:pPr>
        <w:spacing w:before="0" w:after="0" w:line="240" w:lineRule="auto"/>
        <w:rPr>
          <w:szCs w:val="20"/>
        </w:rPr>
      </w:pPr>
    </w:p>
    <w:tbl>
      <w:tblPr>
        <w:tblW w:w="9065" w:type="dxa"/>
        <w:tblInd w:w="70" w:type="dxa"/>
        <w:tblCellMar>
          <w:left w:w="70" w:type="dxa"/>
          <w:right w:w="70" w:type="dxa"/>
        </w:tblCellMar>
        <w:tblLook w:val="04A0" w:firstRow="1" w:lastRow="0" w:firstColumn="1" w:lastColumn="0" w:noHBand="0" w:noVBand="1"/>
      </w:tblPr>
      <w:tblGrid>
        <w:gridCol w:w="2127"/>
        <w:gridCol w:w="708"/>
        <w:gridCol w:w="993"/>
        <w:gridCol w:w="1134"/>
        <w:gridCol w:w="1275"/>
        <w:gridCol w:w="1414"/>
        <w:gridCol w:w="1414"/>
      </w:tblGrid>
      <w:tr w:rsidR="004330A2" w:rsidRPr="00076F35" w:rsidTr="00AD4515">
        <w:trPr>
          <w:trHeight w:val="630"/>
        </w:trPr>
        <w:tc>
          <w:tcPr>
            <w:tcW w:w="2127" w:type="dxa"/>
            <w:tcBorders>
              <w:top w:val="single" w:sz="8" w:space="0" w:color="auto"/>
              <w:left w:val="nil"/>
              <w:bottom w:val="single" w:sz="8" w:space="0" w:color="auto"/>
              <w:right w:val="nil"/>
            </w:tcBorders>
            <w:shd w:val="clear" w:color="auto" w:fill="auto"/>
            <w:noWrap/>
            <w:vAlign w:val="center"/>
            <w:hideMark/>
          </w:tcPr>
          <w:p w:rsidR="004330A2" w:rsidRPr="00076F35" w:rsidRDefault="004330A2" w:rsidP="004330A2">
            <w:pPr>
              <w:spacing w:before="0" w:after="0" w:line="240" w:lineRule="auto"/>
              <w:jc w:val="left"/>
              <w:rPr>
                <w:b/>
                <w:bCs/>
                <w:color w:val="000000"/>
                <w:sz w:val="16"/>
                <w:szCs w:val="16"/>
                <w:lang w:eastAsia="sk-SK"/>
              </w:rPr>
            </w:pPr>
            <w:r w:rsidRPr="00076F35">
              <w:rPr>
                <w:b/>
                <w:bCs/>
                <w:color w:val="000000"/>
                <w:sz w:val="16"/>
                <w:szCs w:val="16"/>
                <w:lang w:eastAsia="sk-SK"/>
              </w:rPr>
              <w:t>Názov položky</w:t>
            </w:r>
          </w:p>
        </w:tc>
        <w:tc>
          <w:tcPr>
            <w:tcW w:w="708" w:type="dxa"/>
            <w:tcBorders>
              <w:top w:val="single" w:sz="8" w:space="0" w:color="auto"/>
              <w:left w:val="nil"/>
              <w:bottom w:val="single" w:sz="8" w:space="0" w:color="auto"/>
              <w:right w:val="nil"/>
            </w:tcBorders>
            <w:shd w:val="clear" w:color="auto" w:fill="auto"/>
            <w:noWrap/>
            <w:vAlign w:val="center"/>
            <w:hideMark/>
          </w:tcPr>
          <w:p w:rsidR="004330A2" w:rsidRPr="00076F35" w:rsidRDefault="004330A2" w:rsidP="004330A2">
            <w:pPr>
              <w:spacing w:before="0" w:after="0" w:line="240" w:lineRule="auto"/>
              <w:jc w:val="center"/>
              <w:rPr>
                <w:b/>
                <w:bCs/>
                <w:color w:val="000000"/>
                <w:sz w:val="16"/>
                <w:szCs w:val="16"/>
                <w:lang w:eastAsia="sk-SK"/>
              </w:rPr>
            </w:pPr>
            <w:r w:rsidRPr="00076F35">
              <w:rPr>
                <w:b/>
                <w:bCs/>
                <w:color w:val="000000"/>
                <w:sz w:val="16"/>
                <w:szCs w:val="16"/>
                <w:lang w:eastAsia="sk-SK"/>
              </w:rPr>
              <w:t>Mena</w:t>
            </w:r>
          </w:p>
        </w:tc>
        <w:tc>
          <w:tcPr>
            <w:tcW w:w="993" w:type="dxa"/>
            <w:tcBorders>
              <w:top w:val="single" w:sz="8" w:space="0" w:color="auto"/>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center"/>
              <w:rPr>
                <w:b/>
                <w:bCs/>
                <w:color w:val="000000"/>
                <w:sz w:val="16"/>
                <w:szCs w:val="16"/>
                <w:lang w:eastAsia="sk-SK"/>
              </w:rPr>
            </w:pPr>
            <w:r w:rsidRPr="00076F35">
              <w:rPr>
                <w:b/>
                <w:bCs/>
                <w:color w:val="000000"/>
                <w:sz w:val="16"/>
                <w:szCs w:val="16"/>
                <w:lang w:eastAsia="sk-SK"/>
              </w:rPr>
              <w:t>Úrok p. a. v %</w:t>
            </w:r>
          </w:p>
        </w:tc>
        <w:tc>
          <w:tcPr>
            <w:tcW w:w="1134" w:type="dxa"/>
            <w:tcBorders>
              <w:top w:val="single" w:sz="8" w:space="0" w:color="auto"/>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center"/>
              <w:rPr>
                <w:b/>
                <w:bCs/>
                <w:color w:val="000000"/>
                <w:sz w:val="16"/>
                <w:szCs w:val="16"/>
                <w:lang w:eastAsia="sk-SK"/>
              </w:rPr>
            </w:pPr>
            <w:r w:rsidRPr="00076F35">
              <w:rPr>
                <w:b/>
                <w:bCs/>
                <w:color w:val="000000"/>
                <w:sz w:val="16"/>
                <w:szCs w:val="16"/>
                <w:lang w:eastAsia="sk-SK"/>
              </w:rPr>
              <w:t>Splatnosť</w:t>
            </w:r>
          </w:p>
        </w:tc>
        <w:tc>
          <w:tcPr>
            <w:tcW w:w="1275" w:type="dxa"/>
            <w:tcBorders>
              <w:top w:val="single" w:sz="8" w:space="0" w:color="auto"/>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center"/>
              <w:rPr>
                <w:b/>
                <w:bCs/>
                <w:color w:val="000000"/>
                <w:sz w:val="16"/>
                <w:szCs w:val="16"/>
                <w:lang w:eastAsia="sk-SK"/>
              </w:rPr>
            </w:pPr>
            <w:r w:rsidRPr="00076F35">
              <w:rPr>
                <w:b/>
                <w:bCs/>
                <w:color w:val="000000"/>
                <w:sz w:val="16"/>
                <w:szCs w:val="16"/>
                <w:lang w:eastAsia="sk-SK"/>
              </w:rPr>
              <w:t>Forma zabezpečenia</w:t>
            </w:r>
          </w:p>
        </w:tc>
        <w:tc>
          <w:tcPr>
            <w:tcW w:w="1414" w:type="dxa"/>
            <w:tcBorders>
              <w:top w:val="single" w:sz="8" w:space="0" w:color="auto"/>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center"/>
              <w:rPr>
                <w:b/>
                <w:bCs/>
                <w:color w:val="000000"/>
                <w:sz w:val="16"/>
                <w:szCs w:val="16"/>
                <w:lang w:eastAsia="sk-SK"/>
              </w:rPr>
            </w:pPr>
            <w:r w:rsidRPr="00076F35">
              <w:rPr>
                <w:b/>
                <w:bCs/>
                <w:color w:val="000000"/>
                <w:sz w:val="16"/>
                <w:szCs w:val="16"/>
                <w:lang w:eastAsia="sk-SK"/>
              </w:rPr>
              <w:t>Suma záväzku v príslušnej mene k 31.12.2016</w:t>
            </w:r>
          </w:p>
        </w:tc>
        <w:tc>
          <w:tcPr>
            <w:tcW w:w="1414" w:type="dxa"/>
            <w:tcBorders>
              <w:top w:val="single" w:sz="8" w:space="0" w:color="auto"/>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center"/>
              <w:rPr>
                <w:b/>
                <w:bCs/>
                <w:color w:val="000000"/>
                <w:sz w:val="16"/>
                <w:szCs w:val="16"/>
                <w:lang w:eastAsia="sk-SK"/>
              </w:rPr>
            </w:pPr>
            <w:r w:rsidRPr="00076F35">
              <w:rPr>
                <w:b/>
                <w:bCs/>
                <w:color w:val="000000"/>
                <w:sz w:val="16"/>
                <w:szCs w:val="16"/>
                <w:lang w:eastAsia="sk-SK"/>
              </w:rPr>
              <w:t>Suma záväzku príslušnej mene k 31.12.2015</w:t>
            </w:r>
          </w:p>
        </w:tc>
      </w:tr>
      <w:tr w:rsidR="004330A2" w:rsidRPr="00076F35" w:rsidTr="004330A2">
        <w:trPr>
          <w:trHeight w:val="240"/>
        </w:trPr>
        <w:tc>
          <w:tcPr>
            <w:tcW w:w="2127" w:type="dxa"/>
            <w:tcBorders>
              <w:top w:val="nil"/>
              <w:left w:val="nil"/>
              <w:bottom w:val="nil"/>
              <w:right w:val="nil"/>
            </w:tcBorders>
            <w:shd w:val="clear" w:color="auto" w:fill="auto"/>
            <w:noWrap/>
            <w:vAlign w:val="center"/>
            <w:hideMark/>
          </w:tcPr>
          <w:p w:rsidR="004330A2" w:rsidRPr="00076F35" w:rsidRDefault="004330A2" w:rsidP="004330A2">
            <w:pPr>
              <w:spacing w:before="0" w:after="0" w:line="240" w:lineRule="auto"/>
              <w:jc w:val="left"/>
              <w:rPr>
                <w:color w:val="000000"/>
                <w:sz w:val="16"/>
                <w:szCs w:val="16"/>
                <w:lang w:eastAsia="sk-SK"/>
              </w:rPr>
            </w:pPr>
            <w:r w:rsidRPr="00076F35">
              <w:rPr>
                <w:color w:val="000000"/>
                <w:sz w:val="16"/>
                <w:szCs w:val="16"/>
                <w:lang w:eastAsia="sk-SK"/>
              </w:rPr>
              <w:t>Svet zdravia, a.s.</w:t>
            </w:r>
          </w:p>
        </w:tc>
        <w:tc>
          <w:tcPr>
            <w:tcW w:w="708" w:type="dxa"/>
            <w:tcBorders>
              <w:top w:val="nil"/>
              <w:left w:val="nil"/>
              <w:bottom w:val="nil"/>
              <w:right w:val="nil"/>
            </w:tcBorders>
            <w:shd w:val="clear" w:color="auto" w:fill="auto"/>
            <w:noWrap/>
            <w:vAlign w:val="center"/>
            <w:hideMark/>
          </w:tcPr>
          <w:p w:rsidR="004330A2" w:rsidRPr="00076F35" w:rsidRDefault="004330A2" w:rsidP="004330A2">
            <w:pPr>
              <w:spacing w:before="0" w:after="0" w:line="240" w:lineRule="auto"/>
              <w:jc w:val="left"/>
              <w:rPr>
                <w:color w:val="000000"/>
                <w:sz w:val="16"/>
                <w:szCs w:val="16"/>
                <w:lang w:eastAsia="sk-SK"/>
              </w:rPr>
            </w:pPr>
            <w:r w:rsidRPr="00076F35">
              <w:rPr>
                <w:color w:val="000000"/>
                <w:sz w:val="16"/>
                <w:szCs w:val="16"/>
                <w:lang w:eastAsia="sk-SK"/>
              </w:rPr>
              <w:t>EUR</w:t>
            </w:r>
          </w:p>
        </w:tc>
        <w:tc>
          <w:tcPr>
            <w:tcW w:w="993" w:type="dxa"/>
            <w:tcBorders>
              <w:top w:val="nil"/>
              <w:left w:val="nil"/>
              <w:bottom w:val="nil"/>
              <w:right w:val="nil"/>
            </w:tcBorders>
            <w:shd w:val="clear" w:color="auto" w:fill="auto"/>
            <w:noWrap/>
            <w:vAlign w:val="center"/>
            <w:hideMark/>
          </w:tcPr>
          <w:p w:rsidR="004330A2" w:rsidRPr="00076F35" w:rsidRDefault="004330A2" w:rsidP="004330A2">
            <w:pPr>
              <w:spacing w:before="0" w:after="0" w:line="240" w:lineRule="auto"/>
              <w:jc w:val="left"/>
              <w:rPr>
                <w:color w:val="000000"/>
                <w:sz w:val="16"/>
                <w:szCs w:val="16"/>
                <w:lang w:eastAsia="sk-SK"/>
              </w:rPr>
            </w:pPr>
            <w:r w:rsidRPr="00076F35">
              <w:rPr>
                <w:color w:val="000000"/>
                <w:sz w:val="16"/>
                <w:szCs w:val="16"/>
                <w:lang w:eastAsia="sk-SK"/>
              </w:rPr>
              <w:t xml:space="preserve">2,75% p.a. </w:t>
            </w:r>
          </w:p>
        </w:tc>
        <w:tc>
          <w:tcPr>
            <w:tcW w:w="1134" w:type="dxa"/>
            <w:tcBorders>
              <w:top w:val="nil"/>
              <w:left w:val="nil"/>
              <w:bottom w:val="nil"/>
              <w:right w:val="nil"/>
            </w:tcBorders>
            <w:shd w:val="clear" w:color="auto" w:fill="auto"/>
            <w:noWrap/>
            <w:vAlign w:val="center"/>
            <w:hideMark/>
          </w:tcPr>
          <w:p w:rsidR="004330A2" w:rsidRPr="00076F35" w:rsidRDefault="004330A2" w:rsidP="004330A2">
            <w:pPr>
              <w:spacing w:before="0" w:after="0" w:line="240" w:lineRule="auto"/>
              <w:jc w:val="center"/>
              <w:rPr>
                <w:color w:val="000000"/>
                <w:sz w:val="16"/>
                <w:szCs w:val="16"/>
                <w:lang w:eastAsia="sk-SK"/>
              </w:rPr>
            </w:pPr>
            <w:r w:rsidRPr="00076F35">
              <w:rPr>
                <w:color w:val="000000"/>
                <w:sz w:val="16"/>
                <w:szCs w:val="16"/>
                <w:lang w:eastAsia="sk-SK"/>
              </w:rPr>
              <w:t>31.12.2017</w:t>
            </w:r>
          </w:p>
        </w:tc>
        <w:tc>
          <w:tcPr>
            <w:tcW w:w="1275" w:type="dxa"/>
            <w:tcBorders>
              <w:top w:val="nil"/>
              <w:left w:val="nil"/>
              <w:bottom w:val="nil"/>
              <w:right w:val="nil"/>
            </w:tcBorders>
            <w:shd w:val="clear" w:color="auto" w:fill="auto"/>
            <w:noWrap/>
            <w:vAlign w:val="center"/>
            <w:hideMark/>
          </w:tcPr>
          <w:p w:rsidR="004330A2" w:rsidRPr="00076F35" w:rsidRDefault="004330A2" w:rsidP="004330A2">
            <w:pPr>
              <w:spacing w:before="0" w:after="0" w:line="240" w:lineRule="auto"/>
              <w:jc w:val="left"/>
              <w:rPr>
                <w:color w:val="000000"/>
                <w:sz w:val="16"/>
                <w:szCs w:val="16"/>
                <w:lang w:eastAsia="sk-SK"/>
              </w:rPr>
            </w:pPr>
            <w:r w:rsidRPr="00076F35">
              <w:rPr>
                <w:color w:val="000000"/>
                <w:sz w:val="16"/>
                <w:szCs w:val="16"/>
                <w:lang w:eastAsia="sk-SK"/>
              </w:rPr>
              <w:t>-</w:t>
            </w:r>
          </w:p>
        </w:tc>
        <w:tc>
          <w:tcPr>
            <w:tcW w:w="1414" w:type="dxa"/>
            <w:tcBorders>
              <w:top w:val="nil"/>
              <w:left w:val="nil"/>
              <w:bottom w:val="nil"/>
              <w:right w:val="nil"/>
            </w:tcBorders>
            <w:shd w:val="clear" w:color="auto" w:fill="auto"/>
            <w:noWrap/>
            <w:vAlign w:val="center"/>
            <w:hideMark/>
          </w:tcPr>
          <w:p w:rsidR="004330A2" w:rsidRPr="00076F35" w:rsidRDefault="004330A2" w:rsidP="004330A2">
            <w:pPr>
              <w:spacing w:before="0" w:after="0" w:line="240" w:lineRule="auto"/>
              <w:jc w:val="right"/>
              <w:rPr>
                <w:color w:val="000000"/>
                <w:sz w:val="16"/>
                <w:szCs w:val="16"/>
                <w:lang w:eastAsia="sk-SK"/>
              </w:rPr>
            </w:pPr>
            <w:r w:rsidRPr="00076F35">
              <w:rPr>
                <w:color w:val="000000"/>
                <w:sz w:val="16"/>
                <w:szCs w:val="16"/>
                <w:lang w:eastAsia="sk-SK"/>
              </w:rPr>
              <w:t>10 017,33</w:t>
            </w:r>
          </w:p>
        </w:tc>
        <w:tc>
          <w:tcPr>
            <w:tcW w:w="1414" w:type="dxa"/>
            <w:tcBorders>
              <w:top w:val="nil"/>
              <w:left w:val="nil"/>
              <w:bottom w:val="nil"/>
              <w:right w:val="nil"/>
            </w:tcBorders>
            <w:shd w:val="clear" w:color="auto" w:fill="auto"/>
            <w:noWrap/>
            <w:vAlign w:val="center"/>
            <w:hideMark/>
          </w:tcPr>
          <w:p w:rsidR="004330A2" w:rsidRPr="00076F35" w:rsidRDefault="004330A2" w:rsidP="004330A2">
            <w:pPr>
              <w:spacing w:before="0" w:after="0" w:line="240" w:lineRule="auto"/>
              <w:jc w:val="right"/>
              <w:rPr>
                <w:color w:val="000000"/>
                <w:sz w:val="16"/>
                <w:szCs w:val="16"/>
                <w:lang w:eastAsia="sk-SK"/>
              </w:rPr>
            </w:pPr>
            <w:r w:rsidRPr="00076F35">
              <w:rPr>
                <w:color w:val="000000"/>
                <w:sz w:val="16"/>
                <w:szCs w:val="16"/>
                <w:lang w:eastAsia="sk-SK"/>
              </w:rPr>
              <w:t>0,00</w:t>
            </w:r>
          </w:p>
        </w:tc>
      </w:tr>
      <w:tr w:rsidR="004330A2" w:rsidRPr="00076F35" w:rsidTr="004330A2">
        <w:trPr>
          <w:trHeight w:val="240"/>
        </w:trPr>
        <w:tc>
          <w:tcPr>
            <w:tcW w:w="2127" w:type="dxa"/>
            <w:tcBorders>
              <w:top w:val="nil"/>
              <w:left w:val="nil"/>
              <w:bottom w:val="single" w:sz="8" w:space="0" w:color="auto"/>
              <w:right w:val="nil"/>
            </w:tcBorders>
            <w:shd w:val="clear" w:color="auto" w:fill="auto"/>
            <w:noWrap/>
            <w:vAlign w:val="center"/>
            <w:hideMark/>
          </w:tcPr>
          <w:p w:rsidR="004330A2" w:rsidRPr="00076F35" w:rsidRDefault="004330A2" w:rsidP="004330A2">
            <w:pPr>
              <w:spacing w:before="0" w:after="0" w:line="240" w:lineRule="auto"/>
              <w:jc w:val="left"/>
              <w:rPr>
                <w:b/>
                <w:bCs/>
                <w:color w:val="000000"/>
                <w:sz w:val="16"/>
                <w:szCs w:val="16"/>
                <w:lang w:eastAsia="sk-SK"/>
              </w:rPr>
            </w:pPr>
            <w:r w:rsidRPr="00076F35">
              <w:rPr>
                <w:b/>
                <w:bCs/>
                <w:color w:val="000000"/>
                <w:sz w:val="16"/>
                <w:szCs w:val="16"/>
                <w:lang w:eastAsia="sk-SK"/>
              </w:rPr>
              <w:t>Spolu</w:t>
            </w:r>
          </w:p>
        </w:tc>
        <w:tc>
          <w:tcPr>
            <w:tcW w:w="708" w:type="dxa"/>
            <w:tcBorders>
              <w:top w:val="nil"/>
              <w:left w:val="nil"/>
              <w:bottom w:val="single" w:sz="8" w:space="0" w:color="auto"/>
              <w:right w:val="nil"/>
            </w:tcBorders>
            <w:shd w:val="clear" w:color="auto" w:fill="auto"/>
            <w:noWrap/>
            <w:vAlign w:val="bottom"/>
            <w:hideMark/>
          </w:tcPr>
          <w:p w:rsidR="004330A2" w:rsidRPr="00076F35" w:rsidRDefault="004330A2" w:rsidP="004330A2">
            <w:pPr>
              <w:spacing w:before="0" w:after="0" w:line="240" w:lineRule="auto"/>
              <w:jc w:val="left"/>
              <w:rPr>
                <w:sz w:val="16"/>
                <w:szCs w:val="16"/>
                <w:lang w:eastAsia="sk-SK"/>
              </w:rPr>
            </w:pPr>
            <w:r w:rsidRPr="00076F35">
              <w:rPr>
                <w:sz w:val="16"/>
                <w:szCs w:val="16"/>
                <w:lang w:eastAsia="sk-SK"/>
              </w:rPr>
              <w:t> </w:t>
            </w:r>
          </w:p>
        </w:tc>
        <w:tc>
          <w:tcPr>
            <w:tcW w:w="993" w:type="dxa"/>
            <w:tcBorders>
              <w:top w:val="nil"/>
              <w:left w:val="nil"/>
              <w:bottom w:val="single" w:sz="8" w:space="0" w:color="auto"/>
              <w:right w:val="nil"/>
            </w:tcBorders>
            <w:shd w:val="clear" w:color="auto" w:fill="auto"/>
            <w:noWrap/>
            <w:vAlign w:val="bottom"/>
            <w:hideMark/>
          </w:tcPr>
          <w:p w:rsidR="004330A2" w:rsidRPr="00076F35" w:rsidRDefault="004330A2" w:rsidP="004330A2">
            <w:pPr>
              <w:spacing w:before="0" w:after="0" w:line="240" w:lineRule="auto"/>
              <w:jc w:val="left"/>
              <w:rPr>
                <w:sz w:val="16"/>
                <w:szCs w:val="16"/>
                <w:lang w:eastAsia="sk-SK"/>
              </w:rPr>
            </w:pPr>
            <w:r w:rsidRPr="00076F35">
              <w:rPr>
                <w:sz w:val="16"/>
                <w:szCs w:val="16"/>
                <w:lang w:eastAsia="sk-SK"/>
              </w:rPr>
              <w:t> </w:t>
            </w:r>
          </w:p>
        </w:tc>
        <w:tc>
          <w:tcPr>
            <w:tcW w:w="1134" w:type="dxa"/>
            <w:tcBorders>
              <w:top w:val="nil"/>
              <w:left w:val="nil"/>
              <w:bottom w:val="single" w:sz="8" w:space="0" w:color="auto"/>
              <w:right w:val="nil"/>
            </w:tcBorders>
            <w:shd w:val="clear" w:color="auto" w:fill="auto"/>
            <w:noWrap/>
            <w:vAlign w:val="bottom"/>
            <w:hideMark/>
          </w:tcPr>
          <w:p w:rsidR="004330A2" w:rsidRPr="00076F35" w:rsidRDefault="004330A2" w:rsidP="004330A2">
            <w:pPr>
              <w:spacing w:before="0" w:after="0" w:line="240" w:lineRule="auto"/>
              <w:jc w:val="left"/>
              <w:rPr>
                <w:sz w:val="16"/>
                <w:szCs w:val="16"/>
                <w:lang w:eastAsia="sk-SK"/>
              </w:rPr>
            </w:pPr>
            <w:r w:rsidRPr="00076F35">
              <w:rPr>
                <w:sz w:val="16"/>
                <w:szCs w:val="16"/>
                <w:lang w:eastAsia="sk-SK"/>
              </w:rPr>
              <w:t> </w:t>
            </w:r>
          </w:p>
        </w:tc>
        <w:tc>
          <w:tcPr>
            <w:tcW w:w="1275" w:type="dxa"/>
            <w:tcBorders>
              <w:top w:val="nil"/>
              <w:left w:val="nil"/>
              <w:bottom w:val="single" w:sz="8" w:space="0" w:color="auto"/>
              <w:right w:val="nil"/>
            </w:tcBorders>
            <w:shd w:val="clear" w:color="auto" w:fill="auto"/>
            <w:noWrap/>
            <w:vAlign w:val="bottom"/>
            <w:hideMark/>
          </w:tcPr>
          <w:p w:rsidR="004330A2" w:rsidRPr="00076F35" w:rsidRDefault="004330A2" w:rsidP="004330A2">
            <w:pPr>
              <w:spacing w:before="0" w:after="0" w:line="240" w:lineRule="auto"/>
              <w:jc w:val="left"/>
              <w:rPr>
                <w:sz w:val="16"/>
                <w:szCs w:val="16"/>
                <w:lang w:eastAsia="sk-SK"/>
              </w:rPr>
            </w:pPr>
            <w:r w:rsidRPr="00076F35">
              <w:rPr>
                <w:sz w:val="16"/>
                <w:szCs w:val="16"/>
                <w:lang w:eastAsia="sk-SK"/>
              </w:rPr>
              <w:t> </w:t>
            </w:r>
          </w:p>
        </w:tc>
        <w:tc>
          <w:tcPr>
            <w:tcW w:w="1414" w:type="dxa"/>
            <w:tcBorders>
              <w:top w:val="single" w:sz="8" w:space="0" w:color="auto"/>
              <w:left w:val="nil"/>
              <w:bottom w:val="single" w:sz="8" w:space="0" w:color="auto"/>
              <w:right w:val="nil"/>
            </w:tcBorders>
            <w:shd w:val="clear" w:color="auto" w:fill="auto"/>
            <w:noWrap/>
            <w:vAlign w:val="center"/>
            <w:hideMark/>
          </w:tcPr>
          <w:p w:rsidR="004330A2" w:rsidRPr="00076F35" w:rsidRDefault="004330A2" w:rsidP="004330A2">
            <w:pPr>
              <w:spacing w:before="0" w:after="0" w:line="240" w:lineRule="auto"/>
              <w:jc w:val="right"/>
              <w:rPr>
                <w:b/>
                <w:bCs/>
                <w:color w:val="000000"/>
                <w:sz w:val="16"/>
                <w:szCs w:val="16"/>
                <w:lang w:eastAsia="sk-SK"/>
              </w:rPr>
            </w:pPr>
            <w:r w:rsidRPr="00076F35">
              <w:rPr>
                <w:b/>
                <w:bCs/>
                <w:color w:val="000000"/>
                <w:sz w:val="16"/>
                <w:szCs w:val="16"/>
                <w:lang w:eastAsia="sk-SK"/>
              </w:rPr>
              <w:t>10 017,33</w:t>
            </w:r>
          </w:p>
        </w:tc>
        <w:tc>
          <w:tcPr>
            <w:tcW w:w="1414" w:type="dxa"/>
            <w:tcBorders>
              <w:top w:val="single" w:sz="8" w:space="0" w:color="auto"/>
              <w:left w:val="nil"/>
              <w:bottom w:val="single" w:sz="8" w:space="0" w:color="auto"/>
              <w:right w:val="nil"/>
            </w:tcBorders>
            <w:shd w:val="clear" w:color="auto" w:fill="auto"/>
            <w:noWrap/>
            <w:vAlign w:val="center"/>
            <w:hideMark/>
          </w:tcPr>
          <w:p w:rsidR="004330A2" w:rsidRPr="00076F35" w:rsidRDefault="004330A2" w:rsidP="004330A2">
            <w:pPr>
              <w:spacing w:before="0" w:after="0" w:line="240" w:lineRule="auto"/>
              <w:jc w:val="right"/>
              <w:rPr>
                <w:b/>
                <w:bCs/>
                <w:color w:val="000000"/>
                <w:sz w:val="16"/>
                <w:szCs w:val="16"/>
                <w:lang w:eastAsia="sk-SK"/>
              </w:rPr>
            </w:pPr>
            <w:r w:rsidRPr="00076F35">
              <w:rPr>
                <w:b/>
                <w:bCs/>
                <w:color w:val="000000"/>
                <w:sz w:val="16"/>
                <w:szCs w:val="16"/>
                <w:lang w:eastAsia="sk-SK"/>
              </w:rPr>
              <w:t>0,00</w:t>
            </w:r>
          </w:p>
        </w:tc>
      </w:tr>
    </w:tbl>
    <w:p w:rsidR="00AD4515" w:rsidRDefault="00AD4515" w:rsidP="00BC27A7">
      <w:pPr>
        <w:rPr>
          <w:b/>
        </w:rPr>
      </w:pPr>
    </w:p>
    <w:p w:rsidR="00C73A95" w:rsidRPr="009256B6" w:rsidRDefault="00C73A95" w:rsidP="00C73A95">
      <w:pPr>
        <w:pStyle w:val="odstavec"/>
        <w:rPr>
          <w:lang w:val="en-US"/>
        </w:rPr>
      </w:pPr>
      <w:r>
        <w:t xml:space="preserve">Spoločnosť </w:t>
      </w:r>
      <w:r>
        <w:t>Svet zdravia, a.s.</w:t>
      </w:r>
      <w:r>
        <w:t xml:space="preserve"> poskytla </w:t>
      </w:r>
      <w:r>
        <w:t xml:space="preserve">Organizácii </w:t>
      </w:r>
      <w:r>
        <w:t xml:space="preserve">krátkodobú pôžičku </w:t>
      </w:r>
      <w:proofErr w:type="spellStart"/>
      <w:r>
        <w:rPr>
          <w:lang w:val="en-US"/>
        </w:rPr>
        <w:t>na</w:t>
      </w:r>
      <w:proofErr w:type="spellEnd"/>
      <w:r>
        <w:rPr>
          <w:lang w:val="en-US"/>
        </w:rPr>
        <w:t xml:space="preserve"> </w:t>
      </w:r>
      <w:proofErr w:type="spellStart"/>
      <w:r>
        <w:rPr>
          <w:lang w:val="en-US"/>
        </w:rPr>
        <w:t>základe</w:t>
      </w:r>
      <w:proofErr w:type="spellEnd"/>
      <w:r>
        <w:rPr>
          <w:lang w:val="en-US"/>
        </w:rPr>
        <w:t xml:space="preserve"> </w:t>
      </w:r>
      <w:r w:rsidR="00F449E5">
        <w:t>Zmluvy o úvere zo dňa 9. decembra</w:t>
      </w:r>
      <w:r>
        <w:t xml:space="preserve"> 2016. </w:t>
      </w:r>
    </w:p>
    <w:p w:rsidR="008F1150" w:rsidRPr="00AD4515" w:rsidRDefault="00355728" w:rsidP="00AD4515">
      <w:pPr>
        <w:spacing w:before="0" w:after="0" w:line="240" w:lineRule="auto"/>
      </w:pPr>
      <w:r w:rsidRPr="00AD4515">
        <w:t xml:space="preserve">Suma </w:t>
      </w:r>
      <w:r w:rsidRPr="00AD4515">
        <w:rPr>
          <w:szCs w:val="20"/>
        </w:rPr>
        <w:t>záväzku</w:t>
      </w:r>
      <w:r w:rsidRPr="00AD4515">
        <w:t xml:space="preserve"> k </w:t>
      </w:r>
      <w:r w:rsidR="00FC4814" w:rsidRPr="00AD4515">
        <w:t>31. decembru 201</w:t>
      </w:r>
      <w:r w:rsidR="00FB0624" w:rsidRPr="00AD4515">
        <w:t>6</w:t>
      </w:r>
      <w:r w:rsidR="00FC4814" w:rsidRPr="00AD4515">
        <w:t xml:space="preserve"> </w:t>
      </w:r>
      <w:r w:rsidRPr="00AD4515">
        <w:t xml:space="preserve">zahŕňa nezaplatené úroky </w:t>
      </w:r>
      <w:r w:rsidR="00FC4814" w:rsidRPr="00AD4515">
        <w:t xml:space="preserve">vo výške </w:t>
      </w:r>
      <w:r w:rsidR="00FB0624" w:rsidRPr="00AD4515">
        <w:t>17,33</w:t>
      </w:r>
      <w:r w:rsidR="00FC4814" w:rsidRPr="00AD4515">
        <w:t xml:space="preserve"> EUR.</w:t>
      </w:r>
      <w:r w:rsidR="00EA1A3F" w:rsidRPr="00AD4515">
        <w:t xml:space="preserve"> </w:t>
      </w:r>
    </w:p>
    <w:p w:rsidR="00355728" w:rsidRPr="00076F35" w:rsidRDefault="00355728" w:rsidP="00FC4814">
      <w:pPr>
        <w:pStyle w:val="NADPIS2POZN"/>
        <w:tabs>
          <w:tab w:val="left" w:pos="3706"/>
        </w:tabs>
        <w:rPr>
          <w:rFonts w:ascii="Arial Narrow" w:hAnsi="Arial Narrow"/>
          <w:b w:val="0"/>
          <w:snapToGrid/>
        </w:rPr>
      </w:pPr>
    </w:p>
    <w:p w:rsidR="00950F2F" w:rsidRPr="00076F35" w:rsidRDefault="00950F2F" w:rsidP="00950F2F">
      <w:pPr>
        <w:pStyle w:val="NADPIS2POZN"/>
        <w:numPr>
          <w:ilvl w:val="0"/>
          <w:numId w:val="10"/>
        </w:numPr>
        <w:tabs>
          <w:tab w:val="clear" w:pos="502"/>
          <w:tab w:val="num" w:pos="284"/>
        </w:tabs>
        <w:spacing w:before="0"/>
        <w:ind w:left="284" w:hanging="284"/>
        <w:rPr>
          <w:rFonts w:ascii="Arial Narrow" w:hAnsi="Arial Narrow"/>
          <w:snapToGrid/>
        </w:rPr>
      </w:pPr>
      <w:r w:rsidRPr="00076F35">
        <w:rPr>
          <w:rFonts w:ascii="Arial Narrow" w:hAnsi="Arial Narrow"/>
          <w:snapToGrid/>
        </w:rPr>
        <w:t xml:space="preserve">Sociálny fond </w:t>
      </w:r>
    </w:p>
    <w:p w:rsidR="004F2D59" w:rsidRDefault="00950F2F" w:rsidP="00AD4515">
      <w:pPr>
        <w:spacing w:before="0" w:after="0" w:line="240" w:lineRule="auto"/>
        <w:rPr>
          <w:szCs w:val="20"/>
        </w:rPr>
      </w:pPr>
      <w:r w:rsidRPr="00076F35">
        <w:rPr>
          <w:szCs w:val="20"/>
        </w:rPr>
        <w:t>Tvorba a čerpanie sociálneho fondu v priebehu účtovného obdobia sú uvedené v nasledujúcej tabuľke (v EUR):</w:t>
      </w:r>
    </w:p>
    <w:p w:rsidR="00AD4515" w:rsidRPr="00076F35" w:rsidRDefault="00AD4515" w:rsidP="00AD4515">
      <w:pPr>
        <w:spacing w:before="0" w:after="0" w:line="240" w:lineRule="auto"/>
        <w:rPr>
          <w:szCs w:val="20"/>
        </w:rPr>
      </w:pPr>
    </w:p>
    <w:tbl>
      <w:tblPr>
        <w:tblW w:w="9077" w:type="dxa"/>
        <w:tblInd w:w="70" w:type="dxa"/>
        <w:tblCellMar>
          <w:left w:w="70" w:type="dxa"/>
          <w:right w:w="70" w:type="dxa"/>
        </w:tblCellMar>
        <w:tblLook w:val="04A0" w:firstRow="1" w:lastRow="0" w:firstColumn="1" w:lastColumn="0" w:noHBand="0" w:noVBand="1"/>
      </w:tblPr>
      <w:tblGrid>
        <w:gridCol w:w="6237"/>
        <w:gridCol w:w="1420"/>
        <w:gridCol w:w="1420"/>
      </w:tblGrid>
      <w:tr w:rsidR="004330A2" w:rsidRPr="00076F35" w:rsidTr="004330A2">
        <w:trPr>
          <w:trHeight w:val="240"/>
        </w:trPr>
        <w:tc>
          <w:tcPr>
            <w:tcW w:w="6237" w:type="dxa"/>
            <w:tcBorders>
              <w:top w:val="single" w:sz="8" w:space="0" w:color="auto"/>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center"/>
              <w:rPr>
                <w:b/>
                <w:bCs/>
                <w:sz w:val="16"/>
                <w:szCs w:val="16"/>
                <w:lang w:eastAsia="sk-SK"/>
              </w:rPr>
            </w:pPr>
            <w:r w:rsidRPr="00076F35">
              <w:rPr>
                <w:b/>
                <w:bCs/>
                <w:sz w:val="16"/>
                <w:szCs w:val="16"/>
                <w:lang w:eastAsia="sk-SK"/>
              </w:rPr>
              <w:t> </w:t>
            </w:r>
          </w:p>
        </w:tc>
        <w:tc>
          <w:tcPr>
            <w:tcW w:w="1420" w:type="dxa"/>
            <w:tcBorders>
              <w:top w:val="single" w:sz="8" w:space="0" w:color="auto"/>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center"/>
              <w:rPr>
                <w:b/>
                <w:bCs/>
                <w:sz w:val="16"/>
                <w:szCs w:val="16"/>
                <w:lang w:eastAsia="sk-SK"/>
              </w:rPr>
            </w:pPr>
            <w:r w:rsidRPr="00076F35">
              <w:rPr>
                <w:b/>
                <w:bCs/>
                <w:sz w:val="16"/>
                <w:szCs w:val="16"/>
                <w:lang w:eastAsia="sk-SK"/>
              </w:rPr>
              <w:t>2016</w:t>
            </w:r>
          </w:p>
        </w:tc>
        <w:tc>
          <w:tcPr>
            <w:tcW w:w="1420" w:type="dxa"/>
            <w:tcBorders>
              <w:top w:val="single" w:sz="8" w:space="0" w:color="auto"/>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center"/>
              <w:rPr>
                <w:b/>
                <w:bCs/>
                <w:sz w:val="16"/>
                <w:szCs w:val="16"/>
                <w:lang w:eastAsia="sk-SK"/>
              </w:rPr>
            </w:pPr>
            <w:r w:rsidRPr="00076F35">
              <w:rPr>
                <w:b/>
                <w:bCs/>
                <w:sz w:val="16"/>
                <w:szCs w:val="16"/>
                <w:lang w:eastAsia="sk-SK"/>
              </w:rPr>
              <w:t>2015</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left"/>
              <w:rPr>
                <w:sz w:val="16"/>
                <w:szCs w:val="16"/>
                <w:lang w:eastAsia="sk-SK"/>
              </w:rPr>
            </w:pP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left"/>
              <w:rPr>
                <w:sz w:val="16"/>
                <w:szCs w:val="16"/>
                <w:lang w:eastAsia="sk-SK"/>
              </w:rPr>
            </w:pP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left"/>
              <w:rPr>
                <w:sz w:val="16"/>
                <w:szCs w:val="16"/>
                <w:lang w:eastAsia="sk-SK"/>
              </w:rPr>
            </w:pP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left"/>
              <w:rPr>
                <w:b/>
                <w:bCs/>
                <w:color w:val="000000"/>
                <w:sz w:val="16"/>
                <w:szCs w:val="16"/>
                <w:lang w:eastAsia="sk-SK"/>
              </w:rPr>
            </w:pPr>
            <w:r w:rsidRPr="00076F35">
              <w:rPr>
                <w:b/>
                <w:bCs/>
                <w:color w:val="000000"/>
                <w:sz w:val="16"/>
                <w:szCs w:val="16"/>
                <w:lang w:eastAsia="sk-SK"/>
              </w:rPr>
              <w:t>Stav k 1. januáru</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b/>
                <w:bCs/>
                <w:sz w:val="16"/>
                <w:szCs w:val="16"/>
                <w:lang w:eastAsia="sk-SK"/>
              </w:rPr>
            </w:pPr>
            <w:r w:rsidRPr="00076F35">
              <w:rPr>
                <w:b/>
                <w:bCs/>
                <w:sz w:val="16"/>
                <w:szCs w:val="16"/>
                <w:lang w:eastAsia="sk-SK"/>
              </w:rPr>
              <w:t>0,00</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b/>
                <w:bCs/>
                <w:sz w:val="16"/>
                <w:szCs w:val="16"/>
                <w:lang w:eastAsia="sk-SK"/>
              </w:rPr>
            </w:pPr>
            <w:r w:rsidRPr="00076F35">
              <w:rPr>
                <w:b/>
                <w:bCs/>
                <w:sz w:val="16"/>
                <w:szCs w:val="16"/>
                <w:lang w:eastAsia="sk-SK"/>
              </w:rPr>
              <w:t>69 406,83</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left"/>
              <w:rPr>
                <w:color w:val="000000"/>
                <w:sz w:val="16"/>
                <w:szCs w:val="16"/>
                <w:lang w:eastAsia="sk-SK"/>
              </w:rPr>
            </w:pPr>
            <w:r w:rsidRPr="00076F35">
              <w:rPr>
                <w:color w:val="000000"/>
                <w:sz w:val="16"/>
                <w:szCs w:val="16"/>
                <w:lang w:eastAsia="sk-SK"/>
              </w:rPr>
              <w:t>Tvorba na ťarchu nákladov</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color w:val="000000"/>
                <w:sz w:val="16"/>
                <w:szCs w:val="16"/>
                <w:lang w:eastAsia="sk-SK"/>
              </w:rPr>
            </w:pPr>
            <w:r w:rsidRPr="00076F35">
              <w:rPr>
                <w:color w:val="000000"/>
                <w:sz w:val="16"/>
                <w:szCs w:val="16"/>
                <w:lang w:eastAsia="sk-SK"/>
              </w:rPr>
              <w:t>288,63</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color w:val="000000"/>
                <w:sz w:val="16"/>
                <w:szCs w:val="16"/>
                <w:lang w:eastAsia="sk-SK"/>
              </w:rPr>
            </w:pPr>
            <w:r w:rsidRPr="00076F35">
              <w:rPr>
                <w:color w:val="000000"/>
                <w:sz w:val="16"/>
                <w:szCs w:val="16"/>
                <w:lang w:eastAsia="sk-SK"/>
              </w:rPr>
              <w:t>195,81</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left"/>
              <w:rPr>
                <w:color w:val="000000"/>
                <w:sz w:val="16"/>
                <w:szCs w:val="16"/>
                <w:lang w:eastAsia="sk-SK"/>
              </w:rPr>
            </w:pPr>
            <w:r w:rsidRPr="00076F35">
              <w:rPr>
                <w:color w:val="000000"/>
                <w:sz w:val="16"/>
                <w:szCs w:val="16"/>
                <w:lang w:eastAsia="sk-SK"/>
              </w:rPr>
              <w:t>Tvorba zo zisku</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sz w:val="16"/>
                <w:szCs w:val="16"/>
                <w:lang w:eastAsia="sk-SK"/>
              </w:rPr>
            </w:pPr>
            <w:r w:rsidRPr="00076F35">
              <w:rPr>
                <w:sz w:val="16"/>
                <w:szCs w:val="16"/>
                <w:lang w:eastAsia="sk-SK"/>
              </w:rPr>
              <w:t>0,00</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sz w:val="16"/>
                <w:szCs w:val="16"/>
                <w:lang w:eastAsia="sk-SK"/>
              </w:rPr>
            </w:pPr>
            <w:r w:rsidRPr="00076F35">
              <w:rPr>
                <w:sz w:val="16"/>
                <w:szCs w:val="16"/>
                <w:lang w:eastAsia="sk-SK"/>
              </w:rPr>
              <w:t>0,00</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left"/>
              <w:rPr>
                <w:color w:val="000000"/>
                <w:sz w:val="16"/>
                <w:szCs w:val="16"/>
                <w:lang w:eastAsia="sk-SK"/>
              </w:rPr>
            </w:pPr>
            <w:r w:rsidRPr="00076F35">
              <w:rPr>
                <w:color w:val="000000"/>
                <w:sz w:val="16"/>
                <w:szCs w:val="16"/>
                <w:lang w:eastAsia="sk-SK"/>
              </w:rPr>
              <w:t>Čerpanie, z toho</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sz w:val="16"/>
                <w:szCs w:val="16"/>
                <w:lang w:eastAsia="sk-SK"/>
              </w:rPr>
            </w:pPr>
            <w:r w:rsidRPr="00076F35">
              <w:rPr>
                <w:sz w:val="16"/>
                <w:szCs w:val="16"/>
                <w:lang w:eastAsia="sk-SK"/>
              </w:rPr>
              <w:t>271,05</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sz w:val="16"/>
                <w:szCs w:val="16"/>
                <w:lang w:eastAsia="sk-SK"/>
              </w:rPr>
            </w:pPr>
            <w:r w:rsidRPr="00076F35">
              <w:rPr>
                <w:sz w:val="16"/>
                <w:szCs w:val="16"/>
                <w:lang w:eastAsia="sk-SK"/>
              </w:rPr>
              <w:t>69 602,64</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ind w:firstLineChars="200" w:firstLine="320"/>
              <w:jc w:val="left"/>
              <w:rPr>
                <w:i/>
                <w:iCs/>
                <w:sz w:val="16"/>
                <w:szCs w:val="16"/>
                <w:lang w:eastAsia="sk-SK"/>
              </w:rPr>
            </w:pPr>
            <w:r w:rsidRPr="00076F35">
              <w:rPr>
                <w:i/>
                <w:iCs/>
                <w:sz w:val="16"/>
                <w:szCs w:val="16"/>
                <w:lang w:eastAsia="sk-SK"/>
              </w:rPr>
              <w:t xml:space="preserve">-  </w:t>
            </w:r>
            <w:r w:rsidRPr="00076F35">
              <w:rPr>
                <w:i/>
                <w:iCs/>
                <w:color w:val="000000"/>
                <w:sz w:val="16"/>
                <w:szCs w:val="16"/>
                <w:lang w:eastAsia="sk-SK"/>
              </w:rPr>
              <w:t>peňažné plnenie</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ind w:firstLineChars="200" w:firstLine="320"/>
              <w:jc w:val="left"/>
              <w:rPr>
                <w:i/>
                <w:iCs/>
                <w:sz w:val="16"/>
                <w:szCs w:val="16"/>
                <w:lang w:eastAsia="sk-SK"/>
              </w:rPr>
            </w:pPr>
            <w:r w:rsidRPr="00076F35">
              <w:rPr>
                <w:i/>
                <w:iCs/>
                <w:sz w:val="16"/>
                <w:szCs w:val="16"/>
                <w:lang w:eastAsia="sk-SK"/>
              </w:rPr>
              <w:t xml:space="preserve">-  </w:t>
            </w:r>
            <w:r w:rsidRPr="00076F35">
              <w:rPr>
                <w:i/>
                <w:iCs/>
                <w:color w:val="000000"/>
                <w:sz w:val="16"/>
                <w:szCs w:val="16"/>
                <w:lang w:eastAsia="sk-SK"/>
              </w:rPr>
              <w:t>zdravotná starostlivosť</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ind w:firstLineChars="200" w:firstLine="320"/>
              <w:jc w:val="left"/>
              <w:rPr>
                <w:i/>
                <w:iCs/>
                <w:sz w:val="16"/>
                <w:szCs w:val="16"/>
                <w:lang w:eastAsia="sk-SK"/>
              </w:rPr>
            </w:pPr>
            <w:r w:rsidRPr="00076F35">
              <w:rPr>
                <w:i/>
                <w:iCs/>
                <w:sz w:val="16"/>
                <w:szCs w:val="16"/>
                <w:lang w:eastAsia="sk-SK"/>
              </w:rPr>
              <w:t xml:space="preserve">-  </w:t>
            </w:r>
            <w:r w:rsidRPr="00076F35">
              <w:rPr>
                <w:i/>
                <w:iCs/>
                <w:color w:val="000000"/>
                <w:sz w:val="16"/>
                <w:szCs w:val="16"/>
                <w:lang w:eastAsia="sk-SK"/>
              </w:rPr>
              <w:t>jubileá</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ind w:firstLineChars="200" w:firstLine="320"/>
              <w:jc w:val="left"/>
              <w:rPr>
                <w:i/>
                <w:iCs/>
                <w:sz w:val="16"/>
                <w:szCs w:val="16"/>
                <w:lang w:eastAsia="sk-SK"/>
              </w:rPr>
            </w:pPr>
            <w:r w:rsidRPr="00076F35">
              <w:rPr>
                <w:i/>
                <w:iCs/>
                <w:sz w:val="16"/>
                <w:szCs w:val="16"/>
                <w:lang w:eastAsia="sk-SK"/>
              </w:rPr>
              <w:t xml:space="preserve">-  </w:t>
            </w:r>
            <w:r w:rsidRPr="00076F35">
              <w:rPr>
                <w:i/>
                <w:iCs/>
                <w:color w:val="000000"/>
                <w:sz w:val="16"/>
                <w:szCs w:val="16"/>
                <w:lang w:eastAsia="sk-SK"/>
              </w:rPr>
              <w:t>príspevok na stravu</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48,40</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ind w:firstLineChars="200" w:firstLine="320"/>
              <w:jc w:val="left"/>
              <w:rPr>
                <w:i/>
                <w:iCs/>
                <w:sz w:val="16"/>
                <w:szCs w:val="16"/>
                <w:lang w:eastAsia="sk-SK"/>
              </w:rPr>
            </w:pPr>
            <w:r w:rsidRPr="00076F35">
              <w:rPr>
                <w:i/>
                <w:iCs/>
                <w:sz w:val="16"/>
                <w:szCs w:val="16"/>
                <w:lang w:eastAsia="sk-SK"/>
              </w:rPr>
              <w:t xml:space="preserve">-  </w:t>
            </w:r>
            <w:r w:rsidRPr="00076F35">
              <w:rPr>
                <w:i/>
                <w:iCs/>
                <w:color w:val="000000"/>
                <w:sz w:val="16"/>
                <w:szCs w:val="16"/>
                <w:lang w:eastAsia="sk-SK"/>
              </w:rPr>
              <w:t>doprava do zamestnania</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222,65</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ind w:firstLineChars="200" w:firstLine="320"/>
              <w:jc w:val="left"/>
              <w:rPr>
                <w:i/>
                <w:iCs/>
                <w:sz w:val="16"/>
                <w:szCs w:val="16"/>
                <w:lang w:eastAsia="sk-SK"/>
              </w:rPr>
            </w:pPr>
            <w:r w:rsidRPr="00076F35">
              <w:rPr>
                <w:i/>
                <w:iCs/>
                <w:sz w:val="16"/>
                <w:szCs w:val="16"/>
                <w:lang w:eastAsia="sk-SK"/>
              </w:rPr>
              <w:t xml:space="preserve">-  </w:t>
            </w:r>
            <w:r w:rsidRPr="00076F35">
              <w:rPr>
                <w:i/>
                <w:iCs/>
                <w:color w:val="000000"/>
                <w:sz w:val="16"/>
                <w:szCs w:val="16"/>
                <w:lang w:eastAsia="sk-SK"/>
              </w:rPr>
              <w:t>sociálna výpomoc</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r>
      <w:tr w:rsidR="004330A2" w:rsidRPr="00076F35" w:rsidTr="004330A2">
        <w:trPr>
          <w:trHeight w:val="225"/>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ind w:firstLineChars="200" w:firstLine="320"/>
              <w:jc w:val="left"/>
              <w:rPr>
                <w:i/>
                <w:iCs/>
                <w:sz w:val="16"/>
                <w:szCs w:val="16"/>
                <w:lang w:eastAsia="sk-SK"/>
              </w:rPr>
            </w:pPr>
            <w:r w:rsidRPr="00076F35">
              <w:rPr>
                <w:i/>
                <w:iCs/>
                <w:sz w:val="16"/>
                <w:szCs w:val="16"/>
                <w:lang w:eastAsia="sk-SK"/>
              </w:rPr>
              <w:t>-  účasť na kultúrnych a športových podujatiach</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r>
      <w:tr w:rsidR="004330A2" w:rsidRPr="00076F35" w:rsidTr="004330A2">
        <w:trPr>
          <w:trHeight w:val="240"/>
        </w:trPr>
        <w:tc>
          <w:tcPr>
            <w:tcW w:w="6237"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ind w:firstLineChars="200" w:firstLine="320"/>
              <w:jc w:val="left"/>
              <w:rPr>
                <w:i/>
                <w:iCs/>
                <w:sz w:val="16"/>
                <w:szCs w:val="16"/>
                <w:lang w:eastAsia="sk-SK"/>
              </w:rPr>
            </w:pPr>
            <w:r w:rsidRPr="00076F35">
              <w:rPr>
                <w:i/>
                <w:iCs/>
                <w:sz w:val="16"/>
                <w:szCs w:val="16"/>
                <w:lang w:eastAsia="sk-SK"/>
              </w:rPr>
              <w:t xml:space="preserve">-  </w:t>
            </w:r>
            <w:r w:rsidRPr="00076F35">
              <w:rPr>
                <w:i/>
                <w:iCs/>
                <w:color w:val="000000"/>
                <w:sz w:val="16"/>
                <w:szCs w:val="16"/>
                <w:lang w:eastAsia="sk-SK"/>
              </w:rPr>
              <w:t>ostatné</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0,00</w:t>
            </w:r>
          </w:p>
        </w:tc>
        <w:tc>
          <w:tcPr>
            <w:tcW w:w="1420" w:type="dxa"/>
            <w:tcBorders>
              <w:top w:val="nil"/>
              <w:left w:val="nil"/>
              <w:bottom w:val="nil"/>
              <w:right w:val="nil"/>
            </w:tcBorders>
            <w:shd w:val="clear" w:color="auto" w:fill="auto"/>
            <w:vAlign w:val="center"/>
            <w:hideMark/>
          </w:tcPr>
          <w:p w:rsidR="004330A2" w:rsidRPr="00076F35" w:rsidRDefault="004330A2" w:rsidP="004330A2">
            <w:pPr>
              <w:spacing w:before="0" w:after="0" w:line="240" w:lineRule="auto"/>
              <w:jc w:val="right"/>
              <w:rPr>
                <w:i/>
                <w:iCs/>
                <w:sz w:val="16"/>
                <w:szCs w:val="16"/>
                <w:lang w:eastAsia="sk-SK"/>
              </w:rPr>
            </w:pPr>
            <w:r w:rsidRPr="00076F35">
              <w:rPr>
                <w:i/>
                <w:iCs/>
                <w:sz w:val="16"/>
                <w:szCs w:val="16"/>
                <w:lang w:eastAsia="sk-SK"/>
              </w:rPr>
              <w:t>69 602,64</w:t>
            </w:r>
          </w:p>
        </w:tc>
      </w:tr>
      <w:tr w:rsidR="004330A2" w:rsidRPr="00076F35" w:rsidTr="004330A2">
        <w:trPr>
          <w:trHeight w:val="240"/>
        </w:trPr>
        <w:tc>
          <w:tcPr>
            <w:tcW w:w="6237" w:type="dxa"/>
            <w:tcBorders>
              <w:top w:val="nil"/>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left"/>
              <w:rPr>
                <w:b/>
                <w:bCs/>
                <w:color w:val="000000"/>
                <w:sz w:val="16"/>
                <w:szCs w:val="16"/>
                <w:lang w:eastAsia="sk-SK"/>
              </w:rPr>
            </w:pPr>
            <w:r w:rsidRPr="00076F35">
              <w:rPr>
                <w:b/>
                <w:bCs/>
                <w:color w:val="000000"/>
                <w:sz w:val="16"/>
                <w:szCs w:val="16"/>
                <w:lang w:eastAsia="sk-SK"/>
              </w:rPr>
              <w:t>Stav k 31. decembru</w:t>
            </w:r>
          </w:p>
        </w:tc>
        <w:tc>
          <w:tcPr>
            <w:tcW w:w="1420" w:type="dxa"/>
            <w:tcBorders>
              <w:top w:val="single" w:sz="8" w:space="0" w:color="auto"/>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right"/>
              <w:rPr>
                <w:b/>
                <w:bCs/>
                <w:color w:val="000000"/>
                <w:sz w:val="16"/>
                <w:szCs w:val="16"/>
                <w:lang w:eastAsia="sk-SK"/>
              </w:rPr>
            </w:pPr>
            <w:r w:rsidRPr="00076F35">
              <w:rPr>
                <w:b/>
                <w:bCs/>
                <w:color w:val="000000"/>
                <w:sz w:val="16"/>
                <w:szCs w:val="16"/>
                <w:lang w:eastAsia="sk-SK"/>
              </w:rPr>
              <w:t>17,58</w:t>
            </w:r>
          </w:p>
        </w:tc>
        <w:tc>
          <w:tcPr>
            <w:tcW w:w="1420" w:type="dxa"/>
            <w:tcBorders>
              <w:top w:val="single" w:sz="8" w:space="0" w:color="auto"/>
              <w:left w:val="nil"/>
              <w:bottom w:val="single" w:sz="8" w:space="0" w:color="auto"/>
              <w:right w:val="nil"/>
            </w:tcBorders>
            <w:shd w:val="clear" w:color="auto" w:fill="auto"/>
            <w:vAlign w:val="center"/>
            <w:hideMark/>
          </w:tcPr>
          <w:p w:rsidR="004330A2" w:rsidRPr="00076F35" w:rsidRDefault="004330A2" w:rsidP="004330A2">
            <w:pPr>
              <w:spacing w:before="0" w:after="0" w:line="240" w:lineRule="auto"/>
              <w:jc w:val="right"/>
              <w:rPr>
                <w:b/>
                <w:bCs/>
                <w:color w:val="000000"/>
                <w:sz w:val="16"/>
                <w:szCs w:val="16"/>
                <w:lang w:eastAsia="sk-SK"/>
              </w:rPr>
            </w:pPr>
            <w:r w:rsidRPr="00076F35">
              <w:rPr>
                <w:b/>
                <w:bCs/>
                <w:color w:val="000000"/>
                <w:sz w:val="16"/>
                <w:szCs w:val="16"/>
                <w:lang w:eastAsia="sk-SK"/>
              </w:rPr>
              <w:t>0,00</w:t>
            </w:r>
          </w:p>
        </w:tc>
      </w:tr>
    </w:tbl>
    <w:p w:rsidR="00CF2FB5" w:rsidRPr="00076F35" w:rsidRDefault="004330A2" w:rsidP="00BC27A7">
      <w:pPr>
        <w:rPr>
          <w:szCs w:val="20"/>
        </w:rPr>
      </w:pPr>
      <w:r w:rsidRPr="00076F35">
        <w:rPr>
          <w:szCs w:val="20"/>
        </w:rPr>
        <w:t xml:space="preserve"> </w:t>
      </w:r>
    </w:p>
    <w:p w:rsidR="00284616" w:rsidRPr="00076F35" w:rsidRDefault="00D97FF6" w:rsidP="00095E6D">
      <w:pPr>
        <w:spacing w:before="0" w:after="0" w:line="240" w:lineRule="auto"/>
        <w:rPr>
          <w:szCs w:val="20"/>
        </w:rPr>
      </w:pPr>
      <w:r w:rsidRPr="00076F35">
        <w:rPr>
          <w:szCs w:val="20"/>
        </w:rPr>
        <w:t>V položke - ostatné čerpanie</w:t>
      </w:r>
      <w:r w:rsidR="004330A2" w:rsidRPr="00076F35">
        <w:rPr>
          <w:szCs w:val="20"/>
        </w:rPr>
        <w:t xml:space="preserve"> v roku 2015</w:t>
      </w:r>
      <w:r w:rsidRPr="00076F35">
        <w:rPr>
          <w:szCs w:val="20"/>
        </w:rPr>
        <w:t xml:space="preserve"> – je zahrnutá suma 69 297,23 EUR prefakturovaná na spoločnosť Vranovská nemocnica, a.s.</w:t>
      </w:r>
    </w:p>
    <w:p w:rsidR="00E126D1" w:rsidRPr="00076F35" w:rsidRDefault="00E126D1" w:rsidP="00E126D1">
      <w:pPr>
        <w:spacing w:line="240" w:lineRule="auto"/>
        <w:ind w:left="360"/>
      </w:pPr>
    </w:p>
    <w:p w:rsidR="008F1150" w:rsidRPr="00076F35" w:rsidRDefault="008F1150">
      <w:pPr>
        <w:spacing w:before="0" w:after="200" w:line="276" w:lineRule="auto"/>
        <w:jc w:val="left"/>
        <w:rPr>
          <w:b/>
          <w:snapToGrid w:val="0"/>
          <w:sz w:val="22"/>
          <w:szCs w:val="22"/>
          <w:u w:val="single"/>
          <w:lang w:eastAsia="sk-SK"/>
        </w:rPr>
      </w:pPr>
      <w:r w:rsidRPr="00076F35">
        <w:br w:type="page"/>
      </w:r>
    </w:p>
    <w:p w:rsidR="00E4556A" w:rsidRPr="00076F35" w:rsidRDefault="00E4556A" w:rsidP="00E4556A">
      <w:pPr>
        <w:pStyle w:val="NADPIS1POZN"/>
        <w:spacing w:before="0" w:after="0"/>
        <w:ind w:left="426" w:hanging="426"/>
        <w:rPr>
          <w:rFonts w:ascii="Arial Narrow" w:hAnsi="Arial Narrow"/>
        </w:rPr>
      </w:pPr>
      <w:r w:rsidRPr="00076F35">
        <w:rPr>
          <w:rFonts w:ascii="Arial Narrow" w:hAnsi="Arial Narrow"/>
        </w:rPr>
        <w:lastRenderedPageBreak/>
        <w:t>VÝNOSY</w:t>
      </w:r>
    </w:p>
    <w:p w:rsidR="00E4556A" w:rsidRPr="00076F35" w:rsidRDefault="00E4556A" w:rsidP="00E4556A">
      <w:pPr>
        <w:pStyle w:val="NADPIS2POZN"/>
        <w:spacing w:before="0" w:after="0"/>
        <w:ind w:left="284"/>
        <w:rPr>
          <w:rFonts w:ascii="Arial Narrow" w:hAnsi="Arial Narrow"/>
          <w:snapToGrid/>
        </w:rPr>
      </w:pPr>
    </w:p>
    <w:p w:rsidR="00736EF5" w:rsidRPr="00076F35" w:rsidRDefault="00736EF5" w:rsidP="001F1290">
      <w:pPr>
        <w:pStyle w:val="NADPIS2POZN"/>
        <w:numPr>
          <w:ilvl w:val="0"/>
          <w:numId w:val="14"/>
        </w:numPr>
        <w:tabs>
          <w:tab w:val="clear" w:pos="502"/>
          <w:tab w:val="num" w:pos="284"/>
        </w:tabs>
        <w:spacing w:before="0"/>
        <w:ind w:left="284" w:hanging="284"/>
        <w:rPr>
          <w:rFonts w:ascii="Arial Narrow" w:hAnsi="Arial Narrow"/>
          <w:snapToGrid/>
        </w:rPr>
      </w:pPr>
      <w:r w:rsidRPr="00076F35">
        <w:rPr>
          <w:rFonts w:ascii="Arial Narrow" w:hAnsi="Arial Narrow"/>
          <w:snapToGrid/>
        </w:rPr>
        <w:t>Ostatné a finančné výnosy</w:t>
      </w:r>
    </w:p>
    <w:p w:rsidR="00736EF5" w:rsidRDefault="00736EF5" w:rsidP="001F1290">
      <w:pPr>
        <w:spacing w:before="0" w:after="0" w:line="240" w:lineRule="auto"/>
        <w:rPr>
          <w:szCs w:val="20"/>
        </w:rPr>
      </w:pPr>
      <w:r w:rsidRPr="00076F35">
        <w:rPr>
          <w:szCs w:val="20"/>
        </w:rPr>
        <w:t>Ostatné a finančné výnosy predstavujú:</w:t>
      </w:r>
    </w:p>
    <w:p w:rsidR="00AD4515" w:rsidRPr="00076F35" w:rsidRDefault="00AD4515" w:rsidP="00AD4515">
      <w:pPr>
        <w:spacing w:before="0" w:after="0" w:line="240" w:lineRule="auto"/>
        <w:rPr>
          <w:szCs w:val="20"/>
        </w:rPr>
      </w:pPr>
    </w:p>
    <w:tbl>
      <w:tblPr>
        <w:tblW w:w="9108" w:type="dxa"/>
        <w:tblInd w:w="70" w:type="dxa"/>
        <w:tblLayout w:type="fixed"/>
        <w:tblCellMar>
          <w:left w:w="70" w:type="dxa"/>
          <w:right w:w="70" w:type="dxa"/>
        </w:tblCellMar>
        <w:tblLook w:val="04A0" w:firstRow="1" w:lastRow="0" w:firstColumn="1" w:lastColumn="0" w:noHBand="0" w:noVBand="1"/>
      </w:tblPr>
      <w:tblGrid>
        <w:gridCol w:w="2410"/>
        <w:gridCol w:w="709"/>
        <w:gridCol w:w="992"/>
        <w:gridCol w:w="1098"/>
        <w:gridCol w:w="1028"/>
        <w:gridCol w:w="992"/>
        <w:gridCol w:w="993"/>
        <w:gridCol w:w="886"/>
      </w:tblGrid>
      <w:tr w:rsidR="004415B4" w:rsidRPr="00076F35" w:rsidTr="004415B4">
        <w:trPr>
          <w:trHeight w:val="225"/>
        </w:trPr>
        <w:tc>
          <w:tcPr>
            <w:tcW w:w="2410" w:type="dxa"/>
            <w:tcBorders>
              <w:top w:val="single" w:sz="8" w:space="0" w:color="auto"/>
              <w:left w:val="nil"/>
              <w:bottom w:val="nil"/>
              <w:right w:val="nil"/>
            </w:tcBorders>
            <w:shd w:val="clear" w:color="auto" w:fill="auto"/>
            <w:vAlign w:val="center"/>
            <w:hideMark/>
          </w:tcPr>
          <w:p w:rsidR="004415B4" w:rsidRPr="00076F35" w:rsidRDefault="004415B4" w:rsidP="004415B4">
            <w:pPr>
              <w:spacing w:before="0" w:after="0" w:line="240" w:lineRule="auto"/>
              <w:jc w:val="center"/>
              <w:rPr>
                <w:b/>
                <w:bCs/>
                <w:sz w:val="16"/>
                <w:szCs w:val="16"/>
                <w:lang w:eastAsia="sk-SK"/>
              </w:rPr>
            </w:pPr>
            <w:r w:rsidRPr="00076F35">
              <w:rPr>
                <w:b/>
                <w:bCs/>
                <w:sz w:val="16"/>
                <w:szCs w:val="16"/>
                <w:lang w:eastAsia="sk-SK"/>
              </w:rPr>
              <w:t> </w:t>
            </w:r>
          </w:p>
        </w:tc>
        <w:tc>
          <w:tcPr>
            <w:tcW w:w="709" w:type="dxa"/>
            <w:tcBorders>
              <w:top w:val="single" w:sz="8" w:space="0" w:color="auto"/>
              <w:left w:val="nil"/>
              <w:bottom w:val="nil"/>
              <w:right w:val="nil"/>
            </w:tcBorders>
            <w:shd w:val="clear" w:color="auto" w:fill="auto"/>
            <w:vAlign w:val="center"/>
            <w:hideMark/>
          </w:tcPr>
          <w:p w:rsidR="004415B4" w:rsidRPr="00076F35" w:rsidRDefault="004415B4" w:rsidP="004415B4">
            <w:pPr>
              <w:spacing w:before="0" w:after="0" w:line="240" w:lineRule="auto"/>
              <w:jc w:val="center"/>
              <w:rPr>
                <w:b/>
                <w:bCs/>
                <w:sz w:val="16"/>
                <w:szCs w:val="16"/>
                <w:lang w:eastAsia="sk-SK"/>
              </w:rPr>
            </w:pPr>
            <w:r w:rsidRPr="00076F35">
              <w:rPr>
                <w:b/>
                <w:bCs/>
                <w:sz w:val="16"/>
                <w:szCs w:val="16"/>
                <w:lang w:eastAsia="sk-SK"/>
              </w:rPr>
              <w:t> </w:t>
            </w:r>
          </w:p>
        </w:tc>
        <w:tc>
          <w:tcPr>
            <w:tcW w:w="2090" w:type="dxa"/>
            <w:gridSpan w:val="2"/>
            <w:tcBorders>
              <w:top w:val="single" w:sz="8" w:space="0" w:color="auto"/>
              <w:left w:val="nil"/>
              <w:bottom w:val="nil"/>
              <w:right w:val="nil"/>
            </w:tcBorders>
            <w:shd w:val="clear" w:color="auto" w:fill="auto"/>
            <w:vAlign w:val="center"/>
            <w:hideMark/>
          </w:tcPr>
          <w:p w:rsidR="004415B4" w:rsidRPr="00076F35" w:rsidRDefault="004415B4" w:rsidP="004415B4">
            <w:pPr>
              <w:spacing w:before="0" w:after="0" w:line="240" w:lineRule="auto"/>
              <w:jc w:val="center"/>
              <w:rPr>
                <w:b/>
                <w:bCs/>
                <w:sz w:val="16"/>
                <w:szCs w:val="16"/>
                <w:lang w:eastAsia="sk-SK"/>
              </w:rPr>
            </w:pPr>
            <w:r w:rsidRPr="00076F35">
              <w:rPr>
                <w:b/>
                <w:bCs/>
                <w:sz w:val="16"/>
                <w:szCs w:val="16"/>
                <w:lang w:eastAsia="sk-SK"/>
              </w:rPr>
              <w:t>Hlavná činnosť</w:t>
            </w:r>
          </w:p>
        </w:tc>
        <w:tc>
          <w:tcPr>
            <w:tcW w:w="2020" w:type="dxa"/>
            <w:gridSpan w:val="2"/>
            <w:tcBorders>
              <w:top w:val="single" w:sz="8" w:space="0" w:color="auto"/>
              <w:left w:val="nil"/>
              <w:bottom w:val="nil"/>
              <w:right w:val="nil"/>
            </w:tcBorders>
            <w:shd w:val="clear" w:color="auto" w:fill="auto"/>
            <w:vAlign w:val="center"/>
            <w:hideMark/>
          </w:tcPr>
          <w:p w:rsidR="004415B4" w:rsidRPr="00076F35" w:rsidRDefault="004415B4" w:rsidP="004415B4">
            <w:pPr>
              <w:spacing w:before="0" w:after="0" w:line="240" w:lineRule="auto"/>
              <w:jc w:val="center"/>
              <w:rPr>
                <w:b/>
                <w:bCs/>
                <w:sz w:val="16"/>
                <w:szCs w:val="16"/>
                <w:lang w:eastAsia="sk-SK"/>
              </w:rPr>
            </w:pPr>
            <w:r w:rsidRPr="00076F35">
              <w:rPr>
                <w:b/>
                <w:bCs/>
                <w:sz w:val="16"/>
                <w:szCs w:val="16"/>
                <w:lang w:eastAsia="sk-SK"/>
              </w:rPr>
              <w:t>Podnikateľská činnosť</w:t>
            </w:r>
          </w:p>
        </w:tc>
        <w:tc>
          <w:tcPr>
            <w:tcW w:w="1879" w:type="dxa"/>
            <w:gridSpan w:val="2"/>
            <w:tcBorders>
              <w:top w:val="single" w:sz="8" w:space="0" w:color="auto"/>
              <w:left w:val="nil"/>
              <w:bottom w:val="nil"/>
              <w:right w:val="nil"/>
            </w:tcBorders>
            <w:shd w:val="clear" w:color="auto" w:fill="auto"/>
            <w:vAlign w:val="center"/>
            <w:hideMark/>
          </w:tcPr>
          <w:p w:rsidR="004415B4" w:rsidRPr="00076F35" w:rsidRDefault="004415B4" w:rsidP="004415B4">
            <w:pPr>
              <w:spacing w:before="0" w:after="0" w:line="240" w:lineRule="auto"/>
              <w:jc w:val="center"/>
              <w:rPr>
                <w:b/>
                <w:bCs/>
                <w:sz w:val="16"/>
                <w:szCs w:val="16"/>
                <w:lang w:eastAsia="sk-SK"/>
              </w:rPr>
            </w:pPr>
            <w:r w:rsidRPr="00076F35">
              <w:rPr>
                <w:b/>
                <w:bCs/>
                <w:sz w:val="16"/>
                <w:szCs w:val="16"/>
                <w:lang w:eastAsia="sk-SK"/>
              </w:rPr>
              <w:t>Spolu</w:t>
            </w:r>
          </w:p>
        </w:tc>
      </w:tr>
      <w:tr w:rsidR="004415B4" w:rsidRPr="00076F35" w:rsidTr="004415B4">
        <w:trPr>
          <w:trHeight w:val="240"/>
        </w:trPr>
        <w:tc>
          <w:tcPr>
            <w:tcW w:w="2410" w:type="dxa"/>
            <w:tcBorders>
              <w:top w:val="nil"/>
              <w:left w:val="nil"/>
              <w:bottom w:val="single" w:sz="8" w:space="0" w:color="auto"/>
              <w:right w:val="nil"/>
            </w:tcBorders>
            <w:shd w:val="clear" w:color="auto" w:fill="auto"/>
            <w:vAlign w:val="center"/>
            <w:hideMark/>
          </w:tcPr>
          <w:p w:rsidR="004415B4" w:rsidRPr="00076F35" w:rsidRDefault="004415B4" w:rsidP="004415B4">
            <w:pPr>
              <w:spacing w:before="0" w:after="0" w:line="240" w:lineRule="auto"/>
              <w:jc w:val="center"/>
              <w:rPr>
                <w:b/>
                <w:bCs/>
                <w:sz w:val="16"/>
                <w:szCs w:val="16"/>
                <w:lang w:eastAsia="sk-SK"/>
              </w:rPr>
            </w:pPr>
            <w:r w:rsidRPr="00076F35">
              <w:rPr>
                <w:b/>
                <w:bCs/>
                <w:sz w:val="16"/>
                <w:szCs w:val="16"/>
                <w:lang w:eastAsia="sk-SK"/>
              </w:rPr>
              <w:t> </w:t>
            </w:r>
          </w:p>
        </w:tc>
        <w:tc>
          <w:tcPr>
            <w:tcW w:w="709" w:type="dxa"/>
            <w:tcBorders>
              <w:top w:val="nil"/>
              <w:left w:val="nil"/>
              <w:bottom w:val="single" w:sz="8" w:space="0" w:color="auto"/>
              <w:right w:val="nil"/>
            </w:tcBorders>
            <w:shd w:val="clear" w:color="auto" w:fill="auto"/>
            <w:vAlign w:val="center"/>
            <w:hideMark/>
          </w:tcPr>
          <w:p w:rsidR="004415B4" w:rsidRPr="00076F35" w:rsidRDefault="004415B4" w:rsidP="004415B4">
            <w:pPr>
              <w:spacing w:before="0" w:after="0" w:line="240" w:lineRule="auto"/>
              <w:jc w:val="center"/>
              <w:rPr>
                <w:b/>
                <w:bCs/>
                <w:sz w:val="16"/>
                <w:szCs w:val="16"/>
                <w:lang w:eastAsia="sk-SK"/>
              </w:rPr>
            </w:pPr>
            <w:r w:rsidRPr="00076F35">
              <w:rPr>
                <w:b/>
                <w:bCs/>
                <w:sz w:val="16"/>
                <w:szCs w:val="16"/>
                <w:lang w:eastAsia="sk-SK"/>
              </w:rPr>
              <w:t>riadok</w:t>
            </w:r>
          </w:p>
        </w:tc>
        <w:tc>
          <w:tcPr>
            <w:tcW w:w="992" w:type="dxa"/>
            <w:tcBorders>
              <w:top w:val="nil"/>
              <w:left w:val="nil"/>
              <w:bottom w:val="single" w:sz="8" w:space="0" w:color="auto"/>
              <w:right w:val="nil"/>
            </w:tcBorders>
            <w:shd w:val="clear" w:color="auto" w:fill="auto"/>
            <w:vAlign w:val="center"/>
            <w:hideMark/>
          </w:tcPr>
          <w:p w:rsidR="004415B4" w:rsidRPr="00076F35" w:rsidRDefault="004415B4" w:rsidP="004415B4">
            <w:pPr>
              <w:spacing w:before="0" w:after="0" w:line="240" w:lineRule="auto"/>
              <w:jc w:val="center"/>
              <w:rPr>
                <w:b/>
                <w:bCs/>
                <w:color w:val="000000"/>
                <w:sz w:val="16"/>
                <w:szCs w:val="16"/>
                <w:lang w:eastAsia="sk-SK"/>
              </w:rPr>
            </w:pPr>
            <w:r w:rsidRPr="00076F35">
              <w:rPr>
                <w:b/>
                <w:bCs/>
                <w:color w:val="000000"/>
                <w:sz w:val="16"/>
                <w:szCs w:val="16"/>
                <w:lang w:eastAsia="sk-SK"/>
              </w:rPr>
              <w:t>2016</w:t>
            </w:r>
          </w:p>
        </w:tc>
        <w:tc>
          <w:tcPr>
            <w:tcW w:w="1098" w:type="dxa"/>
            <w:tcBorders>
              <w:top w:val="nil"/>
              <w:left w:val="nil"/>
              <w:bottom w:val="single" w:sz="8" w:space="0" w:color="auto"/>
              <w:right w:val="nil"/>
            </w:tcBorders>
            <w:shd w:val="clear" w:color="auto" w:fill="auto"/>
            <w:vAlign w:val="center"/>
            <w:hideMark/>
          </w:tcPr>
          <w:p w:rsidR="004415B4" w:rsidRPr="00076F35" w:rsidRDefault="004415B4" w:rsidP="004415B4">
            <w:pPr>
              <w:spacing w:before="0" w:after="0" w:line="240" w:lineRule="auto"/>
              <w:jc w:val="center"/>
              <w:rPr>
                <w:b/>
                <w:bCs/>
                <w:color w:val="000000"/>
                <w:sz w:val="16"/>
                <w:szCs w:val="16"/>
                <w:lang w:eastAsia="sk-SK"/>
              </w:rPr>
            </w:pPr>
            <w:r w:rsidRPr="00076F35">
              <w:rPr>
                <w:b/>
                <w:bCs/>
                <w:color w:val="000000"/>
                <w:sz w:val="16"/>
                <w:szCs w:val="16"/>
                <w:lang w:eastAsia="sk-SK"/>
              </w:rPr>
              <w:t>2015</w:t>
            </w:r>
          </w:p>
        </w:tc>
        <w:tc>
          <w:tcPr>
            <w:tcW w:w="1028" w:type="dxa"/>
            <w:tcBorders>
              <w:top w:val="nil"/>
              <w:left w:val="nil"/>
              <w:bottom w:val="single" w:sz="8" w:space="0" w:color="auto"/>
              <w:right w:val="nil"/>
            </w:tcBorders>
            <w:shd w:val="clear" w:color="auto" w:fill="auto"/>
            <w:vAlign w:val="center"/>
            <w:hideMark/>
          </w:tcPr>
          <w:p w:rsidR="004415B4" w:rsidRPr="00076F35" w:rsidRDefault="004415B4" w:rsidP="004415B4">
            <w:pPr>
              <w:spacing w:before="0" w:after="0" w:line="240" w:lineRule="auto"/>
              <w:jc w:val="center"/>
              <w:rPr>
                <w:b/>
                <w:bCs/>
                <w:color w:val="000000"/>
                <w:sz w:val="16"/>
                <w:szCs w:val="16"/>
                <w:lang w:eastAsia="sk-SK"/>
              </w:rPr>
            </w:pPr>
            <w:r w:rsidRPr="00076F35">
              <w:rPr>
                <w:b/>
                <w:bCs/>
                <w:color w:val="000000"/>
                <w:sz w:val="16"/>
                <w:szCs w:val="16"/>
                <w:lang w:eastAsia="sk-SK"/>
              </w:rPr>
              <w:t>2016</w:t>
            </w:r>
          </w:p>
        </w:tc>
        <w:tc>
          <w:tcPr>
            <w:tcW w:w="992" w:type="dxa"/>
            <w:tcBorders>
              <w:top w:val="nil"/>
              <w:left w:val="nil"/>
              <w:bottom w:val="single" w:sz="8" w:space="0" w:color="auto"/>
              <w:right w:val="nil"/>
            </w:tcBorders>
            <w:shd w:val="clear" w:color="auto" w:fill="auto"/>
            <w:vAlign w:val="center"/>
            <w:hideMark/>
          </w:tcPr>
          <w:p w:rsidR="004415B4" w:rsidRPr="00076F35" w:rsidRDefault="004415B4" w:rsidP="004415B4">
            <w:pPr>
              <w:spacing w:before="0" w:after="0" w:line="240" w:lineRule="auto"/>
              <w:jc w:val="center"/>
              <w:rPr>
                <w:b/>
                <w:bCs/>
                <w:color w:val="000000"/>
                <w:sz w:val="16"/>
                <w:szCs w:val="16"/>
                <w:lang w:eastAsia="sk-SK"/>
              </w:rPr>
            </w:pPr>
            <w:r w:rsidRPr="00076F35">
              <w:rPr>
                <w:b/>
                <w:bCs/>
                <w:color w:val="000000"/>
                <w:sz w:val="16"/>
                <w:szCs w:val="16"/>
                <w:lang w:eastAsia="sk-SK"/>
              </w:rPr>
              <w:t>2015</w:t>
            </w:r>
          </w:p>
        </w:tc>
        <w:tc>
          <w:tcPr>
            <w:tcW w:w="993" w:type="dxa"/>
            <w:tcBorders>
              <w:top w:val="nil"/>
              <w:left w:val="nil"/>
              <w:bottom w:val="single" w:sz="8" w:space="0" w:color="auto"/>
              <w:right w:val="nil"/>
            </w:tcBorders>
            <w:shd w:val="clear" w:color="auto" w:fill="auto"/>
            <w:vAlign w:val="center"/>
            <w:hideMark/>
          </w:tcPr>
          <w:p w:rsidR="004415B4" w:rsidRPr="00076F35" w:rsidRDefault="004415B4" w:rsidP="004415B4">
            <w:pPr>
              <w:spacing w:before="0" w:after="0" w:line="240" w:lineRule="auto"/>
              <w:jc w:val="center"/>
              <w:rPr>
                <w:b/>
                <w:bCs/>
                <w:color w:val="000000"/>
                <w:sz w:val="16"/>
                <w:szCs w:val="16"/>
                <w:lang w:eastAsia="sk-SK"/>
              </w:rPr>
            </w:pPr>
            <w:r w:rsidRPr="00076F35">
              <w:rPr>
                <w:b/>
                <w:bCs/>
                <w:color w:val="000000"/>
                <w:sz w:val="16"/>
                <w:szCs w:val="16"/>
                <w:lang w:eastAsia="sk-SK"/>
              </w:rPr>
              <w:t>2016</w:t>
            </w:r>
          </w:p>
        </w:tc>
        <w:tc>
          <w:tcPr>
            <w:tcW w:w="886" w:type="dxa"/>
            <w:tcBorders>
              <w:top w:val="nil"/>
              <w:left w:val="nil"/>
              <w:bottom w:val="single" w:sz="8" w:space="0" w:color="auto"/>
              <w:right w:val="nil"/>
            </w:tcBorders>
            <w:shd w:val="clear" w:color="auto" w:fill="auto"/>
            <w:vAlign w:val="center"/>
            <w:hideMark/>
          </w:tcPr>
          <w:p w:rsidR="004415B4" w:rsidRPr="00076F35" w:rsidRDefault="004415B4" w:rsidP="004415B4">
            <w:pPr>
              <w:spacing w:before="0" w:after="0" w:line="240" w:lineRule="auto"/>
              <w:jc w:val="center"/>
              <w:rPr>
                <w:b/>
                <w:bCs/>
                <w:color w:val="000000"/>
                <w:sz w:val="16"/>
                <w:szCs w:val="16"/>
                <w:lang w:eastAsia="sk-SK"/>
              </w:rPr>
            </w:pPr>
            <w:r w:rsidRPr="00076F35">
              <w:rPr>
                <w:b/>
                <w:bCs/>
                <w:color w:val="000000"/>
                <w:sz w:val="16"/>
                <w:szCs w:val="16"/>
                <w:lang w:eastAsia="sk-SK"/>
              </w:rPr>
              <w:t>2015</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left"/>
              <w:rPr>
                <w:sz w:val="16"/>
                <w:szCs w:val="16"/>
                <w:lang w:eastAsia="sk-SK"/>
              </w:rPr>
            </w:pPr>
            <w:r w:rsidRPr="00076F35">
              <w:rPr>
                <w:sz w:val="16"/>
                <w:szCs w:val="16"/>
                <w:lang w:eastAsia="sk-SK"/>
              </w:rPr>
              <w:t>Zmluvné pokuty a penále</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center"/>
              <w:rPr>
                <w:sz w:val="16"/>
                <w:szCs w:val="16"/>
                <w:lang w:eastAsia="sk-SK"/>
              </w:rPr>
            </w:pPr>
            <w:r w:rsidRPr="00076F35">
              <w:rPr>
                <w:sz w:val="16"/>
                <w:szCs w:val="16"/>
                <w:lang w:eastAsia="sk-SK"/>
              </w:rPr>
              <w:t>50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left"/>
              <w:rPr>
                <w:sz w:val="16"/>
                <w:szCs w:val="16"/>
                <w:lang w:eastAsia="sk-SK"/>
              </w:rPr>
            </w:pPr>
            <w:r w:rsidRPr="00076F35">
              <w:rPr>
                <w:sz w:val="16"/>
                <w:szCs w:val="16"/>
                <w:lang w:eastAsia="sk-SK"/>
              </w:rPr>
              <w:t>Ostatné pokuty a penále</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center"/>
              <w:rPr>
                <w:sz w:val="16"/>
                <w:szCs w:val="16"/>
                <w:lang w:eastAsia="sk-SK"/>
              </w:rPr>
            </w:pPr>
            <w:r w:rsidRPr="00076F35">
              <w:rPr>
                <w:sz w:val="16"/>
                <w:szCs w:val="16"/>
                <w:lang w:eastAsia="sk-SK"/>
              </w:rPr>
              <w:t>51</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left"/>
              <w:rPr>
                <w:sz w:val="16"/>
                <w:szCs w:val="16"/>
                <w:lang w:eastAsia="sk-SK"/>
              </w:rPr>
            </w:pPr>
            <w:r w:rsidRPr="00076F35">
              <w:rPr>
                <w:sz w:val="16"/>
                <w:szCs w:val="16"/>
                <w:lang w:eastAsia="sk-SK"/>
              </w:rPr>
              <w:t>Platby za odpísané pohľadávky</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center"/>
              <w:rPr>
                <w:sz w:val="16"/>
                <w:szCs w:val="16"/>
                <w:lang w:eastAsia="sk-SK"/>
              </w:rPr>
            </w:pPr>
            <w:r w:rsidRPr="00076F35">
              <w:rPr>
                <w:sz w:val="16"/>
                <w:szCs w:val="16"/>
                <w:lang w:eastAsia="sk-SK"/>
              </w:rPr>
              <w:t>52</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left"/>
              <w:rPr>
                <w:sz w:val="16"/>
                <w:szCs w:val="16"/>
                <w:lang w:eastAsia="sk-SK"/>
              </w:rPr>
            </w:pPr>
            <w:r w:rsidRPr="00076F35">
              <w:rPr>
                <w:sz w:val="16"/>
                <w:szCs w:val="16"/>
                <w:lang w:eastAsia="sk-SK"/>
              </w:rPr>
              <w:t xml:space="preserve">Úroky </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center"/>
              <w:rPr>
                <w:sz w:val="16"/>
                <w:szCs w:val="16"/>
                <w:lang w:eastAsia="sk-SK"/>
              </w:rPr>
            </w:pPr>
            <w:r w:rsidRPr="00076F35">
              <w:rPr>
                <w:sz w:val="16"/>
                <w:szCs w:val="16"/>
                <w:lang w:eastAsia="sk-SK"/>
              </w:rPr>
              <w:t>53</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0,71</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2,55</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0,71</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2,55</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left"/>
              <w:rPr>
                <w:sz w:val="16"/>
                <w:szCs w:val="16"/>
                <w:lang w:eastAsia="sk-SK"/>
              </w:rPr>
            </w:pPr>
            <w:r w:rsidRPr="00076F35">
              <w:rPr>
                <w:sz w:val="16"/>
                <w:szCs w:val="16"/>
                <w:lang w:eastAsia="sk-SK"/>
              </w:rPr>
              <w:t>Kurzové zisky, z toho</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center"/>
              <w:rPr>
                <w:sz w:val="16"/>
                <w:szCs w:val="16"/>
                <w:lang w:eastAsia="sk-SK"/>
              </w:rPr>
            </w:pPr>
            <w:r w:rsidRPr="00076F35">
              <w:rPr>
                <w:sz w:val="16"/>
                <w:szCs w:val="16"/>
                <w:lang w:eastAsia="sk-SK"/>
              </w:rPr>
              <w:t>54</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r>
      <w:tr w:rsidR="004415B4" w:rsidRPr="00076F35" w:rsidTr="004415B4">
        <w:trPr>
          <w:trHeight w:val="450"/>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rPr>
                <w:i/>
                <w:iCs/>
                <w:sz w:val="16"/>
                <w:szCs w:val="16"/>
                <w:lang w:eastAsia="sk-SK"/>
              </w:rPr>
            </w:pPr>
            <w:r w:rsidRPr="00076F35">
              <w:rPr>
                <w:i/>
                <w:iCs/>
                <w:sz w:val="16"/>
                <w:szCs w:val="16"/>
                <w:lang w:eastAsia="sk-SK"/>
              </w:rPr>
              <w:t>kurzové zisky ku dňu, ku ktorému sa zostavuje účtovná závierka</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center"/>
              <w:rPr>
                <w:i/>
                <w:iCs/>
                <w:sz w:val="16"/>
                <w:szCs w:val="16"/>
                <w:lang w:eastAsia="sk-SK"/>
              </w:rPr>
            </w:pP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color w:val="000000"/>
                <w:sz w:val="16"/>
                <w:szCs w:val="16"/>
                <w:lang w:eastAsia="sk-SK"/>
              </w:rPr>
            </w:pPr>
            <w:r w:rsidRPr="00076F35">
              <w:rPr>
                <w:i/>
                <w:iCs/>
                <w:color w:val="000000"/>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left"/>
              <w:rPr>
                <w:sz w:val="16"/>
                <w:szCs w:val="16"/>
                <w:lang w:eastAsia="sk-SK"/>
              </w:rPr>
            </w:pPr>
            <w:r w:rsidRPr="00076F35">
              <w:rPr>
                <w:sz w:val="16"/>
                <w:szCs w:val="16"/>
                <w:lang w:eastAsia="sk-SK"/>
              </w:rPr>
              <w:t>Prijaté dary</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center"/>
              <w:rPr>
                <w:sz w:val="16"/>
                <w:szCs w:val="16"/>
                <w:lang w:eastAsia="sk-SK"/>
              </w:rPr>
            </w:pPr>
            <w:r w:rsidRPr="00076F35">
              <w:rPr>
                <w:sz w:val="16"/>
                <w:szCs w:val="16"/>
                <w:lang w:eastAsia="sk-SK"/>
              </w:rPr>
              <w:t>55</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left"/>
              <w:rPr>
                <w:sz w:val="16"/>
                <w:szCs w:val="16"/>
                <w:lang w:eastAsia="sk-SK"/>
              </w:rPr>
            </w:pPr>
            <w:r w:rsidRPr="00076F35">
              <w:rPr>
                <w:sz w:val="16"/>
                <w:szCs w:val="16"/>
                <w:lang w:eastAsia="sk-SK"/>
              </w:rPr>
              <w:t>Osobitné výnosy</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center"/>
              <w:rPr>
                <w:sz w:val="16"/>
                <w:szCs w:val="16"/>
                <w:lang w:eastAsia="sk-SK"/>
              </w:rPr>
            </w:pPr>
            <w:r w:rsidRPr="00076F35">
              <w:rPr>
                <w:sz w:val="16"/>
                <w:szCs w:val="16"/>
                <w:lang w:eastAsia="sk-SK"/>
              </w:rPr>
              <w:t>56</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left"/>
              <w:rPr>
                <w:sz w:val="16"/>
                <w:szCs w:val="16"/>
                <w:lang w:eastAsia="sk-SK"/>
              </w:rPr>
            </w:pPr>
            <w:r w:rsidRPr="00076F35">
              <w:rPr>
                <w:sz w:val="16"/>
                <w:szCs w:val="16"/>
                <w:lang w:eastAsia="sk-SK"/>
              </w:rPr>
              <w:t>Zákonné poplatky</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center"/>
              <w:rPr>
                <w:sz w:val="16"/>
                <w:szCs w:val="16"/>
                <w:lang w:eastAsia="sk-SK"/>
              </w:rPr>
            </w:pPr>
            <w:r w:rsidRPr="00076F35">
              <w:rPr>
                <w:sz w:val="16"/>
                <w:szCs w:val="16"/>
                <w:lang w:eastAsia="sk-SK"/>
              </w:rPr>
              <w:t>57</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color w:val="000000"/>
                <w:sz w:val="16"/>
                <w:szCs w:val="16"/>
                <w:lang w:eastAsia="sk-SK"/>
              </w:rPr>
            </w:pPr>
            <w:r w:rsidRPr="00076F35">
              <w:rPr>
                <w:i/>
                <w:iCs/>
                <w:color w:val="000000"/>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color w:val="000000"/>
                <w:sz w:val="16"/>
                <w:szCs w:val="16"/>
                <w:lang w:eastAsia="sk-SK"/>
              </w:rPr>
            </w:pPr>
            <w:r w:rsidRPr="00076F35">
              <w:rPr>
                <w:color w:val="000000"/>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left"/>
              <w:rPr>
                <w:sz w:val="16"/>
                <w:szCs w:val="16"/>
                <w:lang w:eastAsia="sk-SK"/>
              </w:rPr>
            </w:pPr>
            <w:r w:rsidRPr="00076F35">
              <w:rPr>
                <w:sz w:val="16"/>
                <w:szCs w:val="16"/>
                <w:lang w:eastAsia="sk-SK"/>
              </w:rPr>
              <w:t>Iné ostatné výnosy</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center"/>
              <w:rPr>
                <w:sz w:val="16"/>
                <w:szCs w:val="16"/>
                <w:lang w:eastAsia="sk-SK"/>
              </w:rPr>
            </w:pPr>
            <w:r w:rsidRPr="00076F35">
              <w:rPr>
                <w:sz w:val="16"/>
                <w:szCs w:val="16"/>
                <w:lang w:eastAsia="sk-SK"/>
              </w:rPr>
              <w:t>58</w:t>
            </w:r>
          </w:p>
        </w:tc>
        <w:tc>
          <w:tcPr>
            <w:tcW w:w="992" w:type="dxa"/>
            <w:tcBorders>
              <w:top w:val="nil"/>
              <w:left w:val="nil"/>
              <w:bottom w:val="nil"/>
              <w:right w:val="nil"/>
            </w:tcBorders>
            <w:shd w:val="clear" w:color="auto" w:fill="auto"/>
            <w:vAlign w:val="center"/>
            <w:hideMark/>
          </w:tcPr>
          <w:p w:rsidR="004415B4" w:rsidRPr="00076F35" w:rsidRDefault="002F36F2" w:rsidP="004415B4">
            <w:pPr>
              <w:spacing w:before="0" w:after="0" w:line="240" w:lineRule="auto"/>
              <w:jc w:val="right"/>
              <w:rPr>
                <w:sz w:val="16"/>
                <w:szCs w:val="16"/>
                <w:lang w:eastAsia="sk-SK"/>
              </w:rPr>
            </w:pPr>
            <w:r>
              <w:rPr>
                <w:sz w:val="16"/>
                <w:szCs w:val="16"/>
                <w:lang w:eastAsia="sk-SK"/>
              </w:rPr>
              <w:t>38 338,97</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17 280,65</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1 232,73</w:t>
            </w:r>
          </w:p>
        </w:tc>
        <w:tc>
          <w:tcPr>
            <w:tcW w:w="993" w:type="dxa"/>
            <w:tcBorders>
              <w:top w:val="nil"/>
              <w:left w:val="nil"/>
              <w:bottom w:val="nil"/>
              <w:right w:val="nil"/>
            </w:tcBorders>
            <w:shd w:val="clear" w:color="auto" w:fill="auto"/>
            <w:vAlign w:val="center"/>
            <w:hideMark/>
          </w:tcPr>
          <w:p w:rsidR="004415B4" w:rsidRPr="00076F35" w:rsidRDefault="004415B4" w:rsidP="002F36F2">
            <w:pPr>
              <w:spacing w:before="0" w:after="0" w:line="240" w:lineRule="auto"/>
              <w:jc w:val="right"/>
              <w:rPr>
                <w:sz w:val="16"/>
                <w:szCs w:val="16"/>
                <w:lang w:eastAsia="sk-SK"/>
              </w:rPr>
            </w:pPr>
            <w:r w:rsidRPr="00076F35">
              <w:rPr>
                <w:sz w:val="16"/>
                <w:szCs w:val="16"/>
                <w:lang w:eastAsia="sk-SK"/>
              </w:rPr>
              <w:t>38</w:t>
            </w:r>
            <w:r w:rsidR="002F36F2">
              <w:rPr>
                <w:sz w:val="16"/>
                <w:szCs w:val="16"/>
                <w:lang w:eastAsia="sk-SK"/>
              </w:rPr>
              <w:t> </w:t>
            </w:r>
            <w:r w:rsidRPr="00076F35">
              <w:rPr>
                <w:sz w:val="16"/>
                <w:szCs w:val="16"/>
                <w:lang w:eastAsia="sk-SK"/>
              </w:rPr>
              <w:t>3</w:t>
            </w:r>
            <w:r w:rsidR="002F36F2">
              <w:rPr>
                <w:sz w:val="16"/>
                <w:szCs w:val="16"/>
                <w:lang w:eastAsia="sk-SK"/>
              </w:rPr>
              <w:t>38,97</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sz w:val="16"/>
                <w:szCs w:val="16"/>
                <w:lang w:eastAsia="sk-SK"/>
              </w:rPr>
            </w:pPr>
            <w:r w:rsidRPr="00076F35">
              <w:rPr>
                <w:sz w:val="16"/>
                <w:szCs w:val="16"/>
                <w:lang w:eastAsia="sk-SK"/>
              </w:rPr>
              <w:t>18 513,38</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rPr>
                <w:i/>
                <w:iCs/>
                <w:sz w:val="16"/>
                <w:szCs w:val="16"/>
                <w:lang w:eastAsia="sk-SK"/>
              </w:rPr>
            </w:pPr>
            <w:r w:rsidRPr="00076F35">
              <w:rPr>
                <w:i/>
                <w:iCs/>
                <w:sz w:val="16"/>
                <w:szCs w:val="16"/>
                <w:lang w:eastAsia="sk-SK"/>
              </w:rPr>
              <w:t>ostatné výnosy CO</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rPr>
                <w:i/>
                <w:iCs/>
                <w:sz w:val="16"/>
                <w:szCs w:val="16"/>
                <w:lang w:eastAsia="sk-SK"/>
              </w:rPr>
            </w:pPr>
            <w:r w:rsidRPr="00076F35">
              <w:rPr>
                <w:i/>
                <w:iCs/>
                <w:sz w:val="16"/>
                <w:szCs w:val="16"/>
                <w:lang w:eastAsia="sk-SK"/>
              </w:rPr>
              <w:t>atestácie, PŠŠ</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rPr>
                <w:i/>
                <w:iCs/>
                <w:sz w:val="16"/>
                <w:szCs w:val="16"/>
                <w:lang w:eastAsia="sk-SK"/>
              </w:rPr>
            </w:pPr>
            <w:r w:rsidRPr="00076F35">
              <w:rPr>
                <w:i/>
                <w:iCs/>
                <w:sz w:val="16"/>
                <w:szCs w:val="16"/>
                <w:lang w:eastAsia="sk-SK"/>
              </w:rPr>
              <w:t>náhrady škody</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18,30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18,30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rPr>
                <w:i/>
                <w:iCs/>
                <w:sz w:val="16"/>
                <w:szCs w:val="16"/>
                <w:lang w:eastAsia="sk-SK"/>
              </w:rPr>
            </w:pPr>
            <w:r w:rsidRPr="00076F35">
              <w:rPr>
                <w:i/>
                <w:iCs/>
                <w:sz w:val="16"/>
                <w:szCs w:val="16"/>
                <w:lang w:eastAsia="sk-SK"/>
              </w:rPr>
              <w:t>prenájom parkovacích plôch</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rPr>
                <w:i/>
                <w:iCs/>
                <w:sz w:val="16"/>
                <w:szCs w:val="16"/>
                <w:lang w:eastAsia="sk-SK"/>
              </w:rPr>
            </w:pPr>
            <w:r w:rsidRPr="00076F35">
              <w:rPr>
                <w:i/>
                <w:iCs/>
                <w:sz w:val="16"/>
                <w:szCs w:val="16"/>
                <w:lang w:eastAsia="sk-SK"/>
              </w:rPr>
              <w:t>postúpenie leasingu</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102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2"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r>
      <w:tr w:rsidR="004415B4" w:rsidRPr="00076F35" w:rsidTr="004415B4">
        <w:trPr>
          <w:trHeight w:val="225"/>
        </w:trPr>
        <w:tc>
          <w:tcPr>
            <w:tcW w:w="2410"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rPr>
                <w:i/>
                <w:iCs/>
                <w:sz w:val="16"/>
                <w:szCs w:val="16"/>
                <w:lang w:eastAsia="sk-SK"/>
              </w:rPr>
            </w:pPr>
            <w:r w:rsidRPr="00076F35">
              <w:rPr>
                <w:i/>
                <w:iCs/>
                <w:sz w:val="16"/>
                <w:szCs w:val="16"/>
                <w:lang w:eastAsia="sk-SK"/>
              </w:rPr>
              <w:t>ostatné</w:t>
            </w:r>
          </w:p>
        </w:tc>
        <w:tc>
          <w:tcPr>
            <w:tcW w:w="709"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b/>
                <w:bCs/>
                <w:i/>
                <w:iCs/>
                <w:sz w:val="16"/>
                <w:szCs w:val="16"/>
                <w:lang w:eastAsia="sk-SK"/>
              </w:rPr>
            </w:pPr>
          </w:p>
        </w:tc>
        <w:tc>
          <w:tcPr>
            <w:tcW w:w="992" w:type="dxa"/>
            <w:tcBorders>
              <w:top w:val="nil"/>
              <w:left w:val="nil"/>
              <w:bottom w:val="nil"/>
              <w:right w:val="nil"/>
            </w:tcBorders>
            <w:shd w:val="clear" w:color="auto" w:fill="auto"/>
            <w:vAlign w:val="center"/>
            <w:hideMark/>
          </w:tcPr>
          <w:p w:rsidR="004415B4" w:rsidRPr="002F36F2" w:rsidRDefault="002F36F2" w:rsidP="004415B4">
            <w:pPr>
              <w:spacing w:before="0" w:after="0" w:line="240" w:lineRule="auto"/>
              <w:jc w:val="right"/>
              <w:rPr>
                <w:i/>
                <w:iCs/>
                <w:sz w:val="16"/>
                <w:szCs w:val="16"/>
                <w:lang w:eastAsia="sk-SK"/>
              </w:rPr>
            </w:pPr>
            <w:r w:rsidRPr="002F36F2">
              <w:rPr>
                <w:i/>
                <w:sz w:val="16"/>
                <w:szCs w:val="16"/>
                <w:lang w:eastAsia="sk-SK"/>
              </w:rPr>
              <w:t>38 338,97</w:t>
            </w:r>
          </w:p>
        </w:tc>
        <w:tc>
          <w:tcPr>
            <w:tcW w:w="1098"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17 262,35</w:t>
            </w:r>
          </w:p>
        </w:tc>
        <w:tc>
          <w:tcPr>
            <w:tcW w:w="1028" w:type="dxa"/>
            <w:tcBorders>
              <w:top w:val="nil"/>
              <w:left w:val="nil"/>
              <w:bottom w:val="nil"/>
              <w:right w:val="nil"/>
            </w:tcBorders>
            <w:shd w:val="clear" w:color="000000" w:fill="FFFFFF"/>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0,00</w:t>
            </w:r>
          </w:p>
        </w:tc>
        <w:tc>
          <w:tcPr>
            <w:tcW w:w="992" w:type="dxa"/>
            <w:tcBorders>
              <w:top w:val="nil"/>
              <w:left w:val="nil"/>
              <w:bottom w:val="single" w:sz="4" w:space="0" w:color="auto"/>
              <w:right w:val="nil"/>
            </w:tcBorders>
            <w:shd w:val="clear" w:color="000000" w:fill="FFFFFF"/>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1 232,73</w:t>
            </w:r>
          </w:p>
        </w:tc>
        <w:tc>
          <w:tcPr>
            <w:tcW w:w="993" w:type="dxa"/>
            <w:tcBorders>
              <w:top w:val="nil"/>
              <w:left w:val="nil"/>
              <w:bottom w:val="nil"/>
              <w:right w:val="nil"/>
            </w:tcBorders>
            <w:shd w:val="clear" w:color="auto" w:fill="auto"/>
            <w:vAlign w:val="center"/>
            <w:hideMark/>
          </w:tcPr>
          <w:p w:rsidR="004415B4" w:rsidRPr="00076F35" w:rsidRDefault="002F36F2" w:rsidP="004415B4">
            <w:pPr>
              <w:spacing w:before="0" w:after="0" w:line="240" w:lineRule="auto"/>
              <w:jc w:val="right"/>
              <w:rPr>
                <w:i/>
                <w:iCs/>
                <w:sz w:val="16"/>
                <w:szCs w:val="16"/>
                <w:lang w:eastAsia="sk-SK"/>
              </w:rPr>
            </w:pPr>
            <w:r>
              <w:rPr>
                <w:i/>
                <w:iCs/>
                <w:sz w:val="16"/>
                <w:szCs w:val="16"/>
                <w:lang w:eastAsia="sk-SK"/>
              </w:rPr>
              <w:t>38 338,97</w:t>
            </w:r>
          </w:p>
        </w:tc>
        <w:tc>
          <w:tcPr>
            <w:tcW w:w="886" w:type="dxa"/>
            <w:tcBorders>
              <w:top w:val="nil"/>
              <w:left w:val="nil"/>
              <w:bottom w:val="nil"/>
              <w:right w:val="nil"/>
            </w:tcBorders>
            <w:shd w:val="clear" w:color="auto" w:fill="auto"/>
            <w:vAlign w:val="center"/>
            <w:hideMark/>
          </w:tcPr>
          <w:p w:rsidR="004415B4" w:rsidRPr="00076F35" w:rsidRDefault="004415B4" w:rsidP="004415B4">
            <w:pPr>
              <w:spacing w:before="0" w:after="0" w:line="240" w:lineRule="auto"/>
              <w:jc w:val="right"/>
              <w:rPr>
                <w:i/>
                <w:iCs/>
                <w:sz w:val="16"/>
                <w:szCs w:val="16"/>
                <w:lang w:eastAsia="sk-SK"/>
              </w:rPr>
            </w:pPr>
            <w:r w:rsidRPr="00076F35">
              <w:rPr>
                <w:i/>
                <w:iCs/>
                <w:sz w:val="16"/>
                <w:szCs w:val="16"/>
                <w:lang w:eastAsia="sk-SK"/>
              </w:rPr>
              <w:t>18 495,08</w:t>
            </w:r>
          </w:p>
        </w:tc>
      </w:tr>
      <w:tr w:rsidR="004415B4" w:rsidRPr="00076F35" w:rsidTr="004415B4">
        <w:trPr>
          <w:trHeight w:val="225"/>
        </w:trPr>
        <w:tc>
          <w:tcPr>
            <w:tcW w:w="2410" w:type="dxa"/>
            <w:tcBorders>
              <w:top w:val="nil"/>
              <w:left w:val="nil"/>
              <w:bottom w:val="single" w:sz="4" w:space="0" w:color="auto"/>
              <w:right w:val="nil"/>
            </w:tcBorders>
            <w:shd w:val="clear" w:color="auto" w:fill="auto"/>
            <w:vAlign w:val="center"/>
            <w:hideMark/>
          </w:tcPr>
          <w:p w:rsidR="004415B4" w:rsidRPr="00076F35" w:rsidRDefault="004415B4" w:rsidP="004415B4">
            <w:pPr>
              <w:spacing w:before="0" w:after="0" w:line="240" w:lineRule="auto"/>
              <w:jc w:val="left"/>
              <w:rPr>
                <w:b/>
                <w:bCs/>
                <w:sz w:val="16"/>
                <w:szCs w:val="16"/>
                <w:lang w:eastAsia="sk-SK"/>
              </w:rPr>
            </w:pPr>
            <w:r w:rsidRPr="00076F35">
              <w:rPr>
                <w:b/>
                <w:bCs/>
                <w:sz w:val="16"/>
                <w:szCs w:val="16"/>
                <w:lang w:eastAsia="sk-SK"/>
              </w:rPr>
              <w:t>Ostatné výnosy spolu</w:t>
            </w:r>
          </w:p>
        </w:tc>
        <w:tc>
          <w:tcPr>
            <w:tcW w:w="709" w:type="dxa"/>
            <w:tcBorders>
              <w:top w:val="nil"/>
              <w:left w:val="nil"/>
              <w:bottom w:val="single" w:sz="4" w:space="0" w:color="auto"/>
              <w:right w:val="nil"/>
            </w:tcBorders>
            <w:shd w:val="clear" w:color="auto" w:fill="auto"/>
            <w:vAlign w:val="center"/>
            <w:hideMark/>
          </w:tcPr>
          <w:p w:rsidR="004415B4" w:rsidRPr="00076F35" w:rsidRDefault="004415B4" w:rsidP="004415B4">
            <w:pPr>
              <w:spacing w:before="0" w:after="0" w:line="240" w:lineRule="auto"/>
              <w:jc w:val="right"/>
              <w:rPr>
                <w:b/>
                <w:bCs/>
                <w:sz w:val="16"/>
                <w:szCs w:val="16"/>
                <w:lang w:eastAsia="sk-SK"/>
              </w:rPr>
            </w:pPr>
            <w:r w:rsidRPr="00076F35">
              <w:rPr>
                <w:b/>
                <w:bCs/>
                <w:sz w:val="16"/>
                <w:szCs w:val="16"/>
                <w:lang w:eastAsia="sk-SK"/>
              </w:rPr>
              <w:t> </w:t>
            </w:r>
          </w:p>
        </w:tc>
        <w:tc>
          <w:tcPr>
            <w:tcW w:w="992" w:type="dxa"/>
            <w:tcBorders>
              <w:top w:val="single" w:sz="4" w:space="0" w:color="auto"/>
              <w:left w:val="nil"/>
              <w:bottom w:val="single" w:sz="4" w:space="0" w:color="auto"/>
              <w:right w:val="nil"/>
            </w:tcBorders>
            <w:shd w:val="clear" w:color="auto" w:fill="auto"/>
            <w:vAlign w:val="bottom"/>
            <w:hideMark/>
          </w:tcPr>
          <w:p w:rsidR="004415B4" w:rsidRPr="00076F35" w:rsidRDefault="004415B4" w:rsidP="002F36F2">
            <w:pPr>
              <w:spacing w:before="0" w:after="0" w:line="240" w:lineRule="auto"/>
              <w:jc w:val="right"/>
              <w:rPr>
                <w:b/>
                <w:bCs/>
                <w:sz w:val="16"/>
                <w:szCs w:val="16"/>
                <w:lang w:eastAsia="sk-SK"/>
              </w:rPr>
            </w:pPr>
            <w:r w:rsidRPr="00076F35">
              <w:rPr>
                <w:b/>
                <w:bCs/>
                <w:sz w:val="16"/>
                <w:szCs w:val="16"/>
                <w:lang w:eastAsia="sk-SK"/>
              </w:rPr>
              <w:t>38</w:t>
            </w:r>
            <w:r w:rsidR="002F36F2">
              <w:rPr>
                <w:b/>
                <w:bCs/>
                <w:sz w:val="16"/>
                <w:szCs w:val="16"/>
                <w:lang w:eastAsia="sk-SK"/>
              </w:rPr>
              <w:t> </w:t>
            </w:r>
            <w:r w:rsidRPr="00076F35">
              <w:rPr>
                <w:b/>
                <w:bCs/>
                <w:sz w:val="16"/>
                <w:szCs w:val="16"/>
                <w:lang w:eastAsia="sk-SK"/>
              </w:rPr>
              <w:t>3</w:t>
            </w:r>
            <w:r w:rsidR="002F36F2">
              <w:rPr>
                <w:b/>
                <w:bCs/>
                <w:sz w:val="16"/>
                <w:szCs w:val="16"/>
                <w:lang w:eastAsia="sk-SK"/>
              </w:rPr>
              <w:t>39,68</w:t>
            </w:r>
            <w:r w:rsidRPr="00076F35">
              <w:rPr>
                <w:b/>
                <w:bCs/>
                <w:sz w:val="16"/>
                <w:szCs w:val="16"/>
                <w:lang w:eastAsia="sk-SK"/>
              </w:rPr>
              <w:t xml:space="preserve">   </w:t>
            </w:r>
          </w:p>
        </w:tc>
        <w:tc>
          <w:tcPr>
            <w:tcW w:w="1098" w:type="dxa"/>
            <w:tcBorders>
              <w:top w:val="single" w:sz="4" w:space="0" w:color="auto"/>
              <w:left w:val="nil"/>
              <w:bottom w:val="single" w:sz="4" w:space="0" w:color="auto"/>
              <w:right w:val="nil"/>
            </w:tcBorders>
            <w:shd w:val="clear" w:color="auto" w:fill="auto"/>
            <w:vAlign w:val="bottom"/>
            <w:hideMark/>
          </w:tcPr>
          <w:p w:rsidR="004415B4" w:rsidRPr="00076F35" w:rsidRDefault="004415B4" w:rsidP="004415B4">
            <w:pPr>
              <w:spacing w:before="0" w:after="0" w:line="240" w:lineRule="auto"/>
              <w:jc w:val="right"/>
              <w:rPr>
                <w:b/>
                <w:bCs/>
                <w:sz w:val="16"/>
                <w:szCs w:val="16"/>
                <w:lang w:eastAsia="sk-SK"/>
              </w:rPr>
            </w:pPr>
            <w:r w:rsidRPr="00076F35">
              <w:rPr>
                <w:b/>
                <w:bCs/>
                <w:sz w:val="16"/>
                <w:szCs w:val="16"/>
                <w:lang w:eastAsia="sk-SK"/>
              </w:rPr>
              <w:t xml:space="preserve">17 283,20   </w:t>
            </w:r>
          </w:p>
        </w:tc>
        <w:tc>
          <w:tcPr>
            <w:tcW w:w="1028" w:type="dxa"/>
            <w:tcBorders>
              <w:top w:val="single" w:sz="4" w:space="0" w:color="auto"/>
              <w:left w:val="nil"/>
              <w:bottom w:val="single" w:sz="4" w:space="0" w:color="auto"/>
              <w:right w:val="nil"/>
            </w:tcBorders>
            <w:shd w:val="clear" w:color="auto" w:fill="auto"/>
            <w:vAlign w:val="bottom"/>
            <w:hideMark/>
          </w:tcPr>
          <w:p w:rsidR="004415B4" w:rsidRPr="00076F35" w:rsidRDefault="00FB0624" w:rsidP="00FB0624">
            <w:pPr>
              <w:spacing w:before="0" w:after="0" w:line="240" w:lineRule="auto"/>
              <w:jc w:val="right"/>
              <w:rPr>
                <w:b/>
                <w:bCs/>
                <w:sz w:val="16"/>
                <w:szCs w:val="16"/>
                <w:lang w:eastAsia="sk-SK"/>
              </w:rPr>
            </w:pPr>
            <w:r w:rsidRPr="00076F35">
              <w:rPr>
                <w:b/>
                <w:bCs/>
                <w:sz w:val="16"/>
                <w:szCs w:val="16"/>
                <w:lang w:eastAsia="sk-SK"/>
              </w:rPr>
              <w:t xml:space="preserve">            0,00</w:t>
            </w:r>
            <w:r w:rsidR="004415B4" w:rsidRPr="00076F35">
              <w:rPr>
                <w:b/>
                <w:bCs/>
                <w:sz w:val="16"/>
                <w:szCs w:val="16"/>
                <w:lang w:eastAsia="sk-SK"/>
              </w:rPr>
              <w:t xml:space="preserve">    </w:t>
            </w:r>
          </w:p>
        </w:tc>
        <w:tc>
          <w:tcPr>
            <w:tcW w:w="992" w:type="dxa"/>
            <w:tcBorders>
              <w:top w:val="nil"/>
              <w:left w:val="nil"/>
              <w:bottom w:val="single" w:sz="4" w:space="0" w:color="auto"/>
              <w:right w:val="nil"/>
            </w:tcBorders>
            <w:shd w:val="clear" w:color="auto" w:fill="auto"/>
            <w:vAlign w:val="bottom"/>
            <w:hideMark/>
          </w:tcPr>
          <w:p w:rsidR="004415B4" w:rsidRPr="00076F35" w:rsidRDefault="004415B4" w:rsidP="004415B4">
            <w:pPr>
              <w:spacing w:before="0" w:after="0" w:line="240" w:lineRule="auto"/>
              <w:jc w:val="right"/>
              <w:rPr>
                <w:b/>
                <w:bCs/>
                <w:sz w:val="16"/>
                <w:szCs w:val="16"/>
                <w:lang w:eastAsia="sk-SK"/>
              </w:rPr>
            </w:pPr>
            <w:r w:rsidRPr="00076F35">
              <w:rPr>
                <w:b/>
                <w:bCs/>
                <w:sz w:val="16"/>
                <w:szCs w:val="16"/>
                <w:lang w:eastAsia="sk-SK"/>
              </w:rPr>
              <w:t xml:space="preserve"> 1 232,73   </w:t>
            </w:r>
          </w:p>
        </w:tc>
        <w:tc>
          <w:tcPr>
            <w:tcW w:w="993" w:type="dxa"/>
            <w:tcBorders>
              <w:top w:val="single" w:sz="4" w:space="0" w:color="auto"/>
              <w:left w:val="nil"/>
              <w:bottom w:val="single" w:sz="4" w:space="0" w:color="auto"/>
              <w:right w:val="nil"/>
            </w:tcBorders>
            <w:shd w:val="clear" w:color="auto" w:fill="auto"/>
            <w:vAlign w:val="bottom"/>
            <w:hideMark/>
          </w:tcPr>
          <w:p w:rsidR="004415B4" w:rsidRPr="00076F35" w:rsidRDefault="002F36F2" w:rsidP="004415B4">
            <w:pPr>
              <w:spacing w:before="0" w:after="0" w:line="240" w:lineRule="auto"/>
              <w:jc w:val="right"/>
              <w:rPr>
                <w:b/>
                <w:bCs/>
                <w:sz w:val="16"/>
                <w:szCs w:val="16"/>
                <w:lang w:eastAsia="sk-SK"/>
              </w:rPr>
            </w:pPr>
            <w:r>
              <w:rPr>
                <w:b/>
                <w:bCs/>
                <w:sz w:val="16"/>
                <w:szCs w:val="16"/>
                <w:lang w:eastAsia="sk-SK"/>
              </w:rPr>
              <w:t>38 339,68</w:t>
            </w:r>
            <w:r w:rsidR="004415B4" w:rsidRPr="00076F35">
              <w:rPr>
                <w:b/>
                <w:bCs/>
                <w:sz w:val="16"/>
                <w:szCs w:val="16"/>
                <w:lang w:eastAsia="sk-SK"/>
              </w:rPr>
              <w:t xml:space="preserve">   </w:t>
            </w:r>
          </w:p>
        </w:tc>
        <w:tc>
          <w:tcPr>
            <w:tcW w:w="886" w:type="dxa"/>
            <w:tcBorders>
              <w:top w:val="single" w:sz="4" w:space="0" w:color="auto"/>
              <w:left w:val="nil"/>
              <w:bottom w:val="single" w:sz="4" w:space="0" w:color="auto"/>
              <w:right w:val="nil"/>
            </w:tcBorders>
            <w:shd w:val="clear" w:color="auto" w:fill="auto"/>
            <w:vAlign w:val="bottom"/>
            <w:hideMark/>
          </w:tcPr>
          <w:p w:rsidR="004415B4" w:rsidRPr="00076F35" w:rsidRDefault="004415B4" w:rsidP="004415B4">
            <w:pPr>
              <w:spacing w:before="0" w:after="0" w:line="240" w:lineRule="auto"/>
              <w:jc w:val="right"/>
              <w:rPr>
                <w:b/>
                <w:bCs/>
                <w:sz w:val="16"/>
                <w:szCs w:val="16"/>
                <w:lang w:eastAsia="sk-SK"/>
              </w:rPr>
            </w:pPr>
            <w:r w:rsidRPr="00076F35">
              <w:rPr>
                <w:b/>
                <w:bCs/>
                <w:sz w:val="16"/>
                <w:szCs w:val="16"/>
                <w:lang w:eastAsia="sk-SK"/>
              </w:rPr>
              <w:t xml:space="preserve">18 515,93   </w:t>
            </w:r>
          </w:p>
        </w:tc>
      </w:tr>
    </w:tbl>
    <w:p w:rsidR="00626D75" w:rsidRDefault="00626D75" w:rsidP="001F1290">
      <w:pPr>
        <w:rPr>
          <w:b/>
          <w:szCs w:val="20"/>
          <w:lang w:eastAsia="sk-SK"/>
        </w:rPr>
      </w:pPr>
    </w:p>
    <w:p w:rsidR="001426DC" w:rsidRDefault="001426DC" w:rsidP="001F1290">
      <w:pPr>
        <w:pStyle w:val="NADPIS2POZN"/>
        <w:numPr>
          <w:ilvl w:val="0"/>
          <w:numId w:val="14"/>
        </w:numPr>
        <w:tabs>
          <w:tab w:val="clear" w:pos="502"/>
          <w:tab w:val="num" w:pos="284"/>
        </w:tabs>
        <w:spacing w:before="0"/>
        <w:ind w:left="284" w:hanging="284"/>
        <w:rPr>
          <w:rFonts w:ascii="Arial Narrow" w:hAnsi="Arial Narrow"/>
          <w:snapToGrid/>
        </w:rPr>
      </w:pPr>
      <w:r w:rsidRPr="002F36F2">
        <w:rPr>
          <w:rFonts w:ascii="Arial Narrow" w:hAnsi="Arial Narrow"/>
          <w:snapToGrid/>
        </w:rPr>
        <w:t>Tržby z predaja a prenájmu majetku</w:t>
      </w:r>
    </w:p>
    <w:p w:rsidR="001426DC" w:rsidRDefault="00626D75" w:rsidP="001F1290">
      <w:pPr>
        <w:spacing w:before="0" w:after="0" w:line="240" w:lineRule="auto"/>
        <w:rPr>
          <w:szCs w:val="20"/>
        </w:rPr>
      </w:pPr>
      <w:r w:rsidRPr="002F36F2">
        <w:rPr>
          <w:szCs w:val="20"/>
        </w:rPr>
        <w:t xml:space="preserve">Organizácia </w:t>
      </w:r>
      <w:r w:rsidR="001426DC" w:rsidRPr="002F36F2">
        <w:rPr>
          <w:szCs w:val="20"/>
        </w:rPr>
        <w:t>v roku </w:t>
      </w:r>
      <w:r w:rsidR="002F36F2">
        <w:rPr>
          <w:szCs w:val="20"/>
        </w:rPr>
        <w:t xml:space="preserve">2016 a </w:t>
      </w:r>
      <w:r w:rsidR="001426DC" w:rsidRPr="002F36F2">
        <w:rPr>
          <w:szCs w:val="20"/>
        </w:rPr>
        <w:t>201</w:t>
      </w:r>
      <w:r w:rsidR="00E83D3A" w:rsidRPr="002F36F2">
        <w:rPr>
          <w:szCs w:val="20"/>
        </w:rPr>
        <w:t>5</w:t>
      </w:r>
      <w:r w:rsidR="001426DC" w:rsidRPr="002F36F2">
        <w:rPr>
          <w:szCs w:val="20"/>
        </w:rPr>
        <w:t xml:space="preserve"> zaznamenala nasledovné tržby z predaja a prenájmu majetku:</w:t>
      </w:r>
    </w:p>
    <w:p w:rsidR="002F36F2" w:rsidRPr="002F36F2" w:rsidRDefault="002F36F2" w:rsidP="002F36F2">
      <w:pPr>
        <w:spacing w:before="0" w:after="0" w:line="240" w:lineRule="auto"/>
        <w:rPr>
          <w:szCs w:val="20"/>
        </w:rPr>
      </w:pPr>
    </w:p>
    <w:tbl>
      <w:tblPr>
        <w:tblW w:w="9072" w:type="dxa"/>
        <w:tblInd w:w="70" w:type="dxa"/>
        <w:tblLayout w:type="fixed"/>
        <w:tblCellMar>
          <w:left w:w="70" w:type="dxa"/>
          <w:right w:w="70" w:type="dxa"/>
        </w:tblCellMar>
        <w:tblLook w:val="04A0" w:firstRow="1" w:lastRow="0" w:firstColumn="1" w:lastColumn="0" w:noHBand="0" w:noVBand="1"/>
      </w:tblPr>
      <w:tblGrid>
        <w:gridCol w:w="2835"/>
        <w:gridCol w:w="567"/>
        <w:gridCol w:w="851"/>
        <w:gridCol w:w="851"/>
        <w:gridCol w:w="992"/>
        <w:gridCol w:w="992"/>
        <w:gridCol w:w="992"/>
        <w:gridCol w:w="992"/>
      </w:tblGrid>
      <w:tr w:rsidR="00AD0295" w:rsidRPr="002F36F2" w:rsidTr="002F36F2">
        <w:trPr>
          <w:trHeight w:val="225"/>
        </w:trPr>
        <w:tc>
          <w:tcPr>
            <w:tcW w:w="2835" w:type="dxa"/>
            <w:tcBorders>
              <w:top w:val="single" w:sz="8" w:space="0" w:color="auto"/>
              <w:left w:val="nil"/>
              <w:bottom w:val="nil"/>
              <w:right w:val="nil"/>
            </w:tcBorders>
            <w:shd w:val="clear" w:color="auto" w:fill="auto"/>
            <w:vAlign w:val="center"/>
            <w:hideMark/>
          </w:tcPr>
          <w:p w:rsidR="00AD0295" w:rsidRPr="002F36F2" w:rsidRDefault="00AD0295" w:rsidP="00AD0295">
            <w:pPr>
              <w:spacing w:before="0" w:after="0" w:line="240" w:lineRule="auto"/>
              <w:jc w:val="center"/>
              <w:rPr>
                <w:b/>
                <w:bCs/>
                <w:sz w:val="16"/>
                <w:szCs w:val="16"/>
                <w:lang w:eastAsia="sk-SK"/>
              </w:rPr>
            </w:pPr>
            <w:r w:rsidRPr="002F36F2">
              <w:rPr>
                <w:b/>
                <w:bCs/>
                <w:sz w:val="16"/>
                <w:szCs w:val="16"/>
                <w:lang w:eastAsia="sk-SK"/>
              </w:rPr>
              <w:t> </w:t>
            </w:r>
          </w:p>
        </w:tc>
        <w:tc>
          <w:tcPr>
            <w:tcW w:w="567" w:type="dxa"/>
            <w:tcBorders>
              <w:top w:val="single" w:sz="8" w:space="0" w:color="auto"/>
              <w:left w:val="nil"/>
              <w:bottom w:val="nil"/>
              <w:right w:val="nil"/>
            </w:tcBorders>
            <w:shd w:val="clear" w:color="auto" w:fill="auto"/>
            <w:vAlign w:val="center"/>
            <w:hideMark/>
          </w:tcPr>
          <w:p w:rsidR="00AD0295" w:rsidRPr="002F36F2" w:rsidRDefault="00AD0295" w:rsidP="00AD0295">
            <w:pPr>
              <w:spacing w:before="0" w:after="0" w:line="240" w:lineRule="auto"/>
              <w:jc w:val="center"/>
              <w:rPr>
                <w:b/>
                <w:bCs/>
                <w:sz w:val="16"/>
                <w:szCs w:val="16"/>
                <w:lang w:eastAsia="sk-SK"/>
              </w:rPr>
            </w:pPr>
            <w:r w:rsidRPr="002F36F2">
              <w:rPr>
                <w:b/>
                <w:bCs/>
                <w:sz w:val="16"/>
                <w:szCs w:val="16"/>
                <w:lang w:eastAsia="sk-SK"/>
              </w:rPr>
              <w:t> </w:t>
            </w:r>
          </w:p>
        </w:tc>
        <w:tc>
          <w:tcPr>
            <w:tcW w:w="1702" w:type="dxa"/>
            <w:gridSpan w:val="2"/>
            <w:tcBorders>
              <w:top w:val="single" w:sz="8" w:space="0" w:color="auto"/>
              <w:left w:val="nil"/>
              <w:bottom w:val="nil"/>
              <w:right w:val="nil"/>
            </w:tcBorders>
            <w:shd w:val="clear" w:color="auto" w:fill="auto"/>
            <w:vAlign w:val="center"/>
            <w:hideMark/>
          </w:tcPr>
          <w:p w:rsidR="00AD0295" w:rsidRPr="002F36F2" w:rsidRDefault="00AD0295" w:rsidP="00AD0295">
            <w:pPr>
              <w:spacing w:before="0" w:after="0" w:line="240" w:lineRule="auto"/>
              <w:jc w:val="center"/>
              <w:rPr>
                <w:b/>
                <w:bCs/>
                <w:sz w:val="16"/>
                <w:szCs w:val="16"/>
                <w:lang w:eastAsia="sk-SK"/>
              </w:rPr>
            </w:pPr>
            <w:r w:rsidRPr="002F36F2">
              <w:rPr>
                <w:b/>
                <w:bCs/>
                <w:sz w:val="16"/>
                <w:szCs w:val="16"/>
                <w:lang w:eastAsia="sk-SK"/>
              </w:rPr>
              <w:t>Hlavná činnosť</w:t>
            </w:r>
          </w:p>
        </w:tc>
        <w:tc>
          <w:tcPr>
            <w:tcW w:w="1984" w:type="dxa"/>
            <w:gridSpan w:val="2"/>
            <w:tcBorders>
              <w:top w:val="single" w:sz="8" w:space="0" w:color="auto"/>
              <w:left w:val="nil"/>
              <w:bottom w:val="nil"/>
              <w:right w:val="nil"/>
            </w:tcBorders>
            <w:shd w:val="clear" w:color="auto" w:fill="auto"/>
            <w:vAlign w:val="center"/>
            <w:hideMark/>
          </w:tcPr>
          <w:p w:rsidR="00AD0295" w:rsidRPr="002F36F2" w:rsidRDefault="00AD0295" w:rsidP="00AD0295">
            <w:pPr>
              <w:spacing w:before="0" w:after="0" w:line="240" w:lineRule="auto"/>
              <w:jc w:val="center"/>
              <w:rPr>
                <w:b/>
                <w:bCs/>
                <w:sz w:val="16"/>
                <w:szCs w:val="16"/>
                <w:lang w:eastAsia="sk-SK"/>
              </w:rPr>
            </w:pPr>
            <w:r w:rsidRPr="002F36F2">
              <w:rPr>
                <w:b/>
                <w:bCs/>
                <w:sz w:val="16"/>
                <w:szCs w:val="16"/>
                <w:lang w:eastAsia="sk-SK"/>
              </w:rPr>
              <w:t>Podnikateľská činnosť</w:t>
            </w:r>
          </w:p>
        </w:tc>
        <w:tc>
          <w:tcPr>
            <w:tcW w:w="1984" w:type="dxa"/>
            <w:gridSpan w:val="2"/>
            <w:tcBorders>
              <w:top w:val="single" w:sz="8" w:space="0" w:color="auto"/>
              <w:left w:val="nil"/>
              <w:bottom w:val="nil"/>
              <w:right w:val="nil"/>
            </w:tcBorders>
            <w:shd w:val="clear" w:color="auto" w:fill="auto"/>
            <w:vAlign w:val="center"/>
            <w:hideMark/>
          </w:tcPr>
          <w:p w:rsidR="00AD0295" w:rsidRPr="002F36F2" w:rsidRDefault="00AD0295" w:rsidP="00AD0295">
            <w:pPr>
              <w:spacing w:before="0" w:after="0" w:line="240" w:lineRule="auto"/>
              <w:jc w:val="center"/>
              <w:rPr>
                <w:b/>
                <w:bCs/>
                <w:sz w:val="16"/>
                <w:szCs w:val="16"/>
                <w:lang w:eastAsia="sk-SK"/>
              </w:rPr>
            </w:pPr>
            <w:r w:rsidRPr="002F36F2">
              <w:rPr>
                <w:b/>
                <w:bCs/>
                <w:sz w:val="16"/>
                <w:szCs w:val="16"/>
                <w:lang w:eastAsia="sk-SK"/>
              </w:rPr>
              <w:t>Spolu</w:t>
            </w:r>
          </w:p>
        </w:tc>
      </w:tr>
      <w:tr w:rsidR="00AD0295" w:rsidRPr="002F36F2" w:rsidTr="002F36F2">
        <w:trPr>
          <w:trHeight w:val="240"/>
        </w:trPr>
        <w:tc>
          <w:tcPr>
            <w:tcW w:w="2835"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center"/>
              <w:rPr>
                <w:b/>
                <w:bCs/>
                <w:sz w:val="16"/>
                <w:szCs w:val="16"/>
                <w:lang w:eastAsia="sk-SK"/>
              </w:rPr>
            </w:pPr>
            <w:r w:rsidRPr="002F36F2">
              <w:rPr>
                <w:b/>
                <w:bCs/>
                <w:sz w:val="16"/>
                <w:szCs w:val="16"/>
                <w:lang w:eastAsia="sk-SK"/>
              </w:rPr>
              <w:t> </w:t>
            </w:r>
          </w:p>
        </w:tc>
        <w:tc>
          <w:tcPr>
            <w:tcW w:w="567"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center"/>
              <w:rPr>
                <w:b/>
                <w:bCs/>
                <w:sz w:val="16"/>
                <w:szCs w:val="16"/>
                <w:lang w:eastAsia="sk-SK"/>
              </w:rPr>
            </w:pPr>
            <w:r w:rsidRPr="002F36F2">
              <w:rPr>
                <w:b/>
                <w:bCs/>
                <w:sz w:val="16"/>
                <w:szCs w:val="16"/>
                <w:lang w:eastAsia="sk-SK"/>
              </w:rPr>
              <w:t>riadok</w:t>
            </w:r>
          </w:p>
        </w:tc>
        <w:tc>
          <w:tcPr>
            <w:tcW w:w="851"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center"/>
              <w:rPr>
                <w:b/>
                <w:bCs/>
                <w:color w:val="000000"/>
                <w:sz w:val="16"/>
                <w:szCs w:val="16"/>
                <w:lang w:eastAsia="sk-SK"/>
              </w:rPr>
            </w:pPr>
            <w:r w:rsidRPr="002F36F2">
              <w:rPr>
                <w:b/>
                <w:bCs/>
                <w:color w:val="000000"/>
                <w:sz w:val="16"/>
                <w:szCs w:val="16"/>
                <w:lang w:eastAsia="sk-SK"/>
              </w:rPr>
              <w:t>2016</w:t>
            </w:r>
          </w:p>
        </w:tc>
        <w:tc>
          <w:tcPr>
            <w:tcW w:w="851"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center"/>
              <w:rPr>
                <w:b/>
                <w:bCs/>
                <w:color w:val="000000"/>
                <w:sz w:val="16"/>
                <w:szCs w:val="16"/>
                <w:lang w:eastAsia="sk-SK"/>
              </w:rPr>
            </w:pPr>
            <w:r w:rsidRPr="002F36F2">
              <w:rPr>
                <w:b/>
                <w:bCs/>
                <w:color w:val="000000"/>
                <w:sz w:val="16"/>
                <w:szCs w:val="16"/>
                <w:lang w:eastAsia="sk-SK"/>
              </w:rPr>
              <w:t>2015</w:t>
            </w:r>
          </w:p>
        </w:tc>
        <w:tc>
          <w:tcPr>
            <w:tcW w:w="992"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center"/>
              <w:rPr>
                <w:b/>
                <w:bCs/>
                <w:color w:val="000000"/>
                <w:sz w:val="16"/>
                <w:szCs w:val="16"/>
                <w:lang w:eastAsia="sk-SK"/>
              </w:rPr>
            </w:pPr>
            <w:r w:rsidRPr="002F36F2">
              <w:rPr>
                <w:b/>
                <w:bCs/>
                <w:color w:val="000000"/>
                <w:sz w:val="16"/>
                <w:szCs w:val="16"/>
                <w:lang w:eastAsia="sk-SK"/>
              </w:rPr>
              <w:t>2016</w:t>
            </w:r>
          </w:p>
        </w:tc>
        <w:tc>
          <w:tcPr>
            <w:tcW w:w="992"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center"/>
              <w:rPr>
                <w:b/>
                <w:bCs/>
                <w:color w:val="000000"/>
                <w:sz w:val="16"/>
                <w:szCs w:val="16"/>
                <w:lang w:eastAsia="sk-SK"/>
              </w:rPr>
            </w:pPr>
            <w:r w:rsidRPr="002F36F2">
              <w:rPr>
                <w:b/>
                <w:bCs/>
                <w:color w:val="000000"/>
                <w:sz w:val="16"/>
                <w:szCs w:val="16"/>
                <w:lang w:eastAsia="sk-SK"/>
              </w:rPr>
              <w:t>2015</w:t>
            </w:r>
          </w:p>
        </w:tc>
        <w:tc>
          <w:tcPr>
            <w:tcW w:w="992"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center"/>
              <w:rPr>
                <w:b/>
                <w:bCs/>
                <w:color w:val="000000"/>
                <w:sz w:val="16"/>
                <w:szCs w:val="16"/>
                <w:lang w:eastAsia="sk-SK"/>
              </w:rPr>
            </w:pPr>
            <w:r w:rsidRPr="002F36F2">
              <w:rPr>
                <w:b/>
                <w:bCs/>
                <w:color w:val="000000"/>
                <w:sz w:val="16"/>
                <w:szCs w:val="16"/>
                <w:lang w:eastAsia="sk-SK"/>
              </w:rPr>
              <w:t>2016</w:t>
            </w:r>
          </w:p>
        </w:tc>
        <w:tc>
          <w:tcPr>
            <w:tcW w:w="992"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center"/>
              <w:rPr>
                <w:b/>
                <w:bCs/>
                <w:color w:val="000000"/>
                <w:sz w:val="16"/>
                <w:szCs w:val="16"/>
                <w:lang w:eastAsia="sk-SK"/>
              </w:rPr>
            </w:pPr>
            <w:r w:rsidRPr="002F36F2">
              <w:rPr>
                <w:b/>
                <w:bCs/>
                <w:color w:val="000000"/>
                <w:sz w:val="16"/>
                <w:szCs w:val="16"/>
                <w:lang w:eastAsia="sk-SK"/>
              </w:rPr>
              <w:t>2015</w:t>
            </w:r>
          </w:p>
        </w:tc>
      </w:tr>
      <w:tr w:rsidR="00AD0295" w:rsidRPr="002F36F2" w:rsidTr="002F36F2">
        <w:trPr>
          <w:trHeight w:val="450"/>
        </w:trPr>
        <w:tc>
          <w:tcPr>
            <w:tcW w:w="2835" w:type="dxa"/>
            <w:tcBorders>
              <w:top w:val="nil"/>
              <w:left w:val="nil"/>
              <w:bottom w:val="nil"/>
              <w:right w:val="nil"/>
            </w:tcBorders>
            <w:shd w:val="clear" w:color="auto" w:fill="auto"/>
            <w:vAlign w:val="center"/>
            <w:hideMark/>
          </w:tcPr>
          <w:p w:rsidR="00AD0295" w:rsidRPr="002F36F2" w:rsidRDefault="00AD0295" w:rsidP="00AD0295">
            <w:pPr>
              <w:spacing w:before="0" w:after="0" w:line="240" w:lineRule="auto"/>
              <w:jc w:val="left"/>
              <w:rPr>
                <w:sz w:val="16"/>
                <w:szCs w:val="16"/>
                <w:lang w:eastAsia="sk-SK"/>
              </w:rPr>
            </w:pPr>
            <w:r w:rsidRPr="002F36F2">
              <w:rPr>
                <w:sz w:val="16"/>
                <w:szCs w:val="16"/>
                <w:lang w:eastAsia="sk-SK"/>
              </w:rPr>
              <w:t>Tržby z predaja dlhodobého nehmotného a dlhodobého hmotného majetku</w:t>
            </w:r>
          </w:p>
        </w:tc>
        <w:tc>
          <w:tcPr>
            <w:tcW w:w="567" w:type="dxa"/>
            <w:tcBorders>
              <w:top w:val="nil"/>
              <w:left w:val="nil"/>
              <w:bottom w:val="nil"/>
              <w:right w:val="nil"/>
            </w:tcBorders>
            <w:shd w:val="clear" w:color="auto" w:fill="auto"/>
            <w:vAlign w:val="center"/>
            <w:hideMark/>
          </w:tcPr>
          <w:p w:rsidR="00AD0295" w:rsidRPr="002F36F2" w:rsidRDefault="00AD0295" w:rsidP="00AD0295">
            <w:pPr>
              <w:spacing w:before="0" w:after="0" w:line="240" w:lineRule="auto"/>
              <w:jc w:val="center"/>
              <w:rPr>
                <w:sz w:val="16"/>
                <w:szCs w:val="16"/>
                <w:lang w:eastAsia="sk-SK"/>
              </w:rPr>
            </w:pPr>
            <w:r w:rsidRPr="002F36F2">
              <w:rPr>
                <w:sz w:val="16"/>
                <w:szCs w:val="16"/>
                <w:lang w:eastAsia="sk-SK"/>
              </w:rPr>
              <w:t>59</w:t>
            </w:r>
          </w:p>
        </w:tc>
        <w:tc>
          <w:tcPr>
            <w:tcW w:w="851" w:type="dxa"/>
            <w:tcBorders>
              <w:top w:val="nil"/>
              <w:left w:val="nil"/>
              <w:bottom w:val="nil"/>
              <w:right w:val="nil"/>
            </w:tcBorders>
            <w:shd w:val="clear" w:color="auto" w:fill="auto"/>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851"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992"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992"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992"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992"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r>
      <w:tr w:rsidR="00AD0295" w:rsidRPr="002F36F2" w:rsidTr="002F36F2">
        <w:trPr>
          <w:trHeight w:val="225"/>
        </w:trPr>
        <w:tc>
          <w:tcPr>
            <w:tcW w:w="2835" w:type="dxa"/>
            <w:tcBorders>
              <w:top w:val="nil"/>
              <w:left w:val="nil"/>
              <w:bottom w:val="nil"/>
              <w:right w:val="nil"/>
            </w:tcBorders>
            <w:shd w:val="clear" w:color="auto" w:fill="auto"/>
            <w:vAlign w:val="center"/>
            <w:hideMark/>
          </w:tcPr>
          <w:p w:rsidR="00AD0295" w:rsidRPr="002F36F2" w:rsidRDefault="00AD0295" w:rsidP="00AD0295">
            <w:pPr>
              <w:spacing w:before="0" w:after="0" w:line="240" w:lineRule="auto"/>
              <w:jc w:val="left"/>
              <w:rPr>
                <w:sz w:val="16"/>
                <w:szCs w:val="16"/>
                <w:lang w:eastAsia="sk-SK"/>
              </w:rPr>
            </w:pPr>
            <w:r w:rsidRPr="002F36F2">
              <w:rPr>
                <w:sz w:val="16"/>
                <w:szCs w:val="16"/>
                <w:lang w:eastAsia="sk-SK"/>
              </w:rPr>
              <w:t>Tržby z predaja materiálu</w:t>
            </w:r>
          </w:p>
        </w:tc>
        <w:tc>
          <w:tcPr>
            <w:tcW w:w="567" w:type="dxa"/>
            <w:tcBorders>
              <w:top w:val="nil"/>
              <w:left w:val="nil"/>
              <w:bottom w:val="nil"/>
              <w:right w:val="nil"/>
            </w:tcBorders>
            <w:shd w:val="clear" w:color="auto" w:fill="auto"/>
            <w:vAlign w:val="center"/>
            <w:hideMark/>
          </w:tcPr>
          <w:p w:rsidR="00AD0295" w:rsidRPr="002F36F2" w:rsidRDefault="00AD0295" w:rsidP="00AD0295">
            <w:pPr>
              <w:spacing w:before="0" w:after="0" w:line="240" w:lineRule="auto"/>
              <w:jc w:val="center"/>
              <w:rPr>
                <w:sz w:val="16"/>
                <w:szCs w:val="16"/>
                <w:lang w:eastAsia="sk-SK"/>
              </w:rPr>
            </w:pPr>
            <w:r w:rsidRPr="002F36F2">
              <w:rPr>
                <w:sz w:val="16"/>
                <w:szCs w:val="16"/>
                <w:lang w:eastAsia="sk-SK"/>
              </w:rPr>
              <w:t>62</w:t>
            </w:r>
          </w:p>
        </w:tc>
        <w:tc>
          <w:tcPr>
            <w:tcW w:w="851" w:type="dxa"/>
            <w:tcBorders>
              <w:top w:val="nil"/>
              <w:left w:val="nil"/>
              <w:bottom w:val="nil"/>
              <w:right w:val="nil"/>
            </w:tcBorders>
            <w:shd w:val="clear" w:color="auto" w:fill="auto"/>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851"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992"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1 107,50</w:t>
            </w:r>
          </w:p>
        </w:tc>
        <w:tc>
          <w:tcPr>
            <w:tcW w:w="992"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 xml:space="preserve">    1 806,41   </w:t>
            </w:r>
          </w:p>
        </w:tc>
        <w:tc>
          <w:tcPr>
            <w:tcW w:w="992"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1 107,50</w:t>
            </w:r>
          </w:p>
        </w:tc>
        <w:tc>
          <w:tcPr>
            <w:tcW w:w="992"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1 806,41</w:t>
            </w:r>
          </w:p>
        </w:tc>
      </w:tr>
      <w:tr w:rsidR="00AD0295" w:rsidRPr="002F36F2" w:rsidTr="002F36F2">
        <w:trPr>
          <w:trHeight w:val="240"/>
        </w:trPr>
        <w:tc>
          <w:tcPr>
            <w:tcW w:w="2835" w:type="dxa"/>
            <w:tcBorders>
              <w:top w:val="nil"/>
              <w:left w:val="nil"/>
              <w:bottom w:val="nil"/>
              <w:right w:val="nil"/>
            </w:tcBorders>
            <w:shd w:val="clear" w:color="auto" w:fill="auto"/>
            <w:vAlign w:val="center"/>
            <w:hideMark/>
          </w:tcPr>
          <w:p w:rsidR="00AD0295" w:rsidRPr="002F36F2" w:rsidRDefault="00AD0295" w:rsidP="00AD0295">
            <w:pPr>
              <w:spacing w:before="0" w:after="0" w:line="240" w:lineRule="auto"/>
              <w:jc w:val="left"/>
              <w:rPr>
                <w:sz w:val="16"/>
                <w:szCs w:val="16"/>
                <w:lang w:eastAsia="sk-SK"/>
              </w:rPr>
            </w:pPr>
            <w:r w:rsidRPr="002F36F2">
              <w:rPr>
                <w:sz w:val="16"/>
                <w:szCs w:val="16"/>
                <w:lang w:eastAsia="sk-SK"/>
              </w:rPr>
              <w:t>Výnosy z prenájmu majetku</w:t>
            </w:r>
          </w:p>
        </w:tc>
        <w:tc>
          <w:tcPr>
            <w:tcW w:w="567" w:type="dxa"/>
            <w:tcBorders>
              <w:top w:val="nil"/>
              <w:left w:val="nil"/>
              <w:bottom w:val="nil"/>
              <w:right w:val="nil"/>
            </w:tcBorders>
            <w:shd w:val="clear" w:color="auto" w:fill="auto"/>
            <w:vAlign w:val="center"/>
            <w:hideMark/>
          </w:tcPr>
          <w:p w:rsidR="00AD0295" w:rsidRPr="002F36F2" w:rsidRDefault="00AD0295" w:rsidP="00AD0295">
            <w:pPr>
              <w:spacing w:before="0" w:after="0" w:line="240" w:lineRule="auto"/>
              <w:jc w:val="center"/>
              <w:rPr>
                <w:sz w:val="16"/>
                <w:szCs w:val="16"/>
                <w:lang w:eastAsia="sk-SK"/>
              </w:rPr>
            </w:pPr>
            <w:r w:rsidRPr="002F36F2">
              <w:rPr>
                <w:sz w:val="16"/>
                <w:szCs w:val="16"/>
                <w:lang w:eastAsia="sk-SK"/>
              </w:rPr>
              <w:t>66</w:t>
            </w:r>
          </w:p>
        </w:tc>
        <w:tc>
          <w:tcPr>
            <w:tcW w:w="851"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851"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992" w:type="dxa"/>
            <w:tcBorders>
              <w:top w:val="nil"/>
              <w:left w:val="nil"/>
              <w:bottom w:val="single" w:sz="8" w:space="0" w:color="auto"/>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992" w:type="dxa"/>
            <w:tcBorders>
              <w:top w:val="nil"/>
              <w:left w:val="nil"/>
              <w:bottom w:val="nil"/>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992" w:type="dxa"/>
            <w:tcBorders>
              <w:top w:val="nil"/>
              <w:left w:val="nil"/>
              <w:bottom w:val="single" w:sz="8" w:space="0" w:color="auto"/>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c>
          <w:tcPr>
            <w:tcW w:w="992" w:type="dxa"/>
            <w:tcBorders>
              <w:top w:val="nil"/>
              <w:left w:val="nil"/>
              <w:bottom w:val="single" w:sz="8" w:space="0" w:color="auto"/>
              <w:right w:val="nil"/>
            </w:tcBorders>
            <w:shd w:val="clear" w:color="auto" w:fill="FFFFFF" w:themeFill="background1"/>
            <w:vAlign w:val="center"/>
            <w:hideMark/>
          </w:tcPr>
          <w:p w:rsidR="00AD0295" w:rsidRPr="002F36F2" w:rsidRDefault="00AD0295" w:rsidP="00AD0295">
            <w:pPr>
              <w:spacing w:before="0" w:after="0" w:line="240" w:lineRule="auto"/>
              <w:jc w:val="right"/>
              <w:rPr>
                <w:sz w:val="16"/>
                <w:szCs w:val="16"/>
                <w:lang w:eastAsia="sk-SK"/>
              </w:rPr>
            </w:pPr>
            <w:r w:rsidRPr="002F36F2">
              <w:rPr>
                <w:sz w:val="16"/>
                <w:szCs w:val="16"/>
                <w:lang w:eastAsia="sk-SK"/>
              </w:rPr>
              <w:t>0,00</w:t>
            </w:r>
          </w:p>
        </w:tc>
      </w:tr>
      <w:tr w:rsidR="00AD0295" w:rsidRPr="002F36F2" w:rsidTr="002F36F2">
        <w:trPr>
          <w:trHeight w:val="240"/>
        </w:trPr>
        <w:tc>
          <w:tcPr>
            <w:tcW w:w="2835"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left"/>
              <w:rPr>
                <w:b/>
                <w:bCs/>
                <w:sz w:val="16"/>
                <w:szCs w:val="16"/>
                <w:lang w:eastAsia="sk-SK"/>
              </w:rPr>
            </w:pPr>
            <w:r w:rsidRPr="002F36F2">
              <w:rPr>
                <w:b/>
                <w:bCs/>
                <w:sz w:val="16"/>
                <w:szCs w:val="16"/>
                <w:lang w:eastAsia="sk-SK"/>
              </w:rPr>
              <w:t>Tržby z predaja a prenájmu majetku spolu</w:t>
            </w:r>
          </w:p>
        </w:tc>
        <w:tc>
          <w:tcPr>
            <w:tcW w:w="567"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right"/>
              <w:rPr>
                <w:b/>
                <w:bCs/>
                <w:sz w:val="16"/>
                <w:szCs w:val="16"/>
                <w:lang w:eastAsia="sk-SK"/>
              </w:rPr>
            </w:pPr>
            <w:r w:rsidRPr="002F36F2">
              <w:rPr>
                <w:b/>
                <w:bCs/>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right"/>
              <w:rPr>
                <w:b/>
                <w:bCs/>
                <w:sz w:val="16"/>
                <w:szCs w:val="16"/>
                <w:lang w:eastAsia="sk-SK"/>
              </w:rPr>
            </w:pPr>
            <w:r w:rsidRPr="002F36F2">
              <w:rPr>
                <w:b/>
                <w:bCs/>
                <w:sz w:val="16"/>
                <w:szCs w:val="16"/>
                <w:lang w:eastAsia="sk-SK"/>
              </w:rPr>
              <w:t>0,00</w:t>
            </w:r>
          </w:p>
        </w:tc>
        <w:tc>
          <w:tcPr>
            <w:tcW w:w="851" w:type="dxa"/>
            <w:tcBorders>
              <w:top w:val="single" w:sz="8" w:space="0" w:color="auto"/>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right"/>
              <w:rPr>
                <w:b/>
                <w:bCs/>
                <w:sz w:val="16"/>
                <w:szCs w:val="16"/>
                <w:lang w:eastAsia="sk-SK"/>
              </w:rPr>
            </w:pPr>
            <w:r w:rsidRPr="002F36F2">
              <w:rPr>
                <w:b/>
                <w:bCs/>
                <w:sz w:val="16"/>
                <w:szCs w:val="16"/>
                <w:lang w:eastAsia="sk-SK"/>
              </w:rPr>
              <w:t>0,00</w:t>
            </w:r>
          </w:p>
        </w:tc>
        <w:tc>
          <w:tcPr>
            <w:tcW w:w="992"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right"/>
              <w:rPr>
                <w:b/>
                <w:bCs/>
                <w:sz w:val="16"/>
                <w:szCs w:val="16"/>
                <w:lang w:eastAsia="sk-SK"/>
              </w:rPr>
            </w:pPr>
            <w:r w:rsidRPr="002F36F2">
              <w:rPr>
                <w:b/>
                <w:bCs/>
                <w:sz w:val="16"/>
                <w:szCs w:val="16"/>
                <w:lang w:eastAsia="sk-SK"/>
              </w:rPr>
              <w:t>1 107,50</w:t>
            </w:r>
          </w:p>
        </w:tc>
        <w:tc>
          <w:tcPr>
            <w:tcW w:w="992" w:type="dxa"/>
            <w:tcBorders>
              <w:top w:val="single" w:sz="8" w:space="0" w:color="auto"/>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right"/>
              <w:rPr>
                <w:b/>
                <w:bCs/>
                <w:sz w:val="16"/>
                <w:szCs w:val="16"/>
                <w:lang w:eastAsia="sk-SK"/>
              </w:rPr>
            </w:pPr>
            <w:r w:rsidRPr="002F36F2">
              <w:rPr>
                <w:b/>
                <w:bCs/>
                <w:sz w:val="16"/>
                <w:szCs w:val="16"/>
                <w:lang w:eastAsia="sk-SK"/>
              </w:rPr>
              <w:t>1 806,41</w:t>
            </w:r>
          </w:p>
        </w:tc>
        <w:tc>
          <w:tcPr>
            <w:tcW w:w="992"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right"/>
              <w:rPr>
                <w:b/>
                <w:bCs/>
                <w:sz w:val="16"/>
                <w:szCs w:val="16"/>
                <w:lang w:eastAsia="sk-SK"/>
              </w:rPr>
            </w:pPr>
            <w:r w:rsidRPr="002F36F2">
              <w:rPr>
                <w:b/>
                <w:bCs/>
                <w:sz w:val="16"/>
                <w:szCs w:val="16"/>
                <w:lang w:eastAsia="sk-SK"/>
              </w:rPr>
              <w:t>1 107,50</w:t>
            </w:r>
          </w:p>
        </w:tc>
        <w:tc>
          <w:tcPr>
            <w:tcW w:w="992" w:type="dxa"/>
            <w:tcBorders>
              <w:top w:val="nil"/>
              <w:left w:val="nil"/>
              <w:bottom w:val="single" w:sz="8" w:space="0" w:color="auto"/>
              <w:right w:val="nil"/>
            </w:tcBorders>
            <w:shd w:val="clear" w:color="auto" w:fill="auto"/>
            <w:vAlign w:val="center"/>
            <w:hideMark/>
          </w:tcPr>
          <w:p w:rsidR="00AD0295" w:rsidRPr="002F36F2" w:rsidRDefault="00AD0295" w:rsidP="00AD0295">
            <w:pPr>
              <w:spacing w:before="0" w:after="0" w:line="240" w:lineRule="auto"/>
              <w:jc w:val="right"/>
              <w:rPr>
                <w:b/>
                <w:bCs/>
                <w:sz w:val="16"/>
                <w:szCs w:val="16"/>
                <w:lang w:eastAsia="sk-SK"/>
              </w:rPr>
            </w:pPr>
            <w:r w:rsidRPr="002F36F2">
              <w:rPr>
                <w:b/>
                <w:bCs/>
                <w:sz w:val="16"/>
                <w:szCs w:val="16"/>
                <w:lang w:eastAsia="sk-SK"/>
              </w:rPr>
              <w:t>1 806,41</w:t>
            </w:r>
          </w:p>
        </w:tc>
      </w:tr>
    </w:tbl>
    <w:p w:rsidR="009579E9" w:rsidRPr="002F36F2" w:rsidRDefault="009579E9" w:rsidP="001F1290">
      <w:pPr>
        <w:rPr>
          <w:szCs w:val="20"/>
        </w:rPr>
      </w:pPr>
    </w:p>
    <w:p w:rsidR="001426DC" w:rsidRPr="002F36F2" w:rsidRDefault="001426DC" w:rsidP="001F1290">
      <w:pPr>
        <w:pStyle w:val="NADPIS2POZN"/>
        <w:numPr>
          <w:ilvl w:val="0"/>
          <w:numId w:val="14"/>
        </w:numPr>
        <w:tabs>
          <w:tab w:val="clear" w:pos="502"/>
          <w:tab w:val="num" w:pos="284"/>
        </w:tabs>
        <w:spacing w:before="0"/>
        <w:ind w:left="284" w:hanging="284"/>
        <w:rPr>
          <w:rFonts w:ascii="Arial Narrow" w:hAnsi="Arial Narrow"/>
          <w:snapToGrid/>
        </w:rPr>
      </w:pPr>
      <w:r w:rsidRPr="002F36F2">
        <w:rPr>
          <w:rFonts w:ascii="Arial Narrow" w:hAnsi="Arial Narrow"/>
          <w:snapToGrid/>
        </w:rPr>
        <w:t xml:space="preserve">Príspevky z podielu zaplatenej dane </w:t>
      </w:r>
    </w:p>
    <w:p w:rsidR="001426DC" w:rsidRPr="002F36F2" w:rsidRDefault="000716CD" w:rsidP="000716CD">
      <w:pPr>
        <w:spacing w:before="0" w:after="0" w:line="240" w:lineRule="auto"/>
        <w:rPr>
          <w:szCs w:val="20"/>
        </w:rPr>
      </w:pPr>
      <w:r w:rsidRPr="00B17E81">
        <w:rPr>
          <w:szCs w:val="20"/>
        </w:rPr>
        <w:t xml:space="preserve">Organizácia je registrovaná ako prijímateľ podielu zaplatenej dane. Suma príspevkov z podielu dane </w:t>
      </w:r>
      <w:r w:rsidR="00A86203" w:rsidRPr="00B17E81">
        <w:rPr>
          <w:szCs w:val="20"/>
        </w:rPr>
        <w:t xml:space="preserve">zaplatenej </w:t>
      </w:r>
      <w:r w:rsidRPr="00B17E81">
        <w:rPr>
          <w:szCs w:val="20"/>
        </w:rPr>
        <w:t xml:space="preserve">v roku </w:t>
      </w:r>
      <w:r w:rsidR="006949AD" w:rsidRPr="00B17E81">
        <w:rPr>
          <w:szCs w:val="20"/>
        </w:rPr>
        <w:t>201</w:t>
      </w:r>
      <w:r w:rsidR="007B754F" w:rsidRPr="00B17E81">
        <w:rPr>
          <w:szCs w:val="20"/>
        </w:rPr>
        <w:t>5</w:t>
      </w:r>
      <w:r w:rsidR="00A86203" w:rsidRPr="00B17E81">
        <w:rPr>
          <w:szCs w:val="20"/>
        </w:rPr>
        <w:t>, prijatých v roku 201</w:t>
      </w:r>
      <w:r w:rsidR="007B754F" w:rsidRPr="00B17E81">
        <w:rPr>
          <w:szCs w:val="20"/>
        </w:rPr>
        <w:t>6</w:t>
      </w:r>
      <w:r w:rsidRPr="00B17E81">
        <w:rPr>
          <w:szCs w:val="20"/>
        </w:rPr>
        <w:t xml:space="preserve"> predstavuje </w:t>
      </w:r>
      <w:r w:rsidR="005566CE" w:rsidRPr="00B17E81">
        <w:rPr>
          <w:szCs w:val="20"/>
        </w:rPr>
        <w:t xml:space="preserve">0 </w:t>
      </w:r>
      <w:r w:rsidR="006949AD" w:rsidRPr="00B17E81">
        <w:rPr>
          <w:szCs w:val="20"/>
        </w:rPr>
        <w:t>EUR (201</w:t>
      </w:r>
      <w:r w:rsidR="007B754F" w:rsidRPr="00B17E81">
        <w:rPr>
          <w:szCs w:val="20"/>
        </w:rPr>
        <w:t>5</w:t>
      </w:r>
      <w:r w:rsidRPr="00B17E81">
        <w:rPr>
          <w:szCs w:val="20"/>
        </w:rPr>
        <w:t xml:space="preserve">: </w:t>
      </w:r>
      <w:r w:rsidR="007B754F" w:rsidRPr="00B17E81">
        <w:rPr>
          <w:szCs w:val="20"/>
        </w:rPr>
        <w:t>6 728,71</w:t>
      </w:r>
      <w:r w:rsidRPr="00B17E81">
        <w:rPr>
          <w:szCs w:val="20"/>
        </w:rPr>
        <w:t xml:space="preserve"> EUR).</w:t>
      </w:r>
      <w:r w:rsidR="00A86203" w:rsidRPr="00B17E81">
        <w:rPr>
          <w:szCs w:val="20"/>
        </w:rPr>
        <w:t xml:space="preserve"> Príspevky z podielu dane prijaté v roku 201</w:t>
      </w:r>
      <w:r w:rsidR="00965CE4" w:rsidRPr="00B17E81">
        <w:rPr>
          <w:szCs w:val="20"/>
        </w:rPr>
        <w:t>5</w:t>
      </w:r>
      <w:r w:rsidR="00A86203" w:rsidRPr="00B17E81">
        <w:rPr>
          <w:szCs w:val="20"/>
        </w:rPr>
        <w:t xml:space="preserve"> a časť príspevkov z podielu dane </w:t>
      </w:r>
      <w:r w:rsidR="00965CE4" w:rsidRPr="00B17E81">
        <w:rPr>
          <w:szCs w:val="20"/>
        </w:rPr>
        <w:t>prijatých v roku</w:t>
      </w:r>
      <w:r w:rsidR="00A86203" w:rsidRPr="00B17E81">
        <w:rPr>
          <w:szCs w:val="20"/>
        </w:rPr>
        <w:t xml:space="preserve"> 201</w:t>
      </w:r>
      <w:r w:rsidR="00965CE4" w:rsidRPr="00B17E81">
        <w:rPr>
          <w:szCs w:val="20"/>
        </w:rPr>
        <w:t>4</w:t>
      </w:r>
      <w:r w:rsidR="00A86203" w:rsidRPr="00B17E81">
        <w:rPr>
          <w:szCs w:val="20"/>
        </w:rPr>
        <w:t xml:space="preserve"> v celkovej výške 12 633,39 EUR boli v roku 2015 poskytnuté </w:t>
      </w:r>
      <w:r w:rsidR="00965CE4" w:rsidRPr="00B17E81">
        <w:rPr>
          <w:szCs w:val="20"/>
        </w:rPr>
        <w:t>spoločnosti Vranovská nemocnica, a.s.</w:t>
      </w:r>
    </w:p>
    <w:p w:rsidR="000716CD" w:rsidRPr="002F36F2" w:rsidRDefault="000716CD" w:rsidP="000716CD">
      <w:pPr>
        <w:spacing w:before="0" w:after="0" w:line="240" w:lineRule="auto"/>
        <w:rPr>
          <w:szCs w:val="20"/>
        </w:rPr>
      </w:pPr>
    </w:p>
    <w:p w:rsidR="004A0084" w:rsidRPr="002F36F2" w:rsidRDefault="004A0084" w:rsidP="000716CD">
      <w:pPr>
        <w:spacing w:before="0" w:after="0" w:line="240" w:lineRule="auto"/>
        <w:rPr>
          <w:szCs w:val="20"/>
        </w:rPr>
      </w:pPr>
    </w:p>
    <w:p w:rsidR="001426DC" w:rsidRPr="002F36F2" w:rsidRDefault="001426DC" w:rsidP="001F1290">
      <w:pPr>
        <w:pStyle w:val="NADPIS2POZN"/>
        <w:numPr>
          <w:ilvl w:val="0"/>
          <w:numId w:val="14"/>
        </w:numPr>
        <w:tabs>
          <w:tab w:val="clear" w:pos="502"/>
          <w:tab w:val="num" w:pos="284"/>
        </w:tabs>
        <w:spacing w:before="0"/>
        <w:ind w:left="284" w:hanging="284"/>
        <w:rPr>
          <w:rFonts w:ascii="Arial Narrow" w:hAnsi="Arial Narrow"/>
          <w:snapToGrid/>
        </w:rPr>
      </w:pPr>
      <w:r w:rsidRPr="002F36F2">
        <w:rPr>
          <w:rFonts w:ascii="Arial Narrow" w:hAnsi="Arial Narrow"/>
          <w:snapToGrid/>
        </w:rPr>
        <w:t>Dotácie</w:t>
      </w:r>
    </w:p>
    <w:p w:rsidR="007F79B7" w:rsidRPr="002F36F2" w:rsidRDefault="007F79B7" w:rsidP="007F79B7">
      <w:pPr>
        <w:spacing w:before="0" w:after="0" w:line="240" w:lineRule="auto"/>
        <w:rPr>
          <w:szCs w:val="20"/>
        </w:rPr>
      </w:pPr>
      <w:r w:rsidRPr="002F36F2">
        <w:rPr>
          <w:szCs w:val="20"/>
        </w:rPr>
        <w:t xml:space="preserve">V roku </w:t>
      </w:r>
      <w:r w:rsidR="008D41A7" w:rsidRPr="002F36F2">
        <w:rPr>
          <w:szCs w:val="20"/>
        </w:rPr>
        <w:t xml:space="preserve">2016 a v roku </w:t>
      </w:r>
      <w:r w:rsidRPr="002F36F2">
        <w:rPr>
          <w:szCs w:val="20"/>
        </w:rPr>
        <w:t>2015 Organizácia neúčtovala o výnosoch z dotácie.</w:t>
      </w:r>
    </w:p>
    <w:p w:rsidR="007F79B7" w:rsidRPr="00076F35" w:rsidRDefault="007F79B7" w:rsidP="008345E8">
      <w:pPr>
        <w:spacing w:before="0" w:after="0" w:line="240" w:lineRule="auto"/>
        <w:rPr>
          <w:szCs w:val="20"/>
        </w:rPr>
      </w:pPr>
    </w:p>
    <w:p w:rsidR="00FC72F8" w:rsidRPr="00076F35" w:rsidRDefault="00FC72F8" w:rsidP="008345E8">
      <w:pPr>
        <w:spacing w:before="0" w:after="0" w:line="240" w:lineRule="auto"/>
        <w:rPr>
          <w:szCs w:val="20"/>
        </w:rPr>
        <w:sectPr w:rsidR="00FC72F8" w:rsidRPr="00076F35" w:rsidSect="00532D70">
          <w:headerReference w:type="default" r:id="rId9"/>
          <w:headerReference w:type="first" r:id="rId10"/>
          <w:pgSz w:w="11906" w:h="16838"/>
          <w:pgMar w:top="1417" w:right="1416" w:bottom="1417" w:left="1417" w:header="709" w:footer="709" w:gutter="0"/>
          <w:cols w:space="708"/>
          <w:titlePg/>
          <w:docGrid w:linePitch="272"/>
        </w:sectPr>
      </w:pPr>
    </w:p>
    <w:p w:rsidR="00964B9D" w:rsidRPr="00076F35" w:rsidRDefault="00964B9D" w:rsidP="00964B9D">
      <w:pPr>
        <w:pStyle w:val="NADPIS1POZN"/>
        <w:spacing w:before="0" w:after="0"/>
        <w:ind w:left="426" w:hanging="426"/>
        <w:rPr>
          <w:rFonts w:ascii="Arial Narrow" w:hAnsi="Arial Narrow"/>
        </w:rPr>
      </w:pPr>
      <w:r w:rsidRPr="00076F35">
        <w:rPr>
          <w:rFonts w:ascii="Arial Narrow" w:hAnsi="Arial Narrow"/>
        </w:rPr>
        <w:lastRenderedPageBreak/>
        <w:t>NÁKLADY</w:t>
      </w:r>
    </w:p>
    <w:p w:rsidR="00964B9D" w:rsidRPr="00076F35" w:rsidRDefault="00964B9D" w:rsidP="00964B9D">
      <w:pPr>
        <w:pStyle w:val="NADPIS2POZN"/>
        <w:spacing w:before="0" w:after="0"/>
        <w:ind w:left="284"/>
        <w:rPr>
          <w:rFonts w:ascii="Arial Narrow" w:hAnsi="Arial Narrow"/>
          <w:snapToGrid/>
        </w:rPr>
      </w:pPr>
    </w:p>
    <w:p w:rsidR="00964B9D" w:rsidRPr="00076F35" w:rsidRDefault="00964B9D" w:rsidP="001F1290">
      <w:pPr>
        <w:pStyle w:val="NADPIS2POZN"/>
        <w:numPr>
          <w:ilvl w:val="0"/>
          <w:numId w:val="16"/>
        </w:numPr>
        <w:tabs>
          <w:tab w:val="clear" w:pos="502"/>
          <w:tab w:val="num" w:pos="284"/>
        </w:tabs>
        <w:spacing w:before="0"/>
        <w:ind w:left="284" w:hanging="284"/>
        <w:rPr>
          <w:rFonts w:ascii="Arial Narrow" w:hAnsi="Arial Narrow"/>
          <w:snapToGrid/>
        </w:rPr>
      </w:pPr>
      <w:r w:rsidRPr="00076F35">
        <w:rPr>
          <w:rFonts w:ascii="Arial Narrow" w:hAnsi="Arial Narrow"/>
          <w:snapToGrid/>
        </w:rPr>
        <w:t>Náklady na ostatné služby (r. 07 výkazu ziskov a strát)</w:t>
      </w:r>
    </w:p>
    <w:p w:rsidR="00964B9D" w:rsidRPr="001F1290" w:rsidRDefault="00964B9D" w:rsidP="00964B9D">
      <w:pPr>
        <w:pStyle w:val="ListParagraph"/>
        <w:numPr>
          <w:ilvl w:val="0"/>
          <w:numId w:val="15"/>
        </w:numPr>
        <w:spacing w:line="240" w:lineRule="auto"/>
        <w:ind w:left="567" w:hanging="567"/>
        <w:rPr>
          <w:u w:val="single"/>
        </w:rPr>
      </w:pPr>
      <w:r w:rsidRPr="00076F35">
        <w:rPr>
          <w:szCs w:val="20"/>
          <w:u w:val="single"/>
        </w:rPr>
        <w:t>Prehľad nákladov na poskytnuté ostatné služby</w:t>
      </w:r>
    </w:p>
    <w:p w:rsidR="001F1290" w:rsidRPr="00076F35" w:rsidRDefault="001F1290" w:rsidP="001F1290">
      <w:pPr>
        <w:spacing w:before="0" w:after="0" w:line="240" w:lineRule="auto"/>
        <w:rPr>
          <w:u w:val="single"/>
        </w:rPr>
      </w:pPr>
    </w:p>
    <w:tbl>
      <w:tblPr>
        <w:tblW w:w="9116" w:type="dxa"/>
        <w:tblInd w:w="70" w:type="dxa"/>
        <w:tblCellMar>
          <w:left w:w="70" w:type="dxa"/>
          <w:right w:w="70" w:type="dxa"/>
        </w:tblCellMar>
        <w:tblLook w:val="04A0" w:firstRow="1" w:lastRow="0" w:firstColumn="1" w:lastColumn="0" w:noHBand="0" w:noVBand="1"/>
      </w:tblPr>
      <w:tblGrid>
        <w:gridCol w:w="2977"/>
        <w:gridCol w:w="993"/>
        <w:gridCol w:w="992"/>
        <w:gridCol w:w="1134"/>
        <w:gridCol w:w="992"/>
        <w:gridCol w:w="992"/>
        <w:gridCol w:w="1036"/>
      </w:tblGrid>
      <w:tr w:rsidR="00AD0295" w:rsidRPr="00076F35" w:rsidTr="00AD0295">
        <w:trPr>
          <w:trHeight w:val="225"/>
        </w:trPr>
        <w:tc>
          <w:tcPr>
            <w:tcW w:w="2977" w:type="dxa"/>
            <w:tcBorders>
              <w:top w:val="single" w:sz="8"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 </w:t>
            </w:r>
          </w:p>
        </w:tc>
        <w:tc>
          <w:tcPr>
            <w:tcW w:w="1985" w:type="dxa"/>
            <w:gridSpan w:val="2"/>
            <w:tcBorders>
              <w:top w:val="single" w:sz="8"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Hlavná činnosť</w:t>
            </w:r>
          </w:p>
        </w:tc>
        <w:tc>
          <w:tcPr>
            <w:tcW w:w="2126" w:type="dxa"/>
            <w:gridSpan w:val="2"/>
            <w:tcBorders>
              <w:top w:val="single" w:sz="8"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Podnikateľská činnosť</w:t>
            </w:r>
          </w:p>
        </w:tc>
        <w:tc>
          <w:tcPr>
            <w:tcW w:w="2028" w:type="dxa"/>
            <w:gridSpan w:val="2"/>
            <w:tcBorders>
              <w:top w:val="single" w:sz="8"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Spolu</w:t>
            </w:r>
          </w:p>
        </w:tc>
      </w:tr>
      <w:tr w:rsidR="00AD0295" w:rsidRPr="00076F35" w:rsidTr="00AD0295">
        <w:trPr>
          <w:trHeight w:val="240"/>
        </w:trPr>
        <w:tc>
          <w:tcPr>
            <w:tcW w:w="2977"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 </w:t>
            </w:r>
          </w:p>
        </w:tc>
        <w:tc>
          <w:tcPr>
            <w:tcW w:w="993"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2016</w:t>
            </w:r>
          </w:p>
        </w:tc>
        <w:tc>
          <w:tcPr>
            <w:tcW w:w="992"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2015</w:t>
            </w:r>
          </w:p>
        </w:tc>
        <w:tc>
          <w:tcPr>
            <w:tcW w:w="1134"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2016</w:t>
            </w:r>
          </w:p>
        </w:tc>
        <w:tc>
          <w:tcPr>
            <w:tcW w:w="992"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2015</w:t>
            </w:r>
          </w:p>
        </w:tc>
        <w:tc>
          <w:tcPr>
            <w:tcW w:w="992"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2016</w:t>
            </w:r>
          </w:p>
        </w:tc>
        <w:tc>
          <w:tcPr>
            <w:tcW w:w="1036"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2015</w:t>
            </w:r>
          </w:p>
        </w:tc>
      </w:tr>
      <w:tr w:rsidR="00AD0295" w:rsidRPr="00076F35" w:rsidTr="00AD0295">
        <w:trPr>
          <w:trHeight w:val="225"/>
        </w:trPr>
        <w:tc>
          <w:tcPr>
            <w:tcW w:w="2977"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Nájomné</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single" w:sz="4"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036" w:type="dxa"/>
            <w:tcBorders>
              <w:top w:val="single" w:sz="4"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r>
      <w:tr w:rsidR="00AD0295" w:rsidRPr="00076F35" w:rsidTr="00AD0295">
        <w:trPr>
          <w:trHeight w:val="225"/>
        </w:trPr>
        <w:tc>
          <w:tcPr>
            <w:tcW w:w="2977"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Varenie dodávateľsky</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036"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r>
      <w:tr w:rsidR="00AD0295" w:rsidRPr="00076F35" w:rsidTr="00AD0295">
        <w:trPr>
          <w:trHeight w:val="225"/>
        </w:trPr>
        <w:tc>
          <w:tcPr>
            <w:tcW w:w="2977"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Výkony výpočtovej techniky</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1 205,76</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1 205,76</w:t>
            </w:r>
          </w:p>
        </w:tc>
        <w:tc>
          <w:tcPr>
            <w:tcW w:w="113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1 205,76</w:t>
            </w:r>
          </w:p>
        </w:tc>
        <w:tc>
          <w:tcPr>
            <w:tcW w:w="1036"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1 205,76</w:t>
            </w:r>
          </w:p>
        </w:tc>
      </w:tr>
      <w:tr w:rsidR="00AD0295" w:rsidRPr="00076F35" w:rsidTr="00AD0295">
        <w:trPr>
          <w:trHeight w:val="225"/>
        </w:trPr>
        <w:tc>
          <w:tcPr>
            <w:tcW w:w="2977"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Výkony spojov</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036"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r>
      <w:tr w:rsidR="00AD0295" w:rsidRPr="00076F35" w:rsidTr="00AD0295">
        <w:trPr>
          <w:trHeight w:val="225"/>
        </w:trPr>
        <w:tc>
          <w:tcPr>
            <w:tcW w:w="2977"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Audítorské, právne a poradenské služby</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61,62</w:t>
            </w:r>
          </w:p>
        </w:tc>
        <w:tc>
          <w:tcPr>
            <w:tcW w:w="113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036"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61,62</w:t>
            </w:r>
          </w:p>
        </w:tc>
      </w:tr>
      <w:tr w:rsidR="00AD0295" w:rsidRPr="00076F35" w:rsidTr="00AD0295">
        <w:trPr>
          <w:trHeight w:val="225"/>
        </w:trPr>
        <w:tc>
          <w:tcPr>
            <w:tcW w:w="2977"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Revízie a servis zdrav. techniky</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036"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r>
      <w:tr w:rsidR="00AD0295" w:rsidRPr="00076F35" w:rsidTr="00AD0295">
        <w:trPr>
          <w:trHeight w:val="225"/>
        </w:trPr>
        <w:tc>
          <w:tcPr>
            <w:tcW w:w="2977"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Upratovanie</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036"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r>
      <w:tr w:rsidR="00AD0295" w:rsidRPr="00076F35" w:rsidTr="00AD0295">
        <w:trPr>
          <w:trHeight w:val="225"/>
        </w:trPr>
        <w:tc>
          <w:tcPr>
            <w:tcW w:w="2977"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Likvidácia odpadu</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036"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r>
      <w:tr w:rsidR="00AD0295" w:rsidRPr="00076F35" w:rsidTr="00AD0295">
        <w:trPr>
          <w:trHeight w:val="225"/>
        </w:trPr>
        <w:tc>
          <w:tcPr>
            <w:tcW w:w="2977"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LSPP a iné zdravotné služby</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13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1036"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r>
      <w:tr w:rsidR="00AD0295" w:rsidRPr="00076F35" w:rsidTr="00AD0295">
        <w:trPr>
          <w:trHeight w:val="240"/>
        </w:trPr>
        <w:tc>
          <w:tcPr>
            <w:tcW w:w="2977"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Ostatné služby</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11,76</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18,94</w:t>
            </w:r>
          </w:p>
        </w:tc>
        <w:tc>
          <w:tcPr>
            <w:tcW w:w="113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11,76</w:t>
            </w:r>
          </w:p>
        </w:tc>
        <w:tc>
          <w:tcPr>
            <w:tcW w:w="1036"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18,94</w:t>
            </w:r>
          </w:p>
        </w:tc>
      </w:tr>
      <w:tr w:rsidR="00AD0295" w:rsidRPr="00076F35" w:rsidTr="00AD0295">
        <w:trPr>
          <w:trHeight w:val="240"/>
        </w:trPr>
        <w:tc>
          <w:tcPr>
            <w:tcW w:w="2977"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left"/>
              <w:rPr>
                <w:b/>
                <w:bCs/>
                <w:sz w:val="16"/>
                <w:szCs w:val="16"/>
                <w:lang w:eastAsia="sk-SK"/>
              </w:rPr>
            </w:pPr>
            <w:r w:rsidRPr="00076F35">
              <w:rPr>
                <w:b/>
                <w:bCs/>
                <w:sz w:val="16"/>
                <w:szCs w:val="16"/>
                <w:lang w:eastAsia="sk-SK"/>
              </w:rPr>
              <w:t>Ostatné služby spolu</w:t>
            </w:r>
          </w:p>
        </w:tc>
        <w:tc>
          <w:tcPr>
            <w:tcW w:w="993" w:type="dxa"/>
            <w:tcBorders>
              <w:top w:val="single" w:sz="8" w:space="0" w:color="auto"/>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right"/>
              <w:rPr>
                <w:b/>
                <w:bCs/>
                <w:sz w:val="16"/>
                <w:szCs w:val="16"/>
                <w:lang w:eastAsia="sk-SK"/>
              </w:rPr>
            </w:pPr>
            <w:r w:rsidRPr="00076F35">
              <w:rPr>
                <w:b/>
                <w:bCs/>
                <w:sz w:val="16"/>
                <w:szCs w:val="16"/>
                <w:lang w:eastAsia="sk-SK"/>
              </w:rPr>
              <w:t>1 217,52</w:t>
            </w:r>
          </w:p>
        </w:tc>
        <w:tc>
          <w:tcPr>
            <w:tcW w:w="992" w:type="dxa"/>
            <w:tcBorders>
              <w:top w:val="single" w:sz="8" w:space="0" w:color="auto"/>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right"/>
              <w:rPr>
                <w:b/>
                <w:bCs/>
                <w:sz w:val="16"/>
                <w:szCs w:val="16"/>
                <w:lang w:eastAsia="sk-SK"/>
              </w:rPr>
            </w:pPr>
            <w:r w:rsidRPr="00076F35">
              <w:rPr>
                <w:b/>
                <w:bCs/>
                <w:sz w:val="16"/>
                <w:szCs w:val="16"/>
                <w:lang w:eastAsia="sk-SK"/>
              </w:rPr>
              <w:t>1 286,32</w:t>
            </w:r>
          </w:p>
        </w:tc>
        <w:tc>
          <w:tcPr>
            <w:tcW w:w="1134" w:type="dxa"/>
            <w:tcBorders>
              <w:top w:val="single" w:sz="8" w:space="0" w:color="auto"/>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right"/>
              <w:rPr>
                <w:b/>
                <w:bCs/>
                <w:sz w:val="16"/>
                <w:szCs w:val="16"/>
                <w:lang w:eastAsia="sk-SK"/>
              </w:rPr>
            </w:pPr>
            <w:r w:rsidRPr="00076F35">
              <w:rPr>
                <w:b/>
                <w:bCs/>
                <w:sz w:val="16"/>
                <w:szCs w:val="16"/>
                <w:lang w:eastAsia="sk-SK"/>
              </w:rPr>
              <w:t>0,00</w:t>
            </w:r>
          </w:p>
        </w:tc>
        <w:tc>
          <w:tcPr>
            <w:tcW w:w="992" w:type="dxa"/>
            <w:tcBorders>
              <w:top w:val="single" w:sz="8" w:space="0" w:color="auto"/>
              <w:left w:val="nil"/>
              <w:bottom w:val="single" w:sz="8" w:space="0" w:color="auto"/>
              <w:right w:val="nil"/>
            </w:tcBorders>
            <w:shd w:val="clear" w:color="auto" w:fill="auto"/>
            <w:vAlign w:val="center"/>
            <w:hideMark/>
          </w:tcPr>
          <w:p w:rsidR="00AD0295" w:rsidRPr="00076F35" w:rsidRDefault="00AD0295" w:rsidP="00B17E81">
            <w:pPr>
              <w:spacing w:before="0" w:after="0" w:line="240" w:lineRule="auto"/>
              <w:jc w:val="right"/>
              <w:rPr>
                <w:b/>
                <w:bCs/>
                <w:sz w:val="16"/>
                <w:szCs w:val="16"/>
                <w:lang w:eastAsia="sk-SK"/>
              </w:rPr>
            </w:pPr>
            <w:r w:rsidRPr="00076F35">
              <w:rPr>
                <w:b/>
                <w:bCs/>
                <w:sz w:val="16"/>
                <w:szCs w:val="16"/>
                <w:lang w:eastAsia="sk-SK"/>
              </w:rPr>
              <w:t>0,00</w:t>
            </w:r>
          </w:p>
        </w:tc>
        <w:tc>
          <w:tcPr>
            <w:tcW w:w="992" w:type="dxa"/>
            <w:tcBorders>
              <w:top w:val="single" w:sz="8" w:space="0" w:color="auto"/>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right"/>
              <w:rPr>
                <w:b/>
                <w:bCs/>
                <w:sz w:val="16"/>
                <w:szCs w:val="16"/>
                <w:lang w:eastAsia="sk-SK"/>
              </w:rPr>
            </w:pPr>
            <w:r w:rsidRPr="00076F35">
              <w:rPr>
                <w:b/>
                <w:bCs/>
                <w:sz w:val="16"/>
                <w:szCs w:val="16"/>
                <w:lang w:eastAsia="sk-SK"/>
              </w:rPr>
              <w:t>1 217,52</w:t>
            </w:r>
          </w:p>
        </w:tc>
        <w:tc>
          <w:tcPr>
            <w:tcW w:w="1036" w:type="dxa"/>
            <w:tcBorders>
              <w:top w:val="single" w:sz="8" w:space="0" w:color="auto"/>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right"/>
              <w:rPr>
                <w:b/>
                <w:bCs/>
                <w:sz w:val="16"/>
                <w:szCs w:val="16"/>
                <w:lang w:eastAsia="sk-SK"/>
              </w:rPr>
            </w:pPr>
            <w:r w:rsidRPr="00076F35">
              <w:rPr>
                <w:b/>
                <w:bCs/>
                <w:sz w:val="16"/>
                <w:szCs w:val="16"/>
                <w:lang w:eastAsia="sk-SK"/>
              </w:rPr>
              <w:t>1 286,32</w:t>
            </w:r>
          </w:p>
        </w:tc>
      </w:tr>
    </w:tbl>
    <w:p w:rsidR="004A00AC" w:rsidRPr="00076F35" w:rsidRDefault="004A00AC" w:rsidP="001F1290">
      <w:pPr>
        <w:rPr>
          <w:u w:val="single"/>
        </w:rPr>
      </w:pPr>
    </w:p>
    <w:p w:rsidR="00286D57" w:rsidRPr="00196EC0" w:rsidRDefault="00286D57" w:rsidP="00286D57">
      <w:pPr>
        <w:pStyle w:val="ListParagraph"/>
        <w:numPr>
          <w:ilvl w:val="0"/>
          <w:numId w:val="15"/>
        </w:numPr>
        <w:spacing w:line="240" w:lineRule="auto"/>
        <w:ind w:left="567" w:hanging="567"/>
        <w:rPr>
          <w:szCs w:val="20"/>
          <w:u w:val="single"/>
        </w:rPr>
      </w:pPr>
      <w:r w:rsidRPr="00196EC0">
        <w:rPr>
          <w:szCs w:val="20"/>
          <w:u w:val="single"/>
        </w:rPr>
        <w:t>Náklady za služby poskytnuté audítorom/audítorskou spoločnosťou</w:t>
      </w:r>
    </w:p>
    <w:p w:rsidR="00AD0295" w:rsidRPr="00076F35" w:rsidRDefault="00AD0295" w:rsidP="00AD0295">
      <w:pPr>
        <w:spacing w:line="240" w:lineRule="auto"/>
      </w:pPr>
      <w:r w:rsidRPr="00196EC0">
        <w:t xml:space="preserve">V roku 2016 ani v roku 2015 </w:t>
      </w:r>
      <w:r w:rsidR="001F1290" w:rsidRPr="00196EC0">
        <w:t>Organizácia nemala</w:t>
      </w:r>
      <w:r w:rsidRPr="00196EC0">
        <w:t xml:space="preserve"> náklady na služby poskytnuté audítorom/audítorskou spoločnosťou.</w:t>
      </w:r>
    </w:p>
    <w:p w:rsidR="00A43FB2" w:rsidRPr="00076F35" w:rsidRDefault="00A43FB2" w:rsidP="00A43FB2">
      <w:pPr>
        <w:pStyle w:val="odstavec"/>
      </w:pPr>
    </w:p>
    <w:p w:rsidR="00A43FB2" w:rsidRDefault="00A43FB2" w:rsidP="00A43FB2">
      <w:pPr>
        <w:pStyle w:val="ListParagraph"/>
        <w:numPr>
          <w:ilvl w:val="0"/>
          <w:numId w:val="15"/>
        </w:numPr>
        <w:spacing w:line="240" w:lineRule="auto"/>
        <w:ind w:left="567" w:hanging="567"/>
        <w:rPr>
          <w:szCs w:val="20"/>
          <w:u w:val="single"/>
        </w:rPr>
      </w:pPr>
      <w:r w:rsidRPr="00076F35">
        <w:rPr>
          <w:szCs w:val="20"/>
          <w:u w:val="single"/>
        </w:rPr>
        <w:t>Prehľad ostatných</w:t>
      </w:r>
      <w:r w:rsidR="00BB09E6" w:rsidRPr="00076F35">
        <w:rPr>
          <w:szCs w:val="20"/>
          <w:u w:val="single"/>
        </w:rPr>
        <w:t xml:space="preserve"> významných </w:t>
      </w:r>
      <w:r w:rsidRPr="00076F35">
        <w:rPr>
          <w:szCs w:val="20"/>
          <w:u w:val="single"/>
        </w:rPr>
        <w:t xml:space="preserve">nákladov </w:t>
      </w:r>
    </w:p>
    <w:p w:rsidR="001F1290" w:rsidRPr="00076F35" w:rsidRDefault="001F1290" w:rsidP="001F1290">
      <w:pPr>
        <w:spacing w:before="0" w:after="0" w:line="240" w:lineRule="auto"/>
        <w:rPr>
          <w:szCs w:val="20"/>
          <w:u w:val="single"/>
        </w:rPr>
      </w:pPr>
    </w:p>
    <w:tbl>
      <w:tblPr>
        <w:tblW w:w="9074" w:type="dxa"/>
        <w:tblInd w:w="70" w:type="dxa"/>
        <w:tblLayout w:type="fixed"/>
        <w:tblCellMar>
          <w:left w:w="70" w:type="dxa"/>
          <w:right w:w="70" w:type="dxa"/>
        </w:tblCellMar>
        <w:tblLook w:val="04A0" w:firstRow="1" w:lastRow="0" w:firstColumn="1" w:lastColumn="0" w:noHBand="0" w:noVBand="1"/>
      </w:tblPr>
      <w:tblGrid>
        <w:gridCol w:w="2694"/>
        <w:gridCol w:w="708"/>
        <w:gridCol w:w="993"/>
        <w:gridCol w:w="992"/>
        <w:gridCol w:w="850"/>
        <w:gridCol w:w="851"/>
        <w:gridCol w:w="993"/>
        <w:gridCol w:w="993"/>
      </w:tblGrid>
      <w:tr w:rsidR="00AD0295" w:rsidRPr="00076F35" w:rsidTr="00AD0295">
        <w:trPr>
          <w:trHeight w:val="225"/>
        </w:trPr>
        <w:tc>
          <w:tcPr>
            <w:tcW w:w="2694" w:type="dxa"/>
            <w:tcBorders>
              <w:top w:val="single" w:sz="8"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 </w:t>
            </w:r>
          </w:p>
        </w:tc>
        <w:tc>
          <w:tcPr>
            <w:tcW w:w="708" w:type="dxa"/>
            <w:tcBorders>
              <w:top w:val="single" w:sz="8"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 </w:t>
            </w:r>
          </w:p>
        </w:tc>
        <w:tc>
          <w:tcPr>
            <w:tcW w:w="1985" w:type="dxa"/>
            <w:gridSpan w:val="2"/>
            <w:tcBorders>
              <w:top w:val="single" w:sz="8"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Hlavná činnosť</w:t>
            </w:r>
          </w:p>
        </w:tc>
        <w:tc>
          <w:tcPr>
            <w:tcW w:w="1701" w:type="dxa"/>
            <w:gridSpan w:val="2"/>
            <w:tcBorders>
              <w:top w:val="single" w:sz="8"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Podnikateľská činnosť</w:t>
            </w:r>
          </w:p>
        </w:tc>
        <w:tc>
          <w:tcPr>
            <w:tcW w:w="1986" w:type="dxa"/>
            <w:gridSpan w:val="2"/>
            <w:tcBorders>
              <w:top w:val="single" w:sz="8" w:space="0" w:color="auto"/>
              <w:left w:val="nil"/>
              <w:bottom w:val="nil"/>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Spolu</w:t>
            </w:r>
          </w:p>
        </w:tc>
      </w:tr>
      <w:tr w:rsidR="00AD0295" w:rsidRPr="00076F35" w:rsidTr="00AD0295">
        <w:trPr>
          <w:trHeight w:val="240"/>
        </w:trPr>
        <w:tc>
          <w:tcPr>
            <w:tcW w:w="2694"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 </w:t>
            </w:r>
          </w:p>
        </w:tc>
        <w:tc>
          <w:tcPr>
            <w:tcW w:w="708"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riadok</w:t>
            </w:r>
          </w:p>
        </w:tc>
        <w:tc>
          <w:tcPr>
            <w:tcW w:w="993"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2016</w:t>
            </w:r>
          </w:p>
        </w:tc>
        <w:tc>
          <w:tcPr>
            <w:tcW w:w="992"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2015</w:t>
            </w:r>
          </w:p>
        </w:tc>
        <w:tc>
          <w:tcPr>
            <w:tcW w:w="850"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2016</w:t>
            </w:r>
          </w:p>
        </w:tc>
        <w:tc>
          <w:tcPr>
            <w:tcW w:w="851"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2015</w:t>
            </w:r>
          </w:p>
        </w:tc>
        <w:tc>
          <w:tcPr>
            <w:tcW w:w="993"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2016</w:t>
            </w:r>
          </w:p>
        </w:tc>
        <w:tc>
          <w:tcPr>
            <w:tcW w:w="993"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center"/>
              <w:rPr>
                <w:b/>
                <w:bCs/>
                <w:color w:val="000000"/>
                <w:sz w:val="16"/>
                <w:szCs w:val="16"/>
                <w:lang w:eastAsia="sk-SK"/>
              </w:rPr>
            </w:pPr>
            <w:r w:rsidRPr="00076F35">
              <w:rPr>
                <w:b/>
                <w:bCs/>
                <w:color w:val="000000"/>
                <w:sz w:val="16"/>
                <w:szCs w:val="16"/>
                <w:lang w:eastAsia="sk-SK"/>
              </w:rPr>
              <w:t>2015</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Zmluvné pokuty a úroky z omeškania</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sz w:val="16"/>
                <w:szCs w:val="16"/>
                <w:lang w:eastAsia="sk-SK"/>
              </w:rPr>
            </w:pPr>
            <w:r w:rsidRPr="00076F35">
              <w:rPr>
                <w:sz w:val="16"/>
                <w:szCs w:val="16"/>
                <w:lang w:eastAsia="sk-SK"/>
              </w:rPr>
              <w:t>16</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426,95</w:t>
            </w:r>
          </w:p>
        </w:tc>
        <w:tc>
          <w:tcPr>
            <w:tcW w:w="850"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851"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426,95</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Ostatné pokuty a penále</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sz w:val="16"/>
                <w:szCs w:val="16"/>
                <w:lang w:eastAsia="sk-SK"/>
              </w:rPr>
            </w:pPr>
            <w:r w:rsidRPr="00076F35">
              <w:rPr>
                <w:sz w:val="16"/>
                <w:szCs w:val="16"/>
                <w:lang w:eastAsia="sk-SK"/>
              </w:rPr>
              <w:t>17</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c>
          <w:tcPr>
            <w:tcW w:w="850"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851"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Odpísané pohľadávky</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sz w:val="16"/>
                <w:szCs w:val="16"/>
                <w:lang w:eastAsia="sk-SK"/>
              </w:rPr>
            </w:pPr>
            <w:r w:rsidRPr="00076F35">
              <w:rPr>
                <w:sz w:val="16"/>
                <w:szCs w:val="16"/>
                <w:lang w:eastAsia="sk-SK"/>
              </w:rPr>
              <w:t>18</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c>
          <w:tcPr>
            <w:tcW w:w="850"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851"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 xml:space="preserve">Úroky </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sz w:val="16"/>
                <w:szCs w:val="16"/>
                <w:lang w:eastAsia="sk-SK"/>
              </w:rPr>
            </w:pPr>
            <w:r w:rsidRPr="00076F35">
              <w:rPr>
                <w:sz w:val="16"/>
                <w:szCs w:val="16"/>
                <w:lang w:eastAsia="sk-SK"/>
              </w:rPr>
              <w:t>19</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17,33</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3 169,42</w:t>
            </w:r>
          </w:p>
        </w:tc>
        <w:tc>
          <w:tcPr>
            <w:tcW w:w="850"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851"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17,33</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3 169,42</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Kurzové straty, z toho</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sz w:val="16"/>
                <w:szCs w:val="16"/>
                <w:lang w:eastAsia="sk-SK"/>
              </w:rPr>
            </w:pPr>
            <w:r w:rsidRPr="00076F35">
              <w:rPr>
                <w:sz w:val="16"/>
                <w:szCs w:val="16"/>
                <w:lang w:eastAsia="sk-SK"/>
              </w:rPr>
              <w:t>20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c>
          <w:tcPr>
            <w:tcW w:w="850"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851"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r>
      <w:tr w:rsidR="00AD0295" w:rsidRPr="00B17E81" w:rsidTr="00AD0295">
        <w:trPr>
          <w:trHeight w:val="450"/>
        </w:trPr>
        <w:tc>
          <w:tcPr>
            <w:tcW w:w="2694" w:type="dxa"/>
            <w:tcBorders>
              <w:top w:val="nil"/>
              <w:left w:val="nil"/>
              <w:bottom w:val="nil"/>
              <w:right w:val="nil"/>
            </w:tcBorders>
            <w:shd w:val="clear" w:color="auto" w:fill="auto"/>
            <w:vAlign w:val="center"/>
            <w:hideMark/>
          </w:tcPr>
          <w:p w:rsidR="00AD0295" w:rsidRPr="00B17E81" w:rsidRDefault="00AD0295" w:rsidP="00AD0295">
            <w:pPr>
              <w:spacing w:before="0" w:after="0" w:line="240" w:lineRule="auto"/>
              <w:rPr>
                <w:i/>
                <w:iCs/>
                <w:sz w:val="16"/>
                <w:szCs w:val="16"/>
                <w:lang w:eastAsia="sk-SK"/>
              </w:rPr>
            </w:pPr>
            <w:r w:rsidRPr="00B17E81">
              <w:rPr>
                <w:i/>
                <w:iCs/>
                <w:sz w:val="16"/>
                <w:szCs w:val="16"/>
                <w:lang w:eastAsia="sk-SK"/>
              </w:rPr>
              <w:t>kurzové straty ku dňu, ku ktorému sa zostavuje účtovná závierka</w:t>
            </w:r>
          </w:p>
        </w:tc>
        <w:tc>
          <w:tcPr>
            <w:tcW w:w="708" w:type="dxa"/>
            <w:tcBorders>
              <w:top w:val="nil"/>
              <w:left w:val="nil"/>
              <w:bottom w:val="nil"/>
              <w:right w:val="nil"/>
            </w:tcBorders>
            <w:shd w:val="clear" w:color="auto" w:fill="auto"/>
            <w:vAlign w:val="center"/>
            <w:hideMark/>
          </w:tcPr>
          <w:p w:rsidR="00AD0295" w:rsidRPr="00B17E81" w:rsidRDefault="00AD0295" w:rsidP="00AD0295">
            <w:pPr>
              <w:spacing w:before="0" w:after="0" w:line="240" w:lineRule="auto"/>
              <w:jc w:val="center"/>
              <w:rPr>
                <w:i/>
                <w:iCs/>
                <w:sz w:val="16"/>
                <w:szCs w:val="16"/>
                <w:lang w:eastAsia="sk-SK"/>
              </w:rPr>
            </w:pPr>
          </w:p>
        </w:tc>
        <w:tc>
          <w:tcPr>
            <w:tcW w:w="993" w:type="dxa"/>
            <w:tcBorders>
              <w:top w:val="nil"/>
              <w:left w:val="nil"/>
              <w:bottom w:val="nil"/>
              <w:right w:val="nil"/>
            </w:tcBorders>
            <w:shd w:val="clear" w:color="auto" w:fill="auto"/>
            <w:vAlign w:val="center"/>
            <w:hideMark/>
          </w:tcPr>
          <w:p w:rsidR="00AD0295" w:rsidRPr="00B17E81" w:rsidRDefault="00AD0295" w:rsidP="00AD0295">
            <w:pPr>
              <w:spacing w:before="0" w:after="0" w:line="240" w:lineRule="auto"/>
              <w:jc w:val="right"/>
              <w:rPr>
                <w:i/>
                <w:iCs/>
                <w:sz w:val="16"/>
                <w:szCs w:val="16"/>
                <w:lang w:eastAsia="sk-SK"/>
              </w:rPr>
            </w:pPr>
            <w:r w:rsidRPr="00B17E81">
              <w:rPr>
                <w:i/>
                <w:iCs/>
                <w:sz w:val="16"/>
                <w:szCs w:val="16"/>
                <w:lang w:eastAsia="sk-SK"/>
              </w:rPr>
              <w:t>0,00</w:t>
            </w:r>
          </w:p>
        </w:tc>
        <w:tc>
          <w:tcPr>
            <w:tcW w:w="992" w:type="dxa"/>
            <w:tcBorders>
              <w:top w:val="nil"/>
              <w:left w:val="nil"/>
              <w:bottom w:val="nil"/>
              <w:right w:val="nil"/>
            </w:tcBorders>
            <w:shd w:val="clear" w:color="auto" w:fill="auto"/>
            <w:vAlign w:val="center"/>
            <w:hideMark/>
          </w:tcPr>
          <w:p w:rsidR="00AD0295" w:rsidRPr="00B17E81" w:rsidRDefault="00AD0295" w:rsidP="00AD0295">
            <w:pPr>
              <w:spacing w:before="0" w:after="0" w:line="240" w:lineRule="auto"/>
              <w:jc w:val="right"/>
              <w:rPr>
                <w:i/>
                <w:iCs/>
                <w:color w:val="000000"/>
                <w:sz w:val="16"/>
                <w:szCs w:val="16"/>
                <w:lang w:eastAsia="sk-SK"/>
              </w:rPr>
            </w:pPr>
            <w:r w:rsidRPr="00B17E81">
              <w:rPr>
                <w:i/>
                <w:iCs/>
                <w:color w:val="000000"/>
                <w:sz w:val="16"/>
                <w:szCs w:val="16"/>
                <w:lang w:eastAsia="sk-SK"/>
              </w:rPr>
              <w:t>0,00</w:t>
            </w:r>
          </w:p>
        </w:tc>
        <w:tc>
          <w:tcPr>
            <w:tcW w:w="850" w:type="dxa"/>
            <w:tcBorders>
              <w:top w:val="nil"/>
              <w:left w:val="nil"/>
              <w:bottom w:val="nil"/>
              <w:right w:val="nil"/>
            </w:tcBorders>
            <w:shd w:val="clear" w:color="auto" w:fill="auto"/>
            <w:vAlign w:val="center"/>
            <w:hideMark/>
          </w:tcPr>
          <w:p w:rsidR="00AD0295" w:rsidRPr="00B17E81" w:rsidRDefault="00AD0295" w:rsidP="00AD0295">
            <w:pPr>
              <w:spacing w:before="0" w:after="0" w:line="240" w:lineRule="auto"/>
              <w:jc w:val="right"/>
              <w:rPr>
                <w:i/>
                <w:iCs/>
                <w:sz w:val="16"/>
                <w:szCs w:val="16"/>
                <w:lang w:eastAsia="sk-SK"/>
              </w:rPr>
            </w:pPr>
            <w:r w:rsidRPr="00B17E81">
              <w:rPr>
                <w:i/>
                <w:iCs/>
                <w:sz w:val="16"/>
                <w:szCs w:val="16"/>
                <w:lang w:eastAsia="sk-SK"/>
              </w:rPr>
              <w:t>0,00</w:t>
            </w:r>
          </w:p>
        </w:tc>
        <w:tc>
          <w:tcPr>
            <w:tcW w:w="851" w:type="dxa"/>
            <w:tcBorders>
              <w:top w:val="nil"/>
              <w:left w:val="nil"/>
              <w:bottom w:val="nil"/>
              <w:right w:val="nil"/>
            </w:tcBorders>
            <w:shd w:val="clear" w:color="auto" w:fill="auto"/>
            <w:vAlign w:val="center"/>
            <w:hideMark/>
          </w:tcPr>
          <w:p w:rsidR="00AD0295" w:rsidRPr="00B17E81" w:rsidRDefault="00AD0295" w:rsidP="00AD0295">
            <w:pPr>
              <w:spacing w:before="0" w:after="0" w:line="240" w:lineRule="auto"/>
              <w:jc w:val="right"/>
              <w:rPr>
                <w:i/>
                <w:sz w:val="16"/>
                <w:szCs w:val="16"/>
                <w:lang w:eastAsia="sk-SK"/>
              </w:rPr>
            </w:pPr>
            <w:r w:rsidRPr="00B17E81">
              <w:rPr>
                <w:i/>
                <w:sz w:val="16"/>
                <w:szCs w:val="16"/>
                <w:lang w:eastAsia="sk-SK"/>
              </w:rPr>
              <w:t>0,00</w:t>
            </w:r>
          </w:p>
        </w:tc>
        <w:tc>
          <w:tcPr>
            <w:tcW w:w="993" w:type="dxa"/>
            <w:tcBorders>
              <w:top w:val="nil"/>
              <w:left w:val="nil"/>
              <w:bottom w:val="nil"/>
              <w:right w:val="nil"/>
            </w:tcBorders>
            <w:shd w:val="clear" w:color="auto" w:fill="auto"/>
            <w:vAlign w:val="center"/>
            <w:hideMark/>
          </w:tcPr>
          <w:p w:rsidR="00AD0295" w:rsidRPr="00B17E81" w:rsidRDefault="00AD0295" w:rsidP="00AD0295">
            <w:pPr>
              <w:spacing w:before="0" w:after="0" w:line="240" w:lineRule="auto"/>
              <w:jc w:val="right"/>
              <w:rPr>
                <w:i/>
                <w:iCs/>
                <w:sz w:val="16"/>
                <w:szCs w:val="16"/>
                <w:lang w:eastAsia="sk-SK"/>
              </w:rPr>
            </w:pPr>
            <w:r w:rsidRPr="00B17E81">
              <w:rPr>
                <w:i/>
                <w:iCs/>
                <w:sz w:val="16"/>
                <w:szCs w:val="16"/>
                <w:lang w:eastAsia="sk-SK"/>
              </w:rPr>
              <w:t>0,00</w:t>
            </w:r>
          </w:p>
        </w:tc>
        <w:tc>
          <w:tcPr>
            <w:tcW w:w="993" w:type="dxa"/>
            <w:tcBorders>
              <w:top w:val="nil"/>
              <w:left w:val="nil"/>
              <w:bottom w:val="nil"/>
              <w:right w:val="nil"/>
            </w:tcBorders>
            <w:shd w:val="clear" w:color="auto" w:fill="auto"/>
            <w:vAlign w:val="center"/>
            <w:hideMark/>
          </w:tcPr>
          <w:p w:rsidR="00AD0295" w:rsidRPr="00B17E81" w:rsidRDefault="00AD0295" w:rsidP="00AD0295">
            <w:pPr>
              <w:spacing w:before="0" w:after="0" w:line="240" w:lineRule="auto"/>
              <w:jc w:val="right"/>
              <w:rPr>
                <w:i/>
                <w:color w:val="000000"/>
                <w:sz w:val="16"/>
                <w:szCs w:val="16"/>
                <w:lang w:eastAsia="sk-SK"/>
              </w:rPr>
            </w:pPr>
            <w:r w:rsidRPr="00B17E81">
              <w:rPr>
                <w:i/>
                <w:color w:val="000000"/>
                <w:sz w:val="16"/>
                <w:szCs w:val="16"/>
                <w:lang w:eastAsia="sk-SK"/>
              </w:rPr>
              <w:t>0,00</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Dary</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sz w:val="16"/>
                <w:szCs w:val="16"/>
                <w:lang w:eastAsia="sk-SK"/>
              </w:rPr>
            </w:pPr>
            <w:r w:rsidRPr="00076F35">
              <w:rPr>
                <w:sz w:val="16"/>
                <w:szCs w:val="16"/>
                <w:lang w:eastAsia="sk-SK"/>
              </w:rPr>
              <w:t>21</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c>
          <w:tcPr>
            <w:tcW w:w="850"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851"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Osobitné náklady</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sz w:val="16"/>
                <w:szCs w:val="16"/>
                <w:lang w:eastAsia="sk-SK"/>
              </w:rPr>
            </w:pPr>
            <w:r w:rsidRPr="00076F35">
              <w:rPr>
                <w:sz w:val="16"/>
                <w:szCs w:val="16"/>
                <w:lang w:eastAsia="sk-SK"/>
              </w:rPr>
              <w:t>22</w:t>
            </w: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c>
          <w:tcPr>
            <w:tcW w:w="850"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851"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Manká a škody</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sz w:val="16"/>
                <w:szCs w:val="16"/>
                <w:lang w:eastAsia="sk-SK"/>
              </w:rPr>
            </w:pPr>
            <w:r w:rsidRPr="00076F35">
              <w:rPr>
                <w:sz w:val="16"/>
                <w:szCs w:val="16"/>
                <w:lang w:eastAsia="sk-SK"/>
              </w:rPr>
              <w:t>23</w:t>
            </w: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2"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c>
          <w:tcPr>
            <w:tcW w:w="850"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851"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sz w:val="16"/>
                <w:szCs w:val="16"/>
                <w:lang w:eastAsia="sk-SK"/>
              </w:rPr>
            </w:pPr>
            <w:r w:rsidRPr="00076F35">
              <w:rPr>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left"/>
              <w:rPr>
                <w:sz w:val="16"/>
                <w:szCs w:val="16"/>
                <w:lang w:eastAsia="sk-SK"/>
              </w:rPr>
            </w:pPr>
            <w:r w:rsidRPr="00076F35">
              <w:rPr>
                <w:sz w:val="16"/>
                <w:szCs w:val="16"/>
                <w:lang w:eastAsia="sk-SK"/>
              </w:rPr>
              <w:t>Iné ostatné náklady</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sz w:val="16"/>
                <w:szCs w:val="16"/>
                <w:lang w:eastAsia="sk-SK"/>
              </w:rPr>
            </w:pPr>
            <w:r w:rsidRPr="00076F35">
              <w:rPr>
                <w:sz w:val="16"/>
                <w:szCs w:val="16"/>
                <w:lang w:eastAsia="sk-SK"/>
              </w:rPr>
              <w:t>24</w:t>
            </w: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-6 588,97</w:t>
            </w:r>
          </w:p>
        </w:tc>
        <w:tc>
          <w:tcPr>
            <w:tcW w:w="992"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12 328,99</w:t>
            </w:r>
          </w:p>
        </w:tc>
        <w:tc>
          <w:tcPr>
            <w:tcW w:w="850"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c>
          <w:tcPr>
            <w:tcW w:w="851"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0,00</w:t>
            </w: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-6 588,97</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color w:val="000000"/>
                <w:sz w:val="16"/>
                <w:szCs w:val="16"/>
                <w:lang w:eastAsia="sk-SK"/>
              </w:rPr>
            </w:pPr>
            <w:r w:rsidRPr="00076F35">
              <w:rPr>
                <w:color w:val="000000"/>
                <w:sz w:val="16"/>
                <w:szCs w:val="16"/>
                <w:lang w:eastAsia="sk-SK"/>
              </w:rPr>
              <w:t>12 328,99</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rPr>
                <w:i/>
                <w:iCs/>
                <w:color w:val="000000"/>
                <w:sz w:val="16"/>
                <w:szCs w:val="16"/>
                <w:lang w:eastAsia="sk-SK"/>
              </w:rPr>
            </w:pPr>
            <w:r w:rsidRPr="00076F35">
              <w:rPr>
                <w:i/>
                <w:iCs/>
                <w:color w:val="000000"/>
                <w:sz w:val="16"/>
                <w:szCs w:val="16"/>
                <w:lang w:eastAsia="sk-SK"/>
              </w:rPr>
              <w:t>poistné</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i/>
                <w:iCs/>
                <w:sz w:val="16"/>
                <w:szCs w:val="16"/>
                <w:lang w:eastAsia="sk-SK"/>
              </w:rPr>
            </w:pP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0,00</w:t>
            </w:r>
          </w:p>
        </w:tc>
        <w:tc>
          <w:tcPr>
            <w:tcW w:w="992"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0,00</w:t>
            </w:r>
          </w:p>
        </w:tc>
        <w:tc>
          <w:tcPr>
            <w:tcW w:w="850"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0,00</w:t>
            </w:r>
          </w:p>
        </w:tc>
        <w:tc>
          <w:tcPr>
            <w:tcW w:w="851"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0,00</w:t>
            </w:r>
          </w:p>
        </w:tc>
      </w:tr>
      <w:tr w:rsidR="00AD0295" w:rsidRPr="00076F35" w:rsidTr="00AD0295">
        <w:trPr>
          <w:trHeight w:val="225"/>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rPr>
                <w:i/>
                <w:iCs/>
                <w:color w:val="000000"/>
                <w:sz w:val="16"/>
                <w:szCs w:val="16"/>
                <w:lang w:eastAsia="sk-SK"/>
              </w:rPr>
            </w:pPr>
            <w:r w:rsidRPr="00076F35">
              <w:rPr>
                <w:i/>
                <w:iCs/>
                <w:color w:val="000000"/>
                <w:sz w:val="16"/>
                <w:szCs w:val="16"/>
                <w:lang w:eastAsia="sk-SK"/>
              </w:rPr>
              <w:t>rozpúšťanie rezervy na súdne spory</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i/>
                <w:iCs/>
                <w:sz w:val="16"/>
                <w:szCs w:val="16"/>
                <w:lang w:eastAsia="sk-SK"/>
              </w:rPr>
            </w:pP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-6 590,00</w:t>
            </w:r>
          </w:p>
        </w:tc>
        <w:tc>
          <w:tcPr>
            <w:tcW w:w="992"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-27 000,00</w:t>
            </w:r>
          </w:p>
        </w:tc>
        <w:tc>
          <w:tcPr>
            <w:tcW w:w="850"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0,00</w:t>
            </w:r>
          </w:p>
        </w:tc>
        <w:tc>
          <w:tcPr>
            <w:tcW w:w="851"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-6 590,00</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-27 000,00</w:t>
            </w:r>
          </w:p>
        </w:tc>
      </w:tr>
      <w:tr w:rsidR="00AD0295" w:rsidRPr="00076F35" w:rsidTr="00AD0295">
        <w:trPr>
          <w:trHeight w:val="240"/>
        </w:trPr>
        <w:tc>
          <w:tcPr>
            <w:tcW w:w="2694"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rPr>
                <w:i/>
                <w:iCs/>
                <w:color w:val="000000"/>
                <w:sz w:val="16"/>
                <w:szCs w:val="16"/>
                <w:lang w:eastAsia="sk-SK"/>
              </w:rPr>
            </w:pPr>
            <w:r w:rsidRPr="00076F35">
              <w:rPr>
                <w:i/>
                <w:iCs/>
                <w:color w:val="000000"/>
                <w:sz w:val="16"/>
                <w:szCs w:val="16"/>
                <w:lang w:eastAsia="sk-SK"/>
              </w:rPr>
              <w:t>ostatné</w:t>
            </w:r>
          </w:p>
        </w:tc>
        <w:tc>
          <w:tcPr>
            <w:tcW w:w="708"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center"/>
              <w:rPr>
                <w:i/>
                <w:iCs/>
                <w:sz w:val="16"/>
                <w:szCs w:val="16"/>
                <w:lang w:eastAsia="sk-SK"/>
              </w:rPr>
            </w:pP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1,03</w:t>
            </w:r>
          </w:p>
        </w:tc>
        <w:tc>
          <w:tcPr>
            <w:tcW w:w="992"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39 328,99</w:t>
            </w:r>
          </w:p>
        </w:tc>
        <w:tc>
          <w:tcPr>
            <w:tcW w:w="850"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0,00</w:t>
            </w:r>
          </w:p>
        </w:tc>
        <w:tc>
          <w:tcPr>
            <w:tcW w:w="851"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0,00</w:t>
            </w:r>
          </w:p>
        </w:tc>
        <w:tc>
          <w:tcPr>
            <w:tcW w:w="993" w:type="dxa"/>
            <w:tcBorders>
              <w:top w:val="nil"/>
              <w:left w:val="nil"/>
              <w:bottom w:val="nil"/>
              <w:right w:val="nil"/>
            </w:tcBorders>
            <w:shd w:val="clear" w:color="auto" w:fill="FFFFFF" w:themeFill="background1"/>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1,03</w:t>
            </w:r>
          </w:p>
        </w:tc>
        <w:tc>
          <w:tcPr>
            <w:tcW w:w="993" w:type="dxa"/>
            <w:tcBorders>
              <w:top w:val="nil"/>
              <w:left w:val="nil"/>
              <w:bottom w:val="nil"/>
              <w:right w:val="nil"/>
            </w:tcBorders>
            <w:shd w:val="clear" w:color="auto" w:fill="auto"/>
            <w:vAlign w:val="center"/>
            <w:hideMark/>
          </w:tcPr>
          <w:p w:rsidR="00AD0295" w:rsidRPr="00076F35" w:rsidRDefault="00AD0295" w:rsidP="00AD0295">
            <w:pPr>
              <w:spacing w:before="0" w:after="0" w:line="240" w:lineRule="auto"/>
              <w:jc w:val="right"/>
              <w:rPr>
                <w:i/>
                <w:iCs/>
                <w:sz w:val="16"/>
                <w:szCs w:val="16"/>
                <w:lang w:eastAsia="sk-SK"/>
              </w:rPr>
            </w:pPr>
            <w:r w:rsidRPr="00076F35">
              <w:rPr>
                <w:i/>
                <w:iCs/>
                <w:sz w:val="16"/>
                <w:szCs w:val="16"/>
                <w:lang w:eastAsia="sk-SK"/>
              </w:rPr>
              <w:t>39 328,99</w:t>
            </w:r>
          </w:p>
        </w:tc>
      </w:tr>
      <w:tr w:rsidR="00AD0295" w:rsidRPr="00076F35" w:rsidTr="00B17E81">
        <w:trPr>
          <w:trHeight w:val="264"/>
        </w:trPr>
        <w:tc>
          <w:tcPr>
            <w:tcW w:w="2694"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left"/>
              <w:rPr>
                <w:b/>
                <w:bCs/>
                <w:sz w:val="16"/>
                <w:szCs w:val="16"/>
                <w:lang w:eastAsia="sk-SK"/>
              </w:rPr>
            </w:pPr>
            <w:r w:rsidRPr="00076F35">
              <w:rPr>
                <w:b/>
                <w:bCs/>
                <w:sz w:val="16"/>
                <w:szCs w:val="16"/>
                <w:lang w:eastAsia="sk-SK"/>
              </w:rPr>
              <w:t>Ostatné náklady spolu</w:t>
            </w:r>
          </w:p>
        </w:tc>
        <w:tc>
          <w:tcPr>
            <w:tcW w:w="708" w:type="dxa"/>
            <w:tcBorders>
              <w:top w:val="nil"/>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right"/>
              <w:rPr>
                <w:b/>
                <w:bCs/>
                <w:sz w:val="16"/>
                <w:szCs w:val="16"/>
                <w:lang w:eastAsia="sk-SK"/>
              </w:rPr>
            </w:pPr>
            <w:r w:rsidRPr="00076F35">
              <w:rPr>
                <w:b/>
                <w:bCs/>
                <w:sz w:val="16"/>
                <w:szCs w:val="16"/>
                <w:lang w:eastAsia="sk-SK"/>
              </w:rPr>
              <w:t> </w:t>
            </w:r>
          </w:p>
        </w:tc>
        <w:tc>
          <w:tcPr>
            <w:tcW w:w="993" w:type="dxa"/>
            <w:tcBorders>
              <w:top w:val="single" w:sz="8" w:space="0" w:color="auto"/>
              <w:left w:val="nil"/>
              <w:bottom w:val="single" w:sz="8" w:space="0" w:color="auto"/>
              <w:right w:val="nil"/>
            </w:tcBorders>
            <w:shd w:val="clear" w:color="auto" w:fill="FFFFFF" w:themeFill="background1"/>
            <w:vAlign w:val="center"/>
            <w:hideMark/>
          </w:tcPr>
          <w:p w:rsidR="00AD0295" w:rsidRPr="00076F35" w:rsidRDefault="00B17E81" w:rsidP="00AD0295">
            <w:pPr>
              <w:spacing w:before="0" w:after="0" w:line="240" w:lineRule="auto"/>
              <w:jc w:val="right"/>
              <w:rPr>
                <w:b/>
                <w:bCs/>
                <w:sz w:val="16"/>
                <w:szCs w:val="16"/>
                <w:lang w:eastAsia="sk-SK"/>
              </w:rPr>
            </w:pPr>
            <w:r>
              <w:rPr>
                <w:b/>
                <w:bCs/>
                <w:sz w:val="16"/>
                <w:szCs w:val="16"/>
                <w:lang w:eastAsia="sk-SK"/>
              </w:rPr>
              <w:t>-</w:t>
            </w:r>
            <w:r w:rsidR="00AD0295" w:rsidRPr="00076F35">
              <w:rPr>
                <w:b/>
                <w:bCs/>
                <w:sz w:val="16"/>
                <w:szCs w:val="16"/>
                <w:lang w:eastAsia="sk-SK"/>
              </w:rPr>
              <w:t xml:space="preserve">6 571,64   </w:t>
            </w:r>
          </w:p>
        </w:tc>
        <w:tc>
          <w:tcPr>
            <w:tcW w:w="992" w:type="dxa"/>
            <w:tcBorders>
              <w:top w:val="single" w:sz="8" w:space="0" w:color="auto"/>
              <w:left w:val="nil"/>
              <w:bottom w:val="single" w:sz="8" w:space="0" w:color="auto"/>
              <w:right w:val="nil"/>
            </w:tcBorders>
            <w:shd w:val="clear" w:color="auto" w:fill="FFFFFF" w:themeFill="background1"/>
            <w:vAlign w:val="center"/>
            <w:hideMark/>
          </w:tcPr>
          <w:p w:rsidR="00AD0295" w:rsidRPr="00076F35" w:rsidRDefault="00AD0295" w:rsidP="00AD0295">
            <w:pPr>
              <w:spacing w:before="0" w:after="0" w:line="240" w:lineRule="auto"/>
              <w:jc w:val="center"/>
              <w:rPr>
                <w:b/>
                <w:bCs/>
                <w:sz w:val="16"/>
                <w:szCs w:val="16"/>
                <w:lang w:eastAsia="sk-SK"/>
              </w:rPr>
            </w:pPr>
            <w:r w:rsidRPr="00076F35">
              <w:rPr>
                <w:b/>
                <w:bCs/>
                <w:sz w:val="16"/>
                <w:szCs w:val="16"/>
                <w:lang w:eastAsia="sk-SK"/>
              </w:rPr>
              <w:t xml:space="preserve">  15 925,36   </w:t>
            </w:r>
          </w:p>
        </w:tc>
        <w:tc>
          <w:tcPr>
            <w:tcW w:w="850" w:type="dxa"/>
            <w:tcBorders>
              <w:top w:val="single" w:sz="8" w:space="0" w:color="auto"/>
              <w:left w:val="nil"/>
              <w:bottom w:val="single" w:sz="8" w:space="0" w:color="auto"/>
              <w:right w:val="nil"/>
            </w:tcBorders>
            <w:shd w:val="clear" w:color="auto" w:fill="FFFFFF" w:themeFill="background1"/>
            <w:vAlign w:val="center"/>
            <w:hideMark/>
          </w:tcPr>
          <w:p w:rsidR="00AD0295" w:rsidRPr="00076F35" w:rsidRDefault="00B17E81" w:rsidP="00B17E81">
            <w:pPr>
              <w:spacing w:before="0" w:after="0" w:line="240" w:lineRule="auto"/>
              <w:jc w:val="right"/>
              <w:rPr>
                <w:b/>
                <w:bCs/>
                <w:sz w:val="16"/>
                <w:szCs w:val="16"/>
                <w:lang w:eastAsia="sk-SK"/>
              </w:rPr>
            </w:pPr>
            <w:r>
              <w:rPr>
                <w:b/>
                <w:bCs/>
                <w:sz w:val="16"/>
                <w:szCs w:val="16"/>
                <w:lang w:eastAsia="sk-SK"/>
              </w:rPr>
              <w:t>0,00</w:t>
            </w:r>
          </w:p>
        </w:tc>
        <w:tc>
          <w:tcPr>
            <w:tcW w:w="851" w:type="dxa"/>
            <w:tcBorders>
              <w:top w:val="single" w:sz="8" w:space="0" w:color="auto"/>
              <w:left w:val="nil"/>
              <w:bottom w:val="single" w:sz="8" w:space="0" w:color="auto"/>
              <w:right w:val="nil"/>
            </w:tcBorders>
            <w:shd w:val="clear" w:color="auto" w:fill="FFFFFF" w:themeFill="background1"/>
            <w:vAlign w:val="center"/>
            <w:hideMark/>
          </w:tcPr>
          <w:p w:rsidR="00AD0295" w:rsidRPr="00076F35" w:rsidRDefault="00B17E81" w:rsidP="00B17E81">
            <w:pPr>
              <w:spacing w:before="0" w:after="0" w:line="240" w:lineRule="auto"/>
              <w:jc w:val="right"/>
              <w:rPr>
                <w:b/>
                <w:bCs/>
                <w:sz w:val="16"/>
                <w:szCs w:val="16"/>
                <w:lang w:eastAsia="sk-SK"/>
              </w:rPr>
            </w:pPr>
            <w:r>
              <w:rPr>
                <w:b/>
                <w:bCs/>
                <w:sz w:val="16"/>
                <w:szCs w:val="16"/>
                <w:lang w:eastAsia="sk-SK"/>
              </w:rPr>
              <w:t>0,00</w:t>
            </w:r>
            <w:r w:rsidR="00AD0295" w:rsidRPr="00076F35">
              <w:rPr>
                <w:b/>
                <w:bCs/>
                <w:sz w:val="16"/>
                <w:szCs w:val="16"/>
                <w:lang w:eastAsia="sk-SK"/>
              </w:rPr>
              <w:t xml:space="preserve"> </w:t>
            </w:r>
          </w:p>
        </w:tc>
        <w:tc>
          <w:tcPr>
            <w:tcW w:w="993" w:type="dxa"/>
            <w:tcBorders>
              <w:top w:val="single" w:sz="8" w:space="0" w:color="auto"/>
              <w:left w:val="nil"/>
              <w:bottom w:val="single" w:sz="8" w:space="0" w:color="auto"/>
              <w:right w:val="nil"/>
            </w:tcBorders>
            <w:shd w:val="clear" w:color="auto" w:fill="FFFFFF" w:themeFill="background1"/>
            <w:vAlign w:val="center"/>
            <w:hideMark/>
          </w:tcPr>
          <w:p w:rsidR="00AD0295" w:rsidRPr="00076F35" w:rsidRDefault="00AD0295" w:rsidP="00AD0295">
            <w:pPr>
              <w:spacing w:before="0" w:after="0" w:line="240" w:lineRule="auto"/>
              <w:jc w:val="right"/>
              <w:rPr>
                <w:b/>
                <w:bCs/>
                <w:sz w:val="16"/>
                <w:szCs w:val="16"/>
                <w:lang w:eastAsia="sk-SK"/>
              </w:rPr>
            </w:pPr>
            <w:r w:rsidRPr="00076F35">
              <w:rPr>
                <w:b/>
                <w:bCs/>
                <w:sz w:val="16"/>
                <w:szCs w:val="16"/>
                <w:lang w:eastAsia="sk-SK"/>
              </w:rPr>
              <w:t xml:space="preserve">-6 571,64   </w:t>
            </w:r>
          </w:p>
        </w:tc>
        <w:tc>
          <w:tcPr>
            <w:tcW w:w="993" w:type="dxa"/>
            <w:tcBorders>
              <w:top w:val="single" w:sz="8" w:space="0" w:color="auto"/>
              <w:left w:val="nil"/>
              <w:bottom w:val="single" w:sz="8" w:space="0" w:color="auto"/>
              <w:right w:val="nil"/>
            </w:tcBorders>
            <w:shd w:val="clear" w:color="auto" w:fill="auto"/>
            <w:vAlign w:val="center"/>
            <w:hideMark/>
          </w:tcPr>
          <w:p w:rsidR="00AD0295" w:rsidRPr="00076F35" w:rsidRDefault="00AD0295" w:rsidP="00AD0295">
            <w:pPr>
              <w:spacing w:before="0" w:after="0" w:line="240" w:lineRule="auto"/>
              <w:jc w:val="right"/>
              <w:rPr>
                <w:b/>
                <w:bCs/>
                <w:sz w:val="16"/>
                <w:szCs w:val="16"/>
                <w:lang w:eastAsia="sk-SK"/>
              </w:rPr>
            </w:pPr>
            <w:r w:rsidRPr="00076F35">
              <w:rPr>
                <w:b/>
                <w:bCs/>
                <w:sz w:val="16"/>
                <w:szCs w:val="16"/>
                <w:lang w:eastAsia="sk-SK"/>
              </w:rPr>
              <w:t xml:space="preserve">  15 925,36   </w:t>
            </w:r>
          </w:p>
        </w:tc>
      </w:tr>
    </w:tbl>
    <w:p w:rsidR="00CD4CDB" w:rsidRPr="00076F35" w:rsidRDefault="00CD4CDB" w:rsidP="001F1290"/>
    <w:p w:rsidR="00CD4CDB" w:rsidRPr="00076F35" w:rsidRDefault="00B17E81" w:rsidP="00CD4CDB">
      <w:pPr>
        <w:spacing w:before="0" w:after="200" w:line="276" w:lineRule="auto"/>
      </w:pPr>
      <w:r>
        <w:t>V roku 2015 O</w:t>
      </w:r>
      <w:r w:rsidR="00CD4CDB" w:rsidRPr="00076F35">
        <w:t xml:space="preserve">rganizácia v položke Ostatné zaúčtovala prijaté dobropisy od zdravotných poisťovní za predchádzajúce účtovné obdobie. </w:t>
      </w:r>
    </w:p>
    <w:p w:rsidR="00AD0295" w:rsidRPr="00076F35" w:rsidRDefault="00AD0295" w:rsidP="00CD4CDB">
      <w:pPr>
        <w:spacing w:before="0" w:after="200" w:line="276" w:lineRule="auto"/>
      </w:pPr>
    </w:p>
    <w:p w:rsidR="00AD0295" w:rsidRPr="00076F35" w:rsidRDefault="00AD0295" w:rsidP="00CD4CDB">
      <w:pPr>
        <w:spacing w:before="0" w:after="200" w:line="276" w:lineRule="auto"/>
      </w:pPr>
    </w:p>
    <w:p w:rsidR="00AD0295" w:rsidRPr="00076F35" w:rsidRDefault="00AD0295" w:rsidP="00CD4CDB">
      <w:pPr>
        <w:spacing w:before="0" w:after="200" w:line="276" w:lineRule="auto"/>
      </w:pPr>
    </w:p>
    <w:p w:rsidR="002F36F2" w:rsidRDefault="002F36F2">
      <w:pPr>
        <w:spacing w:before="0" w:after="200" w:line="276" w:lineRule="auto"/>
        <w:jc w:val="left"/>
        <w:rPr>
          <w:b/>
          <w:snapToGrid w:val="0"/>
          <w:sz w:val="22"/>
          <w:szCs w:val="22"/>
          <w:u w:val="single"/>
          <w:lang w:eastAsia="sk-SK"/>
        </w:rPr>
      </w:pPr>
      <w:r>
        <w:br w:type="page"/>
      </w:r>
    </w:p>
    <w:p w:rsidR="00BB7A87" w:rsidRPr="00076F35" w:rsidRDefault="00BB7A87" w:rsidP="00BB7A87">
      <w:pPr>
        <w:pStyle w:val="NADPIS1POZN"/>
        <w:spacing w:before="0" w:after="0"/>
        <w:ind w:left="426" w:hanging="426"/>
        <w:rPr>
          <w:rFonts w:ascii="Arial Narrow" w:hAnsi="Arial Narrow"/>
        </w:rPr>
      </w:pPr>
      <w:r w:rsidRPr="00076F35">
        <w:rPr>
          <w:rFonts w:ascii="Arial Narrow" w:hAnsi="Arial Narrow"/>
        </w:rPr>
        <w:lastRenderedPageBreak/>
        <w:t>Podsúvahové účty a iné aktíva a pasíva</w:t>
      </w:r>
    </w:p>
    <w:p w:rsidR="00BB7A87" w:rsidRPr="00076F35" w:rsidRDefault="00BB7A87" w:rsidP="00BB7A87">
      <w:pPr>
        <w:pStyle w:val="NADPIS2POZN"/>
        <w:spacing w:before="0" w:after="0"/>
        <w:ind w:left="502"/>
        <w:rPr>
          <w:rFonts w:ascii="Arial Narrow" w:hAnsi="Arial Narrow"/>
          <w:snapToGrid/>
        </w:rPr>
      </w:pPr>
    </w:p>
    <w:p w:rsidR="00BE2958" w:rsidRPr="00076F35" w:rsidRDefault="00BE2958" w:rsidP="005566CE">
      <w:pPr>
        <w:pStyle w:val="NADPIS2POZN"/>
        <w:spacing w:before="0" w:after="0"/>
        <w:rPr>
          <w:rFonts w:ascii="Arial Narrow" w:hAnsi="Arial Narrow"/>
          <w:snapToGrid/>
        </w:rPr>
      </w:pPr>
    </w:p>
    <w:p w:rsidR="00BB7A87" w:rsidRPr="00076F35" w:rsidRDefault="009A0F99" w:rsidP="00BB7A87">
      <w:pPr>
        <w:pStyle w:val="NADPIS2POZN"/>
        <w:numPr>
          <w:ilvl w:val="0"/>
          <w:numId w:val="17"/>
        </w:numPr>
        <w:tabs>
          <w:tab w:val="clear" w:pos="502"/>
          <w:tab w:val="num" w:pos="284"/>
        </w:tabs>
        <w:spacing w:before="0" w:after="0"/>
        <w:ind w:left="284" w:hanging="284"/>
        <w:rPr>
          <w:rFonts w:ascii="Arial Narrow" w:hAnsi="Arial Narrow"/>
          <w:snapToGrid/>
        </w:rPr>
      </w:pPr>
      <w:r w:rsidRPr="00076F35">
        <w:rPr>
          <w:rFonts w:ascii="Arial Narrow" w:hAnsi="Arial Narrow"/>
          <w:snapToGrid/>
        </w:rPr>
        <w:t>Iné aktíva a pasíva</w:t>
      </w:r>
    </w:p>
    <w:p w:rsidR="00BB7A87" w:rsidRPr="00076F35" w:rsidRDefault="00BB7A87" w:rsidP="00BB7A87">
      <w:pPr>
        <w:spacing w:before="0" w:after="0" w:line="240" w:lineRule="auto"/>
        <w:rPr>
          <w:szCs w:val="20"/>
        </w:rPr>
      </w:pPr>
    </w:p>
    <w:tbl>
      <w:tblPr>
        <w:tblW w:w="9161" w:type="dxa"/>
        <w:tblInd w:w="70" w:type="dxa"/>
        <w:tblLayout w:type="fixed"/>
        <w:tblCellMar>
          <w:left w:w="70" w:type="dxa"/>
          <w:right w:w="70" w:type="dxa"/>
        </w:tblCellMar>
        <w:tblLook w:val="04A0" w:firstRow="1" w:lastRow="0" w:firstColumn="1" w:lastColumn="0" w:noHBand="0" w:noVBand="1"/>
      </w:tblPr>
      <w:tblGrid>
        <w:gridCol w:w="6096"/>
        <w:gridCol w:w="1559"/>
        <w:gridCol w:w="1506"/>
      </w:tblGrid>
      <w:tr w:rsidR="009A0F99" w:rsidRPr="00076F35" w:rsidTr="00B17E81">
        <w:trPr>
          <w:trHeight w:hRule="exact" w:val="255"/>
        </w:trPr>
        <w:tc>
          <w:tcPr>
            <w:tcW w:w="6096" w:type="dxa"/>
            <w:tcBorders>
              <w:top w:val="single" w:sz="4" w:space="0" w:color="auto"/>
              <w:left w:val="nil"/>
              <w:bottom w:val="nil"/>
              <w:right w:val="nil"/>
            </w:tcBorders>
            <w:shd w:val="clear" w:color="auto" w:fill="auto"/>
            <w:noWrap/>
            <w:vAlign w:val="bottom"/>
            <w:hideMark/>
          </w:tcPr>
          <w:p w:rsidR="009A0F99" w:rsidRPr="00076F35" w:rsidRDefault="009A0F99" w:rsidP="009C5C80">
            <w:pPr>
              <w:spacing w:before="0" w:after="0" w:line="240" w:lineRule="auto"/>
              <w:jc w:val="center"/>
              <w:rPr>
                <w:b/>
                <w:bCs/>
                <w:sz w:val="16"/>
                <w:szCs w:val="16"/>
              </w:rPr>
            </w:pPr>
          </w:p>
        </w:tc>
        <w:tc>
          <w:tcPr>
            <w:tcW w:w="3065" w:type="dxa"/>
            <w:gridSpan w:val="2"/>
            <w:tcBorders>
              <w:top w:val="single" w:sz="4" w:space="0" w:color="auto"/>
              <w:left w:val="nil"/>
              <w:bottom w:val="nil"/>
              <w:right w:val="nil"/>
            </w:tcBorders>
            <w:shd w:val="clear" w:color="auto" w:fill="auto"/>
            <w:vAlign w:val="bottom"/>
            <w:hideMark/>
          </w:tcPr>
          <w:p w:rsidR="009A0F99" w:rsidRPr="00076F35" w:rsidRDefault="009A0F99" w:rsidP="009C5C80">
            <w:pPr>
              <w:spacing w:before="0" w:after="0" w:line="240" w:lineRule="auto"/>
              <w:jc w:val="center"/>
              <w:rPr>
                <w:b/>
                <w:bCs/>
                <w:sz w:val="16"/>
                <w:szCs w:val="16"/>
              </w:rPr>
            </w:pPr>
            <w:r w:rsidRPr="00076F35">
              <w:rPr>
                <w:b/>
                <w:bCs/>
                <w:sz w:val="16"/>
                <w:szCs w:val="16"/>
              </w:rPr>
              <w:t xml:space="preserve">Stav k </w:t>
            </w:r>
            <w:r w:rsidR="002145C2" w:rsidRPr="00076F35">
              <w:rPr>
                <w:b/>
                <w:bCs/>
                <w:sz w:val="16"/>
                <w:szCs w:val="16"/>
              </w:rPr>
              <w:t>31.12.2016</w:t>
            </w:r>
          </w:p>
        </w:tc>
      </w:tr>
      <w:tr w:rsidR="009A0F99" w:rsidRPr="00076F35" w:rsidTr="00B17E81">
        <w:trPr>
          <w:trHeight w:hRule="exact" w:val="576"/>
        </w:trPr>
        <w:tc>
          <w:tcPr>
            <w:tcW w:w="6096" w:type="dxa"/>
            <w:tcBorders>
              <w:top w:val="nil"/>
              <w:left w:val="nil"/>
              <w:bottom w:val="single" w:sz="4" w:space="0" w:color="auto"/>
              <w:right w:val="nil"/>
            </w:tcBorders>
            <w:shd w:val="clear" w:color="auto" w:fill="auto"/>
            <w:noWrap/>
            <w:vAlign w:val="bottom"/>
            <w:hideMark/>
          </w:tcPr>
          <w:p w:rsidR="009A0F99" w:rsidRPr="00076F35" w:rsidRDefault="009A0F99" w:rsidP="009C5C80">
            <w:pPr>
              <w:spacing w:before="0" w:after="0" w:line="240" w:lineRule="auto"/>
              <w:jc w:val="center"/>
              <w:rPr>
                <w:b/>
                <w:bCs/>
                <w:sz w:val="16"/>
                <w:szCs w:val="16"/>
              </w:rPr>
            </w:pPr>
            <w:r w:rsidRPr="00076F35">
              <w:rPr>
                <w:b/>
                <w:bCs/>
                <w:sz w:val="16"/>
                <w:szCs w:val="16"/>
              </w:rPr>
              <w:t>Druh podmieneného záväzku</w:t>
            </w:r>
          </w:p>
        </w:tc>
        <w:tc>
          <w:tcPr>
            <w:tcW w:w="1559" w:type="dxa"/>
            <w:tcBorders>
              <w:top w:val="nil"/>
              <w:left w:val="nil"/>
              <w:bottom w:val="single" w:sz="4" w:space="0" w:color="auto"/>
              <w:right w:val="nil"/>
            </w:tcBorders>
            <w:shd w:val="clear" w:color="auto" w:fill="auto"/>
            <w:vAlign w:val="bottom"/>
            <w:hideMark/>
          </w:tcPr>
          <w:p w:rsidR="009A0F99" w:rsidRPr="00076F35" w:rsidRDefault="009A0F99" w:rsidP="009C5C80">
            <w:pPr>
              <w:spacing w:before="0" w:after="0" w:line="240" w:lineRule="auto"/>
              <w:jc w:val="center"/>
              <w:rPr>
                <w:b/>
                <w:bCs/>
                <w:sz w:val="16"/>
                <w:szCs w:val="16"/>
              </w:rPr>
            </w:pPr>
            <w:r w:rsidRPr="00076F35">
              <w:rPr>
                <w:b/>
                <w:bCs/>
                <w:sz w:val="16"/>
                <w:szCs w:val="16"/>
              </w:rPr>
              <w:t xml:space="preserve">Hodnota celkom </w:t>
            </w:r>
          </w:p>
        </w:tc>
        <w:tc>
          <w:tcPr>
            <w:tcW w:w="1506" w:type="dxa"/>
            <w:tcBorders>
              <w:top w:val="nil"/>
              <w:left w:val="nil"/>
              <w:bottom w:val="single" w:sz="4" w:space="0" w:color="auto"/>
              <w:right w:val="nil"/>
            </w:tcBorders>
            <w:shd w:val="clear" w:color="auto" w:fill="auto"/>
            <w:vAlign w:val="bottom"/>
            <w:hideMark/>
          </w:tcPr>
          <w:p w:rsidR="009A0F99" w:rsidRPr="00076F35" w:rsidRDefault="009A0F99" w:rsidP="009C5C80">
            <w:pPr>
              <w:spacing w:before="0" w:after="0" w:line="240" w:lineRule="auto"/>
              <w:jc w:val="center"/>
              <w:rPr>
                <w:b/>
                <w:bCs/>
                <w:sz w:val="16"/>
                <w:szCs w:val="16"/>
              </w:rPr>
            </w:pPr>
            <w:r w:rsidRPr="00076F35">
              <w:rPr>
                <w:b/>
                <w:bCs/>
                <w:sz w:val="16"/>
                <w:szCs w:val="16"/>
              </w:rPr>
              <w:t>Hodnota voči spriazneným osobám</w:t>
            </w:r>
          </w:p>
        </w:tc>
      </w:tr>
      <w:tr w:rsidR="009A0F99" w:rsidRPr="00076F35" w:rsidTr="00B17E81">
        <w:trPr>
          <w:trHeight w:hRule="exact" w:val="255"/>
        </w:trPr>
        <w:tc>
          <w:tcPr>
            <w:tcW w:w="6096" w:type="dxa"/>
            <w:tcBorders>
              <w:top w:val="nil"/>
              <w:left w:val="nil"/>
              <w:bottom w:val="nil"/>
              <w:right w:val="nil"/>
            </w:tcBorders>
            <w:shd w:val="clear" w:color="auto" w:fill="auto"/>
            <w:noWrap/>
            <w:vAlign w:val="center"/>
            <w:hideMark/>
          </w:tcPr>
          <w:p w:rsidR="009A0F99" w:rsidRPr="006504A9" w:rsidRDefault="009A0F99" w:rsidP="009C5C80">
            <w:pPr>
              <w:spacing w:before="0" w:line="240" w:lineRule="auto"/>
              <w:rPr>
                <w:sz w:val="16"/>
                <w:szCs w:val="16"/>
              </w:rPr>
            </w:pPr>
            <w:r w:rsidRPr="006504A9">
              <w:rPr>
                <w:sz w:val="16"/>
                <w:szCs w:val="16"/>
              </w:rPr>
              <w:t>Zo súdnych rozhodnutí</w:t>
            </w:r>
          </w:p>
        </w:tc>
        <w:tc>
          <w:tcPr>
            <w:tcW w:w="1559" w:type="dxa"/>
            <w:tcBorders>
              <w:top w:val="nil"/>
              <w:left w:val="nil"/>
              <w:bottom w:val="nil"/>
              <w:right w:val="nil"/>
            </w:tcBorders>
            <w:shd w:val="clear" w:color="auto" w:fill="auto"/>
            <w:vAlign w:val="center"/>
            <w:hideMark/>
          </w:tcPr>
          <w:p w:rsidR="009A0F99" w:rsidRPr="006504A9" w:rsidRDefault="006504A9" w:rsidP="009C5C80">
            <w:pPr>
              <w:spacing w:before="0" w:line="240" w:lineRule="auto"/>
              <w:ind w:left="426"/>
              <w:jc w:val="right"/>
              <w:rPr>
                <w:sz w:val="16"/>
                <w:szCs w:val="16"/>
              </w:rPr>
            </w:pPr>
            <w:r w:rsidRPr="006504A9">
              <w:rPr>
                <w:sz w:val="16"/>
                <w:szCs w:val="16"/>
              </w:rPr>
              <w:t>10 128,80</w:t>
            </w:r>
          </w:p>
          <w:p w:rsidR="009A0F99" w:rsidRPr="006504A9" w:rsidRDefault="009A0F99" w:rsidP="009C5C80">
            <w:pPr>
              <w:spacing w:before="0" w:line="240" w:lineRule="auto"/>
              <w:ind w:left="426"/>
              <w:jc w:val="right"/>
              <w:rPr>
                <w:sz w:val="16"/>
                <w:szCs w:val="16"/>
              </w:rPr>
            </w:pPr>
          </w:p>
        </w:tc>
        <w:tc>
          <w:tcPr>
            <w:tcW w:w="1506"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jc w:val="right"/>
              <w:rPr>
                <w:sz w:val="16"/>
                <w:szCs w:val="16"/>
              </w:rPr>
            </w:pPr>
            <w:r w:rsidRPr="006504A9">
              <w:rPr>
                <w:sz w:val="16"/>
                <w:szCs w:val="16"/>
              </w:rPr>
              <w:t>-</w:t>
            </w:r>
          </w:p>
        </w:tc>
      </w:tr>
      <w:tr w:rsidR="009A0F99" w:rsidRPr="00076F35" w:rsidTr="00B17E81">
        <w:trPr>
          <w:trHeight w:hRule="exact" w:val="255"/>
        </w:trPr>
        <w:tc>
          <w:tcPr>
            <w:tcW w:w="6096" w:type="dxa"/>
            <w:tcBorders>
              <w:top w:val="nil"/>
              <w:left w:val="nil"/>
              <w:bottom w:val="nil"/>
              <w:right w:val="nil"/>
            </w:tcBorders>
            <w:shd w:val="clear" w:color="auto" w:fill="auto"/>
            <w:noWrap/>
            <w:vAlign w:val="center"/>
            <w:hideMark/>
          </w:tcPr>
          <w:p w:rsidR="009A0F99" w:rsidRPr="006504A9" w:rsidRDefault="009A0F99" w:rsidP="009C5C80">
            <w:pPr>
              <w:spacing w:before="0" w:line="240" w:lineRule="auto"/>
              <w:rPr>
                <w:sz w:val="16"/>
                <w:szCs w:val="16"/>
              </w:rPr>
            </w:pPr>
            <w:r w:rsidRPr="006504A9">
              <w:rPr>
                <w:sz w:val="16"/>
                <w:szCs w:val="16"/>
              </w:rPr>
              <w:t>Z poskytnutých záruk</w:t>
            </w:r>
          </w:p>
        </w:tc>
        <w:tc>
          <w:tcPr>
            <w:tcW w:w="1559"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ind w:left="426"/>
              <w:jc w:val="right"/>
              <w:rPr>
                <w:sz w:val="16"/>
                <w:szCs w:val="16"/>
              </w:rPr>
            </w:pPr>
            <w:r w:rsidRPr="006504A9">
              <w:rPr>
                <w:sz w:val="16"/>
                <w:szCs w:val="16"/>
              </w:rPr>
              <w:t>-</w:t>
            </w:r>
          </w:p>
        </w:tc>
        <w:tc>
          <w:tcPr>
            <w:tcW w:w="1506"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jc w:val="right"/>
              <w:rPr>
                <w:sz w:val="16"/>
                <w:szCs w:val="16"/>
              </w:rPr>
            </w:pPr>
            <w:r w:rsidRPr="006504A9">
              <w:rPr>
                <w:sz w:val="16"/>
                <w:szCs w:val="16"/>
              </w:rPr>
              <w:t>-</w:t>
            </w:r>
          </w:p>
        </w:tc>
      </w:tr>
      <w:tr w:rsidR="009A0F99" w:rsidRPr="00076F35" w:rsidTr="00B17E81">
        <w:trPr>
          <w:trHeight w:hRule="exact" w:val="255"/>
        </w:trPr>
        <w:tc>
          <w:tcPr>
            <w:tcW w:w="6096" w:type="dxa"/>
            <w:tcBorders>
              <w:top w:val="nil"/>
              <w:left w:val="nil"/>
              <w:bottom w:val="nil"/>
              <w:right w:val="nil"/>
            </w:tcBorders>
            <w:shd w:val="clear" w:color="auto" w:fill="auto"/>
            <w:noWrap/>
            <w:vAlign w:val="center"/>
            <w:hideMark/>
          </w:tcPr>
          <w:p w:rsidR="009A0F99" w:rsidRPr="006504A9" w:rsidRDefault="009A0F99" w:rsidP="009C5C80">
            <w:pPr>
              <w:spacing w:before="0" w:line="240" w:lineRule="auto"/>
              <w:rPr>
                <w:sz w:val="16"/>
                <w:szCs w:val="16"/>
              </w:rPr>
            </w:pPr>
            <w:r w:rsidRPr="006504A9">
              <w:rPr>
                <w:sz w:val="16"/>
                <w:szCs w:val="16"/>
              </w:rPr>
              <w:t>Zo všeobecne záväzných právnych predpisov</w:t>
            </w:r>
          </w:p>
        </w:tc>
        <w:tc>
          <w:tcPr>
            <w:tcW w:w="1559"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jc w:val="right"/>
              <w:rPr>
                <w:sz w:val="16"/>
                <w:szCs w:val="16"/>
              </w:rPr>
            </w:pPr>
            <w:r w:rsidRPr="006504A9">
              <w:rPr>
                <w:sz w:val="16"/>
                <w:szCs w:val="16"/>
              </w:rPr>
              <w:t>-</w:t>
            </w:r>
          </w:p>
        </w:tc>
        <w:tc>
          <w:tcPr>
            <w:tcW w:w="1506"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jc w:val="right"/>
              <w:rPr>
                <w:sz w:val="16"/>
                <w:szCs w:val="16"/>
              </w:rPr>
            </w:pPr>
            <w:r w:rsidRPr="006504A9">
              <w:rPr>
                <w:sz w:val="16"/>
                <w:szCs w:val="16"/>
              </w:rPr>
              <w:t>-</w:t>
            </w:r>
          </w:p>
        </w:tc>
      </w:tr>
      <w:tr w:rsidR="009A0F99" w:rsidRPr="00076F35" w:rsidTr="00B17E81">
        <w:trPr>
          <w:trHeight w:hRule="exact" w:val="255"/>
        </w:trPr>
        <w:tc>
          <w:tcPr>
            <w:tcW w:w="6096" w:type="dxa"/>
            <w:tcBorders>
              <w:top w:val="nil"/>
              <w:left w:val="nil"/>
              <w:bottom w:val="nil"/>
              <w:right w:val="nil"/>
            </w:tcBorders>
            <w:shd w:val="clear" w:color="auto" w:fill="auto"/>
            <w:noWrap/>
            <w:vAlign w:val="center"/>
            <w:hideMark/>
          </w:tcPr>
          <w:p w:rsidR="009A0F99" w:rsidRPr="006504A9" w:rsidRDefault="009A0F99" w:rsidP="009C5C80">
            <w:pPr>
              <w:spacing w:before="0" w:line="240" w:lineRule="auto"/>
              <w:rPr>
                <w:sz w:val="16"/>
                <w:szCs w:val="16"/>
              </w:rPr>
            </w:pPr>
            <w:r w:rsidRPr="006504A9">
              <w:rPr>
                <w:sz w:val="16"/>
                <w:szCs w:val="16"/>
              </w:rPr>
              <w:t>Zo zmluvy o podriadenom záväzku</w:t>
            </w:r>
          </w:p>
        </w:tc>
        <w:tc>
          <w:tcPr>
            <w:tcW w:w="1559"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jc w:val="right"/>
              <w:rPr>
                <w:sz w:val="16"/>
                <w:szCs w:val="16"/>
              </w:rPr>
            </w:pPr>
            <w:r w:rsidRPr="006504A9">
              <w:rPr>
                <w:sz w:val="16"/>
                <w:szCs w:val="16"/>
              </w:rPr>
              <w:t>-</w:t>
            </w:r>
          </w:p>
        </w:tc>
        <w:tc>
          <w:tcPr>
            <w:tcW w:w="1506"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jc w:val="right"/>
              <w:rPr>
                <w:sz w:val="16"/>
                <w:szCs w:val="16"/>
              </w:rPr>
            </w:pPr>
            <w:r w:rsidRPr="006504A9">
              <w:rPr>
                <w:sz w:val="16"/>
                <w:szCs w:val="16"/>
              </w:rPr>
              <w:t>-</w:t>
            </w:r>
          </w:p>
        </w:tc>
      </w:tr>
      <w:tr w:rsidR="009A0F99" w:rsidRPr="00076F35" w:rsidTr="00B17E81">
        <w:trPr>
          <w:trHeight w:hRule="exact" w:val="255"/>
        </w:trPr>
        <w:tc>
          <w:tcPr>
            <w:tcW w:w="6096" w:type="dxa"/>
            <w:tcBorders>
              <w:top w:val="nil"/>
              <w:left w:val="nil"/>
              <w:bottom w:val="nil"/>
              <w:right w:val="nil"/>
            </w:tcBorders>
            <w:shd w:val="clear" w:color="auto" w:fill="auto"/>
            <w:noWrap/>
            <w:vAlign w:val="center"/>
            <w:hideMark/>
          </w:tcPr>
          <w:p w:rsidR="009A0F99" w:rsidRPr="006504A9" w:rsidRDefault="009A0F99" w:rsidP="009C5C80">
            <w:pPr>
              <w:spacing w:before="0" w:line="240" w:lineRule="auto"/>
              <w:rPr>
                <w:sz w:val="16"/>
                <w:szCs w:val="16"/>
              </w:rPr>
            </w:pPr>
            <w:r w:rsidRPr="006504A9">
              <w:rPr>
                <w:sz w:val="16"/>
                <w:szCs w:val="16"/>
              </w:rPr>
              <w:t>Z ručenia</w:t>
            </w:r>
          </w:p>
        </w:tc>
        <w:tc>
          <w:tcPr>
            <w:tcW w:w="1559"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jc w:val="right"/>
              <w:rPr>
                <w:sz w:val="16"/>
                <w:szCs w:val="16"/>
              </w:rPr>
            </w:pPr>
            <w:r w:rsidRPr="006504A9">
              <w:rPr>
                <w:sz w:val="16"/>
                <w:szCs w:val="16"/>
              </w:rPr>
              <w:t>-</w:t>
            </w:r>
          </w:p>
        </w:tc>
        <w:tc>
          <w:tcPr>
            <w:tcW w:w="1506"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jc w:val="right"/>
              <w:rPr>
                <w:sz w:val="16"/>
                <w:szCs w:val="16"/>
              </w:rPr>
            </w:pPr>
            <w:r w:rsidRPr="006504A9">
              <w:rPr>
                <w:sz w:val="16"/>
                <w:szCs w:val="16"/>
              </w:rPr>
              <w:t>-</w:t>
            </w:r>
          </w:p>
        </w:tc>
      </w:tr>
      <w:tr w:rsidR="009A0F99" w:rsidRPr="00076F35" w:rsidTr="00B17E81">
        <w:trPr>
          <w:trHeight w:hRule="exact" w:val="255"/>
        </w:trPr>
        <w:tc>
          <w:tcPr>
            <w:tcW w:w="6096" w:type="dxa"/>
            <w:tcBorders>
              <w:top w:val="nil"/>
              <w:left w:val="nil"/>
              <w:bottom w:val="nil"/>
              <w:right w:val="nil"/>
            </w:tcBorders>
            <w:shd w:val="clear" w:color="auto" w:fill="auto"/>
            <w:noWrap/>
            <w:vAlign w:val="center"/>
            <w:hideMark/>
          </w:tcPr>
          <w:p w:rsidR="009A0F99" w:rsidRPr="006504A9" w:rsidRDefault="009A0F99" w:rsidP="009C5C80">
            <w:pPr>
              <w:spacing w:before="0" w:line="240" w:lineRule="auto"/>
              <w:rPr>
                <w:sz w:val="16"/>
                <w:szCs w:val="16"/>
              </w:rPr>
            </w:pPr>
            <w:r w:rsidRPr="006504A9">
              <w:rPr>
                <w:sz w:val="16"/>
                <w:szCs w:val="16"/>
              </w:rPr>
              <w:t>Iné podmienené záväzky</w:t>
            </w:r>
          </w:p>
        </w:tc>
        <w:tc>
          <w:tcPr>
            <w:tcW w:w="1559"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jc w:val="right"/>
              <w:rPr>
                <w:sz w:val="16"/>
                <w:szCs w:val="16"/>
              </w:rPr>
            </w:pPr>
            <w:r w:rsidRPr="006504A9">
              <w:rPr>
                <w:sz w:val="16"/>
                <w:szCs w:val="16"/>
              </w:rPr>
              <w:t>-</w:t>
            </w:r>
          </w:p>
        </w:tc>
        <w:tc>
          <w:tcPr>
            <w:tcW w:w="1506" w:type="dxa"/>
            <w:tcBorders>
              <w:top w:val="nil"/>
              <w:left w:val="nil"/>
              <w:bottom w:val="nil"/>
              <w:right w:val="nil"/>
            </w:tcBorders>
            <w:shd w:val="clear" w:color="auto" w:fill="auto"/>
            <w:vAlign w:val="center"/>
            <w:hideMark/>
          </w:tcPr>
          <w:p w:rsidR="009A0F99" w:rsidRPr="006504A9" w:rsidRDefault="00520D54" w:rsidP="009C5C80">
            <w:pPr>
              <w:spacing w:before="0" w:line="240" w:lineRule="auto"/>
              <w:jc w:val="right"/>
              <w:rPr>
                <w:sz w:val="16"/>
                <w:szCs w:val="16"/>
              </w:rPr>
            </w:pPr>
            <w:r w:rsidRPr="006504A9">
              <w:rPr>
                <w:sz w:val="16"/>
                <w:szCs w:val="16"/>
              </w:rPr>
              <w:t>-</w:t>
            </w:r>
          </w:p>
        </w:tc>
      </w:tr>
    </w:tbl>
    <w:p w:rsidR="00886DF9" w:rsidRPr="00076F35" w:rsidRDefault="00886DF9" w:rsidP="00BE2958">
      <w:pPr>
        <w:pStyle w:val="odstavec"/>
      </w:pPr>
    </w:p>
    <w:p w:rsidR="004F518D" w:rsidRPr="00076F35" w:rsidRDefault="004F518D" w:rsidP="00BE2958">
      <w:pPr>
        <w:pStyle w:val="odstavec"/>
      </w:pPr>
    </w:p>
    <w:p w:rsidR="00932F07" w:rsidRPr="00387586" w:rsidRDefault="00FB73AD" w:rsidP="00932F07">
      <w:pPr>
        <w:spacing w:before="0" w:after="0" w:line="240" w:lineRule="auto"/>
      </w:pPr>
      <w:r w:rsidRPr="00387586">
        <w:t>Organizácii bola ulo</w:t>
      </w:r>
      <w:r w:rsidR="0099136C">
        <w:t>žená pokuta od</w:t>
      </w:r>
      <w:bookmarkStart w:id="0" w:name="_GoBack"/>
      <w:bookmarkEnd w:id="0"/>
      <w:r w:rsidRPr="00387586">
        <w:t xml:space="preserve"> Úradu pre dohľad nad zdravotnou starostlivosťou vo výske 4 000,00 EUR. Voči tomuto rozhodnutiu Organizácia podala žalobu </w:t>
      </w:r>
      <w:r w:rsidR="00387586" w:rsidRPr="00387586">
        <w:t>z</w:t>
      </w:r>
      <w:r w:rsidR="00387586" w:rsidRPr="00387586">
        <w:t xml:space="preserve"> dôvodu </w:t>
      </w:r>
      <w:r w:rsidR="00387586" w:rsidRPr="00387586">
        <w:t xml:space="preserve">nedostatku skutkových zistení zo strany </w:t>
      </w:r>
      <w:r w:rsidR="00387586" w:rsidRPr="00387586">
        <w:t>Úradu pre dohľad nad zdravotnou starostlivosťou.</w:t>
      </w:r>
      <w:r w:rsidRPr="00387586">
        <w:t xml:space="preserve"> </w:t>
      </w:r>
      <w:r w:rsidR="00932F07" w:rsidRPr="00387586">
        <w:t xml:space="preserve">Organizácia je </w:t>
      </w:r>
      <w:r w:rsidR="00387586" w:rsidRPr="00387586">
        <w:t xml:space="preserve">tiež </w:t>
      </w:r>
      <w:r w:rsidR="00932F07" w:rsidRPr="00387586">
        <w:t>žalovanou stranou v </w:t>
      </w:r>
      <w:r w:rsidRPr="00387586">
        <w:t>s</w:t>
      </w:r>
      <w:r w:rsidR="00932F07" w:rsidRPr="00387586">
        <w:t xml:space="preserve">údnom spore o náhradu </w:t>
      </w:r>
      <w:r w:rsidRPr="00387586">
        <w:t>škody vo výške 6 128,80 EUR</w:t>
      </w:r>
      <w:r w:rsidR="00932F07" w:rsidRPr="00387586">
        <w:t>. Organizácia nepredpokladá, že bude zaviazaná na zaplatenie požadovaných súm a preto k 31. decembru 201</w:t>
      </w:r>
      <w:r w:rsidRPr="00387586">
        <w:t>6</w:t>
      </w:r>
      <w:r w:rsidR="00932F07" w:rsidRPr="00387586">
        <w:t xml:space="preserve"> neúčtovala o rezerve na tieto spory.</w:t>
      </w:r>
    </w:p>
    <w:p w:rsidR="00886DF9" w:rsidRPr="00B17E81" w:rsidRDefault="00886DF9" w:rsidP="00BE2958">
      <w:pPr>
        <w:pStyle w:val="odstavec"/>
      </w:pPr>
    </w:p>
    <w:p w:rsidR="00BE2958" w:rsidRPr="00B17E81" w:rsidRDefault="00BE2958" w:rsidP="00BE2958">
      <w:pPr>
        <w:pStyle w:val="odstavec"/>
      </w:pPr>
      <w:r w:rsidRPr="00B17E81">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ED641A" w:rsidRPr="00B17E81" w:rsidRDefault="00ED641A" w:rsidP="00BE2958">
      <w:pPr>
        <w:pStyle w:val="odstavec"/>
      </w:pPr>
    </w:p>
    <w:p w:rsidR="00ED641A" w:rsidRPr="00076F35" w:rsidRDefault="00B17E81" w:rsidP="00ED641A">
      <w:pPr>
        <w:spacing w:before="0" w:after="0" w:line="240" w:lineRule="auto"/>
        <w:rPr>
          <w:szCs w:val="20"/>
        </w:rPr>
      </w:pPr>
      <w:r w:rsidRPr="00B17E81">
        <w:rPr>
          <w:szCs w:val="20"/>
        </w:rPr>
        <w:t>K 31. decembru 2016</w:t>
      </w:r>
      <w:r w:rsidR="00ED641A" w:rsidRPr="00B17E81">
        <w:rPr>
          <w:szCs w:val="20"/>
        </w:rPr>
        <w:t xml:space="preserve"> Organizácia </w:t>
      </w:r>
      <w:r w:rsidR="00732D98" w:rsidRPr="00B17E81">
        <w:rPr>
          <w:szCs w:val="20"/>
        </w:rPr>
        <w:t xml:space="preserve">okrem vyššie uvedených </w:t>
      </w:r>
      <w:r w:rsidR="00ED641A" w:rsidRPr="00B17E81">
        <w:rPr>
          <w:szCs w:val="20"/>
        </w:rPr>
        <w:t xml:space="preserve">neeviduje na podsúvahových účtoch žiadne </w:t>
      </w:r>
      <w:r w:rsidR="00732D98" w:rsidRPr="00B17E81">
        <w:rPr>
          <w:szCs w:val="20"/>
        </w:rPr>
        <w:t xml:space="preserve">iné </w:t>
      </w:r>
      <w:r w:rsidR="00ED641A" w:rsidRPr="00B17E81">
        <w:rPr>
          <w:szCs w:val="20"/>
        </w:rPr>
        <w:t>položky.</w:t>
      </w:r>
    </w:p>
    <w:p w:rsidR="009A0F99" w:rsidRPr="00076F35" w:rsidRDefault="009A0F99" w:rsidP="00BB7A87">
      <w:pPr>
        <w:pStyle w:val="NADPIS1POZN"/>
        <w:numPr>
          <w:ilvl w:val="0"/>
          <w:numId w:val="0"/>
        </w:numPr>
        <w:spacing w:before="0" w:after="0"/>
        <w:ind w:left="1080" w:hanging="720"/>
        <w:rPr>
          <w:rFonts w:ascii="Arial Narrow" w:hAnsi="Arial Narrow"/>
          <w:szCs w:val="20"/>
          <w:highlight w:val="yellow"/>
        </w:rPr>
      </w:pPr>
    </w:p>
    <w:p w:rsidR="00BB7A87" w:rsidRPr="00076F35" w:rsidRDefault="00BB7A87" w:rsidP="00BB7A87">
      <w:pPr>
        <w:pStyle w:val="NADPIS1POZN"/>
        <w:numPr>
          <w:ilvl w:val="0"/>
          <w:numId w:val="0"/>
        </w:numPr>
        <w:spacing w:before="0" w:after="0"/>
        <w:ind w:left="1080" w:hanging="720"/>
        <w:rPr>
          <w:rFonts w:ascii="Arial Narrow" w:hAnsi="Arial Narrow"/>
        </w:rPr>
      </w:pPr>
    </w:p>
    <w:p w:rsidR="00BB7A87" w:rsidRPr="00076F35" w:rsidRDefault="00BB7A87" w:rsidP="00BB7A87">
      <w:pPr>
        <w:pStyle w:val="NADPIS1POZN"/>
        <w:spacing w:before="0" w:after="0"/>
        <w:ind w:left="426" w:hanging="426"/>
        <w:rPr>
          <w:rFonts w:ascii="Arial Narrow" w:hAnsi="Arial Narrow"/>
        </w:rPr>
      </w:pPr>
      <w:r w:rsidRPr="00076F35">
        <w:rPr>
          <w:rFonts w:ascii="Arial Narrow" w:hAnsi="Arial Narrow"/>
        </w:rPr>
        <w:t>Významné skutočnosti, ktoré nastali medzi dňom, ku ktorému sa zostavuje účtovná závierka a dňom jej zostavenia</w:t>
      </w:r>
    </w:p>
    <w:p w:rsidR="00BB7A87" w:rsidRPr="00076F35" w:rsidRDefault="00BB7A87" w:rsidP="00BB7A87">
      <w:pPr>
        <w:spacing w:before="0" w:after="0" w:line="240" w:lineRule="auto"/>
        <w:rPr>
          <w:i/>
          <w:color w:val="FF0000"/>
          <w:sz w:val="17"/>
          <w:szCs w:val="20"/>
          <w:lang w:eastAsia="en-US"/>
        </w:rPr>
      </w:pPr>
    </w:p>
    <w:p w:rsidR="00BB7A87" w:rsidRPr="00076F35" w:rsidRDefault="00BB7A87" w:rsidP="00BB7A87">
      <w:pPr>
        <w:spacing w:before="0" w:after="0" w:line="240" w:lineRule="auto"/>
        <w:rPr>
          <w:szCs w:val="20"/>
        </w:rPr>
      </w:pPr>
    </w:p>
    <w:p w:rsidR="00BB7A87" w:rsidRPr="00076F35" w:rsidRDefault="00BB7A87" w:rsidP="00BB7A87">
      <w:pPr>
        <w:spacing w:before="0" w:after="0" w:line="240" w:lineRule="auto"/>
        <w:rPr>
          <w:szCs w:val="20"/>
        </w:rPr>
      </w:pPr>
      <w:r w:rsidRPr="00076F35">
        <w:rPr>
          <w:szCs w:val="20"/>
        </w:rPr>
        <w:t>Po 31. decembri 201</w:t>
      </w:r>
      <w:r w:rsidR="00424635" w:rsidRPr="00076F35">
        <w:rPr>
          <w:szCs w:val="20"/>
        </w:rPr>
        <w:t>6</w:t>
      </w:r>
      <w:r w:rsidRPr="00076F35">
        <w:rPr>
          <w:szCs w:val="20"/>
        </w:rPr>
        <w:t xml:space="preserve"> a do dňa zostavenia účtovnej závierky nenastali žiadne také udalosti, ktoré by významným spôso</w:t>
      </w:r>
      <w:r w:rsidR="00B17E81">
        <w:rPr>
          <w:szCs w:val="20"/>
        </w:rPr>
        <w:t>bom ovplyvnili aktíva a pasíva O</w:t>
      </w:r>
      <w:r w:rsidRPr="00076F35">
        <w:rPr>
          <w:szCs w:val="20"/>
        </w:rPr>
        <w:t>rganizácie.</w:t>
      </w:r>
    </w:p>
    <w:p w:rsidR="005A2008" w:rsidRPr="00076F35" w:rsidRDefault="00E4556A" w:rsidP="00E4556A">
      <w:pPr>
        <w:tabs>
          <w:tab w:val="left" w:pos="2805"/>
        </w:tabs>
        <w:rPr>
          <w:szCs w:val="20"/>
        </w:rPr>
      </w:pPr>
      <w:r w:rsidRPr="00076F35">
        <w:rPr>
          <w:szCs w:val="20"/>
        </w:rPr>
        <w:tab/>
      </w:r>
    </w:p>
    <w:sectPr w:rsidR="005A2008" w:rsidRPr="00076F35" w:rsidSect="0061510A">
      <w:headerReference w:type="default" r:id="rId11"/>
      <w:pgSz w:w="11906" w:h="16838"/>
      <w:pgMar w:top="153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D3918" w:rsidRDefault="00DD3918" w:rsidP="009A3451">
      <w:pPr>
        <w:spacing w:before="0" w:after="0" w:line="240" w:lineRule="auto"/>
      </w:pPr>
      <w:r>
        <w:separator/>
      </w:r>
    </w:p>
  </w:endnote>
  <w:endnote w:type="continuationSeparator" w:id="0">
    <w:p w:rsidR="00DD3918" w:rsidRDefault="00DD3918" w:rsidP="009A345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D3918" w:rsidRDefault="00DD3918" w:rsidP="009A3451">
      <w:pPr>
        <w:spacing w:before="0" w:after="0" w:line="240" w:lineRule="auto"/>
      </w:pPr>
      <w:r>
        <w:separator/>
      </w:r>
    </w:p>
  </w:footnote>
  <w:footnote w:type="continuationSeparator" w:id="0">
    <w:p w:rsidR="00DD3918" w:rsidRDefault="00DD3918" w:rsidP="009A3451">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33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2"/>
      <w:gridCol w:w="1876"/>
      <w:gridCol w:w="339"/>
      <w:gridCol w:w="339"/>
      <w:gridCol w:w="338"/>
      <w:gridCol w:w="338"/>
      <w:gridCol w:w="338"/>
      <w:gridCol w:w="417"/>
      <w:gridCol w:w="417"/>
      <w:gridCol w:w="417"/>
      <w:gridCol w:w="567"/>
      <w:gridCol w:w="332"/>
      <w:gridCol w:w="332"/>
      <w:gridCol w:w="332"/>
      <w:gridCol w:w="332"/>
    </w:tblGrid>
    <w:tr w:rsidR="00EC407B" w:rsidRPr="009A3451" w:rsidTr="00D40D00">
      <w:tc>
        <w:tcPr>
          <w:tcW w:w="2622" w:type="dxa"/>
          <w:shd w:val="clear" w:color="auto" w:fill="auto"/>
          <w:vAlign w:val="center"/>
        </w:tcPr>
        <w:p w:rsidR="00EC407B" w:rsidRPr="009A3451" w:rsidRDefault="00EC407B" w:rsidP="009A3451">
          <w:pPr>
            <w:keepNext/>
            <w:spacing w:before="0" w:after="0" w:line="240" w:lineRule="auto"/>
            <w:jc w:val="left"/>
            <w:outlineLvl w:val="2"/>
            <w:rPr>
              <w:b/>
              <w:bCs/>
              <w:sz w:val="22"/>
              <w:szCs w:val="22"/>
            </w:rPr>
          </w:pPr>
          <w:r w:rsidRPr="009A3451">
            <w:rPr>
              <w:sz w:val="22"/>
              <w:szCs w:val="22"/>
              <w:lang w:eastAsia="sk-SK"/>
            </w:rPr>
            <w:t>Poznámky (Úč  NUJ 3 – 01)</w:t>
          </w:r>
        </w:p>
      </w:tc>
      <w:tc>
        <w:tcPr>
          <w:tcW w:w="1876" w:type="dxa"/>
          <w:tcBorders>
            <w:top w:val="nil"/>
            <w:bottom w:val="nil"/>
          </w:tcBorders>
          <w:shd w:val="clear" w:color="auto" w:fill="auto"/>
          <w:vAlign w:val="center"/>
        </w:tcPr>
        <w:p w:rsidR="00EC407B" w:rsidRPr="009A3451" w:rsidRDefault="00EC407B" w:rsidP="009A3451">
          <w:pPr>
            <w:keepNext/>
            <w:spacing w:before="0" w:after="0" w:line="240" w:lineRule="auto"/>
            <w:jc w:val="right"/>
            <w:outlineLvl w:val="2"/>
            <w:rPr>
              <w:b/>
              <w:bCs/>
              <w:sz w:val="22"/>
              <w:szCs w:val="22"/>
            </w:rPr>
          </w:pPr>
          <w:r w:rsidRPr="009A3451">
            <w:rPr>
              <w:b/>
              <w:bCs/>
              <w:sz w:val="22"/>
              <w:szCs w:val="22"/>
            </w:rPr>
            <w:t xml:space="preserve">IČO </w:t>
          </w:r>
        </w:p>
      </w:tc>
      <w:tc>
        <w:tcPr>
          <w:tcW w:w="339" w:type="dxa"/>
          <w:shd w:val="clear" w:color="auto" w:fill="auto"/>
        </w:tcPr>
        <w:p w:rsidR="00EC407B" w:rsidRPr="009A3451" w:rsidRDefault="00EC407B" w:rsidP="009A3451">
          <w:pPr>
            <w:keepNext/>
            <w:spacing w:before="0" w:after="0" w:line="240" w:lineRule="auto"/>
            <w:outlineLvl w:val="2"/>
            <w:rPr>
              <w:b/>
              <w:bCs/>
              <w:sz w:val="22"/>
              <w:szCs w:val="22"/>
            </w:rPr>
          </w:pPr>
          <w:r>
            <w:rPr>
              <w:b/>
              <w:bCs/>
              <w:sz w:val="22"/>
              <w:szCs w:val="22"/>
            </w:rPr>
            <w:t>3</w:t>
          </w:r>
        </w:p>
      </w:tc>
      <w:tc>
        <w:tcPr>
          <w:tcW w:w="339" w:type="dxa"/>
          <w:shd w:val="clear" w:color="auto" w:fill="auto"/>
        </w:tcPr>
        <w:p w:rsidR="00EC407B" w:rsidRPr="009A3451" w:rsidRDefault="00EC407B" w:rsidP="009A3451">
          <w:pPr>
            <w:keepNext/>
            <w:spacing w:before="0" w:after="0" w:line="240" w:lineRule="auto"/>
            <w:outlineLvl w:val="2"/>
            <w:rPr>
              <w:b/>
              <w:bCs/>
              <w:sz w:val="22"/>
              <w:szCs w:val="22"/>
            </w:rPr>
          </w:pPr>
          <w:r>
            <w:rPr>
              <w:b/>
              <w:bCs/>
              <w:sz w:val="22"/>
              <w:szCs w:val="22"/>
            </w:rPr>
            <w:t>7</w:t>
          </w:r>
        </w:p>
      </w:tc>
      <w:tc>
        <w:tcPr>
          <w:tcW w:w="338" w:type="dxa"/>
          <w:shd w:val="clear" w:color="auto" w:fill="auto"/>
        </w:tcPr>
        <w:p w:rsidR="00EC407B" w:rsidRPr="009A3451" w:rsidRDefault="00EC407B" w:rsidP="009A3451">
          <w:pPr>
            <w:keepNext/>
            <w:spacing w:before="0" w:after="0" w:line="240" w:lineRule="auto"/>
            <w:outlineLvl w:val="2"/>
            <w:rPr>
              <w:b/>
              <w:bCs/>
              <w:sz w:val="22"/>
              <w:szCs w:val="22"/>
            </w:rPr>
          </w:pPr>
          <w:r>
            <w:rPr>
              <w:b/>
              <w:bCs/>
              <w:sz w:val="22"/>
              <w:szCs w:val="22"/>
            </w:rPr>
            <w:t>8</w:t>
          </w:r>
        </w:p>
      </w:tc>
      <w:tc>
        <w:tcPr>
          <w:tcW w:w="338" w:type="dxa"/>
          <w:shd w:val="clear" w:color="auto" w:fill="auto"/>
        </w:tcPr>
        <w:p w:rsidR="00EC407B" w:rsidRPr="009A3451" w:rsidRDefault="00EC407B" w:rsidP="009A3451">
          <w:pPr>
            <w:keepNext/>
            <w:spacing w:before="0" w:after="0" w:line="240" w:lineRule="auto"/>
            <w:outlineLvl w:val="2"/>
            <w:rPr>
              <w:b/>
              <w:bCs/>
              <w:sz w:val="22"/>
              <w:szCs w:val="22"/>
            </w:rPr>
          </w:pPr>
          <w:r>
            <w:rPr>
              <w:b/>
              <w:bCs/>
              <w:sz w:val="22"/>
              <w:szCs w:val="22"/>
            </w:rPr>
            <w:t>8</w:t>
          </w:r>
        </w:p>
      </w:tc>
      <w:tc>
        <w:tcPr>
          <w:tcW w:w="338" w:type="dxa"/>
          <w:shd w:val="clear" w:color="auto" w:fill="auto"/>
        </w:tcPr>
        <w:p w:rsidR="00EC407B" w:rsidRPr="009A3451" w:rsidRDefault="00EC407B" w:rsidP="009A3451">
          <w:pPr>
            <w:keepNext/>
            <w:spacing w:before="0" w:after="0" w:line="240" w:lineRule="auto"/>
            <w:outlineLvl w:val="2"/>
            <w:rPr>
              <w:b/>
              <w:bCs/>
              <w:sz w:val="22"/>
              <w:szCs w:val="22"/>
            </w:rPr>
          </w:pPr>
          <w:r>
            <w:rPr>
              <w:b/>
              <w:bCs/>
              <w:sz w:val="22"/>
              <w:szCs w:val="22"/>
            </w:rPr>
            <w:t>7</w:t>
          </w:r>
        </w:p>
      </w:tc>
      <w:tc>
        <w:tcPr>
          <w:tcW w:w="417" w:type="dxa"/>
          <w:shd w:val="clear" w:color="auto" w:fill="auto"/>
        </w:tcPr>
        <w:p w:rsidR="00EC407B" w:rsidRPr="009A3451" w:rsidRDefault="00EC407B" w:rsidP="009A3451">
          <w:pPr>
            <w:keepNext/>
            <w:spacing w:before="0" w:after="0" w:line="240" w:lineRule="auto"/>
            <w:outlineLvl w:val="2"/>
            <w:rPr>
              <w:b/>
              <w:bCs/>
              <w:sz w:val="22"/>
              <w:szCs w:val="22"/>
            </w:rPr>
          </w:pPr>
          <w:r>
            <w:rPr>
              <w:b/>
              <w:bCs/>
              <w:sz w:val="22"/>
              <w:szCs w:val="22"/>
            </w:rPr>
            <w:t>0</w:t>
          </w:r>
        </w:p>
      </w:tc>
      <w:tc>
        <w:tcPr>
          <w:tcW w:w="417" w:type="dxa"/>
          <w:shd w:val="clear" w:color="auto" w:fill="auto"/>
        </w:tcPr>
        <w:p w:rsidR="00EC407B" w:rsidRPr="009A3451" w:rsidRDefault="00EC407B" w:rsidP="009A3451">
          <w:pPr>
            <w:keepNext/>
            <w:spacing w:before="0" w:after="0" w:line="240" w:lineRule="auto"/>
            <w:outlineLvl w:val="2"/>
            <w:rPr>
              <w:b/>
              <w:bCs/>
              <w:sz w:val="22"/>
              <w:szCs w:val="22"/>
            </w:rPr>
          </w:pPr>
          <w:r>
            <w:rPr>
              <w:b/>
              <w:bCs/>
              <w:sz w:val="22"/>
              <w:szCs w:val="22"/>
            </w:rPr>
            <w:t>6</w:t>
          </w:r>
        </w:p>
      </w:tc>
      <w:tc>
        <w:tcPr>
          <w:tcW w:w="417" w:type="dxa"/>
          <w:shd w:val="clear" w:color="auto" w:fill="auto"/>
        </w:tcPr>
        <w:p w:rsidR="00EC407B" w:rsidRPr="009A3451" w:rsidRDefault="00EC407B">
          <w:pPr>
            <w:keepNext/>
            <w:spacing w:before="0" w:after="0" w:line="240" w:lineRule="auto"/>
            <w:outlineLvl w:val="2"/>
            <w:rPr>
              <w:b/>
              <w:bCs/>
              <w:sz w:val="22"/>
              <w:szCs w:val="22"/>
            </w:rPr>
          </w:pPr>
          <w:r>
            <w:rPr>
              <w:b/>
              <w:bCs/>
              <w:sz w:val="22"/>
              <w:szCs w:val="22"/>
            </w:rPr>
            <w:t>8</w:t>
          </w:r>
        </w:p>
      </w:tc>
      <w:tc>
        <w:tcPr>
          <w:tcW w:w="567" w:type="dxa"/>
          <w:tcBorders>
            <w:top w:val="nil"/>
            <w:bottom w:val="nil"/>
          </w:tcBorders>
          <w:shd w:val="clear" w:color="auto" w:fill="auto"/>
        </w:tcPr>
        <w:p w:rsidR="00EC407B" w:rsidRPr="009A3451" w:rsidRDefault="00EC407B" w:rsidP="009A3451">
          <w:pPr>
            <w:keepNext/>
            <w:spacing w:before="0" w:after="0" w:line="240" w:lineRule="auto"/>
            <w:outlineLvl w:val="2"/>
            <w:rPr>
              <w:b/>
              <w:bCs/>
              <w:sz w:val="22"/>
              <w:szCs w:val="22"/>
            </w:rPr>
          </w:pPr>
          <w:r w:rsidRPr="009A3451">
            <w:rPr>
              <w:b/>
              <w:bCs/>
              <w:sz w:val="22"/>
              <w:szCs w:val="22"/>
            </w:rPr>
            <w:t>/SID</w:t>
          </w:r>
        </w:p>
      </w:tc>
      <w:tc>
        <w:tcPr>
          <w:tcW w:w="332" w:type="dxa"/>
          <w:shd w:val="clear" w:color="auto" w:fill="auto"/>
        </w:tcPr>
        <w:p w:rsidR="00EC407B" w:rsidRPr="009A3451" w:rsidRDefault="00EC407B" w:rsidP="009A3451">
          <w:pPr>
            <w:keepNext/>
            <w:spacing w:before="0" w:after="0" w:line="240" w:lineRule="auto"/>
            <w:outlineLvl w:val="2"/>
            <w:rPr>
              <w:b/>
              <w:bCs/>
              <w:sz w:val="22"/>
              <w:szCs w:val="22"/>
            </w:rPr>
          </w:pPr>
        </w:p>
      </w:tc>
      <w:tc>
        <w:tcPr>
          <w:tcW w:w="332" w:type="dxa"/>
          <w:shd w:val="clear" w:color="auto" w:fill="auto"/>
        </w:tcPr>
        <w:p w:rsidR="00EC407B" w:rsidRPr="009A3451" w:rsidRDefault="00EC407B" w:rsidP="009A3451">
          <w:pPr>
            <w:keepNext/>
            <w:spacing w:before="0" w:after="0" w:line="240" w:lineRule="auto"/>
            <w:outlineLvl w:val="2"/>
            <w:rPr>
              <w:b/>
              <w:bCs/>
              <w:sz w:val="22"/>
              <w:szCs w:val="22"/>
            </w:rPr>
          </w:pPr>
        </w:p>
      </w:tc>
      <w:tc>
        <w:tcPr>
          <w:tcW w:w="332" w:type="dxa"/>
          <w:shd w:val="clear" w:color="auto" w:fill="auto"/>
        </w:tcPr>
        <w:p w:rsidR="00EC407B" w:rsidRPr="009A3451" w:rsidRDefault="00EC407B" w:rsidP="009A3451">
          <w:pPr>
            <w:keepNext/>
            <w:spacing w:before="0" w:after="0" w:line="240" w:lineRule="auto"/>
            <w:outlineLvl w:val="2"/>
            <w:rPr>
              <w:b/>
              <w:bCs/>
              <w:sz w:val="22"/>
              <w:szCs w:val="22"/>
            </w:rPr>
          </w:pPr>
        </w:p>
      </w:tc>
      <w:tc>
        <w:tcPr>
          <w:tcW w:w="332" w:type="dxa"/>
          <w:shd w:val="clear" w:color="auto" w:fill="auto"/>
        </w:tcPr>
        <w:p w:rsidR="00EC407B" w:rsidRPr="009A3451" w:rsidRDefault="00EC407B" w:rsidP="009A3451">
          <w:pPr>
            <w:keepNext/>
            <w:spacing w:before="0" w:after="0" w:line="240" w:lineRule="auto"/>
            <w:outlineLvl w:val="2"/>
            <w:rPr>
              <w:b/>
              <w:bCs/>
              <w:sz w:val="22"/>
              <w:szCs w:val="22"/>
            </w:rPr>
          </w:pPr>
        </w:p>
      </w:tc>
    </w:tr>
  </w:tbl>
  <w:p w:rsidR="00EC407B" w:rsidRPr="009A3451" w:rsidRDefault="00EC407B">
    <w:pPr>
      <w:pStyle w:val="Header"/>
      <w:rPr>
        <w:szCs w:val="20"/>
      </w:rPr>
    </w:pPr>
    <w:r>
      <w:rPr>
        <w:szCs w:val="20"/>
      </w:rPr>
      <w:t>Vranovská nemocnica</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99136C">
      <w:rPr>
        <w:noProof/>
        <w:szCs w:val="20"/>
      </w:rPr>
      <w:t>5</w:t>
    </w:r>
    <w:r w:rsidRPr="00292874">
      <w:rPr>
        <w:noProof/>
        <w:szCs w:val="20"/>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EC407B" w:rsidRPr="009A3451" w:rsidTr="000250A5">
      <w:tc>
        <w:tcPr>
          <w:tcW w:w="2480" w:type="dxa"/>
          <w:shd w:val="clear" w:color="auto" w:fill="auto"/>
          <w:vAlign w:val="center"/>
        </w:tcPr>
        <w:p w:rsidR="00EC407B" w:rsidRPr="009A3451" w:rsidRDefault="00EC407B" w:rsidP="000250A5">
          <w:pPr>
            <w:keepNext/>
            <w:spacing w:before="0" w:after="0" w:line="240" w:lineRule="auto"/>
            <w:jc w:val="left"/>
            <w:outlineLvl w:val="2"/>
            <w:rPr>
              <w:b/>
              <w:bCs/>
              <w:sz w:val="22"/>
              <w:szCs w:val="22"/>
            </w:rPr>
          </w:pPr>
          <w:r w:rsidRPr="009A3451">
            <w:rPr>
              <w:sz w:val="22"/>
              <w:szCs w:val="22"/>
              <w:lang w:eastAsia="sk-SK"/>
            </w:rPr>
            <w:t xml:space="preserve">Poznámky </w:t>
          </w:r>
          <w:r w:rsidRPr="009A3451">
            <w:rPr>
              <w:sz w:val="22"/>
              <w:szCs w:val="22"/>
              <w:lang w:eastAsia="sk-SK"/>
            </w:rPr>
            <w:t>(Úč  NUJ 3 – 01)</w:t>
          </w:r>
        </w:p>
      </w:tc>
      <w:tc>
        <w:tcPr>
          <w:tcW w:w="1971" w:type="dxa"/>
          <w:tcBorders>
            <w:top w:val="nil"/>
            <w:bottom w:val="nil"/>
          </w:tcBorders>
          <w:shd w:val="clear" w:color="auto" w:fill="auto"/>
          <w:vAlign w:val="center"/>
        </w:tcPr>
        <w:p w:rsidR="00EC407B" w:rsidRPr="009A3451" w:rsidRDefault="00EC407B" w:rsidP="000250A5">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0</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6</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8</w:t>
          </w:r>
        </w:p>
      </w:tc>
      <w:tc>
        <w:tcPr>
          <w:tcW w:w="567" w:type="dxa"/>
          <w:tcBorders>
            <w:top w:val="nil"/>
            <w:bottom w:val="nil"/>
          </w:tcBorders>
          <w:shd w:val="clear" w:color="auto" w:fill="auto"/>
        </w:tcPr>
        <w:p w:rsidR="00EC407B" w:rsidRPr="009A3451" w:rsidRDefault="00EC407B" w:rsidP="000250A5">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p>
      </w:tc>
    </w:tr>
  </w:tbl>
  <w:p w:rsidR="00EC407B" w:rsidRDefault="00EC407B" w:rsidP="004C3E12">
    <w:pPr>
      <w:pStyle w:val="Header"/>
      <w:rPr>
        <w:noProof/>
        <w:szCs w:val="20"/>
      </w:rPr>
    </w:pPr>
    <w:r>
      <w:rPr>
        <w:szCs w:val="20"/>
      </w:rPr>
      <w:t>Vranovská nemocnica</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99136C">
      <w:rPr>
        <w:noProof/>
        <w:szCs w:val="20"/>
      </w:rPr>
      <w:t>11</w:t>
    </w:r>
    <w:r w:rsidRPr="00292874">
      <w:rPr>
        <w:noProof/>
        <w:szCs w:val="20"/>
      </w:rPr>
      <w:fldChar w:fldCharType="end"/>
    </w:r>
  </w:p>
  <w:p w:rsidR="00EC407B" w:rsidRPr="006C15B6" w:rsidRDefault="00EC407B" w:rsidP="006C15B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33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2"/>
      <w:gridCol w:w="1876"/>
      <w:gridCol w:w="339"/>
      <w:gridCol w:w="339"/>
      <w:gridCol w:w="338"/>
      <w:gridCol w:w="338"/>
      <w:gridCol w:w="338"/>
      <w:gridCol w:w="417"/>
      <w:gridCol w:w="417"/>
      <w:gridCol w:w="417"/>
      <w:gridCol w:w="567"/>
      <w:gridCol w:w="332"/>
      <w:gridCol w:w="332"/>
      <w:gridCol w:w="332"/>
      <w:gridCol w:w="332"/>
    </w:tblGrid>
    <w:tr w:rsidR="00EC407B" w:rsidRPr="009A3451" w:rsidTr="00532D70">
      <w:tc>
        <w:tcPr>
          <w:tcW w:w="2622" w:type="dxa"/>
          <w:shd w:val="clear" w:color="auto" w:fill="auto"/>
          <w:vAlign w:val="center"/>
        </w:tcPr>
        <w:p w:rsidR="00EC407B" w:rsidRPr="009A3451" w:rsidRDefault="00EC407B" w:rsidP="00D40D00">
          <w:pPr>
            <w:keepNext/>
            <w:spacing w:before="0" w:after="0" w:line="240" w:lineRule="auto"/>
            <w:jc w:val="left"/>
            <w:outlineLvl w:val="2"/>
            <w:rPr>
              <w:b/>
              <w:bCs/>
              <w:sz w:val="22"/>
              <w:szCs w:val="22"/>
            </w:rPr>
          </w:pPr>
          <w:r w:rsidRPr="009A3451">
            <w:rPr>
              <w:sz w:val="22"/>
              <w:szCs w:val="22"/>
              <w:lang w:eastAsia="sk-SK"/>
            </w:rPr>
            <w:t xml:space="preserve">Poznámky </w:t>
          </w:r>
          <w:r w:rsidRPr="009A3451">
            <w:rPr>
              <w:sz w:val="22"/>
              <w:szCs w:val="22"/>
              <w:lang w:eastAsia="sk-SK"/>
            </w:rPr>
            <w:t>(Úč  NUJ 3 – 01)</w:t>
          </w:r>
        </w:p>
      </w:tc>
      <w:tc>
        <w:tcPr>
          <w:tcW w:w="1876" w:type="dxa"/>
          <w:tcBorders>
            <w:top w:val="nil"/>
            <w:bottom w:val="nil"/>
          </w:tcBorders>
          <w:shd w:val="clear" w:color="auto" w:fill="auto"/>
          <w:vAlign w:val="center"/>
        </w:tcPr>
        <w:p w:rsidR="00EC407B" w:rsidRPr="009A3451" w:rsidRDefault="00EC407B" w:rsidP="00D40D00">
          <w:pPr>
            <w:keepNext/>
            <w:spacing w:before="0" w:after="0" w:line="240" w:lineRule="auto"/>
            <w:jc w:val="right"/>
            <w:outlineLvl w:val="2"/>
            <w:rPr>
              <w:b/>
              <w:bCs/>
              <w:sz w:val="22"/>
              <w:szCs w:val="22"/>
            </w:rPr>
          </w:pPr>
          <w:r w:rsidRPr="009A3451">
            <w:rPr>
              <w:b/>
              <w:bCs/>
              <w:sz w:val="22"/>
              <w:szCs w:val="22"/>
            </w:rPr>
            <w:t xml:space="preserve">IČO </w:t>
          </w:r>
        </w:p>
      </w:tc>
      <w:tc>
        <w:tcPr>
          <w:tcW w:w="339" w:type="dxa"/>
          <w:shd w:val="clear" w:color="auto" w:fill="auto"/>
        </w:tcPr>
        <w:p w:rsidR="00EC407B" w:rsidRPr="009A3451" w:rsidRDefault="00EC407B" w:rsidP="00D40D00">
          <w:pPr>
            <w:keepNext/>
            <w:spacing w:before="0" w:after="0" w:line="240" w:lineRule="auto"/>
            <w:outlineLvl w:val="2"/>
            <w:rPr>
              <w:b/>
              <w:bCs/>
              <w:sz w:val="22"/>
              <w:szCs w:val="22"/>
            </w:rPr>
          </w:pPr>
          <w:r>
            <w:rPr>
              <w:b/>
              <w:bCs/>
              <w:sz w:val="22"/>
              <w:szCs w:val="22"/>
            </w:rPr>
            <w:t>3</w:t>
          </w:r>
        </w:p>
      </w:tc>
      <w:tc>
        <w:tcPr>
          <w:tcW w:w="339" w:type="dxa"/>
          <w:shd w:val="clear" w:color="auto" w:fill="auto"/>
        </w:tcPr>
        <w:p w:rsidR="00EC407B" w:rsidRPr="009A3451" w:rsidRDefault="00EC407B" w:rsidP="00D40D00">
          <w:pPr>
            <w:keepNext/>
            <w:spacing w:before="0" w:after="0" w:line="240" w:lineRule="auto"/>
            <w:outlineLvl w:val="2"/>
            <w:rPr>
              <w:b/>
              <w:bCs/>
              <w:sz w:val="22"/>
              <w:szCs w:val="22"/>
            </w:rPr>
          </w:pPr>
          <w:r>
            <w:rPr>
              <w:b/>
              <w:bCs/>
              <w:sz w:val="22"/>
              <w:szCs w:val="22"/>
            </w:rPr>
            <w:t>7</w:t>
          </w:r>
        </w:p>
      </w:tc>
      <w:tc>
        <w:tcPr>
          <w:tcW w:w="338" w:type="dxa"/>
          <w:shd w:val="clear" w:color="auto" w:fill="auto"/>
        </w:tcPr>
        <w:p w:rsidR="00EC407B" w:rsidRPr="009A3451" w:rsidRDefault="00EC407B" w:rsidP="00D40D00">
          <w:pPr>
            <w:keepNext/>
            <w:spacing w:before="0" w:after="0" w:line="240" w:lineRule="auto"/>
            <w:outlineLvl w:val="2"/>
            <w:rPr>
              <w:b/>
              <w:bCs/>
              <w:sz w:val="22"/>
              <w:szCs w:val="22"/>
            </w:rPr>
          </w:pPr>
          <w:r>
            <w:rPr>
              <w:b/>
              <w:bCs/>
              <w:sz w:val="22"/>
              <w:szCs w:val="22"/>
            </w:rPr>
            <w:t>8</w:t>
          </w:r>
        </w:p>
      </w:tc>
      <w:tc>
        <w:tcPr>
          <w:tcW w:w="338" w:type="dxa"/>
          <w:shd w:val="clear" w:color="auto" w:fill="auto"/>
        </w:tcPr>
        <w:p w:rsidR="00EC407B" w:rsidRPr="009A3451" w:rsidRDefault="00EC407B" w:rsidP="00D40D00">
          <w:pPr>
            <w:keepNext/>
            <w:spacing w:before="0" w:after="0" w:line="240" w:lineRule="auto"/>
            <w:outlineLvl w:val="2"/>
            <w:rPr>
              <w:b/>
              <w:bCs/>
              <w:sz w:val="22"/>
              <w:szCs w:val="22"/>
            </w:rPr>
          </w:pPr>
          <w:r>
            <w:rPr>
              <w:b/>
              <w:bCs/>
              <w:sz w:val="22"/>
              <w:szCs w:val="22"/>
            </w:rPr>
            <w:t>8</w:t>
          </w:r>
        </w:p>
      </w:tc>
      <w:tc>
        <w:tcPr>
          <w:tcW w:w="338" w:type="dxa"/>
          <w:shd w:val="clear" w:color="auto" w:fill="auto"/>
        </w:tcPr>
        <w:p w:rsidR="00EC407B" w:rsidRPr="009A3451" w:rsidRDefault="00EC407B" w:rsidP="00D40D00">
          <w:pPr>
            <w:keepNext/>
            <w:spacing w:before="0" w:after="0" w:line="240" w:lineRule="auto"/>
            <w:outlineLvl w:val="2"/>
            <w:rPr>
              <w:b/>
              <w:bCs/>
              <w:sz w:val="22"/>
              <w:szCs w:val="22"/>
            </w:rPr>
          </w:pPr>
          <w:r>
            <w:rPr>
              <w:b/>
              <w:bCs/>
              <w:sz w:val="22"/>
              <w:szCs w:val="22"/>
            </w:rPr>
            <w:t>7</w:t>
          </w:r>
        </w:p>
      </w:tc>
      <w:tc>
        <w:tcPr>
          <w:tcW w:w="417" w:type="dxa"/>
          <w:shd w:val="clear" w:color="auto" w:fill="auto"/>
        </w:tcPr>
        <w:p w:rsidR="00EC407B" w:rsidRPr="009A3451" w:rsidRDefault="00EC407B" w:rsidP="00D40D00">
          <w:pPr>
            <w:keepNext/>
            <w:spacing w:before="0" w:after="0" w:line="240" w:lineRule="auto"/>
            <w:outlineLvl w:val="2"/>
            <w:rPr>
              <w:b/>
              <w:bCs/>
              <w:sz w:val="22"/>
              <w:szCs w:val="22"/>
            </w:rPr>
          </w:pPr>
          <w:r>
            <w:rPr>
              <w:b/>
              <w:bCs/>
              <w:sz w:val="22"/>
              <w:szCs w:val="22"/>
            </w:rPr>
            <w:t>0</w:t>
          </w:r>
        </w:p>
      </w:tc>
      <w:tc>
        <w:tcPr>
          <w:tcW w:w="417" w:type="dxa"/>
          <w:shd w:val="clear" w:color="auto" w:fill="auto"/>
        </w:tcPr>
        <w:p w:rsidR="00EC407B" w:rsidRPr="009A3451" w:rsidRDefault="00EC407B" w:rsidP="00D40D00">
          <w:pPr>
            <w:keepNext/>
            <w:spacing w:before="0" w:after="0" w:line="240" w:lineRule="auto"/>
            <w:outlineLvl w:val="2"/>
            <w:rPr>
              <w:b/>
              <w:bCs/>
              <w:sz w:val="22"/>
              <w:szCs w:val="22"/>
            </w:rPr>
          </w:pPr>
          <w:r>
            <w:rPr>
              <w:b/>
              <w:bCs/>
              <w:sz w:val="22"/>
              <w:szCs w:val="22"/>
            </w:rPr>
            <w:t>6</w:t>
          </w:r>
        </w:p>
      </w:tc>
      <w:tc>
        <w:tcPr>
          <w:tcW w:w="417" w:type="dxa"/>
          <w:shd w:val="clear" w:color="auto" w:fill="auto"/>
        </w:tcPr>
        <w:p w:rsidR="00EC407B" w:rsidRPr="009A3451" w:rsidRDefault="00EC407B" w:rsidP="00D40D00">
          <w:pPr>
            <w:keepNext/>
            <w:spacing w:before="0" w:after="0" w:line="240" w:lineRule="auto"/>
            <w:outlineLvl w:val="2"/>
            <w:rPr>
              <w:b/>
              <w:bCs/>
              <w:sz w:val="22"/>
              <w:szCs w:val="22"/>
            </w:rPr>
          </w:pPr>
          <w:r>
            <w:rPr>
              <w:b/>
              <w:bCs/>
              <w:sz w:val="22"/>
              <w:szCs w:val="22"/>
            </w:rPr>
            <w:t>8</w:t>
          </w:r>
        </w:p>
      </w:tc>
      <w:tc>
        <w:tcPr>
          <w:tcW w:w="567" w:type="dxa"/>
          <w:tcBorders>
            <w:top w:val="nil"/>
            <w:bottom w:val="nil"/>
          </w:tcBorders>
          <w:shd w:val="clear" w:color="auto" w:fill="auto"/>
        </w:tcPr>
        <w:p w:rsidR="00EC407B" w:rsidRPr="009A3451" w:rsidRDefault="00EC407B" w:rsidP="00D40D00">
          <w:pPr>
            <w:keepNext/>
            <w:spacing w:before="0" w:after="0" w:line="240" w:lineRule="auto"/>
            <w:outlineLvl w:val="2"/>
            <w:rPr>
              <w:b/>
              <w:bCs/>
              <w:sz w:val="22"/>
              <w:szCs w:val="22"/>
            </w:rPr>
          </w:pPr>
          <w:r w:rsidRPr="009A3451">
            <w:rPr>
              <w:b/>
              <w:bCs/>
              <w:sz w:val="22"/>
              <w:szCs w:val="22"/>
            </w:rPr>
            <w:t>/SID</w:t>
          </w:r>
        </w:p>
      </w:tc>
      <w:tc>
        <w:tcPr>
          <w:tcW w:w="332" w:type="dxa"/>
          <w:shd w:val="clear" w:color="auto" w:fill="auto"/>
        </w:tcPr>
        <w:p w:rsidR="00EC407B" w:rsidRPr="009A3451" w:rsidRDefault="00EC407B" w:rsidP="00D40D00">
          <w:pPr>
            <w:keepNext/>
            <w:spacing w:before="0" w:after="0" w:line="240" w:lineRule="auto"/>
            <w:outlineLvl w:val="2"/>
            <w:rPr>
              <w:b/>
              <w:bCs/>
              <w:sz w:val="22"/>
              <w:szCs w:val="22"/>
            </w:rPr>
          </w:pPr>
        </w:p>
      </w:tc>
      <w:tc>
        <w:tcPr>
          <w:tcW w:w="332" w:type="dxa"/>
          <w:shd w:val="clear" w:color="auto" w:fill="auto"/>
        </w:tcPr>
        <w:p w:rsidR="00EC407B" w:rsidRPr="009A3451" w:rsidRDefault="00EC407B" w:rsidP="00D40D00">
          <w:pPr>
            <w:keepNext/>
            <w:spacing w:before="0" w:after="0" w:line="240" w:lineRule="auto"/>
            <w:outlineLvl w:val="2"/>
            <w:rPr>
              <w:b/>
              <w:bCs/>
              <w:sz w:val="22"/>
              <w:szCs w:val="22"/>
            </w:rPr>
          </w:pPr>
        </w:p>
      </w:tc>
      <w:tc>
        <w:tcPr>
          <w:tcW w:w="332" w:type="dxa"/>
          <w:shd w:val="clear" w:color="auto" w:fill="auto"/>
        </w:tcPr>
        <w:p w:rsidR="00EC407B" w:rsidRPr="009A3451" w:rsidRDefault="00EC407B" w:rsidP="00D40D00">
          <w:pPr>
            <w:keepNext/>
            <w:spacing w:before="0" w:after="0" w:line="240" w:lineRule="auto"/>
            <w:outlineLvl w:val="2"/>
            <w:rPr>
              <w:b/>
              <w:bCs/>
              <w:sz w:val="22"/>
              <w:szCs w:val="22"/>
            </w:rPr>
          </w:pPr>
        </w:p>
      </w:tc>
      <w:tc>
        <w:tcPr>
          <w:tcW w:w="332" w:type="dxa"/>
          <w:shd w:val="clear" w:color="auto" w:fill="auto"/>
        </w:tcPr>
        <w:p w:rsidR="00EC407B" w:rsidRPr="009A3451" w:rsidRDefault="00EC407B" w:rsidP="00D40D00">
          <w:pPr>
            <w:keepNext/>
            <w:spacing w:before="0" w:after="0" w:line="240" w:lineRule="auto"/>
            <w:outlineLvl w:val="2"/>
            <w:rPr>
              <w:b/>
              <w:bCs/>
              <w:sz w:val="22"/>
              <w:szCs w:val="22"/>
            </w:rPr>
          </w:pPr>
        </w:p>
      </w:tc>
    </w:tr>
  </w:tbl>
  <w:p w:rsidR="00EC407B" w:rsidRPr="009A3451" w:rsidRDefault="00EC407B" w:rsidP="00D40D00">
    <w:pPr>
      <w:pStyle w:val="Header"/>
      <w:rPr>
        <w:szCs w:val="20"/>
      </w:rPr>
    </w:pPr>
    <w:r>
      <w:rPr>
        <w:szCs w:val="20"/>
      </w:rPr>
      <w:t>Vranovská nemocnica</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C73A95">
      <w:rPr>
        <w:noProof/>
        <w:szCs w:val="20"/>
      </w:rPr>
      <w:t>6</w:t>
    </w:r>
    <w:r w:rsidRPr="00292874">
      <w:rPr>
        <w:noProof/>
        <w:szCs w:val="20"/>
      </w:rPr>
      <w:fldChar w:fldCharType="end"/>
    </w:r>
  </w:p>
  <w:p w:rsidR="00EC407B" w:rsidRPr="00882C1E" w:rsidRDefault="00EC407B">
    <w:pPr>
      <w:pStyle w:val="Header"/>
      <w:rPr>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9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0"/>
      <w:gridCol w:w="1971"/>
      <w:gridCol w:w="340"/>
      <w:gridCol w:w="340"/>
      <w:gridCol w:w="340"/>
      <w:gridCol w:w="340"/>
      <w:gridCol w:w="340"/>
      <w:gridCol w:w="340"/>
      <w:gridCol w:w="340"/>
      <w:gridCol w:w="340"/>
      <w:gridCol w:w="567"/>
      <w:gridCol w:w="340"/>
      <w:gridCol w:w="340"/>
      <w:gridCol w:w="340"/>
      <w:gridCol w:w="340"/>
    </w:tblGrid>
    <w:tr w:rsidR="00EC407B" w:rsidRPr="009A3451" w:rsidTr="000250A5">
      <w:tc>
        <w:tcPr>
          <w:tcW w:w="2480" w:type="dxa"/>
          <w:shd w:val="clear" w:color="auto" w:fill="auto"/>
          <w:vAlign w:val="center"/>
        </w:tcPr>
        <w:p w:rsidR="00EC407B" w:rsidRPr="009A3451" w:rsidRDefault="00EC407B" w:rsidP="000250A5">
          <w:pPr>
            <w:keepNext/>
            <w:spacing w:before="0" w:after="0" w:line="240" w:lineRule="auto"/>
            <w:jc w:val="left"/>
            <w:outlineLvl w:val="2"/>
            <w:rPr>
              <w:b/>
              <w:bCs/>
              <w:sz w:val="22"/>
              <w:szCs w:val="22"/>
            </w:rPr>
          </w:pPr>
          <w:r w:rsidRPr="009A3451">
            <w:rPr>
              <w:sz w:val="22"/>
              <w:szCs w:val="22"/>
              <w:lang w:eastAsia="sk-SK"/>
            </w:rPr>
            <w:t xml:space="preserve">Poznámky </w:t>
          </w:r>
          <w:r w:rsidRPr="009A3451">
            <w:rPr>
              <w:sz w:val="22"/>
              <w:szCs w:val="22"/>
              <w:lang w:eastAsia="sk-SK"/>
            </w:rPr>
            <w:t>(Úč  NUJ 3 – 01)</w:t>
          </w:r>
        </w:p>
      </w:tc>
      <w:tc>
        <w:tcPr>
          <w:tcW w:w="1971" w:type="dxa"/>
          <w:tcBorders>
            <w:top w:val="nil"/>
            <w:bottom w:val="nil"/>
          </w:tcBorders>
          <w:shd w:val="clear" w:color="auto" w:fill="auto"/>
          <w:vAlign w:val="center"/>
        </w:tcPr>
        <w:p w:rsidR="00EC407B" w:rsidRPr="009A3451" w:rsidRDefault="00EC407B" w:rsidP="000250A5">
          <w:pPr>
            <w:keepNext/>
            <w:spacing w:before="0" w:after="0" w:line="240" w:lineRule="auto"/>
            <w:jc w:val="right"/>
            <w:outlineLvl w:val="2"/>
            <w:rPr>
              <w:b/>
              <w:bCs/>
              <w:sz w:val="22"/>
              <w:szCs w:val="22"/>
            </w:rPr>
          </w:pPr>
          <w:r w:rsidRPr="009A3451">
            <w:rPr>
              <w:b/>
              <w:bCs/>
              <w:sz w:val="22"/>
              <w:szCs w:val="22"/>
            </w:rPr>
            <w:t xml:space="preserve">IČO </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3</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8</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7</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0</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6</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r>
            <w:rPr>
              <w:b/>
              <w:bCs/>
              <w:sz w:val="22"/>
              <w:szCs w:val="22"/>
            </w:rPr>
            <w:t>8</w:t>
          </w:r>
        </w:p>
      </w:tc>
      <w:tc>
        <w:tcPr>
          <w:tcW w:w="567" w:type="dxa"/>
          <w:tcBorders>
            <w:top w:val="nil"/>
            <w:bottom w:val="nil"/>
          </w:tcBorders>
          <w:shd w:val="clear" w:color="auto" w:fill="auto"/>
        </w:tcPr>
        <w:p w:rsidR="00EC407B" w:rsidRPr="009A3451" w:rsidRDefault="00EC407B" w:rsidP="000250A5">
          <w:pPr>
            <w:keepNext/>
            <w:spacing w:before="0" w:after="0" w:line="240" w:lineRule="auto"/>
            <w:outlineLvl w:val="2"/>
            <w:rPr>
              <w:b/>
              <w:bCs/>
              <w:sz w:val="22"/>
              <w:szCs w:val="22"/>
            </w:rPr>
          </w:pPr>
          <w:r w:rsidRPr="009A3451">
            <w:rPr>
              <w:b/>
              <w:bCs/>
              <w:sz w:val="22"/>
              <w:szCs w:val="22"/>
            </w:rPr>
            <w:t>/SID</w:t>
          </w: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p>
      </w:tc>
      <w:tc>
        <w:tcPr>
          <w:tcW w:w="340" w:type="dxa"/>
          <w:shd w:val="clear" w:color="auto" w:fill="auto"/>
        </w:tcPr>
        <w:p w:rsidR="00EC407B" w:rsidRPr="009A3451" w:rsidRDefault="00EC407B" w:rsidP="000250A5">
          <w:pPr>
            <w:keepNext/>
            <w:spacing w:before="0" w:after="0" w:line="240" w:lineRule="auto"/>
            <w:outlineLvl w:val="2"/>
            <w:rPr>
              <w:b/>
              <w:bCs/>
              <w:sz w:val="22"/>
              <w:szCs w:val="22"/>
            </w:rPr>
          </w:pPr>
        </w:p>
      </w:tc>
    </w:tr>
  </w:tbl>
  <w:p w:rsidR="00EC407B" w:rsidRDefault="00EC407B" w:rsidP="00EC4B54">
    <w:pPr>
      <w:pStyle w:val="Header"/>
      <w:rPr>
        <w:noProof/>
        <w:szCs w:val="20"/>
      </w:rPr>
    </w:pPr>
    <w:r>
      <w:rPr>
        <w:szCs w:val="20"/>
      </w:rPr>
      <w:t>Vranovská nemocnica</w:t>
    </w:r>
    <w:r w:rsidRPr="00FF4400">
      <w:rPr>
        <w:szCs w:val="20"/>
      </w:rPr>
      <w:t>, n.o.</w:t>
    </w:r>
    <w:r>
      <w:rPr>
        <w:szCs w:val="20"/>
      </w:rPr>
      <w:tab/>
    </w:r>
    <w:r>
      <w:rPr>
        <w:szCs w:val="20"/>
      </w:rPr>
      <w:tab/>
    </w:r>
    <w:r w:rsidRPr="00292874">
      <w:rPr>
        <w:szCs w:val="20"/>
      </w:rPr>
      <w:fldChar w:fldCharType="begin"/>
    </w:r>
    <w:r w:rsidRPr="00292874">
      <w:rPr>
        <w:szCs w:val="20"/>
      </w:rPr>
      <w:instrText xml:space="preserve"> PAGE   \* MERGEFORMAT </w:instrText>
    </w:r>
    <w:r w:rsidRPr="00292874">
      <w:rPr>
        <w:szCs w:val="20"/>
      </w:rPr>
      <w:fldChar w:fldCharType="separate"/>
    </w:r>
    <w:r w:rsidR="0099136C">
      <w:rPr>
        <w:noProof/>
        <w:szCs w:val="20"/>
      </w:rPr>
      <w:t>13</w:t>
    </w:r>
    <w:r w:rsidRPr="00292874">
      <w:rPr>
        <w:noProof/>
        <w:szCs w:val="2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D58FD"/>
    <w:multiLevelType w:val="hybridMultilevel"/>
    <w:tmpl w:val="58EA67E0"/>
    <w:lvl w:ilvl="0" w:tplc="041B0017">
      <w:start w:val="1"/>
      <w:numFmt w:val="lowerLetter"/>
      <w:lvlText w:val="%1)"/>
      <w:lvlJc w:val="left"/>
      <w:pPr>
        <w:ind w:left="1440" w:hanging="360"/>
      </w:pPr>
    </w:lvl>
    <w:lvl w:ilvl="1" w:tplc="041B0017">
      <w:start w:val="1"/>
      <w:numFmt w:val="lowerLetter"/>
      <w:lvlText w:val="%2)"/>
      <w:lvlJc w:val="left"/>
      <w:pPr>
        <w:ind w:left="2160" w:hanging="360"/>
      </w:pPr>
    </w:lvl>
    <w:lvl w:ilvl="2" w:tplc="7B6E87B4">
      <w:start w:val="88"/>
      <w:numFmt w:val="decimal"/>
      <w:lvlText w:val="%3"/>
      <w:lvlJc w:val="left"/>
      <w:pPr>
        <w:ind w:left="3060" w:hanging="360"/>
      </w:pPr>
      <w:rPr>
        <w:rFonts w:hint="default"/>
      </w:rPr>
    </w:lvl>
    <w:lvl w:ilvl="3" w:tplc="9E28DEC4">
      <w:numFmt w:val="bullet"/>
      <w:lvlText w:val=""/>
      <w:lvlJc w:val="left"/>
      <w:pPr>
        <w:ind w:left="3600" w:hanging="360"/>
      </w:pPr>
      <w:rPr>
        <w:rFonts w:ascii="Wingdings" w:eastAsia="Times New Roman" w:hAnsi="Wingdings" w:cs="Arial" w:hint="default"/>
      </w:rPr>
    </w:lvl>
    <w:lvl w:ilvl="4" w:tplc="6BA04598">
      <w:start w:val="1"/>
      <w:numFmt w:val="decimal"/>
      <w:lvlText w:val="(%5"/>
      <w:lvlJc w:val="left"/>
      <w:pPr>
        <w:ind w:left="4320" w:hanging="360"/>
      </w:pPr>
      <w:rPr>
        <w:rFonts w:hint="default"/>
      </w:r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15:restartNumberingAfterBreak="0">
    <w:nsid w:val="095F282E"/>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2" w15:restartNumberingAfterBreak="0">
    <w:nsid w:val="0B9C00A4"/>
    <w:multiLevelType w:val="multilevel"/>
    <w:tmpl w:val="ABFA4352"/>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3" w15:restartNumberingAfterBreak="0">
    <w:nsid w:val="138B64F7"/>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4" w15:restartNumberingAfterBreak="0">
    <w:nsid w:val="15A46D6F"/>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5" w15:restartNumberingAfterBreak="0">
    <w:nsid w:val="171B1C78"/>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6" w15:restartNumberingAfterBreak="0">
    <w:nsid w:val="2FF62E47"/>
    <w:multiLevelType w:val="hybridMultilevel"/>
    <w:tmpl w:val="6C70896A"/>
    <w:lvl w:ilvl="0" w:tplc="9A285D3C">
      <w:numFmt w:val="bullet"/>
      <w:lvlText w:val="-"/>
      <w:lvlJc w:val="left"/>
      <w:pPr>
        <w:ind w:left="405" w:hanging="360"/>
      </w:pPr>
      <w:rPr>
        <w:rFonts w:ascii="Arial Narrow" w:eastAsia="Times New Roman" w:hAnsi="Arial Narrow"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7" w15:restartNumberingAfterBreak="0">
    <w:nsid w:val="2FFD2DF1"/>
    <w:multiLevelType w:val="multilevel"/>
    <w:tmpl w:val="5C00F174"/>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8" w15:restartNumberingAfterBreak="0">
    <w:nsid w:val="38415178"/>
    <w:multiLevelType w:val="hybridMultilevel"/>
    <w:tmpl w:val="FAA2A114"/>
    <w:lvl w:ilvl="0" w:tplc="71D098CA">
      <w:start w:val="1"/>
      <w:numFmt w:val="decimal"/>
      <w:lvlText w:val="1.%1"/>
      <w:lvlJc w:val="left"/>
      <w:pPr>
        <w:ind w:left="763" w:hanging="360"/>
      </w:pPr>
      <w:rPr>
        <w:rFonts w:ascii="Arial Narrow" w:hAnsi="Arial Narrow" w:hint="default"/>
      </w:rPr>
    </w:lvl>
    <w:lvl w:ilvl="1" w:tplc="041B0019" w:tentative="1">
      <w:start w:val="1"/>
      <w:numFmt w:val="lowerLetter"/>
      <w:lvlText w:val="%2."/>
      <w:lvlJc w:val="left"/>
      <w:pPr>
        <w:ind w:left="1483" w:hanging="360"/>
      </w:pPr>
    </w:lvl>
    <w:lvl w:ilvl="2" w:tplc="041B001B" w:tentative="1">
      <w:start w:val="1"/>
      <w:numFmt w:val="lowerRoman"/>
      <w:lvlText w:val="%3."/>
      <w:lvlJc w:val="right"/>
      <w:pPr>
        <w:ind w:left="2203" w:hanging="180"/>
      </w:pPr>
    </w:lvl>
    <w:lvl w:ilvl="3" w:tplc="041B000F" w:tentative="1">
      <w:start w:val="1"/>
      <w:numFmt w:val="decimal"/>
      <w:lvlText w:val="%4."/>
      <w:lvlJc w:val="left"/>
      <w:pPr>
        <w:ind w:left="2923" w:hanging="360"/>
      </w:pPr>
    </w:lvl>
    <w:lvl w:ilvl="4" w:tplc="041B0019" w:tentative="1">
      <w:start w:val="1"/>
      <w:numFmt w:val="lowerLetter"/>
      <w:lvlText w:val="%5."/>
      <w:lvlJc w:val="left"/>
      <w:pPr>
        <w:ind w:left="3643" w:hanging="360"/>
      </w:pPr>
    </w:lvl>
    <w:lvl w:ilvl="5" w:tplc="041B001B" w:tentative="1">
      <w:start w:val="1"/>
      <w:numFmt w:val="lowerRoman"/>
      <w:lvlText w:val="%6."/>
      <w:lvlJc w:val="right"/>
      <w:pPr>
        <w:ind w:left="4363" w:hanging="180"/>
      </w:pPr>
    </w:lvl>
    <w:lvl w:ilvl="6" w:tplc="041B000F" w:tentative="1">
      <w:start w:val="1"/>
      <w:numFmt w:val="decimal"/>
      <w:lvlText w:val="%7."/>
      <w:lvlJc w:val="left"/>
      <w:pPr>
        <w:ind w:left="5083" w:hanging="360"/>
      </w:pPr>
    </w:lvl>
    <w:lvl w:ilvl="7" w:tplc="041B0019" w:tentative="1">
      <w:start w:val="1"/>
      <w:numFmt w:val="lowerLetter"/>
      <w:lvlText w:val="%8."/>
      <w:lvlJc w:val="left"/>
      <w:pPr>
        <w:ind w:left="5803" w:hanging="360"/>
      </w:pPr>
    </w:lvl>
    <w:lvl w:ilvl="8" w:tplc="041B001B" w:tentative="1">
      <w:start w:val="1"/>
      <w:numFmt w:val="lowerRoman"/>
      <w:lvlText w:val="%9."/>
      <w:lvlJc w:val="right"/>
      <w:pPr>
        <w:ind w:left="6523" w:hanging="180"/>
      </w:pPr>
    </w:lvl>
  </w:abstractNum>
  <w:abstractNum w:abstractNumId="9"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B457B9E"/>
    <w:multiLevelType w:val="hybridMultilevel"/>
    <w:tmpl w:val="44747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A104E8"/>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12" w15:restartNumberingAfterBreak="0">
    <w:nsid w:val="400B208F"/>
    <w:multiLevelType w:val="hybridMultilevel"/>
    <w:tmpl w:val="DDBE3BBC"/>
    <w:lvl w:ilvl="0" w:tplc="88F46AFC">
      <w:start w:val="1"/>
      <w:numFmt w:val="decimal"/>
      <w:lvlText w:val="%1."/>
      <w:lvlJc w:val="left"/>
      <w:pPr>
        <w:ind w:left="720" w:hanging="360"/>
      </w:pPr>
      <w:rPr>
        <w:rFonts w:hint="default"/>
      </w:rPr>
    </w:lvl>
    <w:lvl w:ilvl="1" w:tplc="B952FCF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27C43B2"/>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14" w15:restartNumberingAfterBreak="0">
    <w:nsid w:val="4B4A0B9F"/>
    <w:multiLevelType w:val="hybridMultilevel"/>
    <w:tmpl w:val="6D582D32"/>
    <w:lvl w:ilvl="0" w:tplc="1DF46986">
      <w:start w:val="1"/>
      <w:numFmt w:val="upperRoman"/>
      <w:pStyle w:val="NADPIS1POZ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D79511B"/>
    <w:multiLevelType w:val="hybridMultilevel"/>
    <w:tmpl w:val="B1106A18"/>
    <w:lvl w:ilvl="0" w:tplc="F95A9C24">
      <w:start w:val="1"/>
      <w:numFmt w:val="decimal"/>
      <w:lvlText w:val="4.%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EA26A36"/>
    <w:multiLevelType w:val="hybridMultilevel"/>
    <w:tmpl w:val="CFCE8F5E"/>
    <w:lvl w:ilvl="0" w:tplc="0409000F">
      <w:start w:val="1"/>
      <w:numFmt w:val="decimal"/>
      <w:lvlText w:val="%1."/>
      <w:lvlJc w:val="left"/>
      <w:pPr>
        <w:ind w:left="5604" w:hanging="360"/>
      </w:pPr>
      <w:rPr>
        <w:rFonts w:hint="default"/>
      </w:rPr>
    </w:lvl>
    <w:lvl w:ilvl="1" w:tplc="04090019" w:tentative="1">
      <w:start w:val="1"/>
      <w:numFmt w:val="lowerLetter"/>
      <w:lvlText w:val="%2."/>
      <w:lvlJc w:val="left"/>
      <w:pPr>
        <w:ind w:left="6324" w:hanging="360"/>
      </w:pPr>
    </w:lvl>
    <w:lvl w:ilvl="2" w:tplc="0409001B" w:tentative="1">
      <w:start w:val="1"/>
      <w:numFmt w:val="lowerRoman"/>
      <w:lvlText w:val="%3."/>
      <w:lvlJc w:val="right"/>
      <w:pPr>
        <w:ind w:left="7044" w:hanging="180"/>
      </w:pPr>
    </w:lvl>
    <w:lvl w:ilvl="3" w:tplc="0409000F" w:tentative="1">
      <w:start w:val="1"/>
      <w:numFmt w:val="decimal"/>
      <w:lvlText w:val="%4."/>
      <w:lvlJc w:val="left"/>
      <w:pPr>
        <w:ind w:left="7764" w:hanging="360"/>
      </w:pPr>
    </w:lvl>
    <w:lvl w:ilvl="4" w:tplc="04090019" w:tentative="1">
      <w:start w:val="1"/>
      <w:numFmt w:val="lowerLetter"/>
      <w:lvlText w:val="%5."/>
      <w:lvlJc w:val="left"/>
      <w:pPr>
        <w:ind w:left="8484" w:hanging="360"/>
      </w:pPr>
    </w:lvl>
    <w:lvl w:ilvl="5" w:tplc="0409001B" w:tentative="1">
      <w:start w:val="1"/>
      <w:numFmt w:val="lowerRoman"/>
      <w:lvlText w:val="%6."/>
      <w:lvlJc w:val="right"/>
      <w:pPr>
        <w:ind w:left="9204" w:hanging="180"/>
      </w:pPr>
    </w:lvl>
    <w:lvl w:ilvl="6" w:tplc="0409000F" w:tentative="1">
      <w:start w:val="1"/>
      <w:numFmt w:val="decimal"/>
      <w:lvlText w:val="%7."/>
      <w:lvlJc w:val="left"/>
      <w:pPr>
        <w:ind w:left="9924" w:hanging="360"/>
      </w:pPr>
    </w:lvl>
    <w:lvl w:ilvl="7" w:tplc="04090019" w:tentative="1">
      <w:start w:val="1"/>
      <w:numFmt w:val="lowerLetter"/>
      <w:lvlText w:val="%8."/>
      <w:lvlJc w:val="left"/>
      <w:pPr>
        <w:ind w:left="10644" w:hanging="360"/>
      </w:pPr>
    </w:lvl>
    <w:lvl w:ilvl="8" w:tplc="0409001B" w:tentative="1">
      <w:start w:val="1"/>
      <w:numFmt w:val="lowerRoman"/>
      <w:lvlText w:val="%9."/>
      <w:lvlJc w:val="right"/>
      <w:pPr>
        <w:ind w:left="11364" w:hanging="180"/>
      </w:pPr>
    </w:lvl>
  </w:abstractNum>
  <w:abstractNum w:abstractNumId="17" w15:restartNumberingAfterBreak="0">
    <w:nsid w:val="51A9075C"/>
    <w:multiLevelType w:val="hybridMultilevel"/>
    <w:tmpl w:val="F85EC876"/>
    <w:lvl w:ilvl="0" w:tplc="EE5E1ABC">
      <w:start w:val="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15:restartNumberingAfterBreak="0">
    <w:nsid w:val="5C5C094E"/>
    <w:multiLevelType w:val="multilevel"/>
    <w:tmpl w:val="B2887A8C"/>
    <w:lvl w:ilvl="0">
      <w:start w:val="1"/>
      <w:numFmt w:val="decimal"/>
      <w:lvlText w:val="%1."/>
      <w:lvlJc w:val="left"/>
      <w:pPr>
        <w:ind w:left="394" w:hanging="360"/>
      </w:pPr>
      <w:rPr>
        <w:rFonts w:hint="default"/>
      </w:rPr>
    </w:lvl>
    <w:lvl w:ilvl="1">
      <w:start w:val="1"/>
      <w:numFmt w:val="decimal"/>
      <w:lvlText w:val="1.%2"/>
      <w:lvlJc w:val="left"/>
      <w:pPr>
        <w:ind w:left="394" w:hanging="360"/>
      </w:pPr>
      <w:rPr>
        <w:rFonts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19" w15:restartNumberingAfterBreak="0">
    <w:nsid w:val="60335F00"/>
    <w:multiLevelType w:val="multilevel"/>
    <w:tmpl w:val="5C00F174"/>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20" w15:restartNumberingAfterBreak="0">
    <w:nsid w:val="66C61849"/>
    <w:multiLevelType w:val="hybridMultilevel"/>
    <w:tmpl w:val="CB562F7A"/>
    <w:lvl w:ilvl="0" w:tplc="041B000F">
      <w:start w:val="1"/>
      <w:numFmt w:val="decimal"/>
      <w:lvlText w:val="%1."/>
      <w:lvlJc w:val="left"/>
      <w:pPr>
        <w:ind w:left="720" w:hanging="360"/>
      </w:pPr>
      <w:rPr>
        <w:rFonts w:hint="default"/>
      </w:rPr>
    </w:lvl>
    <w:lvl w:ilvl="1" w:tplc="B952FCF6">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77D0054"/>
    <w:multiLevelType w:val="hybridMultilevel"/>
    <w:tmpl w:val="ABCAD438"/>
    <w:lvl w:ilvl="0" w:tplc="0A662D50">
      <w:start w:val="3"/>
      <w:numFmt w:val="bullet"/>
      <w:lvlText w:val="-"/>
      <w:lvlJc w:val="left"/>
      <w:pPr>
        <w:ind w:left="720" w:hanging="360"/>
      </w:pPr>
      <w:rPr>
        <w:rFonts w:ascii="Arial Narrow" w:eastAsia="Times New Roman" w:hAnsi="Arial Narrow"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C2175C5"/>
    <w:multiLevelType w:val="multilevel"/>
    <w:tmpl w:val="4DD2C8CC"/>
    <w:lvl w:ilvl="0">
      <w:start w:val="1"/>
      <w:numFmt w:val="decimal"/>
      <w:lvlText w:val="%1."/>
      <w:lvlJc w:val="left"/>
      <w:pPr>
        <w:ind w:left="394" w:hanging="360"/>
      </w:pPr>
      <w:rPr>
        <w:rFonts w:hint="default"/>
      </w:rPr>
    </w:lvl>
    <w:lvl w:ilvl="1">
      <w:start w:val="1"/>
      <w:numFmt w:val="decimal"/>
      <w:lvlText w:val="1.%2"/>
      <w:lvlJc w:val="left"/>
      <w:pPr>
        <w:ind w:left="394" w:hanging="360"/>
      </w:pPr>
      <w:rPr>
        <w:rFonts w:ascii="Arial Narrow" w:hAnsi="Arial Narrow"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754" w:hanging="72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114" w:hanging="1080"/>
      </w:pPr>
      <w:rPr>
        <w:rFonts w:hint="default"/>
      </w:rPr>
    </w:lvl>
    <w:lvl w:ilvl="7">
      <w:start w:val="1"/>
      <w:numFmt w:val="decimal"/>
      <w:isLgl/>
      <w:lvlText w:val="%1.%2.%3.%4.%5.%6.%7.%8"/>
      <w:lvlJc w:val="left"/>
      <w:pPr>
        <w:ind w:left="1114" w:hanging="1080"/>
      </w:pPr>
      <w:rPr>
        <w:rFonts w:hint="default"/>
      </w:rPr>
    </w:lvl>
    <w:lvl w:ilvl="8">
      <w:start w:val="1"/>
      <w:numFmt w:val="decimal"/>
      <w:isLgl/>
      <w:lvlText w:val="%1.%2.%3.%4.%5.%6.%7.%8.%9"/>
      <w:lvlJc w:val="left"/>
      <w:pPr>
        <w:ind w:left="1474" w:hanging="1440"/>
      </w:pPr>
      <w:rPr>
        <w:rFonts w:hint="default"/>
      </w:rPr>
    </w:lvl>
  </w:abstractNum>
  <w:abstractNum w:abstractNumId="23" w15:restartNumberingAfterBreak="0">
    <w:nsid w:val="736370F1"/>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abstractNum w:abstractNumId="24" w15:restartNumberingAfterBreak="0">
    <w:nsid w:val="7C7C7C99"/>
    <w:multiLevelType w:val="multilevel"/>
    <w:tmpl w:val="9880076A"/>
    <w:lvl w:ilvl="0">
      <w:start w:val="1"/>
      <w:numFmt w:val="decimal"/>
      <w:lvlText w:val="%1."/>
      <w:lvlJc w:val="left"/>
      <w:pPr>
        <w:tabs>
          <w:tab w:val="num" w:pos="502"/>
        </w:tabs>
        <w:ind w:left="502" w:hanging="360"/>
      </w:pPr>
      <w:rPr>
        <w:rFonts w:hint="default"/>
      </w:rPr>
    </w:lvl>
    <w:lvl w:ilvl="1">
      <w:start w:val="1"/>
      <w:numFmt w:val="decimal"/>
      <w:isLgl/>
      <w:lvlText w:val="%1.%2"/>
      <w:lvlJc w:val="left"/>
      <w:pPr>
        <w:ind w:left="1183"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3265" w:hanging="1080"/>
      </w:pPr>
      <w:rPr>
        <w:rFonts w:hint="default"/>
      </w:rPr>
    </w:lvl>
    <w:lvl w:ilvl="4">
      <w:start w:val="1"/>
      <w:numFmt w:val="decimal"/>
      <w:isLgl/>
      <w:lvlText w:val="%1.%2.%3.%4.%5"/>
      <w:lvlJc w:val="left"/>
      <w:pPr>
        <w:ind w:left="3946" w:hanging="1080"/>
      </w:pPr>
      <w:rPr>
        <w:rFonts w:hint="default"/>
      </w:rPr>
    </w:lvl>
    <w:lvl w:ilvl="5">
      <w:start w:val="1"/>
      <w:numFmt w:val="decimal"/>
      <w:isLgl/>
      <w:lvlText w:val="%1.%2.%3.%4.%5.%6"/>
      <w:lvlJc w:val="left"/>
      <w:pPr>
        <w:ind w:left="4987" w:hanging="1440"/>
      </w:pPr>
      <w:rPr>
        <w:rFonts w:hint="default"/>
      </w:rPr>
    </w:lvl>
    <w:lvl w:ilvl="6">
      <w:start w:val="1"/>
      <w:numFmt w:val="decimal"/>
      <w:isLgl/>
      <w:lvlText w:val="%1.%2.%3.%4.%5.%6.%7"/>
      <w:lvlJc w:val="left"/>
      <w:pPr>
        <w:ind w:left="5668" w:hanging="1440"/>
      </w:pPr>
      <w:rPr>
        <w:rFonts w:hint="default"/>
      </w:rPr>
    </w:lvl>
    <w:lvl w:ilvl="7">
      <w:start w:val="1"/>
      <w:numFmt w:val="decimal"/>
      <w:isLgl/>
      <w:lvlText w:val="%1.%2.%3.%4.%5.%6.%7.%8"/>
      <w:lvlJc w:val="left"/>
      <w:pPr>
        <w:ind w:left="6709" w:hanging="1800"/>
      </w:pPr>
      <w:rPr>
        <w:rFonts w:hint="default"/>
      </w:rPr>
    </w:lvl>
    <w:lvl w:ilvl="8">
      <w:start w:val="1"/>
      <w:numFmt w:val="decimal"/>
      <w:isLgl/>
      <w:lvlText w:val="%1.%2.%3.%4.%5.%6.%7.%8.%9"/>
      <w:lvlJc w:val="left"/>
      <w:pPr>
        <w:ind w:left="7390" w:hanging="1800"/>
      </w:pPr>
      <w:rPr>
        <w:rFonts w:hint="default"/>
      </w:rPr>
    </w:lvl>
  </w:abstractNum>
  <w:num w:numId="1">
    <w:abstractNumId w:val="14"/>
  </w:num>
  <w:num w:numId="2">
    <w:abstractNumId w:val="16"/>
  </w:num>
  <w:num w:numId="3">
    <w:abstractNumId w:val="12"/>
  </w:num>
  <w:num w:numId="4">
    <w:abstractNumId w:val="0"/>
  </w:num>
  <w:num w:numId="5">
    <w:abstractNumId w:val="9"/>
  </w:num>
  <w:num w:numId="6">
    <w:abstractNumId w:val="20"/>
  </w:num>
  <w:num w:numId="7">
    <w:abstractNumId w:val="1"/>
  </w:num>
  <w:num w:numId="8">
    <w:abstractNumId w:val="15"/>
  </w:num>
  <w:num w:numId="9">
    <w:abstractNumId w:val="7"/>
  </w:num>
  <w:num w:numId="10">
    <w:abstractNumId w:val="13"/>
  </w:num>
  <w:num w:numId="11">
    <w:abstractNumId w:val="17"/>
  </w:num>
  <w:num w:numId="12">
    <w:abstractNumId w:val="2"/>
  </w:num>
  <w:num w:numId="13">
    <w:abstractNumId w:val="22"/>
  </w:num>
  <w:num w:numId="14">
    <w:abstractNumId w:val="24"/>
  </w:num>
  <w:num w:numId="15">
    <w:abstractNumId w:val="8"/>
  </w:num>
  <w:num w:numId="16">
    <w:abstractNumId w:val="5"/>
  </w:num>
  <w:num w:numId="17">
    <w:abstractNumId w:val="11"/>
  </w:num>
  <w:num w:numId="18">
    <w:abstractNumId w:val="10"/>
  </w:num>
  <w:num w:numId="19">
    <w:abstractNumId w:val="6"/>
  </w:num>
  <w:num w:numId="20">
    <w:abstractNumId w:val="3"/>
  </w:num>
  <w:num w:numId="21">
    <w:abstractNumId w:val="4"/>
  </w:num>
  <w:num w:numId="22">
    <w:abstractNumId w:val="19"/>
  </w:num>
  <w:num w:numId="23">
    <w:abstractNumId w:val="23"/>
  </w:num>
  <w:num w:numId="24">
    <w:abstractNumId w:val="1"/>
    <w:lvlOverride w:ilvl="0">
      <w:startOverride w:val="1"/>
    </w:lvlOverride>
  </w:num>
  <w:num w:numId="25">
    <w:abstractNumId w:val="18"/>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AS2DocOpenMode" w:val="AS2DocumentEdit"/>
  </w:docVars>
  <w:rsids>
    <w:rsidRoot w:val="009A3451"/>
    <w:rsid w:val="00001231"/>
    <w:rsid w:val="000018D8"/>
    <w:rsid w:val="000047E8"/>
    <w:rsid w:val="00004BC1"/>
    <w:rsid w:val="000050A9"/>
    <w:rsid w:val="00006390"/>
    <w:rsid w:val="00012C4D"/>
    <w:rsid w:val="00020CE4"/>
    <w:rsid w:val="00024367"/>
    <w:rsid w:val="00024440"/>
    <w:rsid w:val="000250A5"/>
    <w:rsid w:val="000264DC"/>
    <w:rsid w:val="0004091B"/>
    <w:rsid w:val="000517F9"/>
    <w:rsid w:val="00051E9E"/>
    <w:rsid w:val="000535ED"/>
    <w:rsid w:val="00057E21"/>
    <w:rsid w:val="000606F5"/>
    <w:rsid w:val="00061986"/>
    <w:rsid w:val="00064A52"/>
    <w:rsid w:val="000678DC"/>
    <w:rsid w:val="000703C7"/>
    <w:rsid w:val="0007110A"/>
    <w:rsid w:val="00071535"/>
    <w:rsid w:val="000716CD"/>
    <w:rsid w:val="00073FDB"/>
    <w:rsid w:val="00076F35"/>
    <w:rsid w:val="00095E6D"/>
    <w:rsid w:val="000968B0"/>
    <w:rsid w:val="00097319"/>
    <w:rsid w:val="000A1F47"/>
    <w:rsid w:val="000A4476"/>
    <w:rsid w:val="000A531A"/>
    <w:rsid w:val="000A5C5C"/>
    <w:rsid w:val="000A7CB9"/>
    <w:rsid w:val="000B74AB"/>
    <w:rsid w:val="000B7897"/>
    <w:rsid w:val="000C1BA6"/>
    <w:rsid w:val="000C5185"/>
    <w:rsid w:val="000D1ABD"/>
    <w:rsid w:val="000D3539"/>
    <w:rsid w:val="000E2727"/>
    <w:rsid w:val="000E39C8"/>
    <w:rsid w:val="000E6BA5"/>
    <w:rsid w:val="000F5F03"/>
    <w:rsid w:val="00100530"/>
    <w:rsid w:val="00111844"/>
    <w:rsid w:val="00112E33"/>
    <w:rsid w:val="00113935"/>
    <w:rsid w:val="00123A7E"/>
    <w:rsid w:val="00125C11"/>
    <w:rsid w:val="00126824"/>
    <w:rsid w:val="001268E5"/>
    <w:rsid w:val="00131B8E"/>
    <w:rsid w:val="00132A72"/>
    <w:rsid w:val="001409FF"/>
    <w:rsid w:val="001426DC"/>
    <w:rsid w:val="001477D9"/>
    <w:rsid w:val="00153F85"/>
    <w:rsid w:val="0015447F"/>
    <w:rsid w:val="00155090"/>
    <w:rsid w:val="001603AD"/>
    <w:rsid w:val="001640F5"/>
    <w:rsid w:val="001649BE"/>
    <w:rsid w:val="00165899"/>
    <w:rsid w:val="00172C08"/>
    <w:rsid w:val="00176187"/>
    <w:rsid w:val="0018353A"/>
    <w:rsid w:val="0018519B"/>
    <w:rsid w:val="00186E81"/>
    <w:rsid w:val="001943E7"/>
    <w:rsid w:val="001948B0"/>
    <w:rsid w:val="00196EC0"/>
    <w:rsid w:val="001A11F6"/>
    <w:rsid w:val="001A120B"/>
    <w:rsid w:val="001A4AA6"/>
    <w:rsid w:val="001A5030"/>
    <w:rsid w:val="001A51D8"/>
    <w:rsid w:val="001A57A6"/>
    <w:rsid w:val="001B7703"/>
    <w:rsid w:val="001C1E46"/>
    <w:rsid w:val="001C4C0B"/>
    <w:rsid w:val="001C5630"/>
    <w:rsid w:val="001C6517"/>
    <w:rsid w:val="001D3622"/>
    <w:rsid w:val="001D7738"/>
    <w:rsid w:val="001E2E4C"/>
    <w:rsid w:val="001E4458"/>
    <w:rsid w:val="001F00AA"/>
    <w:rsid w:val="001F0C57"/>
    <w:rsid w:val="001F1290"/>
    <w:rsid w:val="001F1510"/>
    <w:rsid w:val="001F5C00"/>
    <w:rsid w:val="00203C17"/>
    <w:rsid w:val="00204E01"/>
    <w:rsid w:val="00205C4B"/>
    <w:rsid w:val="002070BE"/>
    <w:rsid w:val="00211281"/>
    <w:rsid w:val="002145C2"/>
    <w:rsid w:val="002212C0"/>
    <w:rsid w:val="00224764"/>
    <w:rsid w:val="00234677"/>
    <w:rsid w:val="00234B92"/>
    <w:rsid w:val="00244B3A"/>
    <w:rsid w:val="00246313"/>
    <w:rsid w:val="0024782E"/>
    <w:rsid w:val="00251350"/>
    <w:rsid w:val="00253AFF"/>
    <w:rsid w:val="00260AC9"/>
    <w:rsid w:val="00262AC1"/>
    <w:rsid w:val="00264B5B"/>
    <w:rsid w:val="0027658A"/>
    <w:rsid w:val="00276AE6"/>
    <w:rsid w:val="00282CAC"/>
    <w:rsid w:val="00282E6E"/>
    <w:rsid w:val="00284616"/>
    <w:rsid w:val="00286D57"/>
    <w:rsid w:val="00287890"/>
    <w:rsid w:val="002919DA"/>
    <w:rsid w:val="00292646"/>
    <w:rsid w:val="00292874"/>
    <w:rsid w:val="00296538"/>
    <w:rsid w:val="002A11C4"/>
    <w:rsid w:val="002B1332"/>
    <w:rsid w:val="002B3D14"/>
    <w:rsid w:val="002B3F37"/>
    <w:rsid w:val="002B42FF"/>
    <w:rsid w:val="002C2DC1"/>
    <w:rsid w:val="002C442D"/>
    <w:rsid w:val="002C523D"/>
    <w:rsid w:val="002E2E54"/>
    <w:rsid w:val="002E2F24"/>
    <w:rsid w:val="002F20EC"/>
    <w:rsid w:val="002F36F2"/>
    <w:rsid w:val="002F38D4"/>
    <w:rsid w:val="002F5961"/>
    <w:rsid w:val="00300882"/>
    <w:rsid w:val="003069DC"/>
    <w:rsid w:val="0031124D"/>
    <w:rsid w:val="003119B3"/>
    <w:rsid w:val="0032728C"/>
    <w:rsid w:val="0033325F"/>
    <w:rsid w:val="00333336"/>
    <w:rsid w:val="00340AED"/>
    <w:rsid w:val="00344151"/>
    <w:rsid w:val="00350A73"/>
    <w:rsid w:val="00354B53"/>
    <w:rsid w:val="00355728"/>
    <w:rsid w:val="00362269"/>
    <w:rsid w:val="00366278"/>
    <w:rsid w:val="00367BC8"/>
    <w:rsid w:val="00376D0B"/>
    <w:rsid w:val="003774FA"/>
    <w:rsid w:val="00387586"/>
    <w:rsid w:val="00387B85"/>
    <w:rsid w:val="00391BBB"/>
    <w:rsid w:val="003928A1"/>
    <w:rsid w:val="00393B5D"/>
    <w:rsid w:val="003942B7"/>
    <w:rsid w:val="003B572E"/>
    <w:rsid w:val="003B644B"/>
    <w:rsid w:val="003B7C80"/>
    <w:rsid w:val="003B7EA5"/>
    <w:rsid w:val="003E04B4"/>
    <w:rsid w:val="003E4416"/>
    <w:rsid w:val="003E46E2"/>
    <w:rsid w:val="003F56AE"/>
    <w:rsid w:val="00401AD6"/>
    <w:rsid w:val="004022B4"/>
    <w:rsid w:val="00405410"/>
    <w:rsid w:val="004054E4"/>
    <w:rsid w:val="00405771"/>
    <w:rsid w:val="00406C86"/>
    <w:rsid w:val="0041249C"/>
    <w:rsid w:val="00422AB2"/>
    <w:rsid w:val="00424635"/>
    <w:rsid w:val="00425A31"/>
    <w:rsid w:val="004300E7"/>
    <w:rsid w:val="0043030B"/>
    <w:rsid w:val="00430557"/>
    <w:rsid w:val="004314AF"/>
    <w:rsid w:val="004329B4"/>
    <w:rsid w:val="004330A2"/>
    <w:rsid w:val="004363BE"/>
    <w:rsid w:val="004415B4"/>
    <w:rsid w:val="00441B4C"/>
    <w:rsid w:val="00454EE3"/>
    <w:rsid w:val="004612FD"/>
    <w:rsid w:val="00473C3C"/>
    <w:rsid w:val="00476112"/>
    <w:rsid w:val="00476524"/>
    <w:rsid w:val="00477F20"/>
    <w:rsid w:val="00483B0D"/>
    <w:rsid w:val="00485BA2"/>
    <w:rsid w:val="00486F1D"/>
    <w:rsid w:val="004A0084"/>
    <w:rsid w:val="004A00AC"/>
    <w:rsid w:val="004A4858"/>
    <w:rsid w:val="004B5BC8"/>
    <w:rsid w:val="004B78CE"/>
    <w:rsid w:val="004C1813"/>
    <w:rsid w:val="004C3E12"/>
    <w:rsid w:val="004C76EF"/>
    <w:rsid w:val="004D058A"/>
    <w:rsid w:val="004D0723"/>
    <w:rsid w:val="004D0B6A"/>
    <w:rsid w:val="004D1339"/>
    <w:rsid w:val="004D13FC"/>
    <w:rsid w:val="004D4372"/>
    <w:rsid w:val="004D5087"/>
    <w:rsid w:val="004E0C94"/>
    <w:rsid w:val="004E5498"/>
    <w:rsid w:val="004F2D59"/>
    <w:rsid w:val="004F464A"/>
    <w:rsid w:val="004F4A75"/>
    <w:rsid w:val="004F518D"/>
    <w:rsid w:val="004F5852"/>
    <w:rsid w:val="00501D31"/>
    <w:rsid w:val="00504E28"/>
    <w:rsid w:val="0050562E"/>
    <w:rsid w:val="005102AC"/>
    <w:rsid w:val="0051069C"/>
    <w:rsid w:val="00511850"/>
    <w:rsid w:val="00513CD7"/>
    <w:rsid w:val="00514058"/>
    <w:rsid w:val="005151D7"/>
    <w:rsid w:val="005167CD"/>
    <w:rsid w:val="00520D54"/>
    <w:rsid w:val="00530578"/>
    <w:rsid w:val="00532D70"/>
    <w:rsid w:val="00540695"/>
    <w:rsid w:val="0054401A"/>
    <w:rsid w:val="00546DCD"/>
    <w:rsid w:val="00552AE6"/>
    <w:rsid w:val="005566CE"/>
    <w:rsid w:val="005615F4"/>
    <w:rsid w:val="005615F7"/>
    <w:rsid w:val="00562EF7"/>
    <w:rsid w:val="00562F32"/>
    <w:rsid w:val="00564C6F"/>
    <w:rsid w:val="00571FED"/>
    <w:rsid w:val="005829DD"/>
    <w:rsid w:val="005846A2"/>
    <w:rsid w:val="00591626"/>
    <w:rsid w:val="00592DCF"/>
    <w:rsid w:val="00593F44"/>
    <w:rsid w:val="0059696A"/>
    <w:rsid w:val="005A2008"/>
    <w:rsid w:val="005A2D8F"/>
    <w:rsid w:val="005A32DB"/>
    <w:rsid w:val="005A6C07"/>
    <w:rsid w:val="005A7C8B"/>
    <w:rsid w:val="005B070E"/>
    <w:rsid w:val="005B3B24"/>
    <w:rsid w:val="005B5158"/>
    <w:rsid w:val="005B6D17"/>
    <w:rsid w:val="005B7711"/>
    <w:rsid w:val="005C241F"/>
    <w:rsid w:val="005C614B"/>
    <w:rsid w:val="005C6377"/>
    <w:rsid w:val="005D3714"/>
    <w:rsid w:val="005D567A"/>
    <w:rsid w:val="005E0437"/>
    <w:rsid w:val="005F08E7"/>
    <w:rsid w:val="005F0DA5"/>
    <w:rsid w:val="005F1293"/>
    <w:rsid w:val="005F2614"/>
    <w:rsid w:val="00600D7B"/>
    <w:rsid w:val="006016D2"/>
    <w:rsid w:val="00604242"/>
    <w:rsid w:val="00604DC2"/>
    <w:rsid w:val="00610FE2"/>
    <w:rsid w:val="0061510A"/>
    <w:rsid w:val="00615726"/>
    <w:rsid w:val="00621B6E"/>
    <w:rsid w:val="00623595"/>
    <w:rsid w:val="00624F88"/>
    <w:rsid w:val="00626D75"/>
    <w:rsid w:val="006442A0"/>
    <w:rsid w:val="00647C1A"/>
    <w:rsid w:val="006504A9"/>
    <w:rsid w:val="006547B2"/>
    <w:rsid w:val="00655CCA"/>
    <w:rsid w:val="00657433"/>
    <w:rsid w:val="0065784A"/>
    <w:rsid w:val="00660226"/>
    <w:rsid w:val="006607AA"/>
    <w:rsid w:val="00665839"/>
    <w:rsid w:val="00670F41"/>
    <w:rsid w:val="0067396A"/>
    <w:rsid w:val="00673CB1"/>
    <w:rsid w:val="006824A0"/>
    <w:rsid w:val="00693682"/>
    <w:rsid w:val="006949AD"/>
    <w:rsid w:val="006965B3"/>
    <w:rsid w:val="006A1612"/>
    <w:rsid w:val="006A1B9A"/>
    <w:rsid w:val="006B197C"/>
    <w:rsid w:val="006B7ED7"/>
    <w:rsid w:val="006C1273"/>
    <w:rsid w:val="006C1307"/>
    <w:rsid w:val="006C15B6"/>
    <w:rsid w:val="006C3F21"/>
    <w:rsid w:val="006D20F2"/>
    <w:rsid w:val="006D5805"/>
    <w:rsid w:val="006E61E8"/>
    <w:rsid w:val="006F09DE"/>
    <w:rsid w:val="006F4326"/>
    <w:rsid w:val="006F6459"/>
    <w:rsid w:val="006F64C1"/>
    <w:rsid w:val="006F681E"/>
    <w:rsid w:val="0070102B"/>
    <w:rsid w:val="00717135"/>
    <w:rsid w:val="00720AF7"/>
    <w:rsid w:val="00720DF1"/>
    <w:rsid w:val="0072653F"/>
    <w:rsid w:val="007326E0"/>
    <w:rsid w:val="00732AA6"/>
    <w:rsid w:val="00732D98"/>
    <w:rsid w:val="00736EA9"/>
    <w:rsid w:val="00736EF5"/>
    <w:rsid w:val="007406A2"/>
    <w:rsid w:val="00751495"/>
    <w:rsid w:val="0075571E"/>
    <w:rsid w:val="00755B68"/>
    <w:rsid w:val="00761659"/>
    <w:rsid w:val="00762DCB"/>
    <w:rsid w:val="0076571D"/>
    <w:rsid w:val="00765FA6"/>
    <w:rsid w:val="007677CB"/>
    <w:rsid w:val="00771BE4"/>
    <w:rsid w:val="00787F28"/>
    <w:rsid w:val="00790C16"/>
    <w:rsid w:val="00793A65"/>
    <w:rsid w:val="007A3E44"/>
    <w:rsid w:val="007A710A"/>
    <w:rsid w:val="007B5816"/>
    <w:rsid w:val="007B64B1"/>
    <w:rsid w:val="007B754F"/>
    <w:rsid w:val="007C10F8"/>
    <w:rsid w:val="007C1431"/>
    <w:rsid w:val="007C4B21"/>
    <w:rsid w:val="007C4D18"/>
    <w:rsid w:val="007C6983"/>
    <w:rsid w:val="007D2066"/>
    <w:rsid w:val="007D2392"/>
    <w:rsid w:val="007D739D"/>
    <w:rsid w:val="007F3321"/>
    <w:rsid w:val="007F6C1B"/>
    <w:rsid w:val="007F79B7"/>
    <w:rsid w:val="00803A48"/>
    <w:rsid w:val="00804183"/>
    <w:rsid w:val="00806184"/>
    <w:rsid w:val="00812721"/>
    <w:rsid w:val="008157FC"/>
    <w:rsid w:val="008158A3"/>
    <w:rsid w:val="00825B12"/>
    <w:rsid w:val="0082798D"/>
    <w:rsid w:val="008321A8"/>
    <w:rsid w:val="00833265"/>
    <w:rsid w:val="008345E8"/>
    <w:rsid w:val="008354F5"/>
    <w:rsid w:val="00836F6F"/>
    <w:rsid w:val="00841752"/>
    <w:rsid w:val="0084350E"/>
    <w:rsid w:val="00845A2A"/>
    <w:rsid w:val="008526DD"/>
    <w:rsid w:val="008548F7"/>
    <w:rsid w:val="00856659"/>
    <w:rsid w:val="00857734"/>
    <w:rsid w:val="00857CA8"/>
    <w:rsid w:val="00857CD4"/>
    <w:rsid w:val="00863E6B"/>
    <w:rsid w:val="00865863"/>
    <w:rsid w:val="00870B07"/>
    <w:rsid w:val="00874541"/>
    <w:rsid w:val="00877294"/>
    <w:rsid w:val="008803B3"/>
    <w:rsid w:val="00882193"/>
    <w:rsid w:val="00882C1E"/>
    <w:rsid w:val="00886DF9"/>
    <w:rsid w:val="008923FF"/>
    <w:rsid w:val="0089749D"/>
    <w:rsid w:val="008A013D"/>
    <w:rsid w:val="008A06AB"/>
    <w:rsid w:val="008A4A53"/>
    <w:rsid w:val="008B0D41"/>
    <w:rsid w:val="008B6845"/>
    <w:rsid w:val="008C6B67"/>
    <w:rsid w:val="008D2F7C"/>
    <w:rsid w:val="008D41A7"/>
    <w:rsid w:val="008D78F7"/>
    <w:rsid w:val="008E06B8"/>
    <w:rsid w:val="008E08B1"/>
    <w:rsid w:val="008E0D12"/>
    <w:rsid w:val="008E2C83"/>
    <w:rsid w:val="008E4A80"/>
    <w:rsid w:val="008F1150"/>
    <w:rsid w:val="008F1296"/>
    <w:rsid w:val="008F1E88"/>
    <w:rsid w:val="008F3494"/>
    <w:rsid w:val="008F34E3"/>
    <w:rsid w:val="008F368C"/>
    <w:rsid w:val="008F6796"/>
    <w:rsid w:val="009044D5"/>
    <w:rsid w:val="00910920"/>
    <w:rsid w:val="00912397"/>
    <w:rsid w:val="00914A78"/>
    <w:rsid w:val="00915F9A"/>
    <w:rsid w:val="00917D09"/>
    <w:rsid w:val="00922E5A"/>
    <w:rsid w:val="00924B58"/>
    <w:rsid w:val="0093091D"/>
    <w:rsid w:val="00931F73"/>
    <w:rsid w:val="00932F07"/>
    <w:rsid w:val="00934105"/>
    <w:rsid w:val="00941FAD"/>
    <w:rsid w:val="0094422B"/>
    <w:rsid w:val="00944B12"/>
    <w:rsid w:val="009455AC"/>
    <w:rsid w:val="009459A2"/>
    <w:rsid w:val="00950F2F"/>
    <w:rsid w:val="009518EB"/>
    <w:rsid w:val="00951FBC"/>
    <w:rsid w:val="009579E9"/>
    <w:rsid w:val="00957F07"/>
    <w:rsid w:val="00960C38"/>
    <w:rsid w:val="00964B6C"/>
    <w:rsid w:val="00964B9D"/>
    <w:rsid w:val="00965CE4"/>
    <w:rsid w:val="009671F8"/>
    <w:rsid w:val="009707B2"/>
    <w:rsid w:val="009728BC"/>
    <w:rsid w:val="00973652"/>
    <w:rsid w:val="009766FB"/>
    <w:rsid w:val="00977A56"/>
    <w:rsid w:val="00981A79"/>
    <w:rsid w:val="00981D4D"/>
    <w:rsid w:val="009846BB"/>
    <w:rsid w:val="00984C27"/>
    <w:rsid w:val="00987CB3"/>
    <w:rsid w:val="00987EE8"/>
    <w:rsid w:val="0099076C"/>
    <w:rsid w:val="0099136C"/>
    <w:rsid w:val="00991843"/>
    <w:rsid w:val="00991D23"/>
    <w:rsid w:val="0099504F"/>
    <w:rsid w:val="009967D6"/>
    <w:rsid w:val="009A0F99"/>
    <w:rsid w:val="009A1358"/>
    <w:rsid w:val="009A3451"/>
    <w:rsid w:val="009A3691"/>
    <w:rsid w:val="009B0706"/>
    <w:rsid w:val="009B4782"/>
    <w:rsid w:val="009B5417"/>
    <w:rsid w:val="009C2924"/>
    <w:rsid w:val="009C3E69"/>
    <w:rsid w:val="009C5998"/>
    <w:rsid w:val="009C5C80"/>
    <w:rsid w:val="009C6449"/>
    <w:rsid w:val="009C6578"/>
    <w:rsid w:val="009C7EB5"/>
    <w:rsid w:val="009C7EB8"/>
    <w:rsid w:val="009D06CB"/>
    <w:rsid w:val="009D314C"/>
    <w:rsid w:val="009D6A35"/>
    <w:rsid w:val="009D711D"/>
    <w:rsid w:val="009E0364"/>
    <w:rsid w:val="009E563A"/>
    <w:rsid w:val="009F496A"/>
    <w:rsid w:val="00A00579"/>
    <w:rsid w:val="00A01352"/>
    <w:rsid w:val="00A01BDD"/>
    <w:rsid w:val="00A029CE"/>
    <w:rsid w:val="00A02EA4"/>
    <w:rsid w:val="00A04A33"/>
    <w:rsid w:val="00A05DF3"/>
    <w:rsid w:val="00A06275"/>
    <w:rsid w:val="00A13C49"/>
    <w:rsid w:val="00A2309F"/>
    <w:rsid w:val="00A24A37"/>
    <w:rsid w:val="00A31AD0"/>
    <w:rsid w:val="00A35104"/>
    <w:rsid w:val="00A36C6F"/>
    <w:rsid w:val="00A437B6"/>
    <w:rsid w:val="00A43F9A"/>
    <w:rsid w:val="00A43FB2"/>
    <w:rsid w:val="00A44657"/>
    <w:rsid w:val="00A47ED7"/>
    <w:rsid w:val="00A50B77"/>
    <w:rsid w:val="00A51BE0"/>
    <w:rsid w:val="00A53A12"/>
    <w:rsid w:val="00A54B82"/>
    <w:rsid w:val="00A565D8"/>
    <w:rsid w:val="00A61CCF"/>
    <w:rsid w:val="00A64761"/>
    <w:rsid w:val="00A64A61"/>
    <w:rsid w:val="00A65487"/>
    <w:rsid w:val="00A715FE"/>
    <w:rsid w:val="00A72FFC"/>
    <w:rsid w:val="00A731BB"/>
    <w:rsid w:val="00A736BB"/>
    <w:rsid w:val="00A73AE0"/>
    <w:rsid w:val="00A73D27"/>
    <w:rsid w:val="00A75D94"/>
    <w:rsid w:val="00A76714"/>
    <w:rsid w:val="00A86203"/>
    <w:rsid w:val="00A905C4"/>
    <w:rsid w:val="00A95CDF"/>
    <w:rsid w:val="00AA1577"/>
    <w:rsid w:val="00AA25AB"/>
    <w:rsid w:val="00AA4090"/>
    <w:rsid w:val="00AA5DB2"/>
    <w:rsid w:val="00AB3A7D"/>
    <w:rsid w:val="00AC2706"/>
    <w:rsid w:val="00AD0295"/>
    <w:rsid w:val="00AD4515"/>
    <w:rsid w:val="00AD60D0"/>
    <w:rsid w:val="00AD6D02"/>
    <w:rsid w:val="00AF635B"/>
    <w:rsid w:val="00AF714A"/>
    <w:rsid w:val="00B00C6E"/>
    <w:rsid w:val="00B013F8"/>
    <w:rsid w:val="00B02394"/>
    <w:rsid w:val="00B04516"/>
    <w:rsid w:val="00B117F3"/>
    <w:rsid w:val="00B14A53"/>
    <w:rsid w:val="00B17E81"/>
    <w:rsid w:val="00B2535B"/>
    <w:rsid w:val="00B25F56"/>
    <w:rsid w:val="00B30A5A"/>
    <w:rsid w:val="00B36998"/>
    <w:rsid w:val="00B46615"/>
    <w:rsid w:val="00B46FC2"/>
    <w:rsid w:val="00B5390C"/>
    <w:rsid w:val="00B566F3"/>
    <w:rsid w:val="00B5721F"/>
    <w:rsid w:val="00B579DB"/>
    <w:rsid w:val="00B74563"/>
    <w:rsid w:val="00B76297"/>
    <w:rsid w:val="00B7682E"/>
    <w:rsid w:val="00B812D6"/>
    <w:rsid w:val="00B850A8"/>
    <w:rsid w:val="00B96204"/>
    <w:rsid w:val="00BA3E86"/>
    <w:rsid w:val="00BB09E6"/>
    <w:rsid w:val="00BB0D55"/>
    <w:rsid w:val="00BB35F2"/>
    <w:rsid w:val="00BB7A87"/>
    <w:rsid w:val="00BB7B97"/>
    <w:rsid w:val="00BC00C4"/>
    <w:rsid w:val="00BC25D4"/>
    <w:rsid w:val="00BC27A7"/>
    <w:rsid w:val="00BC59E3"/>
    <w:rsid w:val="00BD0748"/>
    <w:rsid w:val="00BD42ED"/>
    <w:rsid w:val="00BD6457"/>
    <w:rsid w:val="00BE2958"/>
    <w:rsid w:val="00BE360F"/>
    <w:rsid w:val="00BE56EF"/>
    <w:rsid w:val="00BF3BEA"/>
    <w:rsid w:val="00BF5178"/>
    <w:rsid w:val="00C005D0"/>
    <w:rsid w:val="00C02F40"/>
    <w:rsid w:val="00C03A1B"/>
    <w:rsid w:val="00C14FA8"/>
    <w:rsid w:val="00C2445F"/>
    <w:rsid w:val="00C24479"/>
    <w:rsid w:val="00C25233"/>
    <w:rsid w:val="00C311D3"/>
    <w:rsid w:val="00C35ED0"/>
    <w:rsid w:val="00C40B23"/>
    <w:rsid w:val="00C517AE"/>
    <w:rsid w:val="00C5496D"/>
    <w:rsid w:val="00C67B6D"/>
    <w:rsid w:val="00C73A95"/>
    <w:rsid w:val="00C81842"/>
    <w:rsid w:val="00C9179A"/>
    <w:rsid w:val="00CA0168"/>
    <w:rsid w:val="00CA1787"/>
    <w:rsid w:val="00CA2365"/>
    <w:rsid w:val="00CA5057"/>
    <w:rsid w:val="00CB1BAB"/>
    <w:rsid w:val="00CB41CA"/>
    <w:rsid w:val="00CB503F"/>
    <w:rsid w:val="00CB5167"/>
    <w:rsid w:val="00CB7220"/>
    <w:rsid w:val="00CB7CE3"/>
    <w:rsid w:val="00CB7FE0"/>
    <w:rsid w:val="00CC0494"/>
    <w:rsid w:val="00CC166C"/>
    <w:rsid w:val="00CC32E9"/>
    <w:rsid w:val="00CC3E98"/>
    <w:rsid w:val="00CC4369"/>
    <w:rsid w:val="00CD1759"/>
    <w:rsid w:val="00CD4CDB"/>
    <w:rsid w:val="00CD74F2"/>
    <w:rsid w:val="00CD77D1"/>
    <w:rsid w:val="00CD7A46"/>
    <w:rsid w:val="00CD7BBD"/>
    <w:rsid w:val="00CF2FB5"/>
    <w:rsid w:val="00CF6BF2"/>
    <w:rsid w:val="00CF7A8A"/>
    <w:rsid w:val="00D01406"/>
    <w:rsid w:val="00D025D5"/>
    <w:rsid w:val="00D11AB7"/>
    <w:rsid w:val="00D11F1A"/>
    <w:rsid w:val="00D14F2E"/>
    <w:rsid w:val="00D216CB"/>
    <w:rsid w:val="00D2283A"/>
    <w:rsid w:val="00D22F09"/>
    <w:rsid w:val="00D230EB"/>
    <w:rsid w:val="00D265E1"/>
    <w:rsid w:val="00D30EFA"/>
    <w:rsid w:val="00D40D00"/>
    <w:rsid w:val="00D46752"/>
    <w:rsid w:val="00D46ACF"/>
    <w:rsid w:val="00D53A6E"/>
    <w:rsid w:val="00D63DA3"/>
    <w:rsid w:val="00D6791C"/>
    <w:rsid w:val="00D72763"/>
    <w:rsid w:val="00D73EA3"/>
    <w:rsid w:val="00D76597"/>
    <w:rsid w:val="00D77B47"/>
    <w:rsid w:val="00D8560A"/>
    <w:rsid w:val="00D94A79"/>
    <w:rsid w:val="00D977DF"/>
    <w:rsid w:val="00D97FF6"/>
    <w:rsid w:val="00DA1729"/>
    <w:rsid w:val="00DA7612"/>
    <w:rsid w:val="00DB2246"/>
    <w:rsid w:val="00DC158E"/>
    <w:rsid w:val="00DC2BE0"/>
    <w:rsid w:val="00DC38B9"/>
    <w:rsid w:val="00DC5D43"/>
    <w:rsid w:val="00DC6F87"/>
    <w:rsid w:val="00DD3918"/>
    <w:rsid w:val="00DD47A1"/>
    <w:rsid w:val="00DE09A0"/>
    <w:rsid w:val="00DE2141"/>
    <w:rsid w:val="00E0067D"/>
    <w:rsid w:val="00E00EAD"/>
    <w:rsid w:val="00E022C0"/>
    <w:rsid w:val="00E02511"/>
    <w:rsid w:val="00E04680"/>
    <w:rsid w:val="00E049A6"/>
    <w:rsid w:val="00E0618E"/>
    <w:rsid w:val="00E07298"/>
    <w:rsid w:val="00E102E3"/>
    <w:rsid w:val="00E126D1"/>
    <w:rsid w:val="00E2125F"/>
    <w:rsid w:val="00E244E4"/>
    <w:rsid w:val="00E271D4"/>
    <w:rsid w:val="00E37ACC"/>
    <w:rsid w:val="00E43C92"/>
    <w:rsid w:val="00E4556A"/>
    <w:rsid w:val="00E46487"/>
    <w:rsid w:val="00E55D2A"/>
    <w:rsid w:val="00E55EB9"/>
    <w:rsid w:val="00E63FC8"/>
    <w:rsid w:val="00E652A5"/>
    <w:rsid w:val="00E6564A"/>
    <w:rsid w:val="00E70E01"/>
    <w:rsid w:val="00E715B0"/>
    <w:rsid w:val="00E72DE8"/>
    <w:rsid w:val="00E72F70"/>
    <w:rsid w:val="00E76234"/>
    <w:rsid w:val="00E76AAE"/>
    <w:rsid w:val="00E775B8"/>
    <w:rsid w:val="00E80CEC"/>
    <w:rsid w:val="00E81FCE"/>
    <w:rsid w:val="00E83D3A"/>
    <w:rsid w:val="00E94163"/>
    <w:rsid w:val="00E94E11"/>
    <w:rsid w:val="00E95454"/>
    <w:rsid w:val="00E96535"/>
    <w:rsid w:val="00E96740"/>
    <w:rsid w:val="00EA1A3F"/>
    <w:rsid w:val="00EA2075"/>
    <w:rsid w:val="00EA41C1"/>
    <w:rsid w:val="00EA535F"/>
    <w:rsid w:val="00EC10D2"/>
    <w:rsid w:val="00EC2234"/>
    <w:rsid w:val="00EC407B"/>
    <w:rsid w:val="00EC4B54"/>
    <w:rsid w:val="00ED641A"/>
    <w:rsid w:val="00ED6A9C"/>
    <w:rsid w:val="00EE4B65"/>
    <w:rsid w:val="00EF0229"/>
    <w:rsid w:val="00EF0539"/>
    <w:rsid w:val="00EF3E84"/>
    <w:rsid w:val="00EF6EE2"/>
    <w:rsid w:val="00F02A17"/>
    <w:rsid w:val="00F042DD"/>
    <w:rsid w:val="00F0646B"/>
    <w:rsid w:val="00F100D0"/>
    <w:rsid w:val="00F11E1F"/>
    <w:rsid w:val="00F12F18"/>
    <w:rsid w:val="00F15117"/>
    <w:rsid w:val="00F1523A"/>
    <w:rsid w:val="00F30F30"/>
    <w:rsid w:val="00F32079"/>
    <w:rsid w:val="00F449E5"/>
    <w:rsid w:val="00F47FB3"/>
    <w:rsid w:val="00F511DD"/>
    <w:rsid w:val="00F526D9"/>
    <w:rsid w:val="00F5279A"/>
    <w:rsid w:val="00F53089"/>
    <w:rsid w:val="00F55E8E"/>
    <w:rsid w:val="00F56A69"/>
    <w:rsid w:val="00F620FF"/>
    <w:rsid w:val="00F6513F"/>
    <w:rsid w:val="00F6676E"/>
    <w:rsid w:val="00F66844"/>
    <w:rsid w:val="00F7036B"/>
    <w:rsid w:val="00F724F0"/>
    <w:rsid w:val="00F7454F"/>
    <w:rsid w:val="00F767D0"/>
    <w:rsid w:val="00F80B1D"/>
    <w:rsid w:val="00F83DD0"/>
    <w:rsid w:val="00F867E1"/>
    <w:rsid w:val="00FA11D5"/>
    <w:rsid w:val="00FA4F14"/>
    <w:rsid w:val="00FB0624"/>
    <w:rsid w:val="00FB1C8F"/>
    <w:rsid w:val="00FB6793"/>
    <w:rsid w:val="00FB73AD"/>
    <w:rsid w:val="00FB7EE7"/>
    <w:rsid w:val="00FC1441"/>
    <w:rsid w:val="00FC447D"/>
    <w:rsid w:val="00FC4814"/>
    <w:rsid w:val="00FC72F8"/>
    <w:rsid w:val="00FC797D"/>
    <w:rsid w:val="00FD1742"/>
    <w:rsid w:val="00FD1C80"/>
    <w:rsid w:val="00FD58BF"/>
    <w:rsid w:val="00FD7748"/>
    <w:rsid w:val="00FE2EF6"/>
    <w:rsid w:val="00FE3A6D"/>
    <w:rsid w:val="00FE577E"/>
    <w:rsid w:val="00FE599C"/>
    <w:rsid w:val="00FE7F59"/>
    <w:rsid w:val="00FF0082"/>
    <w:rsid w:val="00FF3A50"/>
    <w:rsid w:val="00FF4400"/>
    <w:rsid w:val="00FF5D3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F6D2A7E-E8BD-461A-8546-0DF86FAEE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dnadpis"/>
    <w:qFormat/>
    <w:rsid w:val="009A3451"/>
    <w:pPr>
      <w:spacing w:before="120" w:after="120" w:line="360" w:lineRule="auto"/>
      <w:jc w:val="both"/>
    </w:pPr>
    <w:rPr>
      <w:rFonts w:ascii="Arial Narrow" w:eastAsia="Times New Roman" w:hAnsi="Arial Narrow" w:cs="Arial"/>
      <w:sz w:val="20"/>
      <w:szCs w:val="24"/>
      <w:lang w:eastAsia="cs-CZ"/>
    </w:rPr>
  </w:style>
  <w:style w:type="paragraph" w:styleId="Heading3">
    <w:name w:val="heading 3"/>
    <w:basedOn w:val="Normal"/>
    <w:next w:val="Normal"/>
    <w:link w:val="Heading3Char"/>
    <w:qFormat/>
    <w:rsid w:val="000E39C8"/>
    <w:pPr>
      <w:keepNext/>
      <w:spacing w:before="240" w:after="60"/>
      <w:outlineLvl w:val="2"/>
    </w:pPr>
    <w:rPr>
      <w:rFonts w:ascii="Cambria"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9A3451"/>
    <w:pPr>
      <w:tabs>
        <w:tab w:val="center" w:pos="4536"/>
        <w:tab w:val="right" w:pos="9072"/>
      </w:tabs>
      <w:spacing w:after="0" w:line="240" w:lineRule="auto"/>
    </w:pPr>
  </w:style>
  <w:style w:type="character" w:customStyle="1" w:styleId="HeaderChar">
    <w:name w:val="Header Char"/>
    <w:basedOn w:val="DefaultParagraphFont"/>
    <w:link w:val="Header"/>
    <w:rsid w:val="009A3451"/>
  </w:style>
  <w:style w:type="paragraph" w:styleId="Footer">
    <w:name w:val="footer"/>
    <w:basedOn w:val="Normal"/>
    <w:link w:val="FooterChar"/>
    <w:uiPriority w:val="99"/>
    <w:unhideWhenUsed/>
    <w:rsid w:val="009A3451"/>
    <w:pPr>
      <w:tabs>
        <w:tab w:val="center" w:pos="4536"/>
        <w:tab w:val="right" w:pos="9072"/>
      </w:tabs>
      <w:spacing w:after="0" w:line="240" w:lineRule="auto"/>
    </w:pPr>
  </w:style>
  <w:style w:type="character" w:customStyle="1" w:styleId="FooterChar">
    <w:name w:val="Footer Char"/>
    <w:basedOn w:val="DefaultParagraphFont"/>
    <w:link w:val="Footer"/>
    <w:uiPriority w:val="99"/>
    <w:rsid w:val="009A3451"/>
  </w:style>
  <w:style w:type="paragraph" w:customStyle="1" w:styleId="NADPIS1POZN">
    <w:name w:val="NADPIS 1 POZN."/>
    <w:basedOn w:val="Normal"/>
    <w:qFormat/>
    <w:rsid w:val="009A3451"/>
    <w:pPr>
      <w:numPr>
        <w:numId w:val="1"/>
      </w:numPr>
      <w:spacing w:before="240" w:after="240" w:line="240" w:lineRule="auto"/>
      <w:outlineLvl w:val="0"/>
    </w:pPr>
    <w:rPr>
      <w:rFonts w:ascii="Arial" w:hAnsi="Arial"/>
      <w:b/>
      <w:snapToGrid w:val="0"/>
      <w:sz w:val="22"/>
      <w:szCs w:val="22"/>
      <w:u w:val="single"/>
      <w:lang w:eastAsia="sk-SK"/>
    </w:rPr>
  </w:style>
  <w:style w:type="paragraph" w:customStyle="1" w:styleId="NADPIS2POZN">
    <w:name w:val="NADPIS 2 POZN"/>
    <w:basedOn w:val="Normal"/>
    <w:qFormat/>
    <w:rsid w:val="009A3451"/>
    <w:pPr>
      <w:spacing w:before="240" w:after="240" w:line="240" w:lineRule="auto"/>
    </w:pPr>
    <w:rPr>
      <w:rFonts w:ascii="Arial" w:hAnsi="Arial"/>
      <w:b/>
      <w:snapToGrid w:val="0"/>
      <w:szCs w:val="20"/>
      <w:lang w:eastAsia="sk-SK"/>
    </w:rPr>
  </w:style>
  <w:style w:type="paragraph" w:customStyle="1" w:styleId="odstavec">
    <w:name w:val="odstavec"/>
    <w:basedOn w:val="Normal"/>
    <w:link w:val="odstavecChar"/>
    <w:autoRedefine/>
    <w:rsid w:val="00A43FB2"/>
    <w:pPr>
      <w:spacing w:before="0" w:after="0" w:line="240" w:lineRule="auto"/>
      <w:ind w:right="-82"/>
    </w:pPr>
    <w:rPr>
      <w:szCs w:val="20"/>
      <w:lang w:eastAsia="sk-SK"/>
    </w:rPr>
  </w:style>
  <w:style w:type="paragraph" w:styleId="ListParagraph">
    <w:name w:val="List Paragraph"/>
    <w:basedOn w:val="Normal"/>
    <w:uiPriority w:val="34"/>
    <w:qFormat/>
    <w:rsid w:val="00292874"/>
    <w:pPr>
      <w:ind w:left="720"/>
      <w:contextualSpacing/>
    </w:pPr>
  </w:style>
  <w:style w:type="paragraph" w:customStyle="1" w:styleId="abc">
    <w:name w:val="abc"/>
    <w:basedOn w:val="Normal"/>
    <w:autoRedefine/>
    <w:rsid w:val="00FE599C"/>
    <w:pPr>
      <w:numPr>
        <w:numId w:val="5"/>
      </w:numPr>
      <w:spacing w:before="60" w:line="240" w:lineRule="auto"/>
    </w:pPr>
    <w:rPr>
      <w:rFonts w:ascii="Times New Roman" w:hAnsi="Times New Roman" w:cs="Times New Roman"/>
      <w:b/>
      <w:szCs w:val="20"/>
      <w:lang w:eastAsia="sk-SK"/>
    </w:rPr>
  </w:style>
  <w:style w:type="character" w:customStyle="1" w:styleId="Heading3Char">
    <w:name w:val="Heading 3 Char"/>
    <w:basedOn w:val="DefaultParagraphFont"/>
    <w:link w:val="Heading3"/>
    <w:rsid w:val="000E39C8"/>
    <w:rPr>
      <w:rFonts w:ascii="Cambria" w:eastAsia="Times New Roman" w:hAnsi="Cambria" w:cs="Times New Roman"/>
      <w:b/>
      <w:bCs/>
      <w:sz w:val="26"/>
      <w:szCs w:val="26"/>
      <w:lang w:eastAsia="cs-CZ"/>
    </w:rPr>
  </w:style>
  <w:style w:type="paragraph" w:customStyle="1" w:styleId="lined">
    <w:name w:val="line d"/>
    <w:basedOn w:val="Normal"/>
    <w:autoRedefine/>
    <w:rsid w:val="00657433"/>
    <w:pPr>
      <w:pBdr>
        <w:bottom w:val="double" w:sz="4" w:space="1" w:color="auto"/>
      </w:pBdr>
      <w:spacing w:before="0" w:after="0" w:line="240" w:lineRule="auto"/>
      <w:ind w:left="113" w:right="57"/>
      <w:jc w:val="right"/>
    </w:pPr>
    <w:rPr>
      <w:rFonts w:ascii="Times New Roman" w:hAnsi="Times New Roman" w:cs="Times New Roman"/>
      <w:b/>
      <w:szCs w:val="20"/>
      <w:lang w:eastAsia="sk-SK"/>
    </w:rPr>
  </w:style>
  <w:style w:type="paragraph" w:customStyle="1" w:styleId="lines">
    <w:name w:val="line s"/>
    <w:basedOn w:val="Normal"/>
    <w:autoRedefine/>
    <w:rsid w:val="000A4476"/>
    <w:pPr>
      <w:pBdr>
        <w:bottom w:val="single" w:sz="4" w:space="1" w:color="auto"/>
      </w:pBdr>
      <w:spacing w:before="0" w:after="0" w:line="240" w:lineRule="auto"/>
      <w:ind w:left="34" w:right="57"/>
      <w:jc w:val="right"/>
    </w:pPr>
    <w:rPr>
      <w:i/>
      <w:sz w:val="15"/>
      <w:szCs w:val="15"/>
    </w:rPr>
  </w:style>
  <w:style w:type="character" w:styleId="CommentReference">
    <w:name w:val="annotation reference"/>
    <w:basedOn w:val="DefaultParagraphFont"/>
    <w:uiPriority w:val="99"/>
    <w:semiHidden/>
    <w:unhideWhenUsed/>
    <w:rsid w:val="00EF0539"/>
    <w:rPr>
      <w:sz w:val="16"/>
      <w:szCs w:val="16"/>
    </w:rPr>
  </w:style>
  <w:style w:type="paragraph" w:styleId="CommentText">
    <w:name w:val="annotation text"/>
    <w:basedOn w:val="Normal"/>
    <w:link w:val="CommentTextChar"/>
    <w:uiPriority w:val="99"/>
    <w:unhideWhenUsed/>
    <w:rsid w:val="00EF0539"/>
    <w:pPr>
      <w:spacing w:line="240" w:lineRule="auto"/>
    </w:pPr>
    <w:rPr>
      <w:szCs w:val="20"/>
    </w:rPr>
  </w:style>
  <w:style w:type="character" w:customStyle="1" w:styleId="CommentTextChar">
    <w:name w:val="Comment Text Char"/>
    <w:basedOn w:val="DefaultParagraphFont"/>
    <w:link w:val="CommentText"/>
    <w:uiPriority w:val="99"/>
    <w:rsid w:val="00EF0539"/>
    <w:rPr>
      <w:rFonts w:ascii="Arial Narrow" w:eastAsia="Times New Roman" w:hAnsi="Arial Narrow" w:cs="Arial"/>
      <w:sz w:val="20"/>
      <w:szCs w:val="20"/>
      <w:lang w:eastAsia="cs-CZ"/>
    </w:rPr>
  </w:style>
  <w:style w:type="paragraph" w:styleId="CommentSubject">
    <w:name w:val="annotation subject"/>
    <w:basedOn w:val="CommentText"/>
    <w:next w:val="CommentText"/>
    <w:link w:val="CommentSubjectChar"/>
    <w:uiPriority w:val="99"/>
    <w:semiHidden/>
    <w:unhideWhenUsed/>
    <w:rsid w:val="00EF0539"/>
    <w:rPr>
      <w:b/>
      <w:bCs/>
    </w:rPr>
  </w:style>
  <w:style w:type="character" w:customStyle="1" w:styleId="CommentSubjectChar">
    <w:name w:val="Comment Subject Char"/>
    <w:basedOn w:val="CommentTextChar"/>
    <w:link w:val="CommentSubject"/>
    <w:uiPriority w:val="99"/>
    <w:semiHidden/>
    <w:rsid w:val="00EF0539"/>
    <w:rPr>
      <w:rFonts w:ascii="Arial Narrow" w:eastAsia="Times New Roman" w:hAnsi="Arial Narrow" w:cs="Arial"/>
      <w:b/>
      <w:bCs/>
      <w:sz w:val="20"/>
      <w:szCs w:val="20"/>
      <w:lang w:eastAsia="cs-CZ"/>
    </w:rPr>
  </w:style>
  <w:style w:type="paragraph" w:styleId="BalloonText">
    <w:name w:val="Balloon Text"/>
    <w:basedOn w:val="Normal"/>
    <w:link w:val="BalloonTextChar"/>
    <w:uiPriority w:val="99"/>
    <w:semiHidden/>
    <w:unhideWhenUsed/>
    <w:rsid w:val="00EF0539"/>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0539"/>
    <w:rPr>
      <w:rFonts w:ascii="Tahoma" w:eastAsia="Times New Roman" w:hAnsi="Tahoma" w:cs="Tahoma"/>
      <w:sz w:val="16"/>
      <w:szCs w:val="16"/>
      <w:lang w:eastAsia="cs-CZ"/>
    </w:rPr>
  </w:style>
  <w:style w:type="character" w:customStyle="1" w:styleId="odstavecChar">
    <w:name w:val="odstavec Char"/>
    <w:basedOn w:val="DefaultParagraphFont"/>
    <w:link w:val="odstavec"/>
    <w:rsid w:val="00A43FB2"/>
    <w:rPr>
      <w:rFonts w:ascii="Arial Narrow" w:eastAsia="Times New Roman" w:hAnsi="Arial Narrow" w:cs="Arial"/>
      <w:sz w:val="20"/>
      <w:szCs w:val="20"/>
      <w:lang w:eastAsia="sk-SK"/>
    </w:rPr>
  </w:style>
  <w:style w:type="paragraph" w:styleId="Revision">
    <w:name w:val="Revision"/>
    <w:hidden/>
    <w:uiPriority w:val="99"/>
    <w:semiHidden/>
    <w:rsid w:val="00882C1E"/>
    <w:pPr>
      <w:spacing w:after="0" w:line="240" w:lineRule="auto"/>
    </w:pPr>
    <w:rPr>
      <w:rFonts w:ascii="Arial Narrow" w:eastAsia="Times New Roman" w:hAnsi="Arial Narrow" w:cs="Arial"/>
      <w:sz w:val="20"/>
      <w:szCs w:val="24"/>
      <w:lang w:eastAsia="cs-CZ"/>
    </w:rPr>
  </w:style>
  <w:style w:type="paragraph" w:customStyle="1" w:styleId="tlArialPodaokraja">
    <w:name w:val="Štýl Arial Podľa okraja"/>
    <w:autoRedefine/>
    <w:rsid w:val="009C2924"/>
    <w:pPr>
      <w:spacing w:after="0" w:line="240" w:lineRule="auto"/>
      <w:jc w:val="both"/>
    </w:pPr>
    <w:rPr>
      <w:rFonts w:ascii="Arial" w:eastAsia="Times New Roman" w:hAnsi="Arial" w:cs="Arial"/>
      <w:sz w:val="16"/>
      <w:szCs w:val="16"/>
      <w:lang w:eastAsia="cs-CZ"/>
    </w:rPr>
  </w:style>
  <w:style w:type="character" w:customStyle="1" w:styleId="ra">
    <w:name w:val="ra"/>
    <w:basedOn w:val="DefaultParagraphFont"/>
    <w:rsid w:val="00431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75687">
      <w:bodyDiv w:val="1"/>
      <w:marLeft w:val="0"/>
      <w:marRight w:val="0"/>
      <w:marTop w:val="0"/>
      <w:marBottom w:val="0"/>
      <w:divBdr>
        <w:top w:val="none" w:sz="0" w:space="0" w:color="auto"/>
        <w:left w:val="none" w:sz="0" w:space="0" w:color="auto"/>
        <w:bottom w:val="none" w:sz="0" w:space="0" w:color="auto"/>
        <w:right w:val="none" w:sz="0" w:space="0" w:color="auto"/>
      </w:divBdr>
    </w:div>
    <w:div w:id="58946935">
      <w:bodyDiv w:val="1"/>
      <w:marLeft w:val="0"/>
      <w:marRight w:val="0"/>
      <w:marTop w:val="0"/>
      <w:marBottom w:val="0"/>
      <w:divBdr>
        <w:top w:val="none" w:sz="0" w:space="0" w:color="auto"/>
        <w:left w:val="none" w:sz="0" w:space="0" w:color="auto"/>
        <w:bottom w:val="none" w:sz="0" w:space="0" w:color="auto"/>
        <w:right w:val="none" w:sz="0" w:space="0" w:color="auto"/>
      </w:divBdr>
    </w:div>
    <w:div w:id="88622862">
      <w:bodyDiv w:val="1"/>
      <w:marLeft w:val="0"/>
      <w:marRight w:val="0"/>
      <w:marTop w:val="0"/>
      <w:marBottom w:val="0"/>
      <w:divBdr>
        <w:top w:val="none" w:sz="0" w:space="0" w:color="auto"/>
        <w:left w:val="none" w:sz="0" w:space="0" w:color="auto"/>
        <w:bottom w:val="none" w:sz="0" w:space="0" w:color="auto"/>
        <w:right w:val="none" w:sz="0" w:space="0" w:color="auto"/>
      </w:divBdr>
    </w:div>
    <w:div w:id="118841716">
      <w:bodyDiv w:val="1"/>
      <w:marLeft w:val="0"/>
      <w:marRight w:val="0"/>
      <w:marTop w:val="0"/>
      <w:marBottom w:val="0"/>
      <w:divBdr>
        <w:top w:val="none" w:sz="0" w:space="0" w:color="auto"/>
        <w:left w:val="none" w:sz="0" w:space="0" w:color="auto"/>
        <w:bottom w:val="none" w:sz="0" w:space="0" w:color="auto"/>
        <w:right w:val="none" w:sz="0" w:space="0" w:color="auto"/>
      </w:divBdr>
    </w:div>
    <w:div w:id="119349806">
      <w:bodyDiv w:val="1"/>
      <w:marLeft w:val="0"/>
      <w:marRight w:val="0"/>
      <w:marTop w:val="0"/>
      <w:marBottom w:val="0"/>
      <w:divBdr>
        <w:top w:val="none" w:sz="0" w:space="0" w:color="auto"/>
        <w:left w:val="none" w:sz="0" w:space="0" w:color="auto"/>
        <w:bottom w:val="none" w:sz="0" w:space="0" w:color="auto"/>
        <w:right w:val="none" w:sz="0" w:space="0" w:color="auto"/>
      </w:divBdr>
    </w:div>
    <w:div w:id="147787501">
      <w:bodyDiv w:val="1"/>
      <w:marLeft w:val="0"/>
      <w:marRight w:val="0"/>
      <w:marTop w:val="0"/>
      <w:marBottom w:val="0"/>
      <w:divBdr>
        <w:top w:val="none" w:sz="0" w:space="0" w:color="auto"/>
        <w:left w:val="none" w:sz="0" w:space="0" w:color="auto"/>
        <w:bottom w:val="none" w:sz="0" w:space="0" w:color="auto"/>
        <w:right w:val="none" w:sz="0" w:space="0" w:color="auto"/>
      </w:divBdr>
    </w:div>
    <w:div w:id="151143449">
      <w:bodyDiv w:val="1"/>
      <w:marLeft w:val="0"/>
      <w:marRight w:val="0"/>
      <w:marTop w:val="0"/>
      <w:marBottom w:val="0"/>
      <w:divBdr>
        <w:top w:val="none" w:sz="0" w:space="0" w:color="auto"/>
        <w:left w:val="none" w:sz="0" w:space="0" w:color="auto"/>
        <w:bottom w:val="none" w:sz="0" w:space="0" w:color="auto"/>
        <w:right w:val="none" w:sz="0" w:space="0" w:color="auto"/>
      </w:divBdr>
    </w:div>
    <w:div w:id="193079071">
      <w:bodyDiv w:val="1"/>
      <w:marLeft w:val="0"/>
      <w:marRight w:val="0"/>
      <w:marTop w:val="0"/>
      <w:marBottom w:val="0"/>
      <w:divBdr>
        <w:top w:val="none" w:sz="0" w:space="0" w:color="auto"/>
        <w:left w:val="none" w:sz="0" w:space="0" w:color="auto"/>
        <w:bottom w:val="none" w:sz="0" w:space="0" w:color="auto"/>
        <w:right w:val="none" w:sz="0" w:space="0" w:color="auto"/>
      </w:divBdr>
    </w:div>
    <w:div w:id="193617385">
      <w:bodyDiv w:val="1"/>
      <w:marLeft w:val="0"/>
      <w:marRight w:val="0"/>
      <w:marTop w:val="0"/>
      <w:marBottom w:val="0"/>
      <w:divBdr>
        <w:top w:val="none" w:sz="0" w:space="0" w:color="auto"/>
        <w:left w:val="none" w:sz="0" w:space="0" w:color="auto"/>
        <w:bottom w:val="none" w:sz="0" w:space="0" w:color="auto"/>
        <w:right w:val="none" w:sz="0" w:space="0" w:color="auto"/>
      </w:divBdr>
    </w:div>
    <w:div w:id="195853763">
      <w:bodyDiv w:val="1"/>
      <w:marLeft w:val="0"/>
      <w:marRight w:val="0"/>
      <w:marTop w:val="0"/>
      <w:marBottom w:val="0"/>
      <w:divBdr>
        <w:top w:val="none" w:sz="0" w:space="0" w:color="auto"/>
        <w:left w:val="none" w:sz="0" w:space="0" w:color="auto"/>
        <w:bottom w:val="none" w:sz="0" w:space="0" w:color="auto"/>
        <w:right w:val="none" w:sz="0" w:space="0" w:color="auto"/>
      </w:divBdr>
    </w:div>
    <w:div w:id="239141659">
      <w:bodyDiv w:val="1"/>
      <w:marLeft w:val="0"/>
      <w:marRight w:val="0"/>
      <w:marTop w:val="0"/>
      <w:marBottom w:val="0"/>
      <w:divBdr>
        <w:top w:val="none" w:sz="0" w:space="0" w:color="auto"/>
        <w:left w:val="none" w:sz="0" w:space="0" w:color="auto"/>
        <w:bottom w:val="none" w:sz="0" w:space="0" w:color="auto"/>
        <w:right w:val="none" w:sz="0" w:space="0" w:color="auto"/>
      </w:divBdr>
    </w:div>
    <w:div w:id="246111145">
      <w:bodyDiv w:val="1"/>
      <w:marLeft w:val="0"/>
      <w:marRight w:val="0"/>
      <w:marTop w:val="0"/>
      <w:marBottom w:val="0"/>
      <w:divBdr>
        <w:top w:val="none" w:sz="0" w:space="0" w:color="auto"/>
        <w:left w:val="none" w:sz="0" w:space="0" w:color="auto"/>
        <w:bottom w:val="none" w:sz="0" w:space="0" w:color="auto"/>
        <w:right w:val="none" w:sz="0" w:space="0" w:color="auto"/>
      </w:divBdr>
    </w:div>
    <w:div w:id="246621957">
      <w:bodyDiv w:val="1"/>
      <w:marLeft w:val="0"/>
      <w:marRight w:val="0"/>
      <w:marTop w:val="0"/>
      <w:marBottom w:val="0"/>
      <w:divBdr>
        <w:top w:val="none" w:sz="0" w:space="0" w:color="auto"/>
        <w:left w:val="none" w:sz="0" w:space="0" w:color="auto"/>
        <w:bottom w:val="none" w:sz="0" w:space="0" w:color="auto"/>
        <w:right w:val="none" w:sz="0" w:space="0" w:color="auto"/>
      </w:divBdr>
    </w:div>
    <w:div w:id="253629649">
      <w:bodyDiv w:val="1"/>
      <w:marLeft w:val="0"/>
      <w:marRight w:val="0"/>
      <w:marTop w:val="0"/>
      <w:marBottom w:val="0"/>
      <w:divBdr>
        <w:top w:val="none" w:sz="0" w:space="0" w:color="auto"/>
        <w:left w:val="none" w:sz="0" w:space="0" w:color="auto"/>
        <w:bottom w:val="none" w:sz="0" w:space="0" w:color="auto"/>
        <w:right w:val="none" w:sz="0" w:space="0" w:color="auto"/>
      </w:divBdr>
    </w:div>
    <w:div w:id="277494519">
      <w:bodyDiv w:val="1"/>
      <w:marLeft w:val="0"/>
      <w:marRight w:val="0"/>
      <w:marTop w:val="0"/>
      <w:marBottom w:val="0"/>
      <w:divBdr>
        <w:top w:val="none" w:sz="0" w:space="0" w:color="auto"/>
        <w:left w:val="none" w:sz="0" w:space="0" w:color="auto"/>
        <w:bottom w:val="none" w:sz="0" w:space="0" w:color="auto"/>
        <w:right w:val="none" w:sz="0" w:space="0" w:color="auto"/>
      </w:divBdr>
    </w:div>
    <w:div w:id="278731672">
      <w:bodyDiv w:val="1"/>
      <w:marLeft w:val="0"/>
      <w:marRight w:val="0"/>
      <w:marTop w:val="0"/>
      <w:marBottom w:val="0"/>
      <w:divBdr>
        <w:top w:val="none" w:sz="0" w:space="0" w:color="auto"/>
        <w:left w:val="none" w:sz="0" w:space="0" w:color="auto"/>
        <w:bottom w:val="none" w:sz="0" w:space="0" w:color="auto"/>
        <w:right w:val="none" w:sz="0" w:space="0" w:color="auto"/>
      </w:divBdr>
    </w:div>
    <w:div w:id="288904343">
      <w:bodyDiv w:val="1"/>
      <w:marLeft w:val="0"/>
      <w:marRight w:val="0"/>
      <w:marTop w:val="0"/>
      <w:marBottom w:val="0"/>
      <w:divBdr>
        <w:top w:val="none" w:sz="0" w:space="0" w:color="auto"/>
        <w:left w:val="none" w:sz="0" w:space="0" w:color="auto"/>
        <w:bottom w:val="none" w:sz="0" w:space="0" w:color="auto"/>
        <w:right w:val="none" w:sz="0" w:space="0" w:color="auto"/>
      </w:divBdr>
    </w:div>
    <w:div w:id="328211951">
      <w:bodyDiv w:val="1"/>
      <w:marLeft w:val="0"/>
      <w:marRight w:val="0"/>
      <w:marTop w:val="0"/>
      <w:marBottom w:val="0"/>
      <w:divBdr>
        <w:top w:val="none" w:sz="0" w:space="0" w:color="auto"/>
        <w:left w:val="none" w:sz="0" w:space="0" w:color="auto"/>
        <w:bottom w:val="none" w:sz="0" w:space="0" w:color="auto"/>
        <w:right w:val="none" w:sz="0" w:space="0" w:color="auto"/>
      </w:divBdr>
    </w:div>
    <w:div w:id="355665725">
      <w:bodyDiv w:val="1"/>
      <w:marLeft w:val="0"/>
      <w:marRight w:val="0"/>
      <w:marTop w:val="0"/>
      <w:marBottom w:val="0"/>
      <w:divBdr>
        <w:top w:val="none" w:sz="0" w:space="0" w:color="auto"/>
        <w:left w:val="none" w:sz="0" w:space="0" w:color="auto"/>
        <w:bottom w:val="none" w:sz="0" w:space="0" w:color="auto"/>
        <w:right w:val="none" w:sz="0" w:space="0" w:color="auto"/>
      </w:divBdr>
    </w:div>
    <w:div w:id="414056618">
      <w:bodyDiv w:val="1"/>
      <w:marLeft w:val="0"/>
      <w:marRight w:val="0"/>
      <w:marTop w:val="0"/>
      <w:marBottom w:val="0"/>
      <w:divBdr>
        <w:top w:val="none" w:sz="0" w:space="0" w:color="auto"/>
        <w:left w:val="none" w:sz="0" w:space="0" w:color="auto"/>
        <w:bottom w:val="none" w:sz="0" w:space="0" w:color="auto"/>
        <w:right w:val="none" w:sz="0" w:space="0" w:color="auto"/>
      </w:divBdr>
    </w:div>
    <w:div w:id="439759840">
      <w:bodyDiv w:val="1"/>
      <w:marLeft w:val="0"/>
      <w:marRight w:val="0"/>
      <w:marTop w:val="0"/>
      <w:marBottom w:val="0"/>
      <w:divBdr>
        <w:top w:val="none" w:sz="0" w:space="0" w:color="auto"/>
        <w:left w:val="none" w:sz="0" w:space="0" w:color="auto"/>
        <w:bottom w:val="none" w:sz="0" w:space="0" w:color="auto"/>
        <w:right w:val="none" w:sz="0" w:space="0" w:color="auto"/>
      </w:divBdr>
    </w:div>
    <w:div w:id="504133123">
      <w:bodyDiv w:val="1"/>
      <w:marLeft w:val="0"/>
      <w:marRight w:val="0"/>
      <w:marTop w:val="0"/>
      <w:marBottom w:val="0"/>
      <w:divBdr>
        <w:top w:val="none" w:sz="0" w:space="0" w:color="auto"/>
        <w:left w:val="none" w:sz="0" w:space="0" w:color="auto"/>
        <w:bottom w:val="none" w:sz="0" w:space="0" w:color="auto"/>
        <w:right w:val="none" w:sz="0" w:space="0" w:color="auto"/>
      </w:divBdr>
    </w:div>
    <w:div w:id="512769385">
      <w:bodyDiv w:val="1"/>
      <w:marLeft w:val="0"/>
      <w:marRight w:val="0"/>
      <w:marTop w:val="0"/>
      <w:marBottom w:val="0"/>
      <w:divBdr>
        <w:top w:val="none" w:sz="0" w:space="0" w:color="auto"/>
        <w:left w:val="none" w:sz="0" w:space="0" w:color="auto"/>
        <w:bottom w:val="none" w:sz="0" w:space="0" w:color="auto"/>
        <w:right w:val="none" w:sz="0" w:space="0" w:color="auto"/>
      </w:divBdr>
    </w:div>
    <w:div w:id="566648316">
      <w:bodyDiv w:val="1"/>
      <w:marLeft w:val="0"/>
      <w:marRight w:val="0"/>
      <w:marTop w:val="0"/>
      <w:marBottom w:val="0"/>
      <w:divBdr>
        <w:top w:val="none" w:sz="0" w:space="0" w:color="auto"/>
        <w:left w:val="none" w:sz="0" w:space="0" w:color="auto"/>
        <w:bottom w:val="none" w:sz="0" w:space="0" w:color="auto"/>
        <w:right w:val="none" w:sz="0" w:space="0" w:color="auto"/>
      </w:divBdr>
    </w:div>
    <w:div w:id="652442222">
      <w:bodyDiv w:val="1"/>
      <w:marLeft w:val="0"/>
      <w:marRight w:val="0"/>
      <w:marTop w:val="0"/>
      <w:marBottom w:val="0"/>
      <w:divBdr>
        <w:top w:val="none" w:sz="0" w:space="0" w:color="auto"/>
        <w:left w:val="none" w:sz="0" w:space="0" w:color="auto"/>
        <w:bottom w:val="none" w:sz="0" w:space="0" w:color="auto"/>
        <w:right w:val="none" w:sz="0" w:space="0" w:color="auto"/>
      </w:divBdr>
    </w:div>
    <w:div w:id="693461859">
      <w:bodyDiv w:val="1"/>
      <w:marLeft w:val="0"/>
      <w:marRight w:val="0"/>
      <w:marTop w:val="0"/>
      <w:marBottom w:val="0"/>
      <w:divBdr>
        <w:top w:val="none" w:sz="0" w:space="0" w:color="auto"/>
        <w:left w:val="none" w:sz="0" w:space="0" w:color="auto"/>
        <w:bottom w:val="none" w:sz="0" w:space="0" w:color="auto"/>
        <w:right w:val="none" w:sz="0" w:space="0" w:color="auto"/>
      </w:divBdr>
    </w:div>
    <w:div w:id="709258641">
      <w:bodyDiv w:val="1"/>
      <w:marLeft w:val="0"/>
      <w:marRight w:val="0"/>
      <w:marTop w:val="0"/>
      <w:marBottom w:val="0"/>
      <w:divBdr>
        <w:top w:val="none" w:sz="0" w:space="0" w:color="auto"/>
        <w:left w:val="none" w:sz="0" w:space="0" w:color="auto"/>
        <w:bottom w:val="none" w:sz="0" w:space="0" w:color="auto"/>
        <w:right w:val="none" w:sz="0" w:space="0" w:color="auto"/>
      </w:divBdr>
    </w:div>
    <w:div w:id="732389165">
      <w:bodyDiv w:val="1"/>
      <w:marLeft w:val="0"/>
      <w:marRight w:val="0"/>
      <w:marTop w:val="0"/>
      <w:marBottom w:val="0"/>
      <w:divBdr>
        <w:top w:val="none" w:sz="0" w:space="0" w:color="auto"/>
        <w:left w:val="none" w:sz="0" w:space="0" w:color="auto"/>
        <w:bottom w:val="none" w:sz="0" w:space="0" w:color="auto"/>
        <w:right w:val="none" w:sz="0" w:space="0" w:color="auto"/>
      </w:divBdr>
    </w:div>
    <w:div w:id="807287752">
      <w:bodyDiv w:val="1"/>
      <w:marLeft w:val="0"/>
      <w:marRight w:val="0"/>
      <w:marTop w:val="0"/>
      <w:marBottom w:val="0"/>
      <w:divBdr>
        <w:top w:val="none" w:sz="0" w:space="0" w:color="auto"/>
        <w:left w:val="none" w:sz="0" w:space="0" w:color="auto"/>
        <w:bottom w:val="none" w:sz="0" w:space="0" w:color="auto"/>
        <w:right w:val="none" w:sz="0" w:space="0" w:color="auto"/>
      </w:divBdr>
    </w:div>
    <w:div w:id="824012160">
      <w:bodyDiv w:val="1"/>
      <w:marLeft w:val="0"/>
      <w:marRight w:val="0"/>
      <w:marTop w:val="0"/>
      <w:marBottom w:val="0"/>
      <w:divBdr>
        <w:top w:val="none" w:sz="0" w:space="0" w:color="auto"/>
        <w:left w:val="none" w:sz="0" w:space="0" w:color="auto"/>
        <w:bottom w:val="none" w:sz="0" w:space="0" w:color="auto"/>
        <w:right w:val="none" w:sz="0" w:space="0" w:color="auto"/>
      </w:divBdr>
    </w:div>
    <w:div w:id="838235495">
      <w:bodyDiv w:val="1"/>
      <w:marLeft w:val="0"/>
      <w:marRight w:val="0"/>
      <w:marTop w:val="0"/>
      <w:marBottom w:val="0"/>
      <w:divBdr>
        <w:top w:val="none" w:sz="0" w:space="0" w:color="auto"/>
        <w:left w:val="none" w:sz="0" w:space="0" w:color="auto"/>
        <w:bottom w:val="none" w:sz="0" w:space="0" w:color="auto"/>
        <w:right w:val="none" w:sz="0" w:space="0" w:color="auto"/>
      </w:divBdr>
    </w:div>
    <w:div w:id="929503686">
      <w:bodyDiv w:val="1"/>
      <w:marLeft w:val="0"/>
      <w:marRight w:val="0"/>
      <w:marTop w:val="0"/>
      <w:marBottom w:val="0"/>
      <w:divBdr>
        <w:top w:val="none" w:sz="0" w:space="0" w:color="auto"/>
        <w:left w:val="none" w:sz="0" w:space="0" w:color="auto"/>
        <w:bottom w:val="none" w:sz="0" w:space="0" w:color="auto"/>
        <w:right w:val="none" w:sz="0" w:space="0" w:color="auto"/>
      </w:divBdr>
    </w:div>
    <w:div w:id="935673061">
      <w:bodyDiv w:val="1"/>
      <w:marLeft w:val="0"/>
      <w:marRight w:val="0"/>
      <w:marTop w:val="0"/>
      <w:marBottom w:val="0"/>
      <w:divBdr>
        <w:top w:val="none" w:sz="0" w:space="0" w:color="auto"/>
        <w:left w:val="none" w:sz="0" w:space="0" w:color="auto"/>
        <w:bottom w:val="none" w:sz="0" w:space="0" w:color="auto"/>
        <w:right w:val="none" w:sz="0" w:space="0" w:color="auto"/>
      </w:divBdr>
    </w:div>
    <w:div w:id="974993416">
      <w:bodyDiv w:val="1"/>
      <w:marLeft w:val="0"/>
      <w:marRight w:val="0"/>
      <w:marTop w:val="0"/>
      <w:marBottom w:val="0"/>
      <w:divBdr>
        <w:top w:val="none" w:sz="0" w:space="0" w:color="auto"/>
        <w:left w:val="none" w:sz="0" w:space="0" w:color="auto"/>
        <w:bottom w:val="none" w:sz="0" w:space="0" w:color="auto"/>
        <w:right w:val="none" w:sz="0" w:space="0" w:color="auto"/>
      </w:divBdr>
    </w:div>
    <w:div w:id="992876248">
      <w:bodyDiv w:val="1"/>
      <w:marLeft w:val="0"/>
      <w:marRight w:val="0"/>
      <w:marTop w:val="0"/>
      <w:marBottom w:val="0"/>
      <w:divBdr>
        <w:top w:val="none" w:sz="0" w:space="0" w:color="auto"/>
        <w:left w:val="none" w:sz="0" w:space="0" w:color="auto"/>
        <w:bottom w:val="none" w:sz="0" w:space="0" w:color="auto"/>
        <w:right w:val="none" w:sz="0" w:space="0" w:color="auto"/>
      </w:divBdr>
    </w:div>
    <w:div w:id="1028677646">
      <w:bodyDiv w:val="1"/>
      <w:marLeft w:val="0"/>
      <w:marRight w:val="0"/>
      <w:marTop w:val="0"/>
      <w:marBottom w:val="0"/>
      <w:divBdr>
        <w:top w:val="none" w:sz="0" w:space="0" w:color="auto"/>
        <w:left w:val="none" w:sz="0" w:space="0" w:color="auto"/>
        <w:bottom w:val="none" w:sz="0" w:space="0" w:color="auto"/>
        <w:right w:val="none" w:sz="0" w:space="0" w:color="auto"/>
      </w:divBdr>
    </w:div>
    <w:div w:id="1049915172">
      <w:bodyDiv w:val="1"/>
      <w:marLeft w:val="0"/>
      <w:marRight w:val="0"/>
      <w:marTop w:val="0"/>
      <w:marBottom w:val="0"/>
      <w:divBdr>
        <w:top w:val="none" w:sz="0" w:space="0" w:color="auto"/>
        <w:left w:val="none" w:sz="0" w:space="0" w:color="auto"/>
        <w:bottom w:val="none" w:sz="0" w:space="0" w:color="auto"/>
        <w:right w:val="none" w:sz="0" w:space="0" w:color="auto"/>
      </w:divBdr>
    </w:div>
    <w:div w:id="1094013780">
      <w:bodyDiv w:val="1"/>
      <w:marLeft w:val="0"/>
      <w:marRight w:val="0"/>
      <w:marTop w:val="0"/>
      <w:marBottom w:val="0"/>
      <w:divBdr>
        <w:top w:val="none" w:sz="0" w:space="0" w:color="auto"/>
        <w:left w:val="none" w:sz="0" w:space="0" w:color="auto"/>
        <w:bottom w:val="none" w:sz="0" w:space="0" w:color="auto"/>
        <w:right w:val="none" w:sz="0" w:space="0" w:color="auto"/>
      </w:divBdr>
    </w:div>
    <w:div w:id="1098017016">
      <w:bodyDiv w:val="1"/>
      <w:marLeft w:val="0"/>
      <w:marRight w:val="0"/>
      <w:marTop w:val="0"/>
      <w:marBottom w:val="0"/>
      <w:divBdr>
        <w:top w:val="none" w:sz="0" w:space="0" w:color="auto"/>
        <w:left w:val="none" w:sz="0" w:space="0" w:color="auto"/>
        <w:bottom w:val="none" w:sz="0" w:space="0" w:color="auto"/>
        <w:right w:val="none" w:sz="0" w:space="0" w:color="auto"/>
      </w:divBdr>
    </w:div>
    <w:div w:id="1103956367">
      <w:bodyDiv w:val="1"/>
      <w:marLeft w:val="0"/>
      <w:marRight w:val="0"/>
      <w:marTop w:val="0"/>
      <w:marBottom w:val="0"/>
      <w:divBdr>
        <w:top w:val="none" w:sz="0" w:space="0" w:color="auto"/>
        <w:left w:val="none" w:sz="0" w:space="0" w:color="auto"/>
        <w:bottom w:val="none" w:sz="0" w:space="0" w:color="auto"/>
        <w:right w:val="none" w:sz="0" w:space="0" w:color="auto"/>
      </w:divBdr>
    </w:div>
    <w:div w:id="1152335121">
      <w:bodyDiv w:val="1"/>
      <w:marLeft w:val="0"/>
      <w:marRight w:val="0"/>
      <w:marTop w:val="0"/>
      <w:marBottom w:val="0"/>
      <w:divBdr>
        <w:top w:val="none" w:sz="0" w:space="0" w:color="auto"/>
        <w:left w:val="none" w:sz="0" w:space="0" w:color="auto"/>
        <w:bottom w:val="none" w:sz="0" w:space="0" w:color="auto"/>
        <w:right w:val="none" w:sz="0" w:space="0" w:color="auto"/>
      </w:divBdr>
    </w:div>
    <w:div w:id="1178736987">
      <w:bodyDiv w:val="1"/>
      <w:marLeft w:val="0"/>
      <w:marRight w:val="0"/>
      <w:marTop w:val="0"/>
      <w:marBottom w:val="0"/>
      <w:divBdr>
        <w:top w:val="none" w:sz="0" w:space="0" w:color="auto"/>
        <w:left w:val="none" w:sz="0" w:space="0" w:color="auto"/>
        <w:bottom w:val="none" w:sz="0" w:space="0" w:color="auto"/>
        <w:right w:val="none" w:sz="0" w:space="0" w:color="auto"/>
      </w:divBdr>
    </w:div>
    <w:div w:id="1193227899">
      <w:bodyDiv w:val="1"/>
      <w:marLeft w:val="0"/>
      <w:marRight w:val="0"/>
      <w:marTop w:val="0"/>
      <w:marBottom w:val="0"/>
      <w:divBdr>
        <w:top w:val="none" w:sz="0" w:space="0" w:color="auto"/>
        <w:left w:val="none" w:sz="0" w:space="0" w:color="auto"/>
        <w:bottom w:val="none" w:sz="0" w:space="0" w:color="auto"/>
        <w:right w:val="none" w:sz="0" w:space="0" w:color="auto"/>
      </w:divBdr>
    </w:div>
    <w:div w:id="1204753220">
      <w:bodyDiv w:val="1"/>
      <w:marLeft w:val="0"/>
      <w:marRight w:val="0"/>
      <w:marTop w:val="0"/>
      <w:marBottom w:val="0"/>
      <w:divBdr>
        <w:top w:val="none" w:sz="0" w:space="0" w:color="auto"/>
        <w:left w:val="none" w:sz="0" w:space="0" w:color="auto"/>
        <w:bottom w:val="none" w:sz="0" w:space="0" w:color="auto"/>
        <w:right w:val="none" w:sz="0" w:space="0" w:color="auto"/>
      </w:divBdr>
    </w:div>
    <w:div w:id="1207062495">
      <w:bodyDiv w:val="1"/>
      <w:marLeft w:val="0"/>
      <w:marRight w:val="0"/>
      <w:marTop w:val="0"/>
      <w:marBottom w:val="0"/>
      <w:divBdr>
        <w:top w:val="none" w:sz="0" w:space="0" w:color="auto"/>
        <w:left w:val="none" w:sz="0" w:space="0" w:color="auto"/>
        <w:bottom w:val="none" w:sz="0" w:space="0" w:color="auto"/>
        <w:right w:val="none" w:sz="0" w:space="0" w:color="auto"/>
      </w:divBdr>
    </w:div>
    <w:div w:id="1233346454">
      <w:bodyDiv w:val="1"/>
      <w:marLeft w:val="0"/>
      <w:marRight w:val="0"/>
      <w:marTop w:val="0"/>
      <w:marBottom w:val="0"/>
      <w:divBdr>
        <w:top w:val="none" w:sz="0" w:space="0" w:color="auto"/>
        <w:left w:val="none" w:sz="0" w:space="0" w:color="auto"/>
        <w:bottom w:val="none" w:sz="0" w:space="0" w:color="auto"/>
        <w:right w:val="none" w:sz="0" w:space="0" w:color="auto"/>
      </w:divBdr>
    </w:div>
    <w:div w:id="1246955620">
      <w:bodyDiv w:val="1"/>
      <w:marLeft w:val="0"/>
      <w:marRight w:val="0"/>
      <w:marTop w:val="0"/>
      <w:marBottom w:val="0"/>
      <w:divBdr>
        <w:top w:val="none" w:sz="0" w:space="0" w:color="auto"/>
        <w:left w:val="none" w:sz="0" w:space="0" w:color="auto"/>
        <w:bottom w:val="none" w:sz="0" w:space="0" w:color="auto"/>
        <w:right w:val="none" w:sz="0" w:space="0" w:color="auto"/>
      </w:divBdr>
    </w:div>
    <w:div w:id="1254432014">
      <w:bodyDiv w:val="1"/>
      <w:marLeft w:val="0"/>
      <w:marRight w:val="0"/>
      <w:marTop w:val="0"/>
      <w:marBottom w:val="0"/>
      <w:divBdr>
        <w:top w:val="none" w:sz="0" w:space="0" w:color="auto"/>
        <w:left w:val="none" w:sz="0" w:space="0" w:color="auto"/>
        <w:bottom w:val="none" w:sz="0" w:space="0" w:color="auto"/>
        <w:right w:val="none" w:sz="0" w:space="0" w:color="auto"/>
      </w:divBdr>
    </w:div>
    <w:div w:id="1303729734">
      <w:bodyDiv w:val="1"/>
      <w:marLeft w:val="0"/>
      <w:marRight w:val="0"/>
      <w:marTop w:val="0"/>
      <w:marBottom w:val="0"/>
      <w:divBdr>
        <w:top w:val="none" w:sz="0" w:space="0" w:color="auto"/>
        <w:left w:val="none" w:sz="0" w:space="0" w:color="auto"/>
        <w:bottom w:val="none" w:sz="0" w:space="0" w:color="auto"/>
        <w:right w:val="none" w:sz="0" w:space="0" w:color="auto"/>
      </w:divBdr>
    </w:div>
    <w:div w:id="1304509015">
      <w:bodyDiv w:val="1"/>
      <w:marLeft w:val="0"/>
      <w:marRight w:val="0"/>
      <w:marTop w:val="0"/>
      <w:marBottom w:val="0"/>
      <w:divBdr>
        <w:top w:val="none" w:sz="0" w:space="0" w:color="auto"/>
        <w:left w:val="none" w:sz="0" w:space="0" w:color="auto"/>
        <w:bottom w:val="none" w:sz="0" w:space="0" w:color="auto"/>
        <w:right w:val="none" w:sz="0" w:space="0" w:color="auto"/>
      </w:divBdr>
    </w:div>
    <w:div w:id="1307205861">
      <w:bodyDiv w:val="1"/>
      <w:marLeft w:val="0"/>
      <w:marRight w:val="0"/>
      <w:marTop w:val="0"/>
      <w:marBottom w:val="0"/>
      <w:divBdr>
        <w:top w:val="none" w:sz="0" w:space="0" w:color="auto"/>
        <w:left w:val="none" w:sz="0" w:space="0" w:color="auto"/>
        <w:bottom w:val="none" w:sz="0" w:space="0" w:color="auto"/>
        <w:right w:val="none" w:sz="0" w:space="0" w:color="auto"/>
      </w:divBdr>
    </w:div>
    <w:div w:id="1406803118">
      <w:bodyDiv w:val="1"/>
      <w:marLeft w:val="0"/>
      <w:marRight w:val="0"/>
      <w:marTop w:val="0"/>
      <w:marBottom w:val="0"/>
      <w:divBdr>
        <w:top w:val="none" w:sz="0" w:space="0" w:color="auto"/>
        <w:left w:val="none" w:sz="0" w:space="0" w:color="auto"/>
        <w:bottom w:val="none" w:sz="0" w:space="0" w:color="auto"/>
        <w:right w:val="none" w:sz="0" w:space="0" w:color="auto"/>
      </w:divBdr>
    </w:div>
    <w:div w:id="1421490712">
      <w:bodyDiv w:val="1"/>
      <w:marLeft w:val="0"/>
      <w:marRight w:val="0"/>
      <w:marTop w:val="0"/>
      <w:marBottom w:val="0"/>
      <w:divBdr>
        <w:top w:val="none" w:sz="0" w:space="0" w:color="auto"/>
        <w:left w:val="none" w:sz="0" w:space="0" w:color="auto"/>
        <w:bottom w:val="none" w:sz="0" w:space="0" w:color="auto"/>
        <w:right w:val="none" w:sz="0" w:space="0" w:color="auto"/>
      </w:divBdr>
    </w:div>
    <w:div w:id="1423262026">
      <w:bodyDiv w:val="1"/>
      <w:marLeft w:val="0"/>
      <w:marRight w:val="0"/>
      <w:marTop w:val="0"/>
      <w:marBottom w:val="0"/>
      <w:divBdr>
        <w:top w:val="none" w:sz="0" w:space="0" w:color="auto"/>
        <w:left w:val="none" w:sz="0" w:space="0" w:color="auto"/>
        <w:bottom w:val="none" w:sz="0" w:space="0" w:color="auto"/>
        <w:right w:val="none" w:sz="0" w:space="0" w:color="auto"/>
      </w:divBdr>
    </w:div>
    <w:div w:id="1436705265">
      <w:bodyDiv w:val="1"/>
      <w:marLeft w:val="0"/>
      <w:marRight w:val="0"/>
      <w:marTop w:val="0"/>
      <w:marBottom w:val="0"/>
      <w:divBdr>
        <w:top w:val="none" w:sz="0" w:space="0" w:color="auto"/>
        <w:left w:val="none" w:sz="0" w:space="0" w:color="auto"/>
        <w:bottom w:val="none" w:sz="0" w:space="0" w:color="auto"/>
        <w:right w:val="none" w:sz="0" w:space="0" w:color="auto"/>
      </w:divBdr>
    </w:div>
    <w:div w:id="1498307650">
      <w:bodyDiv w:val="1"/>
      <w:marLeft w:val="0"/>
      <w:marRight w:val="0"/>
      <w:marTop w:val="0"/>
      <w:marBottom w:val="0"/>
      <w:divBdr>
        <w:top w:val="none" w:sz="0" w:space="0" w:color="auto"/>
        <w:left w:val="none" w:sz="0" w:space="0" w:color="auto"/>
        <w:bottom w:val="none" w:sz="0" w:space="0" w:color="auto"/>
        <w:right w:val="none" w:sz="0" w:space="0" w:color="auto"/>
      </w:divBdr>
    </w:div>
    <w:div w:id="1506046652">
      <w:bodyDiv w:val="1"/>
      <w:marLeft w:val="0"/>
      <w:marRight w:val="0"/>
      <w:marTop w:val="0"/>
      <w:marBottom w:val="0"/>
      <w:divBdr>
        <w:top w:val="none" w:sz="0" w:space="0" w:color="auto"/>
        <w:left w:val="none" w:sz="0" w:space="0" w:color="auto"/>
        <w:bottom w:val="none" w:sz="0" w:space="0" w:color="auto"/>
        <w:right w:val="none" w:sz="0" w:space="0" w:color="auto"/>
      </w:divBdr>
    </w:div>
    <w:div w:id="1535729950">
      <w:bodyDiv w:val="1"/>
      <w:marLeft w:val="0"/>
      <w:marRight w:val="0"/>
      <w:marTop w:val="0"/>
      <w:marBottom w:val="0"/>
      <w:divBdr>
        <w:top w:val="none" w:sz="0" w:space="0" w:color="auto"/>
        <w:left w:val="none" w:sz="0" w:space="0" w:color="auto"/>
        <w:bottom w:val="none" w:sz="0" w:space="0" w:color="auto"/>
        <w:right w:val="none" w:sz="0" w:space="0" w:color="auto"/>
      </w:divBdr>
    </w:div>
    <w:div w:id="1561987626">
      <w:bodyDiv w:val="1"/>
      <w:marLeft w:val="0"/>
      <w:marRight w:val="0"/>
      <w:marTop w:val="0"/>
      <w:marBottom w:val="0"/>
      <w:divBdr>
        <w:top w:val="none" w:sz="0" w:space="0" w:color="auto"/>
        <w:left w:val="none" w:sz="0" w:space="0" w:color="auto"/>
        <w:bottom w:val="none" w:sz="0" w:space="0" w:color="auto"/>
        <w:right w:val="none" w:sz="0" w:space="0" w:color="auto"/>
      </w:divBdr>
    </w:div>
    <w:div w:id="1571505038">
      <w:bodyDiv w:val="1"/>
      <w:marLeft w:val="0"/>
      <w:marRight w:val="0"/>
      <w:marTop w:val="0"/>
      <w:marBottom w:val="0"/>
      <w:divBdr>
        <w:top w:val="none" w:sz="0" w:space="0" w:color="auto"/>
        <w:left w:val="none" w:sz="0" w:space="0" w:color="auto"/>
        <w:bottom w:val="none" w:sz="0" w:space="0" w:color="auto"/>
        <w:right w:val="none" w:sz="0" w:space="0" w:color="auto"/>
      </w:divBdr>
    </w:div>
    <w:div w:id="1576403119">
      <w:bodyDiv w:val="1"/>
      <w:marLeft w:val="0"/>
      <w:marRight w:val="0"/>
      <w:marTop w:val="0"/>
      <w:marBottom w:val="0"/>
      <w:divBdr>
        <w:top w:val="none" w:sz="0" w:space="0" w:color="auto"/>
        <w:left w:val="none" w:sz="0" w:space="0" w:color="auto"/>
        <w:bottom w:val="none" w:sz="0" w:space="0" w:color="auto"/>
        <w:right w:val="none" w:sz="0" w:space="0" w:color="auto"/>
      </w:divBdr>
    </w:div>
    <w:div w:id="1583299144">
      <w:bodyDiv w:val="1"/>
      <w:marLeft w:val="0"/>
      <w:marRight w:val="0"/>
      <w:marTop w:val="0"/>
      <w:marBottom w:val="0"/>
      <w:divBdr>
        <w:top w:val="none" w:sz="0" w:space="0" w:color="auto"/>
        <w:left w:val="none" w:sz="0" w:space="0" w:color="auto"/>
        <w:bottom w:val="none" w:sz="0" w:space="0" w:color="auto"/>
        <w:right w:val="none" w:sz="0" w:space="0" w:color="auto"/>
      </w:divBdr>
    </w:div>
    <w:div w:id="1606575760">
      <w:bodyDiv w:val="1"/>
      <w:marLeft w:val="0"/>
      <w:marRight w:val="0"/>
      <w:marTop w:val="0"/>
      <w:marBottom w:val="0"/>
      <w:divBdr>
        <w:top w:val="none" w:sz="0" w:space="0" w:color="auto"/>
        <w:left w:val="none" w:sz="0" w:space="0" w:color="auto"/>
        <w:bottom w:val="none" w:sz="0" w:space="0" w:color="auto"/>
        <w:right w:val="none" w:sz="0" w:space="0" w:color="auto"/>
      </w:divBdr>
    </w:div>
    <w:div w:id="1614244083">
      <w:bodyDiv w:val="1"/>
      <w:marLeft w:val="0"/>
      <w:marRight w:val="0"/>
      <w:marTop w:val="0"/>
      <w:marBottom w:val="0"/>
      <w:divBdr>
        <w:top w:val="none" w:sz="0" w:space="0" w:color="auto"/>
        <w:left w:val="none" w:sz="0" w:space="0" w:color="auto"/>
        <w:bottom w:val="none" w:sz="0" w:space="0" w:color="auto"/>
        <w:right w:val="none" w:sz="0" w:space="0" w:color="auto"/>
      </w:divBdr>
    </w:div>
    <w:div w:id="1660965347">
      <w:bodyDiv w:val="1"/>
      <w:marLeft w:val="0"/>
      <w:marRight w:val="0"/>
      <w:marTop w:val="0"/>
      <w:marBottom w:val="0"/>
      <w:divBdr>
        <w:top w:val="none" w:sz="0" w:space="0" w:color="auto"/>
        <w:left w:val="none" w:sz="0" w:space="0" w:color="auto"/>
        <w:bottom w:val="none" w:sz="0" w:space="0" w:color="auto"/>
        <w:right w:val="none" w:sz="0" w:space="0" w:color="auto"/>
      </w:divBdr>
    </w:div>
    <w:div w:id="1671365989">
      <w:bodyDiv w:val="1"/>
      <w:marLeft w:val="0"/>
      <w:marRight w:val="0"/>
      <w:marTop w:val="0"/>
      <w:marBottom w:val="0"/>
      <w:divBdr>
        <w:top w:val="none" w:sz="0" w:space="0" w:color="auto"/>
        <w:left w:val="none" w:sz="0" w:space="0" w:color="auto"/>
        <w:bottom w:val="none" w:sz="0" w:space="0" w:color="auto"/>
        <w:right w:val="none" w:sz="0" w:space="0" w:color="auto"/>
      </w:divBdr>
    </w:div>
    <w:div w:id="1679648411">
      <w:bodyDiv w:val="1"/>
      <w:marLeft w:val="0"/>
      <w:marRight w:val="0"/>
      <w:marTop w:val="0"/>
      <w:marBottom w:val="0"/>
      <w:divBdr>
        <w:top w:val="none" w:sz="0" w:space="0" w:color="auto"/>
        <w:left w:val="none" w:sz="0" w:space="0" w:color="auto"/>
        <w:bottom w:val="none" w:sz="0" w:space="0" w:color="auto"/>
        <w:right w:val="none" w:sz="0" w:space="0" w:color="auto"/>
      </w:divBdr>
    </w:div>
    <w:div w:id="1685205758">
      <w:bodyDiv w:val="1"/>
      <w:marLeft w:val="0"/>
      <w:marRight w:val="0"/>
      <w:marTop w:val="0"/>
      <w:marBottom w:val="0"/>
      <w:divBdr>
        <w:top w:val="none" w:sz="0" w:space="0" w:color="auto"/>
        <w:left w:val="none" w:sz="0" w:space="0" w:color="auto"/>
        <w:bottom w:val="none" w:sz="0" w:space="0" w:color="auto"/>
        <w:right w:val="none" w:sz="0" w:space="0" w:color="auto"/>
      </w:divBdr>
    </w:div>
    <w:div w:id="1691488831">
      <w:bodyDiv w:val="1"/>
      <w:marLeft w:val="0"/>
      <w:marRight w:val="0"/>
      <w:marTop w:val="0"/>
      <w:marBottom w:val="0"/>
      <w:divBdr>
        <w:top w:val="none" w:sz="0" w:space="0" w:color="auto"/>
        <w:left w:val="none" w:sz="0" w:space="0" w:color="auto"/>
        <w:bottom w:val="none" w:sz="0" w:space="0" w:color="auto"/>
        <w:right w:val="none" w:sz="0" w:space="0" w:color="auto"/>
      </w:divBdr>
    </w:div>
    <w:div w:id="1703480023">
      <w:bodyDiv w:val="1"/>
      <w:marLeft w:val="0"/>
      <w:marRight w:val="0"/>
      <w:marTop w:val="0"/>
      <w:marBottom w:val="0"/>
      <w:divBdr>
        <w:top w:val="none" w:sz="0" w:space="0" w:color="auto"/>
        <w:left w:val="none" w:sz="0" w:space="0" w:color="auto"/>
        <w:bottom w:val="none" w:sz="0" w:space="0" w:color="auto"/>
        <w:right w:val="none" w:sz="0" w:space="0" w:color="auto"/>
      </w:divBdr>
    </w:div>
    <w:div w:id="1734499978">
      <w:bodyDiv w:val="1"/>
      <w:marLeft w:val="0"/>
      <w:marRight w:val="0"/>
      <w:marTop w:val="0"/>
      <w:marBottom w:val="0"/>
      <w:divBdr>
        <w:top w:val="none" w:sz="0" w:space="0" w:color="auto"/>
        <w:left w:val="none" w:sz="0" w:space="0" w:color="auto"/>
        <w:bottom w:val="none" w:sz="0" w:space="0" w:color="auto"/>
        <w:right w:val="none" w:sz="0" w:space="0" w:color="auto"/>
      </w:divBdr>
    </w:div>
    <w:div w:id="1752314387">
      <w:bodyDiv w:val="1"/>
      <w:marLeft w:val="0"/>
      <w:marRight w:val="0"/>
      <w:marTop w:val="0"/>
      <w:marBottom w:val="0"/>
      <w:divBdr>
        <w:top w:val="none" w:sz="0" w:space="0" w:color="auto"/>
        <w:left w:val="none" w:sz="0" w:space="0" w:color="auto"/>
        <w:bottom w:val="none" w:sz="0" w:space="0" w:color="auto"/>
        <w:right w:val="none" w:sz="0" w:space="0" w:color="auto"/>
      </w:divBdr>
    </w:div>
    <w:div w:id="1836799977">
      <w:bodyDiv w:val="1"/>
      <w:marLeft w:val="0"/>
      <w:marRight w:val="0"/>
      <w:marTop w:val="0"/>
      <w:marBottom w:val="0"/>
      <w:divBdr>
        <w:top w:val="none" w:sz="0" w:space="0" w:color="auto"/>
        <w:left w:val="none" w:sz="0" w:space="0" w:color="auto"/>
        <w:bottom w:val="none" w:sz="0" w:space="0" w:color="auto"/>
        <w:right w:val="none" w:sz="0" w:space="0" w:color="auto"/>
      </w:divBdr>
    </w:div>
    <w:div w:id="1854221135">
      <w:bodyDiv w:val="1"/>
      <w:marLeft w:val="0"/>
      <w:marRight w:val="0"/>
      <w:marTop w:val="0"/>
      <w:marBottom w:val="0"/>
      <w:divBdr>
        <w:top w:val="none" w:sz="0" w:space="0" w:color="auto"/>
        <w:left w:val="none" w:sz="0" w:space="0" w:color="auto"/>
        <w:bottom w:val="none" w:sz="0" w:space="0" w:color="auto"/>
        <w:right w:val="none" w:sz="0" w:space="0" w:color="auto"/>
      </w:divBdr>
    </w:div>
    <w:div w:id="1872066067">
      <w:bodyDiv w:val="1"/>
      <w:marLeft w:val="0"/>
      <w:marRight w:val="0"/>
      <w:marTop w:val="0"/>
      <w:marBottom w:val="0"/>
      <w:divBdr>
        <w:top w:val="none" w:sz="0" w:space="0" w:color="auto"/>
        <w:left w:val="none" w:sz="0" w:space="0" w:color="auto"/>
        <w:bottom w:val="none" w:sz="0" w:space="0" w:color="auto"/>
        <w:right w:val="none" w:sz="0" w:space="0" w:color="auto"/>
      </w:divBdr>
    </w:div>
    <w:div w:id="1899631604">
      <w:bodyDiv w:val="1"/>
      <w:marLeft w:val="0"/>
      <w:marRight w:val="0"/>
      <w:marTop w:val="0"/>
      <w:marBottom w:val="0"/>
      <w:divBdr>
        <w:top w:val="none" w:sz="0" w:space="0" w:color="auto"/>
        <w:left w:val="none" w:sz="0" w:space="0" w:color="auto"/>
        <w:bottom w:val="none" w:sz="0" w:space="0" w:color="auto"/>
        <w:right w:val="none" w:sz="0" w:space="0" w:color="auto"/>
      </w:divBdr>
    </w:div>
    <w:div w:id="1904871206">
      <w:bodyDiv w:val="1"/>
      <w:marLeft w:val="0"/>
      <w:marRight w:val="0"/>
      <w:marTop w:val="0"/>
      <w:marBottom w:val="0"/>
      <w:divBdr>
        <w:top w:val="none" w:sz="0" w:space="0" w:color="auto"/>
        <w:left w:val="none" w:sz="0" w:space="0" w:color="auto"/>
        <w:bottom w:val="none" w:sz="0" w:space="0" w:color="auto"/>
        <w:right w:val="none" w:sz="0" w:space="0" w:color="auto"/>
      </w:divBdr>
    </w:div>
    <w:div w:id="1957709131">
      <w:bodyDiv w:val="1"/>
      <w:marLeft w:val="0"/>
      <w:marRight w:val="0"/>
      <w:marTop w:val="0"/>
      <w:marBottom w:val="0"/>
      <w:divBdr>
        <w:top w:val="none" w:sz="0" w:space="0" w:color="auto"/>
        <w:left w:val="none" w:sz="0" w:space="0" w:color="auto"/>
        <w:bottom w:val="none" w:sz="0" w:space="0" w:color="auto"/>
        <w:right w:val="none" w:sz="0" w:space="0" w:color="auto"/>
      </w:divBdr>
    </w:div>
    <w:div w:id="2038389386">
      <w:bodyDiv w:val="1"/>
      <w:marLeft w:val="0"/>
      <w:marRight w:val="0"/>
      <w:marTop w:val="0"/>
      <w:marBottom w:val="0"/>
      <w:divBdr>
        <w:top w:val="none" w:sz="0" w:space="0" w:color="auto"/>
        <w:left w:val="none" w:sz="0" w:space="0" w:color="auto"/>
        <w:bottom w:val="none" w:sz="0" w:space="0" w:color="auto"/>
        <w:right w:val="none" w:sz="0" w:space="0" w:color="auto"/>
      </w:divBdr>
    </w:div>
    <w:div w:id="2050647147">
      <w:bodyDiv w:val="1"/>
      <w:marLeft w:val="0"/>
      <w:marRight w:val="0"/>
      <w:marTop w:val="0"/>
      <w:marBottom w:val="0"/>
      <w:divBdr>
        <w:top w:val="none" w:sz="0" w:space="0" w:color="auto"/>
        <w:left w:val="none" w:sz="0" w:space="0" w:color="auto"/>
        <w:bottom w:val="none" w:sz="0" w:space="0" w:color="auto"/>
        <w:right w:val="none" w:sz="0" w:space="0" w:color="auto"/>
      </w:divBdr>
    </w:div>
    <w:div w:id="2059163327">
      <w:bodyDiv w:val="1"/>
      <w:marLeft w:val="0"/>
      <w:marRight w:val="0"/>
      <w:marTop w:val="0"/>
      <w:marBottom w:val="0"/>
      <w:divBdr>
        <w:top w:val="none" w:sz="0" w:space="0" w:color="auto"/>
        <w:left w:val="none" w:sz="0" w:space="0" w:color="auto"/>
        <w:bottom w:val="none" w:sz="0" w:space="0" w:color="auto"/>
        <w:right w:val="none" w:sz="0" w:space="0" w:color="auto"/>
      </w:divBdr>
    </w:div>
    <w:div w:id="2082942332">
      <w:bodyDiv w:val="1"/>
      <w:marLeft w:val="0"/>
      <w:marRight w:val="0"/>
      <w:marTop w:val="0"/>
      <w:marBottom w:val="0"/>
      <w:divBdr>
        <w:top w:val="none" w:sz="0" w:space="0" w:color="auto"/>
        <w:left w:val="none" w:sz="0" w:space="0" w:color="auto"/>
        <w:bottom w:val="none" w:sz="0" w:space="0" w:color="auto"/>
        <w:right w:val="none" w:sz="0" w:space="0" w:color="auto"/>
      </w:divBdr>
    </w:div>
    <w:div w:id="2088766903">
      <w:bodyDiv w:val="1"/>
      <w:marLeft w:val="0"/>
      <w:marRight w:val="0"/>
      <w:marTop w:val="0"/>
      <w:marBottom w:val="0"/>
      <w:divBdr>
        <w:top w:val="none" w:sz="0" w:space="0" w:color="auto"/>
        <w:left w:val="none" w:sz="0" w:space="0" w:color="auto"/>
        <w:bottom w:val="none" w:sz="0" w:space="0" w:color="auto"/>
        <w:right w:val="none" w:sz="0" w:space="0" w:color="auto"/>
      </w:divBdr>
    </w:div>
    <w:div w:id="2100636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BFF620-1F2E-436A-84A9-45EB0D929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670</TotalTime>
  <Pages>13</Pages>
  <Words>4527</Words>
  <Characters>25806</Characters>
  <Application>Microsoft Office Word</Application>
  <DocSecurity>0</DocSecurity>
  <Lines>215</Lines>
  <Paragraphs>60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Microsoft</Company>
  <LinksUpToDate>false</LinksUpToDate>
  <CharactersWithSpaces>30273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Jana Hudáková</dc:creator>
  <cp:lastModifiedBy>Kohutova Magdalena</cp:lastModifiedBy>
  <cp:revision>10</cp:revision>
  <cp:lastPrinted>2015-04-20T06:36:00Z</cp:lastPrinted>
  <dcterms:created xsi:type="dcterms:W3CDTF">2017-03-28T18:54:00Z</dcterms:created>
  <dcterms:modified xsi:type="dcterms:W3CDTF">2017-03-29T13:58:00Z</dcterms:modified>
</cp:coreProperties>
</file>