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4A" w:rsidRPr="000C7EEC" w:rsidRDefault="001D0C7D" w:rsidP="00B50225">
      <w:pPr>
        <w:pStyle w:val="Nadpis1"/>
        <w:tabs>
          <w:tab w:val="num" w:pos="360"/>
        </w:tabs>
        <w:spacing w:after="60"/>
        <w:ind w:left="360"/>
        <w:rPr>
          <w:szCs w:val="18"/>
        </w:rPr>
      </w:pPr>
      <w:bookmarkStart w:id="0" w:name="_Toc530739894"/>
      <w:r w:rsidRPr="000C7EEC">
        <w:rPr>
          <w:szCs w:val="18"/>
        </w:rPr>
        <w:t>VŠEOBECNÉ INFORMÁCIE</w:t>
      </w:r>
      <w:bookmarkEnd w:id="0"/>
    </w:p>
    <w:p w:rsidR="004D3B4A" w:rsidRPr="000C7EEC" w:rsidRDefault="004D3B4A" w:rsidP="004D3B4A">
      <w:pPr>
        <w:pStyle w:val="Zkladntext"/>
        <w:rPr>
          <w:szCs w:val="18"/>
        </w:rPr>
      </w:pPr>
    </w:p>
    <w:p w:rsidR="001D0C7D" w:rsidRPr="000C7EEC" w:rsidRDefault="001D0C7D" w:rsidP="004D3B4A">
      <w:pPr>
        <w:pStyle w:val="Nadpis2"/>
        <w:numPr>
          <w:ilvl w:val="0"/>
          <w:numId w:val="2"/>
        </w:numPr>
        <w:rPr>
          <w:szCs w:val="18"/>
        </w:rPr>
      </w:pPr>
      <w:r w:rsidRPr="000C7EEC">
        <w:rPr>
          <w:szCs w:val="18"/>
        </w:rPr>
        <w:t>Obchodné meno a sídlo spoločnosti:</w:t>
      </w:r>
    </w:p>
    <w:p w:rsidR="001D0C7D" w:rsidRPr="000C7EEC" w:rsidRDefault="001D0C7D" w:rsidP="00A31BBB">
      <w:pPr>
        <w:rPr>
          <w:sz w:val="18"/>
          <w:szCs w:val="18"/>
        </w:rPr>
      </w:pPr>
    </w:p>
    <w:p w:rsidR="001D0C7D" w:rsidRPr="000C7EEC" w:rsidRDefault="005B56E1" w:rsidP="001D0C7D">
      <w:pPr>
        <w:pStyle w:val="Zkladntext"/>
        <w:rPr>
          <w:szCs w:val="18"/>
        </w:rPr>
      </w:pPr>
      <w:r w:rsidRPr="000C7EEC">
        <w:rPr>
          <w:szCs w:val="18"/>
        </w:rPr>
        <w:t xml:space="preserve">MEDITRADE spol. s r. o. </w:t>
      </w:r>
    </w:p>
    <w:p w:rsidR="001D0C7D" w:rsidRPr="000C7EEC" w:rsidRDefault="005B56E1" w:rsidP="001D0C7D">
      <w:pPr>
        <w:pStyle w:val="Zkladntext"/>
        <w:rPr>
          <w:szCs w:val="18"/>
        </w:rPr>
      </w:pPr>
      <w:r w:rsidRPr="000C7EEC">
        <w:rPr>
          <w:szCs w:val="18"/>
        </w:rPr>
        <w:t>Levočská 1</w:t>
      </w:r>
    </w:p>
    <w:p w:rsidR="001D0C7D" w:rsidRPr="000C7EEC" w:rsidRDefault="005B56E1" w:rsidP="001D0C7D">
      <w:pPr>
        <w:pStyle w:val="Zkladntext"/>
        <w:rPr>
          <w:szCs w:val="18"/>
        </w:rPr>
      </w:pPr>
      <w:r w:rsidRPr="000C7EEC">
        <w:rPr>
          <w:szCs w:val="18"/>
        </w:rPr>
        <w:t>851</w:t>
      </w:r>
      <w:r w:rsidR="001D0C7D" w:rsidRPr="000C7EEC">
        <w:rPr>
          <w:szCs w:val="18"/>
        </w:rPr>
        <w:t xml:space="preserve"> 0</w:t>
      </w:r>
      <w:r w:rsidRPr="000C7EEC">
        <w:rPr>
          <w:szCs w:val="18"/>
        </w:rPr>
        <w:t>1</w:t>
      </w:r>
      <w:r w:rsidR="001D0C7D" w:rsidRPr="000C7EEC">
        <w:rPr>
          <w:szCs w:val="18"/>
        </w:rPr>
        <w:t xml:space="preserve"> Bratislava</w:t>
      </w:r>
    </w:p>
    <w:p w:rsidR="001D0C7D" w:rsidRPr="000C7EEC" w:rsidRDefault="001D0C7D" w:rsidP="00A31BBB">
      <w:pPr>
        <w:pStyle w:val="Nadpis2"/>
        <w:ind w:left="360"/>
        <w:rPr>
          <w:szCs w:val="18"/>
        </w:rPr>
      </w:pPr>
    </w:p>
    <w:p w:rsidR="005B56E1" w:rsidRPr="000C7EEC" w:rsidRDefault="005B56E1" w:rsidP="005B56E1">
      <w:pPr>
        <w:pStyle w:val="Zkladntext"/>
        <w:rPr>
          <w:szCs w:val="18"/>
        </w:rPr>
      </w:pPr>
      <w:r w:rsidRPr="000C7EEC">
        <w:rPr>
          <w:szCs w:val="18"/>
        </w:rPr>
        <w:t>Spoločnosť MEDITRADE</w:t>
      </w:r>
      <w:r w:rsidR="00751A93" w:rsidRPr="000C7EEC">
        <w:rPr>
          <w:szCs w:val="18"/>
        </w:rPr>
        <w:t xml:space="preserve"> </w:t>
      </w:r>
      <w:r w:rsidRPr="000C7EEC">
        <w:rPr>
          <w:szCs w:val="18"/>
        </w:rPr>
        <w:t xml:space="preserve"> spol. s r. o. (ďalej len Spoločnosť), bola založená 08. mája 1991 a do obchodného registra bola zapísaná 13. mája 1991 (Obchodný register Okresného súdu Bratislava I v Bratislave, oddiel </w:t>
      </w:r>
      <w:proofErr w:type="spellStart"/>
      <w:r w:rsidRPr="000C7EEC">
        <w:rPr>
          <w:szCs w:val="18"/>
        </w:rPr>
        <w:t>Sro</w:t>
      </w:r>
      <w:proofErr w:type="spellEnd"/>
      <w:r w:rsidRPr="000C7EEC">
        <w:rPr>
          <w:szCs w:val="18"/>
        </w:rPr>
        <w:t xml:space="preserve">, vložka  868/B). </w:t>
      </w:r>
    </w:p>
    <w:p w:rsidR="004D3B4A" w:rsidRPr="000C7EEC" w:rsidRDefault="004D3B4A" w:rsidP="004D3B4A">
      <w:pPr>
        <w:rPr>
          <w:sz w:val="18"/>
          <w:szCs w:val="18"/>
        </w:rPr>
      </w:pPr>
    </w:p>
    <w:p w:rsidR="004D3B4A" w:rsidRPr="000C7EEC" w:rsidRDefault="004D3B4A" w:rsidP="00A31BBB">
      <w:pPr>
        <w:pStyle w:val="Nadpis2"/>
        <w:ind w:firstLine="426"/>
        <w:rPr>
          <w:szCs w:val="18"/>
        </w:rPr>
      </w:pPr>
      <w:bookmarkStart w:id="1" w:name="_Toc530739896"/>
      <w:r w:rsidRPr="000C7EEC">
        <w:rPr>
          <w:szCs w:val="18"/>
        </w:rPr>
        <w:t>Hlavnými činnosťami Spoločnosti sú:</w:t>
      </w:r>
      <w:bookmarkEnd w:id="1"/>
    </w:p>
    <w:p w:rsidR="005B56E1" w:rsidRPr="000C7EEC" w:rsidRDefault="005B56E1" w:rsidP="005B56E1">
      <w:pPr>
        <w:pStyle w:val="Zkladntext"/>
        <w:rPr>
          <w:szCs w:val="18"/>
        </w:rPr>
      </w:pPr>
      <w:r w:rsidRPr="000C7EEC">
        <w:rPr>
          <w:szCs w:val="18"/>
        </w:rPr>
        <w:t>-</w:t>
      </w:r>
      <w:r w:rsidRPr="000C7EEC">
        <w:rPr>
          <w:szCs w:val="18"/>
        </w:rPr>
        <w:tab/>
        <w:t xml:space="preserve">sprostredkovanie leasingu a </w:t>
      </w:r>
      <w:proofErr w:type="spellStart"/>
      <w:r w:rsidRPr="000C7EEC">
        <w:rPr>
          <w:szCs w:val="18"/>
        </w:rPr>
        <w:t>dealerská</w:t>
      </w:r>
      <w:proofErr w:type="spellEnd"/>
      <w:r w:rsidRPr="000C7EEC">
        <w:rPr>
          <w:szCs w:val="18"/>
        </w:rPr>
        <w:t xml:space="preserve"> činnosť najmä pre zdravotníctvo, školstvo, vedu a výskum,</w:t>
      </w:r>
    </w:p>
    <w:p w:rsidR="005B56E1" w:rsidRPr="000C7EEC" w:rsidRDefault="005B56E1" w:rsidP="005B56E1">
      <w:pPr>
        <w:pStyle w:val="Zkladntext"/>
        <w:rPr>
          <w:szCs w:val="18"/>
        </w:rPr>
      </w:pPr>
      <w:r w:rsidRPr="000C7EEC">
        <w:rPr>
          <w:szCs w:val="18"/>
        </w:rPr>
        <w:t>-</w:t>
      </w:r>
      <w:r w:rsidRPr="000C7EEC">
        <w:rPr>
          <w:szCs w:val="18"/>
        </w:rPr>
        <w:tab/>
        <w:t>obchodná činnosť,</w:t>
      </w:r>
    </w:p>
    <w:p w:rsidR="005B56E1" w:rsidRPr="000C7EEC" w:rsidRDefault="005B56E1" w:rsidP="005B56E1">
      <w:pPr>
        <w:pStyle w:val="Zkladntext"/>
        <w:rPr>
          <w:szCs w:val="18"/>
        </w:rPr>
      </w:pPr>
      <w:r w:rsidRPr="000C7EEC">
        <w:rPr>
          <w:szCs w:val="18"/>
        </w:rPr>
        <w:t>-</w:t>
      </w:r>
      <w:r w:rsidRPr="000C7EEC">
        <w:rPr>
          <w:szCs w:val="18"/>
        </w:rPr>
        <w:tab/>
        <w:t>obchodná činnosť v oblasti zdravotníctva,</w:t>
      </w:r>
    </w:p>
    <w:p w:rsidR="005B56E1" w:rsidRPr="000C7EEC" w:rsidRDefault="00751A93" w:rsidP="005B56E1">
      <w:pPr>
        <w:pStyle w:val="Zkladntext"/>
        <w:rPr>
          <w:szCs w:val="18"/>
        </w:rPr>
      </w:pPr>
      <w:r w:rsidRPr="000C7EEC">
        <w:rPr>
          <w:szCs w:val="18"/>
        </w:rPr>
        <w:t>-</w:t>
      </w:r>
      <w:r w:rsidR="005B56E1" w:rsidRPr="000C7EEC">
        <w:rPr>
          <w:szCs w:val="18"/>
        </w:rPr>
        <w:tab/>
        <w:t xml:space="preserve">prenájom hnuteľných vecí </w:t>
      </w:r>
    </w:p>
    <w:p w:rsidR="005B56E1" w:rsidRPr="000C7EEC" w:rsidRDefault="005B56E1" w:rsidP="005B56E1">
      <w:pPr>
        <w:pStyle w:val="Zkladntext"/>
        <w:rPr>
          <w:szCs w:val="18"/>
        </w:rPr>
      </w:pPr>
      <w:r w:rsidRPr="000C7EEC">
        <w:rPr>
          <w:szCs w:val="18"/>
        </w:rPr>
        <w:t>-</w:t>
      </w:r>
      <w:r w:rsidRPr="000C7EEC">
        <w:rPr>
          <w:szCs w:val="18"/>
        </w:rPr>
        <w:tab/>
        <w:t>oprava zdravotníckych prístrojov v rozsahu voľnej živnosti</w:t>
      </w:r>
    </w:p>
    <w:p w:rsidR="005B56E1" w:rsidRPr="000C7EEC" w:rsidRDefault="005B56E1" w:rsidP="00751A93">
      <w:pPr>
        <w:pStyle w:val="Zkladntext"/>
        <w:ind w:left="0"/>
        <w:rPr>
          <w:szCs w:val="18"/>
        </w:rPr>
      </w:pPr>
    </w:p>
    <w:p w:rsidR="005B56E1" w:rsidRPr="000C7EEC" w:rsidRDefault="005B56E1" w:rsidP="005B56E1">
      <w:pPr>
        <w:pStyle w:val="Zkladntext"/>
        <w:tabs>
          <w:tab w:val="left" w:pos="786"/>
        </w:tabs>
        <w:ind w:left="360"/>
        <w:rPr>
          <w:szCs w:val="18"/>
        </w:rPr>
      </w:pPr>
      <w:r w:rsidRPr="000C7EEC">
        <w:rPr>
          <w:szCs w:val="18"/>
        </w:rPr>
        <w:t>Hlavným zdrojom príjmov spoločnosti je obchodná  činnosť v oblasti zdravotníctva.</w:t>
      </w:r>
    </w:p>
    <w:p w:rsidR="000D1BD5" w:rsidRPr="000C7EEC" w:rsidRDefault="005B56E1" w:rsidP="00C32323">
      <w:pPr>
        <w:pStyle w:val="Zkladntext"/>
        <w:tabs>
          <w:tab w:val="left" w:pos="786"/>
        </w:tabs>
        <w:ind w:left="360"/>
        <w:rPr>
          <w:szCs w:val="18"/>
        </w:rPr>
      </w:pPr>
      <w:r w:rsidRPr="000C7EEC">
        <w:rPr>
          <w:szCs w:val="18"/>
        </w:rPr>
        <w:t>Spoločnosť vykonáva činnosť najmä na Slovensku v sídle uvedenom v Obchodnom registri. Spoločnosť vlastní nehnuteľnosť aj v Českej republike, ktorú prenajíma prost</w:t>
      </w:r>
      <w:r w:rsidR="00C32323" w:rsidRPr="000C7EEC">
        <w:rPr>
          <w:szCs w:val="18"/>
        </w:rPr>
        <w:t>redníctvom organizačnej zložky.</w:t>
      </w:r>
    </w:p>
    <w:p w:rsidR="00D07F5A" w:rsidRPr="000C7EEC" w:rsidRDefault="00D07F5A" w:rsidP="004D3B4A">
      <w:pPr>
        <w:pStyle w:val="Zkladntext"/>
        <w:rPr>
          <w:szCs w:val="18"/>
        </w:rPr>
      </w:pPr>
    </w:p>
    <w:p w:rsidR="0020722A" w:rsidRPr="000C7EEC" w:rsidRDefault="0020722A" w:rsidP="0020722A">
      <w:pPr>
        <w:pStyle w:val="Nadpis2"/>
        <w:numPr>
          <w:ilvl w:val="0"/>
          <w:numId w:val="2"/>
        </w:numPr>
        <w:rPr>
          <w:szCs w:val="18"/>
        </w:rPr>
      </w:pPr>
      <w:r w:rsidRPr="000C7EEC">
        <w:rPr>
          <w:szCs w:val="18"/>
        </w:rPr>
        <w:t>Údaje o neobmedzenom ručení</w:t>
      </w:r>
    </w:p>
    <w:p w:rsidR="0020722A" w:rsidRPr="000C7EEC" w:rsidRDefault="0020722A" w:rsidP="00AE62D9">
      <w:pPr>
        <w:ind w:left="450"/>
        <w:jc w:val="both"/>
        <w:rPr>
          <w:sz w:val="18"/>
          <w:szCs w:val="18"/>
        </w:rPr>
      </w:pPr>
      <w:r w:rsidRPr="000C7EEC">
        <w:rPr>
          <w:sz w:val="18"/>
          <w:szCs w:val="18"/>
        </w:rPr>
        <w:t>Spoločnosť nie</w:t>
      </w:r>
      <w:r w:rsidRPr="000C7EEC">
        <w:rPr>
          <w:color w:val="0070C0"/>
          <w:sz w:val="18"/>
          <w:szCs w:val="18"/>
        </w:rPr>
        <w:t xml:space="preserve"> </w:t>
      </w:r>
      <w:r w:rsidRPr="000C7EEC">
        <w:rPr>
          <w:sz w:val="18"/>
          <w:szCs w:val="18"/>
        </w:rPr>
        <w:t>je neobmedzene ručiacim spoločníkom v iných spoločnostiach podľa § 56 ods. 5 Obchodného zákonníka</w:t>
      </w:r>
      <w:r w:rsidR="008048A2" w:rsidRPr="000C7EEC">
        <w:rPr>
          <w:sz w:val="18"/>
          <w:szCs w:val="18"/>
        </w:rPr>
        <w:t>,</w:t>
      </w:r>
      <w:r w:rsidR="000D1BD5" w:rsidRPr="000C7EEC">
        <w:rPr>
          <w:sz w:val="18"/>
          <w:szCs w:val="18"/>
        </w:rPr>
        <w:t xml:space="preserve"> ani podľa podobných ustanovení iných predpisov. </w:t>
      </w:r>
    </w:p>
    <w:p w:rsidR="0020722A" w:rsidRPr="000C7EEC" w:rsidRDefault="0020722A" w:rsidP="004D3B4A">
      <w:pPr>
        <w:pStyle w:val="Zkladntext"/>
        <w:rPr>
          <w:szCs w:val="18"/>
        </w:rPr>
      </w:pPr>
    </w:p>
    <w:p w:rsidR="0020722A" w:rsidRPr="000C7EEC" w:rsidRDefault="0020722A" w:rsidP="0020722A">
      <w:pPr>
        <w:pStyle w:val="Nadpis2"/>
        <w:numPr>
          <w:ilvl w:val="0"/>
          <w:numId w:val="2"/>
        </w:numPr>
        <w:rPr>
          <w:szCs w:val="18"/>
        </w:rPr>
      </w:pPr>
      <w:r w:rsidRPr="000C7EEC">
        <w:rPr>
          <w:szCs w:val="18"/>
        </w:rPr>
        <w:t>Dátum schválenia účtovnej závierky za predchádzajúce účtovné obdobie</w:t>
      </w:r>
    </w:p>
    <w:p w:rsidR="00F00EB3" w:rsidRPr="000C7EEC" w:rsidRDefault="0020722A" w:rsidP="0020722A">
      <w:pPr>
        <w:pStyle w:val="Zkladntext"/>
        <w:ind w:hanging="426"/>
        <w:rPr>
          <w:szCs w:val="18"/>
        </w:rPr>
      </w:pPr>
      <w:r w:rsidRPr="000C7EEC">
        <w:rPr>
          <w:szCs w:val="18"/>
        </w:rPr>
        <w:tab/>
        <w:t>Účtovná závierka Spoločnosti k 31. decembru 201</w:t>
      </w:r>
      <w:r w:rsidR="00EE4E5B">
        <w:rPr>
          <w:szCs w:val="18"/>
        </w:rPr>
        <w:t>5</w:t>
      </w:r>
      <w:r w:rsidRPr="000C7EEC">
        <w:rPr>
          <w:szCs w:val="18"/>
        </w:rPr>
        <w:t xml:space="preserve">, za predchádzajúce účtovné obdobie, bola schválená valným zhromaždením Spoločnosti </w:t>
      </w:r>
      <w:r w:rsidR="00EE4E5B">
        <w:rPr>
          <w:szCs w:val="18"/>
        </w:rPr>
        <w:t>24</w:t>
      </w:r>
      <w:r w:rsidRPr="000C7EEC">
        <w:rPr>
          <w:szCs w:val="18"/>
        </w:rPr>
        <w:t xml:space="preserve">. </w:t>
      </w:r>
      <w:r w:rsidR="00EE4E5B">
        <w:rPr>
          <w:szCs w:val="18"/>
        </w:rPr>
        <w:t>marca</w:t>
      </w:r>
      <w:r w:rsidRPr="000C7EEC">
        <w:rPr>
          <w:szCs w:val="18"/>
        </w:rPr>
        <w:t xml:space="preserve"> 201</w:t>
      </w:r>
      <w:r w:rsidR="00EE4E5B">
        <w:rPr>
          <w:szCs w:val="18"/>
        </w:rPr>
        <w:t>6</w:t>
      </w:r>
      <w:r w:rsidRPr="000C7EEC">
        <w:rPr>
          <w:szCs w:val="18"/>
        </w:rPr>
        <w:t xml:space="preserve">. </w:t>
      </w:r>
    </w:p>
    <w:p w:rsidR="0020722A" w:rsidRPr="000C7EEC" w:rsidRDefault="0020722A" w:rsidP="0020722A">
      <w:pPr>
        <w:pStyle w:val="Zkladntext"/>
        <w:ind w:hanging="426"/>
        <w:rPr>
          <w:szCs w:val="18"/>
        </w:rPr>
      </w:pPr>
    </w:p>
    <w:p w:rsidR="0020722A" w:rsidRPr="000C7EEC" w:rsidRDefault="0020722A" w:rsidP="0020722A">
      <w:pPr>
        <w:pStyle w:val="Nadpis2"/>
        <w:numPr>
          <w:ilvl w:val="0"/>
          <w:numId w:val="2"/>
        </w:numPr>
        <w:rPr>
          <w:szCs w:val="18"/>
        </w:rPr>
      </w:pPr>
      <w:r w:rsidRPr="000C7EEC">
        <w:rPr>
          <w:szCs w:val="18"/>
        </w:rPr>
        <w:t>Právny dôvod na zostavenie účtovnej závierky</w:t>
      </w:r>
    </w:p>
    <w:p w:rsidR="0020722A" w:rsidRPr="000C7EEC" w:rsidRDefault="0020722A" w:rsidP="0020722A">
      <w:pPr>
        <w:pStyle w:val="Zkladntext"/>
        <w:ind w:hanging="426"/>
        <w:rPr>
          <w:szCs w:val="18"/>
        </w:rPr>
      </w:pPr>
      <w:r w:rsidRPr="000C7EEC">
        <w:rPr>
          <w:szCs w:val="18"/>
        </w:rPr>
        <w:tab/>
        <w:t>Účtovná závierka Spoločnosti k 31. decembru 201</w:t>
      </w:r>
      <w:r w:rsidR="00EE4E5B">
        <w:rPr>
          <w:szCs w:val="18"/>
        </w:rPr>
        <w:t>6</w:t>
      </w:r>
      <w:r w:rsidRPr="000C7EEC">
        <w:rPr>
          <w:szCs w:val="18"/>
        </w:rPr>
        <w:t xml:space="preserve"> je zostavená ako riadna účtovná závierka podľa § 17 ods. 6 zákona NR SR č. 431/2002 Z. z. o účtovníctve </w:t>
      </w:r>
      <w:r w:rsidR="00E70680" w:rsidRPr="000C7EEC">
        <w:rPr>
          <w:szCs w:val="18"/>
        </w:rPr>
        <w:t>(ďalej „</w:t>
      </w:r>
      <w:r w:rsidR="0018792B" w:rsidRPr="000C7EEC">
        <w:rPr>
          <w:szCs w:val="18"/>
        </w:rPr>
        <w:t>zákon o</w:t>
      </w:r>
      <w:r w:rsidR="00E70680" w:rsidRPr="000C7EEC">
        <w:rPr>
          <w:szCs w:val="18"/>
        </w:rPr>
        <w:t> </w:t>
      </w:r>
      <w:r w:rsidR="0018792B" w:rsidRPr="000C7EEC">
        <w:rPr>
          <w:szCs w:val="18"/>
        </w:rPr>
        <w:t>účtovníctve</w:t>
      </w:r>
      <w:r w:rsidR="00E70680" w:rsidRPr="000C7EEC">
        <w:rPr>
          <w:szCs w:val="18"/>
        </w:rPr>
        <w:t>“</w:t>
      </w:r>
      <w:r w:rsidR="0018792B" w:rsidRPr="000C7EEC">
        <w:rPr>
          <w:szCs w:val="18"/>
        </w:rPr>
        <w:t xml:space="preserve">) </w:t>
      </w:r>
      <w:r w:rsidRPr="000C7EEC">
        <w:rPr>
          <w:szCs w:val="18"/>
        </w:rPr>
        <w:t>za úč</w:t>
      </w:r>
      <w:r w:rsidR="00EE4E5B">
        <w:rPr>
          <w:szCs w:val="18"/>
        </w:rPr>
        <w:t>tovné obdobie od 1. januára 2016</w:t>
      </w:r>
      <w:r w:rsidRPr="000C7EEC">
        <w:rPr>
          <w:szCs w:val="18"/>
        </w:rPr>
        <w:t xml:space="preserve"> do 31</w:t>
      </w:r>
      <w:r w:rsidR="0018792B" w:rsidRPr="000C7EEC">
        <w:rPr>
          <w:szCs w:val="18"/>
        </w:rPr>
        <w:t>. </w:t>
      </w:r>
      <w:r w:rsidRPr="000C7EEC">
        <w:rPr>
          <w:szCs w:val="18"/>
        </w:rPr>
        <w:t>decembra 201</w:t>
      </w:r>
      <w:r w:rsidR="00EE4E5B">
        <w:rPr>
          <w:szCs w:val="18"/>
        </w:rPr>
        <w:t>6</w:t>
      </w:r>
      <w:r w:rsidRPr="000C7EEC">
        <w:rPr>
          <w:szCs w:val="18"/>
        </w:rPr>
        <w:t>.</w:t>
      </w:r>
    </w:p>
    <w:p w:rsidR="00BA76A6" w:rsidRPr="000C7EEC" w:rsidRDefault="00BA76A6" w:rsidP="0020722A">
      <w:pPr>
        <w:pStyle w:val="Zkladntext"/>
        <w:ind w:hanging="426"/>
        <w:rPr>
          <w:szCs w:val="18"/>
        </w:rPr>
      </w:pPr>
    </w:p>
    <w:p w:rsidR="00BA76A6" w:rsidRPr="000C7EEC" w:rsidRDefault="00BA76A6" w:rsidP="0020722A">
      <w:pPr>
        <w:pStyle w:val="Zkladntext"/>
        <w:ind w:hanging="426"/>
        <w:rPr>
          <w:szCs w:val="18"/>
        </w:rPr>
      </w:pPr>
      <w:r w:rsidRPr="000C7EEC">
        <w:rPr>
          <w:szCs w:val="18"/>
        </w:rPr>
        <w:tab/>
      </w:r>
      <w:r w:rsidR="00D41499" w:rsidRPr="000C7EEC">
        <w:rPr>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w:t>
      </w:r>
      <w:proofErr w:type="spellStart"/>
      <w:r w:rsidR="00D41499" w:rsidRPr="000C7EEC">
        <w:rPr>
          <w:szCs w:val="18"/>
        </w:rPr>
        <w:t>potencionálni</w:t>
      </w:r>
      <w:proofErr w:type="spellEnd"/>
      <w:r w:rsidR="00D41499" w:rsidRPr="000C7EEC">
        <w:rPr>
          <w:szCs w:val="18"/>
        </w:rPr>
        <w:t xml:space="preserve"> investori, poskytovatelia úverov a</w:t>
      </w:r>
      <w:r w:rsidR="00DA5773" w:rsidRPr="000C7EEC">
        <w:rPr>
          <w:szCs w:val="18"/>
        </w:rPr>
        <w:t> </w:t>
      </w:r>
      <w:r w:rsidR="00D41499" w:rsidRPr="000C7EEC">
        <w:rPr>
          <w:szCs w:val="18"/>
        </w:rPr>
        <w:t>pôži</w:t>
      </w:r>
      <w:r w:rsidR="00DA5773" w:rsidRPr="000C7EEC">
        <w:rPr>
          <w:szCs w:val="18"/>
        </w:rPr>
        <w:t xml:space="preserve">čiek a iní veritelia, mohli potrebovať. Títo používatelia musia relevantné informácie získať z iných zdrojov. </w:t>
      </w:r>
    </w:p>
    <w:p w:rsidR="0020722A" w:rsidRPr="000C7EEC" w:rsidRDefault="0020722A" w:rsidP="0020722A">
      <w:pPr>
        <w:pStyle w:val="Zkladntext"/>
        <w:ind w:hanging="426"/>
        <w:rPr>
          <w:szCs w:val="18"/>
        </w:rPr>
      </w:pPr>
    </w:p>
    <w:p w:rsidR="007A69A8" w:rsidRPr="000C7EEC" w:rsidRDefault="005B41C1" w:rsidP="00751A93">
      <w:pPr>
        <w:pStyle w:val="Nadpis2"/>
        <w:numPr>
          <w:ilvl w:val="0"/>
          <w:numId w:val="2"/>
        </w:numPr>
        <w:rPr>
          <w:szCs w:val="18"/>
        </w:rPr>
      </w:pPr>
      <w:r w:rsidRPr="000C7EEC">
        <w:rPr>
          <w:szCs w:val="18"/>
        </w:rPr>
        <w:t xml:space="preserve">Informácie o skupine </w:t>
      </w:r>
    </w:p>
    <w:p w:rsidR="007A69A8" w:rsidRPr="000C7EEC" w:rsidRDefault="00A0483F" w:rsidP="00A0483F">
      <w:pPr>
        <w:pStyle w:val="Zkladntext"/>
        <w:ind w:hanging="426"/>
        <w:rPr>
          <w:szCs w:val="18"/>
        </w:rPr>
      </w:pPr>
      <w:r>
        <w:rPr>
          <w:szCs w:val="18"/>
        </w:rPr>
        <w:tab/>
      </w:r>
      <w:r w:rsidR="007A69A8" w:rsidRPr="000C7EEC">
        <w:rPr>
          <w:szCs w:val="18"/>
        </w:rPr>
        <w:t>Spoločnosť je oslobodená od povinnosti zostaviť konsolidovanú účtovnú závierku a konsolidovanú výročnú správu z dôvodu neprekročenia veľkostných kritérií podľa § 22 ods. 10 zákona o účtovníctve. Obchodné meno a sídlo dcérskych účtovných jednotiek je uvedené nižšie:</w:t>
      </w:r>
    </w:p>
    <w:p w:rsidR="003068D1" w:rsidRPr="000C7EEC" w:rsidRDefault="003068D1" w:rsidP="00327755">
      <w:pPr>
        <w:pStyle w:val="Zkladntext"/>
        <w:ind w:hanging="426"/>
        <w:rPr>
          <w:szCs w:val="18"/>
        </w:rPr>
      </w:pPr>
    </w:p>
    <w:p w:rsidR="003068D1" w:rsidRPr="000C7EEC" w:rsidRDefault="00A0483F" w:rsidP="00A0483F">
      <w:pPr>
        <w:pStyle w:val="Zkladntext"/>
        <w:ind w:left="425" w:hanging="425"/>
        <w:rPr>
          <w:szCs w:val="18"/>
        </w:rPr>
      </w:pPr>
      <w:r>
        <w:rPr>
          <w:szCs w:val="18"/>
        </w:rPr>
        <w:tab/>
      </w:r>
      <w:r w:rsidR="00751A93" w:rsidRPr="000C7EEC">
        <w:rPr>
          <w:szCs w:val="18"/>
        </w:rPr>
        <w:t>Spoločnosť je materskou účtovnou jednotkou, pretože má viac ako 50 % podiel na hlasovacích práva</w:t>
      </w:r>
      <w:r>
        <w:rPr>
          <w:szCs w:val="18"/>
        </w:rPr>
        <w:t>ch v iných účtovných jednotkách.</w:t>
      </w:r>
    </w:p>
    <w:bookmarkStart w:id="2" w:name="_MON_1500299198"/>
    <w:bookmarkEnd w:id="2"/>
    <w:p w:rsidR="00EF04C0" w:rsidRPr="000C7EEC" w:rsidRDefault="003068D1" w:rsidP="005B41C1">
      <w:pPr>
        <w:pStyle w:val="Zkladntext"/>
        <w:rPr>
          <w:szCs w:val="18"/>
        </w:rPr>
      </w:pPr>
      <w:r w:rsidRPr="000C7EEC">
        <w:rPr>
          <w:szCs w:val="18"/>
        </w:rPr>
        <w:object w:dxaOrig="8757" w:dyaOrig="1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1pt;height:83.2pt" o:ole="">
            <v:imagedata r:id="rId13" o:title=""/>
          </v:shape>
          <o:OLEObject Type="Embed" ProgID="Excel.Sheet.12" ShapeID="_x0000_i1025" DrawAspect="Content" ObjectID="_1552386596" r:id="rId14"/>
        </w:object>
      </w:r>
    </w:p>
    <w:p w:rsidR="00BF547B" w:rsidRPr="000C7EEC" w:rsidRDefault="00BF547B" w:rsidP="005B41C1">
      <w:pPr>
        <w:pStyle w:val="Zkladntext"/>
        <w:rPr>
          <w:color w:val="0070C0"/>
          <w:szCs w:val="18"/>
        </w:rPr>
      </w:pPr>
    </w:p>
    <w:p w:rsidR="004D3B4A" w:rsidRPr="009C0156" w:rsidRDefault="005F5D4F" w:rsidP="004D3B4A">
      <w:pPr>
        <w:pStyle w:val="Nadpis2"/>
        <w:numPr>
          <w:ilvl w:val="0"/>
          <w:numId w:val="2"/>
        </w:numPr>
        <w:rPr>
          <w:szCs w:val="18"/>
        </w:rPr>
      </w:pPr>
      <w:r w:rsidRPr="009C0156">
        <w:rPr>
          <w:szCs w:val="18"/>
        </w:rPr>
        <w:t>P</w:t>
      </w:r>
      <w:r w:rsidR="004D3B4A" w:rsidRPr="009C0156">
        <w:rPr>
          <w:szCs w:val="18"/>
        </w:rPr>
        <w:t xml:space="preserve">očet zamestnancov </w:t>
      </w:r>
    </w:p>
    <w:p w:rsidR="00EF04C0" w:rsidRPr="000C7EEC" w:rsidRDefault="00EF04C0" w:rsidP="00A31BBB">
      <w:pPr>
        <w:pStyle w:val="Zkladntext"/>
        <w:rPr>
          <w:szCs w:val="18"/>
        </w:rPr>
      </w:pPr>
      <w:r w:rsidRPr="000C7EEC">
        <w:rPr>
          <w:szCs w:val="18"/>
        </w:rPr>
        <w:t>Priemerný prepočítaný počet zamestnancov Spoločnosti v účtovnom období 201</w:t>
      </w:r>
      <w:r w:rsidR="00910C2C">
        <w:rPr>
          <w:szCs w:val="18"/>
        </w:rPr>
        <w:t>6</w:t>
      </w:r>
      <w:r w:rsidRPr="000C7EEC">
        <w:rPr>
          <w:szCs w:val="18"/>
        </w:rPr>
        <w:t xml:space="preserve"> bol </w:t>
      </w:r>
      <w:r w:rsidR="00C45F77" w:rsidRPr="000C7EEC">
        <w:rPr>
          <w:szCs w:val="18"/>
        </w:rPr>
        <w:t>3</w:t>
      </w:r>
      <w:r w:rsidR="00910C2C">
        <w:rPr>
          <w:szCs w:val="18"/>
        </w:rPr>
        <w:t>7,67</w:t>
      </w:r>
      <w:r w:rsidRPr="000C7EEC">
        <w:rPr>
          <w:szCs w:val="18"/>
        </w:rPr>
        <w:t xml:space="preserve"> (v účtovnom období 201</w:t>
      </w:r>
      <w:r w:rsidR="00910C2C">
        <w:rPr>
          <w:szCs w:val="18"/>
        </w:rPr>
        <w:t>5</w:t>
      </w:r>
      <w:r w:rsidRPr="000C7EEC">
        <w:rPr>
          <w:szCs w:val="18"/>
        </w:rPr>
        <w:t xml:space="preserve"> bol </w:t>
      </w:r>
      <w:r w:rsidR="008A787F" w:rsidRPr="000C7EEC">
        <w:rPr>
          <w:szCs w:val="18"/>
        </w:rPr>
        <w:t>3</w:t>
      </w:r>
      <w:r w:rsidR="00910C2C">
        <w:rPr>
          <w:szCs w:val="18"/>
        </w:rPr>
        <w:t>4</w:t>
      </w:r>
      <w:r w:rsidRPr="000C7EEC">
        <w:rPr>
          <w:szCs w:val="18"/>
        </w:rPr>
        <w:t>).</w:t>
      </w:r>
    </w:p>
    <w:p w:rsidR="00EF04C0" w:rsidRPr="000C7EEC" w:rsidRDefault="00EF04C0" w:rsidP="00A31BBB">
      <w:pPr>
        <w:pStyle w:val="Zkladntext"/>
        <w:rPr>
          <w:szCs w:val="18"/>
        </w:rPr>
      </w:pPr>
    </w:p>
    <w:p w:rsidR="00EF04C0" w:rsidRPr="000C7EEC" w:rsidRDefault="00EF04C0" w:rsidP="00A31BBB">
      <w:pPr>
        <w:pStyle w:val="Zkladntext"/>
        <w:rPr>
          <w:szCs w:val="18"/>
        </w:rPr>
      </w:pPr>
      <w:r w:rsidRPr="000C7EEC">
        <w:rPr>
          <w:szCs w:val="18"/>
        </w:rPr>
        <w:t>Počet zamestnancov k 31. decembru 201</w:t>
      </w:r>
      <w:r w:rsidR="009C0156">
        <w:rPr>
          <w:szCs w:val="18"/>
        </w:rPr>
        <w:t>6</w:t>
      </w:r>
      <w:r w:rsidRPr="000C7EEC">
        <w:rPr>
          <w:szCs w:val="18"/>
        </w:rPr>
        <w:t xml:space="preserve"> bol </w:t>
      </w:r>
      <w:r w:rsidR="00C45F77" w:rsidRPr="000C7EEC">
        <w:rPr>
          <w:szCs w:val="18"/>
        </w:rPr>
        <w:t>3</w:t>
      </w:r>
      <w:r w:rsidR="009C0156">
        <w:rPr>
          <w:szCs w:val="18"/>
        </w:rPr>
        <w:t>7</w:t>
      </w:r>
      <w:r w:rsidRPr="000C7EEC">
        <w:rPr>
          <w:szCs w:val="18"/>
        </w:rPr>
        <w:t xml:space="preserve">, z toho </w:t>
      </w:r>
      <w:r w:rsidR="008A787F" w:rsidRPr="000C7EEC">
        <w:rPr>
          <w:szCs w:val="18"/>
        </w:rPr>
        <w:t>7</w:t>
      </w:r>
      <w:r w:rsidRPr="000C7EEC">
        <w:rPr>
          <w:szCs w:val="18"/>
        </w:rPr>
        <w:t xml:space="preserve"> vedúcich zamestnancov (k 31. decembru 201</w:t>
      </w:r>
      <w:r w:rsidR="009C0156">
        <w:rPr>
          <w:szCs w:val="18"/>
        </w:rPr>
        <w:t>5</w:t>
      </w:r>
      <w:r w:rsidRPr="000C7EEC">
        <w:rPr>
          <w:szCs w:val="18"/>
        </w:rPr>
        <w:t xml:space="preserve"> to bolo </w:t>
      </w:r>
      <w:r w:rsidR="009C0156">
        <w:rPr>
          <w:szCs w:val="18"/>
        </w:rPr>
        <w:t>34 zamestnancov, z toho 7</w:t>
      </w:r>
      <w:r w:rsidRPr="000C7EEC">
        <w:rPr>
          <w:szCs w:val="18"/>
        </w:rPr>
        <w:t xml:space="preserve"> vedúcich zamestnancov).</w:t>
      </w:r>
    </w:p>
    <w:p w:rsidR="00152DFF" w:rsidRPr="00A34925" w:rsidRDefault="00152DFF" w:rsidP="00152DFF">
      <w:pPr>
        <w:pStyle w:val="Nadpis2"/>
        <w:numPr>
          <w:ilvl w:val="0"/>
          <w:numId w:val="2"/>
        </w:numPr>
        <w:rPr>
          <w:szCs w:val="18"/>
        </w:rPr>
      </w:pPr>
      <w:r w:rsidRPr="00A34925">
        <w:rPr>
          <w:szCs w:val="18"/>
        </w:rPr>
        <w:lastRenderedPageBreak/>
        <w:t>Zverejnenie účtovnej závierky za predchádzajúce účtovné obdobie</w:t>
      </w:r>
    </w:p>
    <w:p w:rsidR="00152DFF" w:rsidRPr="000C7EEC" w:rsidRDefault="00152DFF">
      <w:pPr>
        <w:pStyle w:val="Zkladntext"/>
        <w:rPr>
          <w:szCs w:val="18"/>
        </w:rPr>
      </w:pPr>
      <w:r w:rsidRPr="000C7EEC">
        <w:rPr>
          <w:szCs w:val="18"/>
        </w:rPr>
        <w:t>Účtovná závierka Spoločnosti k 31. decembru 201</w:t>
      </w:r>
      <w:r w:rsidR="00A34925">
        <w:rPr>
          <w:szCs w:val="18"/>
        </w:rPr>
        <w:t>5</w:t>
      </w:r>
      <w:r w:rsidRPr="000C7EEC">
        <w:rPr>
          <w:szCs w:val="18"/>
        </w:rPr>
        <w:t xml:space="preserve"> spolu s</w:t>
      </w:r>
      <w:r w:rsidR="00A65AED" w:rsidRPr="000C7EEC">
        <w:rPr>
          <w:szCs w:val="18"/>
        </w:rPr>
        <w:t>o</w:t>
      </w:r>
      <w:r w:rsidRPr="000C7EEC">
        <w:rPr>
          <w:szCs w:val="18"/>
        </w:rPr>
        <w:t xml:space="preserve"> správou audítora o overení účtovnej závierky k 31.</w:t>
      </w:r>
      <w:r w:rsidR="00A453C3" w:rsidRPr="000C7EEC">
        <w:rPr>
          <w:szCs w:val="18"/>
        </w:rPr>
        <w:t> </w:t>
      </w:r>
      <w:r w:rsidRPr="000C7EEC">
        <w:rPr>
          <w:szCs w:val="18"/>
        </w:rPr>
        <w:t>decembru</w:t>
      </w:r>
      <w:r w:rsidR="00A453C3" w:rsidRPr="000C7EEC">
        <w:rPr>
          <w:szCs w:val="18"/>
        </w:rPr>
        <w:t> </w:t>
      </w:r>
      <w:r w:rsidRPr="000C7EEC">
        <w:rPr>
          <w:szCs w:val="18"/>
        </w:rPr>
        <w:t>201</w:t>
      </w:r>
      <w:r w:rsidR="00A34925">
        <w:rPr>
          <w:szCs w:val="18"/>
        </w:rPr>
        <w:t>5</w:t>
      </w:r>
      <w:r w:rsidRPr="000C7EEC">
        <w:rPr>
          <w:szCs w:val="18"/>
        </w:rPr>
        <w:t xml:space="preserve"> </w:t>
      </w:r>
      <w:r w:rsidR="008B79CE" w:rsidRPr="000C7EEC">
        <w:rPr>
          <w:szCs w:val="18"/>
        </w:rPr>
        <w:t>resp.</w:t>
      </w:r>
      <w:r w:rsidRPr="000C7EEC">
        <w:rPr>
          <w:szCs w:val="18"/>
        </w:rPr>
        <w:t xml:space="preserve"> výročnou správou a dodatkom správy audítora o overení súladu výročnej správy s účtovnou závierkou bola uložená do registra účtovných závierok </w:t>
      </w:r>
      <w:r w:rsidR="006E7121">
        <w:rPr>
          <w:szCs w:val="18"/>
        </w:rPr>
        <w:t>30</w:t>
      </w:r>
      <w:r w:rsidRPr="006E7121">
        <w:rPr>
          <w:szCs w:val="18"/>
        </w:rPr>
        <w:t xml:space="preserve">. </w:t>
      </w:r>
      <w:r w:rsidR="006856BD" w:rsidRPr="006E7121">
        <w:rPr>
          <w:szCs w:val="18"/>
        </w:rPr>
        <w:t>mája</w:t>
      </w:r>
      <w:r w:rsidRPr="006E7121">
        <w:rPr>
          <w:szCs w:val="18"/>
        </w:rPr>
        <w:t xml:space="preserve"> 201</w:t>
      </w:r>
      <w:r w:rsidR="006E7121" w:rsidRPr="006E7121">
        <w:rPr>
          <w:szCs w:val="18"/>
        </w:rPr>
        <w:t>6</w:t>
      </w:r>
      <w:r w:rsidR="009232E8" w:rsidRPr="006E7121">
        <w:rPr>
          <w:szCs w:val="18"/>
        </w:rPr>
        <w:t>.</w:t>
      </w:r>
      <w:r w:rsidR="009232E8" w:rsidRPr="000C7EEC">
        <w:rPr>
          <w:szCs w:val="18"/>
        </w:rPr>
        <w:t xml:space="preserve"> </w:t>
      </w:r>
    </w:p>
    <w:p w:rsidR="004D3B4A" w:rsidRPr="000C7EEC" w:rsidRDefault="004D3B4A" w:rsidP="004D3B4A">
      <w:pPr>
        <w:pStyle w:val="Zkladntext"/>
        <w:rPr>
          <w:szCs w:val="18"/>
        </w:rPr>
      </w:pPr>
      <w:bookmarkStart w:id="3" w:name="OLE_LINK13"/>
      <w:bookmarkStart w:id="4" w:name="OLE_LINK14"/>
    </w:p>
    <w:p w:rsidR="004D3B4A" w:rsidRPr="000C7EEC" w:rsidRDefault="004D3B4A" w:rsidP="004D3B4A">
      <w:pPr>
        <w:pStyle w:val="Nadpis2"/>
        <w:numPr>
          <w:ilvl w:val="0"/>
          <w:numId w:val="2"/>
        </w:numPr>
        <w:rPr>
          <w:szCs w:val="18"/>
        </w:rPr>
      </w:pPr>
      <w:r w:rsidRPr="000C7EEC">
        <w:rPr>
          <w:szCs w:val="18"/>
        </w:rPr>
        <w:t>Schválenie audítora</w:t>
      </w:r>
    </w:p>
    <w:p w:rsidR="004D3B4A" w:rsidRDefault="004D3B4A" w:rsidP="004D3B4A">
      <w:pPr>
        <w:pStyle w:val="Zkladntext"/>
        <w:rPr>
          <w:szCs w:val="18"/>
        </w:rPr>
      </w:pPr>
      <w:r w:rsidRPr="000C7EEC">
        <w:rPr>
          <w:szCs w:val="18"/>
        </w:rPr>
        <w:t xml:space="preserve">Valné </w:t>
      </w:r>
      <w:r w:rsidRPr="00241F1B">
        <w:rPr>
          <w:szCs w:val="18"/>
        </w:rPr>
        <w:t xml:space="preserve">zhromaždenie 20. mája </w:t>
      </w:r>
      <w:r w:rsidR="00C4486C" w:rsidRPr="00241F1B">
        <w:rPr>
          <w:szCs w:val="18"/>
        </w:rPr>
        <w:t>201</w:t>
      </w:r>
      <w:r w:rsidR="00A34925">
        <w:rPr>
          <w:szCs w:val="18"/>
        </w:rPr>
        <w:t>6</w:t>
      </w:r>
      <w:r w:rsidRPr="000C7EEC">
        <w:rPr>
          <w:szCs w:val="18"/>
        </w:rPr>
        <w:t xml:space="preserve"> schválilo spoločnosť </w:t>
      </w:r>
      <w:r w:rsidR="00941BCA" w:rsidRPr="000C7EEC">
        <w:rPr>
          <w:szCs w:val="18"/>
        </w:rPr>
        <w:t>EKOV</w:t>
      </w:r>
      <w:r w:rsidR="006856BD" w:rsidRPr="000C7EEC">
        <w:rPr>
          <w:szCs w:val="18"/>
        </w:rPr>
        <w:t>I</w:t>
      </w:r>
      <w:r w:rsidR="00941BCA" w:rsidRPr="000C7EEC">
        <w:rPr>
          <w:szCs w:val="18"/>
        </w:rPr>
        <w:t xml:space="preserve">PA s.r.o. </w:t>
      </w:r>
      <w:r w:rsidRPr="000C7EEC">
        <w:rPr>
          <w:szCs w:val="18"/>
        </w:rPr>
        <w:t xml:space="preserve">ako audítora na overenie účtovnej závierky za účtovné obdobie od 1. januára </w:t>
      </w:r>
      <w:r w:rsidR="00C4486C" w:rsidRPr="000C7EEC">
        <w:rPr>
          <w:szCs w:val="18"/>
        </w:rPr>
        <w:t>201</w:t>
      </w:r>
      <w:r w:rsidR="00A34925">
        <w:rPr>
          <w:szCs w:val="18"/>
        </w:rPr>
        <w:t>6</w:t>
      </w:r>
      <w:r w:rsidRPr="000C7EEC">
        <w:rPr>
          <w:szCs w:val="18"/>
        </w:rPr>
        <w:t xml:space="preserve"> do 31. decembra </w:t>
      </w:r>
      <w:r w:rsidR="00C4486C" w:rsidRPr="000C7EEC">
        <w:rPr>
          <w:szCs w:val="18"/>
        </w:rPr>
        <w:t>201</w:t>
      </w:r>
      <w:r w:rsidR="00A34925">
        <w:rPr>
          <w:szCs w:val="18"/>
        </w:rPr>
        <w:t>6</w:t>
      </w:r>
      <w:r w:rsidR="009232E8" w:rsidRPr="000C7EEC">
        <w:rPr>
          <w:szCs w:val="18"/>
        </w:rPr>
        <w:t xml:space="preserve">. </w:t>
      </w:r>
    </w:p>
    <w:p w:rsidR="00A0483F" w:rsidRDefault="00A0483F" w:rsidP="004D3B4A">
      <w:pPr>
        <w:pStyle w:val="Zkladntext"/>
        <w:rPr>
          <w:szCs w:val="18"/>
        </w:rPr>
      </w:pPr>
    </w:p>
    <w:p w:rsidR="00A0483F" w:rsidRPr="000C7EEC" w:rsidRDefault="00A0483F" w:rsidP="004D3B4A">
      <w:pPr>
        <w:pStyle w:val="Zkladntext"/>
        <w:rPr>
          <w:szCs w:val="18"/>
        </w:rPr>
      </w:pPr>
    </w:p>
    <w:bookmarkEnd w:id="3"/>
    <w:bookmarkEnd w:id="4"/>
    <w:p w:rsidR="004D3B4A" w:rsidRPr="000C7EEC" w:rsidRDefault="004D3B4A" w:rsidP="004D3B4A">
      <w:pPr>
        <w:pStyle w:val="Zkladntext"/>
        <w:jc w:val="left"/>
        <w:rPr>
          <w:szCs w:val="18"/>
        </w:rPr>
      </w:pPr>
    </w:p>
    <w:p w:rsidR="004D3B4A" w:rsidRPr="000C7EEC" w:rsidRDefault="004D3B4A" w:rsidP="00B50225">
      <w:pPr>
        <w:pStyle w:val="Nadpis1"/>
        <w:tabs>
          <w:tab w:val="num" w:pos="360"/>
        </w:tabs>
        <w:ind w:left="360"/>
        <w:rPr>
          <w:szCs w:val="18"/>
        </w:rPr>
      </w:pPr>
      <w:bookmarkStart w:id="5" w:name="_Toc530739897"/>
      <w:r w:rsidRPr="000C7EEC">
        <w:rPr>
          <w:szCs w:val="18"/>
        </w:rPr>
        <w:t>Informácie o orgánoch účtovnej jednotky</w:t>
      </w:r>
      <w:bookmarkEnd w:id="5"/>
    </w:p>
    <w:p w:rsidR="00F00EB3" w:rsidRPr="000C7EEC" w:rsidRDefault="00F00EB3" w:rsidP="004D3B4A">
      <w:pPr>
        <w:pStyle w:val="Zkladntext"/>
        <w:rPr>
          <w:szCs w:val="18"/>
        </w:rPr>
      </w:pPr>
    </w:p>
    <w:p w:rsidR="004D3B4A" w:rsidRPr="000C7EEC" w:rsidRDefault="00A207CB" w:rsidP="004D3B4A">
      <w:pPr>
        <w:pStyle w:val="Zkladntext"/>
        <w:rPr>
          <w:szCs w:val="18"/>
        </w:rPr>
      </w:pPr>
      <w:r w:rsidRPr="000C7EEC">
        <w:rPr>
          <w:szCs w:val="18"/>
        </w:rPr>
        <w:t>Konate</w:t>
      </w:r>
      <w:r w:rsidR="00941BCA" w:rsidRPr="000C7EEC">
        <w:rPr>
          <w:szCs w:val="18"/>
        </w:rPr>
        <w:t>ľ</w:t>
      </w:r>
      <w:r w:rsidR="004D3B4A" w:rsidRPr="000C7EEC">
        <w:rPr>
          <w:szCs w:val="18"/>
        </w:rPr>
        <w:tab/>
      </w:r>
      <w:r w:rsidR="004D3B4A" w:rsidRPr="000C7EEC">
        <w:rPr>
          <w:szCs w:val="18"/>
        </w:rPr>
        <w:tab/>
        <w:t xml:space="preserve">Ing. </w:t>
      </w:r>
      <w:r w:rsidRPr="000C7EEC">
        <w:rPr>
          <w:szCs w:val="18"/>
        </w:rPr>
        <w:t>Pavel Bohdal</w:t>
      </w:r>
    </w:p>
    <w:p w:rsidR="00A0483F" w:rsidRDefault="00A0483F" w:rsidP="004D3B4A">
      <w:pPr>
        <w:ind w:left="426"/>
        <w:rPr>
          <w:sz w:val="18"/>
          <w:szCs w:val="18"/>
        </w:rPr>
      </w:pPr>
    </w:p>
    <w:p w:rsidR="004D3B4A" w:rsidRPr="000C7EEC" w:rsidRDefault="004D3B4A" w:rsidP="004D3B4A">
      <w:pPr>
        <w:ind w:left="426"/>
        <w:rPr>
          <w:sz w:val="18"/>
          <w:szCs w:val="18"/>
        </w:rPr>
      </w:pPr>
      <w:r w:rsidRPr="000C7EEC">
        <w:rPr>
          <w:sz w:val="18"/>
          <w:szCs w:val="18"/>
        </w:rPr>
        <w:tab/>
      </w:r>
      <w:r w:rsidRPr="000C7EEC">
        <w:rPr>
          <w:sz w:val="18"/>
          <w:szCs w:val="18"/>
        </w:rPr>
        <w:tab/>
      </w:r>
      <w:r w:rsidRPr="000C7EEC">
        <w:rPr>
          <w:sz w:val="18"/>
          <w:szCs w:val="18"/>
        </w:rPr>
        <w:tab/>
      </w:r>
    </w:p>
    <w:p w:rsidR="00736771" w:rsidRPr="00A0483F" w:rsidRDefault="00736771" w:rsidP="00A0483F">
      <w:pPr>
        <w:pStyle w:val="Zkladntext"/>
        <w:rPr>
          <w:szCs w:val="18"/>
        </w:rPr>
      </w:pPr>
      <w:bookmarkStart w:id="6" w:name="_Toc530739898"/>
    </w:p>
    <w:p w:rsidR="004D3B4A" w:rsidRPr="000C7EEC" w:rsidRDefault="004D3B4A" w:rsidP="00B50225">
      <w:pPr>
        <w:pStyle w:val="Nadpis1"/>
        <w:tabs>
          <w:tab w:val="num" w:pos="360"/>
        </w:tabs>
        <w:ind w:left="360"/>
        <w:rPr>
          <w:szCs w:val="18"/>
        </w:rPr>
      </w:pPr>
      <w:r w:rsidRPr="000C7EEC">
        <w:rPr>
          <w:szCs w:val="18"/>
        </w:rPr>
        <w:t>informácie o</w:t>
      </w:r>
      <w:r w:rsidR="00572CB8" w:rsidRPr="000C7EEC">
        <w:rPr>
          <w:szCs w:val="18"/>
        </w:rPr>
        <w:t> </w:t>
      </w:r>
      <w:r w:rsidRPr="000C7EEC">
        <w:rPr>
          <w:szCs w:val="18"/>
        </w:rPr>
        <w:t>spoločníkoch</w:t>
      </w:r>
      <w:r w:rsidR="00572CB8" w:rsidRPr="000C7EEC">
        <w:rPr>
          <w:szCs w:val="18"/>
        </w:rPr>
        <w:t xml:space="preserve"> </w:t>
      </w:r>
      <w:r w:rsidRPr="000C7EEC">
        <w:rPr>
          <w:szCs w:val="18"/>
        </w:rPr>
        <w:t>účtovnej jednotky</w:t>
      </w:r>
      <w:bookmarkEnd w:id="6"/>
    </w:p>
    <w:p w:rsidR="00274C00" w:rsidRPr="000C7EEC" w:rsidRDefault="00274C00" w:rsidP="00274C00">
      <w:pPr>
        <w:pStyle w:val="Zkladntext"/>
        <w:rPr>
          <w:szCs w:val="18"/>
        </w:rPr>
      </w:pPr>
    </w:p>
    <w:bookmarkStart w:id="7" w:name="_MON_1508080632"/>
    <w:bookmarkEnd w:id="7"/>
    <w:p w:rsidR="00274C00" w:rsidRPr="000C7EEC" w:rsidRDefault="00941BCA" w:rsidP="00274C00">
      <w:pPr>
        <w:pStyle w:val="Zkladntext"/>
        <w:rPr>
          <w:szCs w:val="18"/>
        </w:rPr>
      </w:pPr>
      <w:r w:rsidRPr="000C7EEC">
        <w:rPr>
          <w:szCs w:val="18"/>
        </w:rPr>
        <w:object w:dxaOrig="8366" w:dyaOrig="2029">
          <v:shape id="_x0000_i1026" type="#_x0000_t75" style="width:430.15pt;height:105.65pt" o:ole="">
            <v:imagedata r:id="rId15" o:title=""/>
          </v:shape>
          <o:OLEObject Type="Embed" ProgID="Excel.Sheet.12" ShapeID="_x0000_i1026" DrawAspect="Content" ObjectID="_1552386597" r:id="rId16"/>
        </w:object>
      </w:r>
    </w:p>
    <w:p w:rsidR="00274C00" w:rsidRPr="000C7EEC" w:rsidRDefault="00941BCA" w:rsidP="00274C00">
      <w:pPr>
        <w:pStyle w:val="Zkladntext"/>
        <w:rPr>
          <w:szCs w:val="18"/>
        </w:rPr>
      </w:pPr>
      <w:r w:rsidRPr="000C7EEC">
        <w:rPr>
          <w:szCs w:val="18"/>
        </w:rPr>
        <w:t>V priebehu roka 201</w:t>
      </w:r>
      <w:r w:rsidR="00A34925">
        <w:rPr>
          <w:szCs w:val="18"/>
        </w:rPr>
        <w:t>6</w:t>
      </w:r>
      <w:r w:rsidRPr="000C7EEC">
        <w:rPr>
          <w:szCs w:val="18"/>
        </w:rPr>
        <w:t xml:space="preserve"> nedošlo k zmene spoločníkov.</w:t>
      </w:r>
    </w:p>
    <w:p w:rsidR="00274C00" w:rsidRPr="000C7EEC" w:rsidRDefault="00274C00" w:rsidP="00274C00">
      <w:pPr>
        <w:pStyle w:val="Zkladntext"/>
        <w:rPr>
          <w:szCs w:val="18"/>
        </w:rPr>
      </w:pPr>
    </w:p>
    <w:p w:rsidR="004D3B4A" w:rsidRPr="000C7EEC" w:rsidRDefault="004D3B4A" w:rsidP="004D3B4A">
      <w:pPr>
        <w:rPr>
          <w:sz w:val="18"/>
          <w:szCs w:val="18"/>
        </w:rPr>
      </w:pPr>
    </w:p>
    <w:p w:rsidR="004D3B4A" w:rsidRPr="000C7EEC" w:rsidRDefault="004D3B4A" w:rsidP="009E0040">
      <w:pPr>
        <w:pStyle w:val="Nadpis1"/>
        <w:tabs>
          <w:tab w:val="num" w:pos="360"/>
        </w:tabs>
        <w:ind w:left="360"/>
        <w:rPr>
          <w:szCs w:val="18"/>
        </w:rPr>
      </w:pPr>
      <w:bookmarkStart w:id="8" w:name="_Toc530739899"/>
      <w:r w:rsidRPr="000C7EEC">
        <w:rPr>
          <w:szCs w:val="18"/>
        </w:rPr>
        <w:t>Informácie o</w:t>
      </w:r>
      <w:r w:rsidR="00C45F77" w:rsidRPr="000C7EEC">
        <w:rPr>
          <w:szCs w:val="18"/>
        </w:rPr>
        <w:t xml:space="preserve"> PRIJATÝCH POSTUPOCH </w:t>
      </w:r>
      <w:bookmarkEnd w:id="8"/>
    </w:p>
    <w:p w:rsidR="004D3B4A" w:rsidRPr="000C7EEC" w:rsidRDefault="004D3B4A" w:rsidP="00992FAC">
      <w:pPr>
        <w:pStyle w:val="Zkladntext"/>
        <w:ind w:left="786"/>
        <w:rPr>
          <w:szCs w:val="18"/>
        </w:rPr>
      </w:pPr>
    </w:p>
    <w:p w:rsidR="004D3B4A" w:rsidRPr="000C7EEC" w:rsidRDefault="004D3B4A" w:rsidP="00402CF3">
      <w:pPr>
        <w:pStyle w:val="Pismenka"/>
        <w:numPr>
          <w:ilvl w:val="0"/>
          <w:numId w:val="21"/>
        </w:numPr>
        <w:rPr>
          <w:szCs w:val="18"/>
        </w:rPr>
      </w:pPr>
      <w:r w:rsidRPr="000C7EEC">
        <w:rPr>
          <w:szCs w:val="18"/>
        </w:rPr>
        <w:t>Východiská pre zostavenie účtovnej závierky</w:t>
      </w:r>
    </w:p>
    <w:p w:rsidR="004D3B4A" w:rsidRPr="000C7EEC" w:rsidRDefault="004D3B4A" w:rsidP="004D3B4A">
      <w:pPr>
        <w:pStyle w:val="Zkladntext"/>
        <w:ind w:left="450"/>
        <w:rPr>
          <w:szCs w:val="18"/>
        </w:rPr>
      </w:pPr>
      <w:r w:rsidRPr="000C7EEC">
        <w:rPr>
          <w:szCs w:val="18"/>
        </w:rPr>
        <w:t>Účtovná závierka bola zostavená za predpokladu</w:t>
      </w:r>
      <w:r w:rsidR="008D48E9" w:rsidRPr="000C7EEC">
        <w:rPr>
          <w:szCs w:val="18"/>
        </w:rPr>
        <w:t>, že Spoločnosť bude</w:t>
      </w:r>
      <w:r w:rsidRPr="000C7EEC">
        <w:rPr>
          <w:szCs w:val="18"/>
        </w:rPr>
        <w:t xml:space="preserve"> nepretržit</w:t>
      </w:r>
      <w:r w:rsidR="008D48E9" w:rsidRPr="000C7EEC">
        <w:rPr>
          <w:szCs w:val="18"/>
        </w:rPr>
        <w:t>e pokračovať vo svojej činnosti</w:t>
      </w:r>
      <w:r w:rsidRPr="000C7EEC">
        <w:rPr>
          <w:szCs w:val="18"/>
        </w:rPr>
        <w:t xml:space="preserve"> (</w:t>
      </w:r>
      <w:proofErr w:type="spellStart"/>
      <w:r w:rsidRPr="000C7EEC">
        <w:rPr>
          <w:szCs w:val="18"/>
        </w:rPr>
        <w:t>going</w:t>
      </w:r>
      <w:proofErr w:type="spellEnd"/>
      <w:r w:rsidRPr="000C7EEC">
        <w:rPr>
          <w:szCs w:val="18"/>
        </w:rPr>
        <w:t xml:space="preserve"> </w:t>
      </w:r>
      <w:proofErr w:type="spellStart"/>
      <w:r w:rsidRPr="000C7EEC">
        <w:rPr>
          <w:szCs w:val="18"/>
        </w:rPr>
        <w:t>concern</w:t>
      </w:r>
      <w:proofErr w:type="spellEnd"/>
      <w:r w:rsidRPr="000C7EEC">
        <w:rPr>
          <w:szCs w:val="18"/>
        </w:rPr>
        <w:t>).</w:t>
      </w:r>
    </w:p>
    <w:p w:rsidR="00751A93" w:rsidRPr="000C7EEC" w:rsidRDefault="00751A93" w:rsidP="00AE62D9">
      <w:pPr>
        <w:pStyle w:val="Zkladntext"/>
        <w:rPr>
          <w:szCs w:val="18"/>
        </w:rPr>
      </w:pPr>
    </w:p>
    <w:p w:rsidR="000F1CF9" w:rsidRPr="000C7EEC" w:rsidRDefault="004D3B4A" w:rsidP="00AE62D9">
      <w:pPr>
        <w:pStyle w:val="Zkladntext"/>
        <w:rPr>
          <w:szCs w:val="18"/>
        </w:rPr>
      </w:pPr>
      <w:r w:rsidRPr="000C7EEC">
        <w:rPr>
          <w:szCs w:val="18"/>
        </w:rPr>
        <w:t>Účtovné metódy a všeobecné účtovné zásady boli účtovnou jednotkou konzistentne</w:t>
      </w:r>
      <w:r w:rsidR="00F4619A" w:rsidRPr="000C7EEC">
        <w:rPr>
          <w:szCs w:val="18"/>
        </w:rPr>
        <w:t xml:space="preserve"> aplikované</w:t>
      </w:r>
      <w:r w:rsidR="00CD2EFC" w:rsidRPr="000C7EEC">
        <w:rPr>
          <w:szCs w:val="18"/>
        </w:rPr>
        <w:t>.</w:t>
      </w:r>
    </w:p>
    <w:p w:rsidR="00C32323" w:rsidRPr="000C7EEC" w:rsidRDefault="00C32323" w:rsidP="00BC7633">
      <w:pPr>
        <w:pStyle w:val="Zkladntext"/>
        <w:ind w:left="450"/>
        <w:rPr>
          <w:szCs w:val="18"/>
        </w:rPr>
      </w:pPr>
    </w:p>
    <w:p w:rsidR="00C716D5" w:rsidRPr="000C7EEC" w:rsidRDefault="00C716D5" w:rsidP="00402CF3">
      <w:pPr>
        <w:pStyle w:val="Pismenka"/>
        <w:numPr>
          <w:ilvl w:val="0"/>
          <w:numId w:val="21"/>
        </w:numPr>
        <w:rPr>
          <w:szCs w:val="18"/>
        </w:rPr>
      </w:pPr>
      <w:r w:rsidRPr="000C7EEC">
        <w:rPr>
          <w:szCs w:val="18"/>
        </w:rPr>
        <w:t>Informácie o charaktere a účele transakcií, ktoré sa neuvádzajú v</w:t>
      </w:r>
      <w:r w:rsidR="00560173" w:rsidRPr="000C7EEC">
        <w:rPr>
          <w:szCs w:val="18"/>
        </w:rPr>
        <w:t> </w:t>
      </w:r>
      <w:r w:rsidRPr="000C7EEC">
        <w:rPr>
          <w:szCs w:val="18"/>
        </w:rPr>
        <w:t>súvahe</w:t>
      </w:r>
    </w:p>
    <w:p w:rsidR="00ED157A" w:rsidRPr="000C7EEC" w:rsidRDefault="00ED157A" w:rsidP="00ED157A">
      <w:pPr>
        <w:pStyle w:val="Zkladntext"/>
        <w:rPr>
          <w:szCs w:val="18"/>
        </w:rPr>
      </w:pPr>
      <w:r w:rsidRPr="000C7EEC">
        <w:rPr>
          <w:szCs w:val="18"/>
        </w:rPr>
        <w:t>Spoločnosť uvádza všetky transakcie v súvahe.</w:t>
      </w:r>
    </w:p>
    <w:p w:rsidR="00ED157A" w:rsidRPr="000C7EEC" w:rsidRDefault="00ED157A" w:rsidP="00ED157A">
      <w:pPr>
        <w:pStyle w:val="Zkladntext"/>
        <w:rPr>
          <w:szCs w:val="18"/>
        </w:rPr>
      </w:pPr>
    </w:p>
    <w:p w:rsidR="008261CF" w:rsidRPr="000C7EEC" w:rsidRDefault="008261CF" w:rsidP="00402CF3">
      <w:pPr>
        <w:pStyle w:val="Pismenka"/>
        <w:numPr>
          <w:ilvl w:val="0"/>
          <w:numId w:val="21"/>
        </w:numPr>
        <w:rPr>
          <w:szCs w:val="18"/>
        </w:rPr>
      </w:pPr>
      <w:r w:rsidRPr="000C7EEC">
        <w:rPr>
          <w:szCs w:val="18"/>
        </w:rPr>
        <w:t>Použitie odhadov a úsudkov</w:t>
      </w:r>
    </w:p>
    <w:p w:rsidR="008261CF" w:rsidRPr="000C7EEC" w:rsidRDefault="008261CF" w:rsidP="00A31BBB">
      <w:pPr>
        <w:pStyle w:val="Zkladntext"/>
        <w:ind w:left="450"/>
        <w:rPr>
          <w:szCs w:val="18"/>
        </w:rPr>
      </w:pPr>
      <w:r w:rsidRPr="000C7EEC">
        <w:rPr>
          <w:szCs w:val="18"/>
        </w:rPr>
        <w:t xml:space="preserve">Zostavenie účtovnej závierky si vyžaduje, aby </w:t>
      </w:r>
      <w:r w:rsidR="000F1CF9" w:rsidRPr="000C7EEC">
        <w:rPr>
          <w:szCs w:val="18"/>
        </w:rPr>
        <w:t>manažment</w:t>
      </w:r>
      <w:r w:rsidRPr="000C7EEC">
        <w:rPr>
          <w:szCs w:val="18"/>
        </w:rPr>
        <w:t xml:space="preserve"> Spoločnosti urobil úsudky, odhady a predpoklady, ktoré ovplyvňujú aplikáciu účtovných </w:t>
      </w:r>
      <w:r w:rsidR="000F1CF9" w:rsidRPr="000C7EEC">
        <w:rPr>
          <w:szCs w:val="18"/>
        </w:rPr>
        <w:t>metód a účtovných zásad</w:t>
      </w:r>
      <w:r w:rsidRPr="000C7EEC">
        <w:rPr>
          <w:szCs w:val="18"/>
        </w:rPr>
        <w:t xml:space="preserve">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w:t>
      </w:r>
      <w:r w:rsidR="000F1CF9" w:rsidRPr="000C7EEC">
        <w:rPr>
          <w:szCs w:val="18"/>
        </w:rPr>
        <w:t xml:space="preserve">preto </w:t>
      </w:r>
      <w:r w:rsidRPr="000C7EEC">
        <w:rPr>
          <w:szCs w:val="18"/>
        </w:rPr>
        <w:t>môžu líšiť od odhadov.</w:t>
      </w:r>
    </w:p>
    <w:p w:rsidR="008261CF" w:rsidRPr="000C7EEC" w:rsidRDefault="008261CF" w:rsidP="00A31BBB">
      <w:pPr>
        <w:pStyle w:val="Zkladntext"/>
        <w:ind w:left="450"/>
        <w:rPr>
          <w:szCs w:val="18"/>
        </w:rPr>
      </w:pPr>
    </w:p>
    <w:p w:rsidR="008261CF" w:rsidRPr="000C7EEC" w:rsidRDefault="008261CF" w:rsidP="00A31BBB">
      <w:pPr>
        <w:pStyle w:val="Zkladntext"/>
        <w:ind w:left="450"/>
        <w:rPr>
          <w:szCs w:val="18"/>
        </w:rPr>
      </w:pPr>
      <w:r w:rsidRPr="000C7EEC">
        <w:rPr>
          <w:szCs w:val="18"/>
        </w:rPr>
        <w:t xml:space="preserve">Odhady a súvisiace predpoklady sú neustále prehodnocované. Korekcie účtovných odhadov </w:t>
      </w:r>
      <w:r w:rsidR="00813301" w:rsidRPr="000C7EEC">
        <w:rPr>
          <w:szCs w:val="18"/>
        </w:rPr>
        <w:t xml:space="preserve">nie sú vykázané </w:t>
      </w:r>
      <w:r w:rsidR="000F1CF9" w:rsidRPr="000C7EEC">
        <w:rPr>
          <w:szCs w:val="18"/>
        </w:rPr>
        <w:t xml:space="preserve">retrospektívne, ale </w:t>
      </w:r>
      <w:r w:rsidRPr="000C7EEC">
        <w:rPr>
          <w:szCs w:val="18"/>
        </w:rPr>
        <w:t>sú vykázané  v období, v ktorom je odhad korigovaný, ak korekcia ovplyvňuje iba toto obdobie</w:t>
      </w:r>
      <w:r w:rsidR="008B79CE" w:rsidRPr="000C7EEC">
        <w:rPr>
          <w:szCs w:val="18"/>
        </w:rPr>
        <w:t>,</w:t>
      </w:r>
      <w:r w:rsidRPr="000C7EEC">
        <w:rPr>
          <w:szCs w:val="18"/>
        </w:rPr>
        <w:t xml:space="preserve"> alebo v období korekcie a v budúcich obdobiach, ak korekcia ovplyvňuje toto aj budúce obdobia. </w:t>
      </w:r>
    </w:p>
    <w:p w:rsidR="00327755" w:rsidRPr="000C7EEC" w:rsidRDefault="00327755" w:rsidP="00A31BBB">
      <w:pPr>
        <w:pStyle w:val="Zkladntext"/>
        <w:ind w:left="450"/>
        <w:rPr>
          <w:szCs w:val="18"/>
        </w:rPr>
      </w:pPr>
    </w:p>
    <w:p w:rsidR="00D27FB1" w:rsidRPr="000C7EEC" w:rsidRDefault="00D27FB1" w:rsidP="00402CF3">
      <w:pPr>
        <w:pStyle w:val="Pismenka"/>
        <w:numPr>
          <w:ilvl w:val="0"/>
          <w:numId w:val="21"/>
        </w:numPr>
        <w:rPr>
          <w:szCs w:val="18"/>
        </w:rPr>
      </w:pPr>
      <w:r w:rsidRPr="000C7EEC">
        <w:rPr>
          <w:szCs w:val="18"/>
        </w:rPr>
        <w:t>Dlhodobý nehmotný majetok a dlhodobý hmotný majetok</w:t>
      </w:r>
    </w:p>
    <w:p w:rsidR="00D27FB1" w:rsidRPr="000C7EEC" w:rsidRDefault="00D27FB1" w:rsidP="00D27FB1">
      <w:pPr>
        <w:pStyle w:val="Zkladntext"/>
        <w:rPr>
          <w:szCs w:val="18"/>
        </w:rPr>
      </w:pPr>
      <w:r w:rsidRPr="000C7EEC">
        <w:rPr>
          <w:szCs w:val="18"/>
        </w:rPr>
        <w:t xml:space="preserve">Dlhodobý majetok nakupovaný sa oceňuje obstarávacou cenou, ktorá zahŕňa cenu obstarania a náklady súvisiace s obstaraním (clo, prepravu, montáž, poistné a pod.), zníženú o dobropisy, skontá, rabaty, zľavy z ceny, bonusy a pod. </w:t>
      </w:r>
    </w:p>
    <w:p w:rsidR="00D27FB1" w:rsidRPr="000C7EEC" w:rsidRDefault="00D27FB1" w:rsidP="00D27FB1">
      <w:pPr>
        <w:pStyle w:val="Zkladntext"/>
        <w:rPr>
          <w:szCs w:val="18"/>
        </w:rPr>
      </w:pPr>
    </w:p>
    <w:p w:rsidR="00D27FB1" w:rsidRPr="000C7EEC" w:rsidRDefault="00D27FB1" w:rsidP="00D27FB1">
      <w:pPr>
        <w:pStyle w:val="Zkladntext"/>
        <w:rPr>
          <w:szCs w:val="18"/>
        </w:rPr>
      </w:pPr>
      <w:r w:rsidRPr="000C7EEC">
        <w:rPr>
          <w:szCs w:val="18"/>
        </w:rPr>
        <w:t>Súčasťou obstarávacej ceny dlhodobého majetku nie sú</w:t>
      </w:r>
      <w:r w:rsidRPr="000C7EEC">
        <w:rPr>
          <w:color w:val="0070C0"/>
          <w:szCs w:val="18"/>
        </w:rPr>
        <w:t xml:space="preserve"> </w:t>
      </w:r>
      <w:r w:rsidRPr="000C7EEC">
        <w:rPr>
          <w:szCs w:val="18"/>
        </w:rPr>
        <w:t xml:space="preserve">úroky z úverov, ktoré vznikli do momentu uvedenia dlhodobého majetku do používania. </w:t>
      </w:r>
    </w:p>
    <w:p w:rsidR="00D27FB1" w:rsidRPr="000C7EEC" w:rsidRDefault="00D27FB1" w:rsidP="00D27FB1">
      <w:pPr>
        <w:pStyle w:val="Zkladntext"/>
        <w:rPr>
          <w:szCs w:val="18"/>
        </w:rPr>
      </w:pPr>
    </w:p>
    <w:p w:rsidR="00D27FB1" w:rsidRPr="000C7EEC" w:rsidRDefault="00D27FB1" w:rsidP="00D27FB1">
      <w:pPr>
        <w:pStyle w:val="Zkladntext"/>
        <w:rPr>
          <w:szCs w:val="18"/>
        </w:rPr>
      </w:pPr>
      <w:r w:rsidRPr="000C7EEC">
        <w:rPr>
          <w:szCs w:val="18"/>
        </w:rPr>
        <w:t>Dlhodobý majetok vytvorený vlastnou činnosťou sa oceňuje vlastnými nákladmi. Vlastnými nákladmi sú všetky priame náklady vynaložené na výrobu alebo inú činnosť a nepriame náklady, ktoré sa vzťahujú na výrobu alebo inú činnosť.</w:t>
      </w:r>
    </w:p>
    <w:p w:rsidR="00D27FB1" w:rsidRPr="000C7EEC" w:rsidRDefault="00D27FB1" w:rsidP="00D27FB1">
      <w:pPr>
        <w:pStyle w:val="Zkladntext"/>
        <w:rPr>
          <w:szCs w:val="18"/>
        </w:rPr>
      </w:pPr>
      <w:r w:rsidRPr="000C7EEC">
        <w:rPr>
          <w:szCs w:val="18"/>
        </w:rPr>
        <w:tab/>
      </w:r>
    </w:p>
    <w:p w:rsidR="00D27FB1" w:rsidRPr="000C7EEC" w:rsidRDefault="00D27FB1" w:rsidP="00D27FB1">
      <w:pPr>
        <w:pStyle w:val="Zkladntext"/>
        <w:rPr>
          <w:szCs w:val="18"/>
        </w:rPr>
      </w:pPr>
      <w:r w:rsidRPr="000C7EEC">
        <w:rPr>
          <w:szCs w:val="18"/>
        </w:rPr>
        <w:lastRenderedPageBreak/>
        <w:t>Náklady na výskum sa neaktivujú a účtujú sa do nákladov v účtovných obdobiach, v ktorých vznikli. Dlhodobý nehmotný majetok vytvorený vývojom alebo v priebehu jeho vývoja sa aktivuje, ak je možné preukázať:</w:t>
      </w:r>
    </w:p>
    <w:p w:rsidR="00D27FB1" w:rsidRPr="000C7EEC" w:rsidRDefault="00D27FB1" w:rsidP="00402CF3">
      <w:pPr>
        <w:pStyle w:val="Zkladntext"/>
        <w:numPr>
          <w:ilvl w:val="0"/>
          <w:numId w:val="27"/>
        </w:numPr>
        <w:rPr>
          <w:szCs w:val="18"/>
        </w:rPr>
      </w:pPr>
      <w:r w:rsidRPr="000C7EEC">
        <w:rPr>
          <w:szCs w:val="18"/>
        </w:rPr>
        <w:t>možnosť jeho technického dokončenia tak, že ho bude možné použiť alebo predať,</w:t>
      </w:r>
    </w:p>
    <w:p w:rsidR="00D27FB1" w:rsidRPr="000C7EEC" w:rsidRDefault="00D27FB1" w:rsidP="00402CF3">
      <w:pPr>
        <w:pStyle w:val="Zkladntext"/>
        <w:numPr>
          <w:ilvl w:val="0"/>
          <w:numId w:val="27"/>
        </w:numPr>
        <w:rPr>
          <w:szCs w:val="18"/>
        </w:rPr>
      </w:pPr>
      <w:r w:rsidRPr="000C7EEC">
        <w:rPr>
          <w:szCs w:val="18"/>
        </w:rPr>
        <w:t>zámer jeho dokončenia, používania alebo predaja,</w:t>
      </w:r>
    </w:p>
    <w:p w:rsidR="00D27FB1" w:rsidRPr="000C7EEC" w:rsidRDefault="00D27FB1" w:rsidP="00402CF3">
      <w:pPr>
        <w:pStyle w:val="Zkladntext"/>
        <w:numPr>
          <w:ilvl w:val="0"/>
          <w:numId w:val="27"/>
        </w:numPr>
        <w:rPr>
          <w:szCs w:val="18"/>
        </w:rPr>
      </w:pPr>
      <w:r w:rsidRPr="000C7EEC">
        <w:rPr>
          <w:szCs w:val="18"/>
        </w:rPr>
        <w:t>schopnosť účtovnej jednotky jeho používania a predaja,</w:t>
      </w:r>
    </w:p>
    <w:p w:rsidR="00D27FB1" w:rsidRPr="000C7EEC" w:rsidRDefault="00D27FB1" w:rsidP="00402CF3">
      <w:pPr>
        <w:pStyle w:val="Zkladntext"/>
        <w:numPr>
          <w:ilvl w:val="0"/>
          <w:numId w:val="27"/>
        </w:numPr>
        <w:rPr>
          <w:szCs w:val="18"/>
        </w:rPr>
      </w:pPr>
      <w:r w:rsidRPr="000C7EEC">
        <w:rPr>
          <w:szCs w:val="18"/>
        </w:rPr>
        <w:t>spôsob vytvárania budúcich ekonomických úžitkov a existenciu trhu pre výstupy dlhodobého nehmotného majetku alebo pre dlhodobý nehmotný majetok sám o sebe, alebo, ak bude používaný vo vnútri účtovnej jednotky jeho použiteľnosť,</w:t>
      </w:r>
    </w:p>
    <w:p w:rsidR="00D27FB1" w:rsidRPr="000C7EEC" w:rsidRDefault="00D27FB1" w:rsidP="00402CF3">
      <w:pPr>
        <w:pStyle w:val="Zkladntext"/>
        <w:numPr>
          <w:ilvl w:val="0"/>
          <w:numId w:val="27"/>
        </w:numPr>
        <w:rPr>
          <w:szCs w:val="18"/>
        </w:rPr>
      </w:pPr>
      <w:r w:rsidRPr="000C7EEC">
        <w:rPr>
          <w:szCs w:val="18"/>
        </w:rPr>
        <w:t>dostupnosť zodpovedajúcich technických zdrojov, finančných zdrojov a ostatných zdrojov pre dokončenie jeho vývoja, použitie alebo predaj,</w:t>
      </w:r>
    </w:p>
    <w:p w:rsidR="00D27FB1" w:rsidRPr="000C7EEC" w:rsidRDefault="00D27FB1" w:rsidP="00402CF3">
      <w:pPr>
        <w:pStyle w:val="Zkladntext"/>
        <w:numPr>
          <w:ilvl w:val="0"/>
          <w:numId w:val="27"/>
        </w:numPr>
        <w:rPr>
          <w:szCs w:val="18"/>
        </w:rPr>
      </w:pPr>
      <w:r w:rsidRPr="000C7EEC">
        <w:rPr>
          <w:szCs w:val="18"/>
        </w:rPr>
        <w:t xml:space="preserve">spoľahlivé ocenenie nákladov súvisiacich s jeho obstaraním v priebehu vývoja. </w:t>
      </w:r>
    </w:p>
    <w:p w:rsidR="00D27FB1" w:rsidRPr="000C7EEC" w:rsidRDefault="00D27FB1" w:rsidP="00D27FB1">
      <w:pPr>
        <w:pStyle w:val="Zkladntext"/>
        <w:ind w:left="0"/>
        <w:rPr>
          <w:szCs w:val="18"/>
        </w:rPr>
      </w:pPr>
    </w:p>
    <w:p w:rsidR="00D27FB1" w:rsidRPr="000C7EEC" w:rsidRDefault="00D27FB1" w:rsidP="00D27FB1">
      <w:pPr>
        <w:pStyle w:val="Zkladntext"/>
        <w:rPr>
          <w:szCs w:val="18"/>
        </w:rPr>
      </w:pPr>
      <w:r w:rsidRPr="000C7EEC">
        <w:rPr>
          <w:szCs w:val="18"/>
        </w:rPr>
        <w:t xml:space="preserve">Náklady na vývoj sa aktivujú, ak ich suma neprevýši sumu, u ktorej je pravdepodobné, že sa získa z budúcich ekonomických úžitkov po odpočítaní ďalších nákladov vývoja, predaja a administratívnych nákladov, ktoré sa týkajú priamo marketingu alebo procesov. Aktivované náklady na vývoj sa odpisujú maximálne počas piatich rokov. Ak sa nepreukáže možnosť aktivovania nákladov na vývoj, účtujú sa do nákladov v účtovnom období, v ktorom vznikli. </w:t>
      </w:r>
    </w:p>
    <w:p w:rsidR="00D27FB1" w:rsidRPr="000C7EEC" w:rsidRDefault="00D27FB1" w:rsidP="00D27FB1">
      <w:pPr>
        <w:pStyle w:val="Zkladntext"/>
        <w:ind w:left="0"/>
        <w:rPr>
          <w:szCs w:val="18"/>
        </w:rPr>
      </w:pPr>
    </w:p>
    <w:p w:rsidR="00D27FB1" w:rsidRPr="000C7EEC" w:rsidRDefault="00D27FB1" w:rsidP="00D27FB1">
      <w:pPr>
        <w:pStyle w:val="Zkladntext"/>
        <w:rPr>
          <w:szCs w:val="18"/>
        </w:rPr>
      </w:pPr>
      <w:r w:rsidRPr="000C7EEC">
        <w:rPr>
          <w:szCs w:val="18"/>
        </w:rPr>
        <w:t xml:space="preserve">Odpisy dlhodobého nehmotného majetku sú stanovené vychádzajúc z predpokladanej doby jeho používania a predpokladaného priebehu jeho opotrebenia. Odpisovať sa začína v mesiaci zaradenia do používania. Drobný dlhodobý nehmotný majetok, ktorého obstarávacia cena (resp. vlastné náklady) je 2 400 EUR a nižšia, sa odpisuje jednorazovo pri uvedení do používania. </w:t>
      </w:r>
    </w:p>
    <w:p w:rsidR="00D27FB1" w:rsidRPr="000C7EEC" w:rsidRDefault="00D27FB1" w:rsidP="00D27FB1">
      <w:pPr>
        <w:pStyle w:val="Zkladntext"/>
        <w:rPr>
          <w:szCs w:val="18"/>
        </w:rPr>
      </w:pPr>
    </w:p>
    <w:p w:rsidR="00D27FB1" w:rsidRPr="000C7EEC" w:rsidRDefault="00D27FB1" w:rsidP="00D27FB1">
      <w:pPr>
        <w:pStyle w:val="Zkladntext"/>
        <w:rPr>
          <w:szCs w:val="18"/>
        </w:rPr>
      </w:pPr>
      <w:r w:rsidRPr="000C7EEC">
        <w:rPr>
          <w:szCs w:val="18"/>
        </w:rPr>
        <w:t>Predpokladaná doba používania, metóda odpisovania a odpisová sadzba sú uvedené v nasledujúcej tabuľke:</w:t>
      </w:r>
    </w:p>
    <w:p w:rsidR="00F122A6" w:rsidRDefault="00F122A6" w:rsidP="00D27FB1">
      <w:pPr>
        <w:pStyle w:val="Zkladntext"/>
        <w:rPr>
          <w:szCs w:val="18"/>
        </w:rPr>
      </w:pPr>
    </w:p>
    <w:bookmarkStart w:id="9" w:name="_MON_1519548169"/>
    <w:bookmarkEnd w:id="9"/>
    <w:p w:rsidR="00D27FB1" w:rsidRPr="000C7EEC" w:rsidRDefault="008D65A5" w:rsidP="00D27FB1">
      <w:pPr>
        <w:pStyle w:val="Zkladntext"/>
        <w:rPr>
          <w:szCs w:val="18"/>
        </w:rPr>
      </w:pPr>
      <w:r w:rsidRPr="000C7EEC">
        <w:rPr>
          <w:szCs w:val="18"/>
        </w:rPr>
        <w:object w:dxaOrig="8284" w:dyaOrig="1955">
          <v:shape id="_x0000_i1027" type="#_x0000_t75" style="width:414.7pt;height:97.25pt" o:ole="">
            <v:imagedata r:id="rId17" o:title=""/>
          </v:shape>
          <o:OLEObject Type="Embed" ProgID="Excel.Sheet.12" ShapeID="_x0000_i1027" DrawAspect="Content" ObjectID="_1552386598" r:id="rId18"/>
        </w:object>
      </w:r>
    </w:p>
    <w:p w:rsidR="00F122A6" w:rsidRDefault="00F122A6" w:rsidP="00D27FB1">
      <w:pPr>
        <w:pStyle w:val="Zkladntext"/>
        <w:rPr>
          <w:szCs w:val="18"/>
        </w:rPr>
      </w:pPr>
    </w:p>
    <w:p w:rsidR="00D27FB1" w:rsidRPr="000C7EEC" w:rsidRDefault="00D27FB1" w:rsidP="00D27FB1">
      <w:pPr>
        <w:pStyle w:val="Zkladntext"/>
        <w:rPr>
          <w:szCs w:val="18"/>
        </w:rPr>
      </w:pPr>
      <w:r w:rsidRPr="000C7EEC">
        <w:rPr>
          <w:szCs w:val="18"/>
        </w:rPr>
        <w:t xml:space="preserve">Metódy odpisovania, doby použiteľnosti a zostatkové hodnoty sa prehodnocujú ku dňu, ku ktorému sa zostavuje účtovná závierka, a ak je to potrebné, urobia sa úpravy. </w:t>
      </w:r>
    </w:p>
    <w:p w:rsidR="00D27FB1" w:rsidRPr="000C7EEC" w:rsidRDefault="00D27FB1" w:rsidP="00D27FB1">
      <w:pPr>
        <w:pStyle w:val="Zkladntext"/>
        <w:rPr>
          <w:szCs w:val="18"/>
        </w:rPr>
      </w:pPr>
    </w:p>
    <w:p w:rsidR="00D27FB1" w:rsidRPr="000C7EEC" w:rsidRDefault="00D27FB1" w:rsidP="00D27FB1">
      <w:pPr>
        <w:pStyle w:val="Zkladntext"/>
        <w:rPr>
          <w:szCs w:val="18"/>
        </w:rPr>
      </w:pPr>
      <w:r w:rsidRPr="000C7EEC">
        <w:rPr>
          <w:szCs w:val="18"/>
        </w:rPr>
        <w:t xml:space="preserve">Odpisy dlhodobého hmotného majetku sú stanovené vychádzajúc z predpokladanej doby jeho používania a predpokladaného priebehu jeho opotrebenia. Odpisovať sa začína v mesiaci zaradenia do používania. Drobný dlhodobý hmotný majetok, ktorého obstarávacia cena (resp. vlastné náklady) je 1 700 EUR a nižšia, sa odpisuje jednorazovo pri uvedení do používania. Pozemky sa neodpisujú. </w:t>
      </w:r>
    </w:p>
    <w:p w:rsidR="00D27FB1" w:rsidRPr="000C7EEC" w:rsidRDefault="00D27FB1" w:rsidP="00D27FB1">
      <w:pPr>
        <w:pStyle w:val="Zkladntext"/>
        <w:rPr>
          <w:szCs w:val="18"/>
        </w:rPr>
      </w:pPr>
    </w:p>
    <w:p w:rsidR="00D27FB1" w:rsidRPr="000C7EEC" w:rsidRDefault="00D27FB1" w:rsidP="00D27FB1">
      <w:pPr>
        <w:pStyle w:val="Zkladntext"/>
        <w:rPr>
          <w:szCs w:val="18"/>
        </w:rPr>
      </w:pPr>
      <w:r w:rsidRPr="000C7EEC">
        <w:rPr>
          <w:szCs w:val="18"/>
        </w:rPr>
        <w:t>Predpokladaná doba používania, metóda odpisovania a odpisová sadzba sú uvedené v nasledujúcej tabuľke:</w:t>
      </w:r>
    </w:p>
    <w:p w:rsidR="00F122A6" w:rsidRDefault="00F122A6" w:rsidP="00D27FB1">
      <w:pPr>
        <w:pStyle w:val="Zkladntext"/>
        <w:rPr>
          <w:szCs w:val="18"/>
        </w:rPr>
      </w:pPr>
    </w:p>
    <w:bookmarkStart w:id="10" w:name="_MON_1500299770"/>
    <w:bookmarkEnd w:id="10"/>
    <w:p w:rsidR="00D27FB1" w:rsidRPr="000C7EEC" w:rsidRDefault="00D27FB1" w:rsidP="00D27FB1">
      <w:pPr>
        <w:pStyle w:val="Zkladntext"/>
        <w:rPr>
          <w:szCs w:val="18"/>
        </w:rPr>
      </w:pPr>
      <w:r w:rsidRPr="000C7EEC">
        <w:rPr>
          <w:szCs w:val="18"/>
        </w:rPr>
        <w:object w:dxaOrig="8507" w:dyaOrig="2233">
          <v:shape id="_x0000_i1028" type="#_x0000_t75" style="width:425pt;height:112.2pt" o:ole="">
            <v:imagedata r:id="rId19" o:title=""/>
          </v:shape>
          <o:OLEObject Type="Embed" ProgID="Excel.Sheet.12" ShapeID="_x0000_i1028" DrawAspect="Content" ObjectID="_1552386599" r:id="rId20"/>
        </w:object>
      </w:r>
    </w:p>
    <w:p w:rsidR="00D27FB1" w:rsidRPr="000C7EEC" w:rsidRDefault="00D27FB1" w:rsidP="00D27FB1">
      <w:pPr>
        <w:pStyle w:val="Zkladntext"/>
        <w:rPr>
          <w:szCs w:val="18"/>
        </w:rPr>
      </w:pPr>
      <w:r w:rsidRPr="000C7EEC">
        <w:rPr>
          <w:szCs w:val="18"/>
        </w:rPr>
        <w:t xml:space="preserve">Metódy odpisovania, doby použiteľnosti a zostatkové hodnoty sa prehodnocujú ku dňu, ku ktorému sa zostavuje účtovná závierka, a ak je to potrebné, urobia sa úpravy. </w:t>
      </w:r>
    </w:p>
    <w:p w:rsidR="00D27FB1" w:rsidRPr="000C7EEC" w:rsidRDefault="00D27FB1" w:rsidP="00D27FB1">
      <w:pPr>
        <w:pStyle w:val="Zkladntext"/>
        <w:rPr>
          <w:szCs w:val="18"/>
        </w:rPr>
      </w:pPr>
    </w:p>
    <w:p w:rsidR="00D27FB1" w:rsidRPr="000C7EEC" w:rsidRDefault="00D27FB1" w:rsidP="00D27FB1">
      <w:pPr>
        <w:pStyle w:val="Zkladntext"/>
        <w:rPr>
          <w:i/>
          <w:szCs w:val="18"/>
        </w:rPr>
      </w:pPr>
      <w:r w:rsidRPr="000C7EEC">
        <w:rPr>
          <w:b/>
          <w:i/>
          <w:szCs w:val="18"/>
        </w:rPr>
        <w:t>Posúdenie zníženia hodnoty majetku</w:t>
      </w:r>
    </w:p>
    <w:p w:rsidR="00D27FB1" w:rsidRPr="000C7EEC" w:rsidRDefault="00D27FB1" w:rsidP="00D27FB1">
      <w:pPr>
        <w:pStyle w:val="Zkladntext"/>
        <w:rPr>
          <w:i/>
          <w:szCs w:val="18"/>
        </w:rPr>
      </w:pPr>
    </w:p>
    <w:p w:rsidR="00D27FB1" w:rsidRPr="000C7EEC" w:rsidRDefault="00D27FB1" w:rsidP="00D27FB1">
      <w:pPr>
        <w:pStyle w:val="Zkladntext"/>
        <w:rPr>
          <w:i/>
          <w:szCs w:val="18"/>
        </w:rPr>
      </w:pPr>
      <w:r w:rsidRPr="000C7EEC">
        <w:rPr>
          <w:szCs w:val="18"/>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D27FB1" w:rsidRPr="000C7EEC" w:rsidRDefault="00D27FB1" w:rsidP="00D27FB1">
      <w:pPr>
        <w:pStyle w:val="AccountingPolicy"/>
        <w:jc w:val="both"/>
        <w:rPr>
          <w:rFonts w:ascii="Arial" w:hAnsi="Arial" w:cs="Arial"/>
          <w:sz w:val="18"/>
          <w:szCs w:val="18"/>
          <w:lang w:val="sk-SK"/>
        </w:rPr>
      </w:pPr>
    </w:p>
    <w:p w:rsidR="00D27FB1" w:rsidRPr="000C7EEC" w:rsidRDefault="00D27FB1" w:rsidP="00D27FB1">
      <w:pPr>
        <w:pStyle w:val="Zkladntext"/>
        <w:rPr>
          <w:szCs w:val="18"/>
        </w:rPr>
      </w:pPr>
      <w:r w:rsidRPr="000C7EEC">
        <w:rPr>
          <w:szCs w:val="18"/>
        </w:rPr>
        <w:lastRenderedPageBreak/>
        <w:t xml:space="preserve">Faktory, ktoré sú považované za dôležité pri  posudzovaní zníženia hodnoty majetku sú: </w:t>
      </w:r>
    </w:p>
    <w:p w:rsidR="00D27FB1" w:rsidRPr="000C7EEC" w:rsidRDefault="00D27FB1" w:rsidP="00402CF3">
      <w:pPr>
        <w:pStyle w:val="Zkladntext"/>
        <w:numPr>
          <w:ilvl w:val="0"/>
          <w:numId w:val="26"/>
        </w:numPr>
        <w:tabs>
          <w:tab w:val="clear" w:pos="340"/>
          <w:tab w:val="num" w:pos="766"/>
        </w:tabs>
        <w:ind w:left="766"/>
        <w:rPr>
          <w:szCs w:val="18"/>
        </w:rPr>
      </w:pPr>
      <w:r w:rsidRPr="000C7EEC">
        <w:rPr>
          <w:szCs w:val="18"/>
        </w:rPr>
        <w:t>technologický pokrok,</w:t>
      </w:r>
    </w:p>
    <w:p w:rsidR="00D27FB1" w:rsidRPr="000C7EEC" w:rsidRDefault="00D27FB1" w:rsidP="00402CF3">
      <w:pPr>
        <w:pStyle w:val="Zkladntext"/>
        <w:numPr>
          <w:ilvl w:val="0"/>
          <w:numId w:val="26"/>
        </w:numPr>
        <w:tabs>
          <w:tab w:val="clear" w:pos="340"/>
          <w:tab w:val="num" w:pos="766"/>
        </w:tabs>
        <w:ind w:left="766"/>
        <w:rPr>
          <w:szCs w:val="18"/>
        </w:rPr>
      </w:pPr>
      <w:r w:rsidRPr="000C7EEC">
        <w:rPr>
          <w:szCs w:val="18"/>
        </w:rPr>
        <w:t>významne nedostatočné prevádzkové výsledky v porovnaní s historickými alebo plánovanými prevádzkovými výsledkami,</w:t>
      </w:r>
    </w:p>
    <w:p w:rsidR="00D27FB1" w:rsidRPr="000C7EEC" w:rsidRDefault="00D27FB1" w:rsidP="00402CF3">
      <w:pPr>
        <w:pStyle w:val="Zkladntext"/>
        <w:numPr>
          <w:ilvl w:val="0"/>
          <w:numId w:val="26"/>
        </w:numPr>
        <w:tabs>
          <w:tab w:val="clear" w:pos="340"/>
          <w:tab w:val="num" w:pos="766"/>
        </w:tabs>
        <w:ind w:left="766"/>
        <w:rPr>
          <w:szCs w:val="18"/>
        </w:rPr>
      </w:pPr>
      <w:r w:rsidRPr="000C7EEC">
        <w:rPr>
          <w:szCs w:val="18"/>
        </w:rPr>
        <w:t>významné zmeny v spôsobe použitia majetku Spoločnosti alebo celkovej zmeny stratégie Spoločnosti,</w:t>
      </w:r>
    </w:p>
    <w:p w:rsidR="00D27FB1" w:rsidRPr="000C7EEC" w:rsidRDefault="00D27FB1" w:rsidP="00402CF3">
      <w:pPr>
        <w:pStyle w:val="Zkladntext"/>
        <w:numPr>
          <w:ilvl w:val="0"/>
          <w:numId w:val="26"/>
        </w:numPr>
        <w:tabs>
          <w:tab w:val="clear" w:pos="340"/>
          <w:tab w:val="num" w:pos="766"/>
        </w:tabs>
        <w:ind w:left="766"/>
        <w:rPr>
          <w:szCs w:val="18"/>
        </w:rPr>
      </w:pPr>
      <w:proofErr w:type="spellStart"/>
      <w:r w:rsidRPr="000C7EEC">
        <w:rPr>
          <w:szCs w:val="18"/>
        </w:rPr>
        <w:t>zastaralosť</w:t>
      </w:r>
      <w:proofErr w:type="spellEnd"/>
      <w:r w:rsidRPr="000C7EEC">
        <w:rPr>
          <w:szCs w:val="18"/>
        </w:rPr>
        <w:t xml:space="preserve"> produktov.</w:t>
      </w:r>
    </w:p>
    <w:p w:rsidR="00D27FB1" w:rsidRPr="000C7EEC" w:rsidRDefault="00D27FB1" w:rsidP="00D27FB1">
      <w:pPr>
        <w:pStyle w:val="Zkladntext"/>
        <w:rPr>
          <w:szCs w:val="18"/>
        </w:rPr>
      </w:pPr>
    </w:p>
    <w:p w:rsidR="00D27FB1" w:rsidRPr="000C7EEC" w:rsidRDefault="00D27FB1" w:rsidP="00D27FB1">
      <w:pPr>
        <w:pStyle w:val="Zkladntext"/>
        <w:rPr>
          <w:szCs w:val="18"/>
        </w:rPr>
      </w:pPr>
      <w:r w:rsidRPr="000C7EEC">
        <w:rPr>
          <w:szCs w:val="18"/>
        </w:rPr>
        <w:t xml:space="preserve">Ak Spoločnosť zistí, že na základe existencie jedného alebo viacerých indikátorov zníženia hodnoty majetku možno predpokladať, že došlo k zníženiu hodnoty majetku oproti jeho oceneniu v účtovníctve, vypočíta zníženie hodnoty majetku na základe odhadov projektovaných čistých diskontovaných peňažných tokov, ktoré sa očakávajú z daného majetku, vrátane jeho prípadného predaja. Odhadované zníženie hodnoty by sa mohlo preukázať ako nedostatočné, ak by analýzy nadhodnotili peňažné toky alebo ak sa zmenia podmienky v budúcnosti. </w:t>
      </w:r>
    </w:p>
    <w:p w:rsidR="00D27FB1" w:rsidRPr="000C7EEC" w:rsidRDefault="00D27FB1" w:rsidP="00D27FB1">
      <w:pPr>
        <w:pStyle w:val="Zkladntext"/>
        <w:rPr>
          <w:szCs w:val="18"/>
        </w:rPr>
      </w:pPr>
    </w:p>
    <w:p w:rsidR="00D27FB1" w:rsidRPr="000C7EEC" w:rsidRDefault="00D27FB1" w:rsidP="00402CF3">
      <w:pPr>
        <w:pStyle w:val="Pismenka"/>
        <w:numPr>
          <w:ilvl w:val="0"/>
          <w:numId w:val="21"/>
        </w:numPr>
        <w:rPr>
          <w:szCs w:val="18"/>
        </w:rPr>
      </w:pPr>
      <w:r w:rsidRPr="000C7EEC">
        <w:rPr>
          <w:szCs w:val="18"/>
        </w:rPr>
        <w:t>Dlhodobý finančný majetok</w:t>
      </w:r>
    </w:p>
    <w:p w:rsidR="00D27FB1" w:rsidRPr="000C7EEC" w:rsidRDefault="00D27FB1" w:rsidP="00D27FB1">
      <w:pPr>
        <w:pStyle w:val="Pismenka"/>
        <w:numPr>
          <w:ilvl w:val="0"/>
          <w:numId w:val="0"/>
        </w:numPr>
        <w:ind w:left="426"/>
        <w:rPr>
          <w:b w:val="0"/>
          <w:szCs w:val="18"/>
        </w:rPr>
      </w:pPr>
      <w:r w:rsidRPr="000C7EEC">
        <w:rPr>
          <w:b w:val="0"/>
          <w:szCs w:val="18"/>
        </w:rPr>
        <w:t xml:space="preserve">Ako dlhodobý finančný majetok Spoločnosť vykazuje podielové cenné papiere a podiely v prepojených účtovných jednotkách, podielové cenné papiere a podiely s podielovou účasťou okrem v prepojených účtovných jednotkách a ostatné realizovateľné cenné papiere a podiely. </w:t>
      </w:r>
    </w:p>
    <w:p w:rsidR="00D27FB1" w:rsidRPr="000C7EEC" w:rsidRDefault="00D27FB1" w:rsidP="00D27FB1">
      <w:pPr>
        <w:pStyle w:val="Pismenka"/>
        <w:numPr>
          <w:ilvl w:val="0"/>
          <w:numId w:val="0"/>
        </w:numPr>
        <w:ind w:left="426"/>
        <w:rPr>
          <w:b w:val="0"/>
          <w:szCs w:val="18"/>
        </w:rPr>
      </w:pPr>
    </w:p>
    <w:p w:rsidR="00D27FB1" w:rsidRPr="000C7EEC" w:rsidRDefault="00D27FB1" w:rsidP="00D27FB1">
      <w:pPr>
        <w:pStyle w:val="Pismenka"/>
        <w:numPr>
          <w:ilvl w:val="0"/>
          <w:numId w:val="0"/>
        </w:numPr>
        <w:ind w:left="426"/>
        <w:rPr>
          <w:b w:val="0"/>
          <w:szCs w:val="18"/>
        </w:rPr>
      </w:pPr>
      <w:r w:rsidRPr="000C7EEC">
        <w:rPr>
          <w:b w:val="0"/>
          <w:szCs w:val="18"/>
        </w:rPr>
        <w:t xml:space="preserve">Dlhodobý finančný majetok sa pri obstaraní (prvotné ocenenie) oceňuje obstarávacou cenou vrátane nákladov súvisiacich s obstaraním (poplatky, provízie za sprostredkovanie a pod.). Súčasťou obstarávacej ceny cenných papierov nie sú úroky z úverov na obstaranie cenných papierov a podielov, kurzové rozdiely a náklady spojené s držbou cenného papiera a podielu. </w:t>
      </w:r>
    </w:p>
    <w:p w:rsidR="00D27FB1" w:rsidRPr="000C7EEC" w:rsidRDefault="00D27FB1" w:rsidP="00D27FB1">
      <w:pPr>
        <w:pStyle w:val="Pismenka"/>
        <w:numPr>
          <w:ilvl w:val="0"/>
          <w:numId w:val="0"/>
        </w:numPr>
        <w:ind w:left="426"/>
        <w:rPr>
          <w:b w:val="0"/>
          <w:szCs w:val="18"/>
        </w:rPr>
      </w:pPr>
    </w:p>
    <w:p w:rsidR="00D27FB1" w:rsidRPr="000C7EEC" w:rsidRDefault="00D27FB1" w:rsidP="00D27FB1">
      <w:pPr>
        <w:pStyle w:val="Pismenka"/>
        <w:numPr>
          <w:ilvl w:val="0"/>
          <w:numId w:val="0"/>
        </w:numPr>
        <w:ind w:firstLine="426"/>
        <w:rPr>
          <w:b w:val="0"/>
          <w:szCs w:val="18"/>
        </w:rPr>
      </w:pPr>
      <w:r w:rsidRPr="000C7EEC">
        <w:rPr>
          <w:b w:val="0"/>
          <w:szCs w:val="18"/>
        </w:rPr>
        <w:t>Ku dňu, ku ktorému sa zostavuje účtovná závierka sa dlhodobý finančný majetok oceňuje takto:</w:t>
      </w:r>
    </w:p>
    <w:p w:rsidR="00D27FB1" w:rsidRPr="000C7EEC" w:rsidRDefault="00D27FB1" w:rsidP="00D27FB1">
      <w:pPr>
        <w:pStyle w:val="Pismenka"/>
        <w:numPr>
          <w:ilvl w:val="0"/>
          <w:numId w:val="0"/>
        </w:numPr>
        <w:ind w:left="426"/>
        <w:rPr>
          <w:b w:val="0"/>
          <w:szCs w:val="18"/>
        </w:rPr>
      </w:pPr>
    </w:p>
    <w:p w:rsidR="0071599A" w:rsidRPr="000C7EEC" w:rsidRDefault="00D27FB1" w:rsidP="00D27FB1">
      <w:pPr>
        <w:pStyle w:val="Pismenka"/>
        <w:numPr>
          <w:ilvl w:val="0"/>
          <w:numId w:val="0"/>
        </w:numPr>
        <w:ind w:left="426"/>
        <w:rPr>
          <w:b w:val="0"/>
          <w:szCs w:val="18"/>
        </w:rPr>
      </w:pPr>
      <w:r w:rsidRPr="000C7EEC">
        <w:rPr>
          <w:b w:val="0"/>
          <w:szCs w:val="18"/>
        </w:rPr>
        <w:t>Podielové cenné papiere a podiely v dcérskych, spoločných a pridružených účtovných jednotkách: obstarávacou cenou upravenou o prípadné zníženie ich hodnoty oproti ich oceneniu v účtovníctve.</w:t>
      </w:r>
      <w:r w:rsidR="0071599A" w:rsidRPr="000C7EEC">
        <w:rPr>
          <w:b w:val="0"/>
          <w:szCs w:val="18"/>
        </w:rPr>
        <w:t xml:space="preserve"> </w:t>
      </w:r>
    </w:p>
    <w:p w:rsidR="00F46C6C" w:rsidRPr="000C7EEC" w:rsidRDefault="00F46C6C">
      <w:pPr>
        <w:pStyle w:val="Zkladntext"/>
        <w:rPr>
          <w:szCs w:val="18"/>
        </w:rPr>
      </w:pPr>
    </w:p>
    <w:p w:rsidR="0071599A" w:rsidRPr="000C7EEC" w:rsidRDefault="0071599A" w:rsidP="00402CF3">
      <w:pPr>
        <w:pStyle w:val="Pismenka"/>
        <w:numPr>
          <w:ilvl w:val="0"/>
          <w:numId w:val="21"/>
        </w:numPr>
        <w:rPr>
          <w:szCs w:val="18"/>
        </w:rPr>
      </w:pPr>
      <w:r w:rsidRPr="000C7EEC">
        <w:rPr>
          <w:szCs w:val="18"/>
        </w:rPr>
        <w:t xml:space="preserve">Zásoby </w:t>
      </w:r>
    </w:p>
    <w:p w:rsidR="0071599A" w:rsidRPr="000C7EEC" w:rsidRDefault="0071599A" w:rsidP="0071599A">
      <w:pPr>
        <w:pStyle w:val="Zkladntext"/>
        <w:rPr>
          <w:szCs w:val="18"/>
        </w:rPr>
      </w:pPr>
      <w:r w:rsidRPr="000C7EEC">
        <w:rPr>
          <w:szCs w:val="18"/>
        </w:rPr>
        <w:t>Zásoby sa oceňujú obstarávacou cenou.</w:t>
      </w:r>
    </w:p>
    <w:p w:rsidR="0071599A" w:rsidRPr="000C7EEC" w:rsidRDefault="0071599A" w:rsidP="0071599A">
      <w:pPr>
        <w:pStyle w:val="Zkladntext"/>
        <w:rPr>
          <w:szCs w:val="18"/>
        </w:rPr>
      </w:pPr>
    </w:p>
    <w:p w:rsidR="00C612AB" w:rsidRDefault="0071599A" w:rsidP="00C42A3E">
      <w:pPr>
        <w:pStyle w:val="odstavec"/>
      </w:pPr>
      <w:r w:rsidRPr="000C7EEC">
        <w:t>Obstarávacia cena zahŕňa cenu</w:t>
      </w:r>
      <w:r w:rsidR="00664515" w:rsidRPr="000C7EEC">
        <w:t>, za ktorú sa zásoby obstarali</w:t>
      </w:r>
      <w:r w:rsidRPr="000C7EEC">
        <w:t xml:space="preserve"> a náklady súvisiace s obstaraním (clo, prepravu, poistné, provízie, a pod.)</w:t>
      </w:r>
      <w:r w:rsidR="00664515" w:rsidRPr="000C7EEC">
        <w:t>, znížen</w:t>
      </w:r>
      <w:r w:rsidR="0009489C" w:rsidRPr="000C7EEC">
        <w:t>ú</w:t>
      </w:r>
      <w:r w:rsidR="00664515" w:rsidRPr="000C7EEC">
        <w:t xml:space="preserve"> o dobropisy, skontá, rabaty, zľavy z ceny, bonusy a pod. </w:t>
      </w:r>
      <w:r w:rsidRPr="000C7EEC">
        <w:t xml:space="preserve"> Úroky z </w:t>
      </w:r>
      <w:r w:rsidR="00782B97" w:rsidRPr="000C7EEC">
        <w:t>úverov</w:t>
      </w:r>
      <w:r w:rsidRPr="000C7EEC">
        <w:t xml:space="preserve"> nie sú súčasťou obstarávacej ceny.</w:t>
      </w:r>
      <w:r w:rsidR="003E7CCC" w:rsidRPr="000C7EEC">
        <w:t xml:space="preserve"> </w:t>
      </w:r>
      <w:r w:rsidR="00210175" w:rsidRPr="000C7EEC">
        <w:t>Nakupované zásoby sa oceňujú váženým aritmetickým priemerom z obstarávacích cien.</w:t>
      </w:r>
    </w:p>
    <w:p w:rsidR="00801C2C" w:rsidRPr="000C7EEC" w:rsidRDefault="00801C2C" w:rsidP="00C42A3E">
      <w:pPr>
        <w:pStyle w:val="odstavec"/>
      </w:pPr>
    </w:p>
    <w:p w:rsidR="00801C2C" w:rsidRPr="00C42A3E" w:rsidRDefault="00801C2C" w:rsidP="00C42A3E">
      <w:pPr>
        <w:pStyle w:val="odstavec"/>
      </w:pPr>
      <w:r w:rsidRPr="00C42A3E">
        <w:t>Úbytok zásob sa účtuje v cene zistenej metódou váženého aritmetického priemeru</w:t>
      </w:r>
      <w:r w:rsidR="00C42A3E" w:rsidRPr="00C42A3E">
        <w:t xml:space="preserve">, </w:t>
      </w:r>
      <w:r w:rsidRPr="00C42A3E">
        <w:t xml:space="preserve"> v skladových cenách, pričom odchýlky sa rozpúšťajú </w:t>
      </w:r>
      <w:r w:rsidR="00C42A3E" w:rsidRPr="00C42A3E">
        <w:t>priamo do nákladov</w:t>
      </w:r>
      <w:r w:rsidRPr="00C42A3E">
        <w:t xml:space="preserve">. </w:t>
      </w:r>
    </w:p>
    <w:p w:rsidR="00C612AB" w:rsidRPr="000C7EEC" w:rsidRDefault="00C612AB" w:rsidP="00C42A3E">
      <w:pPr>
        <w:pStyle w:val="odstavec"/>
      </w:pPr>
    </w:p>
    <w:p w:rsidR="00ED1468" w:rsidRPr="000C7EEC" w:rsidRDefault="00ED1468" w:rsidP="00C42A3E">
      <w:pPr>
        <w:pStyle w:val="odstavec"/>
      </w:pPr>
      <w:r w:rsidRPr="000C7EEC">
        <w:t>Vlastné náklady zahŕňajú priame náklady (priamy materiál, priame mzdy a ostatné priame náklady) a časť nepriamych nákladov bezprostredne súvisiacich s vytvorením zásob vlastnou činnosťou (výrobná réžia). Výrobná réžia sa do vlastných nákladov zahŕňa v závislosti od stupňa rozpracovanosti týchto zásob</w:t>
      </w:r>
      <w:r w:rsidR="00210175" w:rsidRPr="000C7EEC">
        <w:t>.</w:t>
      </w:r>
      <w:r w:rsidRPr="000C7EEC">
        <w:t xml:space="preserve"> Správ</w:t>
      </w:r>
      <w:r w:rsidR="003F3EFB" w:rsidRPr="000C7EEC">
        <w:t>n</w:t>
      </w:r>
      <w:r w:rsidRPr="000C7EEC">
        <w:t>a réžia a odbytové náklady nie sú súčasťou vlastných nákladov. Súčasťou vlastných nákladov nie sú úroky z</w:t>
      </w:r>
      <w:r w:rsidR="00210175" w:rsidRPr="000C7EEC">
        <w:t> </w:t>
      </w:r>
      <w:proofErr w:type="spellStart"/>
      <w:r w:rsidR="00155499" w:rsidRPr="000C7EEC">
        <w:t>úverov</w:t>
      </w:r>
      <w:r w:rsidR="00210175" w:rsidRPr="000C7EEC">
        <w:t>a</w:t>
      </w:r>
      <w:proofErr w:type="spellEnd"/>
      <w:r w:rsidR="00210175" w:rsidRPr="000C7EEC">
        <w:t xml:space="preserve"> a z cudzích zdrojov</w:t>
      </w:r>
      <w:r w:rsidR="00155499" w:rsidRPr="000C7EEC">
        <w:t xml:space="preserve">. </w:t>
      </w:r>
    </w:p>
    <w:p w:rsidR="00ED1468" w:rsidRPr="000C7EEC" w:rsidRDefault="00ED1468" w:rsidP="00C42A3E">
      <w:pPr>
        <w:pStyle w:val="odstavec"/>
      </w:pPr>
    </w:p>
    <w:p w:rsidR="00803E7D" w:rsidRPr="000C7EEC" w:rsidRDefault="00803E7D" w:rsidP="00C42A3E">
      <w:pPr>
        <w:pStyle w:val="odstavec"/>
      </w:pPr>
      <w:r w:rsidRPr="000C7EEC">
        <w:t xml:space="preserve">Zásoby nadobudnuté zámenou sa oceňujú reálnou hodnotou. Rozdiel medzi reálnou hodnotou nadobudnutých zásob a účtovnou hodnotou odovzdávaných zásob sa účtuje podľa charakteru tohto rozdielu na vecne príslušný nákladový účet, na ktorom sa účtuje úbytok zásob alebo na vecne príslušný výnosový účet, na ktorom sa účtuje dosiahnutie výnosu zo zásob. </w:t>
      </w:r>
    </w:p>
    <w:p w:rsidR="00155499" w:rsidRPr="000C7EEC" w:rsidRDefault="00155499" w:rsidP="00C42A3E">
      <w:pPr>
        <w:pStyle w:val="odstavec"/>
      </w:pPr>
    </w:p>
    <w:p w:rsidR="0071599A" w:rsidRPr="000C7EEC" w:rsidRDefault="0071599A" w:rsidP="0071599A">
      <w:pPr>
        <w:pStyle w:val="Zkladntext"/>
        <w:rPr>
          <w:szCs w:val="18"/>
        </w:rPr>
      </w:pPr>
      <w:r w:rsidRPr="000C7EEC">
        <w:rPr>
          <w:szCs w:val="18"/>
        </w:rPr>
        <w:t xml:space="preserve">Čistá realizačná hodnota je predpokladaná predajná cena </w:t>
      </w:r>
      <w:r w:rsidR="000876F9" w:rsidRPr="000C7EEC">
        <w:rPr>
          <w:szCs w:val="18"/>
        </w:rPr>
        <w:t xml:space="preserve">zásob </w:t>
      </w:r>
      <w:r w:rsidRPr="000C7EEC">
        <w:rPr>
          <w:szCs w:val="18"/>
        </w:rPr>
        <w:t xml:space="preserve">znížená o predpokladané náklady na ich dokončenie a o predpokladané náklady súvisiace s ich predajom.  </w:t>
      </w:r>
    </w:p>
    <w:p w:rsidR="0071599A" w:rsidRPr="000C7EEC" w:rsidRDefault="0071599A" w:rsidP="0071599A">
      <w:pPr>
        <w:pStyle w:val="Zkladntext"/>
        <w:rPr>
          <w:szCs w:val="18"/>
        </w:rPr>
      </w:pPr>
    </w:p>
    <w:p w:rsidR="0071599A" w:rsidRPr="000C7EEC" w:rsidRDefault="0071599A" w:rsidP="0071599A">
      <w:pPr>
        <w:pStyle w:val="Zkladntext"/>
        <w:rPr>
          <w:szCs w:val="18"/>
        </w:rPr>
      </w:pPr>
      <w:r w:rsidRPr="000C7EEC">
        <w:rPr>
          <w:szCs w:val="18"/>
        </w:rPr>
        <w:t>Zníženie hodnoty zásob sa zohľadňuje vytvorením opravnej položky.</w:t>
      </w:r>
    </w:p>
    <w:p w:rsidR="0071599A" w:rsidRPr="000C7EEC" w:rsidRDefault="0071599A" w:rsidP="0071599A">
      <w:pPr>
        <w:pStyle w:val="Zkladntext"/>
        <w:rPr>
          <w:szCs w:val="18"/>
        </w:rPr>
      </w:pPr>
    </w:p>
    <w:p w:rsidR="0071599A" w:rsidRPr="000C7EEC" w:rsidRDefault="0071599A" w:rsidP="00402CF3">
      <w:pPr>
        <w:pStyle w:val="Pismenka"/>
        <w:numPr>
          <w:ilvl w:val="0"/>
          <w:numId w:val="21"/>
        </w:numPr>
        <w:rPr>
          <w:szCs w:val="18"/>
        </w:rPr>
      </w:pPr>
      <w:r w:rsidRPr="000C7EEC">
        <w:rPr>
          <w:szCs w:val="18"/>
        </w:rPr>
        <w:t>Zákazková výroba</w:t>
      </w:r>
    </w:p>
    <w:p w:rsidR="00210175" w:rsidRPr="000C7EEC" w:rsidRDefault="00210175" w:rsidP="00210175">
      <w:pPr>
        <w:pStyle w:val="Zkladntext"/>
        <w:rPr>
          <w:szCs w:val="18"/>
        </w:rPr>
      </w:pPr>
      <w:r w:rsidRPr="000C7EEC">
        <w:rPr>
          <w:szCs w:val="18"/>
        </w:rPr>
        <w:t>Zákazkovú výrobu spoločnosť neuskutočňuje.</w:t>
      </w:r>
    </w:p>
    <w:p w:rsidR="0071599A" w:rsidRPr="000C7EEC" w:rsidRDefault="0071599A" w:rsidP="0071599A">
      <w:pPr>
        <w:pStyle w:val="Pismenka"/>
        <w:numPr>
          <w:ilvl w:val="0"/>
          <w:numId w:val="0"/>
        </w:numPr>
        <w:rPr>
          <w:b w:val="0"/>
          <w:szCs w:val="18"/>
        </w:rPr>
      </w:pPr>
    </w:p>
    <w:p w:rsidR="0071599A" w:rsidRPr="000C7EEC" w:rsidRDefault="0071599A" w:rsidP="00402CF3">
      <w:pPr>
        <w:pStyle w:val="Pismenka"/>
        <w:numPr>
          <w:ilvl w:val="0"/>
          <w:numId w:val="21"/>
        </w:numPr>
        <w:rPr>
          <w:szCs w:val="18"/>
        </w:rPr>
      </w:pPr>
      <w:r w:rsidRPr="000C7EEC">
        <w:rPr>
          <w:szCs w:val="18"/>
        </w:rPr>
        <w:t>Zákazková výstavba nehnuteľnosti</w:t>
      </w:r>
    </w:p>
    <w:p w:rsidR="0057747A" w:rsidRPr="000C7EEC" w:rsidRDefault="00210175" w:rsidP="00E84F54">
      <w:pPr>
        <w:pStyle w:val="Zkladntext"/>
        <w:rPr>
          <w:szCs w:val="18"/>
        </w:rPr>
      </w:pPr>
      <w:r w:rsidRPr="000C7EEC">
        <w:rPr>
          <w:szCs w:val="18"/>
        </w:rPr>
        <w:t>Zákazkovú výstavbu nehnuteľnosti spoločnosť neuskutoč</w:t>
      </w:r>
      <w:r w:rsidR="00E84F54" w:rsidRPr="000C7EEC">
        <w:rPr>
          <w:szCs w:val="18"/>
        </w:rPr>
        <w:t>ň</w:t>
      </w:r>
      <w:r w:rsidRPr="000C7EEC">
        <w:rPr>
          <w:szCs w:val="18"/>
        </w:rPr>
        <w:t>uje.</w:t>
      </w:r>
    </w:p>
    <w:p w:rsidR="0057747A" w:rsidRDefault="0057747A">
      <w:pPr>
        <w:pStyle w:val="Zkladntext"/>
        <w:rPr>
          <w:szCs w:val="18"/>
        </w:rPr>
      </w:pPr>
    </w:p>
    <w:p w:rsidR="00C42A3E" w:rsidRDefault="00C42A3E">
      <w:pPr>
        <w:pStyle w:val="Zkladntext"/>
        <w:rPr>
          <w:szCs w:val="18"/>
        </w:rPr>
      </w:pPr>
    </w:p>
    <w:p w:rsidR="00C42A3E" w:rsidRPr="000C7EEC" w:rsidRDefault="00C42A3E">
      <w:pPr>
        <w:pStyle w:val="Zkladntext"/>
        <w:rPr>
          <w:szCs w:val="18"/>
        </w:rPr>
      </w:pPr>
    </w:p>
    <w:p w:rsidR="0057747A" w:rsidRDefault="0057747A">
      <w:pPr>
        <w:pStyle w:val="Zkladntext"/>
        <w:rPr>
          <w:szCs w:val="18"/>
        </w:rPr>
      </w:pPr>
    </w:p>
    <w:p w:rsidR="00F122A6" w:rsidRPr="000C7EEC" w:rsidRDefault="00F122A6">
      <w:pPr>
        <w:pStyle w:val="Zkladntext"/>
        <w:rPr>
          <w:szCs w:val="18"/>
        </w:rPr>
      </w:pPr>
    </w:p>
    <w:p w:rsidR="007224BE" w:rsidRPr="000C7EEC" w:rsidRDefault="007224BE" w:rsidP="00402CF3">
      <w:pPr>
        <w:pStyle w:val="Pismenka"/>
        <w:numPr>
          <w:ilvl w:val="0"/>
          <w:numId w:val="21"/>
        </w:numPr>
        <w:rPr>
          <w:szCs w:val="18"/>
        </w:rPr>
      </w:pPr>
      <w:r w:rsidRPr="000C7EEC">
        <w:rPr>
          <w:szCs w:val="18"/>
        </w:rPr>
        <w:lastRenderedPageBreak/>
        <w:t>Pohľadávky</w:t>
      </w:r>
    </w:p>
    <w:p w:rsidR="007224BE" w:rsidRPr="000C7EEC" w:rsidRDefault="007224BE" w:rsidP="007224BE">
      <w:pPr>
        <w:pStyle w:val="Zkladntext"/>
        <w:rPr>
          <w:szCs w:val="18"/>
        </w:rPr>
      </w:pPr>
      <w:r w:rsidRPr="000C7EEC">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rsidR="00BD0E9A" w:rsidRPr="000C7EEC" w:rsidRDefault="00BD0E9A" w:rsidP="007224BE">
      <w:pPr>
        <w:pStyle w:val="Zkladntext"/>
        <w:rPr>
          <w:szCs w:val="18"/>
        </w:rPr>
      </w:pPr>
    </w:p>
    <w:p w:rsidR="00BD0E9A" w:rsidRPr="000C7EEC" w:rsidRDefault="00BD0E9A" w:rsidP="007224BE">
      <w:pPr>
        <w:pStyle w:val="Zkladntext"/>
        <w:rPr>
          <w:szCs w:val="18"/>
        </w:rPr>
      </w:pPr>
      <w:r w:rsidRPr="000C7EEC">
        <w:rPr>
          <w:szCs w:val="18"/>
        </w:rPr>
        <w:t xml:space="preserve">Pri dlhodobých pôžičkách a pohľadávkach, ak je zostatková doba splatnosti pohľadávky alebo pôžičky dlhšia ako jeden rok, upravuje sa hodnota tejto pohľadávky alebo pôžičky formou opravnej položky, ktorá predstavuje rozdiel medzi menovitou a súčasnou hodnotou pohľadávky. Súčasná hodnota pohľadávky sa počíta ak súčet súčinov budúcich peňažných príjmov a príslušných diskontných faktorov. </w:t>
      </w:r>
    </w:p>
    <w:p w:rsidR="003500E4" w:rsidRPr="000C7EEC" w:rsidRDefault="003500E4" w:rsidP="0028408E">
      <w:pPr>
        <w:pStyle w:val="Zkladntext"/>
        <w:ind w:left="0"/>
        <w:rPr>
          <w:color w:val="FF0000"/>
          <w:szCs w:val="18"/>
        </w:rPr>
      </w:pPr>
    </w:p>
    <w:p w:rsidR="00F06652" w:rsidRPr="000C7EEC" w:rsidRDefault="00F06652" w:rsidP="00402CF3">
      <w:pPr>
        <w:pStyle w:val="Pismenka"/>
        <w:numPr>
          <w:ilvl w:val="0"/>
          <w:numId w:val="21"/>
        </w:numPr>
        <w:rPr>
          <w:szCs w:val="18"/>
        </w:rPr>
      </w:pPr>
      <w:r w:rsidRPr="000C7EEC">
        <w:rPr>
          <w:szCs w:val="18"/>
        </w:rPr>
        <w:t>Krátkodobý finančný majetok</w:t>
      </w:r>
    </w:p>
    <w:p w:rsidR="0008496E" w:rsidRPr="000C7EEC" w:rsidRDefault="00997015" w:rsidP="009E0040">
      <w:pPr>
        <w:pStyle w:val="Zkladntext"/>
        <w:rPr>
          <w:b/>
          <w:szCs w:val="18"/>
        </w:rPr>
      </w:pPr>
      <w:r w:rsidRPr="000C7EEC">
        <w:rPr>
          <w:szCs w:val="18"/>
        </w:rPr>
        <w:t>Krátkodobý finančný majetok predstavujú krátkodobé cenné papiere majetkového alebo úverového charakteru</w:t>
      </w:r>
      <w:r w:rsidR="007E29FF" w:rsidRPr="000C7EEC">
        <w:rPr>
          <w:szCs w:val="18"/>
        </w:rPr>
        <w:t xml:space="preserve">, </w:t>
      </w:r>
      <w:r w:rsidRPr="000C7EEC">
        <w:rPr>
          <w:szCs w:val="18"/>
        </w:rPr>
        <w:t xml:space="preserve"> ktoré sú </w:t>
      </w:r>
      <w:r w:rsidR="00155499" w:rsidRPr="000C7EEC">
        <w:rPr>
          <w:szCs w:val="18"/>
        </w:rPr>
        <w:t> v </w:t>
      </w:r>
      <w:r w:rsidRPr="000C7EEC">
        <w:rPr>
          <w:szCs w:val="18"/>
        </w:rPr>
        <w:t>čase obstarania splatné do jedného roka, príp. určené na predaj do jedného roka od ich obstarania</w:t>
      </w:r>
      <w:r w:rsidR="007E29FF" w:rsidRPr="000C7EEC">
        <w:rPr>
          <w:szCs w:val="18"/>
        </w:rPr>
        <w:t xml:space="preserve">, </w:t>
      </w:r>
      <w:r w:rsidRPr="000C7EEC">
        <w:rPr>
          <w:szCs w:val="18"/>
        </w:rPr>
        <w:t> vlastné akcie a vlastné obchodné podiely</w:t>
      </w:r>
      <w:r w:rsidR="007E29FF" w:rsidRPr="000C7EEC">
        <w:rPr>
          <w:szCs w:val="18"/>
        </w:rPr>
        <w:t xml:space="preserve"> a emisné kvóty</w:t>
      </w:r>
      <w:r w:rsidR="0008496E" w:rsidRPr="000C7EEC">
        <w:rPr>
          <w:szCs w:val="18"/>
        </w:rPr>
        <w:t>.</w:t>
      </w:r>
      <w:r w:rsidR="008F13CE" w:rsidRPr="000C7EEC">
        <w:rPr>
          <w:szCs w:val="18"/>
        </w:rPr>
        <w:t xml:space="preserve"> Spoločnosť neeviduje krátkodobý finančný majetok.</w:t>
      </w:r>
    </w:p>
    <w:p w:rsidR="00F42181" w:rsidRPr="000C7EEC" w:rsidRDefault="00F42181" w:rsidP="00C42A3E">
      <w:pPr>
        <w:pStyle w:val="odstavec"/>
      </w:pPr>
    </w:p>
    <w:p w:rsidR="00F42181" w:rsidRPr="000C7EEC" w:rsidRDefault="00F42181" w:rsidP="00402CF3">
      <w:pPr>
        <w:pStyle w:val="Pismenka"/>
        <w:numPr>
          <w:ilvl w:val="0"/>
          <w:numId w:val="21"/>
        </w:numPr>
        <w:rPr>
          <w:szCs w:val="18"/>
        </w:rPr>
      </w:pPr>
      <w:r w:rsidRPr="000C7EEC">
        <w:rPr>
          <w:szCs w:val="18"/>
        </w:rPr>
        <w:t>Vlastné akcie a vlastné obchodné podiely</w:t>
      </w:r>
    </w:p>
    <w:p w:rsidR="00F42181" w:rsidRPr="000C7EEC" w:rsidRDefault="00F42181" w:rsidP="00F500B6">
      <w:pPr>
        <w:pStyle w:val="Pismenka"/>
        <w:numPr>
          <w:ilvl w:val="0"/>
          <w:numId w:val="0"/>
        </w:numPr>
        <w:ind w:left="426"/>
        <w:rPr>
          <w:strike/>
          <w:szCs w:val="18"/>
        </w:rPr>
      </w:pPr>
      <w:r w:rsidRPr="000C7EEC">
        <w:rPr>
          <w:b w:val="0"/>
          <w:szCs w:val="18"/>
        </w:rPr>
        <w:t>Vlastné akcie a vlastné obchodné podiely sa oceňujú obstarávacou cenou</w:t>
      </w:r>
      <w:r w:rsidR="008F13CE" w:rsidRPr="000C7EEC">
        <w:rPr>
          <w:b w:val="0"/>
          <w:szCs w:val="18"/>
        </w:rPr>
        <w:t xml:space="preserve">. </w:t>
      </w:r>
    </w:p>
    <w:p w:rsidR="00471807" w:rsidRPr="000C7EEC" w:rsidRDefault="00471807" w:rsidP="004D3B4A">
      <w:pPr>
        <w:pStyle w:val="Zkladntext"/>
        <w:rPr>
          <w:szCs w:val="18"/>
        </w:rPr>
      </w:pPr>
    </w:p>
    <w:p w:rsidR="004D3B4A" w:rsidRPr="000C7EEC" w:rsidRDefault="00F06652" w:rsidP="00402CF3">
      <w:pPr>
        <w:pStyle w:val="Pismenka"/>
        <w:numPr>
          <w:ilvl w:val="0"/>
          <w:numId w:val="21"/>
        </w:numPr>
        <w:rPr>
          <w:szCs w:val="18"/>
        </w:rPr>
      </w:pPr>
      <w:r w:rsidRPr="000C7EEC">
        <w:rPr>
          <w:szCs w:val="18"/>
        </w:rPr>
        <w:t>Finančné účty</w:t>
      </w:r>
    </w:p>
    <w:p w:rsidR="00703E75" w:rsidRPr="000C7EEC" w:rsidRDefault="00703E75" w:rsidP="00F500B6">
      <w:pPr>
        <w:pStyle w:val="Pismenka"/>
        <w:numPr>
          <w:ilvl w:val="0"/>
          <w:numId w:val="0"/>
        </w:numPr>
        <w:ind w:left="426"/>
        <w:rPr>
          <w:b w:val="0"/>
          <w:szCs w:val="18"/>
        </w:rPr>
      </w:pPr>
      <w:r w:rsidRPr="000C7EEC">
        <w:rPr>
          <w:b w:val="0"/>
          <w:szCs w:val="18"/>
        </w:rPr>
        <w:t>Finančné účty tvorí peňažná hotovosť, ceniny, zostatky na bankových účtoch</w:t>
      </w:r>
      <w:r w:rsidRPr="000C7EEC">
        <w:rPr>
          <w:b w:val="0"/>
          <w:color w:val="0070C0"/>
          <w:szCs w:val="18"/>
        </w:rPr>
        <w:t xml:space="preserve"> </w:t>
      </w:r>
      <w:r w:rsidRPr="000C7EEC">
        <w:rPr>
          <w:b w:val="0"/>
          <w:szCs w:val="18"/>
        </w:rPr>
        <w:t xml:space="preserve">a oceňujú sa menovitou hodnotou. Zníženie ich hodnoty sa vyjadruje opravnou položkou. </w:t>
      </w:r>
    </w:p>
    <w:p w:rsidR="00A46A96" w:rsidRPr="000C7EEC" w:rsidRDefault="00A46A96" w:rsidP="00C42A3E">
      <w:pPr>
        <w:pStyle w:val="odstavec"/>
      </w:pPr>
    </w:p>
    <w:p w:rsidR="00A46A96" w:rsidRPr="000C7EEC" w:rsidRDefault="00A46A96" w:rsidP="00402CF3">
      <w:pPr>
        <w:pStyle w:val="Pismenka"/>
        <w:numPr>
          <w:ilvl w:val="0"/>
          <w:numId w:val="21"/>
        </w:numPr>
        <w:rPr>
          <w:szCs w:val="18"/>
        </w:rPr>
      </w:pPr>
      <w:r w:rsidRPr="000C7EEC">
        <w:rPr>
          <w:szCs w:val="18"/>
        </w:rPr>
        <w:t>Emisné kvóty</w:t>
      </w:r>
    </w:p>
    <w:p w:rsidR="00A46A96" w:rsidRPr="000C7EEC" w:rsidRDefault="00A46A96" w:rsidP="00F500B6">
      <w:pPr>
        <w:pStyle w:val="Pismenka"/>
        <w:numPr>
          <w:ilvl w:val="0"/>
          <w:numId w:val="0"/>
        </w:numPr>
        <w:ind w:left="426"/>
        <w:rPr>
          <w:b w:val="0"/>
          <w:szCs w:val="18"/>
        </w:rPr>
      </w:pPr>
      <w:r w:rsidRPr="000C7EEC">
        <w:rPr>
          <w:b w:val="0"/>
          <w:szCs w:val="18"/>
        </w:rPr>
        <w:t>Bezodplatne pridelené emisné kvóty sú vykázané ako krátkodobý finančný majetok súvzťažne s účtom</w:t>
      </w:r>
      <w:r w:rsidR="006A6EB4" w:rsidRPr="000C7EEC">
        <w:rPr>
          <w:b w:val="0"/>
          <w:szCs w:val="18"/>
        </w:rPr>
        <w:t xml:space="preserve"> výnosov budúcich období a </w:t>
      </w:r>
      <w:r w:rsidRPr="000C7EEC">
        <w:rPr>
          <w:b w:val="0"/>
          <w:szCs w:val="18"/>
        </w:rPr>
        <w:t xml:space="preserve">oceňujú </w:t>
      </w:r>
      <w:r w:rsidR="006A6EB4" w:rsidRPr="000C7EEC">
        <w:rPr>
          <w:b w:val="0"/>
          <w:szCs w:val="18"/>
        </w:rPr>
        <w:t xml:space="preserve">sa </w:t>
      </w:r>
      <w:r w:rsidRPr="000C7EEC">
        <w:rPr>
          <w:b w:val="0"/>
          <w:szCs w:val="18"/>
        </w:rPr>
        <w:t>reprodukčnou obstarávacou cenou ku dňu ich pripísania na účet Národného registra emisných kvót. Ako referenčnú burzu na stanovenie reprodukčn</w:t>
      </w:r>
      <w:r w:rsidR="00716D90" w:rsidRPr="000C7EEC">
        <w:rPr>
          <w:b w:val="0"/>
          <w:szCs w:val="18"/>
        </w:rPr>
        <w:t>ej obstarávacej ceny.</w:t>
      </w:r>
    </w:p>
    <w:p w:rsidR="00A46A96" w:rsidRPr="000C7EEC" w:rsidRDefault="00A46A96" w:rsidP="00A46A96">
      <w:pPr>
        <w:pStyle w:val="Zkladntext"/>
        <w:rPr>
          <w:szCs w:val="18"/>
        </w:rPr>
      </w:pPr>
    </w:p>
    <w:p w:rsidR="00A46A96" w:rsidRPr="000C7EEC" w:rsidRDefault="00A46A96" w:rsidP="00A46A96">
      <w:pPr>
        <w:pStyle w:val="Zkladntext"/>
        <w:rPr>
          <w:szCs w:val="18"/>
        </w:rPr>
      </w:pPr>
      <w:r w:rsidRPr="000C7EEC">
        <w:rPr>
          <w:szCs w:val="18"/>
        </w:rPr>
        <w:t>Zúčtovanie výnosov budúcich období sa uskutočňuje v časovej a vecnej súvislosti s použitím bezodplatne pripísaných emisných kvót z dôvodu ich predaja alebo tvorby rezervy alebo splnenia povinnosti odovzdania emisných kvót.</w:t>
      </w:r>
    </w:p>
    <w:p w:rsidR="00A46A96" w:rsidRPr="000C7EEC" w:rsidRDefault="00A46A96" w:rsidP="00A46A96">
      <w:pPr>
        <w:pStyle w:val="Zkladntext"/>
        <w:rPr>
          <w:szCs w:val="18"/>
        </w:rPr>
      </w:pPr>
    </w:p>
    <w:p w:rsidR="00A46A96" w:rsidRPr="000C7EEC" w:rsidRDefault="00A46A96" w:rsidP="00A46A96">
      <w:pPr>
        <w:pStyle w:val="Zkladntext"/>
        <w:rPr>
          <w:szCs w:val="18"/>
        </w:rPr>
      </w:pPr>
      <w:r w:rsidRPr="000C7EEC">
        <w:rPr>
          <w:szCs w:val="18"/>
        </w:rPr>
        <w:t xml:space="preserve">Nakúpené emisné kvóty sa oceňujú obstarávacou cenou. </w:t>
      </w:r>
    </w:p>
    <w:p w:rsidR="00716D90" w:rsidRPr="000C7EEC" w:rsidRDefault="00716D90" w:rsidP="00A46A96">
      <w:pPr>
        <w:pStyle w:val="Zkladntext"/>
        <w:rPr>
          <w:szCs w:val="18"/>
        </w:rPr>
      </w:pPr>
    </w:p>
    <w:p w:rsidR="00716D90" w:rsidRPr="000C7EEC" w:rsidRDefault="00716D90" w:rsidP="00A46A96">
      <w:pPr>
        <w:pStyle w:val="Zkladntext"/>
        <w:rPr>
          <w:szCs w:val="18"/>
        </w:rPr>
      </w:pPr>
      <w:r w:rsidRPr="000C7EEC">
        <w:rPr>
          <w:szCs w:val="18"/>
        </w:rPr>
        <w:t>Emisné kvóty Spoločnosť neeviduje.</w:t>
      </w:r>
    </w:p>
    <w:p w:rsidR="00A46A96" w:rsidRPr="000C7EEC" w:rsidRDefault="00A46A96" w:rsidP="00E663FC">
      <w:pPr>
        <w:pStyle w:val="Zkladntext"/>
        <w:rPr>
          <w:szCs w:val="18"/>
        </w:rPr>
      </w:pPr>
    </w:p>
    <w:p w:rsidR="004D3B4A" w:rsidRPr="000C7EEC" w:rsidRDefault="004D3B4A" w:rsidP="00402CF3">
      <w:pPr>
        <w:pStyle w:val="Pismenka"/>
        <w:numPr>
          <w:ilvl w:val="0"/>
          <w:numId w:val="21"/>
        </w:numPr>
        <w:rPr>
          <w:szCs w:val="18"/>
        </w:rPr>
      </w:pPr>
      <w:r w:rsidRPr="000C7EEC">
        <w:rPr>
          <w:szCs w:val="18"/>
        </w:rPr>
        <w:t>Náklady budúcich období a príjmy budúcich období</w:t>
      </w:r>
    </w:p>
    <w:p w:rsidR="004D3B4A" w:rsidRPr="000C7EEC" w:rsidRDefault="004D3B4A" w:rsidP="004D3B4A">
      <w:pPr>
        <w:pStyle w:val="Zkladntext"/>
        <w:rPr>
          <w:szCs w:val="18"/>
        </w:rPr>
      </w:pPr>
      <w:r w:rsidRPr="000C7EEC">
        <w:rPr>
          <w:szCs w:val="18"/>
        </w:rPr>
        <w:t>Náklady budúcich období a príjmy budúcich období sa vykazujú vo výške, ktorá je potrebná na dodržanie zásady vecnej a časovej súvislosti s účtovným obdobím.</w:t>
      </w:r>
    </w:p>
    <w:p w:rsidR="00471807" w:rsidRPr="000C7EEC" w:rsidRDefault="00471807" w:rsidP="004D3B4A">
      <w:pPr>
        <w:pStyle w:val="Zkladntext"/>
        <w:rPr>
          <w:szCs w:val="18"/>
        </w:rPr>
      </w:pPr>
    </w:p>
    <w:p w:rsidR="00471807" w:rsidRPr="000C7EEC" w:rsidRDefault="00CF5274" w:rsidP="00402CF3">
      <w:pPr>
        <w:pStyle w:val="Pismenka"/>
        <w:numPr>
          <w:ilvl w:val="0"/>
          <w:numId w:val="21"/>
        </w:numPr>
        <w:rPr>
          <w:szCs w:val="18"/>
        </w:rPr>
      </w:pPr>
      <w:r w:rsidRPr="000C7EEC">
        <w:rPr>
          <w:szCs w:val="18"/>
        </w:rPr>
        <w:t>Zníženie hodnoty majetku a o</w:t>
      </w:r>
      <w:r w:rsidR="00471807" w:rsidRPr="000C7EEC">
        <w:rPr>
          <w:szCs w:val="18"/>
        </w:rPr>
        <w:t>pravné položky</w:t>
      </w:r>
    </w:p>
    <w:p w:rsidR="00471807" w:rsidRPr="000C7EEC" w:rsidRDefault="00471807" w:rsidP="00D07F5A">
      <w:pPr>
        <w:pStyle w:val="Pismenka"/>
        <w:numPr>
          <w:ilvl w:val="0"/>
          <w:numId w:val="0"/>
        </w:numPr>
        <w:ind w:left="426"/>
        <w:rPr>
          <w:b w:val="0"/>
          <w:szCs w:val="18"/>
        </w:rPr>
      </w:pPr>
      <w:r w:rsidRPr="000C7EEC">
        <w:rPr>
          <w:b w:val="0"/>
          <w:szCs w:val="18"/>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r w:rsidR="004E3A41" w:rsidRPr="000C7EEC">
        <w:rPr>
          <w:b w:val="0"/>
          <w:szCs w:val="18"/>
        </w:rPr>
        <w:t xml:space="preserve"> </w:t>
      </w:r>
      <w:r w:rsidR="003F788D" w:rsidRPr="000C7EEC">
        <w:rPr>
          <w:b w:val="0"/>
          <w:szCs w:val="18"/>
        </w:rPr>
        <w:t xml:space="preserve">Opravné položky sa zrušia alebo zmení </w:t>
      </w:r>
      <w:r w:rsidR="007E2083" w:rsidRPr="000C7EEC">
        <w:rPr>
          <w:b w:val="0"/>
          <w:szCs w:val="18"/>
        </w:rPr>
        <w:t xml:space="preserve">sa </w:t>
      </w:r>
      <w:r w:rsidR="003F788D" w:rsidRPr="000C7EEC">
        <w:rPr>
          <w:b w:val="0"/>
          <w:szCs w:val="18"/>
        </w:rPr>
        <w:t>ich výška, ak nastane zmena</w:t>
      </w:r>
      <w:r w:rsidR="00C46D68" w:rsidRPr="000C7EEC">
        <w:rPr>
          <w:b w:val="0"/>
          <w:szCs w:val="18"/>
        </w:rPr>
        <w:t xml:space="preserve"> predpokladu zníženia hodnoty.</w:t>
      </w:r>
    </w:p>
    <w:p w:rsidR="00F50A27" w:rsidRPr="000C7EEC" w:rsidRDefault="00F50A27" w:rsidP="00D07F5A">
      <w:pPr>
        <w:pStyle w:val="Pismenka"/>
        <w:numPr>
          <w:ilvl w:val="0"/>
          <w:numId w:val="0"/>
        </w:numPr>
        <w:ind w:left="426"/>
        <w:rPr>
          <w:b w:val="0"/>
          <w:szCs w:val="18"/>
        </w:rPr>
      </w:pPr>
    </w:p>
    <w:p w:rsidR="00F50A27" w:rsidRPr="000C7EEC" w:rsidRDefault="00F50A27" w:rsidP="00D07F5A">
      <w:pPr>
        <w:pStyle w:val="Pismenka"/>
        <w:numPr>
          <w:ilvl w:val="0"/>
          <w:numId w:val="0"/>
        </w:numPr>
        <w:ind w:left="426"/>
        <w:rPr>
          <w:i/>
          <w:szCs w:val="18"/>
        </w:rPr>
      </w:pPr>
      <w:r w:rsidRPr="000C7EEC">
        <w:rPr>
          <w:i/>
          <w:szCs w:val="18"/>
        </w:rPr>
        <w:t>Zníženie hodnoty dlhodobého majetku a</w:t>
      </w:r>
      <w:r w:rsidR="00C46D68" w:rsidRPr="000C7EEC">
        <w:rPr>
          <w:i/>
          <w:szCs w:val="18"/>
        </w:rPr>
        <w:t> </w:t>
      </w:r>
      <w:r w:rsidRPr="000C7EEC">
        <w:rPr>
          <w:i/>
          <w:szCs w:val="18"/>
        </w:rPr>
        <w:t>zásob</w:t>
      </w:r>
    </w:p>
    <w:p w:rsidR="00C46D68" w:rsidRPr="000C7EEC" w:rsidRDefault="00C46D68" w:rsidP="00D07F5A">
      <w:pPr>
        <w:pStyle w:val="Pismenka"/>
        <w:numPr>
          <w:ilvl w:val="0"/>
          <w:numId w:val="0"/>
        </w:numPr>
        <w:ind w:left="426"/>
        <w:rPr>
          <w:b w:val="0"/>
          <w:szCs w:val="18"/>
        </w:rPr>
      </w:pPr>
      <w:r w:rsidRPr="000C7EEC">
        <w:rPr>
          <w:b w:val="0"/>
          <w:szCs w:val="18"/>
        </w:rPr>
        <w:t xml:space="preserve">Ku každému dňu, ku ktorému sa zostavuje účtovná závierka, je účtovná hodnota majetku Spoločnosti, iného ako odloženej daňovej pohľadávky (pozri </w:t>
      </w:r>
      <w:r w:rsidR="00155499" w:rsidRPr="000C7EEC">
        <w:rPr>
          <w:b w:val="0"/>
          <w:szCs w:val="18"/>
        </w:rPr>
        <w:t xml:space="preserve">bod </w:t>
      </w:r>
      <w:r w:rsidR="00841F55" w:rsidRPr="007B06AA">
        <w:rPr>
          <w:b w:val="0"/>
          <w:szCs w:val="18"/>
        </w:rPr>
        <w:t>D</w:t>
      </w:r>
      <w:r w:rsidR="00155499" w:rsidRPr="007B06AA">
        <w:rPr>
          <w:b w:val="0"/>
          <w:szCs w:val="18"/>
        </w:rPr>
        <w:t>.19.</w:t>
      </w:r>
      <w:r w:rsidRPr="007B06AA">
        <w:rPr>
          <w:b w:val="0"/>
          <w:szCs w:val="18"/>
        </w:rPr>
        <w:t xml:space="preserve"> </w:t>
      </w:r>
      <w:r w:rsidR="00F80889" w:rsidRPr="007B06AA">
        <w:rPr>
          <w:b w:val="0"/>
          <w:szCs w:val="18"/>
        </w:rPr>
        <w:t>O</w:t>
      </w:r>
      <w:r w:rsidR="00F80889" w:rsidRPr="000C7EEC">
        <w:rPr>
          <w:b w:val="0"/>
          <w:szCs w:val="18"/>
        </w:rPr>
        <w:t>dložené dane</w:t>
      </w:r>
      <w:r w:rsidRPr="000C7EEC">
        <w:rPr>
          <w:b w:val="0"/>
          <w:szCs w:val="18"/>
        </w:rPr>
        <w:t xml:space="preserve">) posudzovaná s cieľom zistiť, či existujú </w:t>
      </w:r>
      <w:r w:rsidR="007E5F38" w:rsidRPr="000C7EEC">
        <w:rPr>
          <w:b w:val="0"/>
          <w:szCs w:val="18"/>
        </w:rPr>
        <w:t xml:space="preserve">indikátory, </w:t>
      </w:r>
      <w:r w:rsidRPr="000C7EEC">
        <w:rPr>
          <w:b w:val="0"/>
          <w:szCs w:val="18"/>
        </w:rPr>
        <w:t xml:space="preserve">že by mohlo dôjsť k zníženiu hodnoty majetku. Ak takéto indikátory existujú, potom sa odhadnú predpokladané budúce ekonomické úžitky z daného majetku. </w:t>
      </w:r>
    </w:p>
    <w:p w:rsidR="00C46D68" w:rsidRPr="000C7EEC" w:rsidRDefault="00C46D68" w:rsidP="00D07F5A">
      <w:pPr>
        <w:pStyle w:val="Pismenka"/>
        <w:numPr>
          <w:ilvl w:val="0"/>
          <w:numId w:val="0"/>
        </w:numPr>
        <w:ind w:left="426"/>
        <w:rPr>
          <w:b w:val="0"/>
          <w:szCs w:val="18"/>
        </w:rPr>
      </w:pPr>
    </w:p>
    <w:p w:rsidR="00C46D68" w:rsidRPr="000C7EEC" w:rsidRDefault="00C46D68" w:rsidP="009B57D6">
      <w:pPr>
        <w:pStyle w:val="Pismenka"/>
        <w:numPr>
          <w:ilvl w:val="0"/>
          <w:numId w:val="0"/>
        </w:numPr>
        <w:ind w:left="426"/>
        <w:rPr>
          <w:b w:val="0"/>
          <w:szCs w:val="18"/>
        </w:rPr>
      </w:pPr>
      <w:r w:rsidRPr="000C7EEC">
        <w:rPr>
          <w:b w:val="0"/>
          <w:szCs w:val="18"/>
        </w:rPr>
        <w:t>Opravné položky</w:t>
      </w:r>
      <w:r w:rsidR="007E5F38" w:rsidRPr="000C7EEC">
        <w:rPr>
          <w:b w:val="0"/>
          <w:szCs w:val="18"/>
        </w:rPr>
        <w:t xml:space="preserve"> </w:t>
      </w:r>
      <w:r w:rsidRPr="000C7EEC">
        <w:rPr>
          <w:b w:val="0"/>
          <w:szCs w:val="18"/>
        </w:rPr>
        <w:t xml:space="preserve">vykázané v predchádzajúcich obdobiach sa </w:t>
      </w:r>
      <w:r w:rsidR="007E5F38" w:rsidRPr="000C7EEC">
        <w:rPr>
          <w:b w:val="0"/>
          <w:szCs w:val="18"/>
        </w:rPr>
        <w:t>pre</w:t>
      </w:r>
      <w:r w:rsidRPr="000C7EEC">
        <w:rPr>
          <w:b w:val="0"/>
          <w:szCs w:val="18"/>
        </w:rPr>
        <w:t xml:space="preserve">hodnocujú ku každému dňu, ku ktorému sa zostavuje účtovná závierka s cieľom zistiť, či existujú </w:t>
      </w:r>
      <w:r w:rsidR="007E5F38" w:rsidRPr="000C7EEC">
        <w:rPr>
          <w:b w:val="0"/>
          <w:szCs w:val="18"/>
        </w:rPr>
        <w:t>indikátory</w:t>
      </w:r>
      <w:r w:rsidRPr="000C7EEC">
        <w:rPr>
          <w:b w:val="0"/>
          <w:szCs w:val="18"/>
        </w:rPr>
        <w:t xml:space="preserve">, ktoré by naznačovali, že došlo k zmene v predpoklade zníženia hodnoty majetku alebo tento predpoklad prestal existovať. Opravná položka sa zruší, ak došlo k zmene predpokladov použitých na určenie predpokladaných ekonomických úžitkov z daného majetku. Opravná položka sa zruší len v rozsahu, v akom účtovná hodnota majetku neprevýši </w:t>
      </w:r>
      <w:r w:rsidR="00BC47A4" w:rsidRPr="000C7EEC">
        <w:rPr>
          <w:b w:val="0"/>
          <w:szCs w:val="18"/>
        </w:rPr>
        <w:t xml:space="preserve">tú </w:t>
      </w:r>
      <w:r w:rsidRPr="000C7EEC">
        <w:rPr>
          <w:b w:val="0"/>
          <w:szCs w:val="18"/>
        </w:rPr>
        <w:t>účtovnú hodnotu, ktorá by bola stanovená po zohľadnení odpisov, ak by opravná položka</w:t>
      </w:r>
      <w:r w:rsidR="00BC47A4" w:rsidRPr="000C7EEC">
        <w:rPr>
          <w:b w:val="0"/>
          <w:szCs w:val="18"/>
        </w:rPr>
        <w:t xml:space="preserve"> nebola vykázaná. </w:t>
      </w:r>
    </w:p>
    <w:p w:rsidR="00C46D68" w:rsidRPr="000C7EEC" w:rsidRDefault="00C46D68" w:rsidP="00D07F5A">
      <w:pPr>
        <w:pStyle w:val="Pismenka"/>
        <w:numPr>
          <w:ilvl w:val="0"/>
          <w:numId w:val="0"/>
        </w:numPr>
        <w:ind w:left="426"/>
        <w:rPr>
          <w:b w:val="0"/>
          <w:szCs w:val="18"/>
        </w:rPr>
      </w:pPr>
    </w:p>
    <w:p w:rsidR="00F50A27" w:rsidRPr="000C7EEC" w:rsidRDefault="00F50A27" w:rsidP="00D07F5A">
      <w:pPr>
        <w:pStyle w:val="Pismenka"/>
        <w:numPr>
          <w:ilvl w:val="0"/>
          <w:numId w:val="0"/>
        </w:numPr>
        <w:ind w:left="426"/>
        <w:rPr>
          <w:i/>
          <w:szCs w:val="18"/>
        </w:rPr>
      </w:pPr>
      <w:r w:rsidRPr="000C7EEC">
        <w:rPr>
          <w:i/>
          <w:szCs w:val="18"/>
        </w:rPr>
        <w:t xml:space="preserve">Zníženie hodnoty finančného majetku a pohľadávok </w:t>
      </w:r>
    </w:p>
    <w:p w:rsidR="008211DA" w:rsidRPr="000C7EEC" w:rsidRDefault="008211DA" w:rsidP="00D07F5A">
      <w:pPr>
        <w:pStyle w:val="Pismenka"/>
        <w:numPr>
          <w:ilvl w:val="0"/>
          <w:numId w:val="0"/>
        </w:numPr>
        <w:ind w:left="426"/>
        <w:rPr>
          <w:b w:val="0"/>
          <w:szCs w:val="18"/>
        </w:rPr>
      </w:pPr>
      <w:r w:rsidRPr="000C7EEC">
        <w:rPr>
          <w:b w:val="0"/>
          <w:szCs w:val="18"/>
        </w:rPr>
        <w:t>Ku každému dňu, ku ktorému sa zostavuje účtovná závierka sa finančný majetok, ktorý nie je ocenený reálnou hodnotou posudzuje s cieľom zistiť, či existujú objektívne dôkazy zníženia jeho hodnoty.</w:t>
      </w:r>
    </w:p>
    <w:p w:rsidR="008211DA" w:rsidRPr="000C7EEC" w:rsidRDefault="008211DA" w:rsidP="00D07F5A">
      <w:pPr>
        <w:pStyle w:val="Pismenka"/>
        <w:numPr>
          <w:ilvl w:val="0"/>
          <w:numId w:val="0"/>
        </w:numPr>
        <w:ind w:left="426"/>
        <w:rPr>
          <w:b w:val="0"/>
          <w:szCs w:val="18"/>
        </w:rPr>
      </w:pPr>
    </w:p>
    <w:p w:rsidR="008211DA" w:rsidRPr="000C7EEC" w:rsidRDefault="008211DA" w:rsidP="00D07F5A">
      <w:pPr>
        <w:pStyle w:val="Pismenka"/>
        <w:numPr>
          <w:ilvl w:val="0"/>
          <w:numId w:val="0"/>
        </w:numPr>
        <w:ind w:left="426"/>
        <w:rPr>
          <w:b w:val="0"/>
          <w:szCs w:val="18"/>
        </w:rPr>
      </w:pPr>
      <w:r w:rsidRPr="000C7EEC">
        <w:rPr>
          <w:b w:val="0"/>
          <w:szCs w:val="18"/>
        </w:rPr>
        <w:t xml:space="preserve">Medzi objektívne dôkazy o znížení hodnoty finančného majetku </w:t>
      </w:r>
      <w:r w:rsidR="005E0DF4" w:rsidRPr="000C7EEC">
        <w:rPr>
          <w:b w:val="0"/>
          <w:szCs w:val="18"/>
        </w:rPr>
        <w:t xml:space="preserve">patrí </w:t>
      </w:r>
      <w:r w:rsidRPr="000C7EEC">
        <w:rPr>
          <w:b w:val="0"/>
          <w:szCs w:val="18"/>
        </w:rPr>
        <w:t xml:space="preserve">nesplácanie dlhu alebo </w:t>
      </w:r>
      <w:r w:rsidR="005E0DF4" w:rsidRPr="000C7EEC">
        <w:rPr>
          <w:b w:val="0"/>
          <w:szCs w:val="18"/>
        </w:rPr>
        <w:t>protiprávne</w:t>
      </w:r>
      <w:r w:rsidRPr="000C7EEC">
        <w:rPr>
          <w:b w:val="0"/>
          <w:szCs w:val="18"/>
        </w:rPr>
        <w:t xml:space="preserve"> </w:t>
      </w:r>
      <w:r w:rsidR="005E0DF4" w:rsidRPr="000C7EEC">
        <w:rPr>
          <w:b w:val="0"/>
          <w:szCs w:val="18"/>
        </w:rPr>
        <w:t>konanie</w:t>
      </w:r>
      <w:r w:rsidRPr="000C7EEC">
        <w:rPr>
          <w:b w:val="0"/>
          <w:szCs w:val="18"/>
        </w:rPr>
        <w:t xml:space="preserve"> dlžníka, reštrukturalizáci</w:t>
      </w:r>
      <w:r w:rsidR="00021C95" w:rsidRPr="000C7EEC">
        <w:rPr>
          <w:b w:val="0"/>
          <w:szCs w:val="18"/>
        </w:rPr>
        <w:t>a</w:t>
      </w:r>
      <w:r w:rsidRPr="000C7EEC">
        <w:rPr>
          <w:b w:val="0"/>
          <w:szCs w:val="18"/>
        </w:rPr>
        <w:t xml:space="preserve"> pohľadávok Spoločnosti za podmienok, o ktorých by Spoločnosť za normálnej situácie</w:t>
      </w:r>
      <w:r w:rsidRPr="000C7EEC">
        <w:rPr>
          <w:szCs w:val="18"/>
        </w:rPr>
        <w:t xml:space="preserve"> </w:t>
      </w:r>
      <w:r w:rsidRPr="000C7EEC">
        <w:rPr>
          <w:b w:val="0"/>
          <w:szCs w:val="18"/>
        </w:rPr>
        <w:t xml:space="preserve">neuvažovala, indikácie, že na majetok dlžníka alebo emitenta bude vyhlásený konkurz, alebo skutočnosť, že pre cenný papier prestal </w:t>
      </w:r>
      <w:r w:rsidRPr="000C7EEC">
        <w:rPr>
          <w:b w:val="0"/>
          <w:szCs w:val="18"/>
        </w:rPr>
        <w:lastRenderedPageBreak/>
        <w:t>existovať aktívny trh. Objektívnym dôkazom zníženia hodnoty investícií do majetkových cenných papierov je aj významné alebo dlhodobé zníženie ich reálnej hodnoty pod úroveň ich obstaráva</w:t>
      </w:r>
      <w:r w:rsidR="003F788D" w:rsidRPr="000C7EEC">
        <w:rPr>
          <w:b w:val="0"/>
          <w:szCs w:val="18"/>
        </w:rPr>
        <w:t xml:space="preserve">cej ceny. </w:t>
      </w:r>
    </w:p>
    <w:p w:rsidR="00F50A27" w:rsidRPr="000C7EEC" w:rsidRDefault="00F50A27" w:rsidP="00D07F5A">
      <w:pPr>
        <w:pStyle w:val="Pismenka"/>
        <w:numPr>
          <w:ilvl w:val="0"/>
          <w:numId w:val="0"/>
        </w:numPr>
        <w:ind w:left="426"/>
        <w:rPr>
          <w:b w:val="0"/>
          <w:i/>
          <w:szCs w:val="18"/>
        </w:rPr>
      </w:pPr>
    </w:p>
    <w:p w:rsidR="008809FB" w:rsidRPr="000C7EEC" w:rsidRDefault="008809FB" w:rsidP="00D07F5A">
      <w:pPr>
        <w:pStyle w:val="Pismenka"/>
        <w:numPr>
          <w:ilvl w:val="0"/>
          <w:numId w:val="0"/>
        </w:numPr>
        <w:ind w:left="426"/>
        <w:rPr>
          <w:b w:val="0"/>
          <w:szCs w:val="18"/>
        </w:rPr>
      </w:pPr>
      <w:r w:rsidRPr="000C7EEC">
        <w:rPr>
          <w:b w:val="0"/>
          <w:szCs w:val="18"/>
        </w:rPr>
        <w:t>Predpokladané budúce ekonomické úžitky z investícií Spoločnosti v podielových cenných papieroch a v podieloch a</w:t>
      </w:r>
      <w:r w:rsidR="00155499" w:rsidRPr="000C7EEC">
        <w:rPr>
          <w:b w:val="0"/>
          <w:szCs w:val="18"/>
        </w:rPr>
        <w:t> z </w:t>
      </w:r>
      <w:r w:rsidRPr="000C7EEC">
        <w:rPr>
          <w:b w:val="0"/>
          <w:szCs w:val="18"/>
        </w:rPr>
        <w:t>pohľadávok sa vypočíta</w:t>
      </w:r>
      <w:r w:rsidR="00E706D6" w:rsidRPr="000C7EEC">
        <w:rPr>
          <w:b w:val="0"/>
          <w:szCs w:val="18"/>
        </w:rPr>
        <w:t>jú</w:t>
      </w:r>
      <w:r w:rsidRPr="000C7EEC">
        <w:rPr>
          <w:b w:val="0"/>
          <w:szCs w:val="18"/>
        </w:rPr>
        <w:t xml:space="preserve"> ako súčasná hodnota odhadovaných </w:t>
      </w:r>
      <w:r w:rsidR="004F5D96" w:rsidRPr="000C7EEC">
        <w:rPr>
          <w:b w:val="0"/>
          <w:szCs w:val="18"/>
        </w:rPr>
        <w:t xml:space="preserve">diskontovaných </w:t>
      </w:r>
      <w:r w:rsidRPr="000C7EEC">
        <w:rPr>
          <w:b w:val="0"/>
          <w:szCs w:val="18"/>
        </w:rPr>
        <w:t>budúcich peňažných tokov</w:t>
      </w:r>
      <w:r w:rsidR="00CC23EC" w:rsidRPr="000C7EEC">
        <w:rPr>
          <w:b w:val="0"/>
          <w:szCs w:val="18"/>
        </w:rPr>
        <w:t>.</w:t>
      </w:r>
      <w:r w:rsidRPr="000C7EEC">
        <w:rPr>
          <w:b w:val="0"/>
          <w:szCs w:val="18"/>
        </w:rPr>
        <w:t xml:space="preserve"> Pri určení návratnej hodnoty úverov a pohľadávok sa tiež berie do úvahy schopnosť a výkonnosť dlžníka a hodnota </w:t>
      </w:r>
      <w:proofErr w:type="spellStart"/>
      <w:r w:rsidRPr="000C7EEC">
        <w:rPr>
          <w:b w:val="0"/>
          <w:szCs w:val="18"/>
        </w:rPr>
        <w:t>kolaterálov</w:t>
      </w:r>
      <w:proofErr w:type="spellEnd"/>
      <w:r w:rsidRPr="000C7EEC">
        <w:rPr>
          <w:b w:val="0"/>
          <w:szCs w:val="18"/>
        </w:rPr>
        <w:t xml:space="preserve"> a záruk od tretích strán.</w:t>
      </w:r>
    </w:p>
    <w:p w:rsidR="00C35DA5" w:rsidRPr="000C7EEC" w:rsidRDefault="00C35DA5" w:rsidP="00D07F5A">
      <w:pPr>
        <w:pStyle w:val="Pismenka"/>
        <w:numPr>
          <w:ilvl w:val="0"/>
          <w:numId w:val="0"/>
        </w:numPr>
        <w:ind w:left="426"/>
        <w:rPr>
          <w:b w:val="0"/>
          <w:szCs w:val="18"/>
        </w:rPr>
      </w:pPr>
    </w:p>
    <w:p w:rsidR="00C35DA5" w:rsidRPr="000C7EEC" w:rsidRDefault="00C35DA5" w:rsidP="00D07F5A">
      <w:pPr>
        <w:pStyle w:val="Pismenka"/>
        <w:numPr>
          <w:ilvl w:val="0"/>
          <w:numId w:val="0"/>
        </w:numPr>
        <w:ind w:left="426"/>
        <w:rPr>
          <w:b w:val="0"/>
          <w:szCs w:val="18"/>
        </w:rPr>
      </w:pPr>
      <w:r w:rsidRPr="000C7EEC">
        <w:rPr>
          <w:b w:val="0"/>
          <w:szCs w:val="18"/>
        </w:rPr>
        <w:t>Opravná položka sa zruší, ak následné zvýšenie predpokladaných budúcich ekonomických úžitkov možno objektívne spájať s udalosťou, ktorá nastala po vykázaní opravnej položky.</w:t>
      </w:r>
    </w:p>
    <w:p w:rsidR="00D07F5A" w:rsidRPr="000C7EEC" w:rsidRDefault="00D07F5A" w:rsidP="00D07F5A">
      <w:pPr>
        <w:pStyle w:val="Pismenka"/>
        <w:numPr>
          <w:ilvl w:val="0"/>
          <w:numId w:val="0"/>
        </w:numPr>
        <w:ind w:left="426"/>
        <w:rPr>
          <w:b w:val="0"/>
          <w:szCs w:val="18"/>
        </w:rPr>
      </w:pPr>
    </w:p>
    <w:p w:rsidR="004E3A41" w:rsidRPr="000C7EEC" w:rsidRDefault="004E3A41" w:rsidP="00402CF3">
      <w:pPr>
        <w:pStyle w:val="Pismenka"/>
        <w:numPr>
          <w:ilvl w:val="0"/>
          <w:numId w:val="21"/>
        </w:numPr>
        <w:rPr>
          <w:szCs w:val="18"/>
        </w:rPr>
      </w:pPr>
      <w:r w:rsidRPr="000C7EEC">
        <w:rPr>
          <w:szCs w:val="18"/>
        </w:rPr>
        <w:t>Záväzky</w:t>
      </w:r>
    </w:p>
    <w:p w:rsidR="004E3A41" w:rsidRPr="000C7EEC" w:rsidRDefault="004E3A41" w:rsidP="004E3A41">
      <w:pPr>
        <w:pStyle w:val="Zkladntext"/>
        <w:rPr>
          <w:szCs w:val="18"/>
        </w:rPr>
      </w:pPr>
      <w:r w:rsidRPr="000C7EEC">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4E3A41" w:rsidRPr="000C7EEC" w:rsidRDefault="004E3A41" w:rsidP="004D3B4A">
      <w:pPr>
        <w:pStyle w:val="Zkladntext"/>
        <w:rPr>
          <w:szCs w:val="18"/>
        </w:rPr>
      </w:pPr>
    </w:p>
    <w:p w:rsidR="004D3B4A" w:rsidRPr="000C7EEC" w:rsidRDefault="004D3B4A" w:rsidP="00402CF3">
      <w:pPr>
        <w:pStyle w:val="Pismenka"/>
        <w:numPr>
          <w:ilvl w:val="0"/>
          <w:numId w:val="21"/>
        </w:numPr>
        <w:rPr>
          <w:szCs w:val="18"/>
        </w:rPr>
      </w:pPr>
      <w:r w:rsidRPr="000C7EEC">
        <w:rPr>
          <w:szCs w:val="18"/>
        </w:rPr>
        <w:t>Rezervy</w:t>
      </w:r>
    </w:p>
    <w:p w:rsidR="00852D4F" w:rsidRPr="000C7EEC" w:rsidRDefault="00852D4F" w:rsidP="00F53D2F">
      <w:pPr>
        <w:pStyle w:val="Zkladntext"/>
        <w:rPr>
          <w:b/>
          <w:szCs w:val="18"/>
        </w:rPr>
      </w:pPr>
      <w:r w:rsidRPr="000C7EEC">
        <w:rPr>
          <w:szCs w:val="18"/>
        </w:rPr>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852D4F" w:rsidRPr="000C7EEC" w:rsidRDefault="00852D4F" w:rsidP="00F53D2F">
      <w:pPr>
        <w:pStyle w:val="Zkladntext"/>
        <w:rPr>
          <w:b/>
          <w:szCs w:val="18"/>
        </w:rPr>
      </w:pPr>
    </w:p>
    <w:p w:rsidR="00852D4F" w:rsidRPr="000C7EEC" w:rsidRDefault="00852D4F" w:rsidP="00F53D2F">
      <w:pPr>
        <w:pStyle w:val="Zkladntext"/>
        <w:rPr>
          <w:b/>
          <w:szCs w:val="18"/>
        </w:rPr>
      </w:pPr>
      <w:r w:rsidRPr="000C7EEC">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rsidR="00852D4F" w:rsidRPr="000C7EEC" w:rsidRDefault="00852D4F" w:rsidP="00F53D2F">
      <w:pPr>
        <w:pStyle w:val="Zkladntext"/>
        <w:rPr>
          <w:b/>
          <w:szCs w:val="18"/>
        </w:rPr>
      </w:pPr>
    </w:p>
    <w:p w:rsidR="00852D4F" w:rsidRPr="000C7EEC" w:rsidRDefault="00852D4F" w:rsidP="00F53D2F">
      <w:pPr>
        <w:pStyle w:val="Zkladntext"/>
        <w:rPr>
          <w:b/>
          <w:szCs w:val="18"/>
        </w:rPr>
      </w:pPr>
      <w:r w:rsidRPr="000C7EEC">
        <w:rPr>
          <w:szCs w:val="18"/>
        </w:rPr>
        <w:t xml:space="preserve">Tvorba rezervy na bonusy, rabaty, skontá a vrátenie kúpnej ceny pri reklamácii sa účtuje ako zníženie pôvodne dosiahnutých výnosov so súvzťažným zápisom v prospech účtu rezerv. </w:t>
      </w:r>
    </w:p>
    <w:p w:rsidR="00852D4F" w:rsidRPr="000C7EEC" w:rsidRDefault="00852D4F" w:rsidP="009E0040">
      <w:pPr>
        <w:pStyle w:val="Pismenka"/>
        <w:numPr>
          <w:ilvl w:val="0"/>
          <w:numId w:val="0"/>
        </w:numPr>
        <w:ind w:left="360"/>
        <w:rPr>
          <w:b w:val="0"/>
          <w:szCs w:val="18"/>
        </w:rPr>
      </w:pPr>
    </w:p>
    <w:p w:rsidR="00960872" w:rsidRPr="000C7EEC" w:rsidRDefault="00960872" w:rsidP="00402CF3">
      <w:pPr>
        <w:pStyle w:val="Pismenka"/>
        <w:numPr>
          <w:ilvl w:val="0"/>
          <w:numId w:val="21"/>
        </w:numPr>
        <w:rPr>
          <w:szCs w:val="18"/>
        </w:rPr>
      </w:pPr>
      <w:r w:rsidRPr="000C7EEC">
        <w:rPr>
          <w:szCs w:val="18"/>
        </w:rPr>
        <w:t>Zamestnanecké požitky</w:t>
      </w:r>
    </w:p>
    <w:p w:rsidR="00960872" w:rsidRPr="000C7EEC" w:rsidRDefault="00960872">
      <w:pPr>
        <w:pStyle w:val="Pismenka"/>
        <w:numPr>
          <w:ilvl w:val="0"/>
          <w:numId w:val="0"/>
        </w:numPr>
        <w:ind w:left="425"/>
        <w:rPr>
          <w:b w:val="0"/>
          <w:szCs w:val="18"/>
        </w:rPr>
      </w:pPr>
      <w:r w:rsidRPr="000C7EEC">
        <w:rPr>
          <w:b w:val="0"/>
          <w:szCs w:val="18"/>
        </w:rPr>
        <w:t>Platy, mzdy, príspevky do dôchodkových a poistných fondov, platená ročná dovolenka a platená zdravotná</w:t>
      </w:r>
      <w:r w:rsidRPr="000C7EEC">
        <w:rPr>
          <w:szCs w:val="18"/>
        </w:rPr>
        <w:t xml:space="preserve"> </w:t>
      </w:r>
      <w:r w:rsidRPr="000C7EEC">
        <w:rPr>
          <w:b w:val="0"/>
          <w:szCs w:val="18"/>
        </w:rPr>
        <w:t>dovolenka, bonusy a ostatné nepeňažné požitky (napr. zdravotná starostlivosť) sa účtujú v účtovnom období, s ktorým vecne a časovo súvisia.</w:t>
      </w:r>
    </w:p>
    <w:p w:rsidR="00AB3D9A" w:rsidRPr="000C7EEC" w:rsidRDefault="00AB3D9A" w:rsidP="0079161E">
      <w:pPr>
        <w:pStyle w:val="Pismenka"/>
        <w:numPr>
          <w:ilvl w:val="0"/>
          <w:numId w:val="0"/>
        </w:numPr>
        <w:rPr>
          <w:b w:val="0"/>
          <w:szCs w:val="18"/>
        </w:rPr>
      </w:pPr>
    </w:p>
    <w:p w:rsidR="004D3B4A" w:rsidRPr="000C7EEC" w:rsidRDefault="004D3B4A" w:rsidP="00402CF3">
      <w:pPr>
        <w:pStyle w:val="Pismenka"/>
        <w:numPr>
          <w:ilvl w:val="0"/>
          <w:numId w:val="21"/>
        </w:numPr>
        <w:rPr>
          <w:szCs w:val="18"/>
        </w:rPr>
      </w:pPr>
      <w:r w:rsidRPr="000C7EEC">
        <w:rPr>
          <w:szCs w:val="18"/>
        </w:rPr>
        <w:t>Odložené dane</w:t>
      </w:r>
    </w:p>
    <w:p w:rsidR="004D3B4A" w:rsidRPr="000C7EEC" w:rsidRDefault="004D3B4A" w:rsidP="004D3B4A">
      <w:pPr>
        <w:pStyle w:val="Zkladntext"/>
        <w:rPr>
          <w:szCs w:val="18"/>
        </w:rPr>
      </w:pPr>
      <w:r w:rsidRPr="000C7EEC">
        <w:rPr>
          <w:szCs w:val="18"/>
        </w:rPr>
        <w:t xml:space="preserve">Odložené dane (odložená daňová pohľadávka a odložený daňový záväzok) sa vzťahujú na: </w:t>
      </w:r>
    </w:p>
    <w:p w:rsidR="004D3B4A" w:rsidRPr="000C7EEC" w:rsidRDefault="004D3B4A" w:rsidP="00402CF3">
      <w:pPr>
        <w:pStyle w:val="Zkladntext"/>
        <w:numPr>
          <w:ilvl w:val="0"/>
          <w:numId w:val="5"/>
        </w:numPr>
        <w:rPr>
          <w:szCs w:val="18"/>
        </w:rPr>
      </w:pPr>
      <w:r w:rsidRPr="000C7EEC">
        <w:rPr>
          <w:szCs w:val="18"/>
        </w:rPr>
        <w:t>dočasné rozdiely medzi účtovnou hodnotou majetku a účtovnou hodnotou záväzkov vykázanou v súvahe a ich daňovou základňou,</w:t>
      </w:r>
    </w:p>
    <w:p w:rsidR="004D3B4A" w:rsidRPr="000C7EEC" w:rsidRDefault="004D3B4A" w:rsidP="00402CF3">
      <w:pPr>
        <w:pStyle w:val="Zkladntext"/>
        <w:numPr>
          <w:ilvl w:val="0"/>
          <w:numId w:val="5"/>
        </w:numPr>
        <w:rPr>
          <w:szCs w:val="18"/>
        </w:rPr>
      </w:pPr>
      <w:r w:rsidRPr="000C7EEC">
        <w:rPr>
          <w:szCs w:val="18"/>
        </w:rPr>
        <w:t>možnosť umorovať daňovú stratu v budúcnosti, ktorou sa rozumie možnosť odpočítať daňovú stratu od základu dane v budúcnosti,</w:t>
      </w:r>
    </w:p>
    <w:p w:rsidR="004D3B4A" w:rsidRPr="000C7EEC" w:rsidRDefault="004D3B4A" w:rsidP="00402CF3">
      <w:pPr>
        <w:pStyle w:val="Zkladntext"/>
        <w:numPr>
          <w:ilvl w:val="0"/>
          <w:numId w:val="5"/>
        </w:numPr>
        <w:rPr>
          <w:szCs w:val="18"/>
        </w:rPr>
      </w:pPr>
      <w:r w:rsidRPr="000C7EEC">
        <w:rPr>
          <w:szCs w:val="18"/>
        </w:rPr>
        <w:t>možnosť previesť nevyužité daňové odpočty a iné daňové nároky do budúcich období.</w:t>
      </w:r>
    </w:p>
    <w:p w:rsidR="00162383" w:rsidRPr="000C7EEC" w:rsidRDefault="00162383" w:rsidP="00A31BBB">
      <w:pPr>
        <w:pStyle w:val="Zkladntext"/>
        <w:rPr>
          <w:szCs w:val="18"/>
        </w:rPr>
      </w:pPr>
    </w:p>
    <w:p w:rsidR="00162383" w:rsidRPr="000C7EEC" w:rsidRDefault="00162383" w:rsidP="00A31BBB">
      <w:pPr>
        <w:pStyle w:val="Zkladntext"/>
        <w:rPr>
          <w:szCs w:val="18"/>
        </w:rPr>
      </w:pPr>
      <w:r w:rsidRPr="000C7EEC">
        <w:rPr>
          <w:szCs w:val="18"/>
        </w:rPr>
        <w:t>Odložená daňová pohľadávka ani odložený daňový záväzok sa neúčtuje pri</w:t>
      </w:r>
      <w:r w:rsidR="009B57D6" w:rsidRPr="000C7EEC">
        <w:rPr>
          <w:szCs w:val="18"/>
        </w:rPr>
        <w:t xml:space="preserve">: </w:t>
      </w:r>
    </w:p>
    <w:p w:rsidR="00162383" w:rsidRPr="000C7EEC" w:rsidRDefault="00162383" w:rsidP="00402CF3">
      <w:pPr>
        <w:pStyle w:val="Zkladntext"/>
        <w:numPr>
          <w:ilvl w:val="0"/>
          <w:numId w:val="14"/>
        </w:numPr>
        <w:tabs>
          <w:tab w:val="clear" w:pos="340"/>
          <w:tab w:val="num" w:pos="766"/>
        </w:tabs>
        <w:ind w:left="766"/>
        <w:rPr>
          <w:szCs w:val="18"/>
        </w:rPr>
      </w:pPr>
      <w:r w:rsidRPr="000C7EEC">
        <w:rPr>
          <w:szCs w:val="18"/>
        </w:rPr>
        <w:t xml:space="preserve">dočasných rozdieloch pri prvotnom zaúčtovaní </w:t>
      </w:r>
      <w:r w:rsidR="000B6D83" w:rsidRPr="000C7EEC">
        <w:rPr>
          <w:szCs w:val="18"/>
        </w:rPr>
        <w:t xml:space="preserve">(angl. </w:t>
      </w:r>
      <w:proofErr w:type="spellStart"/>
      <w:r w:rsidR="000B6D83" w:rsidRPr="000C7EEC">
        <w:rPr>
          <w:szCs w:val="18"/>
        </w:rPr>
        <w:t>initial</w:t>
      </w:r>
      <w:proofErr w:type="spellEnd"/>
      <w:r w:rsidR="000B6D83" w:rsidRPr="000C7EEC">
        <w:rPr>
          <w:szCs w:val="18"/>
        </w:rPr>
        <w:t xml:space="preserve"> </w:t>
      </w:r>
      <w:proofErr w:type="spellStart"/>
      <w:r w:rsidR="000B6D83" w:rsidRPr="000C7EEC">
        <w:rPr>
          <w:szCs w:val="18"/>
        </w:rPr>
        <w:t>recognition</w:t>
      </w:r>
      <w:proofErr w:type="spellEnd"/>
      <w:r w:rsidR="000B6D83" w:rsidRPr="000C7EEC">
        <w:rPr>
          <w:szCs w:val="18"/>
        </w:rPr>
        <w:t xml:space="preserve">) </w:t>
      </w:r>
      <w:r w:rsidRPr="000C7EEC">
        <w:rPr>
          <w:szCs w:val="18"/>
        </w:rPr>
        <w:t>majetku alebo záväzku v účtovníctve, ak v čase prvotného zaúčtovania nemá tento účtovný prípad vplyv ani na výsledok hospodárenia ani na základ dane a</w:t>
      </w:r>
      <w:r w:rsidR="009B57D6" w:rsidRPr="000C7EEC">
        <w:rPr>
          <w:szCs w:val="18"/>
        </w:rPr>
        <w:t> </w:t>
      </w:r>
      <w:r w:rsidRPr="000C7EEC">
        <w:rPr>
          <w:szCs w:val="18"/>
        </w:rPr>
        <w:t>zároveň</w:t>
      </w:r>
      <w:r w:rsidR="009B57D6" w:rsidRPr="000C7EEC">
        <w:rPr>
          <w:szCs w:val="18"/>
        </w:rPr>
        <w:t xml:space="preserve"> nejde o</w:t>
      </w:r>
      <w:r w:rsidR="009C1F30" w:rsidRPr="000C7EEC">
        <w:rPr>
          <w:szCs w:val="18"/>
        </w:rPr>
        <w:t> </w:t>
      </w:r>
      <w:r w:rsidR="009B57D6" w:rsidRPr="000C7EEC">
        <w:rPr>
          <w:szCs w:val="18"/>
        </w:rPr>
        <w:t>kombináciu</w:t>
      </w:r>
      <w:r w:rsidR="009C1F30" w:rsidRPr="000C7EEC">
        <w:rPr>
          <w:szCs w:val="18"/>
        </w:rPr>
        <w:t xml:space="preserve"> podnikov</w:t>
      </w:r>
      <w:r w:rsidR="009B57D6" w:rsidRPr="000C7EEC">
        <w:rPr>
          <w:szCs w:val="18"/>
        </w:rPr>
        <w:t xml:space="preserve"> (t. j.</w:t>
      </w:r>
      <w:r w:rsidRPr="000C7EEC">
        <w:rPr>
          <w:szCs w:val="18"/>
        </w:rPr>
        <w:t xml:space="preserve"> nejde o účtovný prípad vznikajúci u kupujúceho pri kúpe podniku alebo časti podniku, prijímateľa vkladu podniku alebo časti podniku alebo u nástupníckej účtovnej jednotke pri zlúčení, splynutí alebo rozdelení</w:t>
      </w:r>
      <w:r w:rsidR="009B57D6" w:rsidRPr="000C7EEC">
        <w:rPr>
          <w:szCs w:val="18"/>
        </w:rPr>
        <w:t>)</w:t>
      </w:r>
      <w:r w:rsidRPr="000C7EEC">
        <w:rPr>
          <w:szCs w:val="18"/>
        </w:rPr>
        <w:t>,</w:t>
      </w:r>
    </w:p>
    <w:p w:rsidR="00162383" w:rsidRPr="000C7EEC" w:rsidRDefault="00162383" w:rsidP="00402CF3">
      <w:pPr>
        <w:pStyle w:val="Zkladntext"/>
        <w:numPr>
          <w:ilvl w:val="0"/>
          <w:numId w:val="14"/>
        </w:numPr>
        <w:tabs>
          <w:tab w:val="clear" w:pos="340"/>
          <w:tab w:val="num" w:pos="766"/>
        </w:tabs>
        <w:ind w:left="766"/>
        <w:rPr>
          <w:szCs w:val="18"/>
        </w:rPr>
      </w:pPr>
      <w:r w:rsidRPr="000C7EEC">
        <w:rPr>
          <w:szCs w:val="18"/>
        </w:rPr>
        <w:t>dočasných rozdieloch súvisiacich s podielmi v</w:t>
      </w:r>
      <w:r w:rsidR="006878D4" w:rsidRPr="000C7EEC">
        <w:rPr>
          <w:szCs w:val="18"/>
        </w:rPr>
        <w:t> </w:t>
      </w:r>
      <w:r w:rsidRPr="000C7EEC">
        <w:rPr>
          <w:szCs w:val="18"/>
        </w:rPr>
        <w:t>dcérskych</w:t>
      </w:r>
      <w:r w:rsidR="006878D4" w:rsidRPr="000C7EEC">
        <w:rPr>
          <w:szCs w:val="18"/>
        </w:rPr>
        <w:t xml:space="preserve">, </w:t>
      </w:r>
      <w:r w:rsidR="009B57D6" w:rsidRPr="000C7EEC">
        <w:rPr>
          <w:szCs w:val="18"/>
        </w:rPr>
        <w:t xml:space="preserve">spoločných a pridružených </w:t>
      </w:r>
      <w:r w:rsidRPr="000C7EEC">
        <w:rPr>
          <w:szCs w:val="18"/>
        </w:rPr>
        <w:t>účtovných jednotkách,</w:t>
      </w:r>
      <w:r w:rsidR="009B57D6" w:rsidRPr="000C7EEC">
        <w:rPr>
          <w:szCs w:val="18"/>
        </w:rPr>
        <w:t xml:space="preserve"> </w:t>
      </w:r>
      <w:r w:rsidRPr="000C7EEC">
        <w:rPr>
          <w:szCs w:val="18"/>
        </w:rPr>
        <w:t>ak Spoločnosť je schopná ovplyvniť vyrovnanie týchto dočasných rozdielov a je pravdepodobné, že tieto dočasné rozdiely nebudú vyrovnané v blízkej budúcnosti,</w:t>
      </w:r>
    </w:p>
    <w:p w:rsidR="00162383" w:rsidRPr="000C7EEC" w:rsidRDefault="00162383" w:rsidP="00402CF3">
      <w:pPr>
        <w:pStyle w:val="Zkladntext"/>
        <w:numPr>
          <w:ilvl w:val="0"/>
          <w:numId w:val="14"/>
        </w:numPr>
        <w:tabs>
          <w:tab w:val="clear" w:pos="340"/>
          <w:tab w:val="num" w:pos="766"/>
        </w:tabs>
        <w:ind w:left="766"/>
        <w:rPr>
          <w:szCs w:val="18"/>
        </w:rPr>
      </w:pPr>
      <w:r w:rsidRPr="000C7EEC">
        <w:rPr>
          <w:szCs w:val="18"/>
        </w:rPr>
        <w:t xml:space="preserve">dočasných rozdieloch </w:t>
      </w:r>
      <w:r w:rsidR="00DA1E3B" w:rsidRPr="000C7EEC">
        <w:rPr>
          <w:szCs w:val="18"/>
        </w:rPr>
        <w:t xml:space="preserve">pri prvotnom zaúčtovaní </w:t>
      </w:r>
      <w:proofErr w:type="spellStart"/>
      <w:r w:rsidR="00DA1E3B" w:rsidRPr="000C7EEC">
        <w:rPr>
          <w:szCs w:val="18"/>
        </w:rPr>
        <w:t>goodwillu</w:t>
      </w:r>
      <w:proofErr w:type="spellEnd"/>
      <w:r w:rsidR="00DA1E3B" w:rsidRPr="000C7EEC">
        <w:rPr>
          <w:szCs w:val="18"/>
        </w:rPr>
        <w:t xml:space="preserve"> alebo záporného </w:t>
      </w:r>
      <w:proofErr w:type="spellStart"/>
      <w:r w:rsidR="00DA1E3B" w:rsidRPr="000C7EEC">
        <w:rPr>
          <w:szCs w:val="18"/>
        </w:rPr>
        <w:t>goodwillu</w:t>
      </w:r>
      <w:proofErr w:type="spellEnd"/>
      <w:r w:rsidR="00DA1E3B" w:rsidRPr="000C7EEC">
        <w:rPr>
          <w:szCs w:val="18"/>
        </w:rPr>
        <w:t>.</w:t>
      </w:r>
    </w:p>
    <w:p w:rsidR="00DA1E3B" w:rsidRPr="000C7EEC" w:rsidRDefault="00DA1E3B" w:rsidP="00A31BBB">
      <w:pPr>
        <w:pStyle w:val="Zkladntext"/>
        <w:ind w:left="766"/>
        <w:rPr>
          <w:szCs w:val="18"/>
        </w:rPr>
      </w:pPr>
    </w:p>
    <w:p w:rsidR="00DA1E3B" w:rsidRPr="000C7EEC" w:rsidRDefault="00DA1E3B" w:rsidP="00A31BBB">
      <w:pPr>
        <w:pStyle w:val="Zkladntext"/>
        <w:rPr>
          <w:szCs w:val="18"/>
        </w:rPr>
      </w:pPr>
      <w:r w:rsidRPr="000C7EEC">
        <w:rPr>
          <w:szCs w:val="18"/>
        </w:rPr>
        <w:t xml:space="preserve">O odloženej daňovej pohľadávke </w:t>
      </w:r>
      <w:r w:rsidR="000D3FB1" w:rsidRPr="000C7EEC">
        <w:rPr>
          <w:szCs w:val="18"/>
        </w:rPr>
        <w:t xml:space="preserve">z </w:t>
      </w:r>
      <w:r w:rsidRPr="000C7EEC">
        <w:rPr>
          <w:szCs w:val="18"/>
        </w:rPr>
        <w:t>odpočítateľných dočasných rozdielov</w:t>
      </w:r>
      <w:r w:rsidR="000D3FB1" w:rsidRPr="000C7EEC">
        <w:rPr>
          <w:szCs w:val="18"/>
        </w:rPr>
        <w:t>, z nevyužitých daňových strát a nevyužitých daňových odpočtov a iných daňových nárokov</w:t>
      </w:r>
      <w:r w:rsidRPr="000C7EEC">
        <w:rPr>
          <w:szCs w:val="18"/>
        </w:rPr>
        <w:t xml:space="preserve"> sa účtuje len vtedy, ak je pravdepodobné, že budúci základ dane, voči ktorému </w:t>
      </w:r>
      <w:r w:rsidR="000D3FB1" w:rsidRPr="000C7EEC">
        <w:rPr>
          <w:szCs w:val="18"/>
        </w:rPr>
        <w:t xml:space="preserve">ich bude možné využiť, </w:t>
      </w:r>
      <w:r w:rsidRPr="000C7EEC">
        <w:rPr>
          <w:szCs w:val="18"/>
        </w:rPr>
        <w:t xml:space="preserve"> je dosiahnuteľný. Odložená daňová pohľadávka sa preveruje ku každému dňu, ku ktorému sa zostavuje účtovná závierka a znižuje sa vo výške, v akej je nepravdepodobné, že </w:t>
      </w:r>
      <w:r w:rsidR="00457013" w:rsidRPr="000C7EEC">
        <w:rPr>
          <w:szCs w:val="18"/>
        </w:rPr>
        <w:t xml:space="preserve">základ dane z príjmov </w:t>
      </w:r>
      <w:r w:rsidRPr="000C7EEC">
        <w:rPr>
          <w:szCs w:val="18"/>
        </w:rPr>
        <w:t>bude d</w:t>
      </w:r>
      <w:r w:rsidR="00457013" w:rsidRPr="000C7EEC">
        <w:rPr>
          <w:szCs w:val="18"/>
        </w:rPr>
        <w:t>osiahnutý.</w:t>
      </w:r>
    </w:p>
    <w:p w:rsidR="00471807" w:rsidRPr="000C7EEC" w:rsidRDefault="00471807" w:rsidP="004D3B4A">
      <w:pPr>
        <w:pStyle w:val="Zkladntext"/>
        <w:rPr>
          <w:szCs w:val="18"/>
        </w:rPr>
      </w:pPr>
      <w:r w:rsidRPr="000C7EEC">
        <w:rPr>
          <w:szCs w:val="18"/>
        </w:rPr>
        <w:t>Pri výpočte odloženej dane sa použije sadzba dane z príjmov, o ktorej sa predpokladá, že bude platiť v čase vyrovnania odloženej dane</w:t>
      </w:r>
      <w:r w:rsidR="00922BD5" w:rsidRPr="000C7EEC">
        <w:rPr>
          <w:szCs w:val="18"/>
        </w:rPr>
        <w:t>.</w:t>
      </w:r>
    </w:p>
    <w:p w:rsidR="000D3FB1" w:rsidRPr="000C7EEC" w:rsidRDefault="000D3FB1" w:rsidP="004D3B4A">
      <w:pPr>
        <w:pStyle w:val="Zkladntext"/>
        <w:rPr>
          <w:szCs w:val="18"/>
        </w:rPr>
      </w:pPr>
    </w:p>
    <w:p w:rsidR="000D3FB1" w:rsidRPr="000C7EEC" w:rsidRDefault="000D3FB1" w:rsidP="004D3B4A">
      <w:pPr>
        <w:pStyle w:val="Zkladntext"/>
        <w:rPr>
          <w:szCs w:val="18"/>
        </w:rPr>
      </w:pPr>
      <w:r w:rsidRPr="000C7EEC">
        <w:rPr>
          <w:szCs w:val="18"/>
        </w:rPr>
        <w:lastRenderedPageBreak/>
        <w:t xml:space="preserve">V súvahe sa odložená daňová pohľadávka a odložený daňový záväzok vykazujú samostatne. Ak sa vzťahujú na odloženú </w:t>
      </w:r>
      <w:r w:rsidR="0057747A" w:rsidRPr="000C7EEC">
        <w:rPr>
          <w:szCs w:val="18"/>
        </w:rPr>
        <w:t xml:space="preserve"> </w:t>
      </w:r>
      <w:r w:rsidRPr="000C7EEC">
        <w:rPr>
          <w:szCs w:val="18"/>
        </w:rPr>
        <w:t xml:space="preserve">daň z príjmov toho istého daňovníka a ide o ten istý daňový úrad, môže sa vykázať len výsledný zostatok účtu 481 – Odložený daňový záväzok a odložená daňová pohľadávka. </w:t>
      </w:r>
    </w:p>
    <w:p w:rsidR="00DF202B" w:rsidRPr="000C7EEC" w:rsidRDefault="00DF202B" w:rsidP="004D3B4A">
      <w:pPr>
        <w:pStyle w:val="Zkladntext"/>
        <w:rPr>
          <w:szCs w:val="18"/>
        </w:rPr>
      </w:pPr>
    </w:p>
    <w:p w:rsidR="004D3B4A" w:rsidRPr="000C7EEC" w:rsidRDefault="004D3B4A" w:rsidP="00402CF3">
      <w:pPr>
        <w:pStyle w:val="Pismenka"/>
        <w:numPr>
          <w:ilvl w:val="0"/>
          <w:numId w:val="21"/>
        </w:numPr>
        <w:rPr>
          <w:szCs w:val="18"/>
        </w:rPr>
      </w:pPr>
      <w:r w:rsidRPr="000C7EEC">
        <w:rPr>
          <w:szCs w:val="18"/>
        </w:rPr>
        <w:t>Výdavky budúcich období a výnosy budúcich období</w:t>
      </w:r>
    </w:p>
    <w:p w:rsidR="004D3B4A" w:rsidRPr="000C7EEC" w:rsidRDefault="004D3B4A" w:rsidP="004D3B4A">
      <w:pPr>
        <w:pStyle w:val="Zkladntext"/>
        <w:rPr>
          <w:szCs w:val="18"/>
        </w:rPr>
      </w:pPr>
      <w:r w:rsidRPr="000C7EEC">
        <w:rPr>
          <w:szCs w:val="18"/>
        </w:rPr>
        <w:t>Výdavky budúcich období a výnosy budúcich období sa vykazujú vo výške, ktorá je potrebná na dodržanie zásady vecnej a časovej súvislosti s účtovným obdobím.</w:t>
      </w:r>
    </w:p>
    <w:p w:rsidR="004007CA" w:rsidRPr="000C7EEC" w:rsidRDefault="004007CA" w:rsidP="004D3B4A">
      <w:pPr>
        <w:pStyle w:val="Zkladntext"/>
        <w:rPr>
          <w:szCs w:val="18"/>
        </w:rPr>
      </w:pPr>
    </w:p>
    <w:p w:rsidR="004D3B4A" w:rsidRPr="000C7EEC" w:rsidRDefault="004D3B4A" w:rsidP="00402CF3">
      <w:pPr>
        <w:pStyle w:val="Pismenka"/>
        <w:numPr>
          <w:ilvl w:val="0"/>
          <w:numId w:val="21"/>
        </w:numPr>
        <w:rPr>
          <w:szCs w:val="18"/>
        </w:rPr>
      </w:pPr>
      <w:r w:rsidRPr="000C7EEC">
        <w:rPr>
          <w:szCs w:val="18"/>
        </w:rPr>
        <w:t>Dotácie zo štátneho rozpočtu</w:t>
      </w:r>
    </w:p>
    <w:p w:rsidR="004D3B4A" w:rsidRPr="000C7EEC" w:rsidRDefault="00F4619A" w:rsidP="004D3B4A">
      <w:pPr>
        <w:ind w:left="450"/>
        <w:jc w:val="both"/>
        <w:rPr>
          <w:sz w:val="18"/>
          <w:szCs w:val="18"/>
        </w:rPr>
      </w:pPr>
      <w:r w:rsidRPr="000C7EEC">
        <w:rPr>
          <w:sz w:val="18"/>
          <w:szCs w:val="18"/>
        </w:rPr>
        <w:t>O nároku na dotácie zo štátneho rozpočtu</w:t>
      </w:r>
      <w:r w:rsidR="00922BD5" w:rsidRPr="000C7EEC">
        <w:rPr>
          <w:sz w:val="18"/>
          <w:szCs w:val="18"/>
        </w:rPr>
        <w:t>, podporu alebo príspevok</w:t>
      </w:r>
      <w:r w:rsidRPr="000C7EEC">
        <w:rPr>
          <w:sz w:val="18"/>
          <w:szCs w:val="18"/>
        </w:rPr>
        <w:t xml:space="preserve"> sa účtuje, ak je takmer isté, že sa splnia všetky podmienky súvisiace s dotáciou a</w:t>
      </w:r>
      <w:r w:rsidR="000C17C3" w:rsidRPr="000C7EEC">
        <w:rPr>
          <w:sz w:val="18"/>
          <w:szCs w:val="18"/>
        </w:rPr>
        <w:t> </w:t>
      </w:r>
      <w:r w:rsidR="00AE4AC7" w:rsidRPr="000C7EEC">
        <w:rPr>
          <w:sz w:val="18"/>
          <w:szCs w:val="18"/>
        </w:rPr>
        <w:t>súčasne</w:t>
      </w:r>
      <w:r w:rsidR="000C17C3" w:rsidRPr="000C7EEC">
        <w:rPr>
          <w:sz w:val="18"/>
          <w:szCs w:val="18"/>
        </w:rPr>
        <w:t>,</w:t>
      </w:r>
      <w:r w:rsidR="00AE4AC7" w:rsidRPr="000C7EEC">
        <w:rPr>
          <w:sz w:val="18"/>
          <w:szCs w:val="18"/>
        </w:rPr>
        <w:t xml:space="preserve"> že sa dotácia poskytne. </w:t>
      </w:r>
    </w:p>
    <w:p w:rsidR="004D3B4A" w:rsidRPr="000C7EEC" w:rsidRDefault="004D3B4A" w:rsidP="004D3B4A">
      <w:pPr>
        <w:ind w:left="450"/>
        <w:jc w:val="both"/>
        <w:rPr>
          <w:sz w:val="18"/>
          <w:szCs w:val="18"/>
        </w:rPr>
      </w:pPr>
    </w:p>
    <w:p w:rsidR="0082667F" w:rsidRPr="000C7EEC" w:rsidRDefault="0082667F" w:rsidP="0082667F">
      <w:pPr>
        <w:ind w:left="450"/>
        <w:jc w:val="both"/>
        <w:rPr>
          <w:sz w:val="18"/>
          <w:szCs w:val="18"/>
        </w:rPr>
      </w:pPr>
      <w:r w:rsidRPr="000C7EEC">
        <w:rPr>
          <w:sz w:val="18"/>
          <w:szCs w:val="18"/>
        </w:rPr>
        <w:t xml:space="preserve">Dotácie na obstaranie dlhodobého nehmotného majetku a dlhodobého hmotného majetku sa najskôr vykazujú ako výnosy budúcich období a do výkazu ziskov a strát sa rozpúšťajú </w:t>
      </w:r>
      <w:r w:rsidR="00782BB3" w:rsidRPr="000C7EEC">
        <w:rPr>
          <w:sz w:val="18"/>
          <w:szCs w:val="18"/>
        </w:rPr>
        <w:t xml:space="preserve">ako výnosy z hospodárskej činnosti </w:t>
      </w:r>
      <w:r w:rsidRPr="000C7EEC">
        <w:rPr>
          <w:sz w:val="18"/>
          <w:szCs w:val="18"/>
        </w:rPr>
        <w:t xml:space="preserve">v časovej a vecnej súvislosti so zaúčtovaním odpisov z tohto dlhodobého majetku. </w:t>
      </w:r>
    </w:p>
    <w:p w:rsidR="0082667F" w:rsidRPr="000C7EEC" w:rsidRDefault="0082667F" w:rsidP="004D3B4A">
      <w:pPr>
        <w:ind w:left="450"/>
        <w:jc w:val="both"/>
        <w:rPr>
          <w:sz w:val="18"/>
          <w:szCs w:val="18"/>
        </w:rPr>
      </w:pPr>
    </w:p>
    <w:p w:rsidR="004D3B4A" w:rsidRPr="000C7EEC" w:rsidRDefault="00F4619A" w:rsidP="004D3B4A">
      <w:pPr>
        <w:ind w:left="450"/>
        <w:jc w:val="both"/>
        <w:rPr>
          <w:sz w:val="18"/>
          <w:szCs w:val="18"/>
        </w:rPr>
      </w:pPr>
      <w:r w:rsidRPr="000C7EEC">
        <w:rPr>
          <w:sz w:val="18"/>
          <w:szCs w:val="18"/>
        </w:rPr>
        <w:t xml:space="preserve">Dotácie na </w:t>
      </w:r>
      <w:r w:rsidR="0043488E" w:rsidRPr="000C7EEC">
        <w:rPr>
          <w:sz w:val="18"/>
          <w:szCs w:val="18"/>
        </w:rPr>
        <w:t>úhradu nákladov, ktoré kompenzujú konkrétne náklady spojené s činnosťou</w:t>
      </w:r>
      <w:r w:rsidRPr="000C7EEC">
        <w:rPr>
          <w:sz w:val="18"/>
          <w:szCs w:val="18"/>
        </w:rPr>
        <w:t xml:space="preserve"> Spoločnosti sa najskôr vykazujú ako výnosy budúcich období a do výkazu ziskov a strát sa rozpúšťajú ako výnosy z hospodárskej činnosti v časovej a</w:t>
      </w:r>
      <w:r w:rsidR="00841F55" w:rsidRPr="000C7EEC">
        <w:rPr>
          <w:sz w:val="18"/>
          <w:szCs w:val="18"/>
        </w:rPr>
        <w:t> </w:t>
      </w:r>
      <w:r w:rsidRPr="000C7EEC">
        <w:rPr>
          <w:sz w:val="18"/>
          <w:szCs w:val="18"/>
        </w:rPr>
        <w:t>vecnej</w:t>
      </w:r>
      <w:r w:rsidR="00841F55" w:rsidRPr="000C7EEC">
        <w:rPr>
          <w:sz w:val="18"/>
          <w:szCs w:val="18"/>
        </w:rPr>
        <w:t xml:space="preserve"> súvislosti s</w:t>
      </w:r>
      <w:r w:rsidRPr="000C7EEC">
        <w:rPr>
          <w:sz w:val="18"/>
          <w:szCs w:val="18"/>
        </w:rPr>
        <w:t xml:space="preserve"> vynaložením nákladov na príslušný účel.</w:t>
      </w:r>
    </w:p>
    <w:p w:rsidR="009A56BF" w:rsidRPr="000C7EEC" w:rsidRDefault="009A56BF" w:rsidP="004D3B4A">
      <w:pPr>
        <w:ind w:left="450"/>
        <w:jc w:val="both"/>
        <w:rPr>
          <w:sz w:val="18"/>
          <w:szCs w:val="18"/>
        </w:rPr>
      </w:pPr>
    </w:p>
    <w:p w:rsidR="009A56BF" w:rsidRPr="000C7EEC" w:rsidRDefault="009A56BF" w:rsidP="004D3B4A">
      <w:pPr>
        <w:ind w:left="450"/>
        <w:jc w:val="both"/>
        <w:rPr>
          <w:sz w:val="18"/>
          <w:szCs w:val="18"/>
        </w:rPr>
      </w:pPr>
      <w:r w:rsidRPr="000C7EEC">
        <w:rPr>
          <w:sz w:val="18"/>
          <w:szCs w:val="18"/>
        </w:rPr>
        <w:t>Dotácie zo štátneho rozpočtu Spoločnosť neprijala</w:t>
      </w:r>
      <w:r w:rsidR="0079161E" w:rsidRPr="000C7EEC">
        <w:rPr>
          <w:sz w:val="18"/>
          <w:szCs w:val="18"/>
        </w:rPr>
        <w:t>.</w:t>
      </w:r>
    </w:p>
    <w:p w:rsidR="0055226C" w:rsidRPr="000C7EEC" w:rsidRDefault="0055226C" w:rsidP="009E0040">
      <w:pPr>
        <w:ind w:left="426"/>
        <w:jc w:val="both"/>
        <w:rPr>
          <w:sz w:val="18"/>
          <w:szCs w:val="18"/>
        </w:rPr>
      </w:pPr>
    </w:p>
    <w:p w:rsidR="004D3B4A" w:rsidRPr="000C7EEC" w:rsidRDefault="004D3B4A" w:rsidP="00402CF3">
      <w:pPr>
        <w:pStyle w:val="Pismenka"/>
        <w:numPr>
          <w:ilvl w:val="0"/>
          <w:numId w:val="21"/>
        </w:numPr>
        <w:rPr>
          <w:szCs w:val="18"/>
        </w:rPr>
      </w:pPr>
      <w:r w:rsidRPr="000C7EEC">
        <w:rPr>
          <w:szCs w:val="18"/>
        </w:rPr>
        <w:t>Prenájom (lízing)</w:t>
      </w:r>
      <w:r w:rsidR="00AF48F5" w:rsidRPr="000C7EEC">
        <w:rPr>
          <w:szCs w:val="18"/>
        </w:rPr>
        <w:t xml:space="preserve"> (</w:t>
      </w:r>
      <w:r w:rsidR="00412482" w:rsidRPr="000C7EEC">
        <w:rPr>
          <w:szCs w:val="18"/>
        </w:rPr>
        <w:t xml:space="preserve">Spoločnosť ako </w:t>
      </w:r>
      <w:r w:rsidR="00AF48F5" w:rsidRPr="000C7EEC">
        <w:rPr>
          <w:szCs w:val="18"/>
        </w:rPr>
        <w:t>nájomca)</w:t>
      </w:r>
    </w:p>
    <w:p w:rsidR="00781875" w:rsidRPr="000C7EEC" w:rsidRDefault="00140343" w:rsidP="004D3B4A">
      <w:pPr>
        <w:pStyle w:val="Zkladntext"/>
        <w:rPr>
          <w:szCs w:val="18"/>
        </w:rPr>
      </w:pPr>
      <w:r w:rsidRPr="000C7EEC">
        <w:rPr>
          <w:b/>
          <w:szCs w:val="18"/>
        </w:rPr>
        <w:t>Finančný prenájom.</w:t>
      </w:r>
      <w:r w:rsidRPr="000C7EEC">
        <w:rPr>
          <w:szCs w:val="18"/>
        </w:rPr>
        <w:t xml:space="preserve"> </w:t>
      </w:r>
      <w:r w:rsidR="004D3B4A" w:rsidRPr="000C7EEC">
        <w:rPr>
          <w:szCs w:val="18"/>
        </w:rPr>
        <w:t xml:space="preserve">Finančný prenájom </w:t>
      </w:r>
      <w:r w:rsidR="00A61FB3" w:rsidRPr="000C7EEC">
        <w:rPr>
          <w:szCs w:val="18"/>
        </w:rPr>
        <w:t>je obstaranie dlhodobého hmotného majetku na základe nájomnej zmluvy s dojednaným právom kúpy prenajatej veci za dohodnuté platby počas dohodnutej doby nájmu.</w:t>
      </w:r>
      <w:r w:rsidR="006957CC" w:rsidRPr="000C7EEC">
        <w:rPr>
          <w:szCs w:val="18"/>
        </w:rPr>
        <w:t xml:space="preserve"> </w:t>
      </w:r>
      <w:r w:rsidR="00172D44" w:rsidRPr="000C7EEC">
        <w:rPr>
          <w:szCs w:val="18"/>
        </w:rPr>
        <w:t>Majetok prenajatý  formou finančného prenájmu vykazuje ako svoj majetok a odpisuje ho jeho nájomca, nie vlastník.</w:t>
      </w:r>
      <w:r w:rsidR="00781875" w:rsidRPr="000C7EEC">
        <w:rPr>
          <w:szCs w:val="18"/>
        </w:rPr>
        <w:t xml:space="preserve"> </w:t>
      </w:r>
    </w:p>
    <w:p w:rsidR="005D27E2" w:rsidRPr="000C7EEC" w:rsidRDefault="005D27E2" w:rsidP="004D3B4A">
      <w:pPr>
        <w:pStyle w:val="Zkladntext"/>
        <w:rPr>
          <w:szCs w:val="18"/>
        </w:rPr>
      </w:pPr>
    </w:p>
    <w:p w:rsidR="005D27E2" w:rsidRPr="000C7EEC" w:rsidRDefault="005D27E2" w:rsidP="005D27E2">
      <w:pPr>
        <w:pStyle w:val="Zkladntext"/>
        <w:rPr>
          <w:szCs w:val="18"/>
        </w:rPr>
      </w:pPr>
      <w:r w:rsidRPr="000C7EEC">
        <w:rPr>
          <w:szCs w:val="18"/>
        </w:rPr>
        <w:t xml:space="preserve">Súčasťou dohodnutých platieb je aj kúpna cena, za ktorú na konci dohodnutej doby finančného prenájmu prechádza vlastnícke právo k prenajatému majetku z prenajímateľa na nájomcu. </w:t>
      </w:r>
    </w:p>
    <w:p w:rsidR="005D27E2" w:rsidRPr="000C7EEC" w:rsidRDefault="005D27E2" w:rsidP="005D27E2">
      <w:pPr>
        <w:pStyle w:val="Zkladntext"/>
        <w:rPr>
          <w:szCs w:val="18"/>
        </w:rPr>
      </w:pPr>
    </w:p>
    <w:p w:rsidR="005D27E2" w:rsidRPr="000C7EEC" w:rsidRDefault="005D27E2" w:rsidP="005D27E2">
      <w:pPr>
        <w:pStyle w:val="Zkladntext"/>
        <w:rPr>
          <w:szCs w:val="18"/>
        </w:rPr>
      </w:pPr>
      <w:r w:rsidRPr="000C7EEC">
        <w:rPr>
          <w:szCs w:val="18"/>
        </w:rPr>
        <w:t>Dohodnutá doba nájmu je najmenej 60 % doby odpisovania podľa daňových predpisov. V prípade nájmu pozemku je doba nájmu najmenej 60</w:t>
      </w:r>
      <w:r w:rsidR="00841F55" w:rsidRPr="000C7EEC">
        <w:rPr>
          <w:szCs w:val="18"/>
        </w:rPr>
        <w:t xml:space="preserve"> </w:t>
      </w:r>
      <w:r w:rsidRPr="000C7EEC">
        <w:rPr>
          <w:szCs w:val="18"/>
        </w:rPr>
        <w:t xml:space="preserve">% doby odpisovania hmotného majetku zaradeného do daňovej odpisovej skupiny 5 resp. 6 (budovy a stavby, doba odpisovania pre daňové účely 20 resp. 40 rokov). </w:t>
      </w:r>
    </w:p>
    <w:p w:rsidR="00781875" w:rsidRPr="000C7EEC" w:rsidRDefault="00781875" w:rsidP="004D3B4A">
      <w:pPr>
        <w:pStyle w:val="Zkladntext"/>
        <w:rPr>
          <w:szCs w:val="18"/>
        </w:rPr>
      </w:pPr>
    </w:p>
    <w:p w:rsidR="00781875" w:rsidRPr="000C7EEC" w:rsidRDefault="00781875" w:rsidP="00781875">
      <w:pPr>
        <w:pStyle w:val="Zkladntext"/>
        <w:rPr>
          <w:szCs w:val="18"/>
        </w:rPr>
      </w:pPr>
      <w:r w:rsidRPr="000C7EEC">
        <w:rPr>
          <w:szCs w:val="18"/>
        </w:rPr>
        <w:t>Prijatie majetku nájomcom sa v účtovníctve nájomcu účtuje v deň prijatia majetku na ťarchu príslušného účtu majetku so súvzťažným zápisom v prospech účtu 474 – Záväzky z nájmu vo výške dohodnutých plati</w:t>
      </w:r>
      <w:r w:rsidR="00D15838" w:rsidRPr="000C7EEC">
        <w:rPr>
          <w:szCs w:val="18"/>
        </w:rPr>
        <w:t>eb znížený</w:t>
      </w:r>
      <w:r w:rsidR="00504CD2" w:rsidRPr="000C7EEC">
        <w:rPr>
          <w:szCs w:val="18"/>
        </w:rPr>
        <w:t>ch</w:t>
      </w:r>
      <w:r w:rsidRPr="000C7EEC">
        <w:rPr>
          <w:szCs w:val="18"/>
        </w:rPr>
        <w:t xml:space="preserve"> o nerealizované finančné náklady.</w:t>
      </w:r>
    </w:p>
    <w:p w:rsidR="00922BD5" w:rsidRPr="000C7EEC" w:rsidRDefault="00922BD5" w:rsidP="004D3B4A">
      <w:pPr>
        <w:pStyle w:val="Zkladntext"/>
        <w:rPr>
          <w:szCs w:val="18"/>
        </w:rPr>
      </w:pPr>
    </w:p>
    <w:p w:rsidR="00A61FB3" w:rsidRPr="000C7EEC" w:rsidRDefault="00172D44" w:rsidP="004D3B4A">
      <w:pPr>
        <w:pStyle w:val="Zkladntext"/>
        <w:rPr>
          <w:szCs w:val="18"/>
        </w:rPr>
      </w:pPr>
      <w:r w:rsidRPr="000C7EEC">
        <w:rPr>
          <w:szCs w:val="18"/>
        </w:rPr>
        <w:t>Platba nájomného je alokovaná medzi splátku istiny a finančné náklady, vypočítané metódou efektívnej úrokovej miery. Finančné náklady sa účtujú na ťarchu účtu 562 – Úroky.</w:t>
      </w:r>
    </w:p>
    <w:p w:rsidR="00F46C6C" w:rsidRPr="000C7EEC" w:rsidRDefault="00F46C6C" w:rsidP="009A56BF">
      <w:pPr>
        <w:pStyle w:val="Zkladntext"/>
        <w:ind w:left="0"/>
        <w:rPr>
          <w:szCs w:val="18"/>
        </w:rPr>
      </w:pPr>
    </w:p>
    <w:p w:rsidR="0040522D" w:rsidRPr="000C7EEC" w:rsidRDefault="00140343" w:rsidP="00A31BBB">
      <w:pPr>
        <w:pStyle w:val="Zkladntext"/>
        <w:rPr>
          <w:szCs w:val="18"/>
        </w:rPr>
      </w:pPr>
      <w:r w:rsidRPr="000C7EEC">
        <w:rPr>
          <w:b/>
          <w:szCs w:val="18"/>
        </w:rPr>
        <w:t>Operatívny prenájom</w:t>
      </w:r>
      <w:r w:rsidR="0040522D" w:rsidRPr="000C7EEC">
        <w:rPr>
          <w:b/>
          <w:szCs w:val="18"/>
        </w:rPr>
        <w:t xml:space="preserve">. </w:t>
      </w:r>
      <w:r w:rsidR="00922BD5" w:rsidRPr="000C7EEC">
        <w:rPr>
          <w:szCs w:val="18"/>
        </w:rPr>
        <w:t>Majetok prenajatý na základe operatívneho prenájmu vykazuje ako svoj majetok jeho vlastník, nie nájomca.</w:t>
      </w:r>
      <w:r w:rsidRPr="000C7EEC">
        <w:rPr>
          <w:szCs w:val="18"/>
        </w:rPr>
        <w:t xml:space="preserve"> </w:t>
      </w:r>
      <w:r w:rsidR="0040522D" w:rsidRPr="000C7EEC">
        <w:rPr>
          <w:szCs w:val="18"/>
        </w:rPr>
        <w:t>Prenájom majetku formou operatívneho leasingu sa účtuje do nákladov priebežne počas doby trvania leasingovej zmluvy.</w:t>
      </w:r>
    </w:p>
    <w:p w:rsidR="00DA7028" w:rsidRPr="000C7EEC" w:rsidRDefault="00DA7028" w:rsidP="00A31BBB">
      <w:pPr>
        <w:pStyle w:val="Zkladntext"/>
        <w:rPr>
          <w:szCs w:val="18"/>
        </w:rPr>
      </w:pPr>
    </w:p>
    <w:p w:rsidR="009A56BF" w:rsidRPr="000C7EEC" w:rsidRDefault="009A56BF" w:rsidP="009A56BF">
      <w:pPr>
        <w:pStyle w:val="Zkladntext"/>
        <w:rPr>
          <w:szCs w:val="18"/>
        </w:rPr>
      </w:pPr>
      <w:r w:rsidRPr="000C7EEC">
        <w:rPr>
          <w:szCs w:val="18"/>
        </w:rPr>
        <w:t>Spoločnosť neeviduje majetok na operatívny alebo finančný prenájom.</w:t>
      </w:r>
    </w:p>
    <w:p w:rsidR="00327755" w:rsidRPr="000C7EEC" w:rsidRDefault="00327755" w:rsidP="00A31BBB">
      <w:pPr>
        <w:pStyle w:val="Zkladntext"/>
        <w:rPr>
          <w:szCs w:val="18"/>
        </w:rPr>
      </w:pPr>
    </w:p>
    <w:p w:rsidR="00AF48F5" w:rsidRPr="000C7EEC" w:rsidRDefault="00AF48F5" w:rsidP="00402CF3">
      <w:pPr>
        <w:pStyle w:val="Pismenka"/>
        <w:numPr>
          <w:ilvl w:val="0"/>
          <w:numId w:val="21"/>
        </w:numPr>
        <w:rPr>
          <w:szCs w:val="18"/>
        </w:rPr>
      </w:pPr>
      <w:r w:rsidRPr="000C7EEC">
        <w:rPr>
          <w:szCs w:val="18"/>
        </w:rPr>
        <w:t>Prenájom (lízing) (</w:t>
      </w:r>
      <w:r w:rsidR="00412482" w:rsidRPr="000C7EEC">
        <w:rPr>
          <w:szCs w:val="18"/>
        </w:rPr>
        <w:t xml:space="preserve">Spoločnosť ako </w:t>
      </w:r>
      <w:r w:rsidRPr="000C7EEC">
        <w:rPr>
          <w:szCs w:val="18"/>
        </w:rPr>
        <w:t>prenajímateľ)</w:t>
      </w:r>
    </w:p>
    <w:p w:rsidR="00AF48F5" w:rsidRPr="000C7EEC" w:rsidRDefault="00AF48F5" w:rsidP="00E963F8">
      <w:pPr>
        <w:pStyle w:val="Zkladntext"/>
        <w:rPr>
          <w:szCs w:val="18"/>
        </w:rPr>
      </w:pPr>
      <w:r w:rsidRPr="000C7EEC">
        <w:rPr>
          <w:b/>
          <w:szCs w:val="18"/>
        </w:rPr>
        <w:t>Finančný prenájom.</w:t>
      </w:r>
      <w:r w:rsidRPr="000C7EEC">
        <w:rPr>
          <w:szCs w:val="18"/>
        </w:rPr>
        <w:t xml:space="preserve"> Finančný prenájom je obstaranie dlhodobého hmotného majetku na základe nájomnej zmluvy s dojednaným právom kúpy prenajatej veci za dohodnuté platby počas dohodnutej doby nájmu. Majetok prenajatý  formou finančného prenájmu vykazuje ako svoj majetok a odpisuje ho jeho nájomca, nie vlastník. </w:t>
      </w:r>
    </w:p>
    <w:p w:rsidR="00AF48F5" w:rsidRPr="000C7EEC" w:rsidRDefault="00AF48F5" w:rsidP="000D3FB1">
      <w:pPr>
        <w:pStyle w:val="Zkladntext"/>
        <w:rPr>
          <w:szCs w:val="18"/>
        </w:rPr>
      </w:pPr>
    </w:p>
    <w:p w:rsidR="005D27E2" w:rsidRPr="000C7EEC" w:rsidRDefault="005D27E2" w:rsidP="005D27E2">
      <w:pPr>
        <w:pStyle w:val="Zkladntext"/>
        <w:rPr>
          <w:szCs w:val="18"/>
        </w:rPr>
      </w:pPr>
      <w:r w:rsidRPr="000C7EEC">
        <w:rPr>
          <w:szCs w:val="18"/>
        </w:rPr>
        <w:t xml:space="preserve">Súčasťou dohodnutých platieb je aj kúpna cena, za ktorú na konci dohodnutej doby finančného prenájmu prechádza vlastnícke právo k prenajatému majetku z prenajímateľa na nájomcu. </w:t>
      </w:r>
    </w:p>
    <w:p w:rsidR="005D27E2" w:rsidRPr="000C7EEC" w:rsidRDefault="005D27E2" w:rsidP="005D27E2">
      <w:pPr>
        <w:pStyle w:val="Zkladntext"/>
        <w:rPr>
          <w:szCs w:val="18"/>
        </w:rPr>
      </w:pPr>
    </w:p>
    <w:p w:rsidR="005D27E2" w:rsidRPr="000C7EEC" w:rsidRDefault="005D27E2" w:rsidP="005D27E2">
      <w:pPr>
        <w:pStyle w:val="Zkladntext"/>
        <w:rPr>
          <w:szCs w:val="18"/>
        </w:rPr>
      </w:pPr>
      <w:r w:rsidRPr="000C7EEC">
        <w:rPr>
          <w:szCs w:val="18"/>
        </w:rPr>
        <w:t>Dohodnutá doba nájmu je najmenej 60 % doby odpisovania podľa daňových predpisov. V prípade nájmu pozemku je doba nájmu najmenej 60</w:t>
      </w:r>
      <w:r w:rsidR="00841F55" w:rsidRPr="000C7EEC">
        <w:rPr>
          <w:szCs w:val="18"/>
        </w:rPr>
        <w:t xml:space="preserve"> </w:t>
      </w:r>
      <w:r w:rsidRPr="000C7EEC">
        <w:rPr>
          <w:szCs w:val="18"/>
        </w:rPr>
        <w:t xml:space="preserve">% doby odpisovania hmotného majetku zaradeného do odpisovej skupiny 5 resp. 6 (budovy a stavby, doba odpisovania </w:t>
      </w:r>
      <w:r w:rsidR="00616806" w:rsidRPr="000C7EEC">
        <w:rPr>
          <w:szCs w:val="18"/>
        </w:rPr>
        <w:t xml:space="preserve">pre daňové účely </w:t>
      </w:r>
      <w:r w:rsidRPr="000C7EEC">
        <w:rPr>
          <w:szCs w:val="18"/>
        </w:rPr>
        <w:t>20 resp. 40 rokov).</w:t>
      </w:r>
    </w:p>
    <w:p w:rsidR="005D27E2" w:rsidRPr="000C7EEC" w:rsidRDefault="005D27E2" w:rsidP="000D3FB1">
      <w:pPr>
        <w:pStyle w:val="Zkladntext"/>
        <w:rPr>
          <w:szCs w:val="18"/>
        </w:rPr>
      </w:pPr>
    </w:p>
    <w:p w:rsidR="004C25C2" w:rsidRPr="000C7EEC" w:rsidRDefault="004C25C2" w:rsidP="00E963F8">
      <w:pPr>
        <w:pStyle w:val="Zkladntext"/>
        <w:rPr>
          <w:szCs w:val="18"/>
        </w:rPr>
      </w:pPr>
      <w:r w:rsidRPr="000C7EEC">
        <w:rPr>
          <w:szCs w:val="18"/>
        </w:rPr>
        <w:t xml:space="preserve">V deň odovzdania majetku nájomcovi sa v účtovníctve prenajímateľa účtuje </w:t>
      </w:r>
      <w:r w:rsidR="00641278" w:rsidRPr="000C7EEC">
        <w:rPr>
          <w:szCs w:val="18"/>
        </w:rPr>
        <w:t xml:space="preserve">pohľadávka z nájmu </w:t>
      </w:r>
      <w:r w:rsidRPr="000C7EEC">
        <w:rPr>
          <w:szCs w:val="18"/>
        </w:rPr>
        <w:t xml:space="preserve">na </w:t>
      </w:r>
      <w:r w:rsidR="00641278" w:rsidRPr="000C7EEC">
        <w:rPr>
          <w:szCs w:val="18"/>
        </w:rPr>
        <w:t>účet</w:t>
      </w:r>
      <w:r w:rsidRPr="000C7EEC">
        <w:rPr>
          <w:szCs w:val="18"/>
        </w:rPr>
        <w:t xml:space="preserve"> 374 – Pohľadávky z nájmu </w:t>
      </w:r>
      <w:r w:rsidR="00641278" w:rsidRPr="000C7EEC">
        <w:rPr>
          <w:szCs w:val="18"/>
        </w:rPr>
        <w:t>vo výške dohodnutých platieb znížený</w:t>
      </w:r>
      <w:r w:rsidR="00504CD2" w:rsidRPr="000C7EEC">
        <w:rPr>
          <w:szCs w:val="18"/>
        </w:rPr>
        <w:t>ch</w:t>
      </w:r>
      <w:r w:rsidR="00641278" w:rsidRPr="000C7EEC">
        <w:rPr>
          <w:szCs w:val="18"/>
        </w:rPr>
        <w:t xml:space="preserve"> o nerealizované finančné výnosy</w:t>
      </w:r>
      <w:r w:rsidRPr="000C7EEC">
        <w:rPr>
          <w:szCs w:val="18"/>
        </w:rPr>
        <w:t xml:space="preserve"> so súvzťažným zápisom v prospech príslušného účtu výnosov. Vyradenie prenajatého majetku z účtovníctva prenajímateľa sa účtuje na ťarchu príslušného účtu nákladov so súvzťažným zápisom v prospech príslušného účtu majetku.</w:t>
      </w:r>
    </w:p>
    <w:p w:rsidR="00AF48F5" w:rsidRPr="000C7EEC" w:rsidRDefault="00AF48F5" w:rsidP="000D3FB1">
      <w:pPr>
        <w:pStyle w:val="Zkladntext"/>
        <w:rPr>
          <w:szCs w:val="18"/>
        </w:rPr>
      </w:pPr>
    </w:p>
    <w:p w:rsidR="00AF48F5" w:rsidRPr="000C7EEC" w:rsidRDefault="00AF48F5" w:rsidP="00E963F8">
      <w:pPr>
        <w:pStyle w:val="Zkladntext"/>
        <w:rPr>
          <w:szCs w:val="18"/>
        </w:rPr>
      </w:pPr>
      <w:r w:rsidRPr="000C7EEC">
        <w:rPr>
          <w:szCs w:val="18"/>
        </w:rPr>
        <w:lastRenderedPageBreak/>
        <w:t>Platba nájomného je alokovaná medzi s</w:t>
      </w:r>
      <w:r w:rsidR="00641278" w:rsidRPr="000C7EEC">
        <w:rPr>
          <w:szCs w:val="18"/>
        </w:rPr>
        <w:t>plátku istiny a finančné výnosy</w:t>
      </w:r>
      <w:r w:rsidRPr="000C7EEC">
        <w:rPr>
          <w:szCs w:val="18"/>
        </w:rPr>
        <w:t xml:space="preserve">, vypočítané metódou efektívnej úrokovej miery. </w:t>
      </w:r>
      <w:r w:rsidR="00641278" w:rsidRPr="000C7EEC">
        <w:rPr>
          <w:szCs w:val="18"/>
        </w:rPr>
        <w:t>Finančné výnosy sa účtujú na ťarchu účtu 6</w:t>
      </w:r>
      <w:r w:rsidRPr="000C7EEC">
        <w:rPr>
          <w:szCs w:val="18"/>
        </w:rPr>
        <w:t>62 – Úroky.</w:t>
      </w:r>
    </w:p>
    <w:p w:rsidR="00AF48F5" w:rsidRPr="000C7EEC" w:rsidRDefault="00AF48F5" w:rsidP="000D3FB1">
      <w:pPr>
        <w:pStyle w:val="Zkladntext"/>
        <w:rPr>
          <w:szCs w:val="18"/>
        </w:rPr>
      </w:pPr>
    </w:p>
    <w:p w:rsidR="00AF48F5" w:rsidRPr="000C7EEC" w:rsidRDefault="00AF48F5" w:rsidP="00E963F8">
      <w:pPr>
        <w:pStyle w:val="Zkladntext"/>
        <w:rPr>
          <w:szCs w:val="18"/>
        </w:rPr>
      </w:pPr>
      <w:r w:rsidRPr="000C7EEC">
        <w:rPr>
          <w:b/>
          <w:szCs w:val="18"/>
        </w:rPr>
        <w:t xml:space="preserve">Operatívny prenájom. </w:t>
      </w:r>
      <w:r w:rsidRPr="000C7EEC">
        <w:rPr>
          <w:szCs w:val="18"/>
        </w:rPr>
        <w:t>Majetok prenajatý na základe operatívneho prenájmu vykazuje ako svoj majetok jeho vlastník, nie nájomca. Prenájom majetku formou operatívneh</w:t>
      </w:r>
      <w:r w:rsidR="00641278" w:rsidRPr="000C7EEC">
        <w:rPr>
          <w:szCs w:val="18"/>
        </w:rPr>
        <w:t>o leasingu sa účtuje do výnosov</w:t>
      </w:r>
      <w:r w:rsidRPr="000C7EEC">
        <w:rPr>
          <w:szCs w:val="18"/>
        </w:rPr>
        <w:t xml:space="preserve"> priebežne počas doby trvania leasingovej zmluvy.</w:t>
      </w:r>
    </w:p>
    <w:p w:rsidR="00BF7C7C" w:rsidRPr="000C7EEC" w:rsidRDefault="00BF7C7C" w:rsidP="004D3B4A">
      <w:pPr>
        <w:pStyle w:val="Zkladntext"/>
        <w:rPr>
          <w:szCs w:val="18"/>
        </w:rPr>
      </w:pPr>
    </w:p>
    <w:p w:rsidR="009A56BF" w:rsidRPr="000C7EEC" w:rsidRDefault="009A56BF" w:rsidP="009A56BF">
      <w:pPr>
        <w:pStyle w:val="Zkladntext"/>
        <w:rPr>
          <w:szCs w:val="18"/>
        </w:rPr>
      </w:pPr>
      <w:r w:rsidRPr="000C7EEC">
        <w:rPr>
          <w:szCs w:val="18"/>
        </w:rPr>
        <w:t>Spoločnosť neeviduje majetok na operatívny alebo finančný prenájom.</w:t>
      </w:r>
    </w:p>
    <w:p w:rsidR="009A56BF" w:rsidRPr="000C7EEC" w:rsidRDefault="009A56BF" w:rsidP="004D3B4A">
      <w:pPr>
        <w:pStyle w:val="Zkladntext"/>
        <w:rPr>
          <w:szCs w:val="18"/>
        </w:rPr>
      </w:pPr>
    </w:p>
    <w:p w:rsidR="004D3B4A" w:rsidRPr="000C7EEC" w:rsidRDefault="004D3B4A" w:rsidP="00402CF3">
      <w:pPr>
        <w:pStyle w:val="Pismenka"/>
        <w:numPr>
          <w:ilvl w:val="0"/>
          <w:numId w:val="21"/>
        </w:numPr>
        <w:rPr>
          <w:szCs w:val="18"/>
        </w:rPr>
      </w:pPr>
      <w:r w:rsidRPr="000C7EEC">
        <w:rPr>
          <w:szCs w:val="18"/>
        </w:rPr>
        <w:t>Deriváty</w:t>
      </w:r>
    </w:p>
    <w:p w:rsidR="00504CD2" w:rsidRPr="000C7EEC" w:rsidRDefault="00504CD2" w:rsidP="0028408E">
      <w:pPr>
        <w:pStyle w:val="Pismenka"/>
        <w:numPr>
          <w:ilvl w:val="0"/>
          <w:numId w:val="0"/>
        </w:numPr>
        <w:ind w:left="426"/>
        <w:rPr>
          <w:b w:val="0"/>
          <w:szCs w:val="18"/>
        </w:rPr>
      </w:pPr>
      <w:r w:rsidRPr="000C7EEC">
        <w:rPr>
          <w:b w:val="0"/>
          <w:szCs w:val="18"/>
        </w:rPr>
        <w:t>Deriváty sa pri nadobudnutí oceňujú obstarávacou cenou a ku dňu, ku ktorému sa zostavuje účtovná závierka, reálnou hodnotou.</w:t>
      </w:r>
    </w:p>
    <w:p w:rsidR="004D3B4A" w:rsidRPr="000C7EEC" w:rsidRDefault="004D3B4A" w:rsidP="004D3B4A">
      <w:pPr>
        <w:pStyle w:val="Zkladntext"/>
        <w:rPr>
          <w:szCs w:val="18"/>
        </w:rPr>
      </w:pPr>
    </w:p>
    <w:p w:rsidR="004D3B4A" w:rsidRPr="000C7EEC" w:rsidRDefault="004D3B4A" w:rsidP="004D3B4A">
      <w:pPr>
        <w:pStyle w:val="Zkladntext"/>
        <w:rPr>
          <w:szCs w:val="18"/>
        </w:rPr>
      </w:pPr>
      <w:r w:rsidRPr="000C7EEC">
        <w:rPr>
          <w:szCs w:val="18"/>
        </w:rPr>
        <w:t>Zmeny reálnych hodnôt zabezpečovacích derivátov sa účtujú bez vplyvu na výsledok hospodárenia, priamo do vlastného imania</w:t>
      </w:r>
      <w:r w:rsidR="00140343" w:rsidRPr="000C7EEC">
        <w:rPr>
          <w:szCs w:val="18"/>
        </w:rPr>
        <w:t xml:space="preserve"> ako oceňovacie rozdiely z precenenia majetku a záväzkov. Výsledok realizácie zabezpečovacích derivátov sa účtuje ako náklady na derivátové operácie a výnosy z derivátových operácií.</w:t>
      </w:r>
    </w:p>
    <w:p w:rsidR="003226A5" w:rsidRPr="000C7EEC" w:rsidRDefault="003226A5" w:rsidP="00B50225">
      <w:pPr>
        <w:pStyle w:val="Zkladntext"/>
        <w:ind w:left="0"/>
        <w:rPr>
          <w:szCs w:val="18"/>
        </w:rPr>
      </w:pPr>
    </w:p>
    <w:p w:rsidR="004D3B4A" w:rsidRPr="000C7EEC" w:rsidRDefault="004D3B4A" w:rsidP="004D3B4A">
      <w:pPr>
        <w:pStyle w:val="Zkladntext"/>
        <w:rPr>
          <w:szCs w:val="18"/>
        </w:rPr>
      </w:pPr>
      <w:r w:rsidRPr="000C7EEC">
        <w:rPr>
          <w:szCs w:val="18"/>
        </w:rPr>
        <w:t>Zmeny reálnych hodnôt derivátov určených na obchodovanie na tuzemskej burze, zahraničnej burze alebo</w:t>
      </w:r>
      <w:r w:rsidR="00CF2FC7" w:rsidRPr="000C7EEC">
        <w:rPr>
          <w:szCs w:val="18"/>
        </w:rPr>
        <w:t xml:space="preserve"> na</w:t>
      </w:r>
      <w:r w:rsidRPr="000C7EEC">
        <w:rPr>
          <w:szCs w:val="18"/>
        </w:rPr>
        <w:t xml:space="preserve"> inom verejnom trhu sa účtujú s vplyvom na výsledok hospodárenia</w:t>
      </w:r>
      <w:r w:rsidR="00140343" w:rsidRPr="000C7EEC">
        <w:rPr>
          <w:szCs w:val="18"/>
        </w:rPr>
        <w:t xml:space="preserve"> ako náklady na derivátové operácie a výnosy z derivátových operácií. </w:t>
      </w:r>
    </w:p>
    <w:p w:rsidR="00AA14FA" w:rsidRPr="000C7EEC" w:rsidRDefault="00AA14FA" w:rsidP="004D3B4A">
      <w:pPr>
        <w:pStyle w:val="Zkladntext"/>
        <w:rPr>
          <w:szCs w:val="18"/>
        </w:rPr>
      </w:pPr>
    </w:p>
    <w:p w:rsidR="00140343" w:rsidRPr="000C7EEC" w:rsidRDefault="004D3B4A" w:rsidP="00A31BBB">
      <w:pPr>
        <w:pStyle w:val="Zkladntext"/>
        <w:rPr>
          <w:szCs w:val="18"/>
        </w:rPr>
      </w:pPr>
      <w:r w:rsidRPr="000C7EEC">
        <w:rPr>
          <w:szCs w:val="18"/>
        </w:rPr>
        <w:t>Zmeny reálnych hodnôt derivátov určených na obchodovanie na neverejnom trhu sa účtujú bez vplyvu na výsledok hospodárenia, priamo do vlastného imania</w:t>
      </w:r>
      <w:r w:rsidR="00140343" w:rsidRPr="000C7EEC">
        <w:rPr>
          <w:szCs w:val="18"/>
        </w:rPr>
        <w:t xml:space="preserve"> ako oceňovacie rozdiely z precenenia majetku a záväzkov. Výsledok realizácie týchto obchodov sa účtuje ako náklady na derivátové operácie a výnosy z derivátových operácií.</w:t>
      </w:r>
    </w:p>
    <w:p w:rsidR="000E08F9" w:rsidRPr="000C7EEC" w:rsidRDefault="000E08F9">
      <w:pPr>
        <w:pStyle w:val="Zkladntext"/>
        <w:rPr>
          <w:szCs w:val="18"/>
        </w:rPr>
      </w:pPr>
    </w:p>
    <w:p w:rsidR="00D97021" w:rsidRPr="000C7EEC" w:rsidRDefault="00D97021">
      <w:pPr>
        <w:pStyle w:val="Zkladntext"/>
        <w:rPr>
          <w:szCs w:val="18"/>
        </w:rPr>
      </w:pPr>
      <w:r w:rsidRPr="000C7EEC">
        <w:rPr>
          <w:szCs w:val="18"/>
        </w:rPr>
        <w:t xml:space="preserve">Reálna hodnota menových futurít je stanovená na základe kótovaných cien na burze. </w:t>
      </w:r>
    </w:p>
    <w:p w:rsidR="00D97021" w:rsidRPr="000C7EEC" w:rsidRDefault="00D97021">
      <w:pPr>
        <w:pStyle w:val="Zkladntext"/>
        <w:rPr>
          <w:szCs w:val="18"/>
        </w:rPr>
      </w:pPr>
    </w:p>
    <w:p w:rsidR="000E2958" w:rsidRPr="000C7EEC" w:rsidRDefault="000E2958" w:rsidP="00A31BBB">
      <w:pPr>
        <w:pStyle w:val="Zkladntext"/>
        <w:rPr>
          <w:szCs w:val="18"/>
        </w:rPr>
      </w:pPr>
      <w:r w:rsidRPr="000C7EEC">
        <w:rPr>
          <w:szCs w:val="18"/>
        </w:rPr>
        <w:t xml:space="preserve">Reálna hodnota úrokových </w:t>
      </w:r>
      <w:proofErr w:type="spellStart"/>
      <w:r w:rsidRPr="000C7EEC">
        <w:rPr>
          <w:szCs w:val="18"/>
        </w:rPr>
        <w:t>swapov</w:t>
      </w:r>
      <w:proofErr w:type="spellEnd"/>
      <w:r w:rsidRPr="000C7EEC">
        <w:rPr>
          <w:szCs w:val="18"/>
        </w:rPr>
        <w:t xml:space="preserve"> vychádza z maklérskych odhadov. Primeranosť týchto odhadov sa testuje diskontovaním odhadovaných budúcich peňažných tokov podľa podmienok a splatnosti každého kontraktu a s použitím trhových úrokových sadzieb pre podobné nástroje ku dňu ocenenia.</w:t>
      </w:r>
    </w:p>
    <w:p w:rsidR="0057149D" w:rsidRPr="000C7EEC" w:rsidRDefault="0057149D" w:rsidP="00A31BBB">
      <w:pPr>
        <w:pStyle w:val="Zkladntext"/>
        <w:rPr>
          <w:szCs w:val="18"/>
        </w:rPr>
      </w:pPr>
    </w:p>
    <w:p w:rsidR="0057149D" w:rsidRPr="000C7EEC" w:rsidRDefault="0057149D" w:rsidP="00A31BBB">
      <w:pPr>
        <w:pStyle w:val="Zkladntext"/>
        <w:rPr>
          <w:szCs w:val="18"/>
        </w:rPr>
      </w:pPr>
      <w:r w:rsidRPr="000C7EEC">
        <w:rPr>
          <w:szCs w:val="18"/>
        </w:rPr>
        <w:t xml:space="preserve">Reálne hodnoty odrážajú úrokové riziko nástroja a zahŕňajú úpravy s prihliadnutím na úverové riziká Spoločnosti a protistrany, tam kde je to vhodné. </w:t>
      </w:r>
    </w:p>
    <w:p w:rsidR="004D3B4A" w:rsidRPr="000C7EEC" w:rsidRDefault="004D3B4A" w:rsidP="004D3B4A">
      <w:pPr>
        <w:pStyle w:val="Zkladntext"/>
        <w:rPr>
          <w:szCs w:val="18"/>
        </w:rPr>
      </w:pPr>
    </w:p>
    <w:p w:rsidR="004D3B4A" w:rsidRPr="000C7EEC" w:rsidRDefault="004D3B4A" w:rsidP="00402CF3">
      <w:pPr>
        <w:pStyle w:val="Pismenka"/>
        <w:numPr>
          <w:ilvl w:val="0"/>
          <w:numId w:val="21"/>
        </w:numPr>
        <w:rPr>
          <w:szCs w:val="18"/>
        </w:rPr>
      </w:pPr>
      <w:r w:rsidRPr="000C7EEC">
        <w:rPr>
          <w:szCs w:val="18"/>
        </w:rPr>
        <w:t>Majetok a záväzky zabezpečené derivátmi</w:t>
      </w:r>
    </w:p>
    <w:p w:rsidR="00203C71" w:rsidRPr="000C7EEC" w:rsidRDefault="004D3B4A" w:rsidP="004D3B4A">
      <w:pPr>
        <w:pStyle w:val="Zkladntext"/>
        <w:rPr>
          <w:szCs w:val="18"/>
        </w:rPr>
      </w:pPr>
      <w:r w:rsidRPr="000C7EEC">
        <w:rPr>
          <w:szCs w:val="18"/>
        </w:rPr>
        <w:t>Majetok a záväzky zabezpečené derivátmi sa oceňujú reálnou hodnotou. Zmeny reálnych hodnôt majetku a záväzkov zabezpečených derivátmi sa účtujú bez vplyvu na výsledok hospodárenia, priamo do vlastného imania</w:t>
      </w:r>
      <w:r w:rsidR="00203C71" w:rsidRPr="000C7EEC">
        <w:rPr>
          <w:szCs w:val="18"/>
        </w:rPr>
        <w:t xml:space="preserve"> ako oceňovacie rozdiely z precenenia majetku a záväzkov.</w:t>
      </w:r>
    </w:p>
    <w:p w:rsidR="0057149D" w:rsidRPr="000C7EEC" w:rsidRDefault="0057149D" w:rsidP="004D3B4A">
      <w:pPr>
        <w:pStyle w:val="Zkladntext"/>
        <w:rPr>
          <w:szCs w:val="18"/>
        </w:rPr>
      </w:pPr>
    </w:p>
    <w:p w:rsidR="00D97021" w:rsidRPr="000C7EEC" w:rsidRDefault="00C449C5" w:rsidP="00A31BBB">
      <w:pPr>
        <w:pStyle w:val="Zkladntext"/>
        <w:rPr>
          <w:szCs w:val="18"/>
        </w:rPr>
      </w:pPr>
      <w:r w:rsidRPr="000C7EEC">
        <w:rPr>
          <w:szCs w:val="18"/>
        </w:rPr>
        <w:t xml:space="preserve">Reálna hodnota </w:t>
      </w:r>
      <w:r w:rsidR="00D97021" w:rsidRPr="000C7EEC">
        <w:rPr>
          <w:szCs w:val="18"/>
        </w:rPr>
        <w:t>majetku a záväzkov zabezpečených derivátmi</w:t>
      </w:r>
      <w:r w:rsidR="0057149D" w:rsidRPr="000C7EEC">
        <w:rPr>
          <w:szCs w:val="18"/>
        </w:rPr>
        <w:t xml:space="preserve"> je založená na ich kótovanej trhovej cene, ak je táto cena k dispozícii. Ak kótovaná trhová cena nie je k dispozícii, potom sa reálna hodnota odhadne na základe</w:t>
      </w:r>
      <w:r w:rsidR="00D97021" w:rsidRPr="000C7EEC">
        <w:rPr>
          <w:szCs w:val="18"/>
        </w:rPr>
        <w:t xml:space="preserve"> odhadovaných diskontovaných budúcich peňažných tokov.</w:t>
      </w:r>
    </w:p>
    <w:p w:rsidR="00F500B6" w:rsidRPr="000C7EEC" w:rsidRDefault="00F500B6" w:rsidP="004D3B4A">
      <w:pPr>
        <w:pStyle w:val="Zkladntext"/>
        <w:rPr>
          <w:szCs w:val="18"/>
        </w:rPr>
      </w:pPr>
    </w:p>
    <w:p w:rsidR="004D3B4A" w:rsidRPr="000C7EEC" w:rsidRDefault="004D3B4A" w:rsidP="00402CF3">
      <w:pPr>
        <w:pStyle w:val="Pismenka"/>
        <w:numPr>
          <w:ilvl w:val="0"/>
          <w:numId w:val="21"/>
        </w:numPr>
        <w:rPr>
          <w:szCs w:val="18"/>
        </w:rPr>
      </w:pPr>
      <w:r w:rsidRPr="000C7EEC">
        <w:rPr>
          <w:szCs w:val="18"/>
        </w:rPr>
        <w:t>Cudzia mena</w:t>
      </w:r>
    </w:p>
    <w:p w:rsidR="004D3B4A" w:rsidRPr="000C7EEC" w:rsidRDefault="004D3B4A" w:rsidP="004D3B4A">
      <w:pPr>
        <w:pStyle w:val="Zkladntext"/>
        <w:rPr>
          <w:szCs w:val="18"/>
        </w:rPr>
      </w:pPr>
      <w:r w:rsidRPr="000C7EEC">
        <w:rPr>
          <w:szCs w:val="18"/>
        </w:rPr>
        <w:t>Majetok a záväzky vyjadrené v cudzej mene sa ku dňu uskutočnenia účtovného prípadu prepočítavajú na menu euro referenčným výmenným kurzom určeným a vyhláseným Európskou centrálnou bankou alebo Národnou bankou Slovenska v deň predchádzajúci dňu uskutočnenia účtovného prípadu</w:t>
      </w:r>
      <w:r w:rsidR="000E08F9" w:rsidRPr="000C7EEC">
        <w:rPr>
          <w:szCs w:val="18"/>
        </w:rPr>
        <w:t xml:space="preserve"> (ďalej ako referenčný kurz).</w:t>
      </w:r>
    </w:p>
    <w:p w:rsidR="00994CF3" w:rsidRPr="000C7EEC" w:rsidRDefault="00994CF3" w:rsidP="004D3B4A">
      <w:pPr>
        <w:pStyle w:val="Zkladntext"/>
        <w:rPr>
          <w:szCs w:val="18"/>
        </w:rPr>
      </w:pPr>
    </w:p>
    <w:p w:rsidR="001E27A6" w:rsidRPr="000C7EEC" w:rsidRDefault="001E27A6" w:rsidP="00AE62D9">
      <w:pPr>
        <w:pStyle w:val="Zkladntext"/>
        <w:rPr>
          <w:szCs w:val="18"/>
        </w:rPr>
      </w:pPr>
      <w:r w:rsidRPr="000C7EEC">
        <w:rPr>
          <w:szCs w:val="18"/>
        </w:rPr>
        <w:t>Na ocenenie prírastku cudzej meny</w:t>
      </w:r>
      <w:r w:rsidR="000E08F9" w:rsidRPr="000C7EEC">
        <w:rPr>
          <w:color w:val="0070C0"/>
          <w:szCs w:val="18"/>
        </w:rPr>
        <w:t xml:space="preserve"> </w:t>
      </w:r>
      <w:r w:rsidRPr="000C7EEC">
        <w:rPr>
          <w:szCs w:val="18"/>
        </w:rPr>
        <w:t>nakúpenej za euro sa použije kurz, za ktorý bola táto cudzia mena nakúpená.</w:t>
      </w:r>
    </w:p>
    <w:p w:rsidR="001E27A6" w:rsidRPr="000C7EEC" w:rsidRDefault="001E27A6" w:rsidP="00AE62D9">
      <w:pPr>
        <w:pStyle w:val="Zkladntext"/>
        <w:rPr>
          <w:szCs w:val="18"/>
        </w:rPr>
      </w:pPr>
    </w:p>
    <w:p w:rsidR="000E08F9" w:rsidRPr="000C7EEC" w:rsidRDefault="000E08F9" w:rsidP="00AE62D9">
      <w:pPr>
        <w:pStyle w:val="Zkladntext"/>
        <w:rPr>
          <w:szCs w:val="18"/>
        </w:rPr>
      </w:pPr>
      <w:r w:rsidRPr="000C7EEC">
        <w:rPr>
          <w:szCs w:val="18"/>
        </w:rPr>
        <w:t>Na ocenenie prírastku cudzej meny</w:t>
      </w:r>
      <w:r w:rsidRPr="000C7EEC">
        <w:rPr>
          <w:color w:val="0070C0"/>
          <w:szCs w:val="18"/>
        </w:rPr>
        <w:t xml:space="preserve"> </w:t>
      </w:r>
      <w:r w:rsidRPr="000C7EEC">
        <w:rPr>
          <w:szCs w:val="18"/>
        </w:rPr>
        <w:t xml:space="preserve">nakúpenej za inú cudziu menu sa použije hodnota inej cudzej meny v eurách alebo na ocenenie prírastku cudzej meny v eurách </w:t>
      </w:r>
      <w:r w:rsidR="00933102" w:rsidRPr="000C7EEC">
        <w:rPr>
          <w:szCs w:val="18"/>
        </w:rPr>
        <w:t xml:space="preserve">sa </w:t>
      </w:r>
      <w:r w:rsidRPr="000C7EEC">
        <w:rPr>
          <w:szCs w:val="18"/>
        </w:rPr>
        <w:t xml:space="preserve">použije referenčný kurz v deň uzavretia obchodu. </w:t>
      </w:r>
    </w:p>
    <w:p w:rsidR="000E08F9" w:rsidRPr="000C7EEC" w:rsidRDefault="000E08F9" w:rsidP="000E08F9">
      <w:pPr>
        <w:pStyle w:val="Zkladntext"/>
        <w:rPr>
          <w:szCs w:val="18"/>
        </w:rPr>
      </w:pPr>
    </w:p>
    <w:p w:rsidR="000E08F9" w:rsidRPr="000C7EEC" w:rsidRDefault="000E08F9" w:rsidP="000E08F9">
      <w:pPr>
        <w:pStyle w:val="Zkladntext"/>
        <w:rPr>
          <w:szCs w:val="18"/>
        </w:rPr>
      </w:pPr>
      <w:r w:rsidRPr="000C7EEC">
        <w:rPr>
          <w:szCs w:val="18"/>
        </w:rPr>
        <w:t xml:space="preserve">Na ocenenie cudzej meny obstarávanej v rámci menového derivátu </w:t>
      </w:r>
    </w:p>
    <w:p w:rsidR="000E08F9" w:rsidRPr="000C7EEC" w:rsidRDefault="000E08F9" w:rsidP="00402CF3">
      <w:pPr>
        <w:pStyle w:val="Zkladntext"/>
        <w:numPr>
          <w:ilvl w:val="0"/>
          <w:numId w:val="23"/>
        </w:numPr>
        <w:tabs>
          <w:tab w:val="clear" w:pos="340"/>
          <w:tab w:val="num" w:pos="766"/>
        </w:tabs>
        <w:ind w:left="766"/>
        <w:rPr>
          <w:szCs w:val="18"/>
        </w:rPr>
      </w:pPr>
      <w:r w:rsidRPr="000C7EEC">
        <w:rPr>
          <w:szCs w:val="18"/>
        </w:rPr>
        <w:t xml:space="preserve">ak je zmluvnou stranou banka alebo pobočka zahraničnej banky, použije sa ku dňu ocenenia kurz banky alebo pobočky zahraničnej banky, ktorá je zmluvnou stranou tohto menového derivátu alebo sa použije referenčný kurz </w:t>
      </w:r>
      <w:r w:rsidR="00F830A8" w:rsidRPr="000C7EEC">
        <w:rPr>
          <w:szCs w:val="18"/>
        </w:rPr>
        <w:t>ku dňu ocenenia,</w:t>
      </w:r>
    </w:p>
    <w:p w:rsidR="00782BB3" w:rsidRPr="000C7EEC" w:rsidRDefault="00F830A8" w:rsidP="00402CF3">
      <w:pPr>
        <w:pStyle w:val="Zkladntext"/>
        <w:numPr>
          <w:ilvl w:val="0"/>
          <w:numId w:val="23"/>
        </w:numPr>
        <w:tabs>
          <w:tab w:val="clear" w:pos="340"/>
          <w:tab w:val="num" w:pos="766"/>
        </w:tabs>
        <w:ind w:left="766"/>
        <w:rPr>
          <w:szCs w:val="18"/>
        </w:rPr>
      </w:pPr>
      <w:r w:rsidRPr="000C7EEC">
        <w:rPr>
          <w:szCs w:val="18"/>
        </w:rPr>
        <w:t>ak zmluvnou stranou nie je banka alebo pobočka zahraničnej banky, použije sa na ocenenie referenčný kurz ku dňu ocenenia.</w:t>
      </w:r>
    </w:p>
    <w:p w:rsidR="0079161E" w:rsidRPr="000C7EEC" w:rsidRDefault="0079161E" w:rsidP="0079161E">
      <w:pPr>
        <w:pStyle w:val="Zkladntext"/>
        <w:rPr>
          <w:szCs w:val="18"/>
        </w:rPr>
      </w:pPr>
    </w:p>
    <w:p w:rsidR="00F830A8" w:rsidRPr="000C7EEC" w:rsidRDefault="001E27A6" w:rsidP="00327755">
      <w:pPr>
        <w:pStyle w:val="Pismenka"/>
        <w:numPr>
          <w:ilvl w:val="0"/>
          <w:numId w:val="0"/>
        </w:numPr>
        <w:ind w:left="360"/>
        <w:rPr>
          <w:b w:val="0"/>
          <w:szCs w:val="18"/>
        </w:rPr>
      </w:pPr>
      <w:r w:rsidRPr="000C7EEC">
        <w:rPr>
          <w:b w:val="0"/>
          <w:szCs w:val="18"/>
        </w:rPr>
        <w:t xml:space="preserve">Na úbytok rovnakej cudzej meny v hotovosti alebo z devízového účtu sa na prepočet cudzej meny na eurá použije </w:t>
      </w:r>
    </w:p>
    <w:p w:rsidR="004D3B4A" w:rsidRPr="000C7EEC" w:rsidRDefault="00B56595" w:rsidP="00327755">
      <w:pPr>
        <w:pStyle w:val="Zkladntext"/>
        <w:numPr>
          <w:ilvl w:val="0"/>
          <w:numId w:val="23"/>
        </w:numPr>
        <w:tabs>
          <w:tab w:val="clear" w:pos="340"/>
          <w:tab w:val="num" w:pos="766"/>
        </w:tabs>
        <w:ind w:left="766"/>
        <w:rPr>
          <w:szCs w:val="18"/>
        </w:rPr>
      </w:pPr>
      <w:r w:rsidRPr="000C7EEC">
        <w:rPr>
          <w:szCs w:val="18"/>
        </w:rPr>
        <w:t>referenčný výmenný kurz určený a vyhlásený Európskou centrálnou bankou alebo Národnou bankou Slovenska v deň predchádzajúci dňu uskutočnenia účtovného prípadu</w:t>
      </w:r>
    </w:p>
    <w:p w:rsidR="00F830A8" w:rsidRPr="000C7EEC" w:rsidRDefault="00F830A8" w:rsidP="00F53D2F">
      <w:pPr>
        <w:pStyle w:val="Pismenka"/>
        <w:numPr>
          <w:ilvl w:val="0"/>
          <w:numId w:val="0"/>
        </w:numPr>
        <w:ind w:left="360"/>
        <w:rPr>
          <w:szCs w:val="18"/>
        </w:rPr>
      </w:pPr>
      <w:r w:rsidRPr="000C7EEC">
        <w:rPr>
          <w:b w:val="0"/>
          <w:szCs w:val="18"/>
        </w:rPr>
        <w:lastRenderedPageBreak/>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rsidR="00F830A8" w:rsidRPr="000C7EEC" w:rsidRDefault="00F830A8" w:rsidP="00F53D2F">
      <w:pPr>
        <w:pStyle w:val="Pismenka"/>
        <w:numPr>
          <w:ilvl w:val="0"/>
          <w:numId w:val="0"/>
        </w:numPr>
        <w:ind w:left="360"/>
        <w:rPr>
          <w:szCs w:val="18"/>
        </w:rPr>
      </w:pPr>
    </w:p>
    <w:p w:rsidR="00F830A8" w:rsidRPr="000C7EEC" w:rsidRDefault="00F830A8" w:rsidP="00F53D2F">
      <w:pPr>
        <w:pStyle w:val="Pismenka"/>
        <w:numPr>
          <w:ilvl w:val="0"/>
          <w:numId w:val="0"/>
        </w:numPr>
        <w:ind w:left="360"/>
        <w:rPr>
          <w:szCs w:val="18"/>
        </w:rPr>
      </w:pPr>
      <w:r w:rsidRPr="000C7EEC">
        <w:rPr>
          <w:b w:val="0"/>
          <w:szCs w:val="18"/>
        </w:rPr>
        <w:t>Prijaté a poskytnuté preddavky v cudzej mene na účet zriadený v eurách a z účtu zriadeného v eurách sa prepočítavajú na menu euro kurzom, za ktorý boli tieto hodnoty nakúpené alebo predané.</w:t>
      </w:r>
    </w:p>
    <w:p w:rsidR="008D38F3" w:rsidRPr="000C7EEC" w:rsidRDefault="008D38F3" w:rsidP="00F53D2F">
      <w:pPr>
        <w:pStyle w:val="Pismenka"/>
        <w:numPr>
          <w:ilvl w:val="0"/>
          <w:numId w:val="0"/>
        </w:numPr>
        <w:ind w:left="360"/>
        <w:rPr>
          <w:szCs w:val="18"/>
        </w:rPr>
      </w:pPr>
    </w:p>
    <w:p w:rsidR="008D38F3" w:rsidRPr="000C7EEC" w:rsidRDefault="008D38F3" w:rsidP="00F53D2F">
      <w:pPr>
        <w:pStyle w:val="Pismenka"/>
        <w:numPr>
          <w:ilvl w:val="0"/>
          <w:numId w:val="0"/>
        </w:numPr>
        <w:ind w:left="360"/>
        <w:rPr>
          <w:szCs w:val="18"/>
        </w:rPr>
      </w:pPr>
      <w:r w:rsidRPr="000C7EEC">
        <w:rPr>
          <w:b w:val="0"/>
          <w:szCs w:val="18"/>
        </w:rPr>
        <w:t xml:space="preserve">Ku dňu, ku ktorému sa zostavuje účtovná závierka, sa už neprepočítavajú. </w:t>
      </w:r>
    </w:p>
    <w:p w:rsidR="00F830A8" w:rsidRPr="000C7EEC" w:rsidRDefault="00F830A8" w:rsidP="00F53D2F">
      <w:pPr>
        <w:pStyle w:val="Pismenka"/>
        <w:numPr>
          <w:ilvl w:val="0"/>
          <w:numId w:val="0"/>
        </w:numPr>
        <w:ind w:left="360"/>
        <w:rPr>
          <w:szCs w:val="18"/>
        </w:rPr>
      </w:pPr>
    </w:p>
    <w:p w:rsidR="004D3B4A" w:rsidRPr="000C7EEC" w:rsidRDefault="004D3B4A" w:rsidP="00F53D2F">
      <w:pPr>
        <w:pStyle w:val="Pismenka"/>
        <w:numPr>
          <w:ilvl w:val="0"/>
          <w:numId w:val="0"/>
        </w:numPr>
        <w:ind w:left="360"/>
        <w:rPr>
          <w:szCs w:val="18"/>
        </w:rPr>
      </w:pPr>
      <w:r w:rsidRPr="000C7EEC">
        <w:rPr>
          <w:b w:val="0"/>
          <w:szCs w:val="18"/>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rsidR="004D3B4A" w:rsidRPr="000C7EEC" w:rsidRDefault="004D3B4A" w:rsidP="004D3B4A">
      <w:pPr>
        <w:pStyle w:val="Zkladntext"/>
        <w:rPr>
          <w:szCs w:val="18"/>
        </w:rPr>
      </w:pPr>
    </w:p>
    <w:p w:rsidR="004D3B4A" w:rsidRPr="000C7EEC" w:rsidRDefault="004D3B4A" w:rsidP="00402CF3">
      <w:pPr>
        <w:pStyle w:val="Pismenka"/>
        <w:numPr>
          <w:ilvl w:val="0"/>
          <w:numId w:val="21"/>
        </w:numPr>
        <w:ind w:hanging="436"/>
        <w:rPr>
          <w:szCs w:val="18"/>
        </w:rPr>
      </w:pPr>
      <w:r w:rsidRPr="000C7EEC">
        <w:rPr>
          <w:szCs w:val="18"/>
        </w:rPr>
        <w:t>Výnosy</w:t>
      </w:r>
    </w:p>
    <w:p w:rsidR="00B33494" w:rsidRPr="000C7EEC" w:rsidRDefault="00B33494" w:rsidP="00A31BBB">
      <w:pPr>
        <w:pStyle w:val="Pismenka"/>
        <w:numPr>
          <w:ilvl w:val="0"/>
          <w:numId w:val="0"/>
        </w:numPr>
        <w:ind w:left="360"/>
        <w:rPr>
          <w:b w:val="0"/>
          <w:szCs w:val="18"/>
        </w:rPr>
      </w:pPr>
      <w:r w:rsidRPr="000C7EEC">
        <w:rPr>
          <w:b w:val="0"/>
          <w:szCs w:val="18"/>
        </w:rPr>
        <w:t>Tržby za vlastné výkony a tovar neobsahujú daň z pridanej hodnoty. Sú tiež znížené o zľavy a zrážky (rabaty, bonusy, skontá, dobropisy a pod.), bez ohľadu na to, či zákazník mal vopred na zľavu nárok, alebo či ide o dodatočne uznanú zľavu.</w:t>
      </w:r>
    </w:p>
    <w:p w:rsidR="008A1BA8" w:rsidRPr="000C7EEC" w:rsidRDefault="008A1BA8" w:rsidP="00A31BBB">
      <w:pPr>
        <w:pStyle w:val="Pismenka"/>
        <w:numPr>
          <w:ilvl w:val="0"/>
          <w:numId w:val="0"/>
        </w:numPr>
        <w:ind w:left="360"/>
        <w:rPr>
          <w:b w:val="0"/>
          <w:szCs w:val="18"/>
        </w:rPr>
      </w:pPr>
    </w:p>
    <w:p w:rsidR="008A1BA8" w:rsidRPr="000C7EEC" w:rsidRDefault="008A1BA8" w:rsidP="00A31BBB">
      <w:pPr>
        <w:pStyle w:val="Pismenka"/>
        <w:numPr>
          <w:ilvl w:val="0"/>
          <w:numId w:val="0"/>
        </w:numPr>
        <w:ind w:left="360"/>
        <w:rPr>
          <w:b w:val="0"/>
          <w:szCs w:val="18"/>
        </w:rPr>
      </w:pPr>
      <w:r w:rsidRPr="000C7EEC">
        <w:rPr>
          <w:b w:val="0"/>
          <w:szCs w:val="18"/>
        </w:rPr>
        <w:t>Tržby z predaja výrobkov a tovaru sa vyka</w:t>
      </w:r>
      <w:r w:rsidR="008D38F3" w:rsidRPr="000C7EEC">
        <w:rPr>
          <w:b w:val="0"/>
          <w:szCs w:val="18"/>
        </w:rPr>
        <w:t xml:space="preserve">zujú v deň splnenia dodávky podľa Obchodného zákonníka, podľa </w:t>
      </w:r>
      <w:proofErr w:type="spellStart"/>
      <w:r w:rsidR="008D38F3" w:rsidRPr="000C7EEC">
        <w:rPr>
          <w:b w:val="0"/>
          <w:szCs w:val="18"/>
        </w:rPr>
        <w:t>Incoterms</w:t>
      </w:r>
      <w:proofErr w:type="spellEnd"/>
      <w:r w:rsidR="008D38F3" w:rsidRPr="000C7EEC">
        <w:rPr>
          <w:b w:val="0"/>
          <w:szCs w:val="18"/>
        </w:rPr>
        <w:t xml:space="preserve"> alebo iných podmienok dohodnutých v zmluve. </w:t>
      </w:r>
    </w:p>
    <w:p w:rsidR="00DF202B" w:rsidRPr="000C7EEC" w:rsidRDefault="00DF202B" w:rsidP="00A31BBB">
      <w:pPr>
        <w:pStyle w:val="Pismenka"/>
        <w:numPr>
          <w:ilvl w:val="0"/>
          <w:numId w:val="0"/>
        </w:numPr>
        <w:ind w:left="360"/>
        <w:rPr>
          <w:b w:val="0"/>
          <w:szCs w:val="18"/>
        </w:rPr>
      </w:pPr>
    </w:p>
    <w:p w:rsidR="00DF202B" w:rsidRPr="000C7EEC" w:rsidRDefault="00DF202B" w:rsidP="00A31BBB">
      <w:pPr>
        <w:pStyle w:val="Pismenka"/>
        <w:numPr>
          <w:ilvl w:val="0"/>
          <w:numId w:val="0"/>
        </w:numPr>
        <w:ind w:left="360"/>
        <w:rPr>
          <w:b w:val="0"/>
          <w:szCs w:val="18"/>
        </w:rPr>
      </w:pPr>
      <w:r w:rsidRPr="000C7EEC">
        <w:rPr>
          <w:b w:val="0"/>
          <w:szCs w:val="18"/>
        </w:rPr>
        <w:t>Tržby z predaja služieb sa vykazujú v účtovnom období, v ktorom boli služby poskytnuté.</w:t>
      </w:r>
    </w:p>
    <w:p w:rsidR="00DF202B" w:rsidRPr="000C7EEC" w:rsidRDefault="00DF202B" w:rsidP="00AB1CF7">
      <w:pPr>
        <w:pStyle w:val="Pismenka"/>
        <w:numPr>
          <w:ilvl w:val="0"/>
          <w:numId w:val="0"/>
        </w:numPr>
        <w:ind w:left="426"/>
        <w:rPr>
          <w:b w:val="0"/>
          <w:color w:val="0070C0"/>
          <w:szCs w:val="18"/>
        </w:rPr>
      </w:pPr>
      <w:r w:rsidRPr="000C7EEC">
        <w:rPr>
          <w:b w:val="0"/>
          <w:szCs w:val="18"/>
        </w:rPr>
        <w:t>Výnosové úroky sa účtujú rovnomerne v účtovných obdobiach, kt</w:t>
      </w:r>
      <w:r w:rsidR="00F33D3D" w:rsidRPr="000C7EEC">
        <w:rPr>
          <w:b w:val="0"/>
          <w:szCs w:val="18"/>
        </w:rPr>
        <w:t>orých sa vecne a časovo týkajú</w:t>
      </w:r>
      <w:r w:rsidRPr="000C7EEC">
        <w:rPr>
          <w:b w:val="0"/>
          <w:szCs w:val="18"/>
        </w:rPr>
        <w:t>.</w:t>
      </w:r>
    </w:p>
    <w:p w:rsidR="008D587C" w:rsidRPr="000C7EEC" w:rsidRDefault="008D587C" w:rsidP="00C42A3E">
      <w:pPr>
        <w:pStyle w:val="odstavec"/>
      </w:pPr>
      <w:bookmarkStart w:id="11" w:name="_Toc530739900"/>
    </w:p>
    <w:p w:rsidR="0040522D" w:rsidRPr="000C7EEC" w:rsidRDefault="0040522D" w:rsidP="00402CF3">
      <w:pPr>
        <w:pStyle w:val="Pismenka"/>
        <w:numPr>
          <w:ilvl w:val="0"/>
          <w:numId w:val="21"/>
        </w:numPr>
        <w:rPr>
          <w:szCs w:val="18"/>
        </w:rPr>
      </w:pPr>
      <w:r w:rsidRPr="000C7EEC">
        <w:rPr>
          <w:szCs w:val="18"/>
        </w:rPr>
        <w:t>Porovnateľné údaje</w:t>
      </w:r>
    </w:p>
    <w:p w:rsidR="00596FF7" w:rsidRPr="000C7EEC" w:rsidRDefault="00596FF7" w:rsidP="00F53D2F">
      <w:pPr>
        <w:pStyle w:val="Zkladntext"/>
        <w:rPr>
          <w:b/>
          <w:szCs w:val="18"/>
        </w:rPr>
      </w:pPr>
      <w:r w:rsidRPr="000C7EEC">
        <w:rPr>
          <w:szCs w:val="18"/>
        </w:rPr>
        <w:t xml:space="preserve">Ak v dôsledku zmeny účtovných metód a účtovných zásad nie sú hodnoty za bezprostredne predchádzajúce účtovné obdobie v jednotlivých súčastiach účtovnej závierky porovnateľné, uvádza sa vysvetlenie o neporovnateľných hodnotách v poznámkach. </w:t>
      </w:r>
    </w:p>
    <w:p w:rsidR="001E4CDE" w:rsidRPr="000C7EEC" w:rsidRDefault="001E4CDE" w:rsidP="001E4CDE">
      <w:pPr>
        <w:pStyle w:val="Zkladntext"/>
        <w:rPr>
          <w:szCs w:val="18"/>
        </w:rPr>
      </w:pPr>
    </w:p>
    <w:p w:rsidR="00003DEF" w:rsidRPr="000C7EEC" w:rsidRDefault="00003DEF" w:rsidP="00402CF3">
      <w:pPr>
        <w:pStyle w:val="Pismenka"/>
        <w:numPr>
          <w:ilvl w:val="0"/>
          <w:numId w:val="21"/>
        </w:numPr>
        <w:rPr>
          <w:szCs w:val="18"/>
        </w:rPr>
      </w:pPr>
      <w:r w:rsidRPr="000C7EEC">
        <w:rPr>
          <w:szCs w:val="18"/>
        </w:rPr>
        <w:t>Oprava chýb minulých období</w:t>
      </w:r>
    </w:p>
    <w:p w:rsidR="00003DEF" w:rsidRPr="000C7EEC" w:rsidRDefault="00003DEF" w:rsidP="00A31BBB">
      <w:pPr>
        <w:pStyle w:val="Zkladntext"/>
        <w:rPr>
          <w:szCs w:val="18"/>
        </w:rPr>
      </w:pPr>
      <w:r w:rsidRPr="000C7EEC">
        <w:rPr>
          <w:szCs w:val="18"/>
        </w:rPr>
        <w:t xml:space="preserve">Ak Spoločnosť zistí v bežnom účtovnom období významnú chybu týkajúcu sa minulých účtovných období, opraví túto chybu na účtoch </w:t>
      </w:r>
      <w:r w:rsidR="00D6732C" w:rsidRPr="000C7EEC">
        <w:rPr>
          <w:szCs w:val="18"/>
        </w:rPr>
        <w:t xml:space="preserve">428 - </w:t>
      </w:r>
      <w:r w:rsidRPr="000C7EEC">
        <w:rPr>
          <w:szCs w:val="18"/>
        </w:rPr>
        <w:t>Nerozdelený zisk minulých rokov a</w:t>
      </w:r>
      <w:r w:rsidR="00D6732C" w:rsidRPr="000C7EEC">
        <w:rPr>
          <w:szCs w:val="18"/>
        </w:rPr>
        <w:t xml:space="preserve"> 429 - </w:t>
      </w:r>
      <w:r w:rsidRPr="000C7EEC">
        <w:rPr>
          <w:szCs w:val="18"/>
        </w:rPr>
        <w:t xml:space="preserve">Neuhradená strata minulých rokov, t. j. bez vplyvu na výsledok hospodárenia v bežnom účtovnom období. Opravy nevýznamných chýb minulých účtovných období sa účtujú </w:t>
      </w:r>
      <w:r w:rsidR="00411EDB" w:rsidRPr="000C7EEC">
        <w:rPr>
          <w:szCs w:val="18"/>
        </w:rPr>
        <w:t>v </w:t>
      </w:r>
      <w:r w:rsidRPr="000C7EEC">
        <w:rPr>
          <w:szCs w:val="18"/>
        </w:rPr>
        <w:t xml:space="preserve">bežnom účtovnom období na príslušný nákladový alebo výnosový účet. </w:t>
      </w:r>
    </w:p>
    <w:p w:rsidR="00896A20" w:rsidRPr="000C7EEC" w:rsidRDefault="00896A20" w:rsidP="00A31BBB">
      <w:pPr>
        <w:pStyle w:val="Zkladntext"/>
        <w:rPr>
          <w:szCs w:val="18"/>
        </w:rPr>
      </w:pPr>
    </w:p>
    <w:p w:rsidR="00896A20" w:rsidRDefault="00896A20" w:rsidP="00F33D3D">
      <w:pPr>
        <w:pStyle w:val="Zkladntext"/>
        <w:rPr>
          <w:szCs w:val="18"/>
        </w:rPr>
      </w:pPr>
      <w:r w:rsidRPr="000C7EEC">
        <w:rPr>
          <w:szCs w:val="18"/>
        </w:rPr>
        <w:t>V roku 201</w:t>
      </w:r>
      <w:r w:rsidR="006B1DF0">
        <w:rPr>
          <w:szCs w:val="18"/>
        </w:rPr>
        <w:t>6</w:t>
      </w:r>
      <w:r w:rsidRPr="000C7EEC">
        <w:rPr>
          <w:szCs w:val="18"/>
        </w:rPr>
        <w:t xml:space="preserve"> Spoločnosť neúčtovala o oprave významných chýb minulých období. </w:t>
      </w: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p w:rsidR="00F122A6" w:rsidRDefault="00F122A6" w:rsidP="00F33D3D">
      <w:pPr>
        <w:pStyle w:val="Zkladntext"/>
        <w:rPr>
          <w:szCs w:val="18"/>
        </w:rPr>
      </w:pPr>
    </w:p>
    <w:bookmarkEnd w:id="11"/>
    <w:p w:rsidR="00897604" w:rsidRPr="000C7EEC" w:rsidRDefault="001D19F7" w:rsidP="001D19F7">
      <w:pPr>
        <w:pStyle w:val="Nadpis1"/>
        <w:numPr>
          <w:ilvl w:val="0"/>
          <w:numId w:val="0"/>
        </w:numPr>
        <w:ind w:left="360"/>
        <w:rPr>
          <w:szCs w:val="18"/>
          <w:highlight w:val="yellow"/>
        </w:rPr>
      </w:pPr>
      <w:r w:rsidRPr="000C7EEC">
        <w:rPr>
          <w:szCs w:val="18"/>
        </w:rPr>
        <w:lastRenderedPageBreak/>
        <w:t xml:space="preserve">E. </w:t>
      </w:r>
      <w:r w:rsidR="00897604" w:rsidRPr="000C7EEC">
        <w:rPr>
          <w:szCs w:val="18"/>
        </w:rPr>
        <w:t>informáciE K POLOŽKÁM súvahy</w:t>
      </w:r>
    </w:p>
    <w:p w:rsidR="00897604" w:rsidRPr="000C7EEC" w:rsidRDefault="00897604" w:rsidP="00897604">
      <w:pPr>
        <w:pStyle w:val="Hlavika"/>
        <w:numPr>
          <w:ilvl w:val="12"/>
          <w:numId w:val="0"/>
        </w:numPr>
        <w:jc w:val="both"/>
        <w:rPr>
          <w:sz w:val="18"/>
          <w:szCs w:val="18"/>
        </w:rPr>
      </w:pPr>
    </w:p>
    <w:p w:rsidR="00897604" w:rsidRPr="000C7EEC" w:rsidRDefault="00897604" w:rsidP="00897604">
      <w:pPr>
        <w:pStyle w:val="Nadpis2"/>
        <w:numPr>
          <w:ilvl w:val="0"/>
          <w:numId w:val="10"/>
        </w:numPr>
        <w:tabs>
          <w:tab w:val="num" w:pos="426"/>
        </w:tabs>
        <w:rPr>
          <w:szCs w:val="18"/>
        </w:rPr>
      </w:pPr>
      <w:r w:rsidRPr="000C7EEC">
        <w:rPr>
          <w:szCs w:val="18"/>
        </w:rPr>
        <w:t>Dlhodobý hmotný majetok</w:t>
      </w:r>
    </w:p>
    <w:p w:rsidR="00897604" w:rsidRPr="000C7EEC" w:rsidRDefault="00897604" w:rsidP="00897604">
      <w:pPr>
        <w:pStyle w:val="Zkladntext"/>
        <w:ind w:left="0"/>
        <w:rPr>
          <w:szCs w:val="18"/>
        </w:rPr>
      </w:pPr>
    </w:p>
    <w:p w:rsidR="00897604" w:rsidRPr="000C7EEC" w:rsidRDefault="00897604" w:rsidP="00897604">
      <w:pPr>
        <w:pStyle w:val="Zkladntext"/>
        <w:rPr>
          <w:szCs w:val="18"/>
        </w:rPr>
      </w:pPr>
      <w:r w:rsidRPr="000C7EEC">
        <w:rPr>
          <w:szCs w:val="18"/>
        </w:rPr>
        <w:t>Prehľad o pohybe dlhodobého hmotného majetku od 1. januára 201</w:t>
      </w:r>
      <w:r w:rsidR="006B1DF0">
        <w:rPr>
          <w:szCs w:val="18"/>
        </w:rPr>
        <w:t>6</w:t>
      </w:r>
      <w:r w:rsidRPr="000C7EEC">
        <w:rPr>
          <w:szCs w:val="18"/>
        </w:rPr>
        <w:t xml:space="preserve"> do 31. decembra 201</w:t>
      </w:r>
      <w:r w:rsidR="006B1DF0">
        <w:rPr>
          <w:szCs w:val="18"/>
        </w:rPr>
        <w:t>6</w:t>
      </w:r>
      <w:r w:rsidRPr="000C7EEC">
        <w:rPr>
          <w:szCs w:val="18"/>
        </w:rPr>
        <w:t xml:space="preserve"> a za porovnateľné obdobie od 1. januára 201</w:t>
      </w:r>
      <w:r w:rsidR="006B1DF0">
        <w:rPr>
          <w:szCs w:val="18"/>
        </w:rPr>
        <w:t>5</w:t>
      </w:r>
      <w:r w:rsidRPr="000C7EEC">
        <w:rPr>
          <w:szCs w:val="18"/>
        </w:rPr>
        <w:t xml:space="preserve"> do 31. decembra 201</w:t>
      </w:r>
      <w:r w:rsidR="006B1DF0">
        <w:rPr>
          <w:szCs w:val="18"/>
        </w:rPr>
        <w:t>5</w:t>
      </w:r>
      <w:r w:rsidRPr="000C7EEC">
        <w:rPr>
          <w:szCs w:val="18"/>
        </w:rPr>
        <w:t xml:space="preserve"> je uvedený v tabuľkách na </w:t>
      </w:r>
      <w:r w:rsidRPr="00F23DDE">
        <w:rPr>
          <w:szCs w:val="18"/>
        </w:rPr>
        <w:t xml:space="preserve">stranách </w:t>
      </w:r>
      <w:r w:rsidR="0070403D">
        <w:rPr>
          <w:szCs w:val="18"/>
        </w:rPr>
        <w:t>41 a 42.</w:t>
      </w:r>
    </w:p>
    <w:p w:rsidR="00897604" w:rsidRPr="000C7EEC" w:rsidRDefault="00897604" w:rsidP="00897604">
      <w:pPr>
        <w:pStyle w:val="Zkladntext"/>
        <w:rPr>
          <w:szCs w:val="18"/>
        </w:rPr>
      </w:pPr>
    </w:p>
    <w:p w:rsidR="00897604" w:rsidRPr="000C7EEC" w:rsidRDefault="00897604" w:rsidP="00897604">
      <w:pPr>
        <w:pStyle w:val="Zkladntext"/>
        <w:rPr>
          <w:szCs w:val="18"/>
        </w:rPr>
      </w:pPr>
      <w:r w:rsidRPr="000C7EEC">
        <w:rPr>
          <w:szCs w:val="18"/>
        </w:rPr>
        <w:t>Spoločnosť v roku 201</w:t>
      </w:r>
      <w:r w:rsidR="006B1DF0">
        <w:rPr>
          <w:szCs w:val="18"/>
        </w:rPr>
        <w:t>6</w:t>
      </w:r>
      <w:r w:rsidRPr="000C7EEC">
        <w:rPr>
          <w:szCs w:val="18"/>
        </w:rPr>
        <w:t xml:space="preserve"> </w:t>
      </w:r>
      <w:r w:rsidRPr="00F23DDE">
        <w:rPr>
          <w:szCs w:val="18"/>
        </w:rPr>
        <w:t xml:space="preserve">obstarala </w:t>
      </w:r>
      <w:r w:rsidR="0051393F" w:rsidRPr="00F23DDE">
        <w:rPr>
          <w:szCs w:val="18"/>
        </w:rPr>
        <w:t xml:space="preserve">jedno </w:t>
      </w:r>
      <w:r w:rsidRPr="00F23DDE">
        <w:rPr>
          <w:szCs w:val="18"/>
        </w:rPr>
        <w:t>motorové vozidl</w:t>
      </w:r>
      <w:r w:rsidR="0051393F" w:rsidRPr="00F23DDE">
        <w:rPr>
          <w:szCs w:val="18"/>
        </w:rPr>
        <w:t>o</w:t>
      </w:r>
      <w:r w:rsidR="00F23DDE" w:rsidRPr="00F23DDE">
        <w:rPr>
          <w:szCs w:val="18"/>
        </w:rPr>
        <w:t>, kopírku</w:t>
      </w:r>
      <w:r w:rsidRPr="00F23DDE">
        <w:rPr>
          <w:szCs w:val="18"/>
        </w:rPr>
        <w:t xml:space="preserve"> a technicky zhodnotila </w:t>
      </w:r>
      <w:r w:rsidR="0051393F" w:rsidRPr="00F23DDE">
        <w:rPr>
          <w:szCs w:val="18"/>
        </w:rPr>
        <w:t>server</w:t>
      </w:r>
      <w:r w:rsidRPr="00F23DDE">
        <w:rPr>
          <w:szCs w:val="18"/>
        </w:rPr>
        <w:t>.</w:t>
      </w:r>
      <w:r w:rsidRPr="000C7EEC">
        <w:rPr>
          <w:szCs w:val="18"/>
        </w:rPr>
        <w:t xml:space="preserve"> Od roku 2014 má prenajaté priestory v Bratislave, Levočská 1, kde má sídlo a vykonáva činnosť. Ostatné prírastky a úbytky majetku súviseli s bežnou činnosťou a obnovou používaného majetku.</w:t>
      </w:r>
    </w:p>
    <w:p w:rsidR="00897604" w:rsidRPr="000C7EEC" w:rsidRDefault="00897604" w:rsidP="00897604">
      <w:pPr>
        <w:pStyle w:val="Zkladntext"/>
        <w:rPr>
          <w:szCs w:val="18"/>
        </w:rPr>
      </w:pPr>
    </w:p>
    <w:p w:rsidR="00897604" w:rsidRPr="000C7EEC" w:rsidRDefault="00897604" w:rsidP="00897604">
      <w:pPr>
        <w:pStyle w:val="Zkladntext"/>
        <w:rPr>
          <w:szCs w:val="18"/>
        </w:rPr>
      </w:pPr>
      <w:r w:rsidRPr="000C7EEC">
        <w:rPr>
          <w:szCs w:val="18"/>
        </w:rPr>
        <w:t xml:space="preserve">Dlhodobý hmotný majetok je poistený pre prípad škôd spôsobených požiarom, vodou z vodovodných zariadení, živlom, krádežou a lúpežou na základe poistnej zmluvy uzatvorenou s poisťovňou  UNIQA. </w:t>
      </w:r>
      <w:r w:rsidRPr="00C42A3E">
        <w:rPr>
          <w:szCs w:val="18"/>
        </w:rPr>
        <w:t>Poistná suma : 3.166.415 EUR</w:t>
      </w:r>
      <w:r w:rsidR="00F122A6">
        <w:rPr>
          <w:szCs w:val="18"/>
        </w:rPr>
        <w:t xml:space="preserve"> (v roku 2015: 3.166.415 EUR)</w:t>
      </w:r>
      <w:r w:rsidRPr="000C7EEC">
        <w:rPr>
          <w:szCs w:val="18"/>
        </w:rPr>
        <w:t>.</w:t>
      </w:r>
    </w:p>
    <w:p w:rsidR="00897604" w:rsidRPr="000C7EEC" w:rsidRDefault="00897604" w:rsidP="00897604">
      <w:pPr>
        <w:pStyle w:val="Zkladntext"/>
        <w:ind w:left="720"/>
        <w:rPr>
          <w:szCs w:val="18"/>
        </w:rPr>
      </w:pPr>
    </w:p>
    <w:p w:rsidR="00897604" w:rsidRPr="000C7EEC" w:rsidRDefault="00897604" w:rsidP="00897604">
      <w:pPr>
        <w:pStyle w:val="Zkladntext"/>
        <w:rPr>
          <w:szCs w:val="18"/>
        </w:rPr>
      </w:pPr>
      <w:r w:rsidRPr="000C7EEC">
        <w:rPr>
          <w:szCs w:val="18"/>
        </w:rPr>
        <w:t>Na žiaden majet</w:t>
      </w:r>
      <w:r w:rsidR="00F122A6">
        <w:rPr>
          <w:szCs w:val="18"/>
        </w:rPr>
        <w:t>ok nie je zriadené záložné právo, (v roku 2015 tiež nebolo)</w:t>
      </w:r>
      <w:r w:rsidRPr="000C7EEC">
        <w:rPr>
          <w:szCs w:val="18"/>
        </w:rPr>
        <w:t>.</w:t>
      </w:r>
    </w:p>
    <w:p w:rsidR="00897604" w:rsidRPr="000C7EEC" w:rsidRDefault="00897604" w:rsidP="00897604">
      <w:pPr>
        <w:pStyle w:val="Zkladntext"/>
        <w:rPr>
          <w:szCs w:val="18"/>
        </w:rPr>
      </w:pPr>
      <w:r w:rsidRPr="000C7EEC">
        <w:rPr>
          <w:szCs w:val="18"/>
        </w:rPr>
        <w:t>Spoločnosť  nemá obmedzenie nakladať s majetkom.</w:t>
      </w:r>
    </w:p>
    <w:p w:rsidR="00897604" w:rsidRPr="000C7EEC" w:rsidRDefault="00897604" w:rsidP="00897604">
      <w:pPr>
        <w:pStyle w:val="Zkladntext"/>
        <w:rPr>
          <w:szCs w:val="18"/>
        </w:rPr>
      </w:pPr>
      <w:r w:rsidRPr="000C7EEC">
        <w:rPr>
          <w:szCs w:val="18"/>
        </w:rPr>
        <w:t>Spoločnosť nemala ani v bežnom, ani v predchádzajúcom roku náklady na výskum a vývoj.</w:t>
      </w:r>
    </w:p>
    <w:p w:rsidR="00897604" w:rsidRPr="000C7EEC" w:rsidRDefault="00897604" w:rsidP="00897604">
      <w:pPr>
        <w:pStyle w:val="Zkladntext"/>
        <w:ind w:left="0"/>
        <w:rPr>
          <w:szCs w:val="18"/>
        </w:rPr>
      </w:pPr>
    </w:p>
    <w:p w:rsidR="00897604" w:rsidRPr="000C7EEC" w:rsidRDefault="00897604" w:rsidP="00897604">
      <w:pPr>
        <w:pStyle w:val="Nadpis2"/>
        <w:numPr>
          <w:ilvl w:val="0"/>
          <w:numId w:val="10"/>
        </w:numPr>
        <w:tabs>
          <w:tab w:val="num" w:pos="426"/>
        </w:tabs>
        <w:rPr>
          <w:szCs w:val="18"/>
        </w:rPr>
      </w:pPr>
      <w:r w:rsidRPr="000C7EEC">
        <w:rPr>
          <w:szCs w:val="18"/>
        </w:rPr>
        <w:t xml:space="preserve">Dlhodobý nehmotný majetok </w:t>
      </w:r>
    </w:p>
    <w:p w:rsidR="00897604" w:rsidRPr="000C7EEC" w:rsidRDefault="00897604" w:rsidP="00897604">
      <w:pPr>
        <w:rPr>
          <w:sz w:val="18"/>
          <w:szCs w:val="18"/>
        </w:rPr>
      </w:pPr>
    </w:p>
    <w:p w:rsidR="00897604" w:rsidRPr="000C7EEC" w:rsidRDefault="00897604" w:rsidP="00897604">
      <w:pPr>
        <w:pStyle w:val="Zkladntext"/>
        <w:rPr>
          <w:szCs w:val="18"/>
        </w:rPr>
      </w:pPr>
      <w:r w:rsidRPr="000C7EEC">
        <w:rPr>
          <w:szCs w:val="18"/>
        </w:rPr>
        <w:t>Prehľad o pohybe dlhodobého nehmotného majetku od 1. ja</w:t>
      </w:r>
      <w:r w:rsidR="0051393F">
        <w:rPr>
          <w:szCs w:val="18"/>
        </w:rPr>
        <w:t>nuára 2016</w:t>
      </w:r>
      <w:r w:rsidRPr="000C7EEC">
        <w:rPr>
          <w:szCs w:val="18"/>
        </w:rPr>
        <w:t xml:space="preserve"> do 31. decembra 201</w:t>
      </w:r>
      <w:r w:rsidR="0051393F">
        <w:rPr>
          <w:szCs w:val="18"/>
        </w:rPr>
        <w:t>6</w:t>
      </w:r>
      <w:r w:rsidRPr="000C7EEC">
        <w:rPr>
          <w:szCs w:val="18"/>
        </w:rPr>
        <w:t xml:space="preserve"> a za porovnateľné obdobie od 1. januára 201</w:t>
      </w:r>
      <w:r w:rsidR="0051393F">
        <w:rPr>
          <w:szCs w:val="18"/>
        </w:rPr>
        <w:t>5</w:t>
      </w:r>
      <w:r w:rsidRPr="000C7EEC">
        <w:rPr>
          <w:szCs w:val="18"/>
        </w:rPr>
        <w:t xml:space="preserve"> do 31. decembra 201</w:t>
      </w:r>
      <w:r w:rsidR="0051393F">
        <w:rPr>
          <w:szCs w:val="18"/>
        </w:rPr>
        <w:t>5</w:t>
      </w:r>
      <w:r w:rsidRPr="000C7EEC">
        <w:rPr>
          <w:szCs w:val="18"/>
        </w:rPr>
        <w:t xml:space="preserve"> je uvedený v tabuľkách na stranách </w:t>
      </w:r>
      <w:r w:rsidR="0070403D">
        <w:rPr>
          <w:szCs w:val="18"/>
        </w:rPr>
        <w:t>41 a 42.</w:t>
      </w:r>
    </w:p>
    <w:p w:rsidR="00897604" w:rsidRPr="000C7EEC" w:rsidRDefault="00897604" w:rsidP="00897604">
      <w:pPr>
        <w:pStyle w:val="Zkladntext"/>
        <w:rPr>
          <w:szCs w:val="18"/>
        </w:rPr>
      </w:pPr>
    </w:p>
    <w:p w:rsidR="00897604" w:rsidRPr="000C7EEC" w:rsidRDefault="00897604" w:rsidP="00897604">
      <w:pPr>
        <w:pStyle w:val="Zkladntext"/>
        <w:rPr>
          <w:szCs w:val="18"/>
        </w:rPr>
      </w:pPr>
      <w:r w:rsidRPr="000C7EEC">
        <w:rPr>
          <w:szCs w:val="18"/>
        </w:rPr>
        <w:t>Spoločnosť neeviduje v roku 201</w:t>
      </w:r>
      <w:r w:rsidR="0051393F">
        <w:rPr>
          <w:szCs w:val="18"/>
        </w:rPr>
        <w:t>6</w:t>
      </w:r>
      <w:r w:rsidRPr="000C7EEC">
        <w:rPr>
          <w:szCs w:val="18"/>
        </w:rPr>
        <w:t xml:space="preserve"> dlhodobý nehmotný majetok, na ktorý je zriadené záložné právo alebo s ktorým má obmedzené právo nakladať (v roku 201</w:t>
      </w:r>
      <w:r w:rsidR="0051393F">
        <w:rPr>
          <w:szCs w:val="18"/>
        </w:rPr>
        <w:t>5</w:t>
      </w:r>
      <w:r w:rsidRPr="000C7EEC">
        <w:rPr>
          <w:szCs w:val="18"/>
        </w:rPr>
        <w:t>: žiadny).</w:t>
      </w:r>
    </w:p>
    <w:p w:rsidR="00897604" w:rsidRPr="000C7EEC" w:rsidRDefault="00897604" w:rsidP="00897604">
      <w:pPr>
        <w:pStyle w:val="Zkladntext"/>
        <w:rPr>
          <w:szCs w:val="18"/>
        </w:rPr>
      </w:pPr>
    </w:p>
    <w:p w:rsidR="00897604" w:rsidRPr="000C7EEC" w:rsidRDefault="00897604" w:rsidP="00897604">
      <w:pPr>
        <w:pStyle w:val="Zkladntext"/>
        <w:rPr>
          <w:szCs w:val="18"/>
        </w:rPr>
      </w:pPr>
      <w:r w:rsidRPr="000C7EEC">
        <w:rPr>
          <w:szCs w:val="18"/>
        </w:rPr>
        <w:t>Spoločnosť neeviduje náklady na výskum a vývoj.</w:t>
      </w:r>
    </w:p>
    <w:p w:rsidR="00897604" w:rsidRPr="000C7EEC" w:rsidRDefault="00897604" w:rsidP="00897604">
      <w:pPr>
        <w:pStyle w:val="Nadpis2"/>
        <w:ind w:left="720"/>
        <w:rPr>
          <w:szCs w:val="18"/>
        </w:rPr>
      </w:pPr>
    </w:p>
    <w:p w:rsidR="00897604" w:rsidRPr="000C7EEC" w:rsidRDefault="00897604" w:rsidP="00897604">
      <w:pPr>
        <w:pStyle w:val="Nadpis2"/>
        <w:numPr>
          <w:ilvl w:val="0"/>
          <w:numId w:val="10"/>
        </w:numPr>
        <w:rPr>
          <w:szCs w:val="18"/>
        </w:rPr>
      </w:pPr>
      <w:r w:rsidRPr="000C7EEC">
        <w:rPr>
          <w:szCs w:val="18"/>
        </w:rPr>
        <w:t>Dlhodobý finančný majetok</w:t>
      </w:r>
    </w:p>
    <w:p w:rsidR="00897604" w:rsidRPr="000C7EEC" w:rsidRDefault="00897604" w:rsidP="00897604">
      <w:pPr>
        <w:pStyle w:val="Zkladntext"/>
        <w:rPr>
          <w:szCs w:val="18"/>
        </w:rPr>
      </w:pPr>
    </w:p>
    <w:p w:rsidR="00897604" w:rsidRPr="000C7EEC" w:rsidRDefault="00897604" w:rsidP="00897604">
      <w:pPr>
        <w:pStyle w:val="Zkladntext"/>
        <w:rPr>
          <w:szCs w:val="18"/>
        </w:rPr>
      </w:pPr>
      <w:r w:rsidRPr="000C7EEC">
        <w:rPr>
          <w:szCs w:val="18"/>
        </w:rPr>
        <w:t>Prehľad o pohybe dlhodobého finančného majetku od 1. januára 201</w:t>
      </w:r>
      <w:r w:rsidR="0051393F">
        <w:rPr>
          <w:szCs w:val="18"/>
        </w:rPr>
        <w:t>6</w:t>
      </w:r>
      <w:r w:rsidRPr="000C7EEC">
        <w:rPr>
          <w:szCs w:val="18"/>
        </w:rPr>
        <w:t xml:space="preserve"> do 31. decembra 201</w:t>
      </w:r>
      <w:r w:rsidR="0051393F">
        <w:rPr>
          <w:szCs w:val="18"/>
        </w:rPr>
        <w:t>6</w:t>
      </w:r>
      <w:r w:rsidRPr="000C7EEC">
        <w:rPr>
          <w:szCs w:val="18"/>
        </w:rPr>
        <w:t xml:space="preserve"> a za porovnateľné obdobie od 1. januára 201</w:t>
      </w:r>
      <w:r w:rsidR="0051393F">
        <w:rPr>
          <w:szCs w:val="18"/>
        </w:rPr>
        <w:t>5</w:t>
      </w:r>
      <w:r w:rsidRPr="000C7EEC">
        <w:rPr>
          <w:szCs w:val="18"/>
        </w:rPr>
        <w:t xml:space="preserve"> do 31. decembra 201</w:t>
      </w:r>
      <w:r w:rsidR="0051393F">
        <w:rPr>
          <w:szCs w:val="18"/>
        </w:rPr>
        <w:t>5</w:t>
      </w:r>
      <w:r w:rsidRPr="000C7EEC">
        <w:rPr>
          <w:szCs w:val="18"/>
        </w:rPr>
        <w:t xml:space="preserve"> je uvedený v tabuľke na stranách </w:t>
      </w:r>
      <w:r w:rsidR="0070403D">
        <w:rPr>
          <w:szCs w:val="18"/>
        </w:rPr>
        <w:t>41 a 42.</w:t>
      </w:r>
    </w:p>
    <w:p w:rsidR="00897604" w:rsidRPr="000C7EEC" w:rsidRDefault="00897604" w:rsidP="00897604">
      <w:pPr>
        <w:pStyle w:val="Zkladntext"/>
        <w:rPr>
          <w:szCs w:val="18"/>
        </w:rPr>
      </w:pPr>
    </w:p>
    <w:p w:rsidR="002B4984" w:rsidRDefault="00897604" w:rsidP="00897604">
      <w:pPr>
        <w:pStyle w:val="Zkladntext"/>
        <w:rPr>
          <w:szCs w:val="18"/>
        </w:rPr>
      </w:pPr>
      <w:r w:rsidRPr="000C7EEC">
        <w:rPr>
          <w:szCs w:val="18"/>
        </w:rPr>
        <w:t>Výška vlastného imania k 31. decembru 201</w:t>
      </w:r>
      <w:r w:rsidR="0051393F">
        <w:rPr>
          <w:szCs w:val="18"/>
        </w:rPr>
        <w:t>6</w:t>
      </w:r>
      <w:r w:rsidRPr="000C7EEC">
        <w:rPr>
          <w:szCs w:val="18"/>
        </w:rPr>
        <w:t xml:space="preserve"> a výsledku hospodárenia za účtovné obdobie 201</w:t>
      </w:r>
      <w:r w:rsidR="0051393F">
        <w:rPr>
          <w:szCs w:val="18"/>
        </w:rPr>
        <w:t>6</w:t>
      </w:r>
      <w:r w:rsidRPr="000C7EEC">
        <w:rPr>
          <w:szCs w:val="18"/>
        </w:rPr>
        <w:t xml:space="preserve"> a za predchádzajúce účtovné obdobie účtovných jednotiek je uvedená v nasledujúcom prehľade</w:t>
      </w:r>
      <w:r w:rsidR="002B4984">
        <w:rPr>
          <w:szCs w:val="18"/>
        </w:rPr>
        <w:t xml:space="preserve">. </w:t>
      </w:r>
    </w:p>
    <w:p w:rsidR="00897604" w:rsidRPr="000C7EEC" w:rsidRDefault="002B4984" w:rsidP="00897604">
      <w:pPr>
        <w:pStyle w:val="Zkladntext"/>
        <w:rPr>
          <w:szCs w:val="18"/>
        </w:rPr>
      </w:pPr>
      <w:r>
        <w:rPr>
          <w:szCs w:val="18"/>
        </w:rPr>
        <w:t>Hodnoty r. 2015 a 2016 sú prepočítané aktuálnym kurzom k 31.12. daného roku. V </w:t>
      </w:r>
      <w:proofErr w:type="spellStart"/>
      <w:r>
        <w:rPr>
          <w:szCs w:val="18"/>
        </w:rPr>
        <w:t>Meditrade</w:t>
      </w:r>
      <w:proofErr w:type="spellEnd"/>
      <w:r>
        <w:rPr>
          <w:szCs w:val="18"/>
        </w:rPr>
        <w:t xml:space="preserve"> LLC bola cez vlastné imanie 2016 účtovaná oprava minulých rokov.</w:t>
      </w:r>
    </w:p>
    <w:p w:rsidR="00897604" w:rsidRPr="000C7EEC" w:rsidRDefault="00897604" w:rsidP="00897604">
      <w:pPr>
        <w:pStyle w:val="Zkladntext"/>
        <w:rPr>
          <w:i/>
          <w:szCs w:val="18"/>
          <w:u w:val="single"/>
        </w:rPr>
      </w:pPr>
    </w:p>
    <w:bookmarkStart w:id="12" w:name="_MON_1551785122"/>
    <w:bookmarkEnd w:id="12"/>
    <w:p w:rsidR="00897604" w:rsidRPr="000C7EEC" w:rsidRDefault="002B4984" w:rsidP="00897604">
      <w:pPr>
        <w:pStyle w:val="Zkladntext"/>
        <w:rPr>
          <w:szCs w:val="18"/>
        </w:rPr>
      </w:pPr>
      <w:r w:rsidRPr="000C7EEC">
        <w:rPr>
          <w:szCs w:val="18"/>
        </w:rPr>
        <w:object w:dxaOrig="8567" w:dyaOrig="3152">
          <v:shape id="_x0000_i1029" type="#_x0000_t75" style="width:436.2pt;height:138.85pt" o:ole="">
            <v:imagedata r:id="rId21" o:title=""/>
          </v:shape>
          <o:OLEObject Type="Embed" ProgID="Excel.Sheet.12" ShapeID="_x0000_i1029" DrawAspect="Content" ObjectID="_1552386600" r:id="rId22"/>
        </w:object>
      </w:r>
    </w:p>
    <w:p w:rsidR="00897604" w:rsidRPr="000C7EEC" w:rsidRDefault="00897604" w:rsidP="00897604">
      <w:pPr>
        <w:pStyle w:val="Pismenka"/>
        <w:numPr>
          <w:ilvl w:val="0"/>
          <w:numId w:val="0"/>
        </w:numPr>
        <w:ind w:left="426"/>
        <w:rPr>
          <w:b w:val="0"/>
          <w:szCs w:val="18"/>
        </w:rPr>
      </w:pPr>
      <w:r w:rsidRPr="000C7EEC">
        <w:rPr>
          <w:b w:val="0"/>
          <w:szCs w:val="18"/>
        </w:rPr>
        <w:t>Podielové cenné papiere a podiely v dcérskych, spoločných a pridružených účtovných jednotkách sa k 31. decembru 201</w:t>
      </w:r>
      <w:r w:rsidR="002B4984">
        <w:rPr>
          <w:b w:val="0"/>
          <w:szCs w:val="18"/>
        </w:rPr>
        <w:t>6</w:t>
      </w:r>
      <w:r w:rsidRPr="000C7EEC">
        <w:rPr>
          <w:b w:val="0"/>
          <w:szCs w:val="18"/>
        </w:rPr>
        <w:t xml:space="preserve"> ocenili obstarávacou cenou upravenou o zníženie hodnoty podielových cenných papierov a podielov (opravná položka) oproti ich oceneniu v účtovníctve. </w:t>
      </w:r>
    </w:p>
    <w:p w:rsidR="00103563" w:rsidRDefault="00103563" w:rsidP="00897604">
      <w:pPr>
        <w:pStyle w:val="Zkladntext"/>
        <w:ind w:left="0"/>
        <w:rPr>
          <w:color w:val="0070C0"/>
          <w:szCs w:val="18"/>
        </w:rPr>
      </w:pPr>
    </w:p>
    <w:p w:rsidR="00C76214" w:rsidRDefault="00C76214" w:rsidP="00897604">
      <w:pPr>
        <w:pStyle w:val="Zkladntext"/>
        <w:ind w:left="0"/>
        <w:rPr>
          <w:color w:val="0070C0"/>
          <w:szCs w:val="18"/>
        </w:rPr>
      </w:pPr>
    </w:p>
    <w:p w:rsidR="00C76214" w:rsidRDefault="00C76214" w:rsidP="00897604">
      <w:pPr>
        <w:pStyle w:val="Zkladntext"/>
        <w:ind w:left="0"/>
        <w:rPr>
          <w:color w:val="0070C0"/>
          <w:szCs w:val="18"/>
        </w:rPr>
      </w:pPr>
    </w:p>
    <w:p w:rsidR="00C76214" w:rsidRDefault="00C76214" w:rsidP="00897604">
      <w:pPr>
        <w:pStyle w:val="Zkladntext"/>
        <w:ind w:left="0"/>
        <w:rPr>
          <w:color w:val="0070C0"/>
          <w:szCs w:val="18"/>
        </w:rPr>
      </w:pPr>
    </w:p>
    <w:p w:rsidR="00C76214" w:rsidRDefault="00C76214" w:rsidP="00897604">
      <w:pPr>
        <w:pStyle w:val="Zkladntext"/>
        <w:ind w:left="0"/>
        <w:rPr>
          <w:color w:val="0070C0"/>
          <w:szCs w:val="18"/>
        </w:rPr>
      </w:pPr>
    </w:p>
    <w:p w:rsidR="00C76214" w:rsidRDefault="00C76214" w:rsidP="00897604">
      <w:pPr>
        <w:pStyle w:val="Zkladntext"/>
        <w:ind w:left="0"/>
        <w:rPr>
          <w:color w:val="0070C0"/>
          <w:szCs w:val="18"/>
        </w:rPr>
      </w:pPr>
    </w:p>
    <w:p w:rsidR="00C76214" w:rsidRDefault="00C76214" w:rsidP="00897604">
      <w:pPr>
        <w:pStyle w:val="Zkladntext"/>
        <w:ind w:left="0"/>
        <w:rPr>
          <w:color w:val="0070C0"/>
          <w:szCs w:val="18"/>
        </w:rPr>
      </w:pPr>
    </w:p>
    <w:p w:rsidR="00C76214" w:rsidRDefault="00C76214" w:rsidP="00897604">
      <w:pPr>
        <w:pStyle w:val="Zkladntext"/>
        <w:ind w:left="0"/>
        <w:rPr>
          <w:color w:val="0070C0"/>
          <w:szCs w:val="18"/>
        </w:rPr>
      </w:pPr>
    </w:p>
    <w:p w:rsidR="00C76214" w:rsidRDefault="00C76214" w:rsidP="00897604">
      <w:pPr>
        <w:pStyle w:val="Zkladntext"/>
        <w:ind w:left="0"/>
        <w:rPr>
          <w:color w:val="0070C0"/>
          <w:szCs w:val="18"/>
        </w:rPr>
      </w:pPr>
    </w:p>
    <w:p w:rsidR="00C76214" w:rsidRPr="000C7EEC" w:rsidRDefault="00C76214" w:rsidP="00897604">
      <w:pPr>
        <w:pStyle w:val="Zkladntext"/>
        <w:ind w:left="0"/>
        <w:rPr>
          <w:color w:val="0070C0"/>
          <w:szCs w:val="18"/>
        </w:rPr>
      </w:pPr>
    </w:p>
    <w:p w:rsidR="00C76214" w:rsidRPr="000C7EEC" w:rsidRDefault="00C76214" w:rsidP="00C76214">
      <w:pPr>
        <w:jc w:val="both"/>
        <w:rPr>
          <w:b/>
          <w:sz w:val="18"/>
          <w:szCs w:val="18"/>
        </w:rPr>
      </w:pPr>
      <w:r w:rsidRPr="000C7EEC">
        <w:rPr>
          <w:b/>
          <w:sz w:val="18"/>
          <w:szCs w:val="18"/>
        </w:rPr>
        <w:t>Informácie o poskytnutých dlhodobých pôžičkách</w:t>
      </w:r>
    </w:p>
    <w:p w:rsidR="00C76214" w:rsidRPr="000C7EEC" w:rsidRDefault="00C76214" w:rsidP="00C76214">
      <w:pPr>
        <w:jc w:val="both"/>
        <w:rPr>
          <w:sz w:val="18"/>
          <w:szCs w:val="18"/>
        </w:rPr>
      </w:pPr>
      <w:r w:rsidRPr="000C7EEC">
        <w:rPr>
          <w:sz w:val="18"/>
          <w:szCs w:val="18"/>
        </w:rPr>
        <w:t xml:space="preserve">Spoločnosť poskytla pôžičky zamestnancom a dcérskej spoločnosti. </w:t>
      </w:r>
    </w:p>
    <w:tbl>
      <w:tblPr>
        <w:tblW w:w="0" w:type="auto"/>
        <w:jc w:val="center"/>
        <w:tblBorders>
          <w:top w:val="single" w:sz="4" w:space="0" w:color="auto"/>
          <w:bottom w:val="double" w:sz="4" w:space="0" w:color="auto"/>
        </w:tblBorders>
        <w:tblCellMar>
          <w:left w:w="28" w:type="dxa"/>
          <w:right w:w="28" w:type="dxa"/>
        </w:tblCellMar>
        <w:tblLook w:val="0000" w:firstRow="0" w:lastRow="0" w:firstColumn="0" w:lastColumn="0" w:noHBand="0" w:noVBand="0"/>
      </w:tblPr>
      <w:tblGrid>
        <w:gridCol w:w="2437"/>
        <w:gridCol w:w="1418"/>
        <w:gridCol w:w="1142"/>
        <w:gridCol w:w="1225"/>
        <w:gridCol w:w="1334"/>
        <w:gridCol w:w="1742"/>
      </w:tblGrid>
      <w:tr w:rsidR="00C76214" w:rsidRPr="000C7EEC" w:rsidTr="001E67A2">
        <w:trPr>
          <w:jc w:val="center"/>
        </w:trPr>
        <w:tc>
          <w:tcPr>
            <w:tcW w:w="2437" w:type="dxa"/>
            <w:vMerge w:val="restart"/>
            <w:vAlign w:val="center"/>
          </w:tcPr>
          <w:p w:rsidR="00C76214" w:rsidRPr="000C7EEC" w:rsidRDefault="00C76214" w:rsidP="001E67A2">
            <w:pPr>
              <w:pStyle w:val="TopHeader"/>
              <w:jc w:val="both"/>
              <w:rPr>
                <w:rFonts w:ascii="Times New Roman" w:hAnsi="Times New Roman"/>
                <w:sz w:val="18"/>
                <w:szCs w:val="18"/>
              </w:rPr>
            </w:pPr>
            <w:r w:rsidRPr="000C7EEC">
              <w:rPr>
                <w:rFonts w:ascii="Times New Roman" w:hAnsi="Times New Roman"/>
                <w:sz w:val="18"/>
                <w:szCs w:val="18"/>
              </w:rPr>
              <w:t>Dlhodobé pôžičky</w:t>
            </w:r>
          </w:p>
        </w:tc>
        <w:tc>
          <w:tcPr>
            <w:tcW w:w="6861" w:type="dxa"/>
            <w:gridSpan w:val="5"/>
            <w:vAlign w:val="center"/>
          </w:tcPr>
          <w:p w:rsidR="00C76214" w:rsidRPr="000C7EEC" w:rsidRDefault="00C76214" w:rsidP="001E67A2">
            <w:pPr>
              <w:pStyle w:val="TopHeader"/>
              <w:rPr>
                <w:rFonts w:ascii="Times New Roman" w:hAnsi="Times New Roman"/>
                <w:sz w:val="18"/>
                <w:szCs w:val="18"/>
              </w:rPr>
            </w:pPr>
            <w:r w:rsidRPr="000C7EEC">
              <w:rPr>
                <w:rFonts w:ascii="Times New Roman" w:hAnsi="Times New Roman"/>
                <w:sz w:val="18"/>
                <w:szCs w:val="18"/>
              </w:rPr>
              <w:t xml:space="preserve">Bežné účtovné </w:t>
            </w:r>
            <w:r w:rsidRPr="006E5181">
              <w:rPr>
                <w:rFonts w:ascii="Times New Roman" w:hAnsi="Times New Roman"/>
                <w:sz w:val="18"/>
                <w:szCs w:val="18"/>
              </w:rPr>
              <w:t>obdobie 201</w:t>
            </w:r>
            <w:r>
              <w:rPr>
                <w:rFonts w:ascii="Times New Roman" w:hAnsi="Times New Roman"/>
                <w:sz w:val="18"/>
                <w:szCs w:val="18"/>
              </w:rPr>
              <w:t>6</w:t>
            </w:r>
          </w:p>
        </w:tc>
      </w:tr>
      <w:tr w:rsidR="00C76214" w:rsidRPr="000C7EEC" w:rsidTr="001E67A2">
        <w:trPr>
          <w:trHeight w:val="964"/>
          <w:jc w:val="center"/>
        </w:trPr>
        <w:tc>
          <w:tcPr>
            <w:tcW w:w="2437" w:type="dxa"/>
            <w:vMerge/>
            <w:tcBorders>
              <w:bottom w:val="nil"/>
            </w:tcBorders>
            <w:vAlign w:val="center"/>
          </w:tcPr>
          <w:p w:rsidR="00C76214" w:rsidRPr="000C7EEC" w:rsidRDefault="00C76214" w:rsidP="001E67A2">
            <w:pPr>
              <w:pStyle w:val="TopHeader"/>
              <w:rPr>
                <w:rFonts w:ascii="Times New Roman" w:hAnsi="Times New Roman"/>
                <w:sz w:val="18"/>
                <w:szCs w:val="18"/>
              </w:rPr>
            </w:pPr>
          </w:p>
        </w:tc>
        <w:tc>
          <w:tcPr>
            <w:tcW w:w="1418" w:type="dxa"/>
            <w:tcBorders>
              <w:bottom w:val="nil"/>
            </w:tcBorders>
            <w:vAlign w:val="center"/>
          </w:tcPr>
          <w:p w:rsidR="00C76214" w:rsidRPr="000C7EEC" w:rsidRDefault="00C76214" w:rsidP="001E67A2">
            <w:pPr>
              <w:pStyle w:val="TopHeader"/>
              <w:rPr>
                <w:rFonts w:ascii="Times New Roman" w:hAnsi="Times New Roman"/>
                <w:sz w:val="18"/>
                <w:szCs w:val="18"/>
              </w:rPr>
            </w:pPr>
            <w:r w:rsidRPr="000C7EEC">
              <w:rPr>
                <w:rFonts w:ascii="Times New Roman" w:hAnsi="Times New Roman"/>
                <w:sz w:val="18"/>
                <w:szCs w:val="18"/>
              </w:rPr>
              <w:t>Stav na začiatku obdobia</w:t>
            </w:r>
          </w:p>
        </w:tc>
        <w:tc>
          <w:tcPr>
            <w:tcW w:w="1142" w:type="dxa"/>
            <w:tcBorders>
              <w:bottom w:val="nil"/>
            </w:tcBorders>
            <w:vAlign w:val="center"/>
          </w:tcPr>
          <w:p w:rsidR="00C76214" w:rsidRPr="000C7EEC" w:rsidRDefault="00C76214" w:rsidP="001E67A2">
            <w:pPr>
              <w:pStyle w:val="TopHeader"/>
              <w:rPr>
                <w:rFonts w:ascii="Times New Roman" w:hAnsi="Times New Roman"/>
                <w:sz w:val="18"/>
                <w:szCs w:val="18"/>
              </w:rPr>
            </w:pPr>
            <w:r w:rsidRPr="000C7EEC">
              <w:rPr>
                <w:rFonts w:ascii="Times New Roman" w:hAnsi="Times New Roman"/>
                <w:sz w:val="18"/>
                <w:szCs w:val="18"/>
              </w:rPr>
              <w:t>Zvýšenie hodnoty</w:t>
            </w:r>
          </w:p>
        </w:tc>
        <w:tc>
          <w:tcPr>
            <w:tcW w:w="0" w:type="auto"/>
            <w:tcBorders>
              <w:bottom w:val="nil"/>
            </w:tcBorders>
            <w:vAlign w:val="center"/>
          </w:tcPr>
          <w:p w:rsidR="00C76214" w:rsidRPr="000C7EEC" w:rsidRDefault="00C76214" w:rsidP="001E67A2">
            <w:pPr>
              <w:pStyle w:val="TopHeader"/>
              <w:rPr>
                <w:rFonts w:ascii="Times New Roman" w:hAnsi="Times New Roman"/>
                <w:sz w:val="18"/>
                <w:szCs w:val="18"/>
              </w:rPr>
            </w:pPr>
            <w:r w:rsidRPr="000C7EEC">
              <w:rPr>
                <w:rFonts w:ascii="Times New Roman" w:hAnsi="Times New Roman"/>
                <w:sz w:val="18"/>
                <w:szCs w:val="18"/>
              </w:rPr>
              <w:t>Zníženie hodnoty</w:t>
            </w:r>
          </w:p>
        </w:tc>
        <w:tc>
          <w:tcPr>
            <w:tcW w:w="0" w:type="auto"/>
            <w:tcBorders>
              <w:bottom w:val="nil"/>
            </w:tcBorders>
            <w:vAlign w:val="center"/>
          </w:tcPr>
          <w:p w:rsidR="00C76214" w:rsidRPr="000C7EEC" w:rsidRDefault="00C76214" w:rsidP="001E67A2">
            <w:pPr>
              <w:pStyle w:val="TopHeader"/>
              <w:rPr>
                <w:rFonts w:ascii="Times New Roman" w:hAnsi="Times New Roman"/>
                <w:sz w:val="18"/>
                <w:szCs w:val="18"/>
              </w:rPr>
            </w:pPr>
            <w:r w:rsidRPr="000C7EEC">
              <w:rPr>
                <w:rFonts w:ascii="Times New Roman" w:hAnsi="Times New Roman"/>
                <w:sz w:val="18"/>
                <w:szCs w:val="18"/>
              </w:rPr>
              <w:t>Vyradenie pôžičky</w:t>
            </w:r>
          </w:p>
        </w:tc>
        <w:tc>
          <w:tcPr>
            <w:tcW w:w="0" w:type="auto"/>
            <w:tcBorders>
              <w:bottom w:val="nil"/>
            </w:tcBorders>
            <w:vAlign w:val="center"/>
          </w:tcPr>
          <w:p w:rsidR="00C76214" w:rsidRPr="000C7EEC" w:rsidRDefault="00C76214" w:rsidP="001E67A2">
            <w:pPr>
              <w:pStyle w:val="TopHeader"/>
              <w:rPr>
                <w:rFonts w:ascii="Times New Roman" w:hAnsi="Times New Roman"/>
                <w:sz w:val="18"/>
                <w:szCs w:val="18"/>
              </w:rPr>
            </w:pPr>
            <w:r w:rsidRPr="000C7EEC">
              <w:rPr>
                <w:rFonts w:ascii="Times New Roman" w:hAnsi="Times New Roman"/>
                <w:sz w:val="18"/>
                <w:szCs w:val="18"/>
              </w:rPr>
              <w:t xml:space="preserve">Stav na konci </w:t>
            </w:r>
            <w:proofErr w:type="spellStart"/>
            <w:r w:rsidRPr="000C7EEC">
              <w:rPr>
                <w:rFonts w:ascii="Times New Roman" w:hAnsi="Times New Roman"/>
                <w:sz w:val="18"/>
                <w:szCs w:val="18"/>
              </w:rPr>
              <w:t>účt</w:t>
            </w:r>
            <w:proofErr w:type="spellEnd"/>
            <w:r w:rsidRPr="000C7EEC">
              <w:rPr>
                <w:rFonts w:ascii="Times New Roman" w:hAnsi="Times New Roman"/>
                <w:sz w:val="18"/>
                <w:szCs w:val="18"/>
              </w:rPr>
              <w:t>. obdobia</w:t>
            </w:r>
          </w:p>
        </w:tc>
      </w:tr>
      <w:tr w:rsidR="00C76214" w:rsidRPr="000C7EEC" w:rsidTr="001E67A2">
        <w:trPr>
          <w:trHeight w:hRule="exact" w:val="227"/>
          <w:jc w:val="center"/>
        </w:trPr>
        <w:tc>
          <w:tcPr>
            <w:tcW w:w="2437" w:type="dxa"/>
            <w:tcBorders>
              <w:top w:val="nil"/>
              <w:bottom w:val="single" w:sz="4" w:space="0" w:color="auto"/>
            </w:tcBorders>
            <w:vAlign w:val="center"/>
          </w:tcPr>
          <w:p w:rsidR="00C76214" w:rsidRPr="000C7EEC" w:rsidRDefault="00C76214" w:rsidP="001E67A2">
            <w:pPr>
              <w:pStyle w:val="TopHeader"/>
              <w:rPr>
                <w:rFonts w:ascii="Times New Roman" w:hAnsi="Times New Roman"/>
                <w:b w:val="0"/>
                <w:sz w:val="18"/>
                <w:szCs w:val="18"/>
              </w:rPr>
            </w:pPr>
            <w:r w:rsidRPr="000C7EEC">
              <w:rPr>
                <w:rFonts w:ascii="Times New Roman" w:hAnsi="Times New Roman"/>
                <w:b w:val="0"/>
                <w:sz w:val="18"/>
                <w:szCs w:val="18"/>
              </w:rPr>
              <w:t>a</w:t>
            </w:r>
          </w:p>
        </w:tc>
        <w:tc>
          <w:tcPr>
            <w:tcW w:w="1418" w:type="dxa"/>
            <w:tcBorders>
              <w:top w:val="nil"/>
              <w:bottom w:val="single" w:sz="4" w:space="0" w:color="auto"/>
            </w:tcBorders>
            <w:vAlign w:val="center"/>
          </w:tcPr>
          <w:p w:rsidR="00C76214" w:rsidRPr="000C7EEC" w:rsidRDefault="00C76214" w:rsidP="001E67A2">
            <w:pPr>
              <w:pStyle w:val="TopHeader"/>
              <w:rPr>
                <w:rFonts w:ascii="Times New Roman" w:hAnsi="Times New Roman"/>
                <w:b w:val="0"/>
                <w:sz w:val="18"/>
                <w:szCs w:val="18"/>
              </w:rPr>
            </w:pPr>
            <w:r w:rsidRPr="000C7EEC">
              <w:rPr>
                <w:rFonts w:ascii="Times New Roman" w:hAnsi="Times New Roman"/>
                <w:b w:val="0"/>
                <w:sz w:val="18"/>
                <w:szCs w:val="18"/>
              </w:rPr>
              <w:t>b</w:t>
            </w:r>
          </w:p>
        </w:tc>
        <w:tc>
          <w:tcPr>
            <w:tcW w:w="1142" w:type="dxa"/>
            <w:tcBorders>
              <w:top w:val="nil"/>
              <w:bottom w:val="single" w:sz="4" w:space="0" w:color="auto"/>
            </w:tcBorders>
            <w:vAlign w:val="center"/>
          </w:tcPr>
          <w:p w:rsidR="00C76214" w:rsidRPr="000C7EEC" w:rsidRDefault="00C76214" w:rsidP="001E67A2">
            <w:pPr>
              <w:pStyle w:val="TopHeader"/>
              <w:rPr>
                <w:rFonts w:ascii="Times New Roman" w:hAnsi="Times New Roman"/>
                <w:b w:val="0"/>
                <w:sz w:val="18"/>
                <w:szCs w:val="18"/>
              </w:rPr>
            </w:pPr>
            <w:r w:rsidRPr="000C7EEC">
              <w:rPr>
                <w:rFonts w:ascii="Times New Roman" w:hAnsi="Times New Roman"/>
                <w:b w:val="0"/>
                <w:sz w:val="18"/>
                <w:szCs w:val="18"/>
              </w:rPr>
              <w:t>c</w:t>
            </w:r>
          </w:p>
        </w:tc>
        <w:tc>
          <w:tcPr>
            <w:tcW w:w="0" w:type="auto"/>
            <w:tcBorders>
              <w:top w:val="nil"/>
              <w:bottom w:val="single" w:sz="4" w:space="0" w:color="auto"/>
            </w:tcBorders>
            <w:vAlign w:val="center"/>
          </w:tcPr>
          <w:p w:rsidR="00C76214" w:rsidRPr="000C7EEC" w:rsidRDefault="00C76214" w:rsidP="001E67A2">
            <w:pPr>
              <w:pStyle w:val="TopHeader"/>
              <w:rPr>
                <w:rFonts w:ascii="Times New Roman" w:hAnsi="Times New Roman"/>
                <w:b w:val="0"/>
                <w:sz w:val="18"/>
                <w:szCs w:val="18"/>
              </w:rPr>
            </w:pPr>
            <w:r w:rsidRPr="000C7EEC">
              <w:rPr>
                <w:rFonts w:ascii="Times New Roman" w:hAnsi="Times New Roman"/>
                <w:b w:val="0"/>
                <w:sz w:val="18"/>
                <w:szCs w:val="18"/>
              </w:rPr>
              <w:t>d</w:t>
            </w:r>
          </w:p>
        </w:tc>
        <w:tc>
          <w:tcPr>
            <w:tcW w:w="0" w:type="auto"/>
            <w:tcBorders>
              <w:top w:val="nil"/>
              <w:bottom w:val="single" w:sz="4" w:space="0" w:color="auto"/>
            </w:tcBorders>
            <w:vAlign w:val="center"/>
          </w:tcPr>
          <w:p w:rsidR="00C76214" w:rsidRPr="000C7EEC" w:rsidRDefault="00C76214" w:rsidP="001E67A2">
            <w:pPr>
              <w:pStyle w:val="TopHeader"/>
              <w:rPr>
                <w:rFonts w:ascii="Times New Roman" w:hAnsi="Times New Roman"/>
                <w:b w:val="0"/>
                <w:sz w:val="18"/>
                <w:szCs w:val="18"/>
              </w:rPr>
            </w:pPr>
            <w:r w:rsidRPr="000C7EEC">
              <w:rPr>
                <w:rFonts w:ascii="Times New Roman" w:hAnsi="Times New Roman"/>
                <w:b w:val="0"/>
                <w:sz w:val="18"/>
                <w:szCs w:val="18"/>
              </w:rPr>
              <w:t>e</w:t>
            </w:r>
          </w:p>
        </w:tc>
        <w:tc>
          <w:tcPr>
            <w:tcW w:w="0" w:type="auto"/>
            <w:tcBorders>
              <w:top w:val="nil"/>
              <w:bottom w:val="single" w:sz="4" w:space="0" w:color="auto"/>
            </w:tcBorders>
            <w:vAlign w:val="center"/>
          </w:tcPr>
          <w:p w:rsidR="00C76214" w:rsidRPr="000C7EEC" w:rsidRDefault="00C76214" w:rsidP="001E67A2">
            <w:pPr>
              <w:pStyle w:val="TopHeader"/>
              <w:rPr>
                <w:rFonts w:ascii="Times New Roman" w:hAnsi="Times New Roman"/>
                <w:b w:val="0"/>
                <w:sz w:val="18"/>
                <w:szCs w:val="18"/>
              </w:rPr>
            </w:pPr>
            <w:r w:rsidRPr="000C7EEC">
              <w:rPr>
                <w:rFonts w:ascii="Times New Roman" w:hAnsi="Times New Roman"/>
                <w:b w:val="0"/>
                <w:sz w:val="18"/>
                <w:szCs w:val="18"/>
              </w:rPr>
              <w:t>f</w:t>
            </w:r>
          </w:p>
        </w:tc>
      </w:tr>
      <w:tr w:rsidR="00C76214" w:rsidRPr="000C7EEC" w:rsidTr="001E67A2">
        <w:trPr>
          <w:trHeight w:hRule="exact" w:val="227"/>
          <w:jc w:val="center"/>
        </w:trPr>
        <w:tc>
          <w:tcPr>
            <w:tcW w:w="2437" w:type="dxa"/>
            <w:tcBorders>
              <w:top w:val="single" w:sz="4" w:space="0" w:color="auto"/>
            </w:tcBorders>
            <w:vAlign w:val="center"/>
          </w:tcPr>
          <w:p w:rsidR="00C76214" w:rsidRPr="000C7EEC" w:rsidRDefault="00C76214" w:rsidP="001E67A2">
            <w:pPr>
              <w:rPr>
                <w:sz w:val="18"/>
                <w:szCs w:val="18"/>
              </w:rPr>
            </w:pPr>
            <w:r w:rsidRPr="000C7EEC">
              <w:rPr>
                <w:sz w:val="18"/>
                <w:szCs w:val="18"/>
              </w:rPr>
              <w:t xml:space="preserve">Do splatnosti viac ako  5r. </w:t>
            </w:r>
            <w:proofErr w:type="spellStart"/>
            <w:r w:rsidRPr="000C7EEC">
              <w:rPr>
                <w:sz w:val="18"/>
                <w:szCs w:val="18"/>
              </w:rPr>
              <w:t>r.rokrokov</w:t>
            </w:r>
            <w:proofErr w:type="spellEnd"/>
          </w:p>
        </w:tc>
        <w:tc>
          <w:tcPr>
            <w:tcW w:w="1418" w:type="dxa"/>
            <w:tcBorders>
              <w:top w:val="single" w:sz="4" w:space="0" w:color="auto"/>
            </w:tcBorders>
            <w:vAlign w:val="center"/>
          </w:tcPr>
          <w:p w:rsidR="00C76214" w:rsidRPr="000C7EEC" w:rsidRDefault="00C76214" w:rsidP="001E67A2">
            <w:pPr>
              <w:pStyle w:val="Value"/>
              <w:rPr>
                <w:rFonts w:ascii="Times New Roman" w:hAnsi="Times New Roman"/>
                <w:sz w:val="18"/>
                <w:szCs w:val="18"/>
              </w:rPr>
            </w:pPr>
            <w:r w:rsidRPr="000C7EEC">
              <w:rPr>
                <w:rFonts w:ascii="Times New Roman" w:hAnsi="Times New Roman"/>
                <w:sz w:val="18"/>
                <w:szCs w:val="18"/>
              </w:rPr>
              <w:t xml:space="preserve">         0</w:t>
            </w:r>
          </w:p>
        </w:tc>
        <w:tc>
          <w:tcPr>
            <w:tcW w:w="1142" w:type="dxa"/>
            <w:tcBorders>
              <w:top w:val="single" w:sz="4" w:space="0" w:color="auto"/>
            </w:tcBorders>
            <w:vAlign w:val="center"/>
          </w:tcPr>
          <w:p w:rsidR="00C76214" w:rsidRPr="000C7EEC" w:rsidRDefault="00C76214" w:rsidP="001E67A2">
            <w:pPr>
              <w:pStyle w:val="Value"/>
              <w:rPr>
                <w:rFonts w:ascii="Times New Roman" w:hAnsi="Times New Roman"/>
                <w:sz w:val="18"/>
                <w:szCs w:val="18"/>
              </w:rPr>
            </w:pPr>
            <w:r w:rsidRPr="000C7EEC">
              <w:rPr>
                <w:rFonts w:ascii="Times New Roman" w:hAnsi="Times New Roman"/>
                <w:sz w:val="18"/>
                <w:szCs w:val="18"/>
              </w:rPr>
              <w:t>0</w:t>
            </w:r>
          </w:p>
        </w:tc>
        <w:tc>
          <w:tcPr>
            <w:tcW w:w="0" w:type="auto"/>
            <w:tcBorders>
              <w:top w:val="single" w:sz="4" w:space="0" w:color="auto"/>
            </w:tcBorders>
            <w:vAlign w:val="center"/>
          </w:tcPr>
          <w:p w:rsidR="00C76214" w:rsidRPr="000C7EEC" w:rsidRDefault="00C76214" w:rsidP="001E67A2">
            <w:pPr>
              <w:pStyle w:val="Value"/>
              <w:rPr>
                <w:rFonts w:ascii="Times New Roman" w:hAnsi="Times New Roman"/>
                <w:sz w:val="18"/>
                <w:szCs w:val="18"/>
              </w:rPr>
            </w:pPr>
          </w:p>
        </w:tc>
        <w:tc>
          <w:tcPr>
            <w:tcW w:w="0" w:type="auto"/>
            <w:tcBorders>
              <w:top w:val="single" w:sz="4" w:space="0" w:color="auto"/>
            </w:tcBorders>
            <w:vAlign w:val="center"/>
          </w:tcPr>
          <w:p w:rsidR="00C76214" w:rsidRPr="000C7EEC" w:rsidRDefault="00C76214" w:rsidP="001E67A2">
            <w:pPr>
              <w:pStyle w:val="Value"/>
              <w:rPr>
                <w:rFonts w:ascii="Times New Roman" w:hAnsi="Times New Roman"/>
                <w:sz w:val="18"/>
                <w:szCs w:val="18"/>
              </w:rPr>
            </w:pPr>
            <w:r w:rsidRPr="000C7EEC">
              <w:rPr>
                <w:rFonts w:ascii="Times New Roman" w:hAnsi="Times New Roman"/>
                <w:sz w:val="18"/>
                <w:szCs w:val="18"/>
              </w:rPr>
              <w:t>0</w:t>
            </w:r>
          </w:p>
        </w:tc>
        <w:tc>
          <w:tcPr>
            <w:tcW w:w="0" w:type="auto"/>
            <w:tcBorders>
              <w:top w:val="single" w:sz="4" w:space="0" w:color="auto"/>
            </w:tcBorders>
            <w:vAlign w:val="center"/>
          </w:tcPr>
          <w:p w:rsidR="00C76214" w:rsidRPr="000C7EEC" w:rsidRDefault="00C76214" w:rsidP="001E67A2">
            <w:pPr>
              <w:pStyle w:val="Value"/>
              <w:rPr>
                <w:rFonts w:ascii="Times New Roman" w:hAnsi="Times New Roman"/>
                <w:sz w:val="18"/>
                <w:szCs w:val="18"/>
              </w:rPr>
            </w:pPr>
            <w:r w:rsidRPr="000C7EEC">
              <w:rPr>
                <w:rFonts w:ascii="Times New Roman" w:hAnsi="Times New Roman"/>
                <w:sz w:val="18"/>
                <w:szCs w:val="18"/>
              </w:rPr>
              <w:t xml:space="preserve">         0</w:t>
            </w:r>
          </w:p>
        </w:tc>
      </w:tr>
      <w:tr w:rsidR="00C76214" w:rsidRPr="000C7EEC" w:rsidTr="001E67A2">
        <w:trPr>
          <w:trHeight w:hRule="exact" w:val="227"/>
          <w:jc w:val="center"/>
        </w:trPr>
        <w:tc>
          <w:tcPr>
            <w:tcW w:w="2437" w:type="dxa"/>
            <w:vAlign w:val="center"/>
          </w:tcPr>
          <w:p w:rsidR="00C76214" w:rsidRPr="000C7EEC" w:rsidRDefault="00C76214" w:rsidP="001E67A2">
            <w:pPr>
              <w:rPr>
                <w:sz w:val="18"/>
                <w:szCs w:val="18"/>
              </w:rPr>
            </w:pPr>
            <w:r w:rsidRPr="000C7EEC">
              <w:rPr>
                <w:sz w:val="18"/>
                <w:szCs w:val="18"/>
              </w:rPr>
              <w:t xml:space="preserve">Do </w:t>
            </w:r>
            <w:proofErr w:type="spellStart"/>
            <w:r w:rsidRPr="000C7EEC">
              <w:rPr>
                <w:sz w:val="18"/>
                <w:szCs w:val="18"/>
              </w:rPr>
              <w:t>spl</w:t>
            </w:r>
            <w:proofErr w:type="spellEnd"/>
            <w:r w:rsidRPr="000C7EEC">
              <w:rPr>
                <w:sz w:val="18"/>
                <w:szCs w:val="18"/>
              </w:rPr>
              <w:t>. od 3 do 5 rokov</w:t>
            </w:r>
          </w:p>
        </w:tc>
        <w:tc>
          <w:tcPr>
            <w:tcW w:w="1418" w:type="dxa"/>
            <w:vAlign w:val="center"/>
          </w:tcPr>
          <w:p w:rsidR="00C76214" w:rsidRDefault="00C76214" w:rsidP="001E67A2">
            <w:pPr>
              <w:pStyle w:val="Value"/>
              <w:rPr>
                <w:rFonts w:ascii="Times New Roman" w:hAnsi="Times New Roman"/>
                <w:sz w:val="18"/>
                <w:szCs w:val="18"/>
              </w:rPr>
            </w:pPr>
            <w:r>
              <w:rPr>
                <w:rFonts w:ascii="Times New Roman" w:hAnsi="Times New Roman"/>
                <w:sz w:val="18"/>
                <w:szCs w:val="18"/>
              </w:rPr>
              <w:t>637 118</w:t>
            </w:r>
          </w:p>
          <w:p w:rsidR="00C76214" w:rsidRPr="000C7EEC" w:rsidRDefault="00C76214" w:rsidP="001E67A2">
            <w:pPr>
              <w:pStyle w:val="Value"/>
              <w:rPr>
                <w:rFonts w:ascii="Times New Roman" w:hAnsi="Times New Roman"/>
                <w:sz w:val="18"/>
                <w:szCs w:val="18"/>
              </w:rPr>
            </w:pPr>
          </w:p>
        </w:tc>
        <w:tc>
          <w:tcPr>
            <w:tcW w:w="1142" w:type="dxa"/>
            <w:vAlign w:val="center"/>
          </w:tcPr>
          <w:p w:rsidR="00C76214" w:rsidRPr="000C7EEC" w:rsidRDefault="00C76214" w:rsidP="001E67A2">
            <w:pPr>
              <w:pStyle w:val="Value"/>
              <w:rPr>
                <w:rFonts w:ascii="Times New Roman" w:hAnsi="Times New Roman"/>
                <w:sz w:val="18"/>
                <w:szCs w:val="18"/>
              </w:rPr>
            </w:pPr>
            <w:r>
              <w:rPr>
                <w:rFonts w:ascii="Times New Roman" w:hAnsi="Times New Roman"/>
                <w:sz w:val="18"/>
                <w:szCs w:val="18"/>
              </w:rPr>
              <w:t>64 707</w:t>
            </w:r>
          </w:p>
        </w:tc>
        <w:tc>
          <w:tcPr>
            <w:tcW w:w="0" w:type="auto"/>
            <w:vAlign w:val="center"/>
          </w:tcPr>
          <w:p w:rsidR="00C76214" w:rsidRDefault="00C76214" w:rsidP="001E67A2">
            <w:pPr>
              <w:pStyle w:val="Value"/>
              <w:rPr>
                <w:rFonts w:ascii="Times New Roman" w:hAnsi="Times New Roman"/>
                <w:sz w:val="18"/>
                <w:szCs w:val="18"/>
              </w:rPr>
            </w:pPr>
            <w:r>
              <w:rPr>
                <w:rFonts w:ascii="Times New Roman" w:hAnsi="Times New Roman"/>
                <w:sz w:val="18"/>
                <w:szCs w:val="18"/>
              </w:rPr>
              <w:t>7 259</w:t>
            </w:r>
          </w:p>
          <w:p w:rsidR="00C76214" w:rsidRPr="000C7EEC" w:rsidRDefault="00C76214" w:rsidP="001E67A2">
            <w:pPr>
              <w:pStyle w:val="Value"/>
              <w:rPr>
                <w:rFonts w:ascii="Times New Roman" w:hAnsi="Times New Roman"/>
                <w:sz w:val="18"/>
                <w:szCs w:val="18"/>
              </w:rPr>
            </w:pPr>
          </w:p>
        </w:tc>
        <w:tc>
          <w:tcPr>
            <w:tcW w:w="0" w:type="auto"/>
            <w:vAlign w:val="center"/>
          </w:tcPr>
          <w:p w:rsidR="00C76214" w:rsidRPr="000C7EEC" w:rsidRDefault="00C76214" w:rsidP="001E67A2">
            <w:pPr>
              <w:pStyle w:val="Value"/>
              <w:rPr>
                <w:rFonts w:ascii="Times New Roman" w:hAnsi="Times New Roman"/>
                <w:sz w:val="18"/>
                <w:szCs w:val="18"/>
              </w:rPr>
            </w:pPr>
            <w:r w:rsidRPr="000C7EEC">
              <w:rPr>
                <w:rFonts w:ascii="Times New Roman" w:hAnsi="Times New Roman"/>
                <w:sz w:val="18"/>
                <w:szCs w:val="18"/>
              </w:rPr>
              <w:t>0</w:t>
            </w:r>
          </w:p>
        </w:tc>
        <w:tc>
          <w:tcPr>
            <w:tcW w:w="0" w:type="auto"/>
            <w:vAlign w:val="center"/>
          </w:tcPr>
          <w:p w:rsidR="00C76214" w:rsidRPr="000C7EEC" w:rsidRDefault="00C76214" w:rsidP="001E67A2">
            <w:pPr>
              <w:pStyle w:val="Value"/>
              <w:rPr>
                <w:rFonts w:ascii="Times New Roman" w:hAnsi="Times New Roman"/>
                <w:sz w:val="18"/>
                <w:szCs w:val="18"/>
              </w:rPr>
            </w:pPr>
            <w:r w:rsidRPr="000C7EEC">
              <w:rPr>
                <w:rFonts w:ascii="Times New Roman" w:hAnsi="Times New Roman"/>
                <w:sz w:val="18"/>
                <w:szCs w:val="18"/>
              </w:rPr>
              <w:t>6</w:t>
            </w:r>
            <w:r>
              <w:rPr>
                <w:rFonts w:ascii="Times New Roman" w:hAnsi="Times New Roman"/>
                <w:sz w:val="18"/>
                <w:szCs w:val="18"/>
              </w:rPr>
              <w:t>94</w:t>
            </w:r>
            <w:r w:rsidRPr="000C7EEC">
              <w:rPr>
                <w:rFonts w:ascii="Times New Roman" w:hAnsi="Times New Roman"/>
                <w:sz w:val="18"/>
                <w:szCs w:val="18"/>
              </w:rPr>
              <w:t xml:space="preserve"> </w:t>
            </w:r>
            <w:r>
              <w:rPr>
                <w:rFonts w:ascii="Times New Roman" w:hAnsi="Times New Roman"/>
                <w:sz w:val="18"/>
                <w:szCs w:val="18"/>
              </w:rPr>
              <w:t>566</w:t>
            </w:r>
          </w:p>
        </w:tc>
      </w:tr>
      <w:tr w:rsidR="00C76214" w:rsidRPr="000C7EEC" w:rsidTr="001E67A2">
        <w:trPr>
          <w:trHeight w:hRule="exact" w:val="227"/>
          <w:jc w:val="center"/>
        </w:trPr>
        <w:tc>
          <w:tcPr>
            <w:tcW w:w="2437" w:type="dxa"/>
            <w:vAlign w:val="center"/>
          </w:tcPr>
          <w:p w:rsidR="00C76214" w:rsidRPr="000C7EEC" w:rsidRDefault="00C76214" w:rsidP="001E67A2">
            <w:pPr>
              <w:rPr>
                <w:sz w:val="18"/>
                <w:szCs w:val="18"/>
              </w:rPr>
            </w:pPr>
            <w:r w:rsidRPr="000C7EEC">
              <w:rPr>
                <w:sz w:val="18"/>
                <w:szCs w:val="18"/>
              </w:rPr>
              <w:t xml:space="preserve">Do </w:t>
            </w:r>
            <w:proofErr w:type="spellStart"/>
            <w:r w:rsidRPr="000C7EEC">
              <w:rPr>
                <w:sz w:val="18"/>
                <w:szCs w:val="18"/>
              </w:rPr>
              <w:t>spl</w:t>
            </w:r>
            <w:proofErr w:type="spellEnd"/>
            <w:r w:rsidRPr="000C7EEC">
              <w:rPr>
                <w:sz w:val="18"/>
                <w:szCs w:val="18"/>
              </w:rPr>
              <w:t>. od jedného do 3 rok.</w:t>
            </w:r>
          </w:p>
        </w:tc>
        <w:tc>
          <w:tcPr>
            <w:tcW w:w="1418" w:type="dxa"/>
            <w:vAlign w:val="center"/>
          </w:tcPr>
          <w:p w:rsidR="00C76214" w:rsidRPr="000C7EEC" w:rsidRDefault="00C76214" w:rsidP="001E67A2">
            <w:pPr>
              <w:pStyle w:val="Value"/>
              <w:rPr>
                <w:rFonts w:ascii="Times New Roman" w:hAnsi="Times New Roman"/>
                <w:sz w:val="18"/>
                <w:szCs w:val="18"/>
              </w:rPr>
            </w:pPr>
            <w:r>
              <w:rPr>
                <w:rFonts w:ascii="Times New Roman" w:hAnsi="Times New Roman"/>
                <w:sz w:val="18"/>
                <w:szCs w:val="18"/>
              </w:rPr>
              <w:t>0</w:t>
            </w:r>
          </w:p>
        </w:tc>
        <w:tc>
          <w:tcPr>
            <w:tcW w:w="1142" w:type="dxa"/>
            <w:vAlign w:val="center"/>
          </w:tcPr>
          <w:p w:rsidR="00C76214" w:rsidRPr="000C7EEC" w:rsidRDefault="00C76214" w:rsidP="001E67A2">
            <w:pPr>
              <w:pStyle w:val="Value"/>
              <w:rPr>
                <w:rFonts w:ascii="Times New Roman" w:hAnsi="Times New Roman"/>
                <w:sz w:val="18"/>
                <w:szCs w:val="18"/>
              </w:rPr>
            </w:pPr>
            <w:r>
              <w:rPr>
                <w:rFonts w:ascii="Times New Roman" w:hAnsi="Times New Roman"/>
                <w:sz w:val="18"/>
                <w:szCs w:val="18"/>
              </w:rPr>
              <w:t>0</w:t>
            </w:r>
          </w:p>
        </w:tc>
        <w:tc>
          <w:tcPr>
            <w:tcW w:w="0" w:type="auto"/>
            <w:vAlign w:val="center"/>
          </w:tcPr>
          <w:p w:rsidR="00C76214" w:rsidRPr="000C7EEC" w:rsidRDefault="00C76214" w:rsidP="001E67A2">
            <w:pPr>
              <w:pStyle w:val="Value"/>
              <w:rPr>
                <w:rFonts w:ascii="Times New Roman" w:hAnsi="Times New Roman"/>
                <w:sz w:val="18"/>
                <w:szCs w:val="18"/>
                <w:highlight w:val="yellow"/>
              </w:rPr>
            </w:pPr>
          </w:p>
        </w:tc>
        <w:tc>
          <w:tcPr>
            <w:tcW w:w="0" w:type="auto"/>
            <w:vAlign w:val="center"/>
          </w:tcPr>
          <w:p w:rsidR="00C76214" w:rsidRPr="000C7EEC" w:rsidRDefault="00C76214" w:rsidP="001E67A2">
            <w:pPr>
              <w:pStyle w:val="Value"/>
              <w:rPr>
                <w:rFonts w:ascii="Times New Roman" w:hAnsi="Times New Roman"/>
                <w:sz w:val="18"/>
                <w:szCs w:val="18"/>
              </w:rPr>
            </w:pPr>
            <w:r>
              <w:rPr>
                <w:rFonts w:ascii="Times New Roman" w:hAnsi="Times New Roman"/>
                <w:sz w:val="18"/>
                <w:szCs w:val="18"/>
              </w:rPr>
              <w:t>0</w:t>
            </w:r>
          </w:p>
        </w:tc>
        <w:tc>
          <w:tcPr>
            <w:tcW w:w="0" w:type="auto"/>
            <w:vAlign w:val="center"/>
          </w:tcPr>
          <w:p w:rsidR="00C76214" w:rsidRPr="000C7EEC" w:rsidRDefault="00C76214" w:rsidP="001E67A2">
            <w:pPr>
              <w:pStyle w:val="Value"/>
              <w:rPr>
                <w:rFonts w:ascii="Times New Roman" w:hAnsi="Times New Roman"/>
                <w:sz w:val="18"/>
                <w:szCs w:val="18"/>
              </w:rPr>
            </w:pPr>
            <w:r w:rsidRPr="000C7EEC">
              <w:rPr>
                <w:rFonts w:ascii="Times New Roman" w:hAnsi="Times New Roman"/>
                <w:sz w:val="18"/>
                <w:szCs w:val="18"/>
              </w:rPr>
              <w:t>0</w:t>
            </w:r>
          </w:p>
        </w:tc>
      </w:tr>
      <w:tr w:rsidR="00C76214" w:rsidRPr="000C7EEC" w:rsidTr="001E67A2">
        <w:trPr>
          <w:trHeight w:hRule="exact" w:val="227"/>
          <w:jc w:val="center"/>
        </w:trPr>
        <w:tc>
          <w:tcPr>
            <w:tcW w:w="2437" w:type="dxa"/>
            <w:vAlign w:val="center"/>
          </w:tcPr>
          <w:p w:rsidR="00C76214" w:rsidRPr="000C7EEC" w:rsidRDefault="00C76214" w:rsidP="001E67A2">
            <w:pPr>
              <w:rPr>
                <w:sz w:val="18"/>
                <w:szCs w:val="18"/>
              </w:rPr>
            </w:pPr>
            <w:r w:rsidRPr="000C7EEC">
              <w:rPr>
                <w:sz w:val="18"/>
                <w:szCs w:val="18"/>
              </w:rPr>
              <w:t xml:space="preserve">Do </w:t>
            </w:r>
            <w:proofErr w:type="spellStart"/>
            <w:r w:rsidRPr="000C7EEC">
              <w:rPr>
                <w:sz w:val="18"/>
                <w:szCs w:val="18"/>
              </w:rPr>
              <w:t>spl</w:t>
            </w:r>
            <w:proofErr w:type="spellEnd"/>
            <w:r w:rsidRPr="000C7EEC">
              <w:rPr>
                <w:sz w:val="18"/>
                <w:szCs w:val="18"/>
              </w:rPr>
              <w:t xml:space="preserve">. do 1 roka </w:t>
            </w:r>
          </w:p>
        </w:tc>
        <w:tc>
          <w:tcPr>
            <w:tcW w:w="1418" w:type="dxa"/>
            <w:vAlign w:val="center"/>
          </w:tcPr>
          <w:p w:rsidR="00C76214" w:rsidRPr="000C7EEC" w:rsidRDefault="00C76214" w:rsidP="001E67A2">
            <w:pPr>
              <w:pStyle w:val="Value"/>
              <w:rPr>
                <w:rFonts w:ascii="Times New Roman" w:hAnsi="Times New Roman"/>
                <w:sz w:val="18"/>
                <w:szCs w:val="18"/>
              </w:rPr>
            </w:pPr>
          </w:p>
        </w:tc>
        <w:tc>
          <w:tcPr>
            <w:tcW w:w="1142" w:type="dxa"/>
            <w:vAlign w:val="center"/>
          </w:tcPr>
          <w:p w:rsidR="00C76214" w:rsidRPr="000C7EEC" w:rsidRDefault="00C76214" w:rsidP="001E67A2">
            <w:pPr>
              <w:pStyle w:val="Value"/>
              <w:rPr>
                <w:rFonts w:ascii="Times New Roman" w:hAnsi="Times New Roman"/>
                <w:sz w:val="18"/>
                <w:szCs w:val="18"/>
              </w:rPr>
            </w:pPr>
          </w:p>
        </w:tc>
        <w:tc>
          <w:tcPr>
            <w:tcW w:w="0" w:type="auto"/>
            <w:vAlign w:val="center"/>
          </w:tcPr>
          <w:p w:rsidR="00C76214" w:rsidRPr="000C7EEC" w:rsidRDefault="00C76214" w:rsidP="001E67A2">
            <w:pPr>
              <w:pStyle w:val="Value"/>
              <w:rPr>
                <w:rFonts w:ascii="Times New Roman" w:hAnsi="Times New Roman"/>
                <w:sz w:val="18"/>
                <w:szCs w:val="18"/>
              </w:rPr>
            </w:pPr>
          </w:p>
        </w:tc>
        <w:tc>
          <w:tcPr>
            <w:tcW w:w="0" w:type="auto"/>
            <w:vAlign w:val="center"/>
          </w:tcPr>
          <w:p w:rsidR="00C76214" w:rsidRPr="000C7EEC" w:rsidRDefault="00C76214" w:rsidP="001E67A2">
            <w:pPr>
              <w:pStyle w:val="Value"/>
              <w:rPr>
                <w:rFonts w:ascii="Times New Roman" w:hAnsi="Times New Roman"/>
                <w:sz w:val="18"/>
                <w:szCs w:val="18"/>
              </w:rPr>
            </w:pPr>
          </w:p>
        </w:tc>
        <w:tc>
          <w:tcPr>
            <w:tcW w:w="0" w:type="auto"/>
            <w:vAlign w:val="center"/>
          </w:tcPr>
          <w:p w:rsidR="00C76214" w:rsidRPr="000C7EEC" w:rsidRDefault="00C76214" w:rsidP="001E67A2">
            <w:pPr>
              <w:pStyle w:val="Value"/>
              <w:rPr>
                <w:rFonts w:ascii="Times New Roman" w:hAnsi="Times New Roman"/>
                <w:sz w:val="18"/>
                <w:szCs w:val="18"/>
              </w:rPr>
            </w:pPr>
          </w:p>
        </w:tc>
      </w:tr>
      <w:tr w:rsidR="00C76214" w:rsidRPr="000C7EEC" w:rsidTr="001E67A2">
        <w:trPr>
          <w:trHeight w:hRule="exact" w:val="227"/>
          <w:jc w:val="center"/>
        </w:trPr>
        <w:tc>
          <w:tcPr>
            <w:tcW w:w="2437" w:type="dxa"/>
            <w:vAlign w:val="center"/>
          </w:tcPr>
          <w:p w:rsidR="00C76214" w:rsidRPr="000C7EEC" w:rsidRDefault="00C76214" w:rsidP="001E67A2">
            <w:pPr>
              <w:rPr>
                <w:b/>
                <w:sz w:val="18"/>
                <w:szCs w:val="18"/>
              </w:rPr>
            </w:pPr>
            <w:r w:rsidRPr="000C7EEC">
              <w:rPr>
                <w:b/>
                <w:sz w:val="18"/>
                <w:szCs w:val="18"/>
              </w:rPr>
              <w:t>Spolu</w:t>
            </w:r>
          </w:p>
        </w:tc>
        <w:tc>
          <w:tcPr>
            <w:tcW w:w="1418" w:type="dxa"/>
            <w:vAlign w:val="center"/>
          </w:tcPr>
          <w:p w:rsidR="00C76214" w:rsidRPr="000C7EEC" w:rsidRDefault="00C76214" w:rsidP="001E67A2">
            <w:pPr>
              <w:pStyle w:val="Value"/>
              <w:rPr>
                <w:rFonts w:ascii="Times New Roman" w:hAnsi="Times New Roman"/>
                <w:b/>
                <w:sz w:val="18"/>
                <w:szCs w:val="18"/>
              </w:rPr>
            </w:pPr>
            <w:r w:rsidRPr="000C7EEC">
              <w:rPr>
                <w:rFonts w:ascii="Times New Roman" w:hAnsi="Times New Roman"/>
                <w:b/>
                <w:sz w:val="18"/>
                <w:szCs w:val="18"/>
              </w:rPr>
              <w:t>6</w:t>
            </w:r>
            <w:r>
              <w:rPr>
                <w:rFonts w:ascii="Times New Roman" w:hAnsi="Times New Roman"/>
                <w:b/>
                <w:sz w:val="18"/>
                <w:szCs w:val="18"/>
              </w:rPr>
              <w:t>37</w:t>
            </w:r>
            <w:r w:rsidRPr="000C7EEC">
              <w:rPr>
                <w:rFonts w:ascii="Times New Roman" w:hAnsi="Times New Roman"/>
                <w:b/>
                <w:sz w:val="18"/>
                <w:szCs w:val="18"/>
              </w:rPr>
              <w:t xml:space="preserve"> </w:t>
            </w:r>
            <w:r>
              <w:rPr>
                <w:rFonts w:ascii="Times New Roman" w:hAnsi="Times New Roman"/>
                <w:b/>
                <w:sz w:val="18"/>
                <w:szCs w:val="18"/>
              </w:rPr>
              <w:t>118</w:t>
            </w:r>
          </w:p>
        </w:tc>
        <w:tc>
          <w:tcPr>
            <w:tcW w:w="1142" w:type="dxa"/>
            <w:vAlign w:val="center"/>
          </w:tcPr>
          <w:p w:rsidR="00C76214" w:rsidRPr="000C7EEC" w:rsidRDefault="00C76214" w:rsidP="001E67A2">
            <w:pPr>
              <w:pStyle w:val="Value"/>
              <w:rPr>
                <w:rFonts w:ascii="Times New Roman" w:hAnsi="Times New Roman"/>
                <w:b/>
                <w:sz w:val="18"/>
                <w:szCs w:val="18"/>
              </w:rPr>
            </w:pPr>
            <w:r>
              <w:rPr>
                <w:rFonts w:ascii="Times New Roman" w:hAnsi="Times New Roman"/>
                <w:b/>
                <w:sz w:val="18"/>
                <w:szCs w:val="18"/>
              </w:rPr>
              <w:t>64 707</w:t>
            </w:r>
          </w:p>
        </w:tc>
        <w:tc>
          <w:tcPr>
            <w:tcW w:w="0" w:type="auto"/>
            <w:vAlign w:val="center"/>
          </w:tcPr>
          <w:p w:rsidR="00C76214" w:rsidRPr="000C7EEC" w:rsidRDefault="00C76214" w:rsidP="001E67A2">
            <w:pPr>
              <w:pStyle w:val="Value"/>
              <w:rPr>
                <w:rFonts w:ascii="Times New Roman" w:hAnsi="Times New Roman"/>
                <w:b/>
                <w:sz w:val="18"/>
                <w:szCs w:val="18"/>
              </w:rPr>
            </w:pPr>
            <w:r>
              <w:rPr>
                <w:rFonts w:ascii="Times New Roman" w:hAnsi="Times New Roman"/>
                <w:b/>
                <w:sz w:val="18"/>
                <w:szCs w:val="18"/>
              </w:rPr>
              <w:t>7</w:t>
            </w:r>
            <w:r w:rsidRPr="000C7EEC">
              <w:rPr>
                <w:rFonts w:ascii="Times New Roman" w:hAnsi="Times New Roman"/>
                <w:b/>
                <w:sz w:val="18"/>
                <w:szCs w:val="18"/>
              </w:rPr>
              <w:t xml:space="preserve"> </w:t>
            </w:r>
            <w:r>
              <w:rPr>
                <w:rFonts w:ascii="Times New Roman" w:hAnsi="Times New Roman"/>
                <w:b/>
                <w:sz w:val="18"/>
                <w:szCs w:val="18"/>
              </w:rPr>
              <w:t>259</w:t>
            </w:r>
          </w:p>
        </w:tc>
        <w:tc>
          <w:tcPr>
            <w:tcW w:w="0" w:type="auto"/>
            <w:vAlign w:val="center"/>
          </w:tcPr>
          <w:p w:rsidR="00C76214" w:rsidRPr="000C7EEC" w:rsidRDefault="00C76214" w:rsidP="001E67A2">
            <w:pPr>
              <w:pStyle w:val="Value"/>
              <w:rPr>
                <w:rFonts w:ascii="Times New Roman" w:hAnsi="Times New Roman"/>
                <w:b/>
                <w:sz w:val="18"/>
                <w:szCs w:val="18"/>
              </w:rPr>
            </w:pPr>
            <w:r>
              <w:rPr>
                <w:rFonts w:ascii="Times New Roman" w:hAnsi="Times New Roman"/>
                <w:b/>
                <w:sz w:val="18"/>
                <w:szCs w:val="18"/>
              </w:rPr>
              <w:t>0</w:t>
            </w:r>
          </w:p>
        </w:tc>
        <w:tc>
          <w:tcPr>
            <w:tcW w:w="0" w:type="auto"/>
            <w:vAlign w:val="center"/>
          </w:tcPr>
          <w:p w:rsidR="00C76214" w:rsidRPr="000C7EEC" w:rsidRDefault="00C76214" w:rsidP="001E67A2">
            <w:pPr>
              <w:pStyle w:val="Value"/>
              <w:rPr>
                <w:rFonts w:ascii="Times New Roman" w:hAnsi="Times New Roman"/>
                <w:b/>
                <w:sz w:val="18"/>
                <w:szCs w:val="18"/>
              </w:rPr>
            </w:pPr>
            <w:r w:rsidRPr="000C7EEC">
              <w:rPr>
                <w:rFonts w:ascii="Times New Roman" w:hAnsi="Times New Roman"/>
                <w:b/>
                <w:sz w:val="18"/>
                <w:szCs w:val="18"/>
              </w:rPr>
              <w:t>6</w:t>
            </w:r>
            <w:r>
              <w:rPr>
                <w:rFonts w:ascii="Times New Roman" w:hAnsi="Times New Roman"/>
                <w:b/>
                <w:sz w:val="18"/>
                <w:szCs w:val="18"/>
              </w:rPr>
              <w:t>94</w:t>
            </w:r>
            <w:r w:rsidRPr="000C7EEC">
              <w:rPr>
                <w:rFonts w:ascii="Times New Roman" w:hAnsi="Times New Roman"/>
                <w:b/>
                <w:sz w:val="18"/>
                <w:szCs w:val="18"/>
              </w:rPr>
              <w:t xml:space="preserve"> </w:t>
            </w:r>
            <w:r>
              <w:rPr>
                <w:rFonts w:ascii="Times New Roman" w:hAnsi="Times New Roman"/>
                <w:b/>
                <w:sz w:val="18"/>
                <w:szCs w:val="18"/>
              </w:rPr>
              <w:t>566</w:t>
            </w:r>
          </w:p>
        </w:tc>
      </w:tr>
    </w:tbl>
    <w:p w:rsidR="00C76214" w:rsidRPr="000C7EEC" w:rsidRDefault="00C76214" w:rsidP="00C76214">
      <w:pPr>
        <w:pStyle w:val="Zkladntext"/>
        <w:rPr>
          <w:color w:val="FF0000"/>
          <w:szCs w:val="18"/>
        </w:rPr>
      </w:pPr>
    </w:p>
    <w:p w:rsidR="00103563" w:rsidRPr="000C7EEC" w:rsidRDefault="00103563" w:rsidP="0028408E">
      <w:pPr>
        <w:pStyle w:val="Zkladntext"/>
        <w:ind w:left="766"/>
        <w:rPr>
          <w:color w:val="0070C0"/>
          <w:szCs w:val="18"/>
        </w:rPr>
      </w:pPr>
    </w:p>
    <w:p w:rsidR="00EC5C0B" w:rsidRPr="000C7EEC" w:rsidRDefault="00EC5C0B" w:rsidP="00C76214">
      <w:pPr>
        <w:pStyle w:val="Nadpis2"/>
        <w:numPr>
          <w:ilvl w:val="0"/>
          <w:numId w:val="12"/>
        </w:numPr>
        <w:ind w:hanging="720"/>
        <w:rPr>
          <w:szCs w:val="18"/>
        </w:rPr>
      </w:pPr>
      <w:r w:rsidRPr="000C7EEC">
        <w:rPr>
          <w:szCs w:val="18"/>
        </w:rPr>
        <w:t>Zásoby</w:t>
      </w:r>
    </w:p>
    <w:p w:rsidR="004D3B4A" w:rsidRPr="000C7EEC" w:rsidRDefault="004D3B4A" w:rsidP="00C76214">
      <w:pPr>
        <w:pStyle w:val="Zkladntext"/>
        <w:ind w:hanging="426"/>
        <w:rPr>
          <w:szCs w:val="18"/>
        </w:rPr>
      </w:pPr>
    </w:p>
    <w:p w:rsidR="004D3B4A" w:rsidRPr="000C7EEC" w:rsidRDefault="00750629" w:rsidP="00C76214">
      <w:pPr>
        <w:pStyle w:val="Zkladntext"/>
        <w:ind w:left="425"/>
        <w:rPr>
          <w:szCs w:val="18"/>
        </w:rPr>
      </w:pPr>
      <w:r w:rsidRPr="000C7EEC">
        <w:rPr>
          <w:szCs w:val="18"/>
        </w:rPr>
        <w:t>Vývoj opravnej položky v priebehu účtovného obdobia je uvedený v nasledujúcom prehľade:</w:t>
      </w:r>
    </w:p>
    <w:p w:rsidR="002C228B" w:rsidRPr="000C7EEC" w:rsidRDefault="002C228B" w:rsidP="00C76214">
      <w:pPr>
        <w:pStyle w:val="Zkladntext"/>
        <w:ind w:left="425"/>
        <w:rPr>
          <w:szCs w:val="18"/>
        </w:rPr>
      </w:pPr>
    </w:p>
    <w:bookmarkStart w:id="13" w:name="_MON_1500360978"/>
    <w:bookmarkEnd w:id="13"/>
    <w:p w:rsidR="004D3B4A" w:rsidRPr="000C7EEC" w:rsidRDefault="00C76214" w:rsidP="00C76214">
      <w:pPr>
        <w:pStyle w:val="Zkladntext"/>
        <w:ind w:left="425"/>
        <w:rPr>
          <w:szCs w:val="18"/>
        </w:rPr>
      </w:pPr>
      <w:r w:rsidRPr="000C7EEC">
        <w:rPr>
          <w:szCs w:val="18"/>
        </w:rPr>
        <w:object w:dxaOrig="8799" w:dyaOrig="3167">
          <v:shape id="_x0000_i1030" type="#_x0000_t75" style="width:435.75pt;height:159.45pt" o:ole="">
            <v:imagedata r:id="rId23" o:title=""/>
          </v:shape>
          <o:OLEObject Type="Embed" ProgID="Excel.Sheet.12" ShapeID="_x0000_i1030" DrawAspect="Content" ObjectID="_1552386601" r:id="rId24"/>
        </w:object>
      </w:r>
      <w:r w:rsidR="0034638A" w:rsidRPr="000C7EEC" w:rsidDel="0034638A">
        <w:rPr>
          <w:szCs w:val="18"/>
        </w:rPr>
        <w:t xml:space="preserve"> </w:t>
      </w:r>
    </w:p>
    <w:p w:rsidR="007E4099" w:rsidRPr="000C7EEC" w:rsidRDefault="007E4099" w:rsidP="00C76214">
      <w:pPr>
        <w:pStyle w:val="Zkladntext"/>
        <w:ind w:left="425"/>
        <w:rPr>
          <w:szCs w:val="18"/>
        </w:rPr>
      </w:pPr>
      <w:r w:rsidRPr="000C7EEC">
        <w:rPr>
          <w:szCs w:val="18"/>
        </w:rPr>
        <w:t>Dôvod tvorby opravných položiek: Opravné položky k tovaru sa tvorili v r.201</w:t>
      </w:r>
      <w:r w:rsidR="00FB1D9D">
        <w:rPr>
          <w:szCs w:val="18"/>
        </w:rPr>
        <w:t>6</w:t>
      </w:r>
      <w:r w:rsidRPr="000C7EEC">
        <w:rPr>
          <w:szCs w:val="18"/>
        </w:rPr>
        <w:t xml:space="preserve"> z dôvodu, že ide o tovar, ktorý spoločnosť uskladňuje po dobu viac ako 365 dni a doba exspirácie je kratšia ako 180 dní. Opravnou položku je vyjadrené zníženie úžitkovej hodnoty tovaru</w:t>
      </w:r>
      <w:r w:rsidRPr="000C7EEC">
        <w:rPr>
          <w:color w:val="FF0000"/>
          <w:szCs w:val="18"/>
        </w:rPr>
        <w:t>.</w:t>
      </w:r>
    </w:p>
    <w:p w:rsidR="007E4099" w:rsidRPr="000C7EEC" w:rsidRDefault="007E4099" w:rsidP="00C76214">
      <w:pPr>
        <w:pStyle w:val="Zkladntext"/>
        <w:ind w:left="425"/>
        <w:rPr>
          <w:szCs w:val="18"/>
        </w:rPr>
      </w:pPr>
    </w:p>
    <w:p w:rsidR="007E4099" w:rsidRPr="000C7EEC" w:rsidRDefault="007E4099" w:rsidP="00C76214">
      <w:pPr>
        <w:pStyle w:val="Zkladntext"/>
        <w:ind w:left="425"/>
        <w:rPr>
          <w:szCs w:val="18"/>
        </w:rPr>
      </w:pPr>
      <w:r w:rsidRPr="000C7EEC">
        <w:rPr>
          <w:szCs w:val="18"/>
        </w:rPr>
        <w:t>Zásoby  sú poistené pre prípad škôd spôsobených požiarom, živlom, vodou z vodovodných zariadení, krádežou a lúpežou v poisťovni UNIQUA , výška poistnej sumy je  1.000.000 EUR</w:t>
      </w:r>
      <w:r w:rsidR="00095C87">
        <w:rPr>
          <w:szCs w:val="18"/>
        </w:rPr>
        <w:t xml:space="preserve"> (v roku 2015: 1 mil. EUR).</w:t>
      </w:r>
    </w:p>
    <w:p w:rsidR="007E4099" w:rsidRPr="000C7EEC" w:rsidRDefault="007E4099" w:rsidP="00C76214">
      <w:pPr>
        <w:pStyle w:val="Zkladntext"/>
        <w:ind w:left="425"/>
        <w:rPr>
          <w:szCs w:val="18"/>
        </w:rPr>
      </w:pPr>
    </w:p>
    <w:p w:rsidR="007E4099" w:rsidRPr="000C7EEC" w:rsidRDefault="007E4099" w:rsidP="00C76214">
      <w:pPr>
        <w:pStyle w:val="Zkladntext"/>
        <w:ind w:left="425"/>
        <w:rPr>
          <w:szCs w:val="18"/>
        </w:rPr>
      </w:pPr>
      <w:r w:rsidRPr="000C7EEC">
        <w:rPr>
          <w:szCs w:val="18"/>
        </w:rPr>
        <w:t>Zmena metódy oceňovania zásob – nenastala.</w:t>
      </w:r>
    </w:p>
    <w:p w:rsidR="007E4099" w:rsidRPr="000C7EEC" w:rsidRDefault="007E4099" w:rsidP="00C76214">
      <w:pPr>
        <w:ind w:left="425"/>
        <w:jc w:val="both"/>
        <w:rPr>
          <w:sz w:val="18"/>
          <w:szCs w:val="18"/>
        </w:rPr>
      </w:pPr>
      <w:r w:rsidRPr="000C7EEC">
        <w:rPr>
          <w:sz w:val="18"/>
          <w:szCs w:val="18"/>
        </w:rPr>
        <w:t>Na zásoby nie je zriadené záložné právo, a spoločnosť nemá obmedzené právo s nimi narábať.</w:t>
      </w:r>
    </w:p>
    <w:p w:rsidR="00086A82" w:rsidRDefault="00086A82" w:rsidP="004D3B4A">
      <w:pPr>
        <w:pStyle w:val="Zkladntext"/>
        <w:rPr>
          <w:szCs w:val="18"/>
        </w:rPr>
      </w:pPr>
    </w:p>
    <w:p w:rsidR="00095C87" w:rsidRPr="000C7EEC" w:rsidRDefault="00095C87" w:rsidP="004D3B4A">
      <w:pPr>
        <w:pStyle w:val="Zkladntext"/>
        <w:rPr>
          <w:szCs w:val="18"/>
        </w:rPr>
      </w:pPr>
    </w:p>
    <w:p w:rsidR="004D3B4A" w:rsidRPr="000C7EEC" w:rsidRDefault="004D3B4A" w:rsidP="004D3B4A">
      <w:pPr>
        <w:pStyle w:val="Nadpis2"/>
        <w:numPr>
          <w:ilvl w:val="0"/>
          <w:numId w:val="2"/>
        </w:numPr>
        <w:rPr>
          <w:szCs w:val="18"/>
        </w:rPr>
      </w:pPr>
      <w:r w:rsidRPr="000C7EEC">
        <w:rPr>
          <w:szCs w:val="18"/>
        </w:rPr>
        <w:t>Údaje o zákazkovej výrobe</w:t>
      </w:r>
      <w:r w:rsidR="00AE5250" w:rsidRPr="000C7EEC">
        <w:rPr>
          <w:szCs w:val="18"/>
        </w:rPr>
        <w:t xml:space="preserve"> </w:t>
      </w:r>
    </w:p>
    <w:p w:rsidR="004D3B4A" w:rsidRPr="000C7EEC" w:rsidRDefault="004D3B4A" w:rsidP="004D3B4A">
      <w:pPr>
        <w:pStyle w:val="Zkladntext"/>
        <w:rPr>
          <w:szCs w:val="18"/>
        </w:rPr>
      </w:pPr>
    </w:p>
    <w:p w:rsidR="0086095B" w:rsidRPr="000C7EEC" w:rsidRDefault="007E4099" w:rsidP="00A31BBB">
      <w:pPr>
        <w:pStyle w:val="Zkladntext"/>
        <w:rPr>
          <w:szCs w:val="18"/>
        </w:rPr>
      </w:pPr>
      <w:bookmarkStart w:id="14" w:name="_Toc530739904"/>
      <w:r w:rsidRPr="000C7EEC">
        <w:rPr>
          <w:szCs w:val="18"/>
        </w:rPr>
        <w:t>Zákazkovú výrobu spoločnosť neuskutočňuje.</w:t>
      </w:r>
    </w:p>
    <w:p w:rsidR="0086095B" w:rsidRPr="000C7EEC" w:rsidRDefault="0086095B" w:rsidP="00A31BBB">
      <w:pPr>
        <w:pStyle w:val="Zkladntext"/>
        <w:rPr>
          <w:szCs w:val="18"/>
        </w:rPr>
      </w:pPr>
    </w:p>
    <w:p w:rsidR="00327755" w:rsidRPr="000C7EEC" w:rsidRDefault="00327755" w:rsidP="00A31BBB">
      <w:pPr>
        <w:pStyle w:val="Zkladntext"/>
        <w:rPr>
          <w:szCs w:val="18"/>
        </w:rPr>
      </w:pPr>
    </w:p>
    <w:p w:rsidR="00327755" w:rsidRPr="000C7EEC" w:rsidRDefault="00327755" w:rsidP="00A31BBB">
      <w:pPr>
        <w:pStyle w:val="Zkladntext"/>
        <w:rPr>
          <w:szCs w:val="18"/>
        </w:rPr>
      </w:pPr>
    </w:p>
    <w:p w:rsidR="00327755" w:rsidRPr="000C7EEC" w:rsidRDefault="00327755" w:rsidP="00A31BBB">
      <w:pPr>
        <w:pStyle w:val="Zkladntext"/>
        <w:rPr>
          <w:szCs w:val="18"/>
        </w:rPr>
      </w:pPr>
    </w:p>
    <w:p w:rsidR="00327755" w:rsidRPr="000C7EEC" w:rsidRDefault="00327755" w:rsidP="00A31BBB">
      <w:pPr>
        <w:pStyle w:val="Zkladntext"/>
        <w:rPr>
          <w:szCs w:val="18"/>
        </w:rPr>
      </w:pPr>
    </w:p>
    <w:p w:rsidR="00327755" w:rsidRDefault="00327755" w:rsidP="00440FD6">
      <w:pPr>
        <w:pStyle w:val="Zkladntext"/>
        <w:ind w:left="0"/>
        <w:rPr>
          <w:szCs w:val="18"/>
        </w:rPr>
      </w:pPr>
    </w:p>
    <w:p w:rsidR="00440FD6" w:rsidRDefault="00440FD6" w:rsidP="00440FD6">
      <w:pPr>
        <w:pStyle w:val="Zkladntext"/>
        <w:ind w:left="0"/>
        <w:rPr>
          <w:szCs w:val="18"/>
        </w:rPr>
      </w:pPr>
    </w:p>
    <w:p w:rsidR="00440FD6" w:rsidRDefault="00440FD6" w:rsidP="00440FD6">
      <w:pPr>
        <w:pStyle w:val="Zkladntext"/>
        <w:ind w:left="0"/>
        <w:rPr>
          <w:szCs w:val="18"/>
        </w:rPr>
      </w:pPr>
    </w:p>
    <w:p w:rsidR="00440FD6" w:rsidRDefault="00440FD6" w:rsidP="00440FD6">
      <w:pPr>
        <w:pStyle w:val="Zkladntext"/>
        <w:ind w:left="0"/>
        <w:rPr>
          <w:szCs w:val="18"/>
        </w:rPr>
      </w:pPr>
    </w:p>
    <w:p w:rsidR="00440FD6" w:rsidRDefault="00440FD6" w:rsidP="00440FD6">
      <w:pPr>
        <w:pStyle w:val="Zkladntext"/>
        <w:ind w:left="0"/>
        <w:rPr>
          <w:szCs w:val="18"/>
        </w:rPr>
      </w:pPr>
    </w:p>
    <w:p w:rsidR="00440FD6" w:rsidRDefault="00440FD6" w:rsidP="00440FD6">
      <w:pPr>
        <w:pStyle w:val="Zkladntext"/>
        <w:ind w:left="0"/>
        <w:rPr>
          <w:szCs w:val="18"/>
        </w:rPr>
      </w:pPr>
    </w:p>
    <w:p w:rsidR="00440FD6" w:rsidRDefault="00440FD6" w:rsidP="00440FD6">
      <w:pPr>
        <w:pStyle w:val="Zkladntext"/>
        <w:ind w:left="0"/>
        <w:rPr>
          <w:szCs w:val="18"/>
        </w:rPr>
      </w:pPr>
    </w:p>
    <w:p w:rsidR="00440FD6" w:rsidRDefault="00440FD6" w:rsidP="00440FD6">
      <w:pPr>
        <w:pStyle w:val="Zkladntext"/>
        <w:ind w:left="0"/>
        <w:rPr>
          <w:szCs w:val="18"/>
        </w:rPr>
      </w:pPr>
    </w:p>
    <w:p w:rsidR="00440FD6" w:rsidRDefault="00440FD6" w:rsidP="00440FD6">
      <w:pPr>
        <w:pStyle w:val="Zkladntext"/>
        <w:ind w:left="0"/>
        <w:rPr>
          <w:szCs w:val="18"/>
        </w:rPr>
      </w:pPr>
    </w:p>
    <w:p w:rsidR="005D2A89" w:rsidRPr="000C7EEC" w:rsidRDefault="00CA441D">
      <w:pPr>
        <w:pStyle w:val="Nadpis2"/>
        <w:numPr>
          <w:ilvl w:val="0"/>
          <w:numId w:val="2"/>
        </w:numPr>
        <w:rPr>
          <w:szCs w:val="18"/>
        </w:rPr>
      </w:pPr>
      <w:r w:rsidRPr="000C7EEC">
        <w:rPr>
          <w:szCs w:val="18"/>
        </w:rPr>
        <w:t>Pohľadávky</w:t>
      </w:r>
      <w:bookmarkEnd w:id="14"/>
    </w:p>
    <w:p w:rsidR="00CA441D" w:rsidRPr="000C7EEC" w:rsidRDefault="00CA441D" w:rsidP="00CA441D">
      <w:pPr>
        <w:pStyle w:val="Zkladntext"/>
        <w:rPr>
          <w:szCs w:val="18"/>
        </w:rPr>
      </w:pPr>
    </w:p>
    <w:p w:rsidR="00CA441D" w:rsidRPr="000C7EEC" w:rsidRDefault="00750629" w:rsidP="00CA441D">
      <w:pPr>
        <w:pStyle w:val="Zkladntext"/>
        <w:rPr>
          <w:szCs w:val="18"/>
        </w:rPr>
      </w:pPr>
      <w:r w:rsidRPr="000C7EEC">
        <w:rPr>
          <w:szCs w:val="18"/>
        </w:rPr>
        <w:t xml:space="preserve">Vývoj opravnej položky v priebehu účtovného obdobia je zobrazený </w:t>
      </w:r>
      <w:r w:rsidR="004A4C7A" w:rsidRPr="000C7EEC">
        <w:rPr>
          <w:szCs w:val="18"/>
        </w:rPr>
        <w:t>v </w:t>
      </w:r>
      <w:r w:rsidRPr="000C7EEC">
        <w:rPr>
          <w:szCs w:val="18"/>
        </w:rPr>
        <w:t>nasledujúcom prehľade:</w:t>
      </w:r>
    </w:p>
    <w:p w:rsidR="008E5275" w:rsidRPr="000C7EEC" w:rsidRDefault="008E5275" w:rsidP="0057382A">
      <w:pPr>
        <w:pStyle w:val="Zkladntext"/>
        <w:rPr>
          <w:i/>
          <w:szCs w:val="18"/>
          <w:u w:val="single"/>
        </w:rPr>
      </w:pPr>
    </w:p>
    <w:bookmarkStart w:id="15" w:name="_MON_1500362016"/>
    <w:bookmarkEnd w:id="15"/>
    <w:p w:rsidR="00CA441D" w:rsidRPr="000C7EEC" w:rsidRDefault="00095C87" w:rsidP="00CA441D">
      <w:pPr>
        <w:pStyle w:val="Zkladntext"/>
        <w:rPr>
          <w:szCs w:val="18"/>
        </w:rPr>
      </w:pPr>
      <w:r w:rsidRPr="000C7EEC">
        <w:rPr>
          <w:szCs w:val="18"/>
        </w:rPr>
        <w:object w:dxaOrig="8664" w:dyaOrig="6542">
          <v:shape id="_x0000_i1031" type="#_x0000_t75" style="width:433.4pt;height:326.35pt" o:ole="">
            <v:imagedata r:id="rId25" o:title=""/>
          </v:shape>
          <o:OLEObject Type="Embed" ProgID="Excel.Sheet.12" ShapeID="_x0000_i1031" DrawAspect="Content" ObjectID="_1552386602" r:id="rId26"/>
        </w:object>
      </w:r>
    </w:p>
    <w:p w:rsidR="003500E4" w:rsidRPr="000C7EEC" w:rsidRDefault="003500E4" w:rsidP="00A91281">
      <w:pPr>
        <w:pStyle w:val="Zkladntext"/>
        <w:rPr>
          <w:szCs w:val="18"/>
        </w:rPr>
      </w:pPr>
    </w:p>
    <w:p w:rsidR="00A91281" w:rsidRPr="000C7EEC" w:rsidRDefault="00A91281" w:rsidP="00A91281">
      <w:pPr>
        <w:pStyle w:val="Zkladntext"/>
        <w:rPr>
          <w:szCs w:val="18"/>
        </w:rPr>
      </w:pPr>
      <w:r w:rsidRPr="000C7EEC">
        <w:rPr>
          <w:szCs w:val="18"/>
        </w:rPr>
        <w:t>Opravné položky k pohľadávkam zohľadňujú bonitu klienta a jeho schopnosť splácať svoje záväzky.</w:t>
      </w:r>
    </w:p>
    <w:p w:rsidR="00A91281" w:rsidRPr="000C7EEC" w:rsidRDefault="00A91281" w:rsidP="00A91281">
      <w:pPr>
        <w:pStyle w:val="Zkladntext"/>
        <w:rPr>
          <w:szCs w:val="18"/>
        </w:rPr>
      </w:pPr>
    </w:p>
    <w:p w:rsidR="00A91281" w:rsidRPr="000C7EEC" w:rsidRDefault="00A91281" w:rsidP="00A91281">
      <w:pPr>
        <w:pStyle w:val="Zkladntext"/>
        <w:rPr>
          <w:szCs w:val="18"/>
        </w:rPr>
      </w:pPr>
      <w:r w:rsidRPr="000C7EEC">
        <w:rPr>
          <w:szCs w:val="18"/>
        </w:rPr>
        <w:t xml:space="preserve">K použitiu opravnej položky dochádza pri úhrade alebo odpísaní pohľadávky po splatnosti, ku ktorej bola v minulosti vytvorená opravná položka. </w:t>
      </w:r>
    </w:p>
    <w:p w:rsidR="00B80208" w:rsidRPr="000C7EEC" w:rsidRDefault="00B80208" w:rsidP="00A91281">
      <w:pPr>
        <w:pStyle w:val="Zkladntext"/>
        <w:rPr>
          <w:szCs w:val="18"/>
        </w:rPr>
      </w:pPr>
    </w:p>
    <w:p w:rsidR="00B80208" w:rsidRPr="000C7EEC" w:rsidRDefault="00B80208" w:rsidP="00A91281">
      <w:pPr>
        <w:pStyle w:val="Zkladntext"/>
        <w:rPr>
          <w:szCs w:val="18"/>
        </w:rPr>
      </w:pPr>
      <w:r w:rsidRPr="000C7EEC">
        <w:rPr>
          <w:szCs w:val="18"/>
        </w:rPr>
        <w:t>K</w:t>
      </w:r>
      <w:r w:rsidR="001B3087" w:rsidRPr="000C7EEC">
        <w:rPr>
          <w:szCs w:val="18"/>
        </w:rPr>
        <w:t xml:space="preserve"> zrušeniu opravnej položky </w:t>
      </w:r>
      <w:r w:rsidRPr="000C7EEC">
        <w:rPr>
          <w:szCs w:val="18"/>
        </w:rPr>
        <w:t xml:space="preserve">dochádza v prípadoch, kedy pominulo resp. znížilo </w:t>
      </w:r>
      <w:r w:rsidR="00FF2C04" w:rsidRPr="000C7EEC">
        <w:rPr>
          <w:szCs w:val="18"/>
        </w:rPr>
        <w:t xml:space="preserve">sa </w:t>
      </w:r>
      <w:r w:rsidRPr="000C7EEC">
        <w:rPr>
          <w:szCs w:val="18"/>
        </w:rPr>
        <w:t xml:space="preserve">riziko, že dlžník pohľadávku úplne alebo čiastočne nesplatí. </w:t>
      </w:r>
    </w:p>
    <w:p w:rsidR="00653F5B" w:rsidRPr="000C7EEC" w:rsidRDefault="00653F5B" w:rsidP="009D0700">
      <w:pPr>
        <w:pStyle w:val="Zkladntext"/>
        <w:rPr>
          <w:szCs w:val="18"/>
        </w:rPr>
      </w:pPr>
    </w:p>
    <w:p w:rsidR="00CA441D" w:rsidRPr="000C7EEC" w:rsidRDefault="00B80208" w:rsidP="00D06026">
      <w:pPr>
        <w:spacing w:line="276" w:lineRule="auto"/>
        <w:ind w:left="426"/>
        <w:rPr>
          <w:sz w:val="18"/>
          <w:szCs w:val="18"/>
        </w:rPr>
      </w:pPr>
      <w:r w:rsidRPr="000C7EEC">
        <w:rPr>
          <w:sz w:val="18"/>
          <w:szCs w:val="18"/>
        </w:rPr>
        <w:t>V</w:t>
      </w:r>
      <w:r w:rsidR="00CA441D" w:rsidRPr="000C7EEC">
        <w:rPr>
          <w:sz w:val="18"/>
          <w:szCs w:val="18"/>
        </w:rPr>
        <w:t>eková štruktúra pohľadávok je uvedená v nasledujúcom prehľade:</w:t>
      </w:r>
    </w:p>
    <w:bookmarkStart w:id="16" w:name="_MON_1500362160"/>
    <w:bookmarkEnd w:id="16"/>
    <w:p w:rsidR="00B56CBE" w:rsidRPr="000C7EEC" w:rsidRDefault="00095C87" w:rsidP="004E21C9">
      <w:pPr>
        <w:pStyle w:val="Zkladntext"/>
        <w:rPr>
          <w:szCs w:val="18"/>
        </w:rPr>
      </w:pPr>
      <w:r w:rsidRPr="000C7EEC">
        <w:rPr>
          <w:szCs w:val="18"/>
        </w:rPr>
        <w:object w:dxaOrig="8777" w:dyaOrig="1525">
          <v:shape id="_x0000_i1032" type="#_x0000_t75" style="width:439.5pt;height:77.15pt" o:ole="">
            <v:imagedata r:id="rId27" o:title=""/>
          </v:shape>
          <o:OLEObject Type="Embed" ProgID="Excel.Sheet.12" ShapeID="_x0000_i1032" DrawAspect="Content" ObjectID="_1552386603" r:id="rId28"/>
        </w:object>
      </w:r>
    </w:p>
    <w:p w:rsidR="00BC0905" w:rsidRPr="000C7EEC" w:rsidRDefault="00907318" w:rsidP="00EB2796">
      <w:pPr>
        <w:pStyle w:val="Zkladntext"/>
        <w:rPr>
          <w:szCs w:val="18"/>
        </w:rPr>
      </w:pPr>
      <w:r w:rsidRPr="00440FD6">
        <w:rPr>
          <w:szCs w:val="18"/>
        </w:rPr>
        <w:t xml:space="preserve">Pohľadávky </w:t>
      </w:r>
      <w:r w:rsidR="00F26AED" w:rsidRPr="00440FD6">
        <w:rPr>
          <w:szCs w:val="18"/>
        </w:rPr>
        <w:t>s</w:t>
      </w:r>
      <w:r w:rsidRPr="00440FD6">
        <w:rPr>
          <w:szCs w:val="18"/>
        </w:rPr>
        <w:t>ú zabezpečené záložným právom</w:t>
      </w:r>
      <w:r w:rsidR="00F26AED" w:rsidRPr="00440FD6">
        <w:rPr>
          <w:szCs w:val="18"/>
        </w:rPr>
        <w:t xml:space="preserve"> vo výške 11.500.000,- EUR</w:t>
      </w:r>
      <w:r w:rsidR="00095C87">
        <w:rPr>
          <w:szCs w:val="18"/>
        </w:rPr>
        <w:t xml:space="preserve"> (v roku 2015 neboli zabezpečené záložným právom). </w:t>
      </w:r>
      <w:r w:rsidR="00095C87" w:rsidRPr="002B4984">
        <w:rPr>
          <w:szCs w:val="18"/>
        </w:rPr>
        <w:t xml:space="preserve">Záložné právo vzniklo </w:t>
      </w:r>
      <w:r w:rsidR="00EB2796" w:rsidRPr="002B4984">
        <w:rPr>
          <w:szCs w:val="18"/>
        </w:rPr>
        <w:t>z</w:t>
      </w:r>
      <w:r w:rsidR="00C047EC" w:rsidRPr="002B4984">
        <w:rPr>
          <w:szCs w:val="18"/>
        </w:rPr>
        <w:t> dôvodu čerpania kontokorentného úveru v roku 2016.</w:t>
      </w:r>
    </w:p>
    <w:p w:rsidR="002177BC" w:rsidRDefault="002177BC" w:rsidP="009E0040">
      <w:pPr>
        <w:ind w:left="426"/>
        <w:jc w:val="both"/>
        <w:rPr>
          <w:color w:val="0070C0"/>
          <w:sz w:val="18"/>
          <w:szCs w:val="18"/>
        </w:rPr>
      </w:pPr>
    </w:p>
    <w:p w:rsidR="00EB2796" w:rsidRDefault="00EB2796" w:rsidP="009E0040">
      <w:pPr>
        <w:ind w:left="426"/>
        <w:jc w:val="both"/>
        <w:rPr>
          <w:color w:val="0070C0"/>
          <w:sz w:val="18"/>
          <w:szCs w:val="18"/>
        </w:rPr>
      </w:pPr>
    </w:p>
    <w:p w:rsidR="00EB2796" w:rsidRDefault="00EB2796" w:rsidP="009E0040">
      <w:pPr>
        <w:ind w:left="426"/>
        <w:jc w:val="both"/>
        <w:rPr>
          <w:color w:val="0070C0"/>
          <w:sz w:val="18"/>
          <w:szCs w:val="18"/>
        </w:rPr>
      </w:pPr>
    </w:p>
    <w:p w:rsidR="00897604" w:rsidRPr="00440FD6" w:rsidRDefault="00897604" w:rsidP="00897604">
      <w:pPr>
        <w:pStyle w:val="Nadpis2"/>
        <w:numPr>
          <w:ilvl w:val="0"/>
          <w:numId w:val="2"/>
        </w:numPr>
        <w:rPr>
          <w:szCs w:val="18"/>
        </w:rPr>
      </w:pPr>
      <w:r w:rsidRPr="00440FD6">
        <w:rPr>
          <w:szCs w:val="18"/>
        </w:rPr>
        <w:t>Odložená daňová pohľadávka</w:t>
      </w:r>
    </w:p>
    <w:p w:rsidR="000316C1" w:rsidRPr="000C7EEC" w:rsidRDefault="000316C1" w:rsidP="000316C1">
      <w:pPr>
        <w:pStyle w:val="Zkladntext"/>
        <w:ind w:left="0" w:firstLine="426"/>
        <w:rPr>
          <w:szCs w:val="18"/>
        </w:rPr>
      </w:pPr>
      <w:r>
        <w:rPr>
          <w:szCs w:val="18"/>
        </w:rPr>
        <w:t>Spoločnosť neúčtovala o odloženej daňovej pohľadávke.</w:t>
      </w:r>
    </w:p>
    <w:p w:rsidR="000316C1" w:rsidRPr="000C7EEC" w:rsidRDefault="000316C1" w:rsidP="000316C1">
      <w:pPr>
        <w:pStyle w:val="Zkladntext"/>
        <w:tabs>
          <w:tab w:val="left" w:pos="3060"/>
        </w:tabs>
        <w:rPr>
          <w:szCs w:val="18"/>
        </w:rPr>
      </w:pPr>
      <w:r w:rsidRPr="000C7EEC">
        <w:rPr>
          <w:szCs w:val="18"/>
        </w:rPr>
        <w:tab/>
      </w:r>
    </w:p>
    <w:p w:rsidR="0034638A" w:rsidRPr="000C7EEC" w:rsidRDefault="0034638A" w:rsidP="00897604">
      <w:pPr>
        <w:pStyle w:val="Nadpis2"/>
        <w:numPr>
          <w:ilvl w:val="0"/>
          <w:numId w:val="2"/>
        </w:numPr>
        <w:rPr>
          <w:szCs w:val="18"/>
        </w:rPr>
      </w:pPr>
      <w:r w:rsidRPr="000C7EEC">
        <w:rPr>
          <w:szCs w:val="18"/>
        </w:rPr>
        <w:t>Krátkodobý finančný majetok</w:t>
      </w:r>
    </w:p>
    <w:p w:rsidR="00E5531E" w:rsidRPr="000C7EEC" w:rsidRDefault="00421C65" w:rsidP="00421C65">
      <w:pPr>
        <w:pStyle w:val="Zkladntext"/>
        <w:rPr>
          <w:szCs w:val="18"/>
        </w:rPr>
      </w:pPr>
      <w:r w:rsidRPr="000C7EEC">
        <w:rPr>
          <w:szCs w:val="18"/>
        </w:rPr>
        <w:t>Spoločnosť nevlastní krátkodobý finančný majetok.</w:t>
      </w:r>
      <w:r w:rsidR="00FD3FFE" w:rsidRPr="000C7EEC">
        <w:rPr>
          <w:szCs w:val="18"/>
        </w:rPr>
        <w:t xml:space="preserve"> </w:t>
      </w:r>
    </w:p>
    <w:p w:rsidR="00897604" w:rsidRPr="000C7EEC" w:rsidRDefault="00897604" w:rsidP="00EB2796">
      <w:pPr>
        <w:pStyle w:val="Nadpis2"/>
        <w:numPr>
          <w:ilvl w:val="0"/>
          <w:numId w:val="2"/>
        </w:numPr>
        <w:ind w:left="426" w:hanging="426"/>
        <w:rPr>
          <w:szCs w:val="18"/>
        </w:rPr>
      </w:pPr>
      <w:r w:rsidRPr="000C7EEC">
        <w:rPr>
          <w:szCs w:val="18"/>
        </w:rPr>
        <w:lastRenderedPageBreak/>
        <w:t>Vlastné akcie</w:t>
      </w:r>
    </w:p>
    <w:p w:rsidR="00897604" w:rsidRPr="000C7EEC" w:rsidRDefault="00EB2796" w:rsidP="00EB2796">
      <w:pPr>
        <w:ind w:left="426" w:hanging="426"/>
        <w:rPr>
          <w:sz w:val="18"/>
          <w:szCs w:val="18"/>
        </w:rPr>
      </w:pPr>
      <w:r>
        <w:rPr>
          <w:sz w:val="18"/>
          <w:szCs w:val="18"/>
        </w:rPr>
        <w:tab/>
      </w:r>
      <w:r w:rsidR="00897604" w:rsidRPr="000C7EEC">
        <w:rPr>
          <w:sz w:val="18"/>
          <w:szCs w:val="18"/>
        </w:rPr>
        <w:t>Spoločnosť neeviduje vlastné akcie.</w:t>
      </w:r>
    </w:p>
    <w:p w:rsidR="00421C65" w:rsidRPr="000C7EEC" w:rsidRDefault="00421C65" w:rsidP="00EB2796">
      <w:pPr>
        <w:ind w:left="426"/>
        <w:rPr>
          <w:sz w:val="18"/>
          <w:szCs w:val="18"/>
        </w:rPr>
      </w:pPr>
    </w:p>
    <w:p w:rsidR="00FE0F76" w:rsidRPr="000C7EEC" w:rsidRDefault="00FE0F76" w:rsidP="00EB2796">
      <w:pPr>
        <w:pStyle w:val="Nadpis2"/>
        <w:numPr>
          <w:ilvl w:val="0"/>
          <w:numId w:val="2"/>
        </w:numPr>
        <w:ind w:left="426" w:hanging="426"/>
        <w:rPr>
          <w:szCs w:val="18"/>
        </w:rPr>
      </w:pPr>
      <w:r w:rsidRPr="000C7EEC">
        <w:rPr>
          <w:szCs w:val="18"/>
        </w:rPr>
        <w:t>Finančné účty</w:t>
      </w:r>
    </w:p>
    <w:p w:rsidR="00BD10C3" w:rsidRPr="000C7EEC" w:rsidRDefault="00BD10C3" w:rsidP="00EB2796">
      <w:pPr>
        <w:ind w:left="426" w:firstLine="284"/>
        <w:rPr>
          <w:sz w:val="18"/>
          <w:szCs w:val="18"/>
        </w:rPr>
      </w:pPr>
    </w:p>
    <w:p w:rsidR="00FE0F76" w:rsidRPr="000C7EEC" w:rsidRDefault="00FE0F76" w:rsidP="00EB2796">
      <w:pPr>
        <w:ind w:left="426"/>
        <w:rPr>
          <w:sz w:val="18"/>
          <w:szCs w:val="18"/>
        </w:rPr>
      </w:pPr>
      <w:r w:rsidRPr="000C7EEC">
        <w:rPr>
          <w:sz w:val="18"/>
          <w:szCs w:val="18"/>
        </w:rPr>
        <w:t>Ako finančné účty sú vykázané peniaze v pokladnici</w:t>
      </w:r>
      <w:r w:rsidR="00FC5C57" w:rsidRPr="000C7EEC">
        <w:rPr>
          <w:sz w:val="18"/>
          <w:szCs w:val="18"/>
        </w:rPr>
        <w:t>, účty v bankách a ceniny</w:t>
      </w:r>
      <w:r w:rsidRPr="000C7EEC">
        <w:rPr>
          <w:sz w:val="18"/>
          <w:szCs w:val="18"/>
        </w:rPr>
        <w:t xml:space="preserve">. Účtami v bankách </w:t>
      </w:r>
      <w:r w:rsidR="003E7CCC" w:rsidRPr="000C7EEC">
        <w:rPr>
          <w:sz w:val="18"/>
          <w:szCs w:val="18"/>
        </w:rPr>
        <w:t>môže</w:t>
      </w:r>
      <w:r w:rsidRPr="000C7EEC">
        <w:rPr>
          <w:sz w:val="18"/>
          <w:szCs w:val="18"/>
        </w:rPr>
        <w:t xml:space="preserve"> Spoločnosť voľne disponovať. </w:t>
      </w:r>
    </w:p>
    <w:p w:rsidR="00327755" w:rsidRPr="000C7EEC" w:rsidRDefault="00327755" w:rsidP="00EB2796">
      <w:pPr>
        <w:pStyle w:val="Zkladntext"/>
        <w:rPr>
          <w:szCs w:val="18"/>
        </w:rPr>
      </w:pPr>
    </w:p>
    <w:p w:rsidR="00FE0F76" w:rsidRPr="00944A68" w:rsidRDefault="00FE0F76" w:rsidP="00EB2796">
      <w:pPr>
        <w:pStyle w:val="Nadpis2"/>
        <w:numPr>
          <w:ilvl w:val="0"/>
          <w:numId w:val="2"/>
        </w:numPr>
        <w:ind w:left="426" w:hanging="436"/>
        <w:rPr>
          <w:szCs w:val="18"/>
        </w:rPr>
      </w:pPr>
      <w:r w:rsidRPr="00944A68">
        <w:rPr>
          <w:szCs w:val="18"/>
        </w:rPr>
        <w:t>Časové rozlíšenie</w:t>
      </w:r>
    </w:p>
    <w:p w:rsidR="00FE0F76" w:rsidRPr="000C7EEC" w:rsidRDefault="00FE0F76" w:rsidP="00EB2796">
      <w:pPr>
        <w:pStyle w:val="Zkladntext"/>
        <w:rPr>
          <w:szCs w:val="18"/>
        </w:rPr>
      </w:pPr>
    </w:p>
    <w:p w:rsidR="00FE0F76" w:rsidRPr="000C7EEC" w:rsidRDefault="00FE0F76" w:rsidP="00EB2796">
      <w:pPr>
        <w:pStyle w:val="Zkladntext"/>
        <w:rPr>
          <w:szCs w:val="18"/>
        </w:rPr>
      </w:pPr>
      <w:r w:rsidRPr="000C7EEC">
        <w:rPr>
          <w:szCs w:val="18"/>
        </w:rPr>
        <w:t>Ide o tieto položky:</w:t>
      </w:r>
    </w:p>
    <w:p w:rsidR="0034638A" w:rsidRPr="000C7EEC" w:rsidRDefault="00E5531E" w:rsidP="00EB2796">
      <w:pPr>
        <w:pStyle w:val="Zkladntext"/>
        <w:rPr>
          <w:szCs w:val="18"/>
        </w:rPr>
      </w:pPr>
      <w:r w:rsidRPr="000C7EEC">
        <w:rPr>
          <w:i/>
          <w:szCs w:val="18"/>
        </w:rPr>
        <w:tab/>
      </w:r>
      <w:bookmarkStart w:id="17" w:name="_MON_1500367186"/>
      <w:bookmarkEnd w:id="17"/>
      <w:r w:rsidR="00EB2796" w:rsidRPr="000C7EEC">
        <w:rPr>
          <w:i/>
          <w:szCs w:val="18"/>
        </w:rPr>
        <w:object w:dxaOrig="8137" w:dyaOrig="5622">
          <v:shape id="_x0000_i1033" type="#_x0000_t75" style="width:408.15pt;height:268.85pt" o:ole="">
            <v:imagedata r:id="rId29" o:title=""/>
          </v:shape>
          <o:OLEObject Type="Embed" ProgID="Excel.Sheet.12" ShapeID="_x0000_i1033" DrawAspect="Content" ObjectID="_1552386604" r:id="rId30"/>
        </w:object>
      </w:r>
    </w:p>
    <w:p w:rsidR="00897604" w:rsidRPr="000C7EEC" w:rsidRDefault="00897604" w:rsidP="00897604">
      <w:pPr>
        <w:pStyle w:val="Nadpis2"/>
        <w:rPr>
          <w:szCs w:val="18"/>
          <w:highlight w:val="yellow"/>
        </w:rPr>
      </w:pPr>
      <w:bookmarkStart w:id="18" w:name="_Toc530739908"/>
    </w:p>
    <w:p w:rsidR="00897604" w:rsidRPr="00944A68" w:rsidRDefault="00897604" w:rsidP="00897604">
      <w:pPr>
        <w:pStyle w:val="Nadpis2"/>
        <w:numPr>
          <w:ilvl w:val="0"/>
          <w:numId w:val="2"/>
        </w:numPr>
        <w:rPr>
          <w:szCs w:val="18"/>
        </w:rPr>
      </w:pPr>
      <w:r w:rsidRPr="00944A68">
        <w:rPr>
          <w:szCs w:val="18"/>
        </w:rPr>
        <w:t>Vlastné imanie</w:t>
      </w:r>
    </w:p>
    <w:p w:rsidR="00897604" w:rsidRPr="000C7EEC" w:rsidRDefault="00897604" w:rsidP="00897604">
      <w:pPr>
        <w:rPr>
          <w:sz w:val="18"/>
          <w:szCs w:val="18"/>
        </w:rPr>
      </w:pPr>
    </w:p>
    <w:p w:rsidR="000316C1" w:rsidRPr="000C7EEC" w:rsidRDefault="000316C1" w:rsidP="000316C1">
      <w:pPr>
        <w:pStyle w:val="AccountingPolicy"/>
        <w:ind w:left="426"/>
        <w:jc w:val="both"/>
        <w:rPr>
          <w:rFonts w:ascii="Times New Roman" w:hAnsi="Times New Roman" w:cs="Times New Roman"/>
          <w:color w:val="auto"/>
          <w:sz w:val="18"/>
          <w:szCs w:val="18"/>
          <w:lang w:val="sk-SK" w:eastAsia="en-US"/>
        </w:rPr>
      </w:pPr>
      <w:r w:rsidRPr="000C7EEC">
        <w:rPr>
          <w:rFonts w:ascii="Times New Roman" w:hAnsi="Times New Roman" w:cs="Times New Roman"/>
          <w:color w:val="auto"/>
          <w:sz w:val="18"/>
          <w:szCs w:val="18"/>
          <w:lang w:val="sk-SK" w:eastAsia="en-US"/>
        </w:rPr>
        <w:t>Základné imanie Spoločnosti k 31. decembru 201</w:t>
      </w:r>
      <w:r>
        <w:rPr>
          <w:rFonts w:ascii="Times New Roman" w:hAnsi="Times New Roman" w:cs="Times New Roman"/>
          <w:color w:val="auto"/>
          <w:sz w:val="18"/>
          <w:szCs w:val="18"/>
          <w:lang w:val="sk-SK" w:eastAsia="en-US"/>
        </w:rPr>
        <w:t>6</w:t>
      </w:r>
      <w:r w:rsidRPr="000C7EEC">
        <w:rPr>
          <w:rFonts w:ascii="Times New Roman" w:hAnsi="Times New Roman" w:cs="Times New Roman"/>
          <w:color w:val="auto"/>
          <w:sz w:val="18"/>
          <w:szCs w:val="18"/>
          <w:lang w:val="sk-SK" w:eastAsia="en-US"/>
        </w:rPr>
        <w:t xml:space="preserve"> je 6 640 EUR (k 31. decembru 201</w:t>
      </w:r>
      <w:r>
        <w:rPr>
          <w:rFonts w:ascii="Times New Roman" w:hAnsi="Times New Roman" w:cs="Times New Roman"/>
          <w:color w:val="auto"/>
          <w:sz w:val="18"/>
          <w:szCs w:val="18"/>
          <w:lang w:val="sk-SK" w:eastAsia="en-US"/>
        </w:rPr>
        <w:t>5</w:t>
      </w:r>
      <w:r w:rsidRPr="000C7EEC">
        <w:rPr>
          <w:rFonts w:ascii="Times New Roman" w:hAnsi="Times New Roman" w:cs="Times New Roman"/>
          <w:color w:val="auto"/>
          <w:sz w:val="18"/>
          <w:szCs w:val="18"/>
          <w:lang w:val="sk-SK" w:eastAsia="en-US"/>
        </w:rPr>
        <w:t xml:space="preserve"> bolo 6 640 EUR). </w:t>
      </w:r>
    </w:p>
    <w:p w:rsidR="000316C1" w:rsidRPr="000C7EEC" w:rsidRDefault="000316C1" w:rsidP="000316C1">
      <w:pPr>
        <w:rPr>
          <w:sz w:val="18"/>
          <w:szCs w:val="18"/>
        </w:rPr>
      </w:pPr>
    </w:p>
    <w:p w:rsidR="000316C1" w:rsidRPr="000C7EEC" w:rsidRDefault="000316C1" w:rsidP="000316C1">
      <w:pPr>
        <w:autoSpaceDE w:val="0"/>
        <w:autoSpaceDN w:val="0"/>
        <w:adjustRightInd w:val="0"/>
        <w:ind w:left="426"/>
        <w:jc w:val="both"/>
        <w:rPr>
          <w:sz w:val="18"/>
          <w:szCs w:val="18"/>
        </w:rPr>
      </w:pPr>
      <w:r w:rsidRPr="000C7EEC">
        <w:rPr>
          <w:sz w:val="18"/>
          <w:szCs w:val="18"/>
        </w:rPr>
        <w:t>Základné imanie sa nezmenilo v priebehu účtovného obdobia roka 201</w:t>
      </w:r>
      <w:r>
        <w:rPr>
          <w:sz w:val="18"/>
          <w:szCs w:val="18"/>
        </w:rPr>
        <w:t>6</w:t>
      </w:r>
      <w:r w:rsidRPr="000C7EEC">
        <w:rPr>
          <w:sz w:val="18"/>
          <w:szCs w:val="18"/>
        </w:rPr>
        <w:t xml:space="preserve">. </w:t>
      </w:r>
    </w:p>
    <w:p w:rsidR="000316C1" w:rsidRPr="000C7EEC" w:rsidRDefault="000316C1" w:rsidP="000316C1">
      <w:pPr>
        <w:autoSpaceDE w:val="0"/>
        <w:autoSpaceDN w:val="0"/>
        <w:adjustRightInd w:val="0"/>
        <w:ind w:left="426"/>
        <w:jc w:val="both"/>
        <w:rPr>
          <w:sz w:val="18"/>
          <w:szCs w:val="18"/>
        </w:rPr>
      </w:pPr>
    </w:p>
    <w:p w:rsidR="000316C1" w:rsidRPr="000C7EEC" w:rsidRDefault="000316C1" w:rsidP="000316C1">
      <w:pPr>
        <w:autoSpaceDE w:val="0"/>
        <w:autoSpaceDN w:val="0"/>
        <w:adjustRightInd w:val="0"/>
        <w:ind w:left="426"/>
        <w:jc w:val="both"/>
        <w:rPr>
          <w:sz w:val="18"/>
          <w:szCs w:val="18"/>
        </w:rPr>
      </w:pPr>
      <w:r w:rsidRPr="000C7EEC">
        <w:rPr>
          <w:sz w:val="18"/>
          <w:szCs w:val="18"/>
        </w:rPr>
        <w:t>Základné imanie bolo splatené v plnom rozsahu.</w:t>
      </w:r>
    </w:p>
    <w:p w:rsidR="000316C1" w:rsidRPr="000C7EEC" w:rsidRDefault="000316C1" w:rsidP="000316C1">
      <w:pPr>
        <w:pStyle w:val="Zkladntext"/>
        <w:ind w:left="0"/>
        <w:rPr>
          <w:szCs w:val="18"/>
        </w:rPr>
      </w:pPr>
    </w:p>
    <w:p w:rsidR="000316C1" w:rsidRPr="000C7EEC" w:rsidRDefault="000316C1" w:rsidP="000316C1">
      <w:pPr>
        <w:pStyle w:val="Zkladntext"/>
        <w:rPr>
          <w:szCs w:val="18"/>
        </w:rPr>
      </w:pPr>
      <w:r w:rsidRPr="000C7EEC">
        <w:rPr>
          <w:szCs w:val="18"/>
        </w:rPr>
        <w:t>Účtovný zisk za rok 201</w:t>
      </w:r>
      <w:r>
        <w:rPr>
          <w:szCs w:val="18"/>
        </w:rPr>
        <w:t>5</w:t>
      </w:r>
      <w:r w:rsidRPr="000C7EEC">
        <w:rPr>
          <w:szCs w:val="18"/>
        </w:rPr>
        <w:t xml:space="preserve"> vo výške </w:t>
      </w:r>
      <w:r>
        <w:rPr>
          <w:szCs w:val="18"/>
        </w:rPr>
        <w:t>5</w:t>
      </w:r>
      <w:r w:rsidRPr="000C7EEC">
        <w:rPr>
          <w:szCs w:val="18"/>
        </w:rPr>
        <w:t> </w:t>
      </w:r>
      <w:r>
        <w:rPr>
          <w:szCs w:val="18"/>
        </w:rPr>
        <w:t>280</w:t>
      </w:r>
      <w:r w:rsidRPr="000C7EEC">
        <w:rPr>
          <w:szCs w:val="18"/>
        </w:rPr>
        <w:t xml:space="preserve"> </w:t>
      </w:r>
      <w:r>
        <w:rPr>
          <w:szCs w:val="18"/>
        </w:rPr>
        <w:t>670</w:t>
      </w:r>
      <w:r w:rsidRPr="000C7EEC">
        <w:rPr>
          <w:szCs w:val="18"/>
        </w:rPr>
        <w:t xml:space="preserve"> EUR bol rozdelený takto:</w:t>
      </w:r>
    </w:p>
    <w:bookmarkStart w:id="19" w:name="_MON_1552131046"/>
    <w:bookmarkEnd w:id="19"/>
    <w:p w:rsidR="000316C1" w:rsidRPr="000C7EEC" w:rsidRDefault="000316C1" w:rsidP="000316C1">
      <w:pPr>
        <w:pStyle w:val="Zkladntext"/>
        <w:rPr>
          <w:szCs w:val="18"/>
        </w:rPr>
      </w:pPr>
      <w:r w:rsidRPr="000C7EEC">
        <w:rPr>
          <w:szCs w:val="18"/>
        </w:rPr>
        <w:object w:dxaOrig="8833" w:dyaOrig="2029">
          <v:shape id="_x0000_i1034" type="#_x0000_t75" style="width:441.35pt;height:101pt" o:ole="">
            <v:imagedata r:id="rId31" o:title=""/>
          </v:shape>
          <o:OLEObject Type="Embed" ProgID="Excel.Sheet.12" ShapeID="_x0000_i1034" DrawAspect="Content" ObjectID="_1552386605" r:id="rId32"/>
        </w:object>
      </w:r>
      <w:r w:rsidRPr="000C7EEC">
        <w:rPr>
          <w:szCs w:val="18"/>
        </w:rPr>
        <w:t>O rozdelení výsledku hospodárenia za účtovné obdobie 201</w:t>
      </w:r>
      <w:r>
        <w:rPr>
          <w:szCs w:val="18"/>
        </w:rPr>
        <w:t>6</w:t>
      </w:r>
      <w:r w:rsidRPr="000C7EEC">
        <w:rPr>
          <w:szCs w:val="18"/>
        </w:rPr>
        <w:t xml:space="preserve"> vo výške </w:t>
      </w:r>
      <w:r>
        <w:rPr>
          <w:szCs w:val="18"/>
        </w:rPr>
        <w:t>3</w:t>
      </w:r>
      <w:r w:rsidRPr="000C7EEC">
        <w:rPr>
          <w:szCs w:val="18"/>
        </w:rPr>
        <w:t> </w:t>
      </w:r>
      <w:r>
        <w:rPr>
          <w:szCs w:val="18"/>
        </w:rPr>
        <w:t>268</w:t>
      </w:r>
      <w:r w:rsidRPr="000C7EEC">
        <w:rPr>
          <w:szCs w:val="18"/>
        </w:rPr>
        <w:t> </w:t>
      </w:r>
      <w:r>
        <w:rPr>
          <w:szCs w:val="18"/>
        </w:rPr>
        <w:t>221</w:t>
      </w:r>
      <w:r w:rsidRPr="000C7EEC">
        <w:rPr>
          <w:szCs w:val="18"/>
        </w:rPr>
        <w:t xml:space="preserve"> EUR rozhodne valné zhromaždenie. Návrh štatutárneho orgánu valnému zhromaždeniu je takýto:</w:t>
      </w:r>
    </w:p>
    <w:p w:rsidR="000316C1" w:rsidRPr="000C7EEC" w:rsidRDefault="000316C1" w:rsidP="000316C1">
      <w:pPr>
        <w:pStyle w:val="Zkladntext"/>
        <w:rPr>
          <w:szCs w:val="18"/>
        </w:rPr>
      </w:pPr>
      <w:r w:rsidRPr="000C7EEC">
        <w:rPr>
          <w:szCs w:val="18"/>
        </w:rPr>
        <w:t xml:space="preserve">Výplatu podielu na zisku  </w:t>
      </w:r>
      <w:r>
        <w:rPr>
          <w:szCs w:val="18"/>
        </w:rPr>
        <w:t>3</w:t>
      </w:r>
      <w:r w:rsidRPr="000C7EEC">
        <w:rPr>
          <w:szCs w:val="18"/>
        </w:rPr>
        <w:t> </w:t>
      </w:r>
      <w:r>
        <w:rPr>
          <w:szCs w:val="18"/>
        </w:rPr>
        <w:t>268</w:t>
      </w:r>
      <w:r w:rsidRPr="000C7EEC">
        <w:rPr>
          <w:szCs w:val="18"/>
        </w:rPr>
        <w:t> </w:t>
      </w:r>
      <w:r>
        <w:rPr>
          <w:szCs w:val="18"/>
        </w:rPr>
        <w:t>221</w:t>
      </w:r>
      <w:r w:rsidRPr="000C7EEC">
        <w:rPr>
          <w:szCs w:val="18"/>
        </w:rPr>
        <w:t xml:space="preserve"> EUR.</w:t>
      </w:r>
    </w:p>
    <w:p w:rsidR="000316C1" w:rsidRPr="000C7EEC" w:rsidRDefault="000316C1" w:rsidP="000316C1">
      <w:pPr>
        <w:pStyle w:val="Zkladntext"/>
        <w:rPr>
          <w:szCs w:val="18"/>
        </w:rPr>
      </w:pPr>
    </w:p>
    <w:p w:rsidR="000316C1" w:rsidRPr="000C7EEC" w:rsidRDefault="000316C1" w:rsidP="000316C1">
      <w:pPr>
        <w:pStyle w:val="Zkladntext"/>
        <w:rPr>
          <w:szCs w:val="18"/>
        </w:rPr>
      </w:pPr>
      <w:r w:rsidRPr="000C7EEC">
        <w:rPr>
          <w:szCs w:val="18"/>
        </w:rPr>
        <w:t>Povinný prídel do zákonného rezervného fondu nie je potrebný, pretože zákonný rezervný fond už dosiahol svoju maximálnu hranicu stanovenú v právnych predpisoch a v spoločenskej zmluve.</w:t>
      </w:r>
    </w:p>
    <w:p w:rsidR="004A4D80" w:rsidRPr="00944A68" w:rsidRDefault="004A4D80" w:rsidP="00897604">
      <w:pPr>
        <w:pStyle w:val="Nadpis2"/>
        <w:numPr>
          <w:ilvl w:val="0"/>
          <w:numId w:val="2"/>
        </w:numPr>
        <w:rPr>
          <w:szCs w:val="18"/>
        </w:rPr>
      </w:pPr>
      <w:r w:rsidRPr="00944A68">
        <w:rPr>
          <w:szCs w:val="18"/>
        </w:rPr>
        <w:lastRenderedPageBreak/>
        <w:t>Rezervy</w:t>
      </w:r>
    </w:p>
    <w:bookmarkEnd w:id="18"/>
    <w:p w:rsidR="00491AF0" w:rsidRPr="000C7EEC" w:rsidRDefault="00491AF0" w:rsidP="00491AF0">
      <w:pPr>
        <w:pStyle w:val="Zkladntext"/>
        <w:rPr>
          <w:szCs w:val="18"/>
        </w:rPr>
      </w:pPr>
    </w:p>
    <w:p w:rsidR="00491AF0" w:rsidRPr="000C7EEC" w:rsidRDefault="00750629" w:rsidP="0051635F">
      <w:pPr>
        <w:pStyle w:val="Zkladntext"/>
        <w:rPr>
          <w:szCs w:val="18"/>
        </w:rPr>
      </w:pPr>
      <w:r w:rsidRPr="000C7EEC">
        <w:rPr>
          <w:szCs w:val="18"/>
        </w:rPr>
        <w:t>Prehľad o rezervách za bežné účtovné obdobie je uvedený v nasledujúcom prehľade:</w:t>
      </w:r>
    </w:p>
    <w:p w:rsidR="00491AF0" w:rsidRPr="000C7EEC" w:rsidRDefault="00491AF0" w:rsidP="00491AF0">
      <w:pPr>
        <w:pStyle w:val="Zkladntext"/>
        <w:jc w:val="left"/>
        <w:rPr>
          <w:szCs w:val="18"/>
        </w:rPr>
      </w:pPr>
    </w:p>
    <w:bookmarkStart w:id="20" w:name="_MON_1500371794"/>
    <w:bookmarkEnd w:id="20"/>
    <w:p w:rsidR="00B12204" w:rsidRPr="000C7EEC" w:rsidRDefault="000316C1" w:rsidP="0051635F">
      <w:pPr>
        <w:ind w:left="426"/>
        <w:rPr>
          <w:sz w:val="18"/>
          <w:szCs w:val="18"/>
        </w:rPr>
      </w:pPr>
      <w:r w:rsidRPr="000C7EEC">
        <w:rPr>
          <w:sz w:val="18"/>
          <w:szCs w:val="18"/>
        </w:rPr>
        <w:object w:dxaOrig="8677" w:dyaOrig="4666">
          <v:shape id="_x0000_i1035" type="#_x0000_t75" style="width:434.35pt;height:233.75pt" o:ole="">
            <v:imagedata r:id="rId33" o:title=""/>
          </v:shape>
          <o:OLEObject Type="Embed" ProgID="Excel.Sheet.12" ShapeID="_x0000_i1035" DrawAspect="Content" ObjectID="_1552386606" r:id="rId34"/>
        </w:object>
      </w:r>
    </w:p>
    <w:p w:rsidR="004C0F07" w:rsidRPr="000C7EEC" w:rsidRDefault="004C0F07" w:rsidP="0051635F">
      <w:pPr>
        <w:ind w:left="426"/>
        <w:rPr>
          <w:sz w:val="18"/>
          <w:szCs w:val="18"/>
        </w:rPr>
      </w:pPr>
    </w:p>
    <w:p w:rsidR="000316C1" w:rsidRPr="000C7EEC" w:rsidRDefault="000316C1" w:rsidP="000316C1">
      <w:pPr>
        <w:pStyle w:val="Zkladntext"/>
        <w:rPr>
          <w:szCs w:val="18"/>
        </w:rPr>
      </w:pPr>
      <w:bookmarkStart w:id="21" w:name="OLE_LINK17"/>
      <w:bookmarkStart w:id="22" w:name="OLE_LINK18"/>
      <w:r w:rsidRPr="000C7EEC">
        <w:rPr>
          <w:szCs w:val="18"/>
        </w:rPr>
        <w:t>Rezerva na overenie účtovnej závierky a zostavenie daňového priznania vo výške 8 000 EUR bola v účtovnej závierke k 31. decembru 201</w:t>
      </w:r>
      <w:r>
        <w:rPr>
          <w:szCs w:val="18"/>
        </w:rPr>
        <w:t>6</w:t>
      </w:r>
      <w:r w:rsidRPr="000C7EEC">
        <w:rPr>
          <w:szCs w:val="18"/>
        </w:rPr>
        <w:t xml:space="preserve"> vykázaná ako krátkodobá </w:t>
      </w:r>
      <w:r>
        <w:rPr>
          <w:szCs w:val="18"/>
        </w:rPr>
        <w:t xml:space="preserve">ostatná </w:t>
      </w:r>
      <w:r w:rsidRPr="000C7EEC">
        <w:rPr>
          <w:szCs w:val="18"/>
        </w:rPr>
        <w:t xml:space="preserve">rezerva. V dôsledku zmeny zákona o dani z príjmov sa od 1. januára 2015 </w:t>
      </w:r>
      <w:r>
        <w:rPr>
          <w:szCs w:val="18"/>
        </w:rPr>
        <w:t xml:space="preserve">sa </w:t>
      </w:r>
      <w:r w:rsidRPr="000C7EEC">
        <w:rPr>
          <w:szCs w:val="18"/>
        </w:rPr>
        <w:t>táto rezerva považuje za daňovo neuznateľnú rezervu</w:t>
      </w:r>
      <w:r>
        <w:rPr>
          <w:szCs w:val="18"/>
        </w:rPr>
        <w:t>.</w:t>
      </w:r>
    </w:p>
    <w:p w:rsidR="000316C1" w:rsidRPr="000C7EEC" w:rsidRDefault="000316C1" w:rsidP="000316C1">
      <w:pPr>
        <w:pStyle w:val="Zkladntext"/>
        <w:rPr>
          <w:szCs w:val="18"/>
        </w:rPr>
      </w:pPr>
    </w:p>
    <w:p w:rsidR="000316C1" w:rsidRPr="000C7EEC" w:rsidRDefault="000316C1" w:rsidP="000316C1">
      <w:pPr>
        <w:pStyle w:val="Zkladntext"/>
        <w:ind w:left="0" w:firstLine="426"/>
        <w:jc w:val="left"/>
        <w:rPr>
          <w:b/>
          <w:szCs w:val="18"/>
        </w:rPr>
      </w:pPr>
      <w:r w:rsidRPr="000C7EEC">
        <w:rPr>
          <w:b/>
          <w:szCs w:val="18"/>
        </w:rPr>
        <w:t>Nevyfakturované dodávky majetku</w:t>
      </w:r>
    </w:p>
    <w:p w:rsidR="00EF0F13" w:rsidRPr="000C7EEC" w:rsidRDefault="000316C1" w:rsidP="000316C1">
      <w:pPr>
        <w:pStyle w:val="Zkladntext"/>
        <w:rPr>
          <w:szCs w:val="18"/>
        </w:rPr>
      </w:pPr>
      <w:r w:rsidRPr="000C7EEC">
        <w:rPr>
          <w:szCs w:val="18"/>
        </w:rPr>
        <w:t>Rezervy na nevyfakturované dodávky majetku sa nevykazujú s vplyvom na výsledok hospodárenia</w:t>
      </w:r>
      <w:r w:rsidR="00EF0F13" w:rsidRPr="000C7EEC">
        <w:rPr>
          <w:szCs w:val="18"/>
        </w:rPr>
        <w:t xml:space="preserve">. </w:t>
      </w:r>
    </w:p>
    <w:bookmarkEnd w:id="21"/>
    <w:bookmarkEnd w:id="22"/>
    <w:p w:rsidR="00944A68" w:rsidRDefault="00944A68" w:rsidP="00B50225">
      <w:pPr>
        <w:pStyle w:val="Zkladntext"/>
        <w:ind w:left="0"/>
        <w:jc w:val="left"/>
        <w:rPr>
          <w:szCs w:val="18"/>
        </w:rPr>
      </w:pPr>
    </w:p>
    <w:p w:rsidR="00EB2796" w:rsidRPr="000C7EEC" w:rsidRDefault="00EB2796" w:rsidP="00B50225">
      <w:pPr>
        <w:pStyle w:val="Zkladntext"/>
        <w:ind w:left="0"/>
        <w:jc w:val="left"/>
        <w:rPr>
          <w:szCs w:val="18"/>
        </w:rPr>
      </w:pPr>
    </w:p>
    <w:p w:rsidR="00B62963" w:rsidRPr="00944A68" w:rsidRDefault="000F4640" w:rsidP="0067106F">
      <w:pPr>
        <w:pStyle w:val="Nadpis2"/>
        <w:numPr>
          <w:ilvl w:val="0"/>
          <w:numId w:val="2"/>
        </w:numPr>
        <w:rPr>
          <w:szCs w:val="18"/>
        </w:rPr>
      </w:pPr>
      <w:bookmarkStart w:id="23" w:name="_Toc530739909"/>
      <w:r w:rsidRPr="00944A68">
        <w:rPr>
          <w:szCs w:val="18"/>
        </w:rPr>
        <w:t>Z</w:t>
      </w:r>
      <w:r w:rsidR="00491AF0" w:rsidRPr="00944A68">
        <w:rPr>
          <w:szCs w:val="18"/>
        </w:rPr>
        <w:t>áväzky</w:t>
      </w:r>
      <w:bookmarkEnd w:id="23"/>
    </w:p>
    <w:p w:rsidR="00491AF0" w:rsidRPr="000C7EEC" w:rsidRDefault="00491AF0" w:rsidP="00491AF0">
      <w:pPr>
        <w:pStyle w:val="Zkladntext"/>
        <w:rPr>
          <w:szCs w:val="18"/>
        </w:rPr>
      </w:pPr>
    </w:p>
    <w:p w:rsidR="000316C1" w:rsidRPr="000C7EEC" w:rsidRDefault="000316C1" w:rsidP="000316C1">
      <w:pPr>
        <w:pStyle w:val="Zkladntext"/>
        <w:rPr>
          <w:szCs w:val="18"/>
        </w:rPr>
      </w:pPr>
      <w:r w:rsidRPr="000C7EEC">
        <w:rPr>
          <w:szCs w:val="18"/>
        </w:rPr>
        <w:t>Záväzky (okrem bankových úverov, pôžičiek a návratných finančných výpomocí, záväzkov zo sociálneho fondu, odloženého daňového záväzku a rezerv) podľa doby splatnosti sú nasledovné:</w:t>
      </w:r>
    </w:p>
    <w:bookmarkStart w:id="24" w:name="_MON_1500372539"/>
    <w:bookmarkEnd w:id="24"/>
    <w:p w:rsidR="006E5181" w:rsidRDefault="00BB24A3" w:rsidP="00944A68">
      <w:pPr>
        <w:pStyle w:val="Zkladntext"/>
        <w:rPr>
          <w:szCs w:val="18"/>
        </w:rPr>
      </w:pPr>
      <w:r w:rsidRPr="000C7EEC">
        <w:rPr>
          <w:szCs w:val="18"/>
        </w:rPr>
        <w:object w:dxaOrig="8852" w:dyaOrig="1525">
          <v:shape id="_x0000_i1036" type="#_x0000_t75" style="width:443.2pt;height:77.15pt" o:ole="">
            <v:imagedata r:id="rId35" o:title=""/>
          </v:shape>
          <o:OLEObject Type="Embed" ProgID="Excel.Sheet.12" ShapeID="_x0000_i1036" DrawAspect="Content" ObjectID="_1552386607" r:id="rId36"/>
        </w:object>
      </w:r>
    </w:p>
    <w:p w:rsidR="00BB24A3" w:rsidRDefault="00BB24A3" w:rsidP="00944A68">
      <w:pPr>
        <w:pStyle w:val="Zkladntext"/>
        <w:rPr>
          <w:szCs w:val="18"/>
        </w:rPr>
      </w:pPr>
    </w:p>
    <w:p w:rsidR="00BB24A3" w:rsidRDefault="00BB24A3" w:rsidP="00944A68">
      <w:pPr>
        <w:pStyle w:val="Zkladntext"/>
        <w:rPr>
          <w:szCs w:val="18"/>
        </w:rPr>
      </w:pPr>
    </w:p>
    <w:p w:rsidR="00B86C0F" w:rsidRPr="000C7EEC" w:rsidRDefault="00B86C0F"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86C0F" w:rsidRPr="000C7EEC" w:rsidRDefault="00B86C0F" w:rsidP="00B86C0F">
      <w:pPr>
        <w:pStyle w:val="Zkladntext"/>
        <w:rPr>
          <w:szCs w:val="18"/>
        </w:rPr>
      </w:pPr>
      <w:r w:rsidRPr="000C7EEC">
        <w:rPr>
          <w:szCs w:val="18"/>
        </w:rPr>
        <w:lastRenderedPageBreak/>
        <w:t>Štruktúra záväzkov (okrem bankových úverov, pôžičiek a návratných finančných výpomocí, záväzkov zo sociálneho fondu, odloženého daňového záväzku a rezerv) podľa zostatkovej doby splatnosti k 31. decembru 201</w:t>
      </w:r>
      <w:r w:rsidR="00D86FB3">
        <w:rPr>
          <w:szCs w:val="18"/>
        </w:rPr>
        <w:t>6</w:t>
      </w:r>
      <w:r w:rsidRPr="000C7EEC">
        <w:rPr>
          <w:szCs w:val="18"/>
        </w:rPr>
        <w:t xml:space="preserve"> je uvedená v nasledujúcom prehľade:</w:t>
      </w:r>
    </w:p>
    <w:p w:rsidR="00B86C0F" w:rsidRPr="000C7EEC" w:rsidRDefault="00B86C0F" w:rsidP="00B86C0F">
      <w:pPr>
        <w:pStyle w:val="Zkladntext"/>
        <w:rPr>
          <w:szCs w:val="18"/>
        </w:rPr>
      </w:pPr>
    </w:p>
    <w:p w:rsidR="00B86C0F" w:rsidRPr="000C7EEC" w:rsidRDefault="00B86C0F" w:rsidP="00B86C0F">
      <w:pPr>
        <w:pStyle w:val="Zkladntext"/>
        <w:rPr>
          <w:szCs w:val="18"/>
        </w:rPr>
      </w:pPr>
    </w:p>
    <w:bookmarkStart w:id="25" w:name="_MON_1500374269"/>
    <w:bookmarkEnd w:id="25"/>
    <w:p w:rsidR="00BB24A3" w:rsidRDefault="00BB24A3" w:rsidP="00B86C0F">
      <w:pPr>
        <w:pStyle w:val="Zkladntext"/>
        <w:rPr>
          <w:szCs w:val="18"/>
        </w:rPr>
      </w:pPr>
      <w:r w:rsidRPr="000C7EEC">
        <w:rPr>
          <w:szCs w:val="18"/>
        </w:rPr>
        <w:object w:dxaOrig="8147" w:dyaOrig="6364">
          <v:shape id="_x0000_i1037" type="#_x0000_t75" style="width:435.75pt;height:325.4pt" o:ole="">
            <v:imagedata r:id="rId37" o:title=""/>
          </v:shape>
          <o:OLEObject Type="Embed" ProgID="Excel.Sheet.12" ShapeID="_x0000_i1037" DrawAspect="Content" ObjectID="_1552386608" r:id="rId38"/>
        </w:object>
      </w: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B24A3" w:rsidRDefault="00BB24A3" w:rsidP="00B86C0F">
      <w:pPr>
        <w:pStyle w:val="Zkladntext"/>
        <w:rPr>
          <w:szCs w:val="18"/>
        </w:rPr>
      </w:pPr>
    </w:p>
    <w:p w:rsidR="00B86C0F" w:rsidRPr="000C7EEC" w:rsidRDefault="00B86C0F" w:rsidP="00B86C0F">
      <w:pPr>
        <w:pStyle w:val="Zkladntext"/>
        <w:rPr>
          <w:szCs w:val="18"/>
        </w:rPr>
      </w:pPr>
      <w:r w:rsidRPr="000C7EEC">
        <w:rPr>
          <w:szCs w:val="18"/>
        </w:rPr>
        <w:lastRenderedPageBreak/>
        <w:t>Štruktúra záväzkov (okrem bankových úverov, pôžičiek a návratných finančných výpomocí, záväzkov zo sociálneho fondu, odloženého daňového záväzku a rezerv) podľa zostatkovej doby splatnosti k 31. decembru 201</w:t>
      </w:r>
      <w:r w:rsidR="00D86FB3">
        <w:rPr>
          <w:szCs w:val="18"/>
        </w:rPr>
        <w:t>5</w:t>
      </w:r>
      <w:r w:rsidRPr="000C7EEC">
        <w:rPr>
          <w:szCs w:val="18"/>
        </w:rPr>
        <w:t xml:space="preserve"> je uvedená v nasledujúcom prehľade:</w:t>
      </w:r>
    </w:p>
    <w:p w:rsidR="00B86C0F" w:rsidRPr="000C7EEC" w:rsidRDefault="00B86C0F" w:rsidP="00B86C0F">
      <w:pPr>
        <w:pStyle w:val="Zkladntext"/>
        <w:rPr>
          <w:szCs w:val="18"/>
        </w:rPr>
      </w:pPr>
    </w:p>
    <w:bookmarkStart w:id="26" w:name="_MON_1501336741"/>
    <w:bookmarkEnd w:id="26"/>
    <w:p w:rsidR="004C0F07" w:rsidRPr="000C7EEC" w:rsidRDefault="00BB24A3" w:rsidP="00B86C0F">
      <w:pPr>
        <w:spacing w:after="200" w:line="276" w:lineRule="auto"/>
        <w:rPr>
          <w:color w:val="0070C0"/>
          <w:sz w:val="18"/>
          <w:szCs w:val="18"/>
        </w:rPr>
      </w:pPr>
      <w:r w:rsidRPr="000C7EEC">
        <w:rPr>
          <w:sz w:val="18"/>
          <w:szCs w:val="18"/>
        </w:rPr>
        <w:object w:dxaOrig="8147" w:dyaOrig="6341">
          <v:shape id="_x0000_i1038" type="#_x0000_t75" style="width:435.75pt;height:317.45pt" o:ole="">
            <v:imagedata r:id="rId39" o:title=""/>
          </v:shape>
          <o:OLEObject Type="Embed" ProgID="Excel.Sheet.12" ShapeID="_x0000_i1038" DrawAspect="Content" ObjectID="_1552386609" r:id="rId40"/>
        </w:object>
      </w:r>
      <w:r w:rsidR="004C0F07" w:rsidRPr="000C7EEC">
        <w:rPr>
          <w:color w:val="0070C0"/>
          <w:sz w:val="18"/>
          <w:szCs w:val="18"/>
        </w:rPr>
        <w:br w:type="page"/>
      </w:r>
    </w:p>
    <w:p w:rsidR="002B170C" w:rsidRPr="007A41D5" w:rsidRDefault="002B170C" w:rsidP="0067106F">
      <w:pPr>
        <w:pStyle w:val="Nadpis2"/>
        <w:numPr>
          <w:ilvl w:val="0"/>
          <w:numId w:val="2"/>
        </w:numPr>
        <w:rPr>
          <w:szCs w:val="18"/>
        </w:rPr>
      </w:pPr>
      <w:r w:rsidRPr="007A41D5">
        <w:rPr>
          <w:szCs w:val="18"/>
        </w:rPr>
        <w:lastRenderedPageBreak/>
        <w:t>Odložený daňový záväzok</w:t>
      </w:r>
    </w:p>
    <w:p w:rsidR="002B170C" w:rsidRPr="000C7EEC" w:rsidRDefault="002B170C" w:rsidP="002B170C">
      <w:pPr>
        <w:rPr>
          <w:sz w:val="18"/>
          <w:szCs w:val="18"/>
        </w:rPr>
      </w:pPr>
    </w:p>
    <w:p w:rsidR="000316C1" w:rsidRPr="000C7EEC" w:rsidRDefault="000316C1" w:rsidP="0067106F">
      <w:pPr>
        <w:pStyle w:val="Zkladntext"/>
        <w:ind w:left="425"/>
        <w:rPr>
          <w:szCs w:val="18"/>
        </w:rPr>
      </w:pPr>
      <w:r w:rsidRPr="000C7EEC">
        <w:rPr>
          <w:szCs w:val="18"/>
        </w:rPr>
        <w:t>Výpočet odloženého daňového záväzku je uvedený v nasledujúcom prehľade:</w:t>
      </w:r>
    </w:p>
    <w:p w:rsidR="000316C1" w:rsidRPr="000C7EEC" w:rsidRDefault="000316C1" w:rsidP="000316C1">
      <w:pPr>
        <w:pStyle w:val="Zkladntext"/>
        <w:rPr>
          <w:szCs w:val="18"/>
        </w:rPr>
      </w:pPr>
    </w:p>
    <w:bookmarkStart w:id="27" w:name="_MON_1500375855"/>
    <w:bookmarkEnd w:id="27"/>
    <w:p w:rsidR="000316C1" w:rsidRPr="000C7EEC" w:rsidRDefault="0067106F" w:rsidP="000316C1">
      <w:pPr>
        <w:pStyle w:val="Obyajntext"/>
        <w:ind w:left="426"/>
        <w:rPr>
          <w:sz w:val="18"/>
          <w:szCs w:val="18"/>
        </w:rPr>
      </w:pPr>
      <w:r w:rsidRPr="000C7EEC">
        <w:rPr>
          <w:sz w:val="18"/>
          <w:szCs w:val="18"/>
        </w:rPr>
        <w:object w:dxaOrig="8862" w:dyaOrig="3111">
          <v:shape id="_x0000_i1039" type="#_x0000_t75" style="width:443.2pt;height:155.7pt" o:ole="">
            <v:imagedata r:id="rId41" o:title=""/>
          </v:shape>
          <o:OLEObject Type="Embed" ProgID="Excel.Sheet.12" ShapeID="_x0000_i1039" DrawAspect="Content" ObjectID="_1552386610" r:id="rId42"/>
        </w:object>
      </w:r>
      <w:r w:rsidR="000316C1" w:rsidRPr="000C7EEC">
        <w:rPr>
          <w:sz w:val="18"/>
          <w:szCs w:val="18"/>
        </w:rPr>
        <w:t xml:space="preserve"> </w:t>
      </w:r>
    </w:p>
    <w:bookmarkStart w:id="28" w:name="_MON_1500891351"/>
    <w:bookmarkEnd w:id="28"/>
    <w:p w:rsidR="000316C1" w:rsidRPr="000C7EEC" w:rsidRDefault="0067106F" w:rsidP="000316C1">
      <w:pPr>
        <w:pStyle w:val="Zkladntext"/>
        <w:ind w:left="142" w:firstLine="284"/>
        <w:rPr>
          <w:szCs w:val="18"/>
        </w:rPr>
      </w:pPr>
      <w:r w:rsidRPr="000C7EEC">
        <w:rPr>
          <w:szCs w:val="18"/>
        </w:rPr>
        <w:object w:dxaOrig="8727" w:dyaOrig="2001">
          <v:shape id="_x0000_i1040" type="#_x0000_t75" style="width:439.5pt;height:100.5pt" o:ole="">
            <v:imagedata r:id="rId43" o:title=""/>
          </v:shape>
          <o:OLEObject Type="Embed" ProgID="Excel.Sheet.12" ShapeID="_x0000_i1040" DrawAspect="Content" ObjectID="_1552386611" r:id="rId44"/>
        </w:object>
      </w:r>
    </w:p>
    <w:p w:rsidR="0067106F" w:rsidRDefault="0067106F" w:rsidP="000316C1">
      <w:pPr>
        <w:pStyle w:val="Zkladntext"/>
        <w:rPr>
          <w:szCs w:val="18"/>
        </w:rPr>
      </w:pPr>
      <w:r>
        <w:rPr>
          <w:szCs w:val="18"/>
        </w:rPr>
        <w:t>V roku 2015 výpočtom vznikla odložená daňová pohľadávka, ktorá z dôvodu nevýznamnej výšky a zásady opatrnosti sa neúčtovala.</w:t>
      </w:r>
    </w:p>
    <w:p w:rsidR="0067106F" w:rsidRDefault="0067106F" w:rsidP="000316C1">
      <w:pPr>
        <w:pStyle w:val="Zkladntext"/>
        <w:rPr>
          <w:szCs w:val="18"/>
        </w:rPr>
      </w:pPr>
    </w:p>
    <w:p w:rsidR="000316C1" w:rsidRPr="000C7EEC" w:rsidRDefault="000316C1" w:rsidP="000316C1">
      <w:pPr>
        <w:pStyle w:val="Zkladntext"/>
        <w:rPr>
          <w:szCs w:val="18"/>
        </w:rPr>
      </w:pPr>
      <w:r w:rsidRPr="000C7EEC">
        <w:rPr>
          <w:szCs w:val="18"/>
        </w:rPr>
        <w:t>Odložen</w:t>
      </w:r>
      <w:r>
        <w:rPr>
          <w:szCs w:val="18"/>
        </w:rPr>
        <w:t>ý</w:t>
      </w:r>
      <w:r w:rsidRPr="000C7EEC">
        <w:rPr>
          <w:szCs w:val="18"/>
        </w:rPr>
        <w:t xml:space="preserve"> daňov</w:t>
      </w:r>
      <w:r>
        <w:rPr>
          <w:szCs w:val="18"/>
        </w:rPr>
        <w:t>ý</w:t>
      </w:r>
      <w:r w:rsidRPr="000C7EEC">
        <w:rPr>
          <w:szCs w:val="18"/>
        </w:rPr>
        <w:t xml:space="preserve"> </w:t>
      </w:r>
      <w:r>
        <w:rPr>
          <w:szCs w:val="18"/>
        </w:rPr>
        <w:t>záväzok</w:t>
      </w:r>
      <w:r w:rsidR="0067106F">
        <w:rPr>
          <w:szCs w:val="18"/>
        </w:rPr>
        <w:t xml:space="preserve"> k 31.12.2016</w:t>
      </w:r>
      <w:r w:rsidRPr="000C7EEC">
        <w:rPr>
          <w:szCs w:val="18"/>
        </w:rPr>
        <w:t xml:space="preserve"> sa vykázal vo výške, v ktorej je pravdepodobné, že sa v budúcnosti využije. Daňov</w:t>
      </w:r>
      <w:r>
        <w:rPr>
          <w:szCs w:val="18"/>
        </w:rPr>
        <w:t>ý</w:t>
      </w:r>
      <w:r w:rsidRPr="000C7EEC">
        <w:rPr>
          <w:szCs w:val="18"/>
        </w:rPr>
        <w:t xml:space="preserve"> </w:t>
      </w:r>
      <w:r>
        <w:rPr>
          <w:szCs w:val="18"/>
        </w:rPr>
        <w:t xml:space="preserve">záväzok </w:t>
      </w:r>
      <w:r w:rsidR="0067106F">
        <w:rPr>
          <w:szCs w:val="18"/>
        </w:rPr>
        <w:t>bol</w:t>
      </w:r>
      <w:r w:rsidRPr="000C7EEC">
        <w:rPr>
          <w:szCs w:val="18"/>
        </w:rPr>
        <w:t xml:space="preserve"> zaúčtova</w:t>
      </w:r>
      <w:r w:rsidR="0067106F">
        <w:rPr>
          <w:szCs w:val="18"/>
        </w:rPr>
        <w:t>ný</w:t>
      </w:r>
      <w:r w:rsidRPr="000C7EEC">
        <w:rPr>
          <w:szCs w:val="18"/>
        </w:rPr>
        <w:t>.</w:t>
      </w:r>
    </w:p>
    <w:p w:rsidR="000316C1" w:rsidRPr="000C7EEC" w:rsidRDefault="000316C1" w:rsidP="000316C1">
      <w:pPr>
        <w:ind w:left="426"/>
        <w:jc w:val="both"/>
        <w:rPr>
          <w:sz w:val="18"/>
          <w:szCs w:val="18"/>
        </w:rPr>
      </w:pPr>
    </w:p>
    <w:p w:rsidR="00B86C0F" w:rsidRPr="000C7EEC" w:rsidRDefault="000316C1" w:rsidP="000316C1">
      <w:pPr>
        <w:pStyle w:val="Zkladntext"/>
        <w:rPr>
          <w:szCs w:val="18"/>
        </w:rPr>
      </w:pPr>
      <w:r w:rsidRPr="000C7EEC">
        <w:rPr>
          <w:szCs w:val="18"/>
          <w:lang w:eastAsia="sk-SK"/>
        </w:rPr>
        <w:t>Odložen</w:t>
      </w:r>
      <w:r>
        <w:rPr>
          <w:szCs w:val="18"/>
          <w:lang w:eastAsia="sk-SK"/>
        </w:rPr>
        <w:t>ý</w:t>
      </w:r>
      <w:r w:rsidRPr="000C7EEC">
        <w:rPr>
          <w:szCs w:val="18"/>
          <w:lang w:eastAsia="sk-SK"/>
        </w:rPr>
        <w:t xml:space="preserve"> daňov</w:t>
      </w:r>
      <w:r>
        <w:rPr>
          <w:szCs w:val="18"/>
          <w:lang w:eastAsia="sk-SK"/>
        </w:rPr>
        <w:t>ý</w:t>
      </w:r>
      <w:r w:rsidRPr="000C7EEC">
        <w:rPr>
          <w:szCs w:val="18"/>
          <w:lang w:eastAsia="sk-SK"/>
        </w:rPr>
        <w:t xml:space="preserve"> </w:t>
      </w:r>
      <w:r>
        <w:rPr>
          <w:szCs w:val="18"/>
          <w:lang w:eastAsia="sk-SK"/>
        </w:rPr>
        <w:t xml:space="preserve">záväzok </w:t>
      </w:r>
      <w:r w:rsidRPr="000C7EEC">
        <w:rPr>
          <w:szCs w:val="18"/>
          <w:lang w:eastAsia="sk-SK"/>
        </w:rPr>
        <w:t>vznik</w:t>
      </w:r>
      <w:r>
        <w:rPr>
          <w:szCs w:val="18"/>
          <w:lang w:eastAsia="sk-SK"/>
        </w:rPr>
        <w:t>ol</w:t>
      </w:r>
      <w:r w:rsidRPr="000C7EEC">
        <w:rPr>
          <w:szCs w:val="18"/>
          <w:lang w:eastAsia="sk-SK"/>
        </w:rPr>
        <w:t xml:space="preserve"> najmä z dôvodu </w:t>
      </w:r>
      <w:r>
        <w:rPr>
          <w:szCs w:val="18"/>
          <w:lang w:eastAsia="sk-SK"/>
        </w:rPr>
        <w:t xml:space="preserve">rozdielu medzi účtovnou hodnotou dlhodobého majetku, </w:t>
      </w:r>
      <w:r w:rsidRPr="000C7EEC">
        <w:rPr>
          <w:szCs w:val="18"/>
          <w:lang w:eastAsia="sk-SK"/>
        </w:rPr>
        <w:t>opravnej položky k zásobám, pohľadávkam, neuhradených nákladov za právne služby, nájomné.</w:t>
      </w:r>
      <w:r w:rsidR="00B86C0F" w:rsidRPr="000C7EEC">
        <w:rPr>
          <w:szCs w:val="18"/>
        </w:rPr>
        <w:t xml:space="preserve"> </w:t>
      </w:r>
    </w:p>
    <w:p w:rsidR="002B170C" w:rsidRPr="000C7EEC" w:rsidRDefault="002B170C" w:rsidP="002B170C">
      <w:pPr>
        <w:pStyle w:val="Zkladntext"/>
        <w:rPr>
          <w:szCs w:val="18"/>
        </w:rPr>
      </w:pPr>
    </w:p>
    <w:p w:rsidR="00B86C0F" w:rsidRPr="000C7EEC" w:rsidRDefault="00B86C0F" w:rsidP="002B170C">
      <w:pPr>
        <w:pStyle w:val="Zkladntext"/>
        <w:rPr>
          <w:szCs w:val="18"/>
        </w:rPr>
      </w:pPr>
    </w:p>
    <w:p w:rsidR="002B170C" w:rsidRPr="000C7EEC" w:rsidRDefault="002B170C" w:rsidP="00897604">
      <w:pPr>
        <w:pStyle w:val="Nadpis2"/>
        <w:numPr>
          <w:ilvl w:val="0"/>
          <w:numId w:val="2"/>
        </w:numPr>
        <w:rPr>
          <w:szCs w:val="18"/>
        </w:rPr>
      </w:pPr>
      <w:r w:rsidRPr="000C7EEC">
        <w:rPr>
          <w:szCs w:val="18"/>
        </w:rPr>
        <w:t>Sociálny fond</w:t>
      </w:r>
    </w:p>
    <w:p w:rsidR="002B170C" w:rsidRPr="000C7EEC" w:rsidRDefault="002B170C" w:rsidP="002B170C">
      <w:pPr>
        <w:pStyle w:val="Zkladntext"/>
        <w:rPr>
          <w:szCs w:val="18"/>
        </w:rPr>
      </w:pPr>
    </w:p>
    <w:p w:rsidR="002B170C" w:rsidRPr="000C7EEC" w:rsidRDefault="002B170C" w:rsidP="002B170C">
      <w:pPr>
        <w:pStyle w:val="Zkladntext"/>
        <w:rPr>
          <w:szCs w:val="18"/>
        </w:rPr>
      </w:pPr>
      <w:r w:rsidRPr="000C7EEC">
        <w:rPr>
          <w:szCs w:val="18"/>
        </w:rPr>
        <w:t>Tvorba a čerpanie sociálneho fondu v priebehu účtovného obdobia sú znázornené v nasledujúcom prehľade:</w:t>
      </w:r>
    </w:p>
    <w:p w:rsidR="00540C98" w:rsidRPr="000C7EEC" w:rsidRDefault="00540C98" w:rsidP="002B170C">
      <w:pPr>
        <w:pStyle w:val="Zkladntext"/>
        <w:rPr>
          <w:szCs w:val="18"/>
        </w:rPr>
      </w:pPr>
    </w:p>
    <w:bookmarkStart w:id="29" w:name="_MON_1500376013"/>
    <w:bookmarkEnd w:id="29"/>
    <w:p w:rsidR="00540C98" w:rsidRPr="000C7EEC" w:rsidRDefault="00C54F63" w:rsidP="002B170C">
      <w:pPr>
        <w:pStyle w:val="Zkladntext"/>
        <w:rPr>
          <w:szCs w:val="18"/>
        </w:rPr>
      </w:pPr>
      <w:r w:rsidRPr="000C7EEC">
        <w:rPr>
          <w:szCs w:val="18"/>
        </w:rPr>
        <w:object w:dxaOrig="8788" w:dyaOrig="2029">
          <v:shape id="_x0000_i1041" type="#_x0000_t75" style="width:439.5pt;height:101.9pt" o:ole="">
            <v:imagedata r:id="rId45" o:title=""/>
          </v:shape>
          <o:OLEObject Type="Embed" ProgID="Excel.Sheet.12" ShapeID="_x0000_i1041" DrawAspect="Content" ObjectID="_1552386612" r:id="rId46"/>
        </w:object>
      </w:r>
    </w:p>
    <w:p w:rsidR="002B170C" w:rsidRPr="000C7EEC" w:rsidRDefault="002B170C" w:rsidP="002B170C">
      <w:pPr>
        <w:pStyle w:val="Zkladntext"/>
        <w:rPr>
          <w:szCs w:val="18"/>
        </w:rPr>
      </w:pPr>
    </w:p>
    <w:p w:rsidR="002B170C" w:rsidRPr="000C7EEC" w:rsidRDefault="002B170C" w:rsidP="002B170C">
      <w:pPr>
        <w:pStyle w:val="Zkladntext"/>
        <w:rPr>
          <w:szCs w:val="18"/>
        </w:rPr>
      </w:pPr>
      <w:r w:rsidRPr="000C7EEC">
        <w:rPr>
          <w:szCs w:val="18"/>
        </w:rPr>
        <w:t>Časť sociálneho fondu sa podľa zákona o sociálnom fonde tvorí povinne na ťarchu nákladov</w:t>
      </w:r>
      <w:r w:rsidR="00132C8C" w:rsidRPr="000C7EEC">
        <w:rPr>
          <w:szCs w:val="18"/>
        </w:rPr>
        <w:t xml:space="preserve"> vo výške 0,06% zo súhrnu hrubých miezd vyplatených zamestnancom za kalendárny rok.</w:t>
      </w:r>
      <w:r w:rsidRPr="000C7EEC">
        <w:rPr>
          <w:szCs w:val="18"/>
        </w:rPr>
        <w:t xml:space="preserve"> Sociálny fond sa podľa zákona o sociálnom fonde čerpá na sociálne, zdravotné, rekreačné a iné potreby zamestnancov.</w:t>
      </w:r>
    </w:p>
    <w:p w:rsidR="00F05756" w:rsidRDefault="00F05756" w:rsidP="002B170C">
      <w:pPr>
        <w:pStyle w:val="Zkladntext"/>
        <w:rPr>
          <w:szCs w:val="18"/>
        </w:rPr>
      </w:pPr>
    </w:p>
    <w:p w:rsidR="0067106F" w:rsidRPr="000C7EEC" w:rsidRDefault="0067106F" w:rsidP="002B170C">
      <w:pPr>
        <w:pStyle w:val="Zkladntext"/>
        <w:rPr>
          <w:szCs w:val="18"/>
        </w:rPr>
      </w:pPr>
    </w:p>
    <w:p w:rsidR="00A626AB" w:rsidRPr="000C7EEC" w:rsidRDefault="00A626AB" w:rsidP="00327755">
      <w:pPr>
        <w:pStyle w:val="Nadpis2"/>
        <w:numPr>
          <w:ilvl w:val="0"/>
          <w:numId w:val="2"/>
        </w:numPr>
        <w:rPr>
          <w:szCs w:val="18"/>
        </w:rPr>
      </w:pPr>
      <w:r w:rsidRPr="000C7EEC">
        <w:rPr>
          <w:szCs w:val="18"/>
        </w:rPr>
        <w:t>Vydané dlhopisy</w:t>
      </w:r>
    </w:p>
    <w:p w:rsidR="004C0F07" w:rsidRPr="000C7EEC" w:rsidRDefault="00132C8C" w:rsidP="005176E0">
      <w:pPr>
        <w:pStyle w:val="Zkladntext"/>
        <w:ind w:left="0" w:firstLine="426"/>
        <w:rPr>
          <w:szCs w:val="18"/>
        </w:rPr>
      </w:pPr>
      <w:r w:rsidRPr="000C7EEC">
        <w:rPr>
          <w:szCs w:val="18"/>
        </w:rPr>
        <w:t>Spoločnosť nevlastní dlhopisy.</w:t>
      </w:r>
    </w:p>
    <w:p w:rsidR="00327755" w:rsidRPr="000C7EEC" w:rsidRDefault="00327755" w:rsidP="00327755">
      <w:pPr>
        <w:pStyle w:val="Zkladntext"/>
        <w:ind w:left="0" w:firstLine="360"/>
        <w:rPr>
          <w:szCs w:val="18"/>
        </w:rPr>
      </w:pPr>
    </w:p>
    <w:p w:rsidR="002B170C" w:rsidRPr="000C7EEC" w:rsidRDefault="002B170C" w:rsidP="00897604">
      <w:pPr>
        <w:pStyle w:val="Nadpis2"/>
        <w:numPr>
          <w:ilvl w:val="0"/>
          <w:numId w:val="2"/>
        </w:numPr>
        <w:rPr>
          <w:szCs w:val="18"/>
        </w:rPr>
      </w:pPr>
      <w:r w:rsidRPr="000C7EEC">
        <w:rPr>
          <w:szCs w:val="18"/>
        </w:rPr>
        <w:lastRenderedPageBreak/>
        <w:t>Bankové úvery</w:t>
      </w:r>
    </w:p>
    <w:p w:rsidR="002B170C" w:rsidRPr="000C7EEC" w:rsidRDefault="002B170C" w:rsidP="002B170C">
      <w:pPr>
        <w:pStyle w:val="Zkladntext"/>
        <w:rPr>
          <w:szCs w:val="18"/>
        </w:rPr>
      </w:pPr>
    </w:p>
    <w:p w:rsidR="0067106F" w:rsidRDefault="007A41D5" w:rsidP="005176E0">
      <w:pPr>
        <w:ind w:left="426"/>
        <w:rPr>
          <w:sz w:val="18"/>
          <w:szCs w:val="18"/>
        </w:rPr>
      </w:pPr>
      <w:r>
        <w:rPr>
          <w:sz w:val="18"/>
          <w:szCs w:val="18"/>
        </w:rPr>
        <w:t>S</w:t>
      </w:r>
      <w:r w:rsidRPr="000C7EEC">
        <w:rPr>
          <w:sz w:val="18"/>
          <w:szCs w:val="18"/>
        </w:rPr>
        <w:t xml:space="preserve">poločnosť </w:t>
      </w:r>
      <w:r w:rsidR="0067106F">
        <w:rPr>
          <w:sz w:val="18"/>
          <w:szCs w:val="18"/>
        </w:rPr>
        <w:t xml:space="preserve">dňa 9.9.2016 uzavrela Zmluvu o </w:t>
      </w:r>
      <w:r w:rsidR="00C54F63">
        <w:rPr>
          <w:sz w:val="18"/>
          <w:szCs w:val="18"/>
        </w:rPr>
        <w:t>kontokorentn</w:t>
      </w:r>
      <w:r w:rsidR="0067106F">
        <w:rPr>
          <w:sz w:val="18"/>
          <w:szCs w:val="18"/>
        </w:rPr>
        <w:t>om</w:t>
      </w:r>
      <w:r w:rsidR="00C54F63">
        <w:rPr>
          <w:sz w:val="18"/>
          <w:szCs w:val="18"/>
        </w:rPr>
        <w:t xml:space="preserve"> úver</w:t>
      </w:r>
      <w:r w:rsidR="0067106F">
        <w:rPr>
          <w:sz w:val="18"/>
          <w:szCs w:val="18"/>
        </w:rPr>
        <w:t>e s Tatra bankou, a.s.. Výška úverového rámca je</w:t>
      </w:r>
      <w:r w:rsidR="00C54F63">
        <w:rPr>
          <w:sz w:val="18"/>
          <w:szCs w:val="18"/>
        </w:rPr>
        <w:t xml:space="preserve"> </w:t>
      </w:r>
      <w:r w:rsidR="00626AF4">
        <w:rPr>
          <w:sz w:val="18"/>
          <w:szCs w:val="18"/>
        </w:rPr>
        <w:t>10.000.000,-</w:t>
      </w:r>
      <w:r w:rsidR="0067106F">
        <w:rPr>
          <w:sz w:val="18"/>
          <w:szCs w:val="18"/>
        </w:rPr>
        <w:t xml:space="preserve"> EUR. Úroková sadzba je 1 mesačný EURIBOR menený denne + 0,45% </w:t>
      </w:r>
      <w:proofErr w:type="spellStart"/>
      <w:r w:rsidR="0067106F">
        <w:rPr>
          <w:sz w:val="18"/>
          <w:szCs w:val="18"/>
        </w:rPr>
        <w:t>p.a</w:t>
      </w:r>
      <w:proofErr w:type="spellEnd"/>
      <w:r w:rsidR="0067106F">
        <w:rPr>
          <w:sz w:val="18"/>
          <w:szCs w:val="18"/>
        </w:rPr>
        <w:t>. Deň konečnej splatnosti je 30.9.2017. Z</w:t>
      </w:r>
      <w:r w:rsidR="00626AF4">
        <w:rPr>
          <w:sz w:val="18"/>
          <w:szCs w:val="18"/>
        </w:rPr>
        <w:t xml:space="preserve">ostatok k 31.12.2016 je vo výške </w:t>
      </w:r>
      <w:r w:rsidR="00033272">
        <w:rPr>
          <w:sz w:val="18"/>
          <w:szCs w:val="18"/>
        </w:rPr>
        <w:t>8.736.905,45 EUR.</w:t>
      </w:r>
    </w:p>
    <w:p w:rsidR="0067106F" w:rsidRDefault="0067106F" w:rsidP="005176E0">
      <w:pPr>
        <w:ind w:left="426"/>
        <w:rPr>
          <w:sz w:val="18"/>
          <w:szCs w:val="18"/>
        </w:rPr>
      </w:pPr>
    </w:p>
    <w:p w:rsidR="0067106F" w:rsidRPr="008703B3" w:rsidRDefault="0067106F" w:rsidP="005176E0">
      <w:pPr>
        <w:ind w:left="426"/>
        <w:rPr>
          <w:sz w:val="18"/>
          <w:szCs w:val="18"/>
        </w:rPr>
      </w:pPr>
      <w:r w:rsidRPr="008703B3">
        <w:rPr>
          <w:sz w:val="18"/>
          <w:szCs w:val="18"/>
        </w:rPr>
        <w:t>Úver ja zabezpečený</w:t>
      </w:r>
      <w:r w:rsidR="0011725A" w:rsidRPr="008703B3">
        <w:rPr>
          <w:sz w:val="18"/>
          <w:szCs w:val="18"/>
        </w:rPr>
        <w:t xml:space="preserve"> na základe Zmluvy o záložnom práve k pohľadávkam zo dňa 9.9.2016.</w:t>
      </w:r>
    </w:p>
    <w:p w:rsidR="0067106F" w:rsidRPr="0067106F" w:rsidRDefault="0067106F" w:rsidP="0067106F">
      <w:pPr>
        <w:ind w:left="357"/>
        <w:rPr>
          <w:color w:val="FF0000"/>
          <w:sz w:val="18"/>
          <w:szCs w:val="18"/>
        </w:rPr>
      </w:pPr>
    </w:p>
    <w:p w:rsidR="003E3D8F" w:rsidRPr="003E3D8F" w:rsidRDefault="003E3D8F" w:rsidP="003E3D8F">
      <w:pPr>
        <w:pStyle w:val="Nadpis2"/>
        <w:numPr>
          <w:ilvl w:val="0"/>
          <w:numId w:val="2"/>
        </w:numPr>
        <w:rPr>
          <w:szCs w:val="18"/>
        </w:rPr>
      </w:pPr>
      <w:r w:rsidRPr="003E3D8F">
        <w:rPr>
          <w:szCs w:val="18"/>
        </w:rPr>
        <w:t>Pôžičky a návratné finančné výpomoci</w:t>
      </w:r>
    </w:p>
    <w:p w:rsidR="0067106F" w:rsidRDefault="0067106F" w:rsidP="006F4F6F">
      <w:pPr>
        <w:ind w:left="360"/>
        <w:rPr>
          <w:sz w:val="18"/>
          <w:szCs w:val="18"/>
        </w:rPr>
      </w:pPr>
    </w:p>
    <w:p w:rsidR="006F4F6F" w:rsidRPr="000C7EEC" w:rsidRDefault="006F4F6F" w:rsidP="005176E0">
      <w:pPr>
        <w:ind w:left="426"/>
        <w:rPr>
          <w:sz w:val="18"/>
          <w:szCs w:val="18"/>
        </w:rPr>
      </w:pPr>
      <w:r w:rsidRPr="000C7EEC">
        <w:rPr>
          <w:sz w:val="18"/>
          <w:szCs w:val="18"/>
        </w:rPr>
        <w:t xml:space="preserve">Spoločnosť </w:t>
      </w:r>
      <w:proofErr w:type="spellStart"/>
      <w:r w:rsidRPr="000C7EEC">
        <w:rPr>
          <w:sz w:val="18"/>
          <w:szCs w:val="18"/>
        </w:rPr>
        <w:t>obdržala</w:t>
      </w:r>
      <w:proofErr w:type="spellEnd"/>
      <w:r w:rsidRPr="000C7EEC">
        <w:rPr>
          <w:sz w:val="18"/>
          <w:szCs w:val="18"/>
        </w:rPr>
        <w:t xml:space="preserve"> dlhodobú úročenú pôžičku od </w:t>
      </w:r>
      <w:r w:rsidR="00331BA2">
        <w:rPr>
          <w:sz w:val="18"/>
          <w:szCs w:val="18"/>
        </w:rPr>
        <w:t>spoločníkov</w:t>
      </w:r>
      <w:r w:rsidRPr="000C7EEC">
        <w:rPr>
          <w:sz w:val="18"/>
          <w:szCs w:val="18"/>
        </w:rPr>
        <w:t>:</w:t>
      </w:r>
    </w:p>
    <w:p w:rsidR="006F4F6F" w:rsidRPr="000C7EEC" w:rsidRDefault="006F4F6F" w:rsidP="005176E0">
      <w:pPr>
        <w:ind w:left="426"/>
        <w:rPr>
          <w:sz w:val="18"/>
          <w:szCs w:val="18"/>
        </w:rPr>
      </w:pPr>
    </w:p>
    <w:bookmarkStart w:id="30" w:name="_MON_1501418455"/>
    <w:bookmarkEnd w:id="30"/>
    <w:p w:rsidR="006F4F6F" w:rsidRPr="000C7EEC" w:rsidRDefault="009D2C10" w:rsidP="005176E0">
      <w:pPr>
        <w:ind w:left="426"/>
        <w:rPr>
          <w:sz w:val="18"/>
          <w:szCs w:val="18"/>
        </w:rPr>
      </w:pPr>
      <w:r w:rsidRPr="000C7EEC">
        <w:rPr>
          <w:sz w:val="18"/>
          <w:szCs w:val="18"/>
        </w:rPr>
        <w:object w:dxaOrig="8712" w:dyaOrig="2066">
          <v:shape id="_x0000_i1042" type="#_x0000_t75" style="width:426.4pt;height:103.8pt" o:ole="">
            <v:imagedata r:id="rId47" o:title=""/>
          </v:shape>
          <o:OLEObject Type="Embed" ProgID="Excel.Sheet.12" ShapeID="_x0000_i1042" DrawAspect="Content" ObjectID="_1552386613" r:id="rId48"/>
        </w:object>
      </w:r>
    </w:p>
    <w:p w:rsidR="006F4F6F" w:rsidRPr="000C7EEC" w:rsidRDefault="006F4F6F" w:rsidP="005176E0">
      <w:pPr>
        <w:pStyle w:val="Zkladntext"/>
        <w:rPr>
          <w:szCs w:val="18"/>
        </w:rPr>
      </w:pPr>
    </w:p>
    <w:p w:rsidR="006F4F6F" w:rsidRPr="000C7EEC" w:rsidRDefault="006F4F6F" w:rsidP="005176E0">
      <w:pPr>
        <w:pStyle w:val="Zkladntext"/>
        <w:rPr>
          <w:szCs w:val="18"/>
        </w:rPr>
      </w:pPr>
      <w:r w:rsidRPr="000C7EEC">
        <w:rPr>
          <w:szCs w:val="18"/>
        </w:rPr>
        <w:t>Štruktúra pôžičiek a návratných finančných výpomocí podľa zostatkovej doby splatnosti je uvedená v nasledujúcom prehľade:</w:t>
      </w:r>
    </w:p>
    <w:bookmarkStart w:id="31" w:name="_MON_1501418949"/>
    <w:bookmarkEnd w:id="31"/>
    <w:p w:rsidR="006F4F6F" w:rsidRPr="000C7EEC" w:rsidRDefault="009D2C10" w:rsidP="005176E0">
      <w:pPr>
        <w:pStyle w:val="Zkladntext"/>
        <w:rPr>
          <w:szCs w:val="18"/>
        </w:rPr>
      </w:pPr>
      <w:r w:rsidRPr="000C7EEC">
        <w:rPr>
          <w:szCs w:val="18"/>
        </w:rPr>
        <w:object w:dxaOrig="9032" w:dyaOrig="1515">
          <v:shape id="_x0000_i1043" type="#_x0000_t75" style="width:435.25pt;height:75.75pt" o:ole="">
            <v:imagedata r:id="rId49" o:title=""/>
          </v:shape>
          <o:OLEObject Type="Embed" ProgID="Excel.Sheet.12" ShapeID="_x0000_i1043" DrawAspect="Content" ObjectID="_1552386614" r:id="rId50"/>
        </w:object>
      </w:r>
    </w:p>
    <w:p w:rsidR="006F4F6F" w:rsidRPr="000C7EEC" w:rsidRDefault="006F4F6F" w:rsidP="005176E0">
      <w:pPr>
        <w:pStyle w:val="Zkladntext"/>
        <w:rPr>
          <w:szCs w:val="18"/>
        </w:rPr>
      </w:pPr>
    </w:p>
    <w:p w:rsidR="006F4F6F" w:rsidRPr="000C7EEC" w:rsidRDefault="006F4F6F" w:rsidP="006F4F6F">
      <w:pPr>
        <w:pStyle w:val="Zkladntext"/>
        <w:rPr>
          <w:color w:val="00B050"/>
          <w:szCs w:val="18"/>
        </w:rPr>
      </w:pPr>
    </w:p>
    <w:p w:rsidR="003F0494" w:rsidRPr="0067106F" w:rsidRDefault="006F4F6F" w:rsidP="0067106F">
      <w:pPr>
        <w:pStyle w:val="Nadpis2"/>
        <w:numPr>
          <w:ilvl w:val="0"/>
          <w:numId w:val="2"/>
        </w:numPr>
        <w:rPr>
          <w:szCs w:val="18"/>
        </w:rPr>
      </w:pPr>
      <w:r w:rsidRPr="0067106F">
        <w:rPr>
          <w:szCs w:val="18"/>
        </w:rPr>
        <w:t>Časové rozlíšenie</w:t>
      </w:r>
    </w:p>
    <w:p w:rsidR="002B170C" w:rsidRPr="000C7EEC" w:rsidRDefault="002B170C" w:rsidP="002B170C">
      <w:pPr>
        <w:pStyle w:val="Zkladntext"/>
        <w:rPr>
          <w:szCs w:val="18"/>
        </w:rPr>
      </w:pPr>
    </w:p>
    <w:p w:rsidR="002B170C" w:rsidRPr="000C7EEC" w:rsidRDefault="002B170C" w:rsidP="002B170C">
      <w:pPr>
        <w:pStyle w:val="Zkladntext"/>
        <w:rPr>
          <w:szCs w:val="18"/>
        </w:rPr>
      </w:pPr>
      <w:r w:rsidRPr="000C7EEC">
        <w:rPr>
          <w:szCs w:val="18"/>
        </w:rPr>
        <w:t>Štruktúra časového rozlíšenia je uvedená v nasledujúcom prehľade:</w:t>
      </w:r>
    </w:p>
    <w:bookmarkStart w:id="32" w:name="_MON_1500377064"/>
    <w:bookmarkEnd w:id="32"/>
    <w:p w:rsidR="00677AB7" w:rsidRPr="000C7EEC" w:rsidRDefault="005176E0" w:rsidP="002B170C">
      <w:pPr>
        <w:pStyle w:val="Zkladntext"/>
        <w:rPr>
          <w:szCs w:val="18"/>
        </w:rPr>
      </w:pPr>
      <w:r w:rsidRPr="000C7EEC">
        <w:rPr>
          <w:szCs w:val="18"/>
        </w:rPr>
        <w:object w:dxaOrig="8556" w:dyaOrig="4622">
          <v:shape id="_x0000_i1044" type="#_x0000_t75" style="width:396pt;height:211.8pt" o:ole="">
            <v:imagedata r:id="rId51" o:title=""/>
          </v:shape>
          <o:OLEObject Type="Embed" ProgID="Excel.Sheet.12" ShapeID="_x0000_i1044" DrawAspect="Content" ObjectID="_1552386615" r:id="rId52"/>
        </w:object>
      </w:r>
      <w:r w:rsidR="00246483" w:rsidRPr="000C7EEC">
        <w:rPr>
          <w:szCs w:val="18"/>
        </w:rPr>
        <w:t xml:space="preserve"> </w:t>
      </w:r>
    </w:p>
    <w:p w:rsidR="009533C6" w:rsidRDefault="009533C6" w:rsidP="002B170C">
      <w:pPr>
        <w:pStyle w:val="Zkladntext"/>
        <w:rPr>
          <w:szCs w:val="18"/>
        </w:rPr>
      </w:pPr>
    </w:p>
    <w:p w:rsidR="009D2C10" w:rsidRPr="000C7EEC" w:rsidRDefault="009D2C10" w:rsidP="002B170C">
      <w:pPr>
        <w:pStyle w:val="Zkladntext"/>
        <w:rPr>
          <w:szCs w:val="18"/>
        </w:rPr>
      </w:pPr>
    </w:p>
    <w:p w:rsidR="00265153" w:rsidRPr="00FD242D" w:rsidRDefault="00265153" w:rsidP="00FD242D">
      <w:pPr>
        <w:pStyle w:val="Nadpis1"/>
        <w:numPr>
          <w:ilvl w:val="0"/>
          <w:numId w:val="45"/>
        </w:numPr>
        <w:tabs>
          <w:tab w:val="num" w:pos="360"/>
        </w:tabs>
        <w:spacing w:before="120"/>
        <w:ind w:hanging="2062"/>
        <w:rPr>
          <w:szCs w:val="18"/>
        </w:rPr>
      </w:pPr>
      <w:r w:rsidRPr="00FD242D">
        <w:rPr>
          <w:szCs w:val="18"/>
        </w:rPr>
        <w:t>Informácie o</w:t>
      </w:r>
      <w:r w:rsidR="0007764F" w:rsidRPr="00FD242D">
        <w:rPr>
          <w:szCs w:val="18"/>
        </w:rPr>
        <w:t> </w:t>
      </w:r>
      <w:r w:rsidRPr="00FD242D">
        <w:rPr>
          <w:szCs w:val="18"/>
        </w:rPr>
        <w:t>PRENÁJMOCH</w:t>
      </w:r>
    </w:p>
    <w:p w:rsidR="0007764F" w:rsidRPr="000C7EEC" w:rsidRDefault="0007764F" w:rsidP="0007764F">
      <w:pPr>
        <w:ind w:left="360"/>
        <w:rPr>
          <w:sz w:val="18"/>
          <w:szCs w:val="18"/>
        </w:rPr>
      </w:pPr>
    </w:p>
    <w:p w:rsidR="0007764F" w:rsidRPr="000C7EEC" w:rsidRDefault="0007764F" w:rsidP="0007764F">
      <w:pPr>
        <w:pStyle w:val="Zkladntext"/>
        <w:rPr>
          <w:szCs w:val="18"/>
        </w:rPr>
      </w:pPr>
      <w:r w:rsidRPr="000C7EEC">
        <w:rPr>
          <w:szCs w:val="18"/>
        </w:rPr>
        <w:t>Spoločnosť neeviduje majetok na operatívny alebo finančný prenájom.</w:t>
      </w:r>
    </w:p>
    <w:p w:rsidR="0007764F" w:rsidRDefault="0007764F" w:rsidP="0007764F">
      <w:pPr>
        <w:ind w:left="360"/>
        <w:rPr>
          <w:sz w:val="18"/>
          <w:szCs w:val="18"/>
        </w:rPr>
      </w:pPr>
    </w:p>
    <w:p w:rsidR="00364A89" w:rsidRPr="000C7EEC" w:rsidRDefault="00364A89" w:rsidP="00364A89">
      <w:pPr>
        <w:pStyle w:val="Nadpis1"/>
        <w:tabs>
          <w:tab w:val="num" w:pos="360"/>
        </w:tabs>
        <w:spacing w:before="120"/>
        <w:ind w:left="360"/>
        <w:rPr>
          <w:szCs w:val="18"/>
        </w:rPr>
      </w:pPr>
      <w:bookmarkStart w:id="33" w:name="_Toc530739911"/>
      <w:r w:rsidRPr="000C7EEC">
        <w:rPr>
          <w:szCs w:val="18"/>
        </w:rPr>
        <w:lastRenderedPageBreak/>
        <w:t>Informácie o daniach z</w:t>
      </w:r>
      <w:r w:rsidR="006F4F6F" w:rsidRPr="000C7EEC">
        <w:rPr>
          <w:szCs w:val="18"/>
        </w:rPr>
        <w:t> </w:t>
      </w:r>
      <w:r w:rsidRPr="000C7EEC">
        <w:rPr>
          <w:szCs w:val="18"/>
        </w:rPr>
        <w:t>príjmov</w:t>
      </w:r>
    </w:p>
    <w:p w:rsidR="006F4F6F" w:rsidRPr="000C7EEC" w:rsidRDefault="006F4F6F" w:rsidP="006F4F6F">
      <w:pPr>
        <w:rPr>
          <w:sz w:val="18"/>
          <w:szCs w:val="18"/>
          <w:highlight w:val="yellow"/>
        </w:rPr>
      </w:pPr>
    </w:p>
    <w:p w:rsidR="006F4F6F" w:rsidRPr="000C7EEC" w:rsidRDefault="006F4F6F" w:rsidP="006F4F6F">
      <w:pPr>
        <w:pStyle w:val="Zkladntext"/>
        <w:rPr>
          <w:szCs w:val="18"/>
        </w:rPr>
      </w:pPr>
      <w:r w:rsidRPr="000C7EEC">
        <w:rPr>
          <w:szCs w:val="18"/>
        </w:rPr>
        <w:t>Prevod od teoretickej dane z príjmov k vykázanej dani z príjmov je uvedený v nasledujúcom prehľade:</w:t>
      </w:r>
    </w:p>
    <w:p w:rsidR="006F4F6F" w:rsidRPr="000C7EEC" w:rsidRDefault="006F4F6F" w:rsidP="006F4F6F">
      <w:pPr>
        <w:pStyle w:val="Zkladntext"/>
        <w:rPr>
          <w:szCs w:val="18"/>
        </w:rPr>
      </w:pPr>
    </w:p>
    <w:bookmarkStart w:id="34" w:name="_MON_1500378072"/>
    <w:bookmarkEnd w:id="34"/>
    <w:p w:rsidR="006F4F6F" w:rsidRPr="000C7EEC" w:rsidRDefault="008703B3" w:rsidP="00327755">
      <w:pPr>
        <w:pStyle w:val="Zkladntext"/>
        <w:ind w:left="708" w:hanging="282"/>
        <w:rPr>
          <w:szCs w:val="18"/>
        </w:rPr>
      </w:pPr>
      <w:r w:rsidRPr="000C7EEC">
        <w:rPr>
          <w:szCs w:val="18"/>
        </w:rPr>
        <w:object w:dxaOrig="8769" w:dyaOrig="5219">
          <v:shape id="_x0000_i1045" type="#_x0000_t75" style="width:439pt;height:261.35pt" o:ole="">
            <v:imagedata r:id="rId53" o:title=""/>
          </v:shape>
          <o:OLEObject Type="Embed" ProgID="Excel.Sheet.12" ShapeID="_x0000_i1045" DrawAspect="Content" ObjectID="_1552386616" r:id="rId54"/>
        </w:object>
      </w:r>
    </w:p>
    <w:p w:rsidR="006F4F6F" w:rsidRPr="000C7EEC" w:rsidRDefault="006F4F6F" w:rsidP="006F4F6F">
      <w:pPr>
        <w:pStyle w:val="Zkladntext"/>
        <w:rPr>
          <w:szCs w:val="18"/>
        </w:rPr>
      </w:pPr>
      <w:r w:rsidRPr="000C7EEC">
        <w:rPr>
          <w:szCs w:val="18"/>
        </w:rPr>
        <w:t>Ďalšie informácie k odloženým daniam:</w:t>
      </w:r>
    </w:p>
    <w:bookmarkStart w:id="35" w:name="_MON_1500377442"/>
    <w:bookmarkEnd w:id="35"/>
    <w:p w:rsidR="006F4F6F" w:rsidRPr="000C7EEC" w:rsidRDefault="00F775DB" w:rsidP="006F4F6F">
      <w:pPr>
        <w:pStyle w:val="Zkladntext"/>
        <w:tabs>
          <w:tab w:val="left" w:pos="993"/>
        </w:tabs>
        <w:ind w:left="708" w:hanging="282"/>
        <w:rPr>
          <w:szCs w:val="18"/>
        </w:rPr>
      </w:pPr>
      <w:r w:rsidRPr="000C7EEC">
        <w:rPr>
          <w:szCs w:val="18"/>
        </w:rPr>
        <w:object w:dxaOrig="8726" w:dyaOrig="6403">
          <v:shape id="_x0000_i1046" type="#_x0000_t75" style="width:439.5pt;height:321.2pt" o:ole="">
            <v:imagedata r:id="rId55" o:title=""/>
          </v:shape>
          <o:OLEObject Type="Embed" ProgID="Excel.Sheet.12" ShapeID="_x0000_i1046" DrawAspect="Content" ObjectID="_1552386617" r:id="rId56"/>
        </w:object>
      </w:r>
    </w:p>
    <w:bookmarkEnd w:id="33"/>
    <w:p w:rsidR="00F775DB" w:rsidRPr="000C7EEC" w:rsidRDefault="00F775DB" w:rsidP="00F775DB">
      <w:pPr>
        <w:ind w:firstLine="360"/>
        <w:rPr>
          <w:sz w:val="18"/>
          <w:szCs w:val="18"/>
          <w:highlight w:val="yellow"/>
        </w:rPr>
      </w:pPr>
      <w:r w:rsidRPr="000C7EEC">
        <w:rPr>
          <w:sz w:val="18"/>
          <w:szCs w:val="18"/>
        </w:rPr>
        <w:t>Sadzba dane z príjmov v Slovenskej republike je 22 % (v roku 201</w:t>
      </w:r>
      <w:r>
        <w:rPr>
          <w:sz w:val="18"/>
          <w:szCs w:val="18"/>
        </w:rPr>
        <w:t>5</w:t>
      </w:r>
      <w:r w:rsidRPr="000C7EEC">
        <w:rPr>
          <w:sz w:val="18"/>
          <w:szCs w:val="18"/>
        </w:rPr>
        <w:t>: 22 %).</w:t>
      </w:r>
    </w:p>
    <w:p w:rsidR="00AE178E" w:rsidRPr="000C7EEC" w:rsidRDefault="00AE178E" w:rsidP="00FD242D">
      <w:pPr>
        <w:pStyle w:val="Nadpis1"/>
        <w:tabs>
          <w:tab w:val="num" w:pos="360"/>
        </w:tabs>
        <w:spacing w:before="120"/>
        <w:ind w:left="360"/>
        <w:rPr>
          <w:szCs w:val="18"/>
        </w:rPr>
      </w:pPr>
      <w:r w:rsidRPr="000C7EEC">
        <w:rPr>
          <w:szCs w:val="18"/>
        </w:rPr>
        <w:lastRenderedPageBreak/>
        <w:t>Informácie o MAJETKU A ZÁVÄZKOCH ZABEZPEČENÝCH DERIVÁTMI</w:t>
      </w:r>
    </w:p>
    <w:p w:rsidR="0007764F" w:rsidRPr="000C7EEC" w:rsidRDefault="0007764F" w:rsidP="0007764F">
      <w:pPr>
        <w:rPr>
          <w:sz w:val="18"/>
          <w:szCs w:val="18"/>
        </w:rPr>
      </w:pPr>
    </w:p>
    <w:p w:rsidR="0007764F" w:rsidRDefault="0007764F" w:rsidP="0007764F">
      <w:pPr>
        <w:ind w:left="360"/>
        <w:rPr>
          <w:sz w:val="18"/>
          <w:szCs w:val="18"/>
        </w:rPr>
      </w:pPr>
      <w:r w:rsidRPr="000C7EEC">
        <w:rPr>
          <w:sz w:val="18"/>
          <w:szCs w:val="18"/>
        </w:rPr>
        <w:t>Spoločnosť o derivátoch neúčtuje.</w:t>
      </w:r>
    </w:p>
    <w:p w:rsidR="005B329A" w:rsidRDefault="005B329A" w:rsidP="0007764F">
      <w:pPr>
        <w:ind w:left="360"/>
        <w:rPr>
          <w:sz w:val="18"/>
          <w:szCs w:val="18"/>
        </w:rPr>
      </w:pPr>
    </w:p>
    <w:p w:rsidR="005B329A" w:rsidRPr="000C7EEC" w:rsidRDefault="005B329A" w:rsidP="0007764F">
      <w:pPr>
        <w:ind w:left="360"/>
        <w:rPr>
          <w:sz w:val="18"/>
          <w:szCs w:val="18"/>
        </w:rPr>
      </w:pPr>
    </w:p>
    <w:p w:rsidR="00E231BA" w:rsidRPr="000C7EEC" w:rsidRDefault="00CB001A" w:rsidP="00FD242D">
      <w:pPr>
        <w:pStyle w:val="Nadpis1"/>
        <w:numPr>
          <w:ilvl w:val="0"/>
          <w:numId w:val="37"/>
        </w:numPr>
        <w:tabs>
          <w:tab w:val="clear" w:pos="2062"/>
          <w:tab w:val="num" w:pos="284"/>
          <w:tab w:val="num" w:pos="357"/>
        </w:tabs>
        <w:spacing w:before="120"/>
        <w:ind w:hanging="2062"/>
        <w:rPr>
          <w:szCs w:val="18"/>
        </w:rPr>
      </w:pPr>
      <w:bookmarkStart w:id="36" w:name="_MON_1405949598"/>
      <w:bookmarkEnd w:id="36"/>
      <w:r w:rsidRPr="000C7EEC">
        <w:rPr>
          <w:szCs w:val="18"/>
        </w:rPr>
        <w:t>informácie o POLOŽKÁCH VÝKAZU ZISKOV A</w:t>
      </w:r>
      <w:r w:rsidR="003F37F8" w:rsidRPr="000C7EEC">
        <w:rPr>
          <w:szCs w:val="18"/>
        </w:rPr>
        <w:t> </w:t>
      </w:r>
      <w:r w:rsidRPr="000C7EEC">
        <w:rPr>
          <w:szCs w:val="18"/>
        </w:rPr>
        <w:t>STRÁT</w:t>
      </w:r>
    </w:p>
    <w:p w:rsidR="003F37F8" w:rsidRPr="000C7EEC" w:rsidRDefault="003F37F8" w:rsidP="003F37F8">
      <w:pPr>
        <w:rPr>
          <w:sz w:val="18"/>
          <w:szCs w:val="18"/>
        </w:rPr>
      </w:pPr>
    </w:p>
    <w:p w:rsidR="003F37F8" w:rsidRPr="000C7EEC" w:rsidRDefault="003F37F8" w:rsidP="00402CF3">
      <w:pPr>
        <w:pStyle w:val="Nadpis2"/>
        <w:numPr>
          <w:ilvl w:val="0"/>
          <w:numId w:val="39"/>
        </w:numPr>
        <w:rPr>
          <w:szCs w:val="18"/>
        </w:rPr>
      </w:pPr>
      <w:r w:rsidRPr="000C7EEC">
        <w:rPr>
          <w:szCs w:val="18"/>
        </w:rPr>
        <w:t>Tržby za vlastné výkony a tovar</w:t>
      </w:r>
    </w:p>
    <w:p w:rsidR="003F37F8" w:rsidRPr="000C7EEC" w:rsidRDefault="003F37F8" w:rsidP="003F37F8">
      <w:pPr>
        <w:pStyle w:val="Zkladntext"/>
        <w:rPr>
          <w:szCs w:val="18"/>
        </w:rPr>
      </w:pPr>
    </w:p>
    <w:p w:rsidR="003F37F8" w:rsidRPr="000C7EEC" w:rsidRDefault="003F37F8" w:rsidP="003F37F8">
      <w:pPr>
        <w:pStyle w:val="Zkladntext"/>
        <w:rPr>
          <w:szCs w:val="18"/>
        </w:rPr>
      </w:pPr>
      <w:r w:rsidRPr="000C7EEC">
        <w:rPr>
          <w:szCs w:val="18"/>
        </w:rPr>
        <w:t>Spoločnosť v r. 201</w:t>
      </w:r>
      <w:r w:rsidR="00B26328">
        <w:rPr>
          <w:szCs w:val="18"/>
        </w:rPr>
        <w:t>6</w:t>
      </w:r>
      <w:r w:rsidRPr="000C7EEC">
        <w:rPr>
          <w:szCs w:val="18"/>
        </w:rPr>
        <w:t xml:space="preserve"> realizovala tržby za tovar určený najmä pre potreby zdravotníctva.</w:t>
      </w:r>
    </w:p>
    <w:p w:rsidR="003F37F8" w:rsidRPr="000C7EEC" w:rsidRDefault="003F37F8" w:rsidP="003F37F8">
      <w:pPr>
        <w:pStyle w:val="Zkladntext"/>
        <w:rPr>
          <w:szCs w:val="18"/>
        </w:rPr>
      </w:pPr>
      <w:r w:rsidRPr="000C7EEC">
        <w:rPr>
          <w:szCs w:val="18"/>
        </w:rPr>
        <w:t xml:space="preserve">  </w:t>
      </w:r>
    </w:p>
    <w:p w:rsidR="003F37F8" w:rsidRPr="000C7EEC" w:rsidRDefault="003F37F8" w:rsidP="003F37F8">
      <w:pPr>
        <w:pStyle w:val="Zkladntext"/>
        <w:rPr>
          <w:szCs w:val="18"/>
        </w:rPr>
      </w:pPr>
      <w:r w:rsidRPr="000C7EEC">
        <w:rPr>
          <w:szCs w:val="18"/>
        </w:rPr>
        <w:t>Tržby za vlastné výkony a tovar podľa jednotlivých segmentov, t. j. podľa typov výrobkov a služieb, sú uvedené v nasledujúcom prehľade:</w:t>
      </w:r>
    </w:p>
    <w:p w:rsidR="003F37F8" w:rsidRPr="000C7EEC" w:rsidRDefault="003F37F8" w:rsidP="003F37F8">
      <w:pPr>
        <w:pStyle w:val="Zkladntext"/>
        <w:rPr>
          <w:i/>
          <w:szCs w:val="18"/>
          <w:u w:val="single"/>
        </w:rPr>
      </w:pPr>
    </w:p>
    <w:bookmarkStart w:id="37" w:name="_MON_1394261281"/>
    <w:bookmarkEnd w:id="37"/>
    <w:p w:rsidR="003F37F8" w:rsidRDefault="00A06DDD" w:rsidP="003F37F8">
      <w:pPr>
        <w:pStyle w:val="Zkladntext"/>
        <w:rPr>
          <w:szCs w:val="18"/>
        </w:rPr>
      </w:pPr>
      <w:r w:rsidRPr="000C7EEC">
        <w:rPr>
          <w:szCs w:val="18"/>
        </w:rPr>
        <w:object w:dxaOrig="10158" w:dyaOrig="2233">
          <v:shape id="_x0000_i1047" type="#_x0000_t75" style="width:465.2pt;height:115pt" o:ole="" o:preferrelative="f">
            <v:imagedata r:id="rId57" o:title=""/>
            <o:lock v:ext="edit" aspectratio="f"/>
          </v:shape>
          <o:OLEObject Type="Embed" ProgID="Excel.Sheet.8" ShapeID="_x0000_i1047" DrawAspect="Content" ObjectID="_1552386618" r:id="rId58"/>
        </w:object>
      </w:r>
    </w:p>
    <w:p w:rsidR="005B329A" w:rsidRPr="000C7EEC" w:rsidRDefault="005B329A" w:rsidP="003F37F8">
      <w:pPr>
        <w:pStyle w:val="Zkladntext"/>
        <w:rPr>
          <w:szCs w:val="18"/>
        </w:rPr>
      </w:pPr>
    </w:p>
    <w:p w:rsidR="003F37F8" w:rsidRPr="000C7EEC" w:rsidRDefault="003F37F8" w:rsidP="00402CF3">
      <w:pPr>
        <w:pStyle w:val="Nadpis2"/>
        <w:numPr>
          <w:ilvl w:val="0"/>
          <w:numId w:val="39"/>
        </w:numPr>
        <w:rPr>
          <w:szCs w:val="18"/>
        </w:rPr>
      </w:pPr>
      <w:r w:rsidRPr="000C7EEC">
        <w:rPr>
          <w:szCs w:val="18"/>
        </w:rPr>
        <w:t>Zmena stavu zásob vlastnej výroby</w:t>
      </w:r>
    </w:p>
    <w:p w:rsidR="003F37F8" w:rsidRPr="000C7EEC" w:rsidRDefault="003F37F8" w:rsidP="003F37F8">
      <w:pPr>
        <w:pStyle w:val="Zkladntext"/>
        <w:rPr>
          <w:szCs w:val="18"/>
        </w:rPr>
      </w:pPr>
      <w:r w:rsidRPr="000C7EEC">
        <w:rPr>
          <w:szCs w:val="18"/>
        </w:rPr>
        <w:t>Spoločnosť nevlastní zásoby vlastnej výroby.</w:t>
      </w:r>
    </w:p>
    <w:p w:rsidR="003F37F8" w:rsidRPr="000C7EEC" w:rsidRDefault="003F37F8" w:rsidP="003F37F8">
      <w:pPr>
        <w:pStyle w:val="Zkladntext"/>
        <w:rPr>
          <w:szCs w:val="18"/>
        </w:rPr>
      </w:pPr>
    </w:p>
    <w:p w:rsidR="003F37F8" w:rsidRPr="000C7EEC" w:rsidRDefault="003F37F8" w:rsidP="00402CF3">
      <w:pPr>
        <w:pStyle w:val="Nadpis2"/>
        <w:numPr>
          <w:ilvl w:val="0"/>
          <w:numId w:val="39"/>
        </w:numPr>
        <w:rPr>
          <w:szCs w:val="18"/>
        </w:rPr>
      </w:pPr>
      <w:r w:rsidRPr="000C7EEC">
        <w:rPr>
          <w:szCs w:val="18"/>
        </w:rPr>
        <w:t>Aktivácia</w:t>
      </w:r>
    </w:p>
    <w:p w:rsidR="003F37F8" w:rsidRPr="000C7EEC" w:rsidRDefault="003F37F8" w:rsidP="003F37F8">
      <w:pPr>
        <w:pStyle w:val="Zkladntext"/>
        <w:rPr>
          <w:szCs w:val="18"/>
        </w:rPr>
      </w:pPr>
      <w:r w:rsidRPr="000C7EEC">
        <w:rPr>
          <w:szCs w:val="18"/>
        </w:rPr>
        <w:t>Spoločnosť nerobí aktiváciu nákladov</w:t>
      </w:r>
    </w:p>
    <w:p w:rsidR="003F37F8" w:rsidRPr="000C7EEC" w:rsidRDefault="003F37F8" w:rsidP="003F37F8">
      <w:pPr>
        <w:pStyle w:val="Zkladntext"/>
        <w:rPr>
          <w:szCs w:val="18"/>
        </w:rPr>
      </w:pPr>
    </w:p>
    <w:p w:rsidR="003F37F8" w:rsidRPr="00A33F95" w:rsidRDefault="003F37F8" w:rsidP="00402CF3">
      <w:pPr>
        <w:pStyle w:val="Nadpis2"/>
        <w:numPr>
          <w:ilvl w:val="0"/>
          <w:numId w:val="39"/>
        </w:numPr>
        <w:rPr>
          <w:szCs w:val="18"/>
        </w:rPr>
      </w:pPr>
      <w:r w:rsidRPr="00A33F95">
        <w:rPr>
          <w:szCs w:val="18"/>
        </w:rPr>
        <w:t>Ostatné výnosy z hospodárskej činnosti</w:t>
      </w:r>
    </w:p>
    <w:bookmarkStart w:id="38" w:name="_MON_1552125338"/>
    <w:bookmarkEnd w:id="38"/>
    <w:p w:rsidR="003F37F8" w:rsidRPr="000C7EEC" w:rsidRDefault="00A33F95" w:rsidP="003F37F8">
      <w:pPr>
        <w:pStyle w:val="Zkladntext"/>
        <w:rPr>
          <w:szCs w:val="18"/>
        </w:rPr>
      </w:pPr>
      <w:r w:rsidRPr="000C7EEC">
        <w:rPr>
          <w:szCs w:val="18"/>
        </w:rPr>
        <w:object w:dxaOrig="8742" w:dyaOrig="2758">
          <v:shape id="_x0000_i1048" type="#_x0000_t75" style="width:438.55pt;height:137.9pt" o:ole="">
            <v:imagedata r:id="rId59" o:title=""/>
          </v:shape>
          <o:OLEObject Type="Embed" ProgID="Excel.Sheet.12" ShapeID="_x0000_i1048" DrawAspect="Content" ObjectID="_1552386619" r:id="rId60"/>
        </w:object>
      </w:r>
    </w:p>
    <w:p w:rsidR="00FB67F1" w:rsidRDefault="00FB67F1" w:rsidP="00FB67F1">
      <w:pPr>
        <w:pStyle w:val="Nadpis2"/>
        <w:ind w:left="720"/>
        <w:rPr>
          <w:szCs w:val="18"/>
        </w:rPr>
      </w:pPr>
    </w:p>
    <w:p w:rsidR="003F37F8" w:rsidRPr="000C7EEC" w:rsidRDefault="003F37F8" w:rsidP="00402CF3">
      <w:pPr>
        <w:pStyle w:val="Nadpis2"/>
        <w:numPr>
          <w:ilvl w:val="0"/>
          <w:numId w:val="39"/>
        </w:numPr>
        <w:rPr>
          <w:szCs w:val="18"/>
        </w:rPr>
      </w:pPr>
      <w:r w:rsidRPr="000C7EEC">
        <w:rPr>
          <w:szCs w:val="18"/>
        </w:rPr>
        <w:t>Osobné náklady</w:t>
      </w:r>
    </w:p>
    <w:bookmarkStart w:id="39" w:name="_MON_1519732107"/>
    <w:bookmarkEnd w:id="39"/>
    <w:p w:rsidR="003F37F8" w:rsidRPr="000C7EEC" w:rsidRDefault="00A33F95" w:rsidP="003F37F8">
      <w:pPr>
        <w:pStyle w:val="Zkladntext"/>
        <w:rPr>
          <w:szCs w:val="18"/>
        </w:rPr>
      </w:pPr>
      <w:r w:rsidRPr="000C7EEC">
        <w:rPr>
          <w:szCs w:val="18"/>
        </w:rPr>
        <w:object w:dxaOrig="9008" w:dyaOrig="2277">
          <v:shape id="_x0000_i1049" type="#_x0000_t75" style="width:437.6pt;height:112.7pt" o:ole="">
            <v:imagedata r:id="rId61" o:title=""/>
          </v:shape>
          <o:OLEObject Type="Embed" ProgID="Excel.Sheet.12" ShapeID="_x0000_i1049" DrawAspect="Content" ObjectID="_1552386620" r:id="rId62"/>
        </w:object>
      </w:r>
    </w:p>
    <w:p w:rsidR="003F37F8" w:rsidRDefault="003F37F8" w:rsidP="003F37F8">
      <w:pPr>
        <w:pStyle w:val="Zkladntext"/>
        <w:rPr>
          <w:szCs w:val="18"/>
        </w:rPr>
      </w:pPr>
    </w:p>
    <w:p w:rsidR="00EA0296" w:rsidRPr="000C7EEC" w:rsidRDefault="00EA0296" w:rsidP="003F37F8">
      <w:pPr>
        <w:pStyle w:val="Zkladntext"/>
        <w:rPr>
          <w:szCs w:val="18"/>
        </w:rPr>
      </w:pPr>
    </w:p>
    <w:p w:rsidR="003F37F8" w:rsidRPr="000C7EEC" w:rsidRDefault="003F37F8" w:rsidP="00402CF3">
      <w:pPr>
        <w:pStyle w:val="Nadpis2"/>
        <w:numPr>
          <w:ilvl w:val="0"/>
          <w:numId w:val="39"/>
        </w:numPr>
        <w:rPr>
          <w:szCs w:val="18"/>
        </w:rPr>
      </w:pPr>
      <w:r w:rsidRPr="000C7EEC">
        <w:rPr>
          <w:szCs w:val="18"/>
        </w:rPr>
        <w:lastRenderedPageBreak/>
        <w:t>Kurzové zisky</w:t>
      </w:r>
    </w:p>
    <w:bookmarkStart w:id="40" w:name="_MON_1519732623"/>
    <w:bookmarkEnd w:id="40"/>
    <w:p w:rsidR="003F37F8" w:rsidRPr="000C7EEC" w:rsidRDefault="002405EC" w:rsidP="003F37F8">
      <w:pPr>
        <w:ind w:left="450"/>
        <w:rPr>
          <w:sz w:val="18"/>
          <w:szCs w:val="18"/>
        </w:rPr>
      </w:pPr>
      <w:r w:rsidRPr="000C7EEC">
        <w:rPr>
          <w:sz w:val="18"/>
          <w:szCs w:val="18"/>
        </w:rPr>
        <w:object w:dxaOrig="8726" w:dyaOrig="1738">
          <v:shape id="_x0000_i1050" type="#_x0000_t75" style="width:434.35pt;height:86.95pt" o:ole="">
            <v:imagedata r:id="rId63" o:title=""/>
          </v:shape>
          <o:OLEObject Type="Embed" ProgID="Excel.Sheet.12" ShapeID="_x0000_i1050" DrawAspect="Content" ObjectID="_1552386621" r:id="rId64"/>
        </w:object>
      </w:r>
    </w:p>
    <w:p w:rsidR="003F37F8" w:rsidRPr="000C7EEC" w:rsidRDefault="003F37F8" w:rsidP="003F37F8">
      <w:pPr>
        <w:rPr>
          <w:sz w:val="18"/>
          <w:szCs w:val="18"/>
        </w:rPr>
      </w:pPr>
    </w:p>
    <w:p w:rsidR="003F37F8" w:rsidRPr="000C7EEC" w:rsidRDefault="003F37F8" w:rsidP="00402CF3">
      <w:pPr>
        <w:pStyle w:val="Nadpis2"/>
        <w:numPr>
          <w:ilvl w:val="0"/>
          <w:numId w:val="39"/>
        </w:numPr>
        <w:rPr>
          <w:szCs w:val="18"/>
        </w:rPr>
      </w:pPr>
      <w:r w:rsidRPr="000C7EEC">
        <w:rPr>
          <w:szCs w:val="18"/>
        </w:rPr>
        <w:t xml:space="preserve">Finančné výnosy </w:t>
      </w:r>
    </w:p>
    <w:p w:rsidR="003F37F8" w:rsidRPr="000C7EEC" w:rsidRDefault="003F37F8" w:rsidP="003F37F8">
      <w:pPr>
        <w:rPr>
          <w:sz w:val="18"/>
          <w:szCs w:val="18"/>
        </w:rPr>
      </w:pPr>
    </w:p>
    <w:p w:rsidR="003F37F8" w:rsidRPr="000C7EEC" w:rsidRDefault="003F37F8" w:rsidP="003F37F8">
      <w:pPr>
        <w:pStyle w:val="Zkladntext"/>
        <w:rPr>
          <w:szCs w:val="18"/>
        </w:rPr>
      </w:pPr>
      <w:r w:rsidRPr="000C7EEC">
        <w:rPr>
          <w:szCs w:val="18"/>
        </w:rPr>
        <w:t>Štruktúra finančných výnosov je uvedená v nasledujúcom prehľade:</w:t>
      </w:r>
    </w:p>
    <w:bookmarkStart w:id="41" w:name="_MON_1520073283"/>
    <w:bookmarkEnd w:id="41"/>
    <w:p w:rsidR="003F37F8" w:rsidRDefault="002405EC" w:rsidP="003F37F8">
      <w:pPr>
        <w:pStyle w:val="Zkladntext"/>
        <w:rPr>
          <w:szCs w:val="18"/>
        </w:rPr>
      </w:pPr>
      <w:r w:rsidRPr="000C7EEC">
        <w:rPr>
          <w:szCs w:val="18"/>
        </w:rPr>
        <w:object w:dxaOrig="8821" w:dyaOrig="2495">
          <v:shape id="_x0000_i1051" type="#_x0000_t75" style="width:440.4pt;height:123.9pt" o:ole="">
            <v:imagedata r:id="rId65" o:title=""/>
          </v:shape>
          <o:OLEObject Type="Embed" ProgID="Excel.Sheet.12" ShapeID="_x0000_i1051" DrawAspect="Content" ObjectID="_1552386622" r:id="rId66"/>
        </w:object>
      </w:r>
    </w:p>
    <w:p w:rsidR="00904BF0" w:rsidRPr="000C7EEC" w:rsidRDefault="00904BF0" w:rsidP="003F37F8">
      <w:pPr>
        <w:pStyle w:val="Zkladntext"/>
        <w:rPr>
          <w:szCs w:val="18"/>
        </w:rPr>
      </w:pPr>
    </w:p>
    <w:p w:rsidR="003F37F8" w:rsidRPr="000C7EEC" w:rsidRDefault="003F37F8" w:rsidP="00402CF3">
      <w:pPr>
        <w:pStyle w:val="Nadpis2"/>
        <w:numPr>
          <w:ilvl w:val="0"/>
          <w:numId w:val="39"/>
        </w:numPr>
        <w:rPr>
          <w:szCs w:val="18"/>
        </w:rPr>
      </w:pPr>
      <w:r w:rsidRPr="000C7EEC">
        <w:rPr>
          <w:szCs w:val="18"/>
        </w:rPr>
        <w:t>Náklady na poskytnuté služby</w:t>
      </w:r>
    </w:p>
    <w:bookmarkStart w:id="42" w:name="_GoBack"/>
    <w:bookmarkStart w:id="43" w:name="_MON_1552129427"/>
    <w:bookmarkEnd w:id="43"/>
    <w:p w:rsidR="003F37F8" w:rsidRPr="000C7EEC" w:rsidRDefault="00876277" w:rsidP="003F37F8">
      <w:pPr>
        <w:pStyle w:val="Zkladntext"/>
        <w:rPr>
          <w:szCs w:val="18"/>
        </w:rPr>
      </w:pPr>
      <w:r w:rsidRPr="000C7EEC">
        <w:rPr>
          <w:szCs w:val="18"/>
        </w:rPr>
        <w:object w:dxaOrig="8740" w:dyaOrig="4476">
          <v:shape id="_x0000_i1052" type="#_x0000_t75" style="width:437.15pt;height:223.5pt" o:ole="">
            <v:imagedata r:id="rId67" o:title=""/>
          </v:shape>
          <o:OLEObject Type="Embed" ProgID="Excel.Sheet.12" ShapeID="_x0000_i1052" DrawAspect="Content" ObjectID="_1552386623" r:id="rId68"/>
        </w:object>
      </w:r>
      <w:bookmarkEnd w:id="42"/>
    </w:p>
    <w:p w:rsidR="003F37F8" w:rsidRPr="000C7EEC" w:rsidRDefault="003F37F8" w:rsidP="00402CF3">
      <w:pPr>
        <w:pStyle w:val="Nadpis2"/>
        <w:numPr>
          <w:ilvl w:val="0"/>
          <w:numId w:val="39"/>
        </w:numPr>
        <w:rPr>
          <w:szCs w:val="18"/>
        </w:rPr>
      </w:pPr>
      <w:r w:rsidRPr="000C7EEC">
        <w:rPr>
          <w:szCs w:val="18"/>
        </w:rPr>
        <w:lastRenderedPageBreak/>
        <w:t>Ostatné náklady na hospodársku činnosť</w:t>
      </w:r>
    </w:p>
    <w:bookmarkStart w:id="44" w:name="_MON_1552130857"/>
    <w:bookmarkEnd w:id="44"/>
    <w:p w:rsidR="003F37F8" w:rsidRPr="000C7EEC" w:rsidRDefault="00876277" w:rsidP="003F37F8">
      <w:pPr>
        <w:pStyle w:val="Zkladntext"/>
        <w:rPr>
          <w:szCs w:val="18"/>
        </w:rPr>
      </w:pPr>
      <w:r w:rsidRPr="000C7EEC">
        <w:rPr>
          <w:szCs w:val="18"/>
        </w:rPr>
        <w:object w:dxaOrig="9121" w:dyaOrig="3019">
          <v:shape id="_x0000_i1053" type="#_x0000_t75" style="width:446.5pt;height:151pt" o:ole="">
            <v:imagedata r:id="rId69" o:title=""/>
          </v:shape>
          <o:OLEObject Type="Embed" ProgID="Excel.Sheet.12" ShapeID="_x0000_i1053" DrawAspect="Content" ObjectID="_1552386624" r:id="rId70"/>
        </w:object>
      </w:r>
    </w:p>
    <w:p w:rsidR="003F37F8" w:rsidRPr="000C7EEC" w:rsidRDefault="003F37F8" w:rsidP="003F37F8">
      <w:pPr>
        <w:pStyle w:val="Zkladntext"/>
        <w:ind w:left="720"/>
        <w:rPr>
          <w:szCs w:val="18"/>
        </w:rPr>
      </w:pPr>
    </w:p>
    <w:p w:rsidR="003F37F8" w:rsidRPr="000C7EEC" w:rsidRDefault="003F37F8" w:rsidP="00402CF3">
      <w:pPr>
        <w:pStyle w:val="Nadpis2"/>
        <w:numPr>
          <w:ilvl w:val="0"/>
          <w:numId w:val="39"/>
        </w:numPr>
        <w:rPr>
          <w:szCs w:val="18"/>
        </w:rPr>
      </w:pPr>
      <w:r w:rsidRPr="000C7EEC">
        <w:rPr>
          <w:szCs w:val="18"/>
        </w:rPr>
        <w:t>Kurzové straty</w:t>
      </w:r>
    </w:p>
    <w:p w:rsidR="003F37F8" w:rsidRPr="000C7EEC" w:rsidRDefault="003F37F8" w:rsidP="003F37F8">
      <w:pPr>
        <w:pStyle w:val="Zkladntext"/>
        <w:ind w:left="720"/>
        <w:rPr>
          <w:szCs w:val="18"/>
        </w:rPr>
      </w:pPr>
    </w:p>
    <w:bookmarkStart w:id="45" w:name="_MON_1519734279"/>
    <w:bookmarkEnd w:id="45"/>
    <w:p w:rsidR="003F37F8" w:rsidRPr="000C7EEC" w:rsidRDefault="0029436D" w:rsidP="003F37F8">
      <w:pPr>
        <w:ind w:left="426"/>
        <w:rPr>
          <w:sz w:val="18"/>
          <w:szCs w:val="18"/>
          <w:lang w:val="de-DE"/>
        </w:rPr>
      </w:pPr>
      <w:r w:rsidRPr="000C7EEC">
        <w:rPr>
          <w:sz w:val="18"/>
          <w:szCs w:val="18"/>
          <w:lang w:val="de-DE"/>
        </w:rPr>
        <w:object w:dxaOrig="8853" w:dyaOrig="1984">
          <v:shape id="_x0000_i1054" type="#_x0000_t75" style="width:444.6pt;height:99.6pt" o:ole="">
            <v:imagedata r:id="rId71" o:title=""/>
          </v:shape>
          <o:OLEObject Type="Embed" ProgID="Excel.Sheet.12" ShapeID="_x0000_i1054" DrawAspect="Content" ObjectID="_1552386625" r:id="rId72"/>
        </w:object>
      </w:r>
    </w:p>
    <w:p w:rsidR="003F37F8" w:rsidRPr="000C7EEC" w:rsidRDefault="003F37F8" w:rsidP="003F37F8">
      <w:pPr>
        <w:ind w:left="851"/>
        <w:rPr>
          <w:sz w:val="18"/>
          <w:szCs w:val="18"/>
        </w:rPr>
      </w:pPr>
    </w:p>
    <w:p w:rsidR="003F37F8" w:rsidRPr="000C7EEC" w:rsidRDefault="003F37F8" w:rsidP="00402CF3">
      <w:pPr>
        <w:pStyle w:val="Nadpis2"/>
        <w:numPr>
          <w:ilvl w:val="0"/>
          <w:numId w:val="39"/>
        </w:numPr>
        <w:rPr>
          <w:szCs w:val="18"/>
        </w:rPr>
      </w:pPr>
      <w:r w:rsidRPr="000C7EEC">
        <w:rPr>
          <w:szCs w:val="18"/>
        </w:rPr>
        <w:t>Finančné náklady</w:t>
      </w:r>
    </w:p>
    <w:p w:rsidR="003F37F8" w:rsidRPr="000C7EEC" w:rsidRDefault="003F37F8" w:rsidP="003F37F8">
      <w:pPr>
        <w:rPr>
          <w:sz w:val="18"/>
          <w:szCs w:val="18"/>
        </w:rPr>
      </w:pPr>
    </w:p>
    <w:bookmarkStart w:id="46" w:name="_MON_1552131456"/>
    <w:bookmarkEnd w:id="46"/>
    <w:p w:rsidR="003F37F8" w:rsidRPr="000C7EEC" w:rsidRDefault="0029436D" w:rsidP="003F37F8">
      <w:pPr>
        <w:pStyle w:val="Zkladntext"/>
        <w:tabs>
          <w:tab w:val="left" w:pos="9072"/>
        </w:tabs>
        <w:rPr>
          <w:szCs w:val="18"/>
        </w:rPr>
      </w:pPr>
      <w:r w:rsidRPr="000C7EEC">
        <w:rPr>
          <w:szCs w:val="18"/>
        </w:rPr>
        <w:object w:dxaOrig="8994" w:dyaOrig="2277">
          <v:shape id="_x0000_i1055" type="#_x0000_t75" style="width:439.5pt;height:115pt" o:ole="">
            <v:imagedata r:id="rId73" o:title=""/>
          </v:shape>
          <o:OLEObject Type="Embed" ProgID="Excel.Sheet.12" ShapeID="_x0000_i1055" DrawAspect="Content" ObjectID="_1552386626" r:id="rId74"/>
        </w:object>
      </w:r>
    </w:p>
    <w:p w:rsidR="003F37F8" w:rsidRPr="000C7EEC" w:rsidRDefault="003F37F8" w:rsidP="003F37F8">
      <w:pPr>
        <w:pStyle w:val="Zkladntext"/>
        <w:ind w:left="851" w:hanging="142"/>
        <w:rPr>
          <w:szCs w:val="18"/>
        </w:rPr>
      </w:pPr>
    </w:p>
    <w:p w:rsidR="003F37F8" w:rsidRPr="000C7EEC" w:rsidRDefault="003F37F8" w:rsidP="00402CF3">
      <w:pPr>
        <w:pStyle w:val="Nadpis2"/>
        <w:numPr>
          <w:ilvl w:val="0"/>
          <w:numId w:val="39"/>
        </w:numPr>
        <w:rPr>
          <w:szCs w:val="18"/>
        </w:rPr>
      </w:pPr>
      <w:r w:rsidRPr="000C7EEC">
        <w:rPr>
          <w:szCs w:val="18"/>
        </w:rPr>
        <w:t>Náklady za audit a poradenstvo</w:t>
      </w:r>
    </w:p>
    <w:p w:rsidR="003F37F8" w:rsidRPr="000C7EEC" w:rsidRDefault="003F37F8" w:rsidP="003F37F8">
      <w:pPr>
        <w:rPr>
          <w:sz w:val="18"/>
          <w:szCs w:val="18"/>
        </w:rPr>
      </w:pPr>
    </w:p>
    <w:p w:rsidR="003F37F8" w:rsidRPr="000C7EEC" w:rsidRDefault="003F37F8" w:rsidP="003F37F8">
      <w:pPr>
        <w:pStyle w:val="Zkladntext"/>
        <w:rPr>
          <w:szCs w:val="18"/>
        </w:rPr>
      </w:pPr>
      <w:r w:rsidRPr="000C7EEC">
        <w:rPr>
          <w:szCs w:val="18"/>
        </w:rPr>
        <w:t>Náklady za audit a poradenstvo obsahujú náklady za overenie účtovnej závierky audítorskou spoločnosťou a iné služby poskytnuté touto spoločnosťou v nasledujúcom členení:</w:t>
      </w:r>
    </w:p>
    <w:bookmarkStart w:id="47" w:name="_MON_1552131586"/>
    <w:bookmarkEnd w:id="47"/>
    <w:p w:rsidR="003F37F8" w:rsidRPr="000C7EEC" w:rsidRDefault="0029436D" w:rsidP="003F37F8">
      <w:pPr>
        <w:pStyle w:val="Zkladntext"/>
        <w:rPr>
          <w:szCs w:val="18"/>
        </w:rPr>
      </w:pPr>
      <w:r w:rsidRPr="000C7EEC">
        <w:rPr>
          <w:szCs w:val="18"/>
        </w:rPr>
        <w:object w:dxaOrig="8742" w:dyaOrig="2495">
          <v:shape id="_x0000_i1056" type="#_x0000_t75" style="width:435.75pt;height:125.75pt" o:ole="">
            <v:imagedata r:id="rId75" o:title=""/>
          </v:shape>
          <o:OLEObject Type="Embed" ProgID="Excel.Sheet.12" ShapeID="_x0000_i1056" DrawAspect="Content" ObjectID="_1552386627" r:id="rId76"/>
        </w:object>
      </w:r>
      <w:r w:rsidR="003F37F8" w:rsidRPr="000C7EEC">
        <w:rPr>
          <w:szCs w:val="18"/>
        </w:rPr>
        <w:br w:type="page"/>
      </w:r>
    </w:p>
    <w:p w:rsidR="003F37F8" w:rsidRPr="000C7EEC" w:rsidRDefault="003F37F8" w:rsidP="00402CF3">
      <w:pPr>
        <w:pStyle w:val="Nadpis2"/>
        <w:numPr>
          <w:ilvl w:val="0"/>
          <w:numId w:val="39"/>
        </w:numPr>
        <w:rPr>
          <w:szCs w:val="18"/>
        </w:rPr>
      </w:pPr>
      <w:r w:rsidRPr="000C7EEC">
        <w:rPr>
          <w:szCs w:val="18"/>
        </w:rPr>
        <w:lastRenderedPageBreak/>
        <w:t xml:space="preserve">Čistý obrat </w:t>
      </w:r>
    </w:p>
    <w:p w:rsidR="003F37F8" w:rsidRPr="000C7EEC" w:rsidRDefault="003F37F8" w:rsidP="003F37F8">
      <w:pPr>
        <w:pStyle w:val="Zkladntext"/>
        <w:rPr>
          <w:szCs w:val="18"/>
        </w:rPr>
      </w:pPr>
    </w:p>
    <w:p w:rsidR="003F37F8" w:rsidRPr="000C7EEC" w:rsidRDefault="003F37F8" w:rsidP="003F37F8">
      <w:pPr>
        <w:pStyle w:val="Zkladntext"/>
        <w:rPr>
          <w:szCs w:val="18"/>
        </w:rPr>
      </w:pPr>
      <w:r w:rsidRPr="000C7EEC">
        <w:rPr>
          <w:szCs w:val="18"/>
        </w:rPr>
        <w:t>Členenie čistého obratu podľa § 2 ods. 15 zákona o účtovníctve podľa jednotlivých typov výrobkov, tovarov a služieb alebo iných činností účtovnej jednotky::</w:t>
      </w:r>
    </w:p>
    <w:p w:rsidR="003F37F8" w:rsidRPr="000C7EEC" w:rsidRDefault="003F37F8" w:rsidP="003F37F8">
      <w:pPr>
        <w:pStyle w:val="Zkladntext"/>
        <w:rPr>
          <w:szCs w:val="18"/>
        </w:rPr>
      </w:pPr>
    </w:p>
    <w:p w:rsidR="003F37F8" w:rsidRPr="000C7EEC" w:rsidRDefault="003F37F8" w:rsidP="003F37F8">
      <w:pPr>
        <w:pStyle w:val="Zkladntext"/>
        <w:rPr>
          <w:szCs w:val="18"/>
        </w:rPr>
      </w:pPr>
    </w:p>
    <w:bookmarkStart w:id="48" w:name="_MON_1394011343"/>
    <w:bookmarkEnd w:id="48"/>
    <w:p w:rsidR="003F37F8" w:rsidRPr="000C7EEC" w:rsidRDefault="0029436D" w:rsidP="005B329A">
      <w:pPr>
        <w:ind w:left="426"/>
        <w:rPr>
          <w:sz w:val="18"/>
          <w:szCs w:val="18"/>
        </w:rPr>
      </w:pPr>
      <w:r w:rsidRPr="000C7EEC">
        <w:rPr>
          <w:sz w:val="18"/>
          <w:szCs w:val="18"/>
        </w:rPr>
        <w:object w:dxaOrig="8685" w:dyaOrig="2373">
          <v:shape id="_x0000_i1057" type="#_x0000_t75" style="width:440.4pt;height:135.1pt" o:ole="" o:preferrelative="f">
            <v:imagedata r:id="rId77" o:title=""/>
            <o:lock v:ext="edit" aspectratio="f"/>
          </v:shape>
          <o:OLEObject Type="Embed" ProgID="Excel.Sheet.12" ShapeID="_x0000_i1057" DrawAspect="Content" ObjectID="_1552386628" r:id="rId78"/>
        </w:object>
      </w:r>
    </w:p>
    <w:p w:rsidR="00E231BA" w:rsidRPr="000C7EEC" w:rsidRDefault="00E231BA" w:rsidP="00E231BA">
      <w:pPr>
        <w:pStyle w:val="Nadpis2"/>
        <w:rPr>
          <w:szCs w:val="18"/>
        </w:rPr>
      </w:pPr>
      <w:bookmarkStart w:id="49" w:name="_Toc530739914"/>
    </w:p>
    <w:bookmarkEnd w:id="49"/>
    <w:p w:rsidR="0000290B" w:rsidRPr="000C7EEC" w:rsidRDefault="00F4619A" w:rsidP="00B50225">
      <w:pPr>
        <w:pStyle w:val="Nadpis1"/>
        <w:tabs>
          <w:tab w:val="num" w:pos="360"/>
        </w:tabs>
        <w:spacing w:before="240" w:after="60"/>
        <w:ind w:left="360"/>
        <w:rPr>
          <w:szCs w:val="18"/>
        </w:rPr>
      </w:pPr>
      <w:r w:rsidRPr="000C7EEC">
        <w:rPr>
          <w:szCs w:val="18"/>
        </w:rPr>
        <w:t>Informácie o iných aktívach a iných pasívach</w:t>
      </w:r>
    </w:p>
    <w:p w:rsidR="00AA0E17" w:rsidRPr="000C7EEC" w:rsidRDefault="00AA0E17" w:rsidP="00A31BBB">
      <w:pPr>
        <w:rPr>
          <w:sz w:val="18"/>
          <w:szCs w:val="18"/>
        </w:rPr>
      </w:pPr>
    </w:p>
    <w:p w:rsidR="00AA0E17" w:rsidRPr="000C7EEC" w:rsidRDefault="00AA0E17" w:rsidP="00402CF3">
      <w:pPr>
        <w:pStyle w:val="Nadpis2"/>
        <w:numPr>
          <w:ilvl w:val="0"/>
          <w:numId w:val="17"/>
        </w:numPr>
        <w:rPr>
          <w:szCs w:val="18"/>
        </w:rPr>
      </w:pPr>
      <w:r w:rsidRPr="000C7EEC">
        <w:rPr>
          <w:szCs w:val="18"/>
        </w:rPr>
        <w:t>Podmienený majetok</w:t>
      </w:r>
    </w:p>
    <w:p w:rsidR="0007764F" w:rsidRPr="000C7EEC" w:rsidRDefault="0007764F" w:rsidP="0007764F">
      <w:pPr>
        <w:rPr>
          <w:sz w:val="18"/>
          <w:szCs w:val="18"/>
        </w:rPr>
      </w:pPr>
    </w:p>
    <w:p w:rsidR="0007764F" w:rsidRPr="000C7EEC" w:rsidRDefault="0007764F" w:rsidP="00A23D32">
      <w:pPr>
        <w:ind w:left="426"/>
        <w:rPr>
          <w:sz w:val="18"/>
          <w:szCs w:val="18"/>
        </w:rPr>
      </w:pPr>
      <w:r w:rsidRPr="000C7EEC">
        <w:rPr>
          <w:sz w:val="18"/>
          <w:szCs w:val="18"/>
        </w:rPr>
        <w:t>Spoločnosť takýto majetok neeviduje.</w:t>
      </w:r>
    </w:p>
    <w:p w:rsidR="00AA0E17" w:rsidRPr="000C7EEC" w:rsidRDefault="00AA0E17" w:rsidP="00AA0E17">
      <w:pPr>
        <w:rPr>
          <w:sz w:val="18"/>
          <w:szCs w:val="18"/>
        </w:rPr>
      </w:pPr>
    </w:p>
    <w:p w:rsidR="00AA0E17" w:rsidRPr="000C7EEC" w:rsidRDefault="00AA0E17" w:rsidP="00A31BBB">
      <w:pPr>
        <w:rPr>
          <w:sz w:val="18"/>
          <w:szCs w:val="18"/>
        </w:rPr>
      </w:pPr>
    </w:p>
    <w:p w:rsidR="0000290B" w:rsidRPr="000C7EEC" w:rsidRDefault="00AA0E17" w:rsidP="00402CF3">
      <w:pPr>
        <w:pStyle w:val="Nadpis2"/>
        <w:numPr>
          <w:ilvl w:val="0"/>
          <w:numId w:val="17"/>
        </w:numPr>
        <w:rPr>
          <w:szCs w:val="18"/>
        </w:rPr>
      </w:pPr>
      <w:r w:rsidRPr="000C7EEC">
        <w:rPr>
          <w:szCs w:val="18"/>
        </w:rPr>
        <w:t>Podmienené záväzky</w:t>
      </w:r>
    </w:p>
    <w:p w:rsidR="0007764F" w:rsidRPr="000C7EEC" w:rsidRDefault="0007764F" w:rsidP="0007764F">
      <w:pPr>
        <w:rPr>
          <w:sz w:val="18"/>
          <w:szCs w:val="18"/>
        </w:rPr>
      </w:pPr>
    </w:p>
    <w:p w:rsidR="0007764F" w:rsidRPr="000C7EEC" w:rsidRDefault="0007764F" w:rsidP="00A23D32">
      <w:pPr>
        <w:ind w:left="426"/>
        <w:rPr>
          <w:sz w:val="18"/>
          <w:szCs w:val="18"/>
        </w:rPr>
      </w:pPr>
      <w:r w:rsidRPr="000C7EEC">
        <w:rPr>
          <w:sz w:val="18"/>
          <w:szCs w:val="18"/>
        </w:rPr>
        <w:t>Spoločnosť neeviduje ďalšie záväzky mimo záväzkov uvedených v súvahe.</w:t>
      </w:r>
    </w:p>
    <w:p w:rsidR="0000290B" w:rsidRPr="000C7EEC" w:rsidRDefault="0000290B" w:rsidP="0000290B">
      <w:pPr>
        <w:pStyle w:val="Zkladntext"/>
        <w:rPr>
          <w:szCs w:val="18"/>
        </w:rPr>
      </w:pPr>
    </w:p>
    <w:p w:rsidR="0000290B" w:rsidRPr="000C7EEC" w:rsidRDefault="0000290B" w:rsidP="0007764F">
      <w:pPr>
        <w:pStyle w:val="Zkladntext"/>
        <w:ind w:left="0"/>
        <w:rPr>
          <w:szCs w:val="18"/>
        </w:rPr>
      </w:pPr>
    </w:p>
    <w:p w:rsidR="00AA0E17" w:rsidRPr="000C7EEC" w:rsidRDefault="00AA0E17" w:rsidP="00402CF3">
      <w:pPr>
        <w:pStyle w:val="Nadpis2"/>
        <w:numPr>
          <w:ilvl w:val="0"/>
          <w:numId w:val="17"/>
        </w:numPr>
        <w:rPr>
          <w:szCs w:val="18"/>
        </w:rPr>
      </w:pPr>
      <w:r w:rsidRPr="000C7EEC">
        <w:rPr>
          <w:szCs w:val="18"/>
        </w:rPr>
        <w:t>Ostatné finančné povinnosti</w:t>
      </w:r>
    </w:p>
    <w:p w:rsidR="0007764F" w:rsidRPr="000C7EEC" w:rsidRDefault="0007764F" w:rsidP="0007764F">
      <w:pPr>
        <w:rPr>
          <w:sz w:val="18"/>
          <w:szCs w:val="18"/>
        </w:rPr>
      </w:pPr>
    </w:p>
    <w:p w:rsidR="0007764F" w:rsidRPr="000C7EEC" w:rsidRDefault="0007764F" w:rsidP="00A23D32">
      <w:pPr>
        <w:ind w:left="426"/>
        <w:rPr>
          <w:sz w:val="18"/>
          <w:szCs w:val="18"/>
        </w:rPr>
      </w:pPr>
      <w:r w:rsidRPr="000C7EEC">
        <w:rPr>
          <w:sz w:val="18"/>
          <w:szCs w:val="18"/>
        </w:rPr>
        <w:t>Spoločnosť má len finančné povinnosti, ktoré sa sledujú v bežnom účtovníctve a uvádzajú v súvahe.</w:t>
      </w:r>
    </w:p>
    <w:p w:rsidR="00AA0E17" w:rsidRPr="000C7EEC" w:rsidRDefault="00AA0E17" w:rsidP="00AA0E17">
      <w:pPr>
        <w:pStyle w:val="Zkladntext"/>
        <w:rPr>
          <w:szCs w:val="18"/>
        </w:rPr>
      </w:pPr>
    </w:p>
    <w:p w:rsidR="005A0CAB" w:rsidRPr="000C7EEC" w:rsidRDefault="005A0CAB" w:rsidP="0007764F">
      <w:pPr>
        <w:pStyle w:val="Zkladntext"/>
        <w:ind w:left="0"/>
        <w:rPr>
          <w:b/>
          <w:i/>
          <w:szCs w:val="18"/>
          <w:u w:val="single"/>
        </w:rPr>
      </w:pPr>
    </w:p>
    <w:p w:rsidR="00AA0E17" w:rsidRPr="000C7EEC" w:rsidRDefault="00AA0E17" w:rsidP="00402CF3">
      <w:pPr>
        <w:pStyle w:val="Nadpis2"/>
        <w:numPr>
          <w:ilvl w:val="0"/>
          <w:numId w:val="17"/>
        </w:numPr>
        <w:rPr>
          <w:szCs w:val="18"/>
        </w:rPr>
      </w:pPr>
      <w:r w:rsidRPr="000C7EEC">
        <w:rPr>
          <w:szCs w:val="18"/>
        </w:rPr>
        <w:t>Najatý majetok</w:t>
      </w:r>
    </w:p>
    <w:p w:rsidR="00AA0E17" w:rsidRPr="000C7EEC" w:rsidRDefault="00AA0E17" w:rsidP="00AA0E17">
      <w:pPr>
        <w:pStyle w:val="Zkladntext"/>
        <w:rPr>
          <w:szCs w:val="18"/>
        </w:rPr>
      </w:pPr>
    </w:p>
    <w:p w:rsidR="00AA0E17" w:rsidRPr="008703B3" w:rsidRDefault="0007764F" w:rsidP="00AA0E17">
      <w:pPr>
        <w:pStyle w:val="Zkladntext"/>
        <w:rPr>
          <w:szCs w:val="18"/>
        </w:rPr>
      </w:pPr>
      <w:r w:rsidRPr="008703B3">
        <w:rPr>
          <w:szCs w:val="18"/>
        </w:rPr>
        <w:t xml:space="preserve">Spoločnosť </w:t>
      </w:r>
      <w:r w:rsidR="004B68E6" w:rsidRPr="008703B3">
        <w:rPr>
          <w:szCs w:val="18"/>
        </w:rPr>
        <w:t>má prenajaté priestory od roku 2014 v Bratislave, Levočská 1, kde má sídlo a vykonáva činnosť.</w:t>
      </w:r>
    </w:p>
    <w:p w:rsidR="005B329A" w:rsidRPr="008703B3" w:rsidRDefault="005B329A" w:rsidP="00AA0E17">
      <w:pPr>
        <w:pStyle w:val="Zkladntext"/>
        <w:rPr>
          <w:szCs w:val="18"/>
        </w:rPr>
      </w:pPr>
      <w:r w:rsidRPr="008703B3">
        <w:rPr>
          <w:szCs w:val="18"/>
        </w:rPr>
        <w:t xml:space="preserve">Nájomná zmluva je uzatvorená na dobu </w:t>
      </w:r>
      <w:r w:rsidR="0011725A" w:rsidRPr="008703B3">
        <w:rPr>
          <w:szCs w:val="18"/>
        </w:rPr>
        <w:t>neurčitú</w:t>
      </w:r>
      <w:r w:rsidRPr="008703B3">
        <w:rPr>
          <w:szCs w:val="18"/>
        </w:rPr>
        <w:t xml:space="preserve"> s možnosťou výpovede v určených prípadoch. </w:t>
      </w:r>
      <w:r w:rsidR="00A23D32" w:rsidRPr="008703B3">
        <w:rPr>
          <w:szCs w:val="18"/>
        </w:rPr>
        <w:t xml:space="preserve">Výpovedná lehota </w:t>
      </w:r>
      <w:r w:rsidR="00EB2ABF" w:rsidRPr="008703B3">
        <w:rPr>
          <w:szCs w:val="18"/>
        </w:rPr>
        <w:t>sú</w:t>
      </w:r>
      <w:r w:rsidR="00A23D32" w:rsidRPr="008703B3">
        <w:rPr>
          <w:szCs w:val="18"/>
        </w:rPr>
        <w:t xml:space="preserve"> </w:t>
      </w:r>
      <w:r w:rsidR="00EB2ABF" w:rsidRPr="008703B3">
        <w:rPr>
          <w:szCs w:val="18"/>
        </w:rPr>
        <w:t>3</w:t>
      </w:r>
      <w:r w:rsidR="00A23D32" w:rsidRPr="008703B3">
        <w:rPr>
          <w:szCs w:val="18"/>
        </w:rPr>
        <w:t xml:space="preserve"> mesiac</w:t>
      </w:r>
      <w:r w:rsidR="00EB2ABF" w:rsidRPr="008703B3">
        <w:rPr>
          <w:szCs w:val="18"/>
        </w:rPr>
        <w:t>e a začína plynúť prvým dňom mesiaca nasledujúceho po mesiaci, v ktorom bola písomná výpoveď jednej zmluvnej strany doručená druhej strane.</w:t>
      </w:r>
      <w:r w:rsidR="00A23D32" w:rsidRPr="008703B3">
        <w:rPr>
          <w:szCs w:val="18"/>
        </w:rPr>
        <w:t xml:space="preserve"> Ročné nájomné predstavuje </w:t>
      </w:r>
      <w:r w:rsidR="00EB2ABF" w:rsidRPr="008703B3">
        <w:rPr>
          <w:szCs w:val="18"/>
        </w:rPr>
        <w:t>1</w:t>
      </w:r>
      <w:r w:rsidR="00A23D32" w:rsidRPr="008703B3">
        <w:rPr>
          <w:szCs w:val="18"/>
        </w:rPr>
        <w:t>8</w:t>
      </w:r>
      <w:r w:rsidR="00EB2ABF" w:rsidRPr="008703B3">
        <w:rPr>
          <w:szCs w:val="18"/>
        </w:rPr>
        <w:t>9</w:t>
      </w:r>
      <w:r w:rsidR="00A23D32" w:rsidRPr="008703B3">
        <w:rPr>
          <w:szCs w:val="18"/>
        </w:rPr>
        <w:t xml:space="preserve"> </w:t>
      </w:r>
      <w:r w:rsidR="00EB2ABF" w:rsidRPr="008703B3">
        <w:rPr>
          <w:szCs w:val="18"/>
        </w:rPr>
        <w:t>180</w:t>
      </w:r>
      <w:r w:rsidR="00A23D32" w:rsidRPr="008703B3">
        <w:rPr>
          <w:szCs w:val="18"/>
        </w:rPr>
        <w:t xml:space="preserve"> EUR.</w:t>
      </w:r>
    </w:p>
    <w:p w:rsidR="00830C02" w:rsidRPr="00EB2ABF" w:rsidRDefault="00830C02" w:rsidP="00AA0E17">
      <w:pPr>
        <w:pStyle w:val="Zkladntext"/>
        <w:rPr>
          <w:color w:val="FF0000"/>
          <w:szCs w:val="18"/>
        </w:rPr>
      </w:pPr>
    </w:p>
    <w:p w:rsidR="00AA0E17" w:rsidRPr="000C7EEC" w:rsidRDefault="00AA0E17" w:rsidP="009E0040">
      <w:pPr>
        <w:pStyle w:val="Zkladntext"/>
        <w:ind w:left="0"/>
        <w:rPr>
          <w:szCs w:val="18"/>
        </w:rPr>
      </w:pPr>
    </w:p>
    <w:p w:rsidR="00AA0E17" w:rsidRPr="000C7EEC" w:rsidRDefault="00AA0E17" w:rsidP="00402CF3">
      <w:pPr>
        <w:pStyle w:val="Nadpis2"/>
        <w:numPr>
          <w:ilvl w:val="0"/>
          <w:numId w:val="17"/>
        </w:numPr>
        <w:rPr>
          <w:szCs w:val="18"/>
        </w:rPr>
      </w:pPr>
      <w:r w:rsidRPr="000C7EEC">
        <w:rPr>
          <w:szCs w:val="18"/>
        </w:rPr>
        <w:t>Prenajatý majetok</w:t>
      </w:r>
      <w:r w:rsidR="0007764F" w:rsidRPr="000C7EEC">
        <w:rPr>
          <w:szCs w:val="18"/>
        </w:rPr>
        <w:t xml:space="preserve"> </w:t>
      </w:r>
    </w:p>
    <w:p w:rsidR="00631004" w:rsidRPr="000C7EEC" w:rsidRDefault="00631004" w:rsidP="00631004">
      <w:pPr>
        <w:rPr>
          <w:sz w:val="18"/>
          <w:szCs w:val="18"/>
        </w:rPr>
      </w:pPr>
    </w:p>
    <w:p w:rsidR="00631004" w:rsidRPr="008703B3" w:rsidRDefault="00631004" w:rsidP="00A23D32">
      <w:pPr>
        <w:pStyle w:val="Zkladntext"/>
        <w:rPr>
          <w:szCs w:val="18"/>
        </w:rPr>
      </w:pPr>
      <w:r w:rsidRPr="008703B3">
        <w:rPr>
          <w:szCs w:val="18"/>
        </w:rPr>
        <w:t>Spoločnosť</w:t>
      </w:r>
      <w:r w:rsidR="00EB2ABF" w:rsidRPr="008703B3">
        <w:rPr>
          <w:szCs w:val="18"/>
        </w:rPr>
        <w:t xml:space="preserve"> príležitostne prenajíma motorové vozidlá</w:t>
      </w:r>
      <w:r w:rsidR="00A23D32" w:rsidRPr="008703B3">
        <w:rPr>
          <w:szCs w:val="18"/>
        </w:rPr>
        <w:t xml:space="preserve">. </w:t>
      </w:r>
    </w:p>
    <w:p w:rsidR="00631004" w:rsidRPr="000C7EEC" w:rsidRDefault="00631004" w:rsidP="00631004">
      <w:pPr>
        <w:rPr>
          <w:sz w:val="18"/>
          <w:szCs w:val="18"/>
        </w:rPr>
      </w:pPr>
    </w:p>
    <w:p w:rsidR="00AA0E17" w:rsidRPr="000C7EEC" w:rsidRDefault="00AA0E17" w:rsidP="00AA0E17">
      <w:pPr>
        <w:pStyle w:val="Zkladntext"/>
        <w:rPr>
          <w:szCs w:val="18"/>
        </w:rPr>
      </w:pPr>
    </w:p>
    <w:p w:rsidR="00D15319" w:rsidRPr="000C7EEC" w:rsidRDefault="00D15319" w:rsidP="00D15319">
      <w:pPr>
        <w:pStyle w:val="Nadpis1"/>
        <w:tabs>
          <w:tab w:val="num" w:pos="360"/>
        </w:tabs>
        <w:spacing w:before="120" w:after="60"/>
        <w:ind w:left="360"/>
        <w:rPr>
          <w:szCs w:val="18"/>
        </w:rPr>
      </w:pPr>
      <w:r w:rsidRPr="000C7EEC">
        <w:rPr>
          <w:szCs w:val="18"/>
        </w:rPr>
        <w:t>Informácie o skutočnostiach, ktoré nastali po dni, ku ktorému sa zostavuje účtovná závierka, do dňa zostavenia účtovnej závierky</w:t>
      </w:r>
    </w:p>
    <w:p w:rsidR="00D15319" w:rsidRPr="000C7EEC" w:rsidRDefault="00D15319" w:rsidP="00D15319">
      <w:pPr>
        <w:pStyle w:val="Zkladntext"/>
        <w:rPr>
          <w:szCs w:val="18"/>
        </w:rPr>
      </w:pPr>
    </w:p>
    <w:p w:rsidR="00B27D7F" w:rsidRPr="000C7EEC" w:rsidRDefault="00631004" w:rsidP="001246FB">
      <w:pPr>
        <w:pStyle w:val="Zkladntext"/>
        <w:rPr>
          <w:szCs w:val="18"/>
        </w:rPr>
      </w:pPr>
      <w:r w:rsidRPr="000C7EEC">
        <w:rPr>
          <w:szCs w:val="18"/>
        </w:rPr>
        <w:t>Po 31. decembri 201</w:t>
      </w:r>
      <w:r w:rsidR="0029436D">
        <w:rPr>
          <w:szCs w:val="18"/>
        </w:rPr>
        <w:t>6</w:t>
      </w:r>
      <w:r w:rsidRPr="000C7EEC">
        <w:rPr>
          <w:szCs w:val="18"/>
        </w:rPr>
        <w:t xml:space="preserve"> nenastali významné udalosti majúce významný vplyv na verné zobrazenie skutočností, ktoré sú predmetom účtovníctva.</w:t>
      </w:r>
    </w:p>
    <w:p w:rsidR="00D15319" w:rsidRPr="000C7EEC" w:rsidRDefault="00D15319" w:rsidP="00AA0E17">
      <w:pPr>
        <w:pStyle w:val="Zkladntext"/>
        <w:rPr>
          <w:szCs w:val="18"/>
        </w:rPr>
      </w:pPr>
    </w:p>
    <w:p w:rsidR="00327755" w:rsidRPr="000C7EEC" w:rsidRDefault="00327755" w:rsidP="00AA0E17">
      <w:pPr>
        <w:pStyle w:val="Zkladntext"/>
        <w:rPr>
          <w:szCs w:val="18"/>
        </w:rPr>
      </w:pPr>
    </w:p>
    <w:p w:rsidR="00327755" w:rsidRPr="000C7EEC" w:rsidRDefault="00327755" w:rsidP="00AA0E17">
      <w:pPr>
        <w:pStyle w:val="Zkladntext"/>
        <w:rPr>
          <w:szCs w:val="18"/>
        </w:rPr>
      </w:pPr>
    </w:p>
    <w:p w:rsidR="00327755" w:rsidRPr="000C7EEC" w:rsidRDefault="00327755" w:rsidP="00AA0E17">
      <w:pPr>
        <w:pStyle w:val="Zkladntext"/>
        <w:rPr>
          <w:szCs w:val="18"/>
        </w:rPr>
      </w:pPr>
    </w:p>
    <w:p w:rsidR="00327755" w:rsidRDefault="00327755" w:rsidP="00AA0E17">
      <w:pPr>
        <w:pStyle w:val="Zkladntext"/>
        <w:rPr>
          <w:szCs w:val="18"/>
        </w:rPr>
      </w:pPr>
    </w:p>
    <w:p w:rsidR="00FD242D" w:rsidRPr="000C7EEC" w:rsidRDefault="00FD242D" w:rsidP="00AA0E17">
      <w:pPr>
        <w:pStyle w:val="Zkladntext"/>
        <w:rPr>
          <w:szCs w:val="18"/>
        </w:rPr>
      </w:pPr>
    </w:p>
    <w:p w:rsidR="00327755" w:rsidRPr="000C7EEC" w:rsidRDefault="00327755" w:rsidP="00AA0E17">
      <w:pPr>
        <w:pStyle w:val="Zkladntext"/>
        <w:rPr>
          <w:szCs w:val="18"/>
        </w:rPr>
      </w:pPr>
    </w:p>
    <w:p w:rsidR="00327755" w:rsidRPr="000C7EEC" w:rsidRDefault="001728D7" w:rsidP="00AA0E17">
      <w:pPr>
        <w:pStyle w:val="Zkladntext"/>
        <w:rPr>
          <w:szCs w:val="18"/>
        </w:rPr>
      </w:pPr>
      <w:r w:rsidRPr="000C7EEC">
        <w:rPr>
          <w:szCs w:val="18"/>
        </w:rPr>
        <w:lastRenderedPageBreak/>
        <w:t xml:space="preserve">  </w:t>
      </w:r>
    </w:p>
    <w:p w:rsidR="00D15319" w:rsidRPr="000C7EEC" w:rsidRDefault="00D15319" w:rsidP="00D15319">
      <w:pPr>
        <w:pStyle w:val="Nadpis1"/>
        <w:tabs>
          <w:tab w:val="num" w:pos="360"/>
        </w:tabs>
        <w:spacing w:before="120" w:after="60"/>
        <w:ind w:left="360"/>
        <w:rPr>
          <w:szCs w:val="18"/>
        </w:rPr>
      </w:pPr>
      <w:r w:rsidRPr="000C7EEC">
        <w:rPr>
          <w:szCs w:val="18"/>
        </w:rPr>
        <w:t>Informácie o ekonomických vzťahoch účtovnej jednotky a spriaznených osôb</w:t>
      </w:r>
    </w:p>
    <w:p w:rsidR="0022251C" w:rsidRPr="000C7EEC" w:rsidRDefault="0022251C" w:rsidP="00D06026">
      <w:pPr>
        <w:rPr>
          <w:sz w:val="18"/>
          <w:szCs w:val="18"/>
        </w:rPr>
      </w:pPr>
    </w:p>
    <w:p w:rsidR="007A6865" w:rsidRPr="000C7EEC" w:rsidRDefault="007A6865" w:rsidP="00D06026">
      <w:pPr>
        <w:pStyle w:val="Zkladntext"/>
        <w:rPr>
          <w:szCs w:val="18"/>
        </w:rPr>
      </w:pPr>
      <w:r w:rsidRPr="000C7EEC">
        <w:rPr>
          <w:szCs w:val="18"/>
        </w:rPr>
        <w:t>Spoločnosť uskutočnila v priebehu bežného a predchádzajúceho účtovného obdobia nasledujúce transakcie s dcérskymi a so spriaznenými spoločnosťami.</w:t>
      </w:r>
    </w:p>
    <w:p w:rsidR="0062710F" w:rsidRPr="000C7EEC" w:rsidRDefault="0062710F" w:rsidP="00D06026">
      <w:pPr>
        <w:pStyle w:val="Zkladntext"/>
        <w:rPr>
          <w:szCs w:val="18"/>
        </w:rPr>
      </w:pPr>
    </w:p>
    <w:bookmarkStart w:id="50" w:name="_MON_1394279193"/>
    <w:bookmarkEnd w:id="50"/>
    <w:p w:rsidR="0062710F" w:rsidRPr="000C7EEC" w:rsidRDefault="00A23D32" w:rsidP="00D06026">
      <w:pPr>
        <w:pStyle w:val="Zkladntext"/>
        <w:rPr>
          <w:szCs w:val="18"/>
        </w:rPr>
      </w:pPr>
      <w:r w:rsidRPr="000C7EEC">
        <w:rPr>
          <w:szCs w:val="18"/>
        </w:rPr>
        <w:object w:dxaOrig="8914" w:dyaOrig="5867">
          <v:shape id="_x0000_i1058" type="#_x0000_t75" style="width:440.4pt;height:321.65pt" o:ole="" o:preferrelative="f">
            <v:imagedata r:id="rId79" o:title=""/>
            <o:lock v:ext="edit" aspectratio="f"/>
          </v:shape>
          <o:OLEObject Type="Embed" ProgID="Excel.Sheet.8" ShapeID="_x0000_i1058" DrawAspect="Content" ObjectID="_1552386629" r:id="rId80"/>
        </w:object>
      </w:r>
    </w:p>
    <w:p w:rsidR="00963E0D" w:rsidRPr="005D7B9D" w:rsidRDefault="00963E0D" w:rsidP="00963E0D">
      <w:pPr>
        <w:pStyle w:val="Zkladntext"/>
        <w:jc w:val="left"/>
        <w:rPr>
          <w:szCs w:val="18"/>
        </w:rPr>
      </w:pPr>
      <w:r w:rsidRPr="005D7B9D">
        <w:rPr>
          <w:szCs w:val="18"/>
        </w:rPr>
        <w:t>Kód druhu obchodu:</w:t>
      </w:r>
    </w:p>
    <w:p w:rsidR="00963E0D" w:rsidRPr="005D7B9D" w:rsidRDefault="00963E0D" w:rsidP="00963E0D">
      <w:pPr>
        <w:pStyle w:val="Zkladntext"/>
        <w:ind w:left="0" w:firstLine="426"/>
        <w:rPr>
          <w:szCs w:val="18"/>
        </w:rPr>
      </w:pPr>
    </w:p>
    <w:p w:rsidR="00963E0D" w:rsidRPr="005D7B9D" w:rsidRDefault="00963E0D" w:rsidP="00963E0D">
      <w:pPr>
        <w:pStyle w:val="Zkladntext"/>
        <w:ind w:left="0" w:firstLine="426"/>
        <w:rPr>
          <w:szCs w:val="18"/>
        </w:rPr>
      </w:pPr>
      <w:r w:rsidRPr="005D7B9D">
        <w:rPr>
          <w:szCs w:val="18"/>
          <w:lang w:val="pl-PL"/>
        </w:rPr>
        <w:t>01 – k</w:t>
      </w:r>
      <w:proofErr w:type="spellStart"/>
      <w:r w:rsidRPr="005D7B9D">
        <w:rPr>
          <w:szCs w:val="18"/>
        </w:rPr>
        <w:t>úpa</w:t>
      </w:r>
      <w:proofErr w:type="spellEnd"/>
    </w:p>
    <w:p w:rsidR="00963E0D" w:rsidRPr="005D7B9D" w:rsidRDefault="00963E0D" w:rsidP="00963E0D">
      <w:pPr>
        <w:pStyle w:val="Zkladntext"/>
        <w:ind w:left="0" w:firstLine="426"/>
        <w:rPr>
          <w:szCs w:val="18"/>
        </w:rPr>
      </w:pPr>
      <w:r w:rsidRPr="005D7B9D">
        <w:rPr>
          <w:szCs w:val="18"/>
        </w:rPr>
        <w:t>02 – predaj</w:t>
      </w:r>
    </w:p>
    <w:p w:rsidR="006E5181" w:rsidRPr="000C7EEC" w:rsidRDefault="006E5181">
      <w:pPr>
        <w:spacing w:after="200" w:line="276" w:lineRule="auto"/>
        <w:rPr>
          <w:sz w:val="18"/>
          <w:szCs w:val="18"/>
        </w:rPr>
      </w:pPr>
      <w:r>
        <w:rPr>
          <w:sz w:val="18"/>
          <w:szCs w:val="18"/>
        </w:rPr>
        <w:t xml:space="preserve">     </w:t>
      </w:r>
    </w:p>
    <w:tbl>
      <w:tblPr>
        <w:tblW w:w="8240" w:type="dxa"/>
        <w:tblInd w:w="55" w:type="dxa"/>
        <w:tblCellMar>
          <w:left w:w="70" w:type="dxa"/>
          <w:right w:w="70" w:type="dxa"/>
        </w:tblCellMar>
        <w:tblLook w:val="04A0" w:firstRow="1" w:lastRow="0" w:firstColumn="1" w:lastColumn="0" w:noHBand="0" w:noVBand="1"/>
      </w:tblPr>
      <w:tblGrid>
        <w:gridCol w:w="4260"/>
        <w:gridCol w:w="1260"/>
        <w:gridCol w:w="1340"/>
        <w:gridCol w:w="1380"/>
      </w:tblGrid>
      <w:tr w:rsidR="006E5181" w:rsidRPr="006E5181" w:rsidTr="006E5181">
        <w:trPr>
          <w:trHeight w:val="540"/>
        </w:trPr>
        <w:tc>
          <w:tcPr>
            <w:tcW w:w="4260" w:type="dxa"/>
            <w:tcBorders>
              <w:top w:val="nil"/>
              <w:left w:val="nil"/>
              <w:bottom w:val="nil"/>
              <w:right w:val="nil"/>
            </w:tcBorders>
            <w:shd w:val="clear" w:color="000000" w:fill="FFFFFF"/>
            <w:hideMark/>
          </w:tcPr>
          <w:p w:rsidR="006E5181" w:rsidRPr="006E5181" w:rsidRDefault="006E5181" w:rsidP="006E5181">
            <w:pPr>
              <w:rPr>
                <w:b/>
                <w:bCs/>
                <w:sz w:val="18"/>
                <w:szCs w:val="18"/>
                <w:lang w:eastAsia="sk-SK"/>
              </w:rPr>
            </w:pPr>
            <w:r>
              <w:rPr>
                <w:b/>
                <w:bCs/>
                <w:sz w:val="18"/>
                <w:szCs w:val="18"/>
                <w:lang w:eastAsia="sk-SK"/>
              </w:rPr>
              <w:t xml:space="preserve">        </w:t>
            </w:r>
            <w:r w:rsidRPr="006E5181">
              <w:rPr>
                <w:b/>
                <w:bCs/>
                <w:sz w:val="18"/>
                <w:szCs w:val="18"/>
                <w:lang w:eastAsia="sk-SK"/>
              </w:rPr>
              <w:t>Krátkodobé pohľadávky</w:t>
            </w:r>
          </w:p>
        </w:tc>
        <w:tc>
          <w:tcPr>
            <w:tcW w:w="1260" w:type="dxa"/>
            <w:tcBorders>
              <w:top w:val="nil"/>
              <w:left w:val="nil"/>
              <w:bottom w:val="nil"/>
              <w:right w:val="nil"/>
            </w:tcBorders>
            <w:shd w:val="clear" w:color="000000" w:fill="FFFFFF"/>
            <w:hideMark/>
          </w:tcPr>
          <w:p w:rsidR="006E5181" w:rsidRPr="006E5181" w:rsidRDefault="006E5181" w:rsidP="006E5181">
            <w:pPr>
              <w:jc w:val="center"/>
              <w:rPr>
                <w:sz w:val="18"/>
                <w:szCs w:val="18"/>
                <w:lang w:eastAsia="sk-SK"/>
              </w:rPr>
            </w:pPr>
            <w:r w:rsidRPr="006E5181">
              <w:rPr>
                <w:sz w:val="18"/>
                <w:szCs w:val="18"/>
                <w:lang w:eastAsia="sk-SK"/>
              </w:rPr>
              <w:t>V lehote splatnosti</w:t>
            </w:r>
          </w:p>
        </w:tc>
        <w:tc>
          <w:tcPr>
            <w:tcW w:w="1340" w:type="dxa"/>
            <w:tcBorders>
              <w:top w:val="nil"/>
              <w:left w:val="nil"/>
              <w:bottom w:val="nil"/>
              <w:right w:val="nil"/>
            </w:tcBorders>
            <w:shd w:val="clear" w:color="000000" w:fill="FFFFFF"/>
            <w:hideMark/>
          </w:tcPr>
          <w:p w:rsidR="006E5181" w:rsidRPr="006E5181" w:rsidRDefault="006E5181" w:rsidP="006E5181">
            <w:pPr>
              <w:jc w:val="center"/>
              <w:rPr>
                <w:sz w:val="18"/>
                <w:szCs w:val="18"/>
                <w:lang w:eastAsia="sk-SK"/>
              </w:rPr>
            </w:pPr>
            <w:r w:rsidRPr="006E5181">
              <w:rPr>
                <w:sz w:val="18"/>
                <w:szCs w:val="18"/>
                <w:lang w:eastAsia="sk-SK"/>
              </w:rPr>
              <w:t>Po lehote splatnosti</w:t>
            </w:r>
          </w:p>
        </w:tc>
        <w:tc>
          <w:tcPr>
            <w:tcW w:w="1380" w:type="dxa"/>
            <w:tcBorders>
              <w:top w:val="nil"/>
              <w:left w:val="nil"/>
              <w:bottom w:val="nil"/>
              <w:right w:val="nil"/>
            </w:tcBorders>
            <w:shd w:val="clear" w:color="000000" w:fill="FFFFFF"/>
            <w:hideMark/>
          </w:tcPr>
          <w:p w:rsidR="006E5181" w:rsidRPr="006E5181" w:rsidRDefault="006E5181" w:rsidP="006E5181">
            <w:pPr>
              <w:jc w:val="center"/>
              <w:rPr>
                <w:sz w:val="18"/>
                <w:szCs w:val="18"/>
                <w:lang w:eastAsia="sk-SK"/>
              </w:rPr>
            </w:pPr>
            <w:r w:rsidRPr="006E5181">
              <w:rPr>
                <w:sz w:val="18"/>
                <w:szCs w:val="18"/>
                <w:lang w:eastAsia="sk-SK"/>
              </w:rPr>
              <w:t>Pohľadávky spolu</w:t>
            </w:r>
          </w:p>
        </w:tc>
      </w:tr>
      <w:tr w:rsidR="006E5181" w:rsidRPr="006E5181" w:rsidTr="006E5181">
        <w:trPr>
          <w:trHeight w:val="300"/>
        </w:trPr>
        <w:tc>
          <w:tcPr>
            <w:tcW w:w="4260" w:type="dxa"/>
            <w:tcBorders>
              <w:top w:val="nil"/>
              <w:left w:val="nil"/>
              <w:bottom w:val="nil"/>
              <w:right w:val="nil"/>
            </w:tcBorders>
            <w:shd w:val="clear" w:color="auto" w:fill="auto"/>
            <w:hideMark/>
          </w:tcPr>
          <w:p w:rsidR="006E5181" w:rsidRPr="006E5181" w:rsidRDefault="006E5181" w:rsidP="006E5181">
            <w:pPr>
              <w:rPr>
                <w:sz w:val="18"/>
                <w:szCs w:val="18"/>
                <w:lang w:eastAsia="sk-SK"/>
              </w:rPr>
            </w:pPr>
            <w:r>
              <w:rPr>
                <w:sz w:val="18"/>
                <w:szCs w:val="18"/>
                <w:lang w:eastAsia="sk-SK"/>
              </w:rPr>
              <w:t xml:space="preserve">        </w:t>
            </w:r>
            <w:r w:rsidRPr="006E5181">
              <w:rPr>
                <w:sz w:val="18"/>
                <w:szCs w:val="18"/>
                <w:lang w:eastAsia="sk-SK"/>
              </w:rPr>
              <w:t>Pohľadávky voči dcérskej účtovnej jednotke</w:t>
            </w:r>
          </w:p>
        </w:tc>
        <w:tc>
          <w:tcPr>
            <w:tcW w:w="1260" w:type="dxa"/>
            <w:tcBorders>
              <w:top w:val="nil"/>
              <w:left w:val="nil"/>
              <w:bottom w:val="nil"/>
              <w:right w:val="nil"/>
            </w:tcBorders>
            <w:shd w:val="clear" w:color="auto" w:fill="auto"/>
            <w:noWrap/>
            <w:hideMark/>
          </w:tcPr>
          <w:p w:rsidR="006E5181" w:rsidRPr="006E5181" w:rsidRDefault="00725823" w:rsidP="00725823">
            <w:pPr>
              <w:jc w:val="right"/>
              <w:rPr>
                <w:sz w:val="18"/>
                <w:szCs w:val="18"/>
                <w:lang w:eastAsia="sk-SK"/>
              </w:rPr>
            </w:pPr>
            <w:r>
              <w:rPr>
                <w:sz w:val="18"/>
                <w:szCs w:val="18"/>
                <w:lang w:eastAsia="sk-SK"/>
              </w:rPr>
              <w:t>63</w:t>
            </w:r>
            <w:r w:rsidR="006E5181" w:rsidRPr="006E5181">
              <w:rPr>
                <w:sz w:val="18"/>
                <w:szCs w:val="18"/>
                <w:lang w:eastAsia="sk-SK"/>
              </w:rPr>
              <w:t xml:space="preserve"> </w:t>
            </w:r>
            <w:r>
              <w:rPr>
                <w:sz w:val="18"/>
                <w:szCs w:val="18"/>
                <w:lang w:eastAsia="sk-SK"/>
              </w:rPr>
              <w:t>543</w:t>
            </w:r>
          </w:p>
        </w:tc>
        <w:tc>
          <w:tcPr>
            <w:tcW w:w="1340" w:type="dxa"/>
            <w:tcBorders>
              <w:top w:val="nil"/>
              <w:left w:val="nil"/>
              <w:bottom w:val="nil"/>
              <w:right w:val="nil"/>
            </w:tcBorders>
            <w:shd w:val="clear" w:color="auto" w:fill="auto"/>
            <w:noWrap/>
            <w:hideMark/>
          </w:tcPr>
          <w:p w:rsidR="006E5181" w:rsidRPr="006E5181" w:rsidRDefault="00725823" w:rsidP="00725823">
            <w:pPr>
              <w:jc w:val="right"/>
              <w:rPr>
                <w:sz w:val="18"/>
                <w:szCs w:val="18"/>
                <w:lang w:eastAsia="sk-SK"/>
              </w:rPr>
            </w:pPr>
            <w:r>
              <w:rPr>
                <w:sz w:val="18"/>
                <w:szCs w:val="18"/>
                <w:lang w:eastAsia="sk-SK"/>
              </w:rPr>
              <w:t>3</w:t>
            </w:r>
            <w:r w:rsidR="006E5181" w:rsidRPr="006E5181">
              <w:rPr>
                <w:sz w:val="18"/>
                <w:szCs w:val="18"/>
                <w:lang w:eastAsia="sk-SK"/>
              </w:rPr>
              <w:t xml:space="preserve"> </w:t>
            </w:r>
            <w:r>
              <w:rPr>
                <w:sz w:val="18"/>
                <w:szCs w:val="18"/>
                <w:lang w:eastAsia="sk-SK"/>
              </w:rPr>
              <w:t>346</w:t>
            </w:r>
            <w:r w:rsidR="006E5181" w:rsidRPr="006E5181">
              <w:rPr>
                <w:sz w:val="18"/>
                <w:szCs w:val="18"/>
                <w:lang w:eastAsia="sk-SK"/>
              </w:rPr>
              <w:t xml:space="preserve"> </w:t>
            </w:r>
            <w:r>
              <w:rPr>
                <w:sz w:val="18"/>
                <w:szCs w:val="18"/>
                <w:lang w:eastAsia="sk-SK"/>
              </w:rPr>
              <w:t>451</w:t>
            </w:r>
          </w:p>
        </w:tc>
        <w:tc>
          <w:tcPr>
            <w:tcW w:w="1380" w:type="dxa"/>
            <w:tcBorders>
              <w:top w:val="nil"/>
              <w:left w:val="nil"/>
              <w:bottom w:val="nil"/>
              <w:right w:val="nil"/>
            </w:tcBorders>
            <w:shd w:val="clear" w:color="auto" w:fill="auto"/>
            <w:noWrap/>
            <w:hideMark/>
          </w:tcPr>
          <w:p w:rsidR="006E5181" w:rsidRPr="006E5181" w:rsidRDefault="006E5181" w:rsidP="00725823">
            <w:pPr>
              <w:jc w:val="right"/>
              <w:rPr>
                <w:sz w:val="18"/>
                <w:szCs w:val="18"/>
                <w:lang w:eastAsia="sk-SK"/>
              </w:rPr>
            </w:pPr>
            <w:r w:rsidRPr="006E5181">
              <w:rPr>
                <w:sz w:val="18"/>
                <w:szCs w:val="18"/>
                <w:lang w:eastAsia="sk-SK"/>
              </w:rPr>
              <w:t xml:space="preserve">3 </w:t>
            </w:r>
            <w:r w:rsidR="00725823">
              <w:rPr>
                <w:sz w:val="18"/>
                <w:szCs w:val="18"/>
                <w:lang w:eastAsia="sk-SK"/>
              </w:rPr>
              <w:t>409</w:t>
            </w:r>
            <w:r w:rsidRPr="006E5181">
              <w:rPr>
                <w:sz w:val="18"/>
                <w:szCs w:val="18"/>
                <w:lang w:eastAsia="sk-SK"/>
              </w:rPr>
              <w:t xml:space="preserve"> 9</w:t>
            </w:r>
            <w:r w:rsidR="00725823">
              <w:rPr>
                <w:sz w:val="18"/>
                <w:szCs w:val="18"/>
                <w:lang w:eastAsia="sk-SK"/>
              </w:rPr>
              <w:t>94</w:t>
            </w:r>
          </w:p>
        </w:tc>
      </w:tr>
      <w:tr w:rsidR="006E5181" w:rsidRPr="006E5181" w:rsidTr="006E5181">
        <w:trPr>
          <w:trHeight w:val="300"/>
        </w:trPr>
        <w:tc>
          <w:tcPr>
            <w:tcW w:w="4260" w:type="dxa"/>
            <w:tcBorders>
              <w:top w:val="nil"/>
              <w:left w:val="nil"/>
              <w:bottom w:val="nil"/>
              <w:right w:val="nil"/>
            </w:tcBorders>
            <w:shd w:val="clear" w:color="auto" w:fill="auto"/>
            <w:hideMark/>
          </w:tcPr>
          <w:p w:rsidR="006E5181" w:rsidRPr="006E5181" w:rsidRDefault="006E5181" w:rsidP="006E5181">
            <w:pPr>
              <w:rPr>
                <w:sz w:val="18"/>
                <w:szCs w:val="18"/>
                <w:lang w:eastAsia="sk-SK"/>
              </w:rPr>
            </w:pPr>
            <w:r>
              <w:rPr>
                <w:sz w:val="18"/>
                <w:szCs w:val="18"/>
                <w:lang w:eastAsia="sk-SK"/>
              </w:rPr>
              <w:t xml:space="preserve">        </w:t>
            </w:r>
            <w:r w:rsidRPr="006E5181">
              <w:rPr>
                <w:sz w:val="18"/>
                <w:szCs w:val="18"/>
                <w:lang w:eastAsia="sk-SK"/>
              </w:rPr>
              <w:t>Pohľadávky voči spriazneným osobám</w:t>
            </w:r>
          </w:p>
        </w:tc>
        <w:tc>
          <w:tcPr>
            <w:tcW w:w="1260" w:type="dxa"/>
            <w:tcBorders>
              <w:top w:val="nil"/>
              <w:left w:val="nil"/>
              <w:bottom w:val="single" w:sz="4" w:space="0" w:color="auto"/>
              <w:right w:val="nil"/>
            </w:tcBorders>
            <w:shd w:val="clear" w:color="auto" w:fill="auto"/>
            <w:noWrap/>
            <w:hideMark/>
          </w:tcPr>
          <w:p w:rsidR="006E5181" w:rsidRPr="006E5181" w:rsidRDefault="00725823" w:rsidP="00725823">
            <w:pPr>
              <w:jc w:val="right"/>
              <w:rPr>
                <w:sz w:val="18"/>
                <w:szCs w:val="18"/>
                <w:lang w:eastAsia="sk-SK"/>
              </w:rPr>
            </w:pPr>
            <w:r>
              <w:rPr>
                <w:sz w:val="18"/>
                <w:szCs w:val="18"/>
                <w:lang w:eastAsia="sk-SK"/>
              </w:rPr>
              <w:t>1 225</w:t>
            </w:r>
            <w:r w:rsidR="006E5181" w:rsidRPr="006E5181">
              <w:rPr>
                <w:sz w:val="18"/>
                <w:szCs w:val="18"/>
                <w:lang w:eastAsia="sk-SK"/>
              </w:rPr>
              <w:t xml:space="preserve"> </w:t>
            </w:r>
            <w:r>
              <w:rPr>
                <w:sz w:val="18"/>
                <w:szCs w:val="18"/>
                <w:lang w:eastAsia="sk-SK"/>
              </w:rPr>
              <w:t>111</w:t>
            </w:r>
          </w:p>
        </w:tc>
        <w:tc>
          <w:tcPr>
            <w:tcW w:w="1340" w:type="dxa"/>
            <w:tcBorders>
              <w:top w:val="nil"/>
              <w:left w:val="nil"/>
              <w:bottom w:val="single" w:sz="4" w:space="0" w:color="auto"/>
              <w:right w:val="nil"/>
            </w:tcBorders>
            <w:shd w:val="clear" w:color="auto" w:fill="auto"/>
            <w:noWrap/>
            <w:hideMark/>
          </w:tcPr>
          <w:p w:rsidR="006E5181" w:rsidRPr="006E5181" w:rsidRDefault="00725823" w:rsidP="00725823">
            <w:pPr>
              <w:jc w:val="right"/>
              <w:rPr>
                <w:sz w:val="18"/>
                <w:szCs w:val="18"/>
                <w:lang w:eastAsia="sk-SK"/>
              </w:rPr>
            </w:pPr>
            <w:r>
              <w:rPr>
                <w:sz w:val="18"/>
                <w:szCs w:val="18"/>
                <w:lang w:eastAsia="sk-SK"/>
              </w:rPr>
              <w:t>3 008 497</w:t>
            </w:r>
          </w:p>
        </w:tc>
        <w:tc>
          <w:tcPr>
            <w:tcW w:w="1380" w:type="dxa"/>
            <w:tcBorders>
              <w:top w:val="nil"/>
              <w:left w:val="nil"/>
              <w:bottom w:val="single" w:sz="4" w:space="0" w:color="auto"/>
              <w:right w:val="nil"/>
            </w:tcBorders>
            <w:shd w:val="clear" w:color="auto" w:fill="auto"/>
            <w:noWrap/>
            <w:hideMark/>
          </w:tcPr>
          <w:p w:rsidR="006E5181" w:rsidRPr="006E5181" w:rsidRDefault="00725823" w:rsidP="00A23D32">
            <w:pPr>
              <w:jc w:val="right"/>
              <w:rPr>
                <w:sz w:val="18"/>
                <w:szCs w:val="18"/>
                <w:lang w:eastAsia="sk-SK"/>
              </w:rPr>
            </w:pPr>
            <w:r>
              <w:rPr>
                <w:sz w:val="18"/>
                <w:szCs w:val="18"/>
                <w:lang w:eastAsia="sk-SK"/>
              </w:rPr>
              <w:t>4 2</w:t>
            </w:r>
            <w:r w:rsidR="00A23D32">
              <w:rPr>
                <w:sz w:val="18"/>
                <w:szCs w:val="18"/>
                <w:lang w:eastAsia="sk-SK"/>
              </w:rPr>
              <w:t>3</w:t>
            </w:r>
            <w:r>
              <w:rPr>
                <w:sz w:val="18"/>
                <w:szCs w:val="18"/>
                <w:lang w:eastAsia="sk-SK"/>
              </w:rPr>
              <w:t>3 608</w:t>
            </w:r>
          </w:p>
        </w:tc>
      </w:tr>
      <w:tr w:rsidR="006E5181" w:rsidRPr="006E5181" w:rsidTr="006E5181">
        <w:trPr>
          <w:trHeight w:val="315"/>
        </w:trPr>
        <w:tc>
          <w:tcPr>
            <w:tcW w:w="4260" w:type="dxa"/>
            <w:tcBorders>
              <w:top w:val="nil"/>
              <w:left w:val="nil"/>
              <w:bottom w:val="nil"/>
              <w:right w:val="nil"/>
            </w:tcBorders>
            <w:shd w:val="clear" w:color="auto" w:fill="auto"/>
            <w:hideMark/>
          </w:tcPr>
          <w:p w:rsidR="006E5181" w:rsidRPr="006E5181" w:rsidRDefault="006E5181" w:rsidP="006E5181">
            <w:pPr>
              <w:rPr>
                <w:b/>
                <w:bCs/>
                <w:sz w:val="18"/>
                <w:szCs w:val="18"/>
                <w:lang w:eastAsia="sk-SK"/>
              </w:rPr>
            </w:pPr>
            <w:r>
              <w:rPr>
                <w:b/>
                <w:bCs/>
                <w:sz w:val="18"/>
                <w:szCs w:val="18"/>
                <w:lang w:eastAsia="sk-SK"/>
              </w:rPr>
              <w:t xml:space="preserve">        </w:t>
            </w:r>
            <w:r w:rsidRPr="006E5181">
              <w:rPr>
                <w:b/>
                <w:bCs/>
                <w:sz w:val="18"/>
                <w:szCs w:val="18"/>
                <w:lang w:eastAsia="sk-SK"/>
              </w:rPr>
              <w:t>Krátkodobé pohľadávky spolu</w:t>
            </w:r>
          </w:p>
        </w:tc>
        <w:tc>
          <w:tcPr>
            <w:tcW w:w="1260" w:type="dxa"/>
            <w:tcBorders>
              <w:top w:val="nil"/>
              <w:left w:val="nil"/>
              <w:bottom w:val="double" w:sz="6" w:space="0" w:color="auto"/>
              <w:right w:val="nil"/>
            </w:tcBorders>
            <w:shd w:val="clear" w:color="auto" w:fill="auto"/>
            <w:noWrap/>
            <w:hideMark/>
          </w:tcPr>
          <w:p w:rsidR="006E5181" w:rsidRPr="006E5181" w:rsidRDefault="00725823" w:rsidP="006E5181">
            <w:pPr>
              <w:jc w:val="right"/>
              <w:rPr>
                <w:b/>
                <w:bCs/>
                <w:sz w:val="18"/>
                <w:szCs w:val="18"/>
                <w:lang w:eastAsia="sk-SK"/>
              </w:rPr>
            </w:pPr>
            <w:r>
              <w:rPr>
                <w:b/>
                <w:bCs/>
                <w:sz w:val="18"/>
                <w:szCs w:val="18"/>
                <w:lang w:eastAsia="sk-SK"/>
              </w:rPr>
              <w:t>1 288 654</w:t>
            </w:r>
          </w:p>
        </w:tc>
        <w:tc>
          <w:tcPr>
            <w:tcW w:w="1340" w:type="dxa"/>
            <w:tcBorders>
              <w:top w:val="nil"/>
              <w:left w:val="nil"/>
              <w:bottom w:val="double" w:sz="6" w:space="0" w:color="auto"/>
              <w:right w:val="nil"/>
            </w:tcBorders>
            <w:shd w:val="clear" w:color="auto" w:fill="auto"/>
            <w:noWrap/>
            <w:hideMark/>
          </w:tcPr>
          <w:p w:rsidR="006E5181" w:rsidRPr="006E5181" w:rsidRDefault="006E5181" w:rsidP="00725823">
            <w:pPr>
              <w:jc w:val="right"/>
              <w:rPr>
                <w:b/>
                <w:bCs/>
                <w:sz w:val="18"/>
                <w:szCs w:val="18"/>
                <w:lang w:eastAsia="sk-SK"/>
              </w:rPr>
            </w:pPr>
            <w:r w:rsidRPr="006E5181">
              <w:rPr>
                <w:b/>
                <w:bCs/>
                <w:sz w:val="18"/>
                <w:szCs w:val="18"/>
                <w:lang w:eastAsia="sk-SK"/>
              </w:rPr>
              <w:t xml:space="preserve">6 </w:t>
            </w:r>
            <w:r w:rsidR="00725823">
              <w:rPr>
                <w:b/>
                <w:bCs/>
                <w:sz w:val="18"/>
                <w:szCs w:val="18"/>
                <w:lang w:eastAsia="sk-SK"/>
              </w:rPr>
              <w:t>354</w:t>
            </w:r>
            <w:r w:rsidRPr="006E5181">
              <w:rPr>
                <w:b/>
                <w:bCs/>
                <w:sz w:val="18"/>
                <w:szCs w:val="18"/>
                <w:lang w:eastAsia="sk-SK"/>
              </w:rPr>
              <w:t xml:space="preserve"> </w:t>
            </w:r>
            <w:r w:rsidR="00725823">
              <w:rPr>
                <w:b/>
                <w:bCs/>
                <w:sz w:val="18"/>
                <w:szCs w:val="18"/>
                <w:lang w:eastAsia="sk-SK"/>
              </w:rPr>
              <w:t>948</w:t>
            </w:r>
          </w:p>
        </w:tc>
        <w:tc>
          <w:tcPr>
            <w:tcW w:w="1380" w:type="dxa"/>
            <w:tcBorders>
              <w:top w:val="nil"/>
              <w:left w:val="nil"/>
              <w:bottom w:val="double" w:sz="6" w:space="0" w:color="auto"/>
              <w:right w:val="nil"/>
            </w:tcBorders>
            <w:shd w:val="clear" w:color="auto" w:fill="auto"/>
            <w:noWrap/>
            <w:hideMark/>
          </w:tcPr>
          <w:p w:rsidR="006E5181" w:rsidRPr="006E5181" w:rsidRDefault="00725823" w:rsidP="00A23D32">
            <w:pPr>
              <w:jc w:val="right"/>
              <w:rPr>
                <w:b/>
                <w:bCs/>
                <w:sz w:val="18"/>
                <w:szCs w:val="18"/>
                <w:lang w:eastAsia="sk-SK"/>
              </w:rPr>
            </w:pPr>
            <w:r>
              <w:rPr>
                <w:b/>
                <w:bCs/>
                <w:sz w:val="18"/>
                <w:szCs w:val="18"/>
                <w:lang w:eastAsia="sk-SK"/>
              </w:rPr>
              <w:t>7</w:t>
            </w:r>
            <w:r w:rsidR="006E5181" w:rsidRPr="006E5181">
              <w:rPr>
                <w:b/>
                <w:bCs/>
                <w:sz w:val="18"/>
                <w:szCs w:val="18"/>
                <w:lang w:eastAsia="sk-SK"/>
              </w:rPr>
              <w:t xml:space="preserve"> </w:t>
            </w:r>
            <w:r>
              <w:rPr>
                <w:b/>
                <w:bCs/>
                <w:sz w:val="18"/>
                <w:szCs w:val="18"/>
                <w:lang w:eastAsia="sk-SK"/>
              </w:rPr>
              <w:t>6</w:t>
            </w:r>
            <w:r w:rsidR="00A23D32">
              <w:rPr>
                <w:b/>
                <w:bCs/>
                <w:sz w:val="18"/>
                <w:szCs w:val="18"/>
                <w:lang w:eastAsia="sk-SK"/>
              </w:rPr>
              <w:t>4</w:t>
            </w:r>
            <w:r>
              <w:rPr>
                <w:b/>
                <w:bCs/>
                <w:sz w:val="18"/>
                <w:szCs w:val="18"/>
                <w:lang w:eastAsia="sk-SK"/>
              </w:rPr>
              <w:t>3</w:t>
            </w:r>
            <w:r w:rsidR="006E5181" w:rsidRPr="006E5181">
              <w:rPr>
                <w:b/>
                <w:bCs/>
                <w:sz w:val="18"/>
                <w:szCs w:val="18"/>
                <w:lang w:eastAsia="sk-SK"/>
              </w:rPr>
              <w:t xml:space="preserve"> </w:t>
            </w:r>
            <w:r>
              <w:rPr>
                <w:b/>
                <w:bCs/>
                <w:sz w:val="18"/>
                <w:szCs w:val="18"/>
                <w:lang w:eastAsia="sk-SK"/>
              </w:rPr>
              <w:t>602</w:t>
            </w:r>
          </w:p>
        </w:tc>
      </w:tr>
    </w:tbl>
    <w:p w:rsidR="006E5181" w:rsidRPr="000C7EEC" w:rsidRDefault="006E5181">
      <w:pPr>
        <w:spacing w:after="200" w:line="276" w:lineRule="auto"/>
        <w:rPr>
          <w:sz w:val="18"/>
          <w:szCs w:val="18"/>
        </w:rPr>
      </w:pPr>
    </w:p>
    <w:tbl>
      <w:tblPr>
        <w:tblW w:w="8379" w:type="dxa"/>
        <w:tblInd w:w="55" w:type="dxa"/>
        <w:tblCellMar>
          <w:left w:w="70" w:type="dxa"/>
          <w:right w:w="70" w:type="dxa"/>
        </w:tblCellMar>
        <w:tblLook w:val="04A0" w:firstRow="1" w:lastRow="0" w:firstColumn="1" w:lastColumn="0" w:noHBand="0" w:noVBand="1"/>
      </w:tblPr>
      <w:tblGrid>
        <w:gridCol w:w="4260"/>
        <w:gridCol w:w="1260"/>
        <w:gridCol w:w="1340"/>
        <w:gridCol w:w="1519"/>
      </w:tblGrid>
      <w:tr w:rsidR="006439A5" w:rsidRPr="006E5181" w:rsidTr="0087138D">
        <w:trPr>
          <w:trHeight w:val="540"/>
        </w:trPr>
        <w:tc>
          <w:tcPr>
            <w:tcW w:w="4260" w:type="dxa"/>
            <w:tcBorders>
              <w:top w:val="nil"/>
              <w:left w:val="nil"/>
              <w:bottom w:val="nil"/>
              <w:right w:val="nil"/>
            </w:tcBorders>
            <w:shd w:val="clear" w:color="000000" w:fill="FFFFFF"/>
            <w:hideMark/>
          </w:tcPr>
          <w:p w:rsidR="006439A5" w:rsidRPr="0087138D" w:rsidRDefault="006439A5" w:rsidP="00EE4E5B">
            <w:pPr>
              <w:rPr>
                <w:b/>
                <w:bCs/>
                <w:sz w:val="18"/>
                <w:szCs w:val="18"/>
                <w:lang w:eastAsia="sk-SK"/>
              </w:rPr>
            </w:pPr>
            <w:r w:rsidRPr="0087138D">
              <w:rPr>
                <w:b/>
                <w:bCs/>
                <w:sz w:val="18"/>
                <w:szCs w:val="18"/>
                <w:lang w:eastAsia="sk-SK"/>
              </w:rPr>
              <w:t xml:space="preserve">        Krátkodobé záväzky</w:t>
            </w:r>
          </w:p>
        </w:tc>
        <w:tc>
          <w:tcPr>
            <w:tcW w:w="1260" w:type="dxa"/>
            <w:tcBorders>
              <w:top w:val="nil"/>
              <w:left w:val="nil"/>
              <w:bottom w:val="nil"/>
              <w:right w:val="nil"/>
            </w:tcBorders>
            <w:shd w:val="clear" w:color="000000" w:fill="FFFFFF"/>
            <w:hideMark/>
          </w:tcPr>
          <w:p w:rsidR="006439A5" w:rsidRPr="0087138D" w:rsidRDefault="006439A5" w:rsidP="00EE4E5B">
            <w:pPr>
              <w:jc w:val="center"/>
              <w:rPr>
                <w:sz w:val="18"/>
                <w:szCs w:val="18"/>
                <w:lang w:eastAsia="sk-SK"/>
              </w:rPr>
            </w:pPr>
            <w:r w:rsidRPr="0087138D">
              <w:rPr>
                <w:sz w:val="18"/>
                <w:szCs w:val="18"/>
                <w:lang w:eastAsia="sk-SK"/>
              </w:rPr>
              <w:t>V lehote splatnosti</w:t>
            </w:r>
          </w:p>
        </w:tc>
        <w:tc>
          <w:tcPr>
            <w:tcW w:w="1340" w:type="dxa"/>
            <w:tcBorders>
              <w:top w:val="nil"/>
              <w:left w:val="nil"/>
              <w:bottom w:val="nil"/>
              <w:right w:val="nil"/>
            </w:tcBorders>
            <w:shd w:val="clear" w:color="000000" w:fill="FFFFFF"/>
            <w:hideMark/>
          </w:tcPr>
          <w:p w:rsidR="006439A5" w:rsidRPr="0087138D" w:rsidRDefault="006439A5" w:rsidP="00EE4E5B">
            <w:pPr>
              <w:jc w:val="center"/>
              <w:rPr>
                <w:sz w:val="18"/>
                <w:szCs w:val="18"/>
                <w:lang w:eastAsia="sk-SK"/>
              </w:rPr>
            </w:pPr>
            <w:r w:rsidRPr="0087138D">
              <w:rPr>
                <w:sz w:val="18"/>
                <w:szCs w:val="18"/>
                <w:lang w:eastAsia="sk-SK"/>
              </w:rPr>
              <w:t>Po lehote splatnosti</w:t>
            </w:r>
          </w:p>
        </w:tc>
        <w:tc>
          <w:tcPr>
            <w:tcW w:w="1519" w:type="dxa"/>
            <w:tcBorders>
              <w:top w:val="nil"/>
              <w:left w:val="nil"/>
              <w:bottom w:val="nil"/>
              <w:right w:val="nil"/>
            </w:tcBorders>
            <w:shd w:val="clear" w:color="000000" w:fill="FFFFFF"/>
            <w:hideMark/>
          </w:tcPr>
          <w:p w:rsidR="006439A5" w:rsidRPr="0087138D" w:rsidRDefault="006439A5" w:rsidP="00EE4E5B">
            <w:pPr>
              <w:jc w:val="center"/>
              <w:rPr>
                <w:sz w:val="18"/>
                <w:szCs w:val="18"/>
                <w:lang w:eastAsia="sk-SK"/>
              </w:rPr>
            </w:pPr>
            <w:r w:rsidRPr="0087138D">
              <w:rPr>
                <w:sz w:val="18"/>
                <w:szCs w:val="18"/>
                <w:lang w:eastAsia="sk-SK"/>
              </w:rPr>
              <w:t>Záväzky spolu</w:t>
            </w:r>
          </w:p>
        </w:tc>
      </w:tr>
      <w:tr w:rsidR="006439A5" w:rsidRPr="006E5181" w:rsidTr="0087138D">
        <w:trPr>
          <w:trHeight w:val="300"/>
        </w:trPr>
        <w:tc>
          <w:tcPr>
            <w:tcW w:w="4260" w:type="dxa"/>
            <w:tcBorders>
              <w:top w:val="nil"/>
              <w:left w:val="nil"/>
              <w:bottom w:val="nil"/>
              <w:right w:val="nil"/>
            </w:tcBorders>
            <w:shd w:val="clear" w:color="auto" w:fill="auto"/>
            <w:hideMark/>
          </w:tcPr>
          <w:p w:rsidR="006439A5" w:rsidRPr="006E5181" w:rsidRDefault="006439A5" w:rsidP="00EE4E5B">
            <w:pPr>
              <w:rPr>
                <w:sz w:val="18"/>
                <w:szCs w:val="18"/>
                <w:lang w:eastAsia="sk-SK"/>
              </w:rPr>
            </w:pPr>
            <w:r>
              <w:rPr>
                <w:sz w:val="18"/>
                <w:szCs w:val="18"/>
                <w:lang w:eastAsia="sk-SK"/>
              </w:rPr>
              <w:t xml:space="preserve">        Záväzky</w:t>
            </w:r>
            <w:r w:rsidRPr="006E5181">
              <w:rPr>
                <w:sz w:val="18"/>
                <w:szCs w:val="18"/>
                <w:lang w:eastAsia="sk-SK"/>
              </w:rPr>
              <w:t xml:space="preserve"> voči dcérskej účtovnej jednotke</w:t>
            </w:r>
          </w:p>
        </w:tc>
        <w:tc>
          <w:tcPr>
            <w:tcW w:w="1260" w:type="dxa"/>
            <w:tcBorders>
              <w:top w:val="nil"/>
              <w:left w:val="nil"/>
              <w:bottom w:val="nil"/>
              <w:right w:val="nil"/>
            </w:tcBorders>
            <w:shd w:val="clear" w:color="auto" w:fill="auto"/>
            <w:noWrap/>
            <w:hideMark/>
          </w:tcPr>
          <w:p w:rsidR="006439A5" w:rsidRPr="006E5181" w:rsidRDefault="0087138D" w:rsidP="00EE4E5B">
            <w:pPr>
              <w:jc w:val="right"/>
              <w:rPr>
                <w:sz w:val="18"/>
                <w:szCs w:val="18"/>
                <w:lang w:eastAsia="sk-SK"/>
              </w:rPr>
            </w:pPr>
            <w:r>
              <w:rPr>
                <w:sz w:val="18"/>
                <w:szCs w:val="18"/>
                <w:lang w:eastAsia="sk-SK"/>
              </w:rPr>
              <w:t>239 571</w:t>
            </w:r>
          </w:p>
        </w:tc>
        <w:tc>
          <w:tcPr>
            <w:tcW w:w="1340" w:type="dxa"/>
            <w:tcBorders>
              <w:top w:val="nil"/>
              <w:left w:val="nil"/>
              <w:bottom w:val="nil"/>
              <w:right w:val="nil"/>
            </w:tcBorders>
            <w:shd w:val="clear" w:color="auto" w:fill="auto"/>
            <w:noWrap/>
            <w:hideMark/>
          </w:tcPr>
          <w:p w:rsidR="006439A5" w:rsidRPr="006E5181" w:rsidRDefault="006439A5" w:rsidP="00EE4E5B">
            <w:pPr>
              <w:jc w:val="right"/>
              <w:rPr>
                <w:sz w:val="18"/>
                <w:szCs w:val="18"/>
                <w:lang w:eastAsia="sk-SK"/>
              </w:rPr>
            </w:pPr>
            <w:r>
              <w:rPr>
                <w:sz w:val="18"/>
                <w:szCs w:val="18"/>
                <w:lang w:eastAsia="sk-SK"/>
              </w:rPr>
              <w:t>0</w:t>
            </w:r>
          </w:p>
        </w:tc>
        <w:tc>
          <w:tcPr>
            <w:tcW w:w="1519" w:type="dxa"/>
            <w:tcBorders>
              <w:top w:val="nil"/>
              <w:left w:val="nil"/>
              <w:bottom w:val="nil"/>
              <w:right w:val="nil"/>
            </w:tcBorders>
            <w:shd w:val="clear" w:color="auto" w:fill="auto"/>
            <w:noWrap/>
            <w:hideMark/>
          </w:tcPr>
          <w:p w:rsidR="006439A5" w:rsidRPr="006E5181" w:rsidRDefault="0087138D" w:rsidP="0087138D">
            <w:pPr>
              <w:jc w:val="right"/>
              <w:rPr>
                <w:sz w:val="18"/>
                <w:szCs w:val="18"/>
                <w:lang w:eastAsia="sk-SK"/>
              </w:rPr>
            </w:pPr>
            <w:r>
              <w:rPr>
                <w:sz w:val="18"/>
                <w:szCs w:val="18"/>
                <w:lang w:eastAsia="sk-SK"/>
              </w:rPr>
              <w:t>239</w:t>
            </w:r>
            <w:r w:rsidR="006439A5">
              <w:rPr>
                <w:sz w:val="18"/>
                <w:szCs w:val="18"/>
                <w:lang w:eastAsia="sk-SK"/>
              </w:rPr>
              <w:t xml:space="preserve"> </w:t>
            </w:r>
            <w:r>
              <w:rPr>
                <w:sz w:val="18"/>
                <w:szCs w:val="18"/>
                <w:lang w:eastAsia="sk-SK"/>
              </w:rPr>
              <w:t>571</w:t>
            </w:r>
          </w:p>
        </w:tc>
      </w:tr>
      <w:tr w:rsidR="006439A5" w:rsidRPr="006E5181" w:rsidTr="0087138D">
        <w:trPr>
          <w:trHeight w:val="300"/>
        </w:trPr>
        <w:tc>
          <w:tcPr>
            <w:tcW w:w="4260" w:type="dxa"/>
            <w:tcBorders>
              <w:top w:val="nil"/>
              <w:left w:val="nil"/>
              <w:bottom w:val="nil"/>
              <w:right w:val="nil"/>
            </w:tcBorders>
            <w:shd w:val="clear" w:color="auto" w:fill="auto"/>
            <w:hideMark/>
          </w:tcPr>
          <w:p w:rsidR="006439A5" w:rsidRPr="006E5181" w:rsidRDefault="006439A5" w:rsidP="00EE4E5B">
            <w:pPr>
              <w:rPr>
                <w:sz w:val="18"/>
                <w:szCs w:val="18"/>
                <w:lang w:eastAsia="sk-SK"/>
              </w:rPr>
            </w:pPr>
            <w:r>
              <w:rPr>
                <w:sz w:val="18"/>
                <w:szCs w:val="18"/>
                <w:lang w:eastAsia="sk-SK"/>
              </w:rPr>
              <w:t xml:space="preserve">        Záväzky</w:t>
            </w:r>
            <w:r w:rsidRPr="006E5181">
              <w:rPr>
                <w:sz w:val="18"/>
                <w:szCs w:val="18"/>
                <w:lang w:eastAsia="sk-SK"/>
              </w:rPr>
              <w:t xml:space="preserve"> voči spriazneným osobám</w:t>
            </w:r>
          </w:p>
        </w:tc>
        <w:tc>
          <w:tcPr>
            <w:tcW w:w="1260" w:type="dxa"/>
            <w:tcBorders>
              <w:top w:val="nil"/>
              <w:left w:val="nil"/>
              <w:bottom w:val="single" w:sz="4" w:space="0" w:color="auto"/>
              <w:right w:val="nil"/>
            </w:tcBorders>
            <w:shd w:val="clear" w:color="auto" w:fill="auto"/>
            <w:noWrap/>
            <w:hideMark/>
          </w:tcPr>
          <w:p w:rsidR="006439A5" w:rsidRPr="006E5181" w:rsidRDefault="00A23D32" w:rsidP="0087138D">
            <w:pPr>
              <w:jc w:val="right"/>
              <w:rPr>
                <w:sz w:val="18"/>
                <w:szCs w:val="18"/>
                <w:lang w:eastAsia="sk-SK"/>
              </w:rPr>
            </w:pPr>
            <w:r>
              <w:rPr>
                <w:sz w:val="18"/>
                <w:szCs w:val="18"/>
                <w:lang w:eastAsia="sk-SK"/>
              </w:rPr>
              <w:t>8 343 790</w:t>
            </w:r>
          </w:p>
        </w:tc>
        <w:tc>
          <w:tcPr>
            <w:tcW w:w="1340" w:type="dxa"/>
            <w:tcBorders>
              <w:top w:val="nil"/>
              <w:left w:val="nil"/>
              <w:bottom w:val="single" w:sz="4" w:space="0" w:color="auto"/>
              <w:right w:val="nil"/>
            </w:tcBorders>
            <w:shd w:val="clear" w:color="auto" w:fill="auto"/>
            <w:noWrap/>
            <w:hideMark/>
          </w:tcPr>
          <w:p w:rsidR="006439A5" w:rsidRPr="006E5181" w:rsidRDefault="006439A5" w:rsidP="00EE4E5B">
            <w:pPr>
              <w:jc w:val="right"/>
              <w:rPr>
                <w:sz w:val="18"/>
                <w:szCs w:val="18"/>
                <w:lang w:eastAsia="sk-SK"/>
              </w:rPr>
            </w:pPr>
            <w:r>
              <w:rPr>
                <w:sz w:val="18"/>
                <w:szCs w:val="18"/>
                <w:lang w:eastAsia="sk-SK"/>
              </w:rPr>
              <w:t>0</w:t>
            </w:r>
          </w:p>
        </w:tc>
        <w:tc>
          <w:tcPr>
            <w:tcW w:w="1519" w:type="dxa"/>
            <w:tcBorders>
              <w:top w:val="nil"/>
              <w:left w:val="nil"/>
              <w:bottom w:val="single" w:sz="4" w:space="0" w:color="auto"/>
              <w:right w:val="nil"/>
            </w:tcBorders>
            <w:shd w:val="clear" w:color="auto" w:fill="auto"/>
            <w:noWrap/>
            <w:hideMark/>
          </w:tcPr>
          <w:p w:rsidR="006439A5" w:rsidRPr="006E5181" w:rsidRDefault="0087138D" w:rsidP="00EE4E5B">
            <w:pPr>
              <w:jc w:val="right"/>
              <w:rPr>
                <w:sz w:val="18"/>
                <w:szCs w:val="18"/>
                <w:lang w:eastAsia="sk-SK"/>
              </w:rPr>
            </w:pPr>
            <w:r>
              <w:rPr>
                <w:sz w:val="18"/>
                <w:szCs w:val="18"/>
                <w:lang w:eastAsia="sk-SK"/>
              </w:rPr>
              <w:t>0</w:t>
            </w:r>
          </w:p>
        </w:tc>
      </w:tr>
      <w:tr w:rsidR="006439A5" w:rsidRPr="006E5181" w:rsidTr="0087138D">
        <w:trPr>
          <w:trHeight w:val="315"/>
        </w:trPr>
        <w:tc>
          <w:tcPr>
            <w:tcW w:w="4260" w:type="dxa"/>
            <w:tcBorders>
              <w:top w:val="nil"/>
              <w:left w:val="nil"/>
              <w:bottom w:val="nil"/>
              <w:right w:val="nil"/>
            </w:tcBorders>
            <w:shd w:val="clear" w:color="auto" w:fill="auto"/>
            <w:hideMark/>
          </w:tcPr>
          <w:p w:rsidR="006439A5" w:rsidRPr="006E5181" w:rsidRDefault="006439A5" w:rsidP="00EE4E5B">
            <w:pPr>
              <w:rPr>
                <w:b/>
                <w:bCs/>
                <w:sz w:val="18"/>
                <w:szCs w:val="18"/>
                <w:lang w:eastAsia="sk-SK"/>
              </w:rPr>
            </w:pPr>
            <w:r>
              <w:rPr>
                <w:b/>
                <w:bCs/>
                <w:sz w:val="18"/>
                <w:szCs w:val="18"/>
                <w:lang w:eastAsia="sk-SK"/>
              </w:rPr>
              <w:t xml:space="preserve">        </w:t>
            </w:r>
            <w:r w:rsidRPr="006E5181">
              <w:rPr>
                <w:b/>
                <w:bCs/>
                <w:sz w:val="18"/>
                <w:szCs w:val="18"/>
                <w:lang w:eastAsia="sk-SK"/>
              </w:rPr>
              <w:t xml:space="preserve">Krátkodobé </w:t>
            </w:r>
            <w:r>
              <w:rPr>
                <w:b/>
                <w:bCs/>
                <w:sz w:val="18"/>
                <w:szCs w:val="18"/>
                <w:lang w:eastAsia="sk-SK"/>
              </w:rPr>
              <w:t>záväzky</w:t>
            </w:r>
            <w:r w:rsidRPr="006E5181">
              <w:rPr>
                <w:b/>
                <w:bCs/>
                <w:sz w:val="18"/>
                <w:szCs w:val="18"/>
                <w:lang w:eastAsia="sk-SK"/>
              </w:rPr>
              <w:t xml:space="preserve"> spolu</w:t>
            </w:r>
          </w:p>
        </w:tc>
        <w:tc>
          <w:tcPr>
            <w:tcW w:w="1260" w:type="dxa"/>
            <w:tcBorders>
              <w:top w:val="nil"/>
              <w:left w:val="nil"/>
              <w:bottom w:val="double" w:sz="6" w:space="0" w:color="auto"/>
              <w:right w:val="nil"/>
            </w:tcBorders>
            <w:shd w:val="clear" w:color="auto" w:fill="auto"/>
            <w:noWrap/>
            <w:hideMark/>
          </w:tcPr>
          <w:p w:rsidR="006439A5" w:rsidRPr="006E5181" w:rsidRDefault="00A23D32" w:rsidP="0087138D">
            <w:pPr>
              <w:jc w:val="right"/>
              <w:rPr>
                <w:b/>
                <w:bCs/>
                <w:sz w:val="18"/>
                <w:szCs w:val="18"/>
                <w:lang w:eastAsia="sk-SK"/>
              </w:rPr>
            </w:pPr>
            <w:r>
              <w:rPr>
                <w:b/>
                <w:bCs/>
                <w:sz w:val="18"/>
                <w:szCs w:val="18"/>
                <w:lang w:eastAsia="sk-SK"/>
              </w:rPr>
              <w:t xml:space="preserve"> 8 583 361</w:t>
            </w:r>
          </w:p>
        </w:tc>
        <w:tc>
          <w:tcPr>
            <w:tcW w:w="1340" w:type="dxa"/>
            <w:tcBorders>
              <w:top w:val="nil"/>
              <w:left w:val="nil"/>
              <w:bottom w:val="double" w:sz="6" w:space="0" w:color="auto"/>
              <w:right w:val="nil"/>
            </w:tcBorders>
            <w:shd w:val="clear" w:color="auto" w:fill="auto"/>
            <w:noWrap/>
            <w:hideMark/>
          </w:tcPr>
          <w:p w:rsidR="006439A5" w:rsidRPr="006E5181" w:rsidRDefault="006439A5" w:rsidP="00EE4E5B">
            <w:pPr>
              <w:jc w:val="right"/>
              <w:rPr>
                <w:b/>
                <w:bCs/>
                <w:sz w:val="18"/>
                <w:szCs w:val="18"/>
                <w:lang w:eastAsia="sk-SK"/>
              </w:rPr>
            </w:pPr>
            <w:r>
              <w:rPr>
                <w:b/>
                <w:bCs/>
                <w:sz w:val="18"/>
                <w:szCs w:val="18"/>
                <w:lang w:eastAsia="sk-SK"/>
              </w:rPr>
              <w:t>0</w:t>
            </w:r>
          </w:p>
        </w:tc>
        <w:tc>
          <w:tcPr>
            <w:tcW w:w="1519" w:type="dxa"/>
            <w:tcBorders>
              <w:top w:val="nil"/>
              <w:left w:val="nil"/>
              <w:bottom w:val="double" w:sz="6" w:space="0" w:color="auto"/>
              <w:right w:val="nil"/>
            </w:tcBorders>
            <w:shd w:val="clear" w:color="auto" w:fill="auto"/>
            <w:noWrap/>
            <w:hideMark/>
          </w:tcPr>
          <w:p w:rsidR="006439A5" w:rsidRPr="006E5181" w:rsidRDefault="0087138D" w:rsidP="0087138D">
            <w:pPr>
              <w:jc w:val="right"/>
              <w:rPr>
                <w:b/>
                <w:bCs/>
                <w:sz w:val="18"/>
                <w:szCs w:val="18"/>
                <w:lang w:eastAsia="sk-SK"/>
              </w:rPr>
            </w:pPr>
            <w:r>
              <w:rPr>
                <w:b/>
                <w:bCs/>
                <w:sz w:val="18"/>
                <w:szCs w:val="18"/>
                <w:lang w:eastAsia="sk-SK"/>
              </w:rPr>
              <w:t>239</w:t>
            </w:r>
            <w:r w:rsidR="006439A5" w:rsidRPr="006E5181">
              <w:rPr>
                <w:b/>
                <w:bCs/>
                <w:sz w:val="18"/>
                <w:szCs w:val="18"/>
                <w:lang w:eastAsia="sk-SK"/>
              </w:rPr>
              <w:t xml:space="preserve"> </w:t>
            </w:r>
            <w:r>
              <w:rPr>
                <w:b/>
                <w:bCs/>
                <w:sz w:val="18"/>
                <w:szCs w:val="18"/>
                <w:lang w:eastAsia="sk-SK"/>
              </w:rPr>
              <w:t>571</w:t>
            </w:r>
          </w:p>
        </w:tc>
      </w:tr>
    </w:tbl>
    <w:p w:rsidR="00512D17" w:rsidRPr="000C7EEC" w:rsidRDefault="00512D17">
      <w:pPr>
        <w:spacing w:after="200" w:line="276" w:lineRule="auto"/>
        <w:rPr>
          <w:sz w:val="18"/>
          <w:szCs w:val="18"/>
        </w:rPr>
      </w:pPr>
    </w:p>
    <w:p w:rsidR="00920B1D" w:rsidRPr="000C7EEC" w:rsidRDefault="00920B1D" w:rsidP="00003038">
      <w:pPr>
        <w:pStyle w:val="Zkladntext"/>
        <w:ind w:left="0"/>
        <w:rPr>
          <w:szCs w:val="18"/>
        </w:rPr>
      </w:pPr>
    </w:p>
    <w:p w:rsidR="00920B1D" w:rsidRPr="000C7EEC" w:rsidRDefault="00920B1D" w:rsidP="0028408E">
      <w:pPr>
        <w:pStyle w:val="Zkladntext"/>
        <w:ind w:left="1506"/>
        <w:rPr>
          <w:szCs w:val="18"/>
        </w:rPr>
      </w:pPr>
    </w:p>
    <w:p w:rsidR="0000290B" w:rsidRPr="000C7EEC" w:rsidRDefault="0000290B" w:rsidP="0000290B">
      <w:pPr>
        <w:pStyle w:val="Nadpis1"/>
        <w:tabs>
          <w:tab w:val="num" w:pos="360"/>
        </w:tabs>
        <w:spacing w:before="120" w:after="60"/>
        <w:ind w:left="360"/>
        <w:rPr>
          <w:szCs w:val="18"/>
        </w:rPr>
      </w:pPr>
      <w:bookmarkStart w:id="51" w:name="_Toc530739923"/>
      <w:r w:rsidRPr="000C7EEC">
        <w:rPr>
          <w:szCs w:val="18"/>
        </w:rPr>
        <w:t>Informácie o príjmoch a výhodách členov štatutárnych orgánov, dozorných orgánov</w:t>
      </w:r>
      <w:bookmarkEnd w:id="51"/>
      <w:r w:rsidRPr="000C7EEC">
        <w:rPr>
          <w:szCs w:val="18"/>
        </w:rPr>
        <w:t xml:space="preserve"> a iných orgánov účtovnej jednotky</w:t>
      </w:r>
    </w:p>
    <w:p w:rsidR="00824A7E" w:rsidRPr="000C7EEC" w:rsidRDefault="00824A7E" w:rsidP="00824A7E">
      <w:pPr>
        <w:rPr>
          <w:sz w:val="18"/>
          <w:szCs w:val="18"/>
        </w:rPr>
      </w:pPr>
    </w:p>
    <w:p w:rsidR="0000290B" w:rsidRPr="000C7EEC" w:rsidRDefault="00D85970" w:rsidP="0000290B">
      <w:pPr>
        <w:pStyle w:val="Zkladntext"/>
        <w:rPr>
          <w:szCs w:val="18"/>
        </w:rPr>
      </w:pPr>
      <w:r w:rsidRPr="000C7EEC">
        <w:rPr>
          <w:szCs w:val="18"/>
        </w:rPr>
        <w:t xml:space="preserve">Odmeny </w:t>
      </w:r>
      <w:r w:rsidR="0000290B" w:rsidRPr="000C7EEC">
        <w:rPr>
          <w:szCs w:val="18"/>
        </w:rPr>
        <w:t xml:space="preserve"> členov štatutárnych orgánov Spoločnosti </w:t>
      </w:r>
      <w:r w:rsidRPr="000C7EEC">
        <w:rPr>
          <w:szCs w:val="18"/>
        </w:rPr>
        <w:t xml:space="preserve">z dôvodu výkonu </w:t>
      </w:r>
      <w:r w:rsidR="00D572A9" w:rsidRPr="000C7EEC">
        <w:rPr>
          <w:szCs w:val="18"/>
        </w:rPr>
        <w:t>ich funkcie</w:t>
      </w:r>
      <w:r w:rsidR="0000290B" w:rsidRPr="000C7EEC">
        <w:rPr>
          <w:szCs w:val="18"/>
        </w:rPr>
        <w:t xml:space="preserve"> pre Spoločnosť v sledovanom účtovnom období </w:t>
      </w:r>
      <w:r w:rsidR="00DE64F7" w:rsidRPr="000C7EEC">
        <w:rPr>
          <w:szCs w:val="18"/>
        </w:rPr>
        <w:t>ne</w:t>
      </w:r>
      <w:r w:rsidR="0000290B" w:rsidRPr="000C7EEC">
        <w:rPr>
          <w:szCs w:val="18"/>
        </w:rPr>
        <w:t xml:space="preserve">boli </w:t>
      </w:r>
      <w:r w:rsidR="00DE64F7" w:rsidRPr="000C7EEC">
        <w:rPr>
          <w:szCs w:val="18"/>
        </w:rPr>
        <w:t>vyplatené.</w:t>
      </w:r>
    </w:p>
    <w:p w:rsidR="007F4CC3" w:rsidRPr="000C7EEC" w:rsidRDefault="007F4CC3" w:rsidP="0000290B">
      <w:pPr>
        <w:pStyle w:val="Zkladntext"/>
        <w:rPr>
          <w:szCs w:val="18"/>
        </w:rPr>
      </w:pPr>
    </w:p>
    <w:p w:rsidR="0007097A" w:rsidRDefault="008A4A75" w:rsidP="00FD242D">
      <w:pPr>
        <w:pStyle w:val="Zkladntext"/>
        <w:rPr>
          <w:szCs w:val="18"/>
        </w:rPr>
      </w:pPr>
      <w:r w:rsidRPr="000C7EEC">
        <w:rPr>
          <w:szCs w:val="18"/>
        </w:rPr>
        <w:t>Členom š</w:t>
      </w:r>
      <w:r w:rsidR="0000290B" w:rsidRPr="000C7EEC">
        <w:rPr>
          <w:szCs w:val="18"/>
        </w:rPr>
        <w:t>tatutárne</w:t>
      </w:r>
      <w:r w:rsidR="00440E78" w:rsidRPr="000C7EEC">
        <w:rPr>
          <w:szCs w:val="18"/>
        </w:rPr>
        <w:t>ho</w:t>
      </w:r>
      <w:r w:rsidR="0000290B" w:rsidRPr="000C7EEC">
        <w:rPr>
          <w:szCs w:val="18"/>
        </w:rPr>
        <w:t xml:space="preserve"> orgánu</w:t>
      </w:r>
      <w:r w:rsidRPr="000C7EEC">
        <w:rPr>
          <w:szCs w:val="18"/>
        </w:rPr>
        <w:t xml:space="preserve">, ani členom dozorných orgánov </w:t>
      </w:r>
      <w:r w:rsidR="0000290B" w:rsidRPr="000C7EEC">
        <w:rPr>
          <w:szCs w:val="18"/>
        </w:rPr>
        <w:t xml:space="preserve"> </w:t>
      </w:r>
      <w:r w:rsidRPr="000C7EEC">
        <w:rPr>
          <w:szCs w:val="18"/>
        </w:rPr>
        <w:t>ne</w:t>
      </w:r>
      <w:r w:rsidR="0000290B" w:rsidRPr="000C7EEC">
        <w:rPr>
          <w:szCs w:val="18"/>
        </w:rPr>
        <w:t>bol</w:t>
      </w:r>
      <w:r w:rsidRPr="000C7EEC">
        <w:rPr>
          <w:szCs w:val="18"/>
        </w:rPr>
        <w:t>i</w:t>
      </w:r>
      <w:r w:rsidR="0000290B" w:rsidRPr="000C7EEC">
        <w:rPr>
          <w:szCs w:val="18"/>
        </w:rPr>
        <w:t xml:space="preserve"> v roku </w:t>
      </w:r>
      <w:r w:rsidR="00C9243F" w:rsidRPr="000C7EEC">
        <w:rPr>
          <w:szCs w:val="18"/>
        </w:rPr>
        <w:t>201</w:t>
      </w:r>
      <w:r w:rsidR="00672C34">
        <w:rPr>
          <w:szCs w:val="18"/>
        </w:rPr>
        <w:t>6</w:t>
      </w:r>
      <w:r w:rsidR="00C9243F" w:rsidRPr="000C7EEC">
        <w:rPr>
          <w:szCs w:val="18"/>
        </w:rPr>
        <w:t xml:space="preserve"> </w:t>
      </w:r>
      <w:r w:rsidR="0000290B" w:rsidRPr="000C7EEC">
        <w:rPr>
          <w:szCs w:val="18"/>
        </w:rPr>
        <w:t>poskytnut</w:t>
      </w:r>
      <w:r w:rsidRPr="000C7EEC">
        <w:rPr>
          <w:szCs w:val="18"/>
        </w:rPr>
        <w:t>é žiadne pôžičky, záruky alebo iné formy zabezpečenia, ani finančné prostriedky alebo iné pln</w:t>
      </w:r>
      <w:r w:rsidR="00D9677E" w:rsidRPr="000C7EEC">
        <w:rPr>
          <w:szCs w:val="18"/>
        </w:rPr>
        <w:t xml:space="preserve">enia na súkromné účely členov, </w:t>
      </w:r>
      <w:r w:rsidRPr="000C7EEC">
        <w:rPr>
          <w:szCs w:val="18"/>
        </w:rPr>
        <w:t>ktoré sa vyúčtovávajú</w:t>
      </w:r>
      <w:r w:rsidR="00B42033" w:rsidRPr="000C7EEC">
        <w:rPr>
          <w:szCs w:val="18"/>
        </w:rPr>
        <w:t xml:space="preserve">            </w:t>
      </w:r>
      <w:r w:rsidRPr="000C7EEC">
        <w:rPr>
          <w:szCs w:val="18"/>
        </w:rPr>
        <w:t xml:space="preserve"> (v roku 201</w:t>
      </w:r>
      <w:r w:rsidR="00614053">
        <w:rPr>
          <w:szCs w:val="18"/>
        </w:rPr>
        <w:t>5</w:t>
      </w:r>
      <w:r w:rsidRPr="000C7EEC">
        <w:rPr>
          <w:szCs w:val="18"/>
        </w:rPr>
        <w:t>: žiadne).</w:t>
      </w:r>
      <w:bookmarkStart w:id="52" w:name="_Toc530739926"/>
    </w:p>
    <w:p w:rsidR="00614053" w:rsidRPr="000C7EEC" w:rsidRDefault="00614053" w:rsidP="00FD242D">
      <w:pPr>
        <w:pStyle w:val="Zkladntext"/>
        <w:rPr>
          <w:b/>
          <w:caps/>
          <w:szCs w:val="18"/>
        </w:rPr>
      </w:pPr>
    </w:p>
    <w:p w:rsidR="00860149" w:rsidRPr="000C7EEC" w:rsidRDefault="00860149" w:rsidP="00860149">
      <w:pPr>
        <w:pStyle w:val="Nadpis1"/>
        <w:tabs>
          <w:tab w:val="num" w:pos="360"/>
        </w:tabs>
        <w:spacing w:before="120" w:after="60"/>
        <w:ind w:left="360"/>
        <w:rPr>
          <w:szCs w:val="18"/>
        </w:rPr>
      </w:pPr>
      <w:r w:rsidRPr="000C7EEC">
        <w:rPr>
          <w:szCs w:val="18"/>
        </w:rPr>
        <w:t>PREHĽAD O POHYBE VLASTNÉHO IMANIA</w:t>
      </w:r>
    </w:p>
    <w:p w:rsidR="00860149" w:rsidRPr="000C7EEC" w:rsidRDefault="00860149" w:rsidP="00860149">
      <w:pPr>
        <w:rPr>
          <w:sz w:val="18"/>
          <w:szCs w:val="18"/>
        </w:rPr>
      </w:pPr>
    </w:p>
    <w:p w:rsidR="00860149" w:rsidRPr="000C7EEC" w:rsidRDefault="00860149" w:rsidP="00860149">
      <w:pPr>
        <w:pStyle w:val="Zkladntext"/>
        <w:rPr>
          <w:szCs w:val="18"/>
        </w:rPr>
      </w:pPr>
      <w:r w:rsidRPr="000C7EEC">
        <w:rPr>
          <w:szCs w:val="18"/>
        </w:rPr>
        <w:t>Prehľad o pohybe vlastného imania v priebehu účtovného obdobia je uvedený v nasledujúcom prehľade:</w:t>
      </w:r>
    </w:p>
    <w:p w:rsidR="00860149" w:rsidRPr="000C7EEC" w:rsidRDefault="00860149" w:rsidP="00860149">
      <w:pPr>
        <w:pStyle w:val="Zkladntext"/>
        <w:rPr>
          <w:szCs w:val="18"/>
        </w:rPr>
      </w:pPr>
    </w:p>
    <w:bookmarkStart w:id="53" w:name="_MON_1500383189"/>
    <w:bookmarkEnd w:id="53"/>
    <w:p w:rsidR="00860149" w:rsidRPr="000C7EEC" w:rsidRDefault="00C1079A" w:rsidP="00860149">
      <w:pPr>
        <w:pStyle w:val="Zkladntext"/>
        <w:rPr>
          <w:szCs w:val="18"/>
        </w:rPr>
      </w:pPr>
      <w:r w:rsidRPr="000C7EEC">
        <w:rPr>
          <w:szCs w:val="18"/>
        </w:rPr>
        <w:object w:dxaOrig="8742" w:dyaOrig="7740">
          <v:shape id="_x0000_i1059" type="#_x0000_t75" style="width:438.55pt;height:385.25pt" o:ole="">
            <v:imagedata r:id="rId81" o:title=""/>
          </v:shape>
          <o:OLEObject Type="Embed" ProgID="Excel.Sheet.12" ShapeID="_x0000_i1059" DrawAspect="Content" ObjectID="_1552386630" r:id="rId82"/>
        </w:object>
      </w:r>
    </w:p>
    <w:p w:rsidR="00860149" w:rsidRPr="000C7EEC" w:rsidRDefault="00860149" w:rsidP="00860149">
      <w:pPr>
        <w:pStyle w:val="Zkladntext"/>
        <w:rPr>
          <w:szCs w:val="18"/>
        </w:rPr>
      </w:pPr>
    </w:p>
    <w:p w:rsidR="00860149" w:rsidRPr="000C7EEC" w:rsidRDefault="00860149" w:rsidP="00860149">
      <w:pPr>
        <w:pStyle w:val="Zkladntext"/>
        <w:rPr>
          <w:szCs w:val="18"/>
        </w:rPr>
      </w:pPr>
    </w:p>
    <w:p w:rsidR="009533C6" w:rsidRPr="000C7EEC" w:rsidRDefault="009533C6" w:rsidP="00860149">
      <w:pPr>
        <w:pStyle w:val="Zkladntext"/>
        <w:rPr>
          <w:szCs w:val="18"/>
        </w:rPr>
      </w:pPr>
    </w:p>
    <w:p w:rsidR="009533C6" w:rsidRPr="000C7EEC" w:rsidRDefault="009533C6" w:rsidP="00860149">
      <w:pPr>
        <w:pStyle w:val="Zkladntext"/>
        <w:rPr>
          <w:szCs w:val="18"/>
        </w:rPr>
      </w:pPr>
    </w:p>
    <w:p w:rsidR="009533C6" w:rsidRPr="000C7EEC" w:rsidRDefault="009533C6" w:rsidP="00860149">
      <w:pPr>
        <w:pStyle w:val="Zkladntext"/>
        <w:rPr>
          <w:szCs w:val="18"/>
        </w:rPr>
      </w:pPr>
    </w:p>
    <w:p w:rsidR="009533C6" w:rsidRPr="000C7EEC" w:rsidRDefault="009533C6" w:rsidP="00860149">
      <w:pPr>
        <w:pStyle w:val="Zkladntext"/>
        <w:rPr>
          <w:szCs w:val="18"/>
        </w:rPr>
      </w:pPr>
    </w:p>
    <w:p w:rsidR="009533C6" w:rsidRPr="000C7EEC" w:rsidRDefault="009533C6" w:rsidP="00860149">
      <w:pPr>
        <w:pStyle w:val="Zkladntext"/>
        <w:rPr>
          <w:szCs w:val="18"/>
        </w:rPr>
      </w:pPr>
    </w:p>
    <w:p w:rsidR="00D64BB0" w:rsidRDefault="00D64BB0" w:rsidP="00860149">
      <w:pPr>
        <w:pStyle w:val="Zkladntext"/>
        <w:rPr>
          <w:szCs w:val="18"/>
        </w:rPr>
      </w:pPr>
    </w:p>
    <w:p w:rsidR="00FD242D" w:rsidRDefault="00FD242D" w:rsidP="00860149">
      <w:pPr>
        <w:pStyle w:val="Zkladntext"/>
        <w:rPr>
          <w:szCs w:val="18"/>
        </w:rPr>
      </w:pPr>
    </w:p>
    <w:p w:rsidR="00FD242D" w:rsidRDefault="00FD242D" w:rsidP="00860149">
      <w:pPr>
        <w:pStyle w:val="Zkladntext"/>
        <w:rPr>
          <w:szCs w:val="18"/>
        </w:rPr>
      </w:pPr>
    </w:p>
    <w:p w:rsidR="00FD242D" w:rsidRDefault="00FD242D" w:rsidP="00860149">
      <w:pPr>
        <w:pStyle w:val="Zkladntext"/>
        <w:rPr>
          <w:szCs w:val="18"/>
        </w:rPr>
      </w:pPr>
    </w:p>
    <w:p w:rsidR="00FD242D" w:rsidRDefault="00FD242D" w:rsidP="00860149">
      <w:pPr>
        <w:pStyle w:val="Zkladntext"/>
        <w:rPr>
          <w:szCs w:val="18"/>
        </w:rPr>
      </w:pPr>
    </w:p>
    <w:p w:rsidR="00860149" w:rsidRPr="000C7EEC" w:rsidRDefault="00860149" w:rsidP="00860149">
      <w:pPr>
        <w:pStyle w:val="Zkladntext"/>
        <w:rPr>
          <w:szCs w:val="18"/>
        </w:rPr>
      </w:pPr>
      <w:r w:rsidRPr="000C7EEC">
        <w:rPr>
          <w:szCs w:val="18"/>
        </w:rPr>
        <w:t>Prehľad o pohybe vlastného imania za predchádzajúce účtovné obdobie je uvedený v nasledujúcej tabuľke:</w:t>
      </w:r>
    </w:p>
    <w:p w:rsidR="00200C9C" w:rsidRPr="000C7EEC" w:rsidRDefault="00200C9C" w:rsidP="00860149">
      <w:pPr>
        <w:pStyle w:val="Zkladntext"/>
        <w:rPr>
          <w:szCs w:val="18"/>
        </w:rPr>
      </w:pPr>
    </w:p>
    <w:bookmarkStart w:id="54" w:name="_MON_1500383447"/>
    <w:bookmarkEnd w:id="54"/>
    <w:p w:rsidR="00860149" w:rsidRPr="000C7EEC" w:rsidRDefault="00672C34" w:rsidP="00860149">
      <w:pPr>
        <w:pStyle w:val="Zkladntext"/>
        <w:rPr>
          <w:szCs w:val="18"/>
        </w:rPr>
      </w:pPr>
      <w:r w:rsidRPr="000C7EEC">
        <w:rPr>
          <w:szCs w:val="18"/>
        </w:rPr>
        <w:object w:dxaOrig="8310" w:dyaOrig="8190">
          <v:shape id="_x0000_i1060" type="#_x0000_t75" style="width:412.85pt;height:407.2pt" o:ole="">
            <v:imagedata r:id="rId83" o:title=""/>
          </v:shape>
          <o:OLEObject Type="Embed" ProgID="Excel.Sheet.12" ShapeID="_x0000_i1060" DrawAspect="Content" ObjectID="_1552386631" r:id="rId84"/>
        </w:object>
      </w:r>
    </w:p>
    <w:p w:rsidR="00860149" w:rsidRPr="000C7EEC" w:rsidRDefault="00860149" w:rsidP="00860149">
      <w:pPr>
        <w:pStyle w:val="Nadpis1"/>
        <w:numPr>
          <w:ilvl w:val="0"/>
          <w:numId w:val="0"/>
        </w:numPr>
        <w:spacing w:before="120" w:after="60"/>
        <w:rPr>
          <w:b w:val="0"/>
          <w:caps w:val="0"/>
          <w:szCs w:val="18"/>
        </w:rPr>
      </w:pPr>
    </w:p>
    <w:p w:rsidR="00860149" w:rsidRPr="000C7EEC" w:rsidRDefault="00860149" w:rsidP="00860149">
      <w:pPr>
        <w:pStyle w:val="Nadpis1"/>
        <w:numPr>
          <w:ilvl w:val="0"/>
          <w:numId w:val="0"/>
        </w:numPr>
        <w:spacing w:before="120" w:after="60"/>
        <w:rPr>
          <w:b w:val="0"/>
          <w:caps w:val="0"/>
          <w:szCs w:val="18"/>
        </w:rPr>
      </w:pPr>
    </w:p>
    <w:p w:rsidR="00B62963" w:rsidRPr="000C7EEC" w:rsidRDefault="000C17C3" w:rsidP="00860149">
      <w:pPr>
        <w:pStyle w:val="Nadpis1"/>
        <w:numPr>
          <w:ilvl w:val="0"/>
          <w:numId w:val="0"/>
        </w:numPr>
        <w:spacing w:before="120" w:after="60"/>
        <w:rPr>
          <w:b w:val="0"/>
          <w:caps w:val="0"/>
          <w:szCs w:val="18"/>
        </w:rPr>
      </w:pPr>
      <w:r w:rsidRPr="000C7EEC">
        <w:rPr>
          <w:b w:val="0"/>
          <w:caps w:val="0"/>
          <w:szCs w:val="18"/>
        </w:rPr>
        <w:br w:type="page"/>
      </w:r>
    </w:p>
    <w:p w:rsidR="00D566E2" w:rsidRPr="002E1266" w:rsidRDefault="003E0FA2">
      <w:pPr>
        <w:pStyle w:val="Nadpis1"/>
        <w:tabs>
          <w:tab w:val="num" w:pos="360"/>
        </w:tabs>
        <w:spacing w:before="120" w:after="60"/>
        <w:ind w:left="360"/>
        <w:rPr>
          <w:szCs w:val="18"/>
        </w:rPr>
      </w:pPr>
      <w:r w:rsidRPr="002E1266">
        <w:rPr>
          <w:szCs w:val="18"/>
        </w:rPr>
        <w:lastRenderedPageBreak/>
        <w:t xml:space="preserve">Prehľad peňažných tokov k 31. decembru </w:t>
      </w:r>
      <w:bookmarkEnd w:id="52"/>
      <w:r w:rsidR="00C4486C" w:rsidRPr="002E1266">
        <w:rPr>
          <w:szCs w:val="18"/>
        </w:rPr>
        <w:t>201</w:t>
      </w:r>
      <w:r w:rsidR="008D67FD" w:rsidRPr="002E1266">
        <w:rPr>
          <w:szCs w:val="18"/>
        </w:rPr>
        <w:t>6</w:t>
      </w:r>
      <w:r w:rsidR="00FD242D" w:rsidRPr="002E1266">
        <w:rPr>
          <w:szCs w:val="18"/>
        </w:rPr>
        <w:t xml:space="preserve">  </w:t>
      </w:r>
    </w:p>
    <w:p w:rsidR="00B25695" w:rsidRPr="002E1266" w:rsidRDefault="00904BF0" w:rsidP="00D97CB5">
      <w:pPr>
        <w:ind w:left="426"/>
        <w:rPr>
          <w:sz w:val="18"/>
          <w:szCs w:val="18"/>
        </w:rPr>
      </w:pPr>
      <w:r>
        <w:rPr>
          <w:noProof/>
          <w:szCs w:val="18"/>
        </w:rPr>
        <w:pict>
          <v:shape id="_x0000_s1104" type="#_x0000_t75" style="position:absolute;left:0;text-align:left;margin-left:0;margin-top:10.65pt;width:427.85pt;height:585.5pt;z-index:251659264;mso-position-horizontal:left" o:preferrelative="f">
            <v:imagedata r:id="rId85" o:title=""/>
            <o:lock v:ext="edit" aspectratio="f"/>
            <w10:wrap type="square" side="right"/>
          </v:shape>
          <o:OLEObject Type="Embed" ProgID="Excel.Sheet.12" ShapeID="_x0000_s1104" DrawAspect="Content" ObjectID="_1552386633" r:id="rId86"/>
        </w:pict>
      </w:r>
    </w:p>
    <w:p w:rsidR="00301C73" w:rsidRPr="007310C3" w:rsidRDefault="0091492E" w:rsidP="003E0FA2">
      <w:pPr>
        <w:pStyle w:val="Zkladntext"/>
        <w:rPr>
          <w:szCs w:val="18"/>
        </w:rPr>
      </w:pPr>
      <w:r w:rsidRPr="007310C3">
        <w:rPr>
          <w:szCs w:val="18"/>
        </w:rPr>
        <w:br w:type="textWrapping" w:clear="all"/>
      </w:r>
    </w:p>
    <w:p w:rsidR="0058479C" w:rsidRPr="000C7EEC" w:rsidRDefault="00301C73" w:rsidP="0051635F">
      <w:pPr>
        <w:pStyle w:val="Zkladntext"/>
        <w:rPr>
          <w:szCs w:val="18"/>
        </w:rPr>
      </w:pPr>
      <w:r w:rsidRPr="007310C3">
        <w:rPr>
          <w:b/>
          <w:szCs w:val="18"/>
          <w:highlight w:val="yellow"/>
        </w:rPr>
        <w:br w:type="page"/>
      </w:r>
      <w:r w:rsidR="0058479C" w:rsidRPr="000C7EEC">
        <w:rPr>
          <w:b/>
          <w:szCs w:val="18"/>
        </w:rPr>
        <w:lastRenderedPageBreak/>
        <w:t>Peňažné toky z prevádzky</w:t>
      </w:r>
    </w:p>
    <w:bookmarkStart w:id="55" w:name="_MON_1405950650"/>
    <w:bookmarkEnd w:id="55"/>
    <w:p w:rsidR="000A6FBA" w:rsidRPr="000C7EEC" w:rsidRDefault="008703B3" w:rsidP="0051635F">
      <w:pPr>
        <w:pStyle w:val="Zkladntext"/>
        <w:ind w:right="-1"/>
        <w:rPr>
          <w:szCs w:val="18"/>
          <w:lang w:val="de-DE"/>
        </w:rPr>
      </w:pPr>
      <w:r w:rsidRPr="000C7EEC">
        <w:rPr>
          <w:szCs w:val="18"/>
        </w:rPr>
        <w:object w:dxaOrig="8270" w:dyaOrig="7158">
          <v:shape id="_x0000_i1062" type="#_x0000_t75" style="width:430.6pt;height:393.2pt" o:ole="" o:preferrelative="f">
            <v:imagedata r:id="rId87" o:title=""/>
            <o:lock v:ext="edit" aspectratio="f"/>
          </v:shape>
          <o:OLEObject Type="Embed" ProgID="Excel.Sheet.12" ShapeID="_x0000_i1062" DrawAspect="Content" ObjectID="_1552386632" r:id="rId88"/>
        </w:object>
      </w:r>
    </w:p>
    <w:p w:rsidR="0051635F" w:rsidRPr="000C7EEC" w:rsidRDefault="0051635F" w:rsidP="0051635F">
      <w:pPr>
        <w:pStyle w:val="Zkladntext"/>
        <w:rPr>
          <w:b/>
          <w:szCs w:val="18"/>
        </w:rPr>
      </w:pPr>
    </w:p>
    <w:p w:rsidR="0058479C" w:rsidRPr="000C7EEC" w:rsidRDefault="0058479C" w:rsidP="0051635F">
      <w:pPr>
        <w:pStyle w:val="Zkladntext"/>
        <w:rPr>
          <w:b/>
          <w:szCs w:val="18"/>
        </w:rPr>
      </w:pPr>
      <w:r w:rsidRPr="000C7EEC">
        <w:rPr>
          <w:b/>
          <w:szCs w:val="18"/>
        </w:rPr>
        <w:t>Peňažné prostriedky</w:t>
      </w:r>
    </w:p>
    <w:p w:rsidR="0058479C" w:rsidRPr="000C7EEC" w:rsidRDefault="0058479C" w:rsidP="0051635F">
      <w:pPr>
        <w:pStyle w:val="Zkladntext"/>
        <w:rPr>
          <w:b/>
          <w:szCs w:val="18"/>
        </w:rPr>
      </w:pPr>
    </w:p>
    <w:p w:rsidR="0058479C" w:rsidRPr="000C7EEC" w:rsidRDefault="0058479C" w:rsidP="0051635F">
      <w:pPr>
        <w:pStyle w:val="Zkladntext"/>
        <w:rPr>
          <w:szCs w:val="18"/>
        </w:rPr>
      </w:pPr>
      <w:r w:rsidRPr="000C7EEC">
        <w:rPr>
          <w:szCs w:val="18"/>
        </w:rPr>
        <w:t xml:space="preserve">Peňažnými prostriedkami </w:t>
      </w:r>
      <w:r w:rsidR="008A5403" w:rsidRPr="000C7EEC">
        <w:rPr>
          <w:szCs w:val="18"/>
        </w:rPr>
        <w:t xml:space="preserve">(angl. </w:t>
      </w:r>
      <w:proofErr w:type="spellStart"/>
      <w:r w:rsidR="008A5403" w:rsidRPr="000C7EEC">
        <w:rPr>
          <w:szCs w:val="18"/>
        </w:rPr>
        <w:t>cash</w:t>
      </w:r>
      <w:proofErr w:type="spellEnd"/>
      <w:r w:rsidR="008A5403" w:rsidRPr="000C7EEC">
        <w:rPr>
          <w:szCs w:val="18"/>
        </w:rPr>
        <w:t>) sa rozumie peňažná hotovosť, ekvivalenty peňažnej hotovosti</w:t>
      </w:r>
      <w:r w:rsidRPr="000C7EEC">
        <w:rPr>
          <w:szCs w:val="18"/>
        </w:rPr>
        <w:t>, peňažné prostriedky na bežných účtoch v</w:t>
      </w:r>
      <w:r w:rsidR="008A5403" w:rsidRPr="000C7EEC">
        <w:rPr>
          <w:szCs w:val="18"/>
        </w:rPr>
        <w:t> </w:t>
      </w:r>
      <w:r w:rsidRPr="000C7EEC">
        <w:rPr>
          <w:szCs w:val="18"/>
        </w:rPr>
        <w:t>bankách</w:t>
      </w:r>
      <w:r w:rsidR="008A5403" w:rsidRPr="000C7EEC">
        <w:rPr>
          <w:szCs w:val="18"/>
        </w:rPr>
        <w:t xml:space="preserve"> alebo pobočkách zahraničných bánk</w:t>
      </w:r>
      <w:r w:rsidRPr="000C7EEC">
        <w:rPr>
          <w:szCs w:val="18"/>
        </w:rPr>
        <w:t>, kontokor</w:t>
      </w:r>
      <w:r w:rsidR="00B076E6" w:rsidRPr="000C7EEC">
        <w:rPr>
          <w:szCs w:val="18"/>
        </w:rPr>
        <w:t>entný účet a časť zostatku účtu p</w:t>
      </w:r>
      <w:r w:rsidRPr="000C7EEC">
        <w:rPr>
          <w:szCs w:val="18"/>
        </w:rPr>
        <w:t>en</w:t>
      </w:r>
      <w:r w:rsidR="00B076E6" w:rsidRPr="000C7EEC">
        <w:rPr>
          <w:szCs w:val="18"/>
        </w:rPr>
        <w:t>iaze na ceste, ktorý sa viaže k</w:t>
      </w:r>
      <w:r w:rsidRPr="000C7EEC">
        <w:rPr>
          <w:szCs w:val="18"/>
        </w:rPr>
        <w:t> prevod</w:t>
      </w:r>
      <w:r w:rsidR="00B076E6" w:rsidRPr="000C7EEC">
        <w:rPr>
          <w:szCs w:val="18"/>
        </w:rPr>
        <w:t>u</w:t>
      </w:r>
      <w:r w:rsidRPr="000C7EEC">
        <w:rPr>
          <w:szCs w:val="18"/>
        </w:rPr>
        <w:t xml:space="preserve"> medzi bežným účtom a pokladnicou alebo medzi dvoma bankovými účtami. </w:t>
      </w:r>
    </w:p>
    <w:p w:rsidR="0058479C" w:rsidRPr="000C7EEC" w:rsidRDefault="0058479C" w:rsidP="0051635F">
      <w:pPr>
        <w:pStyle w:val="Zkladntext"/>
        <w:rPr>
          <w:szCs w:val="18"/>
        </w:rPr>
      </w:pPr>
    </w:p>
    <w:p w:rsidR="0058479C" w:rsidRPr="000C7EEC" w:rsidRDefault="00BF5CA9" w:rsidP="0051635F">
      <w:pPr>
        <w:pStyle w:val="Zkladntext"/>
        <w:rPr>
          <w:b/>
          <w:szCs w:val="18"/>
        </w:rPr>
      </w:pPr>
      <w:r w:rsidRPr="000C7EEC">
        <w:rPr>
          <w:b/>
          <w:szCs w:val="18"/>
        </w:rPr>
        <w:t>E</w:t>
      </w:r>
      <w:r w:rsidR="0058479C" w:rsidRPr="000C7EEC">
        <w:rPr>
          <w:b/>
          <w:szCs w:val="18"/>
        </w:rPr>
        <w:t>kvivalenty</w:t>
      </w:r>
      <w:r w:rsidR="00B076E6" w:rsidRPr="000C7EEC">
        <w:rPr>
          <w:b/>
          <w:szCs w:val="18"/>
        </w:rPr>
        <w:t xml:space="preserve"> peňažnej hotovosti</w:t>
      </w:r>
    </w:p>
    <w:p w:rsidR="0058479C" w:rsidRPr="000C7EEC" w:rsidRDefault="0058479C" w:rsidP="0051635F">
      <w:pPr>
        <w:pStyle w:val="Zkladntext"/>
        <w:rPr>
          <w:szCs w:val="18"/>
        </w:rPr>
      </w:pPr>
    </w:p>
    <w:p w:rsidR="0058479C" w:rsidRPr="000C7EEC" w:rsidRDefault="00757748" w:rsidP="0051635F">
      <w:pPr>
        <w:pStyle w:val="Zkladntext"/>
        <w:rPr>
          <w:szCs w:val="18"/>
        </w:rPr>
      </w:pPr>
      <w:r w:rsidRPr="000C7EEC">
        <w:rPr>
          <w:szCs w:val="18"/>
        </w:rPr>
        <w:t>Peňažnými ekvivalentmi</w:t>
      </w:r>
      <w:r w:rsidR="00B076E6" w:rsidRPr="000C7EEC">
        <w:rPr>
          <w:szCs w:val="18"/>
        </w:rPr>
        <w:t xml:space="preserve"> </w:t>
      </w:r>
      <w:r w:rsidR="0058479C" w:rsidRPr="000C7EEC">
        <w:rPr>
          <w:szCs w:val="18"/>
        </w:rPr>
        <w:t xml:space="preserve"> (angl. </w:t>
      </w:r>
      <w:proofErr w:type="spellStart"/>
      <w:r w:rsidR="0058479C" w:rsidRPr="000C7EEC">
        <w:rPr>
          <w:szCs w:val="18"/>
        </w:rPr>
        <w:t>cash</w:t>
      </w:r>
      <w:proofErr w:type="spellEnd"/>
      <w:r w:rsidR="0058479C" w:rsidRPr="000C7EEC">
        <w:rPr>
          <w:szCs w:val="18"/>
        </w:rPr>
        <w:t xml:space="preserve"> </w:t>
      </w:r>
      <w:proofErr w:type="spellStart"/>
      <w:r w:rsidR="0058479C" w:rsidRPr="000C7EEC">
        <w:rPr>
          <w:szCs w:val="18"/>
        </w:rPr>
        <w:t>equivalents</w:t>
      </w:r>
      <w:proofErr w:type="spellEnd"/>
      <w:r w:rsidR="0058479C" w:rsidRPr="000C7EEC">
        <w:rPr>
          <w:szCs w:val="18"/>
        </w:rPr>
        <w:t>)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p w:rsidR="007D6502" w:rsidRDefault="007D6502" w:rsidP="0051635F">
      <w:pPr>
        <w:pStyle w:val="Zkladntext"/>
        <w:rPr>
          <w:szCs w:val="18"/>
        </w:rPr>
      </w:pPr>
    </w:p>
    <w:p w:rsidR="00145839" w:rsidRDefault="00145839" w:rsidP="0051635F">
      <w:pPr>
        <w:pStyle w:val="Zkladntext"/>
        <w:rPr>
          <w:szCs w:val="18"/>
        </w:rPr>
      </w:pPr>
    </w:p>
    <w:p w:rsidR="00145839" w:rsidRDefault="00145839" w:rsidP="0051635F">
      <w:pPr>
        <w:pStyle w:val="Zkladntext"/>
        <w:rPr>
          <w:szCs w:val="18"/>
        </w:rPr>
      </w:pPr>
    </w:p>
    <w:p w:rsidR="00145839" w:rsidRDefault="00145839" w:rsidP="0051635F">
      <w:pPr>
        <w:pStyle w:val="Zkladntext"/>
        <w:rPr>
          <w:szCs w:val="18"/>
        </w:rPr>
      </w:pPr>
    </w:p>
    <w:p w:rsidR="00145839" w:rsidRDefault="00145839" w:rsidP="0051635F">
      <w:pPr>
        <w:pStyle w:val="Zkladntext"/>
        <w:rPr>
          <w:szCs w:val="18"/>
        </w:rPr>
      </w:pPr>
    </w:p>
    <w:p w:rsidR="00145839" w:rsidRDefault="00145839" w:rsidP="00614053">
      <w:pPr>
        <w:pStyle w:val="Zkladntext"/>
        <w:ind w:left="0"/>
        <w:rPr>
          <w:szCs w:val="18"/>
        </w:rPr>
      </w:pPr>
    </w:p>
    <w:p w:rsidR="00DD1D2E" w:rsidRDefault="00DD1D2E" w:rsidP="00614053">
      <w:pPr>
        <w:pStyle w:val="Zkladntext"/>
        <w:ind w:left="0"/>
        <w:rPr>
          <w:szCs w:val="18"/>
        </w:rPr>
      </w:pPr>
    </w:p>
    <w:p w:rsidR="00DD1D2E" w:rsidRDefault="00DD1D2E" w:rsidP="00614053">
      <w:pPr>
        <w:pStyle w:val="Zkladntext"/>
        <w:ind w:left="0"/>
        <w:rPr>
          <w:szCs w:val="18"/>
        </w:rPr>
      </w:pPr>
    </w:p>
    <w:p w:rsidR="00DD1D2E" w:rsidRDefault="00DD1D2E" w:rsidP="00614053">
      <w:pPr>
        <w:pStyle w:val="Zkladntext"/>
        <w:ind w:left="0"/>
        <w:rPr>
          <w:szCs w:val="18"/>
        </w:rPr>
      </w:pPr>
    </w:p>
    <w:p w:rsidR="00DD1D2E" w:rsidRDefault="00DD1D2E" w:rsidP="00614053">
      <w:pPr>
        <w:pStyle w:val="Zkladntext"/>
        <w:ind w:left="0"/>
        <w:rPr>
          <w:szCs w:val="18"/>
        </w:rPr>
      </w:pPr>
    </w:p>
    <w:p w:rsidR="00DD1D2E" w:rsidRDefault="00DD1D2E" w:rsidP="00614053">
      <w:pPr>
        <w:pStyle w:val="Zkladntext"/>
        <w:ind w:left="0"/>
        <w:rPr>
          <w:szCs w:val="18"/>
        </w:rPr>
      </w:pPr>
    </w:p>
    <w:p w:rsidR="00BF13F2" w:rsidRDefault="00ED57BB" w:rsidP="00614053">
      <w:pPr>
        <w:pStyle w:val="Zkladntext"/>
        <w:ind w:left="0"/>
      </w:pPr>
      <w:r w:rsidRPr="00DD1D2E">
        <w:rPr>
          <w:noProof/>
          <w:lang w:eastAsia="sk-SK"/>
        </w:rPr>
        <w:lastRenderedPageBreak/>
        <w:drawing>
          <wp:inline distT="0" distB="0" distL="0" distR="0" wp14:anchorId="521D7FF4" wp14:editId="50C2A010">
            <wp:extent cx="6809796" cy="5505193"/>
            <wp:effectExtent l="0" t="647700" r="0" b="6292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rot="16200000">
                      <a:off x="0" y="0"/>
                      <a:ext cx="6820782" cy="5514074"/>
                    </a:xfrm>
                    <a:prstGeom prst="rect">
                      <a:avLst/>
                    </a:prstGeom>
                    <a:noFill/>
                    <a:ln>
                      <a:noFill/>
                    </a:ln>
                  </pic:spPr>
                </pic:pic>
              </a:graphicData>
            </a:graphic>
          </wp:inline>
        </w:drawing>
      </w:r>
    </w:p>
    <w:p w:rsidR="00BF13F2" w:rsidRDefault="00BF13F2" w:rsidP="00614053">
      <w:pPr>
        <w:pStyle w:val="Zkladntext"/>
        <w:ind w:left="0"/>
      </w:pPr>
    </w:p>
    <w:p w:rsidR="00BF13F2" w:rsidRDefault="00BF13F2" w:rsidP="00614053">
      <w:pPr>
        <w:pStyle w:val="Zkladntext"/>
        <w:ind w:left="0"/>
      </w:pPr>
    </w:p>
    <w:p w:rsidR="00DD1D2E" w:rsidRDefault="00DD1D2E"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Default="00BF13F2" w:rsidP="00614053">
      <w:pPr>
        <w:pStyle w:val="Zkladntext"/>
        <w:ind w:left="0"/>
        <w:rPr>
          <w:szCs w:val="18"/>
        </w:rPr>
      </w:pPr>
    </w:p>
    <w:p w:rsidR="00BF13F2" w:rsidRPr="000C7EEC" w:rsidRDefault="00BF13F2" w:rsidP="00614053">
      <w:pPr>
        <w:pStyle w:val="Zkladntext"/>
        <w:ind w:left="0"/>
        <w:rPr>
          <w:szCs w:val="18"/>
        </w:rPr>
      </w:pPr>
      <w:r w:rsidRPr="00BF13F2">
        <w:rPr>
          <w:noProof/>
          <w:lang w:eastAsia="sk-SK"/>
        </w:rPr>
        <w:drawing>
          <wp:inline distT="0" distB="0" distL="0" distR="0" wp14:anchorId="2FF05EEC" wp14:editId="337648E5">
            <wp:extent cx="6960841" cy="5041099"/>
            <wp:effectExtent l="0" t="952500" r="0" b="9410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rot="16200000">
                      <a:off x="0" y="0"/>
                      <a:ext cx="6970373" cy="5048002"/>
                    </a:xfrm>
                    <a:prstGeom prst="rect">
                      <a:avLst/>
                    </a:prstGeom>
                    <a:noFill/>
                    <a:ln>
                      <a:noFill/>
                    </a:ln>
                  </pic:spPr>
                </pic:pic>
              </a:graphicData>
            </a:graphic>
          </wp:inline>
        </w:drawing>
      </w:r>
    </w:p>
    <w:sectPr w:rsidR="00BF13F2" w:rsidRPr="000C7EEC" w:rsidSect="000E50E0">
      <w:headerReference w:type="default" r:id="rId91"/>
      <w:footerReference w:type="default" r:id="rId92"/>
      <w:headerReference w:type="first" r:id="rId93"/>
      <w:footerReference w:type="first" r:id="rId94"/>
      <w:pgSz w:w="11906" w:h="16838" w:code="9"/>
      <w:pgMar w:top="1979" w:right="991" w:bottom="1134" w:left="1673" w:header="675" w:footer="340"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84" w:rsidRDefault="002B4984" w:rsidP="00E95128">
      <w:r>
        <w:separator/>
      </w:r>
    </w:p>
  </w:endnote>
  <w:endnote w:type="continuationSeparator" w:id="0">
    <w:p w:rsidR="002B4984" w:rsidRDefault="002B4984" w:rsidP="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035"/>
      <w:docPartObj>
        <w:docPartGallery w:val="Page Numbers (Bottom of Page)"/>
        <w:docPartUnique/>
      </w:docPartObj>
    </w:sdtPr>
    <w:sdtEndPr/>
    <w:sdtContent>
      <w:p w:rsidR="002B4984" w:rsidRDefault="002B4984">
        <w:pPr>
          <w:pStyle w:val="Pta"/>
          <w:jc w:val="right"/>
        </w:pPr>
        <w:r>
          <w:fldChar w:fldCharType="begin"/>
        </w:r>
        <w:r>
          <w:instrText xml:space="preserve"> PAGE   \* MERGEFORMAT </w:instrText>
        </w:r>
        <w:r>
          <w:fldChar w:fldCharType="separate"/>
        </w:r>
        <w:r w:rsidR="00904BF0">
          <w:rPr>
            <w:noProof/>
          </w:rPr>
          <w:t>34</w:t>
        </w:r>
        <w:r>
          <w:rPr>
            <w:noProof/>
          </w:rPr>
          <w:fldChar w:fldCharType="end"/>
        </w:r>
      </w:p>
    </w:sdtContent>
  </w:sdt>
  <w:p w:rsidR="002B4984" w:rsidRDefault="002B498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84" w:rsidRDefault="002B4984" w:rsidP="00F70C00">
    <w:pPr>
      <w:pStyle w:val="Pta"/>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w:t>
    </w:r>
    <w:proofErr w:type="spellStart"/>
    <w:r w:rsidRPr="00803D2C">
      <w:rPr>
        <w:sz w:val="16"/>
        <w:szCs w:val="16"/>
        <w:lang w:val="en-US"/>
      </w:rPr>
      <w:t>Slovensko</w:t>
    </w:r>
    <w:proofErr w:type="spellEnd"/>
    <w:r w:rsidRPr="00803D2C">
      <w:rPr>
        <w:sz w:val="16"/>
        <w:szCs w:val="16"/>
        <w:lang w:val="en-US"/>
      </w:rPr>
      <w:t xml:space="preserve">, </w:t>
    </w:r>
    <w:proofErr w:type="spellStart"/>
    <w:r w:rsidRPr="00803D2C">
      <w:rPr>
        <w:sz w:val="16"/>
        <w:szCs w:val="16"/>
        <w:lang w:val="en-US"/>
      </w:rPr>
      <w:t>spol</w:t>
    </w:r>
    <w:proofErr w:type="spellEnd"/>
    <w:r w:rsidRPr="00803D2C">
      <w:rPr>
        <w:sz w:val="16"/>
        <w:szCs w:val="16"/>
        <w:lang w:val="en-US"/>
      </w:rPr>
      <w:t xml:space="preserve">. </w:t>
    </w:r>
    <w:proofErr w:type="gramStart"/>
    <w:r w:rsidRPr="00803D2C">
      <w:rPr>
        <w:sz w:val="16"/>
        <w:szCs w:val="16"/>
        <w:lang w:val="en-US"/>
      </w:rPr>
      <w:t>s</w:t>
    </w:r>
    <w:proofErr w:type="gramEnd"/>
    <w:r w:rsidRPr="00803D2C">
      <w:rPr>
        <w:sz w:val="16"/>
        <w:szCs w:val="16"/>
        <w:lang w:val="en-US"/>
      </w:rPr>
      <w:t xml:space="preserve"> r. o. V</w:t>
    </w:r>
    <w:proofErr w:type="spellStart"/>
    <w:r w:rsidRPr="00803D2C">
      <w:rPr>
        <w:sz w:val="16"/>
        <w:szCs w:val="16"/>
      </w:rPr>
      <w:t>šetky</w:t>
    </w:r>
    <w:proofErr w:type="spellEnd"/>
    <w:r w:rsidRPr="00803D2C">
      <w:rPr>
        <w:sz w:val="16"/>
        <w:szCs w:val="16"/>
      </w:rPr>
      <w:t xml:space="preserve"> práva vyhradené. Vytlačené na Slovensku.</w:t>
    </w:r>
    <w:r w:rsidRPr="00E95128">
      <w:t xml:space="preserve"> </w:t>
    </w:r>
    <w:r>
      <w:tab/>
    </w:r>
    <w:sdt>
      <w:sdtPr>
        <w:id w:val="-197405061"/>
        <w:docPartObj>
          <w:docPartGallery w:val="Page Numbers (Bottom of Page)"/>
          <w:docPartUnique/>
        </w:docPartObj>
      </w:sdtPr>
      <w:sdtEndPr/>
      <w:sdtContent>
        <w:r w:rsidRPr="00F70C00">
          <w:rPr>
            <w:b/>
          </w:rPr>
          <w:fldChar w:fldCharType="begin"/>
        </w:r>
        <w:r w:rsidRPr="00F70C00">
          <w:rPr>
            <w:b/>
          </w:rPr>
          <w:instrText xml:space="preserve"> PAGE   \* MERGEFORMAT </w:instrText>
        </w:r>
        <w:r w:rsidRPr="00F70C00">
          <w:rPr>
            <w:b/>
          </w:rPr>
          <w:fldChar w:fldCharType="separate"/>
        </w:r>
        <w:r>
          <w:rPr>
            <w:b/>
            <w:noProof/>
          </w:rPr>
          <w:t>56</w:t>
        </w:r>
        <w:r w:rsidRPr="00F70C00">
          <w:rPr>
            <w:b/>
          </w:rPr>
          <w:fldChar w:fldCharType="end"/>
        </w:r>
      </w:sdtContent>
    </w:sdt>
  </w:p>
  <w:p w:rsidR="002B4984" w:rsidRDefault="002B4984" w:rsidP="00F70C00">
    <w:pPr>
      <w:pStyle w:val="Pta"/>
      <w:tabs>
        <w:tab w:val="clear" w:pos="9072"/>
        <w:tab w:val="right" w:pos="9214"/>
      </w:tabs>
      <w:rPr>
        <w:sz w:val="16"/>
        <w:szCs w:val="16"/>
      </w:rPr>
    </w:pPr>
  </w:p>
  <w:p w:rsidR="002B4984" w:rsidRPr="00F70C00" w:rsidRDefault="002B4984" w:rsidP="00F70C00">
    <w:pPr>
      <w:pStyle w:val="Pta"/>
      <w:tabs>
        <w:tab w:val="clear" w:pos="9072"/>
        <w:tab w:val="right" w:pos="9214"/>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84" w:rsidRDefault="002B4984" w:rsidP="00E95128">
      <w:r>
        <w:separator/>
      </w:r>
    </w:p>
  </w:footnote>
  <w:footnote w:type="continuationSeparator" w:id="0">
    <w:p w:rsidR="002B4984" w:rsidRDefault="002B4984" w:rsidP="00E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84" w:rsidRDefault="002B4984" w:rsidP="00E26056">
    <w:pPr>
      <w:pStyle w:val="Hlavika"/>
      <w:tabs>
        <w:tab w:val="clear" w:pos="4536"/>
        <w:tab w:val="center" w:pos="4111"/>
      </w:tabs>
      <w:jc w:val="both"/>
    </w:pPr>
    <w:r>
      <w:t xml:space="preserve">Poznámky </w:t>
    </w:r>
    <w:proofErr w:type="spellStart"/>
    <w:r>
      <w:t>Úč</w:t>
    </w:r>
    <w:proofErr w:type="spellEnd"/>
    <w:r>
      <w:t xml:space="preserve"> POD 3-01            </w:t>
    </w:r>
    <w:r>
      <w:tab/>
      <w:t>MEDITRADE spol. s  r. o.</w:t>
    </w:r>
  </w:p>
  <w:tbl>
    <w:tblPr>
      <w:tblW w:w="2717" w:type="dxa"/>
      <w:tblInd w:w="6331" w:type="dxa"/>
      <w:tblCellMar>
        <w:left w:w="70" w:type="dxa"/>
        <w:right w:w="70" w:type="dxa"/>
      </w:tblCellMar>
      <w:tblLook w:val="04A0" w:firstRow="1" w:lastRow="0" w:firstColumn="1" w:lastColumn="0" w:noHBand="0" w:noVBand="1"/>
    </w:tblPr>
    <w:tblGrid>
      <w:gridCol w:w="485"/>
      <w:gridCol w:w="240"/>
      <w:gridCol w:w="240"/>
      <w:gridCol w:w="240"/>
      <w:gridCol w:w="240"/>
      <w:gridCol w:w="240"/>
      <w:gridCol w:w="240"/>
      <w:gridCol w:w="240"/>
      <w:gridCol w:w="240"/>
      <w:gridCol w:w="240"/>
      <w:gridCol w:w="240"/>
    </w:tblGrid>
    <w:tr w:rsidR="002B4984" w:rsidRPr="000368F2" w:rsidTr="005B56E1">
      <w:trPr>
        <w:trHeight w:val="292"/>
      </w:trPr>
      <w:tc>
        <w:tcPr>
          <w:tcW w:w="457"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r w:rsidRPr="000368F2">
            <w:rPr>
              <w:color w:val="000000"/>
              <w:lang w:eastAsia="sk-SK"/>
            </w:rPr>
            <w:t>IČO</w:t>
          </w: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1</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7</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3</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1</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2</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0</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0</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1</w:t>
          </w:r>
        </w:p>
      </w:tc>
    </w:tr>
    <w:tr w:rsidR="002B4984" w:rsidRPr="000368F2" w:rsidTr="005B56E1">
      <w:trPr>
        <w:trHeight w:val="103"/>
      </w:trPr>
      <w:tc>
        <w:tcPr>
          <w:tcW w:w="457"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c>
        <w:tcPr>
          <w:tcW w:w="226"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p>
      </w:tc>
    </w:tr>
    <w:tr w:rsidR="002B4984" w:rsidRPr="000368F2" w:rsidTr="005B56E1">
      <w:trPr>
        <w:trHeight w:val="292"/>
      </w:trPr>
      <w:tc>
        <w:tcPr>
          <w:tcW w:w="457" w:type="dxa"/>
          <w:tcBorders>
            <w:top w:val="nil"/>
            <w:left w:val="nil"/>
            <w:bottom w:val="nil"/>
            <w:right w:val="nil"/>
          </w:tcBorders>
          <w:shd w:val="clear" w:color="auto" w:fill="auto"/>
          <w:noWrap/>
          <w:vAlign w:val="bottom"/>
          <w:hideMark/>
        </w:tcPr>
        <w:p w:rsidR="002B4984" w:rsidRPr="000368F2" w:rsidRDefault="002B4984" w:rsidP="005B56E1">
          <w:pPr>
            <w:rPr>
              <w:color w:val="000000"/>
              <w:lang w:eastAsia="sk-SK"/>
            </w:rPr>
          </w:pPr>
          <w:r w:rsidRPr="000368F2">
            <w:rPr>
              <w:color w:val="000000"/>
              <w:lang w:eastAsia="sk-SK"/>
            </w:rPr>
            <w:t>DIČ</w:t>
          </w:r>
        </w:p>
      </w:tc>
      <w:tc>
        <w:tcPr>
          <w:tcW w:w="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sidRPr="000368F2">
            <w:rPr>
              <w:color w:val="000000"/>
              <w:lang w:eastAsia="sk-SK"/>
            </w:rPr>
            <w:t>2</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sidRPr="000368F2">
            <w:rPr>
              <w:color w:val="000000"/>
              <w:lang w:eastAsia="sk-SK"/>
            </w:rPr>
            <w:t>0</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sidRPr="000368F2">
            <w:rPr>
              <w:color w:val="000000"/>
              <w:lang w:eastAsia="sk-SK"/>
            </w:rPr>
            <w:t>2</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0</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2</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9</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3</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1</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2</w:t>
          </w:r>
        </w:p>
      </w:tc>
      <w:tc>
        <w:tcPr>
          <w:tcW w:w="226" w:type="dxa"/>
          <w:tcBorders>
            <w:top w:val="single" w:sz="4" w:space="0" w:color="auto"/>
            <w:left w:val="nil"/>
            <w:bottom w:val="single" w:sz="4" w:space="0" w:color="auto"/>
            <w:right w:val="single" w:sz="4" w:space="0" w:color="auto"/>
          </w:tcBorders>
          <w:shd w:val="clear" w:color="auto" w:fill="auto"/>
          <w:noWrap/>
          <w:vAlign w:val="bottom"/>
          <w:hideMark/>
        </w:tcPr>
        <w:p w:rsidR="002B4984" w:rsidRPr="000368F2" w:rsidRDefault="002B4984" w:rsidP="005B56E1">
          <w:pPr>
            <w:jc w:val="right"/>
            <w:rPr>
              <w:color w:val="000000"/>
              <w:lang w:eastAsia="sk-SK"/>
            </w:rPr>
          </w:pPr>
          <w:r>
            <w:rPr>
              <w:color w:val="000000"/>
              <w:lang w:eastAsia="sk-SK"/>
            </w:rPr>
            <w:t>1</w:t>
          </w:r>
        </w:p>
      </w:tc>
    </w:tr>
  </w:tbl>
  <w:p w:rsidR="002B4984" w:rsidRDefault="002B4984" w:rsidP="00E26056">
    <w:pPr>
      <w:pStyle w:val="Hlavika"/>
      <w:tabs>
        <w:tab w:val="clear" w:pos="4536"/>
        <w:tab w:val="center" w:pos="4111"/>
      </w:tabs>
      <w:jc w:val="both"/>
    </w:pPr>
    <w:r>
      <w:tab/>
    </w:r>
  </w:p>
  <w:p w:rsidR="002B4984" w:rsidRDefault="002B4984" w:rsidP="00327755">
    <w:pPr>
      <w:pStyle w:val="Hlavika"/>
      <w:tabs>
        <w:tab w:val="clear" w:pos="4536"/>
        <w:tab w:val="clear" w:pos="9072"/>
        <w:tab w:val="center" w:pos="3969"/>
        <w:tab w:val="right" w:pos="9214"/>
      </w:tabs>
      <w:ind w:firstLine="708"/>
    </w:pPr>
  </w:p>
  <w:p w:rsidR="002B4984" w:rsidRPr="00E95128" w:rsidRDefault="002B4984" w:rsidP="00B50225">
    <w:pPr>
      <w:pStyle w:val="Hlavika"/>
      <w:tabs>
        <w:tab w:val="clear" w:pos="4536"/>
        <w:tab w:val="clear" w:pos="9072"/>
        <w:tab w:val="center" w:pos="3969"/>
        <w:tab w:val="right" w:pos="921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84" w:rsidRDefault="002B4984" w:rsidP="008A2D79">
    <w:pPr>
      <w:pStyle w:val="Hlavika"/>
      <w:tabs>
        <w:tab w:val="center" w:pos="4820"/>
        <w:tab w:val="right" w:pos="9214"/>
      </w:tabs>
      <w:jc w:val="right"/>
      <w:rPr>
        <w:sz w:val="18"/>
      </w:rPr>
    </w:pPr>
  </w:p>
  <w:p w:rsidR="002B4984" w:rsidRPr="00E95128" w:rsidRDefault="002B4984" w:rsidP="008A2D79">
    <w:pPr>
      <w:pStyle w:val="Hlavika"/>
      <w:tabs>
        <w:tab w:val="center" w:pos="4820"/>
        <w:tab w:val="right" w:pos="9214"/>
      </w:tabs>
      <w:jc w:val="right"/>
      <w:rPr>
        <w:sz w:val="18"/>
      </w:rPr>
    </w:pPr>
    <w:r>
      <w:rPr>
        <w:rFonts w:eastAsiaTheme="minorHAnsi"/>
        <w:noProof/>
        <w:lang w:eastAsia="sk-SK"/>
      </w:rPr>
      <w:drawing>
        <wp:anchor distT="0" distB="0" distL="114300" distR="114300" simplePos="0" relativeHeight="251668480" behindDoc="1" locked="0" layoutInCell="1" allowOverlap="1">
          <wp:simplePos x="0" y="0"/>
          <wp:positionH relativeFrom="column">
            <wp:align>left</wp:align>
          </wp:positionH>
          <wp:positionV relativeFrom="page">
            <wp:posOffset>561975</wp:posOffset>
          </wp:positionV>
          <wp:extent cx="629920" cy="243840"/>
          <wp:effectExtent l="19050" t="0" r="0" b="0"/>
          <wp:wrapNone/>
          <wp:docPr id="4"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8648B4">
      <w:rPr>
        <w:sz w:val="18"/>
        <w:szCs w:val="18"/>
      </w:rPr>
      <w:t xml:space="preserve"> </w:t>
    </w:r>
    <w:r w:rsidRPr="008D6361">
      <w:rPr>
        <w:sz w:val="18"/>
        <w:szCs w:val="18"/>
      </w:rPr>
      <w:t>Vzorová účtovná závierka</w:t>
    </w:r>
  </w:p>
  <w:p w:rsidR="002B4984" w:rsidRDefault="002B4984" w:rsidP="008A2D79">
    <w:pPr>
      <w:pStyle w:val="Hlavika"/>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2B4984" w:rsidRPr="00E95128" w:rsidRDefault="002B4984" w:rsidP="008A2D79">
    <w:pPr>
      <w:pStyle w:val="Hlavika"/>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4252"/>
      <w:gridCol w:w="284"/>
      <w:gridCol w:w="283"/>
      <w:gridCol w:w="284"/>
      <w:gridCol w:w="283"/>
      <w:gridCol w:w="284"/>
      <w:gridCol w:w="283"/>
      <w:gridCol w:w="284"/>
      <w:gridCol w:w="283"/>
      <w:gridCol w:w="284"/>
      <w:gridCol w:w="283"/>
    </w:tblGrid>
    <w:tr w:rsidR="002B4984" w:rsidTr="00D34B3E">
      <w:trPr>
        <w:trHeight w:val="299"/>
      </w:trPr>
      <w:tc>
        <w:tcPr>
          <w:tcW w:w="2251" w:type="dxa"/>
          <w:vAlign w:val="center"/>
        </w:tcPr>
        <w:p w:rsidR="002B4984" w:rsidRDefault="002B4984" w:rsidP="00D34B3E">
          <w:pPr>
            <w:pStyle w:val="Hlavika"/>
            <w:tabs>
              <w:tab w:val="clear" w:pos="4536"/>
              <w:tab w:val="center" w:pos="4253"/>
              <w:tab w:val="right" w:pos="9214"/>
            </w:tabs>
            <w:jc w:val="center"/>
            <w:rPr>
              <w:sz w:val="22"/>
            </w:rPr>
          </w:pPr>
          <w:r>
            <w:rPr>
              <w:rFonts w:cs="Arial"/>
              <w:szCs w:val="22"/>
              <w:lang w:eastAsia="sk-SK"/>
            </w:rPr>
            <w:t xml:space="preserve">Poznámky </w:t>
          </w:r>
          <w:proofErr w:type="spellStart"/>
          <w:r>
            <w:rPr>
              <w:rFonts w:cs="Arial"/>
              <w:szCs w:val="22"/>
              <w:lang w:eastAsia="sk-SK"/>
            </w:rPr>
            <w:t>Úč</w:t>
          </w:r>
          <w:proofErr w:type="spellEnd"/>
          <w:r>
            <w:rPr>
              <w:rFonts w:cs="Arial"/>
              <w:szCs w:val="22"/>
              <w:lang w:eastAsia="sk-SK"/>
            </w:rPr>
            <w:t xml:space="preserve"> POD 3 - 04</w:t>
          </w:r>
        </w:p>
      </w:tc>
      <w:tc>
        <w:tcPr>
          <w:tcW w:w="4252" w:type="dxa"/>
          <w:tcBorders>
            <w:top w:val="nil"/>
            <w:bottom w:val="nil"/>
          </w:tcBorders>
          <w:vAlign w:val="center"/>
        </w:tcPr>
        <w:p w:rsidR="002B4984" w:rsidRDefault="002B4984" w:rsidP="00D34B3E">
          <w:pPr>
            <w:pStyle w:val="Hlavika"/>
            <w:tabs>
              <w:tab w:val="clear" w:pos="4536"/>
              <w:tab w:val="center" w:pos="4253"/>
              <w:tab w:val="right" w:pos="9214"/>
            </w:tabs>
            <w:jc w:val="right"/>
            <w:rPr>
              <w:sz w:val="22"/>
            </w:rPr>
          </w:pPr>
          <w:r>
            <w:rPr>
              <w:sz w:val="22"/>
            </w:rPr>
            <w:t>DIČ</w:t>
          </w:r>
        </w:p>
      </w:tc>
      <w:tc>
        <w:tcPr>
          <w:tcW w:w="284" w:type="dxa"/>
          <w:vAlign w:val="center"/>
        </w:tcPr>
        <w:p w:rsidR="002B4984" w:rsidRDefault="002B4984" w:rsidP="00D34B3E">
          <w:pPr>
            <w:pStyle w:val="Hlavika"/>
            <w:tabs>
              <w:tab w:val="clear" w:pos="4536"/>
              <w:tab w:val="center" w:pos="4253"/>
              <w:tab w:val="right" w:pos="9214"/>
            </w:tabs>
            <w:jc w:val="center"/>
            <w:rPr>
              <w:sz w:val="22"/>
            </w:rPr>
          </w:pPr>
        </w:p>
      </w:tc>
      <w:tc>
        <w:tcPr>
          <w:tcW w:w="283" w:type="dxa"/>
          <w:vAlign w:val="center"/>
        </w:tcPr>
        <w:p w:rsidR="002B4984" w:rsidRDefault="002B4984" w:rsidP="00D34B3E">
          <w:pPr>
            <w:pStyle w:val="Hlavika"/>
            <w:tabs>
              <w:tab w:val="clear" w:pos="4536"/>
              <w:tab w:val="center" w:pos="4253"/>
              <w:tab w:val="right" w:pos="9214"/>
            </w:tabs>
            <w:jc w:val="center"/>
            <w:rPr>
              <w:sz w:val="22"/>
            </w:rPr>
          </w:pPr>
        </w:p>
      </w:tc>
      <w:tc>
        <w:tcPr>
          <w:tcW w:w="284" w:type="dxa"/>
          <w:vAlign w:val="center"/>
        </w:tcPr>
        <w:p w:rsidR="002B4984" w:rsidRDefault="002B4984" w:rsidP="00D34B3E">
          <w:pPr>
            <w:pStyle w:val="Hlavika"/>
            <w:tabs>
              <w:tab w:val="clear" w:pos="4536"/>
              <w:tab w:val="center" w:pos="4253"/>
              <w:tab w:val="right" w:pos="9214"/>
            </w:tabs>
            <w:jc w:val="center"/>
            <w:rPr>
              <w:sz w:val="22"/>
            </w:rPr>
          </w:pPr>
        </w:p>
      </w:tc>
      <w:tc>
        <w:tcPr>
          <w:tcW w:w="283" w:type="dxa"/>
          <w:vAlign w:val="center"/>
        </w:tcPr>
        <w:p w:rsidR="002B4984" w:rsidRDefault="002B4984" w:rsidP="00D34B3E">
          <w:pPr>
            <w:pStyle w:val="Hlavika"/>
            <w:tabs>
              <w:tab w:val="clear" w:pos="4536"/>
              <w:tab w:val="center" w:pos="4253"/>
              <w:tab w:val="right" w:pos="9214"/>
            </w:tabs>
            <w:jc w:val="center"/>
            <w:rPr>
              <w:sz w:val="22"/>
            </w:rPr>
          </w:pPr>
        </w:p>
      </w:tc>
      <w:tc>
        <w:tcPr>
          <w:tcW w:w="284" w:type="dxa"/>
          <w:vAlign w:val="center"/>
        </w:tcPr>
        <w:p w:rsidR="002B4984" w:rsidRDefault="002B4984" w:rsidP="00D34B3E">
          <w:pPr>
            <w:pStyle w:val="Hlavika"/>
            <w:tabs>
              <w:tab w:val="clear" w:pos="4536"/>
              <w:tab w:val="center" w:pos="4253"/>
              <w:tab w:val="right" w:pos="9214"/>
            </w:tabs>
            <w:jc w:val="center"/>
            <w:rPr>
              <w:sz w:val="22"/>
            </w:rPr>
          </w:pPr>
        </w:p>
      </w:tc>
      <w:tc>
        <w:tcPr>
          <w:tcW w:w="283" w:type="dxa"/>
          <w:vAlign w:val="center"/>
        </w:tcPr>
        <w:p w:rsidR="002B4984" w:rsidRDefault="002B4984" w:rsidP="00D34B3E">
          <w:pPr>
            <w:pStyle w:val="Hlavika"/>
            <w:tabs>
              <w:tab w:val="clear" w:pos="4536"/>
              <w:tab w:val="center" w:pos="4253"/>
              <w:tab w:val="right" w:pos="9214"/>
            </w:tabs>
            <w:jc w:val="center"/>
            <w:rPr>
              <w:sz w:val="22"/>
            </w:rPr>
          </w:pPr>
        </w:p>
      </w:tc>
      <w:tc>
        <w:tcPr>
          <w:tcW w:w="284" w:type="dxa"/>
          <w:vAlign w:val="center"/>
        </w:tcPr>
        <w:p w:rsidR="002B4984" w:rsidRDefault="002B4984" w:rsidP="00D34B3E">
          <w:pPr>
            <w:pStyle w:val="Hlavika"/>
            <w:tabs>
              <w:tab w:val="clear" w:pos="4536"/>
              <w:tab w:val="center" w:pos="4253"/>
              <w:tab w:val="right" w:pos="9214"/>
            </w:tabs>
            <w:jc w:val="center"/>
            <w:rPr>
              <w:sz w:val="22"/>
            </w:rPr>
          </w:pPr>
        </w:p>
      </w:tc>
      <w:tc>
        <w:tcPr>
          <w:tcW w:w="283" w:type="dxa"/>
          <w:vAlign w:val="center"/>
        </w:tcPr>
        <w:p w:rsidR="002B4984" w:rsidRDefault="002B4984" w:rsidP="00D34B3E">
          <w:pPr>
            <w:pStyle w:val="Hlavika"/>
            <w:tabs>
              <w:tab w:val="clear" w:pos="4536"/>
              <w:tab w:val="center" w:pos="4253"/>
              <w:tab w:val="right" w:pos="9214"/>
            </w:tabs>
            <w:jc w:val="center"/>
            <w:rPr>
              <w:sz w:val="22"/>
            </w:rPr>
          </w:pPr>
        </w:p>
      </w:tc>
      <w:tc>
        <w:tcPr>
          <w:tcW w:w="284" w:type="dxa"/>
          <w:vAlign w:val="center"/>
        </w:tcPr>
        <w:p w:rsidR="002B4984" w:rsidRDefault="002B4984" w:rsidP="00D34B3E">
          <w:pPr>
            <w:pStyle w:val="Hlavika"/>
            <w:tabs>
              <w:tab w:val="clear" w:pos="4536"/>
              <w:tab w:val="center" w:pos="4253"/>
              <w:tab w:val="right" w:pos="9214"/>
            </w:tabs>
            <w:jc w:val="center"/>
            <w:rPr>
              <w:sz w:val="22"/>
            </w:rPr>
          </w:pPr>
        </w:p>
      </w:tc>
      <w:tc>
        <w:tcPr>
          <w:tcW w:w="283" w:type="dxa"/>
          <w:vAlign w:val="center"/>
        </w:tcPr>
        <w:p w:rsidR="002B4984" w:rsidRDefault="002B4984" w:rsidP="00D34B3E">
          <w:pPr>
            <w:pStyle w:val="Hlavika"/>
            <w:tabs>
              <w:tab w:val="clear" w:pos="4536"/>
              <w:tab w:val="center" w:pos="4253"/>
              <w:tab w:val="right" w:pos="9214"/>
            </w:tabs>
            <w:jc w:val="center"/>
            <w:rPr>
              <w:sz w:val="22"/>
            </w:rPr>
          </w:pPr>
        </w:p>
      </w:tc>
    </w:tr>
  </w:tbl>
  <w:p w:rsidR="002B4984" w:rsidRPr="00E95128" w:rsidRDefault="002B4984" w:rsidP="008648B4">
    <w:pPr>
      <w:pStyle w:val="Hlavika"/>
      <w:tabs>
        <w:tab w:val="clear" w:pos="4536"/>
        <w:tab w:val="center" w:pos="4253"/>
        <w:tab w:val="right" w:pos="9214"/>
      </w:tabs>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6530A0"/>
    <w:multiLevelType w:val="hybridMultilevel"/>
    <w:tmpl w:val="448CFA4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5302F6A"/>
    <w:multiLevelType w:val="singleLevel"/>
    <w:tmpl w:val="D4101BA6"/>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6A051EB"/>
    <w:multiLevelType w:val="singleLevel"/>
    <w:tmpl w:val="DB5046F2"/>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5">
    <w:nsid w:val="111F0278"/>
    <w:multiLevelType w:val="hybridMultilevel"/>
    <w:tmpl w:val="18643598"/>
    <w:lvl w:ilvl="0" w:tplc="93F4A19E">
      <w:start w:val="1"/>
      <w:numFmt w:val="lowerLetter"/>
      <w:lvlText w:val="%1)"/>
      <w:lvlJc w:val="left"/>
      <w:pPr>
        <w:ind w:left="1211" w:hanging="360"/>
      </w:pPr>
      <w:rPr>
        <w:rFonts w:ascii="Times New Roman" w:eastAsia="Times New Roman" w:hAnsi="Times New Roman" w:cs="Times New Roman"/>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6">
    <w:nsid w:val="16A8711D"/>
    <w:multiLevelType w:val="singleLevel"/>
    <w:tmpl w:val="DBF8471A"/>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8">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9">
    <w:nsid w:val="20DD009B"/>
    <w:multiLevelType w:val="singleLevel"/>
    <w:tmpl w:val="0CB00B00"/>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2182282A"/>
    <w:multiLevelType w:val="singleLevel"/>
    <w:tmpl w:val="C08A15F8"/>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29612C8E"/>
    <w:multiLevelType w:val="singleLevel"/>
    <w:tmpl w:val="B65ED314"/>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2F8F3912"/>
    <w:multiLevelType w:val="singleLevel"/>
    <w:tmpl w:val="BB564BD4"/>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30625EDD"/>
    <w:multiLevelType w:val="multilevel"/>
    <w:tmpl w:val="D7600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D96499"/>
    <w:multiLevelType w:val="hybridMultilevel"/>
    <w:tmpl w:val="B232C7CA"/>
    <w:lvl w:ilvl="0" w:tplc="1E785576">
      <w:start w:val="1"/>
      <w:numFmt w:val="lowerLetter"/>
      <w:lvlText w:val="%1)"/>
      <w:lvlJc w:val="left"/>
      <w:pPr>
        <w:ind w:left="786" w:hanging="360"/>
      </w:pPr>
      <w:rPr>
        <w:rFonts w:hint="default"/>
      </w:rPr>
    </w:lvl>
    <w:lvl w:ilvl="1" w:tplc="041B000F">
      <w:start w:val="1"/>
      <w:numFmt w:val="decimal"/>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34D03E9E"/>
    <w:multiLevelType w:val="hybridMultilevel"/>
    <w:tmpl w:val="D5501E60"/>
    <w:lvl w:ilvl="0" w:tplc="492455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36BE61C3"/>
    <w:multiLevelType w:val="singleLevel"/>
    <w:tmpl w:val="041B000F"/>
    <w:lvl w:ilvl="0">
      <w:start w:val="1"/>
      <w:numFmt w:val="decimal"/>
      <w:lvlText w:val="%1."/>
      <w:lvlJc w:val="left"/>
      <w:pPr>
        <w:ind w:left="720" w:hanging="360"/>
      </w:pPr>
      <w:rPr>
        <w:rFonts w:hint="default"/>
      </w:rPr>
    </w:lvl>
  </w:abstractNum>
  <w:abstractNum w:abstractNumId="17">
    <w:nsid w:val="39FA5FC2"/>
    <w:multiLevelType w:val="singleLevel"/>
    <w:tmpl w:val="6D9C59D4"/>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19">
    <w:nsid w:val="3AE47215"/>
    <w:multiLevelType w:val="hybridMultilevel"/>
    <w:tmpl w:val="F482A070"/>
    <w:lvl w:ilvl="0" w:tplc="3932B882">
      <w:start w:val="1"/>
      <w:numFmt w:val="lowerLetter"/>
      <w:lvlText w:val="%1)"/>
      <w:lvlJc w:val="left"/>
      <w:pPr>
        <w:ind w:left="786" w:hanging="360"/>
      </w:pPr>
      <w:rPr>
        <w:rFonts w:hint="default"/>
      </w:rPr>
    </w:lvl>
    <w:lvl w:ilvl="1" w:tplc="041B000F">
      <w:start w:val="1"/>
      <w:numFmt w:val="decimal"/>
      <w:lvlText w:val="%2."/>
      <w:lvlJc w:val="left"/>
      <w:pPr>
        <w:ind w:left="78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3BEF0379"/>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ED958D1"/>
    <w:multiLevelType w:val="singleLevel"/>
    <w:tmpl w:val="447EFAB4"/>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41925214"/>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1DB22E3"/>
    <w:multiLevelType w:val="hybridMultilevel"/>
    <w:tmpl w:val="6C0EECBE"/>
    <w:lvl w:ilvl="0" w:tplc="A172259E">
      <w:numFmt w:val="bullet"/>
      <w:lvlText w:val="-"/>
      <w:lvlJc w:val="left"/>
      <w:pPr>
        <w:ind w:left="437" w:hanging="360"/>
      </w:pPr>
      <w:rPr>
        <w:rFonts w:ascii="Calibri" w:eastAsia="Times New Roman" w:hAnsi="Calibri" w:cs="Times New Roman" w:hint="default"/>
      </w:rPr>
    </w:lvl>
    <w:lvl w:ilvl="1" w:tplc="041B0003">
      <w:start w:val="1"/>
      <w:numFmt w:val="bullet"/>
      <w:lvlText w:val="o"/>
      <w:lvlJc w:val="left"/>
      <w:pPr>
        <w:ind w:left="1157" w:hanging="360"/>
      </w:pPr>
      <w:rPr>
        <w:rFonts w:ascii="Courier New" w:hAnsi="Courier New" w:cs="Times New Roman" w:hint="default"/>
      </w:rPr>
    </w:lvl>
    <w:lvl w:ilvl="2" w:tplc="041B0005">
      <w:start w:val="1"/>
      <w:numFmt w:val="bullet"/>
      <w:lvlText w:val=""/>
      <w:lvlJc w:val="left"/>
      <w:pPr>
        <w:ind w:left="1877" w:hanging="360"/>
      </w:pPr>
      <w:rPr>
        <w:rFonts w:ascii="Wingdings" w:hAnsi="Wingdings" w:hint="default"/>
      </w:rPr>
    </w:lvl>
    <w:lvl w:ilvl="3" w:tplc="041B0001">
      <w:start w:val="1"/>
      <w:numFmt w:val="bullet"/>
      <w:lvlText w:val=""/>
      <w:lvlJc w:val="left"/>
      <w:pPr>
        <w:ind w:left="2597" w:hanging="360"/>
      </w:pPr>
      <w:rPr>
        <w:rFonts w:ascii="Symbol" w:hAnsi="Symbol" w:hint="default"/>
      </w:rPr>
    </w:lvl>
    <w:lvl w:ilvl="4" w:tplc="041B0003">
      <w:start w:val="1"/>
      <w:numFmt w:val="bullet"/>
      <w:lvlText w:val="o"/>
      <w:lvlJc w:val="left"/>
      <w:pPr>
        <w:ind w:left="3317" w:hanging="360"/>
      </w:pPr>
      <w:rPr>
        <w:rFonts w:ascii="Courier New" w:hAnsi="Courier New" w:cs="Times New Roman" w:hint="default"/>
      </w:rPr>
    </w:lvl>
    <w:lvl w:ilvl="5" w:tplc="041B0005">
      <w:start w:val="1"/>
      <w:numFmt w:val="bullet"/>
      <w:lvlText w:val=""/>
      <w:lvlJc w:val="left"/>
      <w:pPr>
        <w:ind w:left="4037" w:hanging="360"/>
      </w:pPr>
      <w:rPr>
        <w:rFonts w:ascii="Wingdings" w:hAnsi="Wingdings" w:hint="default"/>
      </w:rPr>
    </w:lvl>
    <w:lvl w:ilvl="6" w:tplc="041B0001">
      <w:start w:val="1"/>
      <w:numFmt w:val="bullet"/>
      <w:lvlText w:val=""/>
      <w:lvlJc w:val="left"/>
      <w:pPr>
        <w:ind w:left="4757" w:hanging="360"/>
      </w:pPr>
      <w:rPr>
        <w:rFonts w:ascii="Symbol" w:hAnsi="Symbol" w:hint="default"/>
      </w:rPr>
    </w:lvl>
    <w:lvl w:ilvl="7" w:tplc="041B0003">
      <w:start w:val="1"/>
      <w:numFmt w:val="bullet"/>
      <w:lvlText w:val="o"/>
      <w:lvlJc w:val="left"/>
      <w:pPr>
        <w:ind w:left="5477" w:hanging="360"/>
      </w:pPr>
      <w:rPr>
        <w:rFonts w:ascii="Courier New" w:hAnsi="Courier New" w:cs="Times New Roman" w:hint="default"/>
      </w:rPr>
    </w:lvl>
    <w:lvl w:ilvl="8" w:tplc="041B0005">
      <w:start w:val="1"/>
      <w:numFmt w:val="bullet"/>
      <w:lvlText w:val=""/>
      <w:lvlJc w:val="left"/>
      <w:pPr>
        <w:ind w:left="6197" w:hanging="360"/>
      </w:pPr>
      <w:rPr>
        <w:rFonts w:ascii="Wingdings" w:hAnsi="Wingdings" w:hint="default"/>
      </w:rPr>
    </w:lvl>
  </w:abstractNum>
  <w:abstractNum w:abstractNumId="24">
    <w:nsid w:val="42074114"/>
    <w:multiLevelType w:val="hybridMultilevel"/>
    <w:tmpl w:val="D99AA040"/>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2292"/>
        </w:tabs>
        <w:ind w:left="2292" w:hanging="360"/>
      </w:pPr>
      <w:rPr>
        <w:rFonts w:ascii="Courier New" w:hAnsi="Courier New" w:hint="default"/>
      </w:rPr>
    </w:lvl>
    <w:lvl w:ilvl="2" w:tplc="041B0005" w:tentative="1">
      <w:start w:val="1"/>
      <w:numFmt w:val="bullet"/>
      <w:lvlText w:val=""/>
      <w:lvlJc w:val="left"/>
      <w:pPr>
        <w:tabs>
          <w:tab w:val="num" w:pos="3012"/>
        </w:tabs>
        <w:ind w:left="3012" w:hanging="360"/>
      </w:pPr>
      <w:rPr>
        <w:rFonts w:ascii="Wingdings" w:hAnsi="Wingdings" w:hint="default"/>
      </w:rPr>
    </w:lvl>
    <w:lvl w:ilvl="3" w:tplc="041B0001" w:tentative="1">
      <w:start w:val="1"/>
      <w:numFmt w:val="bullet"/>
      <w:lvlText w:val=""/>
      <w:lvlJc w:val="left"/>
      <w:pPr>
        <w:tabs>
          <w:tab w:val="num" w:pos="3732"/>
        </w:tabs>
        <w:ind w:left="3732" w:hanging="360"/>
      </w:pPr>
      <w:rPr>
        <w:rFonts w:ascii="Symbol" w:hAnsi="Symbol" w:hint="default"/>
      </w:rPr>
    </w:lvl>
    <w:lvl w:ilvl="4" w:tplc="041B0003" w:tentative="1">
      <w:start w:val="1"/>
      <w:numFmt w:val="bullet"/>
      <w:lvlText w:val="o"/>
      <w:lvlJc w:val="left"/>
      <w:pPr>
        <w:tabs>
          <w:tab w:val="num" w:pos="4452"/>
        </w:tabs>
        <w:ind w:left="4452" w:hanging="360"/>
      </w:pPr>
      <w:rPr>
        <w:rFonts w:ascii="Courier New" w:hAnsi="Courier New" w:hint="default"/>
      </w:rPr>
    </w:lvl>
    <w:lvl w:ilvl="5" w:tplc="041B0005" w:tentative="1">
      <w:start w:val="1"/>
      <w:numFmt w:val="bullet"/>
      <w:lvlText w:val=""/>
      <w:lvlJc w:val="left"/>
      <w:pPr>
        <w:tabs>
          <w:tab w:val="num" w:pos="5172"/>
        </w:tabs>
        <w:ind w:left="5172" w:hanging="360"/>
      </w:pPr>
      <w:rPr>
        <w:rFonts w:ascii="Wingdings" w:hAnsi="Wingdings" w:hint="default"/>
      </w:rPr>
    </w:lvl>
    <w:lvl w:ilvl="6" w:tplc="041B0001" w:tentative="1">
      <w:start w:val="1"/>
      <w:numFmt w:val="bullet"/>
      <w:lvlText w:val=""/>
      <w:lvlJc w:val="left"/>
      <w:pPr>
        <w:tabs>
          <w:tab w:val="num" w:pos="5892"/>
        </w:tabs>
        <w:ind w:left="5892" w:hanging="360"/>
      </w:pPr>
      <w:rPr>
        <w:rFonts w:ascii="Symbol" w:hAnsi="Symbol" w:hint="default"/>
      </w:rPr>
    </w:lvl>
    <w:lvl w:ilvl="7" w:tplc="041B0003" w:tentative="1">
      <w:start w:val="1"/>
      <w:numFmt w:val="bullet"/>
      <w:lvlText w:val="o"/>
      <w:lvlJc w:val="left"/>
      <w:pPr>
        <w:tabs>
          <w:tab w:val="num" w:pos="6612"/>
        </w:tabs>
        <w:ind w:left="6612" w:hanging="360"/>
      </w:pPr>
      <w:rPr>
        <w:rFonts w:ascii="Courier New" w:hAnsi="Courier New" w:hint="default"/>
      </w:rPr>
    </w:lvl>
    <w:lvl w:ilvl="8" w:tplc="041B0005" w:tentative="1">
      <w:start w:val="1"/>
      <w:numFmt w:val="bullet"/>
      <w:lvlText w:val=""/>
      <w:lvlJc w:val="left"/>
      <w:pPr>
        <w:tabs>
          <w:tab w:val="num" w:pos="7332"/>
        </w:tabs>
        <w:ind w:left="7332" w:hanging="360"/>
      </w:pPr>
      <w:rPr>
        <w:rFonts w:ascii="Wingdings" w:hAnsi="Wingdings" w:hint="default"/>
      </w:rPr>
    </w:lvl>
  </w:abstractNum>
  <w:abstractNum w:abstractNumId="25">
    <w:nsid w:val="4F220687"/>
    <w:multiLevelType w:val="singleLevel"/>
    <w:tmpl w:val="041B000F"/>
    <w:lvl w:ilvl="0">
      <w:start w:val="1"/>
      <w:numFmt w:val="decimal"/>
      <w:lvlText w:val="%1."/>
      <w:lvlJc w:val="left"/>
      <w:pPr>
        <w:ind w:left="720" w:hanging="360"/>
      </w:pPr>
      <w:rPr>
        <w:rFonts w:hint="default"/>
      </w:rPr>
    </w:lvl>
  </w:abstractNum>
  <w:abstractNum w:abstractNumId="26">
    <w:nsid w:val="508E288C"/>
    <w:multiLevelType w:val="singleLevel"/>
    <w:tmpl w:val="EAA674DC"/>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52C63C04"/>
    <w:multiLevelType w:val="multilevel"/>
    <w:tmpl w:val="18643598"/>
    <w:lvl w:ilvl="0">
      <w:start w:val="1"/>
      <w:numFmt w:val="lowerLetter"/>
      <w:lvlText w:val="%1)"/>
      <w:lvlJc w:val="left"/>
      <w:pPr>
        <w:ind w:left="1211" w:hanging="360"/>
      </w:pPr>
      <w:rPr>
        <w:rFonts w:ascii="Times New Roman" w:eastAsia="Times New Roman" w:hAnsi="Times New Roman" w:cs="Times New Roman"/>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28">
    <w:nsid w:val="54DF403A"/>
    <w:multiLevelType w:val="singleLevel"/>
    <w:tmpl w:val="98E63842"/>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671F5C3F"/>
    <w:multiLevelType w:val="singleLevel"/>
    <w:tmpl w:val="041B000F"/>
    <w:lvl w:ilvl="0">
      <w:start w:val="1"/>
      <w:numFmt w:val="decimal"/>
      <w:lvlText w:val="%1."/>
      <w:lvlJc w:val="left"/>
      <w:pPr>
        <w:ind w:left="720" w:hanging="360"/>
      </w:pPr>
      <w:rPr>
        <w:rFonts w:hint="default"/>
      </w:rPr>
    </w:lvl>
  </w:abstractNum>
  <w:abstractNum w:abstractNumId="30">
    <w:nsid w:val="69DF6D5E"/>
    <w:multiLevelType w:val="hybridMultilevel"/>
    <w:tmpl w:val="2C96D272"/>
    <w:lvl w:ilvl="0" w:tplc="CEC022B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6A126FF4"/>
    <w:multiLevelType w:val="singleLevel"/>
    <w:tmpl w:val="E8ACBF34"/>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72783BCF"/>
    <w:multiLevelType w:val="hybridMultilevel"/>
    <w:tmpl w:val="895C1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3473C13"/>
    <w:multiLevelType w:val="singleLevel"/>
    <w:tmpl w:val="487C1004"/>
    <w:lvl w:ilvl="0">
      <w:start w:val="1"/>
      <w:numFmt w:val="upperLetter"/>
      <w:pStyle w:val="Nadpis1"/>
      <w:lvlText w:val="%1."/>
      <w:lvlJc w:val="left"/>
      <w:pPr>
        <w:tabs>
          <w:tab w:val="num" w:pos="2062"/>
        </w:tabs>
        <w:ind w:left="2062" w:hanging="360"/>
      </w:pPr>
      <w:rPr>
        <w:rFonts w:cs="Times New Roman" w:hint="default"/>
      </w:rPr>
    </w:lvl>
  </w:abstractNum>
  <w:abstractNum w:abstractNumId="34">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abstractNum w:abstractNumId="35">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36">
    <w:nsid w:val="7FA06E1E"/>
    <w:multiLevelType w:val="hybridMultilevel"/>
    <w:tmpl w:val="9A646D8C"/>
    <w:lvl w:ilvl="0" w:tplc="55D67E02">
      <w:start w:val="1"/>
      <w:numFmt w:val="bullet"/>
      <w:pStyle w:val="Zoznamsodrkami"/>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33"/>
  </w:num>
  <w:num w:numId="2">
    <w:abstractNumId w:val="16"/>
  </w:num>
  <w:num w:numId="3">
    <w:abstractNumId w:val="0"/>
    <w:lvlOverride w:ilvl="0">
      <w:lvl w:ilvl="0">
        <w:start w:val="1"/>
        <w:numFmt w:val="bullet"/>
        <w:lvlText w:val="-"/>
        <w:legacy w:legacy="1" w:legacySpace="0" w:legacyIndent="360"/>
        <w:lvlJc w:val="left"/>
        <w:pPr>
          <w:ind w:left="360" w:hanging="360"/>
        </w:pPr>
      </w:lvl>
    </w:lvlOverride>
  </w:num>
  <w:num w:numId="4">
    <w:abstractNumId w:val="34"/>
  </w:num>
  <w:num w:numId="5">
    <w:abstractNumId w:val="4"/>
  </w:num>
  <w:num w:numId="6">
    <w:abstractNumId w:val="24"/>
  </w:num>
  <w:num w:numId="7">
    <w:abstractNumId w:val="8"/>
  </w:num>
  <w:num w:numId="8">
    <w:abstractNumId w:val="7"/>
  </w:num>
  <w:num w:numId="9">
    <w:abstractNumId w:val="35"/>
  </w:num>
  <w:num w:numId="10">
    <w:abstractNumId w:val="16"/>
    <w:lvlOverride w:ilvl="0">
      <w:startOverride w:val="1"/>
    </w:lvlOverride>
  </w:num>
  <w:num w:numId="11">
    <w:abstractNumId w:val="6"/>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6"/>
  </w:num>
  <w:num w:numId="16">
    <w:abstractNumId w:val="20"/>
  </w:num>
  <w:num w:numId="17">
    <w:abstractNumId w:val="22"/>
  </w:num>
  <w:num w:numId="18">
    <w:abstractNumId w:val="23"/>
  </w:num>
  <w:num w:numId="19">
    <w:abstractNumId w:val="11"/>
  </w:num>
  <w:num w:numId="20">
    <w:abstractNumId w:val="13"/>
  </w:num>
  <w:num w:numId="21">
    <w:abstractNumId w:val="32"/>
  </w:num>
  <w:num w:numId="22">
    <w:abstractNumId w:val="10"/>
  </w:num>
  <w:num w:numId="23">
    <w:abstractNumId w:val="28"/>
  </w:num>
  <w:num w:numId="24">
    <w:abstractNumId w:val="2"/>
  </w:num>
  <w:num w:numId="25">
    <w:abstractNumId w:val="12"/>
  </w:num>
  <w:num w:numId="26">
    <w:abstractNumId w:val="9"/>
  </w:num>
  <w:num w:numId="27">
    <w:abstractNumId w:val="1"/>
  </w:num>
  <w:num w:numId="28">
    <w:abstractNumId w:val="30"/>
  </w:num>
  <w:num w:numId="29">
    <w:abstractNumId w:val="3"/>
  </w:num>
  <w:num w:numId="30">
    <w:abstractNumId w:val="21"/>
  </w:num>
  <w:num w:numId="31">
    <w:abstractNumId w:val="26"/>
  </w:num>
  <w:num w:numId="32">
    <w:abstractNumId w:val="14"/>
  </w:num>
  <w:num w:numId="33">
    <w:abstractNumId w:val="19"/>
  </w:num>
  <w:num w:numId="34">
    <w:abstractNumId w:val="31"/>
  </w:num>
  <w:num w:numId="35">
    <w:abstractNumId w:val="5"/>
  </w:num>
  <w:num w:numId="36">
    <w:abstractNumId w:val="15"/>
  </w:num>
  <w:num w:numId="37">
    <w:abstractNumId w:val="33"/>
    <w:lvlOverride w:ilvl="0">
      <w:startOverride w:val="9"/>
    </w:lvlOverride>
  </w:num>
  <w:num w:numId="38">
    <w:abstractNumId w:val="27"/>
  </w:num>
  <w:num w:numId="39">
    <w:abstractNumId w:val="29"/>
  </w:num>
  <w:num w:numId="40">
    <w:abstractNumId w:val="25"/>
  </w:num>
  <w:num w:numId="41">
    <w:abstractNumId w:val="34"/>
  </w:num>
  <w:num w:numId="42">
    <w:abstractNumId w:val="33"/>
    <w:lvlOverride w:ilvl="0">
      <w:startOverride w:val="6"/>
    </w:lvlOverride>
  </w:num>
  <w:num w:numId="43">
    <w:abstractNumId w:val="33"/>
  </w:num>
  <w:num w:numId="44">
    <w:abstractNumId w:val="33"/>
  </w:num>
  <w:num w:numId="45">
    <w:abstractNumId w:val="33"/>
    <w:lvlOverride w:ilvl="0">
      <w:startOverride w:val="6"/>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E95128"/>
    <w:rsid w:val="00000EBD"/>
    <w:rsid w:val="0000290B"/>
    <w:rsid w:val="00002921"/>
    <w:rsid w:val="00003038"/>
    <w:rsid w:val="00003C63"/>
    <w:rsid w:val="00003DEF"/>
    <w:rsid w:val="000040F5"/>
    <w:rsid w:val="00004F99"/>
    <w:rsid w:val="00005618"/>
    <w:rsid w:val="00006F02"/>
    <w:rsid w:val="000106BA"/>
    <w:rsid w:val="00010822"/>
    <w:rsid w:val="000108AC"/>
    <w:rsid w:val="00010C2A"/>
    <w:rsid w:val="00011460"/>
    <w:rsid w:val="000166DC"/>
    <w:rsid w:val="000172DD"/>
    <w:rsid w:val="00017791"/>
    <w:rsid w:val="000178A5"/>
    <w:rsid w:val="000203C6"/>
    <w:rsid w:val="00021C95"/>
    <w:rsid w:val="000225A5"/>
    <w:rsid w:val="00025561"/>
    <w:rsid w:val="000316C1"/>
    <w:rsid w:val="000324E1"/>
    <w:rsid w:val="00032D7F"/>
    <w:rsid w:val="000331E6"/>
    <w:rsid w:val="00033272"/>
    <w:rsid w:val="000338A2"/>
    <w:rsid w:val="00035987"/>
    <w:rsid w:val="00036B7B"/>
    <w:rsid w:val="0003793C"/>
    <w:rsid w:val="00041167"/>
    <w:rsid w:val="000422E9"/>
    <w:rsid w:val="000425A6"/>
    <w:rsid w:val="00042A09"/>
    <w:rsid w:val="00042F64"/>
    <w:rsid w:val="00043393"/>
    <w:rsid w:val="00044533"/>
    <w:rsid w:val="00045A17"/>
    <w:rsid w:val="000465C6"/>
    <w:rsid w:val="000470EC"/>
    <w:rsid w:val="00047F10"/>
    <w:rsid w:val="00047F14"/>
    <w:rsid w:val="0005109A"/>
    <w:rsid w:val="0005179B"/>
    <w:rsid w:val="000517AC"/>
    <w:rsid w:val="00052495"/>
    <w:rsid w:val="00052B4D"/>
    <w:rsid w:val="00054859"/>
    <w:rsid w:val="00055202"/>
    <w:rsid w:val="000567CC"/>
    <w:rsid w:val="0006170F"/>
    <w:rsid w:val="00061B76"/>
    <w:rsid w:val="00062334"/>
    <w:rsid w:val="000626E8"/>
    <w:rsid w:val="00062DCD"/>
    <w:rsid w:val="000658BA"/>
    <w:rsid w:val="00067E22"/>
    <w:rsid w:val="0007097A"/>
    <w:rsid w:val="00073853"/>
    <w:rsid w:val="000738DF"/>
    <w:rsid w:val="000739AC"/>
    <w:rsid w:val="0007523E"/>
    <w:rsid w:val="00075B41"/>
    <w:rsid w:val="00076486"/>
    <w:rsid w:val="00076DF3"/>
    <w:rsid w:val="00077153"/>
    <w:rsid w:val="0007764F"/>
    <w:rsid w:val="00077A38"/>
    <w:rsid w:val="00077C57"/>
    <w:rsid w:val="00077C6D"/>
    <w:rsid w:val="000812CD"/>
    <w:rsid w:val="00082DB2"/>
    <w:rsid w:val="0008425B"/>
    <w:rsid w:val="00084356"/>
    <w:rsid w:val="0008496E"/>
    <w:rsid w:val="00085012"/>
    <w:rsid w:val="00085A3A"/>
    <w:rsid w:val="00086A82"/>
    <w:rsid w:val="000876F9"/>
    <w:rsid w:val="0009088A"/>
    <w:rsid w:val="00092C39"/>
    <w:rsid w:val="00092E6F"/>
    <w:rsid w:val="00093CC4"/>
    <w:rsid w:val="00093E41"/>
    <w:rsid w:val="0009489C"/>
    <w:rsid w:val="000952F8"/>
    <w:rsid w:val="00095A95"/>
    <w:rsid w:val="00095C11"/>
    <w:rsid w:val="00095C87"/>
    <w:rsid w:val="0009657F"/>
    <w:rsid w:val="000965D0"/>
    <w:rsid w:val="000A13A1"/>
    <w:rsid w:val="000A1BBA"/>
    <w:rsid w:val="000A246E"/>
    <w:rsid w:val="000A25E0"/>
    <w:rsid w:val="000A39A1"/>
    <w:rsid w:val="000A3BBB"/>
    <w:rsid w:val="000A3FE4"/>
    <w:rsid w:val="000A4ACF"/>
    <w:rsid w:val="000A5AA5"/>
    <w:rsid w:val="000A6FBA"/>
    <w:rsid w:val="000B01A7"/>
    <w:rsid w:val="000B0BE8"/>
    <w:rsid w:val="000B3DDB"/>
    <w:rsid w:val="000B4629"/>
    <w:rsid w:val="000B6195"/>
    <w:rsid w:val="000B6D83"/>
    <w:rsid w:val="000B7957"/>
    <w:rsid w:val="000C02C8"/>
    <w:rsid w:val="000C17C3"/>
    <w:rsid w:val="000C2046"/>
    <w:rsid w:val="000C2309"/>
    <w:rsid w:val="000C2D66"/>
    <w:rsid w:val="000C2E5F"/>
    <w:rsid w:val="000C3422"/>
    <w:rsid w:val="000C68B3"/>
    <w:rsid w:val="000C7A1D"/>
    <w:rsid w:val="000C7EEC"/>
    <w:rsid w:val="000D07FE"/>
    <w:rsid w:val="000D0E62"/>
    <w:rsid w:val="000D1324"/>
    <w:rsid w:val="000D1BD5"/>
    <w:rsid w:val="000D22FF"/>
    <w:rsid w:val="000D25B8"/>
    <w:rsid w:val="000D34ED"/>
    <w:rsid w:val="000D3FB1"/>
    <w:rsid w:val="000D479C"/>
    <w:rsid w:val="000D4824"/>
    <w:rsid w:val="000D560B"/>
    <w:rsid w:val="000D6061"/>
    <w:rsid w:val="000D76F9"/>
    <w:rsid w:val="000E07D2"/>
    <w:rsid w:val="000E08F9"/>
    <w:rsid w:val="000E27EA"/>
    <w:rsid w:val="000E2958"/>
    <w:rsid w:val="000E2A37"/>
    <w:rsid w:val="000E3D88"/>
    <w:rsid w:val="000E4B8D"/>
    <w:rsid w:val="000E4D12"/>
    <w:rsid w:val="000E50E0"/>
    <w:rsid w:val="000E5372"/>
    <w:rsid w:val="000E56F8"/>
    <w:rsid w:val="000E59C2"/>
    <w:rsid w:val="000E6FA7"/>
    <w:rsid w:val="000F038C"/>
    <w:rsid w:val="000F0431"/>
    <w:rsid w:val="000F0A6B"/>
    <w:rsid w:val="000F0FA7"/>
    <w:rsid w:val="000F1306"/>
    <w:rsid w:val="000F1CF9"/>
    <w:rsid w:val="000F27A2"/>
    <w:rsid w:val="000F40C4"/>
    <w:rsid w:val="000F4640"/>
    <w:rsid w:val="000F5666"/>
    <w:rsid w:val="000F66C2"/>
    <w:rsid w:val="00102C1A"/>
    <w:rsid w:val="00103563"/>
    <w:rsid w:val="00103B71"/>
    <w:rsid w:val="00103E4E"/>
    <w:rsid w:val="00104E7E"/>
    <w:rsid w:val="00107FAD"/>
    <w:rsid w:val="0011133F"/>
    <w:rsid w:val="00111DFD"/>
    <w:rsid w:val="00113259"/>
    <w:rsid w:val="00113508"/>
    <w:rsid w:val="001139DB"/>
    <w:rsid w:val="0011485D"/>
    <w:rsid w:val="00116DD8"/>
    <w:rsid w:val="0011725A"/>
    <w:rsid w:val="001176F5"/>
    <w:rsid w:val="00117C0F"/>
    <w:rsid w:val="00120034"/>
    <w:rsid w:val="00120F3A"/>
    <w:rsid w:val="001210B4"/>
    <w:rsid w:val="0012205A"/>
    <w:rsid w:val="00122E14"/>
    <w:rsid w:val="00122FD4"/>
    <w:rsid w:val="00123131"/>
    <w:rsid w:val="00123685"/>
    <w:rsid w:val="001246FB"/>
    <w:rsid w:val="0012534F"/>
    <w:rsid w:val="00125E19"/>
    <w:rsid w:val="00126EB9"/>
    <w:rsid w:val="00127702"/>
    <w:rsid w:val="00127D9C"/>
    <w:rsid w:val="00130146"/>
    <w:rsid w:val="0013160B"/>
    <w:rsid w:val="00132C8C"/>
    <w:rsid w:val="0013369F"/>
    <w:rsid w:val="00134145"/>
    <w:rsid w:val="00134FB7"/>
    <w:rsid w:val="00135187"/>
    <w:rsid w:val="00136273"/>
    <w:rsid w:val="0013678B"/>
    <w:rsid w:val="00136A4A"/>
    <w:rsid w:val="0013703B"/>
    <w:rsid w:val="0013788A"/>
    <w:rsid w:val="001379E6"/>
    <w:rsid w:val="00137CAC"/>
    <w:rsid w:val="00137E3C"/>
    <w:rsid w:val="00140343"/>
    <w:rsid w:val="00141691"/>
    <w:rsid w:val="00141832"/>
    <w:rsid w:val="00142367"/>
    <w:rsid w:val="00142529"/>
    <w:rsid w:val="00142DDE"/>
    <w:rsid w:val="001438AC"/>
    <w:rsid w:val="0014486E"/>
    <w:rsid w:val="00145839"/>
    <w:rsid w:val="00146904"/>
    <w:rsid w:val="00146C70"/>
    <w:rsid w:val="00147FB3"/>
    <w:rsid w:val="0015039D"/>
    <w:rsid w:val="00150D3F"/>
    <w:rsid w:val="00151067"/>
    <w:rsid w:val="0015114A"/>
    <w:rsid w:val="001528FD"/>
    <w:rsid w:val="00152DFF"/>
    <w:rsid w:val="00153603"/>
    <w:rsid w:val="00153E22"/>
    <w:rsid w:val="001540BC"/>
    <w:rsid w:val="00154694"/>
    <w:rsid w:val="00155499"/>
    <w:rsid w:val="00156231"/>
    <w:rsid w:val="0015674B"/>
    <w:rsid w:val="00156885"/>
    <w:rsid w:val="001578E7"/>
    <w:rsid w:val="00160AAA"/>
    <w:rsid w:val="001612EC"/>
    <w:rsid w:val="00162383"/>
    <w:rsid w:val="00162EDA"/>
    <w:rsid w:val="00163B7A"/>
    <w:rsid w:val="00166FA8"/>
    <w:rsid w:val="00170B9E"/>
    <w:rsid w:val="001712A8"/>
    <w:rsid w:val="0017194C"/>
    <w:rsid w:val="0017267A"/>
    <w:rsid w:val="001728D7"/>
    <w:rsid w:val="00172D44"/>
    <w:rsid w:val="001733C5"/>
    <w:rsid w:val="00174A8F"/>
    <w:rsid w:val="0017651F"/>
    <w:rsid w:val="00177051"/>
    <w:rsid w:val="00177897"/>
    <w:rsid w:val="00177BCA"/>
    <w:rsid w:val="00177C59"/>
    <w:rsid w:val="001824D2"/>
    <w:rsid w:val="00182A60"/>
    <w:rsid w:val="001844A9"/>
    <w:rsid w:val="00184E52"/>
    <w:rsid w:val="001871CD"/>
    <w:rsid w:val="0018792B"/>
    <w:rsid w:val="00187B00"/>
    <w:rsid w:val="00190DBB"/>
    <w:rsid w:val="00191563"/>
    <w:rsid w:val="00193EE6"/>
    <w:rsid w:val="00194A39"/>
    <w:rsid w:val="00197026"/>
    <w:rsid w:val="001A072E"/>
    <w:rsid w:val="001A14AF"/>
    <w:rsid w:val="001A1C39"/>
    <w:rsid w:val="001A2309"/>
    <w:rsid w:val="001A4977"/>
    <w:rsid w:val="001A566C"/>
    <w:rsid w:val="001A5F91"/>
    <w:rsid w:val="001A5F9F"/>
    <w:rsid w:val="001A67EF"/>
    <w:rsid w:val="001A6CC5"/>
    <w:rsid w:val="001A7CD7"/>
    <w:rsid w:val="001A7D3F"/>
    <w:rsid w:val="001A7FDC"/>
    <w:rsid w:val="001B0A1A"/>
    <w:rsid w:val="001B3087"/>
    <w:rsid w:val="001B3829"/>
    <w:rsid w:val="001B49F7"/>
    <w:rsid w:val="001B5156"/>
    <w:rsid w:val="001B5855"/>
    <w:rsid w:val="001C0A6A"/>
    <w:rsid w:val="001C2141"/>
    <w:rsid w:val="001C39EE"/>
    <w:rsid w:val="001C6938"/>
    <w:rsid w:val="001D06F0"/>
    <w:rsid w:val="001D0C7D"/>
    <w:rsid w:val="001D181E"/>
    <w:rsid w:val="001D19F7"/>
    <w:rsid w:val="001D3160"/>
    <w:rsid w:val="001D3DCB"/>
    <w:rsid w:val="001D4E8A"/>
    <w:rsid w:val="001D507C"/>
    <w:rsid w:val="001D5398"/>
    <w:rsid w:val="001D5F78"/>
    <w:rsid w:val="001E03E6"/>
    <w:rsid w:val="001E1815"/>
    <w:rsid w:val="001E27A6"/>
    <w:rsid w:val="001E3EC9"/>
    <w:rsid w:val="001E4423"/>
    <w:rsid w:val="001E4714"/>
    <w:rsid w:val="001E4CDE"/>
    <w:rsid w:val="001E4DDA"/>
    <w:rsid w:val="001E67A2"/>
    <w:rsid w:val="001E6A82"/>
    <w:rsid w:val="001E7DAF"/>
    <w:rsid w:val="001F256D"/>
    <w:rsid w:val="001F338B"/>
    <w:rsid w:val="001F340D"/>
    <w:rsid w:val="001F4E5F"/>
    <w:rsid w:val="001F6331"/>
    <w:rsid w:val="00200829"/>
    <w:rsid w:val="00200C9C"/>
    <w:rsid w:val="00203C71"/>
    <w:rsid w:val="00204925"/>
    <w:rsid w:val="00205E14"/>
    <w:rsid w:val="0020722A"/>
    <w:rsid w:val="002074F0"/>
    <w:rsid w:val="00210175"/>
    <w:rsid w:val="002101C8"/>
    <w:rsid w:val="002112DA"/>
    <w:rsid w:val="0021293B"/>
    <w:rsid w:val="002130D8"/>
    <w:rsid w:val="00214198"/>
    <w:rsid w:val="00214924"/>
    <w:rsid w:val="0021533B"/>
    <w:rsid w:val="00216E9E"/>
    <w:rsid w:val="0021757D"/>
    <w:rsid w:val="002177BC"/>
    <w:rsid w:val="00217F63"/>
    <w:rsid w:val="00221D59"/>
    <w:rsid w:val="00221F76"/>
    <w:rsid w:val="0022251C"/>
    <w:rsid w:val="00223446"/>
    <w:rsid w:val="0022347C"/>
    <w:rsid w:val="00225398"/>
    <w:rsid w:val="0023026F"/>
    <w:rsid w:val="002303A4"/>
    <w:rsid w:val="002304B6"/>
    <w:rsid w:val="002311B6"/>
    <w:rsid w:val="00232D0A"/>
    <w:rsid w:val="0023562B"/>
    <w:rsid w:val="00236308"/>
    <w:rsid w:val="00237825"/>
    <w:rsid w:val="00237BB4"/>
    <w:rsid w:val="002405EC"/>
    <w:rsid w:val="002414BC"/>
    <w:rsid w:val="002415F0"/>
    <w:rsid w:val="002418D5"/>
    <w:rsid w:val="00241AD1"/>
    <w:rsid w:val="00241F1B"/>
    <w:rsid w:val="00241F81"/>
    <w:rsid w:val="00242D1D"/>
    <w:rsid w:val="00243B5A"/>
    <w:rsid w:val="0024584A"/>
    <w:rsid w:val="00245B3F"/>
    <w:rsid w:val="00246483"/>
    <w:rsid w:val="00246542"/>
    <w:rsid w:val="00246DE3"/>
    <w:rsid w:val="00251025"/>
    <w:rsid w:val="002513D6"/>
    <w:rsid w:val="00251772"/>
    <w:rsid w:val="00251BF2"/>
    <w:rsid w:val="00254418"/>
    <w:rsid w:val="0025662A"/>
    <w:rsid w:val="00260C4C"/>
    <w:rsid w:val="00262CD4"/>
    <w:rsid w:val="00262E33"/>
    <w:rsid w:val="002648FE"/>
    <w:rsid w:val="00265153"/>
    <w:rsid w:val="00265B4F"/>
    <w:rsid w:val="002679A0"/>
    <w:rsid w:val="00271316"/>
    <w:rsid w:val="002724ED"/>
    <w:rsid w:val="0027298D"/>
    <w:rsid w:val="00274C00"/>
    <w:rsid w:val="002761B2"/>
    <w:rsid w:val="00280A3A"/>
    <w:rsid w:val="00280D5B"/>
    <w:rsid w:val="00283139"/>
    <w:rsid w:val="0028408E"/>
    <w:rsid w:val="002861DB"/>
    <w:rsid w:val="002868CF"/>
    <w:rsid w:val="00286A3D"/>
    <w:rsid w:val="00286D2A"/>
    <w:rsid w:val="00287150"/>
    <w:rsid w:val="002909BD"/>
    <w:rsid w:val="00290A84"/>
    <w:rsid w:val="00290F83"/>
    <w:rsid w:val="00292079"/>
    <w:rsid w:val="002939C6"/>
    <w:rsid w:val="0029436D"/>
    <w:rsid w:val="002946AB"/>
    <w:rsid w:val="00294BAE"/>
    <w:rsid w:val="00295001"/>
    <w:rsid w:val="002977CC"/>
    <w:rsid w:val="002A264B"/>
    <w:rsid w:val="002A28B7"/>
    <w:rsid w:val="002A338E"/>
    <w:rsid w:val="002A3458"/>
    <w:rsid w:val="002A34E1"/>
    <w:rsid w:val="002A350A"/>
    <w:rsid w:val="002A597C"/>
    <w:rsid w:val="002A7B1C"/>
    <w:rsid w:val="002A7CDF"/>
    <w:rsid w:val="002B057C"/>
    <w:rsid w:val="002B170C"/>
    <w:rsid w:val="002B2E36"/>
    <w:rsid w:val="002B4000"/>
    <w:rsid w:val="002B4984"/>
    <w:rsid w:val="002B4A67"/>
    <w:rsid w:val="002B6120"/>
    <w:rsid w:val="002C191C"/>
    <w:rsid w:val="002C2178"/>
    <w:rsid w:val="002C228B"/>
    <w:rsid w:val="002C341E"/>
    <w:rsid w:val="002C3448"/>
    <w:rsid w:val="002C3C41"/>
    <w:rsid w:val="002C4BC0"/>
    <w:rsid w:val="002C59EE"/>
    <w:rsid w:val="002C7404"/>
    <w:rsid w:val="002C7662"/>
    <w:rsid w:val="002D01DF"/>
    <w:rsid w:val="002D1B57"/>
    <w:rsid w:val="002D4AEE"/>
    <w:rsid w:val="002D535C"/>
    <w:rsid w:val="002D5A7F"/>
    <w:rsid w:val="002D69FB"/>
    <w:rsid w:val="002D79A9"/>
    <w:rsid w:val="002E0DE7"/>
    <w:rsid w:val="002E0E7B"/>
    <w:rsid w:val="002E1266"/>
    <w:rsid w:val="002E226B"/>
    <w:rsid w:val="002E31E7"/>
    <w:rsid w:val="002E35FC"/>
    <w:rsid w:val="002E56D3"/>
    <w:rsid w:val="002E64D5"/>
    <w:rsid w:val="002F033C"/>
    <w:rsid w:val="002F05C7"/>
    <w:rsid w:val="002F2805"/>
    <w:rsid w:val="002F2C69"/>
    <w:rsid w:val="002F3429"/>
    <w:rsid w:val="002F3C09"/>
    <w:rsid w:val="002F5513"/>
    <w:rsid w:val="002F626C"/>
    <w:rsid w:val="002F770F"/>
    <w:rsid w:val="002F7A72"/>
    <w:rsid w:val="002F7BF7"/>
    <w:rsid w:val="00300FD6"/>
    <w:rsid w:val="00301031"/>
    <w:rsid w:val="00301C73"/>
    <w:rsid w:val="00302042"/>
    <w:rsid w:val="00302B7A"/>
    <w:rsid w:val="00303F29"/>
    <w:rsid w:val="0030497C"/>
    <w:rsid w:val="00305352"/>
    <w:rsid w:val="0030592D"/>
    <w:rsid w:val="003068D1"/>
    <w:rsid w:val="00307540"/>
    <w:rsid w:val="00310907"/>
    <w:rsid w:val="0031104D"/>
    <w:rsid w:val="003147AA"/>
    <w:rsid w:val="00315ED5"/>
    <w:rsid w:val="0032138D"/>
    <w:rsid w:val="003226A5"/>
    <w:rsid w:val="003262E6"/>
    <w:rsid w:val="00327755"/>
    <w:rsid w:val="00327C80"/>
    <w:rsid w:val="00331BA2"/>
    <w:rsid w:val="00331FD6"/>
    <w:rsid w:val="00332108"/>
    <w:rsid w:val="00332136"/>
    <w:rsid w:val="003323AD"/>
    <w:rsid w:val="003326E7"/>
    <w:rsid w:val="00334301"/>
    <w:rsid w:val="00335C04"/>
    <w:rsid w:val="00340CB1"/>
    <w:rsid w:val="0034119B"/>
    <w:rsid w:val="00342E08"/>
    <w:rsid w:val="003434C5"/>
    <w:rsid w:val="003452C2"/>
    <w:rsid w:val="00345D2D"/>
    <w:rsid w:val="0034638A"/>
    <w:rsid w:val="003463DE"/>
    <w:rsid w:val="00347D6B"/>
    <w:rsid w:val="003500E4"/>
    <w:rsid w:val="00352453"/>
    <w:rsid w:val="00354B2F"/>
    <w:rsid w:val="00355F4D"/>
    <w:rsid w:val="00360D17"/>
    <w:rsid w:val="00361248"/>
    <w:rsid w:val="00361281"/>
    <w:rsid w:val="00362135"/>
    <w:rsid w:val="003630F6"/>
    <w:rsid w:val="003642CE"/>
    <w:rsid w:val="00364A89"/>
    <w:rsid w:val="0036502B"/>
    <w:rsid w:val="003654E8"/>
    <w:rsid w:val="00367A6E"/>
    <w:rsid w:val="00370F56"/>
    <w:rsid w:val="00372E8B"/>
    <w:rsid w:val="00373215"/>
    <w:rsid w:val="00374CFA"/>
    <w:rsid w:val="00375AB4"/>
    <w:rsid w:val="00376CCE"/>
    <w:rsid w:val="003805B6"/>
    <w:rsid w:val="00381C98"/>
    <w:rsid w:val="00381D7F"/>
    <w:rsid w:val="003846B1"/>
    <w:rsid w:val="00387A23"/>
    <w:rsid w:val="0039013D"/>
    <w:rsid w:val="00390480"/>
    <w:rsid w:val="0039097A"/>
    <w:rsid w:val="003911FC"/>
    <w:rsid w:val="003935E0"/>
    <w:rsid w:val="0039453B"/>
    <w:rsid w:val="0039706A"/>
    <w:rsid w:val="003A0C66"/>
    <w:rsid w:val="003A0F96"/>
    <w:rsid w:val="003A1071"/>
    <w:rsid w:val="003A1A88"/>
    <w:rsid w:val="003A2AE6"/>
    <w:rsid w:val="003A4094"/>
    <w:rsid w:val="003A4862"/>
    <w:rsid w:val="003A5476"/>
    <w:rsid w:val="003A6371"/>
    <w:rsid w:val="003A6AE8"/>
    <w:rsid w:val="003B03F8"/>
    <w:rsid w:val="003B1FF2"/>
    <w:rsid w:val="003B2A5D"/>
    <w:rsid w:val="003B5333"/>
    <w:rsid w:val="003B5783"/>
    <w:rsid w:val="003B591C"/>
    <w:rsid w:val="003B68A5"/>
    <w:rsid w:val="003B762E"/>
    <w:rsid w:val="003B7C90"/>
    <w:rsid w:val="003C0DE9"/>
    <w:rsid w:val="003C233B"/>
    <w:rsid w:val="003C2375"/>
    <w:rsid w:val="003C3FDF"/>
    <w:rsid w:val="003C4B78"/>
    <w:rsid w:val="003C4DF2"/>
    <w:rsid w:val="003C597F"/>
    <w:rsid w:val="003C6202"/>
    <w:rsid w:val="003C6505"/>
    <w:rsid w:val="003C6B7B"/>
    <w:rsid w:val="003D134E"/>
    <w:rsid w:val="003D140B"/>
    <w:rsid w:val="003D18B3"/>
    <w:rsid w:val="003D2067"/>
    <w:rsid w:val="003D5127"/>
    <w:rsid w:val="003E0FA2"/>
    <w:rsid w:val="003E149A"/>
    <w:rsid w:val="003E1D5F"/>
    <w:rsid w:val="003E25DD"/>
    <w:rsid w:val="003E3C45"/>
    <w:rsid w:val="003E3D8F"/>
    <w:rsid w:val="003E4261"/>
    <w:rsid w:val="003E5412"/>
    <w:rsid w:val="003E7CCC"/>
    <w:rsid w:val="003F0494"/>
    <w:rsid w:val="003F28D5"/>
    <w:rsid w:val="003F37F8"/>
    <w:rsid w:val="003F3EFB"/>
    <w:rsid w:val="003F4C92"/>
    <w:rsid w:val="003F788D"/>
    <w:rsid w:val="003F7ACC"/>
    <w:rsid w:val="003F7ADD"/>
    <w:rsid w:val="004007CA"/>
    <w:rsid w:val="00401849"/>
    <w:rsid w:val="00401912"/>
    <w:rsid w:val="00401F9E"/>
    <w:rsid w:val="004027CF"/>
    <w:rsid w:val="00402CF3"/>
    <w:rsid w:val="00403FF5"/>
    <w:rsid w:val="0040522D"/>
    <w:rsid w:val="0040614D"/>
    <w:rsid w:val="0040680F"/>
    <w:rsid w:val="00407243"/>
    <w:rsid w:val="00407557"/>
    <w:rsid w:val="00407EE5"/>
    <w:rsid w:val="004107C2"/>
    <w:rsid w:val="004108AD"/>
    <w:rsid w:val="00411D88"/>
    <w:rsid w:val="00411EDB"/>
    <w:rsid w:val="00412482"/>
    <w:rsid w:val="004145EE"/>
    <w:rsid w:val="00416A0F"/>
    <w:rsid w:val="00417FDF"/>
    <w:rsid w:val="00420D87"/>
    <w:rsid w:val="00421C65"/>
    <w:rsid w:val="00423130"/>
    <w:rsid w:val="00423AFA"/>
    <w:rsid w:val="00424C34"/>
    <w:rsid w:val="004262D7"/>
    <w:rsid w:val="00426669"/>
    <w:rsid w:val="00430148"/>
    <w:rsid w:val="004313A2"/>
    <w:rsid w:val="004317F0"/>
    <w:rsid w:val="004324E5"/>
    <w:rsid w:val="00432AE6"/>
    <w:rsid w:val="004330B3"/>
    <w:rsid w:val="0043488E"/>
    <w:rsid w:val="00434E61"/>
    <w:rsid w:val="00435C31"/>
    <w:rsid w:val="0043618D"/>
    <w:rsid w:val="00436388"/>
    <w:rsid w:val="004401E3"/>
    <w:rsid w:val="004409F5"/>
    <w:rsid w:val="00440E78"/>
    <w:rsid w:val="00440FD6"/>
    <w:rsid w:val="00442157"/>
    <w:rsid w:val="004430B4"/>
    <w:rsid w:val="00444033"/>
    <w:rsid w:val="0044554A"/>
    <w:rsid w:val="00446423"/>
    <w:rsid w:val="004465CA"/>
    <w:rsid w:val="0044737A"/>
    <w:rsid w:val="0045047E"/>
    <w:rsid w:val="004508CD"/>
    <w:rsid w:val="00452C96"/>
    <w:rsid w:val="004530F3"/>
    <w:rsid w:val="00453B09"/>
    <w:rsid w:val="0045465E"/>
    <w:rsid w:val="00454E4F"/>
    <w:rsid w:val="0045536D"/>
    <w:rsid w:val="00455E94"/>
    <w:rsid w:val="00457013"/>
    <w:rsid w:val="0046024D"/>
    <w:rsid w:val="00460337"/>
    <w:rsid w:val="00460A08"/>
    <w:rsid w:val="0046138C"/>
    <w:rsid w:val="00461D2D"/>
    <w:rsid w:val="00462D57"/>
    <w:rsid w:val="00464F45"/>
    <w:rsid w:val="004669E9"/>
    <w:rsid w:val="00471702"/>
    <w:rsid w:val="00471807"/>
    <w:rsid w:val="00474171"/>
    <w:rsid w:val="004760A1"/>
    <w:rsid w:val="00480A0F"/>
    <w:rsid w:val="0048346B"/>
    <w:rsid w:val="004838B9"/>
    <w:rsid w:val="00483A16"/>
    <w:rsid w:val="00485C1F"/>
    <w:rsid w:val="00490ED4"/>
    <w:rsid w:val="0049140D"/>
    <w:rsid w:val="00491AF0"/>
    <w:rsid w:val="00491C69"/>
    <w:rsid w:val="00493F12"/>
    <w:rsid w:val="00494B7D"/>
    <w:rsid w:val="00496A4E"/>
    <w:rsid w:val="00497423"/>
    <w:rsid w:val="00497945"/>
    <w:rsid w:val="004A045E"/>
    <w:rsid w:val="004A085B"/>
    <w:rsid w:val="004A1419"/>
    <w:rsid w:val="004A4C7A"/>
    <w:rsid w:val="004A4D80"/>
    <w:rsid w:val="004A591E"/>
    <w:rsid w:val="004A5E5B"/>
    <w:rsid w:val="004A64A5"/>
    <w:rsid w:val="004A6C40"/>
    <w:rsid w:val="004B0930"/>
    <w:rsid w:val="004B0BBB"/>
    <w:rsid w:val="004B0F19"/>
    <w:rsid w:val="004B1959"/>
    <w:rsid w:val="004B1B38"/>
    <w:rsid w:val="004B227C"/>
    <w:rsid w:val="004B233F"/>
    <w:rsid w:val="004B2651"/>
    <w:rsid w:val="004B3FDA"/>
    <w:rsid w:val="004B4663"/>
    <w:rsid w:val="004B4763"/>
    <w:rsid w:val="004B4940"/>
    <w:rsid w:val="004B599A"/>
    <w:rsid w:val="004B68E6"/>
    <w:rsid w:val="004B69E1"/>
    <w:rsid w:val="004B7745"/>
    <w:rsid w:val="004C09B5"/>
    <w:rsid w:val="004C0B85"/>
    <w:rsid w:val="004C0D06"/>
    <w:rsid w:val="004C0F07"/>
    <w:rsid w:val="004C154B"/>
    <w:rsid w:val="004C17CA"/>
    <w:rsid w:val="004C1C27"/>
    <w:rsid w:val="004C25C2"/>
    <w:rsid w:val="004C29EC"/>
    <w:rsid w:val="004C33F4"/>
    <w:rsid w:val="004C345E"/>
    <w:rsid w:val="004C461D"/>
    <w:rsid w:val="004C540D"/>
    <w:rsid w:val="004C587E"/>
    <w:rsid w:val="004D0994"/>
    <w:rsid w:val="004D1815"/>
    <w:rsid w:val="004D25F3"/>
    <w:rsid w:val="004D3B14"/>
    <w:rsid w:val="004D3B4A"/>
    <w:rsid w:val="004D6075"/>
    <w:rsid w:val="004D68AC"/>
    <w:rsid w:val="004D74F8"/>
    <w:rsid w:val="004D76AD"/>
    <w:rsid w:val="004D7B01"/>
    <w:rsid w:val="004E0168"/>
    <w:rsid w:val="004E0BAA"/>
    <w:rsid w:val="004E0C8C"/>
    <w:rsid w:val="004E21C9"/>
    <w:rsid w:val="004E3A41"/>
    <w:rsid w:val="004E48D3"/>
    <w:rsid w:val="004E61B7"/>
    <w:rsid w:val="004E7F86"/>
    <w:rsid w:val="004E7FC9"/>
    <w:rsid w:val="004F1F45"/>
    <w:rsid w:val="004F3DD3"/>
    <w:rsid w:val="004F5D96"/>
    <w:rsid w:val="004F78BE"/>
    <w:rsid w:val="004F7A8F"/>
    <w:rsid w:val="00500104"/>
    <w:rsid w:val="00500B7D"/>
    <w:rsid w:val="00503C90"/>
    <w:rsid w:val="00504487"/>
    <w:rsid w:val="00504CD2"/>
    <w:rsid w:val="00505643"/>
    <w:rsid w:val="00506D21"/>
    <w:rsid w:val="00506E0F"/>
    <w:rsid w:val="00507B8B"/>
    <w:rsid w:val="00507CB4"/>
    <w:rsid w:val="005108F0"/>
    <w:rsid w:val="00512D17"/>
    <w:rsid w:val="005131C0"/>
    <w:rsid w:val="005138B1"/>
    <w:rsid w:val="0051393F"/>
    <w:rsid w:val="00515879"/>
    <w:rsid w:val="0051635F"/>
    <w:rsid w:val="005176E0"/>
    <w:rsid w:val="0052114D"/>
    <w:rsid w:val="005213F9"/>
    <w:rsid w:val="00522617"/>
    <w:rsid w:val="00530F38"/>
    <w:rsid w:val="00533140"/>
    <w:rsid w:val="00534BFA"/>
    <w:rsid w:val="00535663"/>
    <w:rsid w:val="0053581F"/>
    <w:rsid w:val="00537FDE"/>
    <w:rsid w:val="0054025F"/>
    <w:rsid w:val="00540718"/>
    <w:rsid w:val="00540852"/>
    <w:rsid w:val="00540C98"/>
    <w:rsid w:val="00541789"/>
    <w:rsid w:val="00542006"/>
    <w:rsid w:val="005422A4"/>
    <w:rsid w:val="005422B4"/>
    <w:rsid w:val="0054259E"/>
    <w:rsid w:val="00543F06"/>
    <w:rsid w:val="005450B9"/>
    <w:rsid w:val="00545B77"/>
    <w:rsid w:val="00546BD3"/>
    <w:rsid w:val="0054786F"/>
    <w:rsid w:val="0055226C"/>
    <w:rsid w:val="0055329C"/>
    <w:rsid w:val="00553566"/>
    <w:rsid w:val="00553AFB"/>
    <w:rsid w:val="00554218"/>
    <w:rsid w:val="00560173"/>
    <w:rsid w:val="00564B72"/>
    <w:rsid w:val="00565ABC"/>
    <w:rsid w:val="00566389"/>
    <w:rsid w:val="00567765"/>
    <w:rsid w:val="00567BDE"/>
    <w:rsid w:val="0057149D"/>
    <w:rsid w:val="00571627"/>
    <w:rsid w:val="00572CB8"/>
    <w:rsid w:val="0057382A"/>
    <w:rsid w:val="00574527"/>
    <w:rsid w:val="0057480F"/>
    <w:rsid w:val="0057594E"/>
    <w:rsid w:val="0057747A"/>
    <w:rsid w:val="00581515"/>
    <w:rsid w:val="005826E3"/>
    <w:rsid w:val="0058479C"/>
    <w:rsid w:val="005852DC"/>
    <w:rsid w:val="0058657D"/>
    <w:rsid w:val="00590177"/>
    <w:rsid w:val="005918F5"/>
    <w:rsid w:val="00592616"/>
    <w:rsid w:val="00592B74"/>
    <w:rsid w:val="00594529"/>
    <w:rsid w:val="00595C22"/>
    <w:rsid w:val="00596FF7"/>
    <w:rsid w:val="005A0CAB"/>
    <w:rsid w:val="005A2556"/>
    <w:rsid w:val="005A25EA"/>
    <w:rsid w:val="005A38F9"/>
    <w:rsid w:val="005A5552"/>
    <w:rsid w:val="005A76F0"/>
    <w:rsid w:val="005A7FDD"/>
    <w:rsid w:val="005B316E"/>
    <w:rsid w:val="005B329A"/>
    <w:rsid w:val="005B40F8"/>
    <w:rsid w:val="005B41C1"/>
    <w:rsid w:val="005B4970"/>
    <w:rsid w:val="005B508D"/>
    <w:rsid w:val="005B5538"/>
    <w:rsid w:val="005B56E1"/>
    <w:rsid w:val="005B70DE"/>
    <w:rsid w:val="005C0A25"/>
    <w:rsid w:val="005C0D00"/>
    <w:rsid w:val="005C2FA4"/>
    <w:rsid w:val="005C50FC"/>
    <w:rsid w:val="005C6657"/>
    <w:rsid w:val="005C7637"/>
    <w:rsid w:val="005D0C04"/>
    <w:rsid w:val="005D25E4"/>
    <w:rsid w:val="005D26A6"/>
    <w:rsid w:val="005D27E2"/>
    <w:rsid w:val="005D2A89"/>
    <w:rsid w:val="005D330E"/>
    <w:rsid w:val="005D474F"/>
    <w:rsid w:val="005D4842"/>
    <w:rsid w:val="005D554F"/>
    <w:rsid w:val="005D614C"/>
    <w:rsid w:val="005E020D"/>
    <w:rsid w:val="005E042A"/>
    <w:rsid w:val="005E07C9"/>
    <w:rsid w:val="005E09B4"/>
    <w:rsid w:val="005E0DD6"/>
    <w:rsid w:val="005E0DF4"/>
    <w:rsid w:val="005E29ED"/>
    <w:rsid w:val="005E35DD"/>
    <w:rsid w:val="005E3ACC"/>
    <w:rsid w:val="005E4178"/>
    <w:rsid w:val="005E44F5"/>
    <w:rsid w:val="005E6DC3"/>
    <w:rsid w:val="005E7AC3"/>
    <w:rsid w:val="005F0BED"/>
    <w:rsid w:val="005F2BC8"/>
    <w:rsid w:val="005F2FDA"/>
    <w:rsid w:val="005F3320"/>
    <w:rsid w:val="005F54A3"/>
    <w:rsid w:val="005F59C8"/>
    <w:rsid w:val="005F5D4F"/>
    <w:rsid w:val="005F6E8B"/>
    <w:rsid w:val="005F6EE4"/>
    <w:rsid w:val="005F7FDE"/>
    <w:rsid w:val="00600330"/>
    <w:rsid w:val="0060038D"/>
    <w:rsid w:val="0060192E"/>
    <w:rsid w:val="0060236A"/>
    <w:rsid w:val="0060256B"/>
    <w:rsid w:val="0060270E"/>
    <w:rsid w:val="00603EFB"/>
    <w:rsid w:val="00605372"/>
    <w:rsid w:val="006063E8"/>
    <w:rsid w:val="006069D3"/>
    <w:rsid w:val="0060790D"/>
    <w:rsid w:val="00611027"/>
    <w:rsid w:val="00614053"/>
    <w:rsid w:val="00615CEA"/>
    <w:rsid w:val="00616806"/>
    <w:rsid w:val="00617450"/>
    <w:rsid w:val="00621780"/>
    <w:rsid w:val="00625557"/>
    <w:rsid w:val="006261D1"/>
    <w:rsid w:val="00626AF4"/>
    <w:rsid w:val="0062710F"/>
    <w:rsid w:val="00627B6C"/>
    <w:rsid w:val="00630386"/>
    <w:rsid w:val="006303CB"/>
    <w:rsid w:val="00631004"/>
    <w:rsid w:val="00632FB0"/>
    <w:rsid w:val="006331FA"/>
    <w:rsid w:val="006337C5"/>
    <w:rsid w:val="006339DC"/>
    <w:rsid w:val="0063550B"/>
    <w:rsid w:val="00637D68"/>
    <w:rsid w:val="00641278"/>
    <w:rsid w:val="00641554"/>
    <w:rsid w:val="006422BD"/>
    <w:rsid w:val="00642387"/>
    <w:rsid w:val="006439A5"/>
    <w:rsid w:val="006441BC"/>
    <w:rsid w:val="00644449"/>
    <w:rsid w:val="006451DD"/>
    <w:rsid w:val="0064520D"/>
    <w:rsid w:val="006470D0"/>
    <w:rsid w:val="00647862"/>
    <w:rsid w:val="00650498"/>
    <w:rsid w:val="0065070C"/>
    <w:rsid w:val="006510AA"/>
    <w:rsid w:val="00651689"/>
    <w:rsid w:val="00651C5D"/>
    <w:rsid w:val="00653F5B"/>
    <w:rsid w:val="006564BC"/>
    <w:rsid w:val="00656AD7"/>
    <w:rsid w:val="006575EA"/>
    <w:rsid w:val="0066152D"/>
    <w:rsid w:val="00662C25"/>
    <w:rsid w:val="0066327E"/>
    <w:rsid w:val="0066346C"/>
    <w:rsid w:val="00663D17"/>
    <w:rsid w:val="00663DFD"/>
    <w:rsid w:val="00664515"/>
    <w:rsid w:val="0066618F"/>
    <w:rsid w:val="00670AF4"/>
    <w:rsid w:val="0067106F"/>
    <w:rsid w:val="00671BB4"/>
    <w:rsid w:val="00672B70"/>
    <w:rsid w:val="00672C34"/>
    <w:rsid w:val="00672D39"/>
    <w:rsid w:val="00674FDB"/>
    <w:rsid w:val="006750FE"/>
    <w:rsid w:val="00676CB7"/>
    <w:rsid w:val="00676D74"/>
    <w:rsid w:val="00677AB7"/>
    <w:rsid w:val="00681E3B"/>
    <w:rsid w:val="0068449F"/>
    <w:rsid w:val="0068537D"/>
    <w:rsid w:val="006856BD"/>
    <w:rsid w:val="006878D4"/>
    <w:rsid w:val="00690E4C"/>
    <w:rsid w:val="006941BA"/>
    <w:rsid w:val="00694931"/>
    <w:rsid w:val="00694BA8"/>
    <w:rsid w:val="006957CC"/>
    <w:rsid w:val="00696C90"/>
    <w:rsid w:val="00697F7C"/>
    <w:rsid w:val="006A124A"/>
    <w:rsid w:val="006A169D"/>
    <w:rsid w:val="006A29BB"/>
    <w:rsid w:val="006A3C75"/>
    <w:rsid w:val="006A6EB4"/>
    <w:rsid w:val="006A737C"/>
    <w:rsid w:val="006B0BC4"/>
    <w:rsid w:val="006B16ED"/>
    <w:rsid w:val="006B1DF0"/>
    <w:rsid w:val="006B2D3C"/>
    <w:rsid w:val="006B2E72"/>
    <w:rsid w:val="006B3E8C"/>
    <w:rsid w:val="006B43FA"/>
    <w:rsid w:val="006B60AE"/>
    <w:rsid w:val="006B6B12"/>
    <w:rsid w:val="006B74EA"/>
    <w:rsid w:val="006C0296"/>
    <w:rsid w:val="006C0323"/>
    <w:rsid w:val="006C0F4D"/>
    <w:rsid w:val="006C27AA"/>
    <w:rsid w:val="006C3FDF"/>
    <w:rsid w:val="006C58F6"/>
    <w:rsid w:val="006C7E90"/>
    <w:rsid w:val="006D0A4B"/>
    <w:rsid w:val="006D1146"/>
    <w:rsid w:val="006D36EA"/>
    <w:rsid w:val="006D3989"/>
    <w:rsid w:val="006D3C83"/>
    <w:rsid w:val="006D3D0B"/>
    <w:rsid w:val="006D3D41"/>
    <w:rsid w:val="006D4AE5"/>
    <w:rsid w:val="006D7585"/>
    <w:rsid w:val="006D75D8"/>
    <w:rsid w:val="006D7E17"/>
    <w:rsid w:val="006E26E5"/>
    <w:rsid w:val="006E2F64"/>
    <w:rsid w:val="006E36A2"/>
    <w:rsid w:val="006E4804"/>
    <w:rsid w:val="006E4DE3"/>
    <w:rsid w:val="006E5181"/>
    <w:rsid w:val="006E554A"/>
    <w:rsid w:val="006E575D"/>
    <w:rsid w:val="006E5E17"/>
    <w:rsid w:val="006E6B24"/>
    <w:rsid w:val="006E7121"/>
    <w:rsid w:val="006E7A01"/>
    <w:rsid w:val="006F056A"/>
    <w:rsid w:val="006F25AA"/>
    <w:rsid w:val="006F2860"/>
    <w:rsid w:val="006F28DA"/>
    <w:rsid w:val="006F2B34"/>
    <w:rsid w:val="006F4F6F"/>
    <w:rsid w:val="006F53C7"/>
    <w:rsid w:val="006F5D26"/>
    <w:rsid w:val="006F693B"/>
    <w:rsid w:val="006F7B65"/>
    <w:rsid w:val="0070104B"/>
    <w:rsid w:val="007019A7"/>
    <w:rsid w:val="00701F03"/>
    <w:rsid w:val="00703344"/>
    <w:rsid w:val="00703D6F"/>
    <w:rsid w:val="00703E75"/>
    <w:rsid w:val="0070403D"/>
    <w:rsid w:val="00705108"/>
    <w:rsid w:val="00707BD3"/>
    <w:rsid w:val="007118E1"/>
    <w:rsid w:val="00711CE0"/>
    <w:rsid w:val="00714597"/>
    <w:rsid w:val="0071599A"/>
    <w:rsid w:val="00716D90"/>
    <w:rsid w:val="00717626"/>
    <w:rsid w:val="0071779C"/>
    <w:rsid w:val="007224BE"/>
    <w:rsid w:val="007234E1"/>
    <w:rsid w:val="007239B4"/>
    <w:rsid w:val="00725823"/>
    <w:rsid w:val="0072695D"/>
    <w:rsid w:val="00726991"/>
    <w:rsid w:val="00726DDA"/>
    <w:rsid w:val="0073064B"/>
    <w:rsid w:val="0073065F"/>
    <w:rsid w:val="007309FE"/>
    <w:rsid w:val="007310C3"/>
    <w:rsid w:val="00732CCB"/>
    <w:rsid w:val="007336EE"/>
    <w:rsid w:val="00734BF4"/>
    <w:rsid w:val="00736771"/>
    <w:rsid w:val="0073695C"/>
    <w:rsid w:val="00737326"/>
    <w:rsid w:val="00741092"/>
    <w:rsid w:val="00741F8B"/>
    <w:rsid w:val="00742680"/>
    <w:rsid w:val="007432E7"/>
    <w:rsid w:val="007434A2"/>
    <w:rsid w:val="00743C10"/>
    <w:rsid w:val="00744DA2"/>
    <w:rsid w:val="007461A0"/>
    <w:rsid w:val="007464D9"/>
    <w:rsid w:val="00746C9E"/>
    <w:rsid w:val="00746F6B"/>
    <w:rsid w:val="00750259"/>
    <w:rsid w:val="00750629"/>
    <w:rsid w:val="007508D8"/>
    <w:rsid w:val="0075139D"/>
    <w:rsid w:val="00751A93"/>
    <w:rsid w:val="00751E25"/>
    <w:rsid w:val="00755DE6"/>
    <w:rsid w:val="00756D0D"/>
    <w:rsid w:val="00757748"/>
    <w:rsid w:val="00757A32"/>
    <w:rsid w:val="00760750"/>
    <w:rsid w:val="0076129D"/>
    <w:rsid w:val="007616D8"/>
    <w:rsid w:val="00761D76"/>
    <w:rsid w:val="00761E3B"/>
    <w:rsid w:val="00762D9A"/>
    <w:rsid w:val="00763B21"/>
    <w:rsid w:val="007647F1"/>
    <w:rsid w:val="007658EA"/>
    <w:rsid w:val="0077399F"/>
    <w:rsid w:val="00775D22"/>
    <w:rsid w:val="00775FE7"/>
    <w:rsid w:val="007760BC"/>
    <w:rsid w:val="00777324"/>
    <w:rsid w:val="00781875"/>
    <w:rsid w:val="00782B97"/>
    <w:rsid w:val="00782BB3"/>
    <w:rsid w:val="00783CA6"/>
    <w:rsid w:val="007859A6"/>
    <w:rsid w:val="0078754C"/>
    <w:rsid w:val="007902B7"/>
    <w:rsid w:val="007903B8"/>
    <w:rsid w:val="00790CD0"/>
    <w:rsid w:val="00790D5D"/>
    <w:rsid w:val="0079161E"/>
    <w:rsid w:val="0079191F"/>
    <w:rsid w:val="00793DB8"/>
    <w:rsid w:val="00793FFB"/>
    <w:rsid w:val="00796213"/>
    <w:rsid w:val="007A005F"/>
    <w:rsid w:val="007A1781"/>
    <w:rsid w:val="007A1E20"/>
    <w:rsid w:val="007A1F99"/>
    <w:rsid w:val="007A2053"/>
    <w:rsid w:val="007A2998"/>
    <w:rsid w:val="007A2E51"/>
    <w:rsid w:val="007A41D5"/>
    <w:rsid w:val="007A43BE"/>
    <w:rsid w:val="007A491D"/>
    <w:rsid w:val="007A6865"/>
    <w:rsid w:val="007A69A8"/>
    <w:rsid w:val="007A6CB9"/>
    <w:rsid w:val="007A7B97"/>
    <w:rsid w:val="007B06AA"/>
    <w:rsid w:val="007B0E90"/>
    <w:rsid w:val="007B1BB0"/>
    <w:rsid w:val="007B2031"/>
    <w:rsid w:val="007B2E7A"/>
    <w:rsid w:val="007B314C"/>
    <w:rsid w:val="007B3A69"/>
    <w:rsid w:val="007C00E6"/>
    <w:rsid w:val="007C065D"/>
    <w:rsid w:val="007C3B50"/>
    <w:rsid w:val="007C6233"/>
    <w:rsid w:val="007C6A37"/>
    <w:rsid w:val="007D3E38"/>
    <w:rsid w:val="007D4590"/>
    <w:rsid w:val="007D6502"/>
    <w:rsid w:val="007D75B4"/>
    <w:rsid w:val="007D7B37"/>
    <w:rsid w:val="007D7C7F"/>
    <w:rsid w:val="007E04F1"/>
    <w:rsid w:val="007E0A24"/>
    <w:rsid w:val="007E0F81"/>
    <w:rsid w:val="007E15FE"/>
    <w:rsid w:val="007E1652"/>
    <w:rsid w:val="007E2083"/>
    <w:rsid w:val="007E29FF"/>
    <w:rsid w:val="007E4099"/>
    <w:rsid w:val="007E47FA"/>
    <w:rsid w:val="007E4E9F"/>
    <w:rsid w:val="007E57D5"/>
    <w:rsid w:val="007E594B"/>
    <w:rsid w:val="007E5F38"/>
    <w:rsid w:val="007E6194"/>
    <w:rsid w:val="007E6628"/>
    <w:rsid w:val="007E764B"/>
    <w:rsid w:val="007F0C3F"/>
    <w:rsid w:val="007F232A"/>
    <w:rsid w:val="007F4330"/>
    <w:rsid w:val="007F4606"/>
    <w:rsid w:val="007F4631"/>
    <w:rsid w:val="007F47BA"/>
    <w:rsid w:val="007F4CC3"/>
    <w:rsid w:val="007F54A7"/>
    <w:rsid w:val="007F6CF4"/>
    <w:rsid w:val="007F7C2E"/>
    <w:rsid w:val="0080190B"/>
    <w:rsid w:val="00801C2C"/>
    <w:rsid w:val="00801E73"/>
    <w:rsid w:val="00802060"/>
    <w:rsid w:val="00802DBA"/>
    <w:rsid w:val="00803BD1"/>
    <w:rsid w:val="00803E7D"/>
    <w:rsid w:val="008048A2"/>
    <w:rsid w:val="00804AFA"/>
    <w:rsid w:val="00804E60"/>
    <w:rsid w:val="00805075"/>
    <w:rsid w:val="0080548E"/>
    <w:rsid w:val="00805AB5"/>
    <w:rsid w:val="00806CE9"/>
    <w:rsid w:val="00806EE2"/>
    <w:rsid w:val="008073F8"/>
    <w:rsid w:val="00812AA4"/>
    <w:rsid w:val="00813301"/>
    <w:rsid w:val="008142CC"/>
    <w:rsid w:val="00815894"/>
    <w:rsid w:val="00815A32"/>
    <w:rsid w:val="00815B5A"/>
    <w:rsid w:val="00816C5F"/>
    <w:rsid w:val="0081724B"/>
    <w:rsid w:val="0081740D"/>
    <w:rsid w:val="008176EF"/>
    <w:rsid w:val="008211DA"/>
    <w:rsid w:val="008227D4"/>
    <w:rsid w:val="00822DE0"/>
    <w:rsid w:val="00824A7E"/>
    <w:rsid w:val="008261CF"/>
    <w:rsid w:val="0082667F"/>
    <w:rsid w:val="0082704D"/>
    <w:rsid w:val="00830C02"/>
    <w:rsid w:val="0083201C"/>
    <w:rsid w:val="008323FB"/>
    <w:rsid w:val="0083362D"/>
    <w:rsid w:val="0083467A"/>
    <w:rsid w:val="00835222"/>
    <w:rsid w:val="008355A6"/>
    <w:rsid w:val="00837B46"/>
    <w:rsid w:val="00841F55"/>
    <w:rsid w:val="008422F4"/>
    <w:rsid w:val="0084461C"/>
    <w:rsid w:val="00844796"/>
    <w:rsid w:val="0085044B"/>
    <w:rsid w:val="0085196C"/>
    <w:rsid w:val="008524A0"/>
    <w:rsid w:val="00852D4F"/>
    <w:rsid w:val="00853B65"/>
    <w:rsid w:val="008543BA"/>
    <w:rsid w:val="00854DEA"/>
    <w:rsid w:val="0085539F"/>
    <w:rsid w:val="00856A1C"/>
    <w:rsid w:val="00856BF4"/>
    <w:rsid w:val="00857145"/>
    <w:rsid w:val="00857559"/>
    <w:rsid w:val="00860149"/>
    <w:rsid w:val="0086095B"/>
    <w:rsid w:val="00861749"/>
    <w:rsid w:val="00863C60"/>
    <w:rsid w:val="008648B4"/>
    <w:rsid w:val="00864CBA"/>
    <w:rsid w:val="0086513F"/>
    <w:rsid w:val="008669C1"/>
    <w:rsid w:val="00867BF9"/>
    <w:rsid w:val="00867EC0"/>
    <w:rsid w:val="00867FB4"/>
    <w:rsid w:val="008703B3"/>
    <w:rsid w:val="0087053C"/>
    <w:rsid w:val="00870FD1"/>
    <w:rsid w:val="0087138D"/>
    <w:rsid w:val="00871463"/>
    <w:rsid w:val="00871D6F"/>
    <w:rsid w:val="00871EED"/>
    <w:rsid w:val="00874443"/>
    <w:rsid w:val="0087477C"/>
    <w:rsid w:val="00875528"/>
    <w:rsid w:val="00875D5D"/>
    <w:rsid w:val="00875DA7"/>
    <w:rsid w:val="00876277"/>
    <w:rsid w:val="0087799B"/>
    <w:rsid w:val="008809FB"/>
    <w:rsid w:val="008812D1"/>
    <w:rsid w:val="008837EF"/>
    <w:rsid w:val="00884150"/>
    <w:rsid w:val="00884AD7"/>
    <w:rsid w:val="008856CD"/>
    <w:rsid w:val="0088588A"/>
    <w:rsid w:val="0088729A"/>
    <w:rsid w:val="00887301"/>
    <w:rsid w:val="00887683"/>
    <w:rsid w:val="00887C84"/>
    <w:rsid w:val="00890589"/>
    <w:rsid w:val="00891481"/>
    <w:rsid w:val="008925D9"/>
    <w:rsid w:val="008933B7"/>
    <w:rsid w:val="00893756"/>
    <w:rsid w:val="0089652C"/>
    <w:rsid w:val="00896A20"/>
    <w:rsid w:val="00896DD3"/>
    <w:rsid w:val="00897604"/>
    <w:rsid w:val="008A0D60"/>
    <w:rsid w:val="008A0EA1"/>
    <w:rsid w:val="008A1BA8"/>
    <w:rsid w:val="008A1C0E"/>
    <w:rsid w:val="008A1E50"/>
    <w:rsid w:val="008A22AF"/>
    <w:rsid w:val="008A2957"/>
    <w:rsid w:val="008A2D79"/>
    <w:rsid w:val="008A3F3F"/>
    <w:rsid w:val="008A452F"/>
    <w:rsid w:val="008A4A75"/>
    <w:rsid w:val="008A4F86"/>
    <w:rsid w:val="008A53D5"/>
    <w:rsid w:val="008A5403"/>
    <w:rsid w:val="008A5C84"/>
    <w:rsid w:val="008A6149"/>
    <w:rsid w:val="008A6D28"/>
    <w:rsid w:val="008A724F"/>
    <w:rsid w:val="008A787F"/>
    <w:rsid w:val="008B0250"/>
    <w:rsid w:val="008B1245"/>
    <w:rsid w:val="008B1B50"/>
    <w:rsid w:val="008B206F"/>
    <w:rsid w:val="008B439F"/>
    <w:rsid w:val="008B54A6"/>
    <w:rsid w:val="008B54F1"/>
    <w:rsid w:val="008B5909"/>
    <w:rsid w:val="008B5973"/>
    <w:rsid w:val="008B6694"/>
    <w:rsid w:val="008B78D2"/>
    <w:rsid w:val="008B79CE"/>
    <w:rsid w:val="008C0838"/>
    <w:rsid w:val="008C19C4"/>
    <w:rsid w:val="008C1BD7"/>
    <w:rsid w:val="008C1FAF"/>
    <w:rsid w:val="008C2ED0"/>
    <w:rsid w:val="008C370A"/>
    <w:rsid w:val="008C7812"/>
    <w:rsid w:val="008D081B"/>
    <w:rsid w:val="008D0944"/>
    <w:rsid w:val="008D1F34"/>
    <w:rsid w:val="008D2F11"/>
    <w:rsid w:val="008D347E"/>
    <w:rsid w:val="008D38F3"/>
    <w:rsid w:val="008D3A6A"/>
    <w:rsid w:val="008D48E9"/>
    <w:rsid w:val="008D4A2B"/>
    <w:rsid w:val="008D4C3A"/>
    <w:rsid w:val="008D4EAD"/>
    <w:rsid w:val="008D522C"/>
    <w:rsid w:val="008D587C"/>
    <w:rsid w:val="008D5C0A"/>
    <w:rsid w:val="008D65A5"/>
    <w:rsid w:val="008D67FD"/>
    <w:rsid w:val="008D6E14"/>
    <w:rsid w:val="008D7145"/>
    <w:rsid w:val="008D763E"/>
    <w:rsid w:val="008E0423"/>
    <w:rsid w:val="008E04AE"/>
    <w:rsid w:val="008E3068"/>
    <w:rsid w:val="008E3532"/>
    <w:rsid w:val="008E3DB7"/>
    <w:rsid w:val="008E5275"/>
    <w:rsid w:val="008E68A4"/>
    <w:rsid w:val="008E7463"/>
    <w:rsid w:val="008F0030"/>
    <w:rsid w:val="008F13CE"/>
    <w:rsid w:val="008F49A3"/>
    <w:rsid w:val="008F5559"/>
    <w:rsid w:val="008F7E04"/>
    <w:rsid w:val="00900696"/>
    <w:rsid w:val="0090078A"/>
    <w:rsid w:val="009009A0"/>
    <w:rsid w:val="0090140E"/>
    <w:rsid w:val="0090192B"/>
    <w:rsid w:val="00904BF0"/>
    <w:rsid w:val="009068AD"/>
    <w:rsid w:val="00907318"/>
    <w:rsid w:val="0091081D"/>
    <w:rsid w:val="00910C2C"/>
    <w:rsid w:val="0091128E"/>
    <w:rsid w:val="00912B87"/>
    <w:rsid w:val="0091359F"/>
    <w:rsid w:val="00913B04"/>
    <w:rsid w:val="009145D4"/>
    <w:rsid w:val="0091492E"/>
    <w:rsid w:val="00915C15"/>
    <w:rsid w:val="00916A1E"/>
    <w:rsid w:val="00920B1D"/>
    <w:rsid w:val="00921335"/>
    <w:rsid w:val="0092200E"/>
    <w:rsid w:val="009226CD"/>
    <w:rsid w:val="00922BD5"/>
    <w:rsid w:val="00923139"/>
    <w:rsid w:val="009232E8"/>
    <w:rsid w:val="00923813"/>
    <w:rsid w:val="009257EB"/>
    <w:rsid w:val="00927709"/>
    <w:rsid w:val="0093153F"/>
    <w:rsid w:val="00931AEF"/>
    <w:rsid w:val="00931E37"/>
    <w:rsid w:val="0093309F"/>
    <w:rsid w:val="00933102"/>
    <w:rsid w:val="00935AFF"/>
    <w:rsid w:val="00935B9B"/>
    <w:rsid w:val="00935FE3"/>
    <w:rsid w:val="00940D06"/>
    <w:rsid w:val="0094159B"/>
    <w:rsid w:val="00941BCA"/>
    <w:rsid w:val="00942E47"/>
    <w:rsid w:val="0094321F"/>
    <w:rsid w:val="009441EB"/>
    <w:rsid w:val="00944984"/>
    <w:rsid w:val="00944A68"/>
    <w:rsid w:val="009458E0"/>
    <w:rsid w:val="0094680E"/>
    <w:rsid w:val="0095003F"/>
    <w:rsid w:val="00951A64"/>
    <w:rsid w:val="00952104"/>
    <w:rsid w:val="009533C6"/>
    <w:rsid w:val="00953A9B"/>
    <w:rsid w:val="00953F9F"/>
    <w:rsid w:val="00954399"/>
    <w:rsid w:val="00955776"/>
    <w:rsid w:val="009561D8"/>
    <w:rsid w:val="00960872"/>
    <w:rsid w:val="00962CA1"/>
    <w:rsid w:val="00963E0D"/>
    <w:rsid w:val="00966BB7"/>
    <w:rsid w:val="00970198"/>
    <w:rsid w:val="00972988"/>
    <w:rsid w:val="00973324"/>
    <w:rsid w:val="009738C3"/>
    <w:rsid w:val="009743BF"/>
    <w:rsid w:val="009748D7"/>
    <w:rsid w:val="009761F1"/>
    <w:rsid w:val="00976EEA"/>
    <w:rsid w:val="00977B3B"/>
    <w:rsid w:val="00980279"/>
    <w:rsid w:val="0098136C"/>
    <w:rsid w:val="00981A10"/>
    <w:rsid w:val="0098468E"/>
    <w:rsid w:val="0098537D"/>
    <w:rsid w:val="00985D23"/>
    <w:rsid w:val="0098647C"/>
    <w:rsid w:val="009904D9"/>
    <w:rsid w:val="00991C72"/>
    <w:rsid w:val="00992FAC"/>
    <w:rsid w:val="009936EB"/>
    <w:rsid w:val="00994CF3"/>
    <w:rsid w:val="00994D41"/>
    <w:rsid w:val="009951A0"/>
    <w:rsid w:val="00995608"/>
    <w:rsid w:val="00995B8C"/>
    <w:rsid w:val="00996B08"/>
    <w:rsid w:val="00996D2F"/>
    <w:rsid w:val="00996D6A"/>
    <w:rsid w:val="00996FFB"/>
    <w:rsid w:val="00997015"/>
    <w:rsid w:val="00997FE0"/>
    <w:rsid w:val="009A024D"/>
    <w:rsid w:val="009A1CEB"/>
    <w:rsid w:val="009A22F8"/>
    <w:rsid w:val="009A399A"/>
    <w:rsid w:val="009A56BF"/>
    <w:rsid w:val="009A57FC"/>
    <w:rsid w:val="009A7168"/>
    <w:rsid w:val="009B2404"/>
    <w:rsid w:val="009B2573"/>
    <w:rsid w:val="009B265F"/>
    <w:rsid w:val="009B2884"/>
    <w:rsid w:val="009B2D72"/>
    <w:rsid w:val="009B46BC"/>
    <w:rsid w:val="009B56FC"/>
    <w:rsid w:val="009B57D6"/>
    <w:rsid w:val="009B60B7"/>
    <w:rsid w:val="009B7215"/>
    <w:rsid w:val="009B7785"/>
    <w:rsid w:val="009C0156"/>
    <w:rsid w:val="009C08A7"/>
    <w:rsid w:val="009C1F30"/>
    <w:rsid w:val="009C35BF"/>
    <w:rsid w:val="009C7699"/>
    <w:rsid w:val="009D02E9"/>
    <w:rsid w:val="009D0340"/>
    <w:rsid w:val="009D0700"/>
    <w:rsid w:val="009D0C3F"/>
    <w:rsid w:val="009D24CD"/>
    <w:rsid w:val="009D2C10"/>
    <w:rsid w:val="009D2E9D"/>
    <w:rsid w:val="009D2ECF"/>
    <w:rsid w:val="009D56BB"/>
    <w:rsid w:val="009D7120"/>
    <w:rsid w:val="009E0040"/>
    <w:rsid w:val="009E1555"/>
    <w:rsid w:val="009E16EA"/>
    <w:rsid w:val="009E34D7"/>
    <w:rsid w:val="009E5E66"/>
    <w:rsid w:val="009E6876"/>
    <w:rsid w:val="009E6D88"/>
    <w:rsid w:val="009E736D"/>
    <w:rsid w:val="009E7683"/>
    <w:rsid w:val="009E7CC2"/>
    <w:rsid w:val="009F04A6"/>
    <w:rsid w:val="009F0F7E"/>
    <w:rsid w:val="009F14F2"/>
    <w:rsid w:val="009F2D9A"/>
    <w:rsid w:val="009F3759"/>
    <w:rsid w:val="009F614A"/>
    <w:rsid w:val="009F6927"/>
    <w:rsid w:val="009F7D8D"/>
    <w:rsid w:val="00A001BC"/>
    <w:rsid w:val="00A0137D"/>
    <w:rsid w:val="00A02942"/>
    <w:rsid w:val="00A029AC"/>
    <w:rsid w:val="00A02F71"/>
    <w:rsid w:val="00A03823"/>
    <w:rsid w:val="00A0389B"/>
    <w:rsid w:val="00A0483F"/>
    <w:rsid w:val="00A04D47"/>
    <w:rsid w:val="00A05FBA"/>
    <w:rsid w:val="00A06DDD"/>
    <w:rsid w:val="00A07873"/>
    <w:rsid w:val="00A111BE"/>
    <w:rsid w:val="00A11FFB"/>
    <w:rsid w:val="00A12221"/>
    <w:rsid w:val="00A13E99"/>
    <w:rsid w:val="00A2012A"/>
    <w:rsid w:val="00A207CB"/>
    <w:rsid w:val="00A20891"/>
    <w:rsid w:val="00A209D2"/>
    <w:rsid w:val="00A20D49"/>
    <w:rsid w:val="00A20DD0"/>
    <w:rsid w:val="00A214FA"/>
    <w:rsid w:val="00A21B29"/>
    <w:rsid w:val="00A2269B"/>
    <w:rsid w:val="00A22D6C"/>
    <w:rsid w:val="00A23D32"/>
    <w:rsid w:val="00A23D4E"/>
    <w:rsid w:val="00A25722"/>
    <w:rsid w:val="00A26359"/>
    <w:rsid w:val="00A26C17"/>
    <w:rsid w:val="00A31BBB"/>
    <w:rsid w:val="00A31DFF"/>
    <w:rsid w:val="00A32D77"/>
    <w:rsid w:val="00A33F95"/>
    <w:rsid w:val="00A34925"/>
    <w:rsid w:val="00A355CC"/>
    <w:rsid w:val="00A4032B"/>
    <w:rsid w:val="00A403CD"/>
    <w:rsid w:val="00A40EFF"/>
    <w:rsid w:val="00A41EC6"/>
    <w:rsid w:val="00A420D8"/>
    <w:rsid w:val="00A42365"/>
    <w:rsid w:val="00A42E61"/>
    <w:rsid w:val="00A443B1"/>
    <w:rsid w:val="00A453C3"/>
    <w:rsid w:val="00A45660"/>
    <w:rsid w:val="00A4637B"/>
    <w:rsid w:val="00A46A96"/>
    <w:rsid w:val="00A46F0E"/>
    <w:rsid w:val="00A4774C"/>
    <w:rsid w:val="00A51287"/>
    <w:rsid w:val="00A52311"/>
    <w:rsid w:val="00A5240F"/>
    <w:rsid w:val="00A5391E"/>
    <w:rsid w:val="00A5502E"/>
    <w:rsid w:val="00A558FF"/>
    <w:rsid w:val="00A5618F"/>
    <w:rsid w:val="00A56A53"/>
    <w:rsid w:val="00A56B4E"/>
    <w:rsid w:val="00A56FC4"/>
    <w:rsid w:val="00A604D6"/>
    <w:rsid w:val="00A613F8"/>
    <w:rsid w:val="00A6161C"/>
    <w:rsid w:val="00A61B19"/>
    <w:rsid w:val="00A61FB3"/>
    <w:rsid w:val="00A626AB"/>
    <w:rsid w:val="00A639F4"/>
    <w:rsid w:val="00A65191"/>
    <w:rsid w:val="00A6527B"/>
    <w:rsid w:val="00A65AED"/>
    <w:rsid w:val="00A67700"/>
    <w:rsid w:val="00A70B8E"/>
    <w:rsid w:val="00A7144F"/>
    <w:rsid w:val="00A72805"/>
    <w:rsid w:val="00A73483"/>
    <w:rsid w:val="00A73577"/>
    <w:rsid w:val="00A73CF6"/>
    <w:rsid w:val="00A75E13"/>
    <w:rsid w:val="00A7672A"/>
    <w:rsid w:val="00A76984"/>
    <w:rsid w:val="00A777E1"/>
    <w:rsid w:val="00A8108C"/>
    <w:rsid w:val="00A8551E"/>
    <w:rsid w:val="00A8607B"/>
    <w:rsid w:val="00A86BBF"/>
    <w:rsid w:val="00A86EC1"/>
    <w:rsid w:val="00A872CB"/>
    <w:rsid w:val="00A9048F"/>
    <w:rsid w:val="00A91281"/>
    <w:rsid w:val="00A91A60"/>
    <w:rsid w:val="00A91E48"/>
    <w:rsid w:val="00A922B5"/>
    <w:rsid w:val="00A94356"/>
    <w:rsid w:val="00A945FD"/>
    <w:rsid w:val="00A947C7"/>
    <w:rsid w:val="00A94FFF"/>
    <w:rsid w:val="00A95312"/>
    <w:rsid w:val="00A967B5"/>
    <w:rsid w:val="00AA0675"/>
    <w:rsid w:val="00AA08EC"/>
    <w:rsid w:val="00AA0E17"/>
    <w:rsid w:val="00AA0EE4"/>
    <w:rsid w:val="00AA14FA"/>
    <w:rsid w:val="00AA159B"/>
    <w:rsid w:val="00AA2493"/>
    <w:rsid w:val="00AA2AAB"/>
    <w:rsid w:val="00AA381B"/>
    <w:rsid w:val="00AA4A34"/>
    <w:rsid w:val="00AA51D1"/>
    <w:rsid w:val="00AA5BF1"/>
    <w:rsid w:val="00AA5D23"/>
    <w:rsid w:val="00AB0237"/>
    <w:rsid w:val="00AB1CF7"/>
    <w:rsid w:val="00AB2AFD"/>
    <w:rsid w:val="00AB308E"/>
    <w:rsid w:val="00AB3399"/>
    <w:rsid w:val="00AB3D9A"/>
    <w:rsid w:val="00AB3FDB"/>
    <w:rsid w:val="00AB572C"/>
    <w:rsid w:val="00AB58B6"/>
    <w:rsid w:val="00AB5BA9"/>
    <w:rsid w:val="00AB6B04"/>
    <w:rsid w:val="00AC12B2"/>
    <w:rsid w:val="00AC493A"/>
    <w:rsid w:val="00AC63EC"/>
    <w:rsid w:val="00AC7164"/>
    <w:rsid w:val="00AD0575"/>
    <w:rsid w:val="00AD26D8"/>
    <w:rsid w:val="00AD43BD"/>
    <w:rsid w:val="00AD4FCA"/>
    <w:rsid w:val="00AD6758"/>
    <w:rsid w:val="00AD7880"/>
    <w:rsid w:val="00AE0C13"/>
    <w:rsid w:val="00AE178E"/>
    <w:rsid w:val="00AE4708"/>
    <w:rsid w:val="00AE4AC7"/>
    <w:rsid w:val="00AE5250"/>
    <w:rsid w:val="00AE5E4B"/>
    <w:rsid w:val="00AE62D9"/>
    <w:rsid w:val="00AE7763"/>
    <w:rsid w:val="00AE7EB1"/>
    <w:rsid w:val="00AF03E0"/>
    <w:rsid w:val="00AF0B12"/>
    <w:rsid w:val="00AF24DA"/>
    <w:rsid w:val="00AF29D2"/>
    <w:rsid w:val="00AF337F"/>
    <w:rsid w:val="00AF3D80"/>
    <w:rsid w:val="00AF48F5"/>
    <w:rsid w:val="00AF4EF4"/>
    <w:rsid w:val="00AF7986"/>
    <w:rsid w:val="00B0162F"/>
    <w:rsid w:val="00B01B3A"/>
    <w:rsid w:val="00B02E20"/>
    <w:rsid w:val="00B03577"/>
    <w:rsid w:val="00B0368E"/>
    <w:rsid w:val="00B076E6"/>
    <w:rsid w:val="00B100DF"/>
    <w:rsid w:val="00B12204"/>
    <w:rsid w:val="00B12629"/>
    <w:rsid w:val="00B12F56"/>
    <w:rsid w:val="00B146E6"/>
    <w:rsid w:val="00B15A1B"/>
    <w:rsid w:val="00B240D0"/>
    <w:rsid w:val="00B24BBD"/>
    <w:rsid w:val="00B25695"/>
    <w:rsid w:val="00B26328"/>
    <w:rsid w:val="00B2705C"/>
    <w:rsid w:val="00B27D7F"/>
    <w:rsid w:val="00B30E53"/>
    <w:rsid w:val="00B3143B"/>
    <w:rsid w:val="00B31B93"/>
    <w:rsid w:val="00B33494"/>
    <w:rsid w:val="00B336C4"/>
    <w:rsid w:val="00B345EE"/>
    <w:rsid w:val="00B3666E"/>
    <w:rsid w:val="00B36A47"/>
    <w:rsid w:val="00B37382"/>
    <w:rsid w:val="00B37C16"/>
    <w:rsid w:val="00B40629"/>
    <w:rsid w:val="00B4142A"/>
    <w:rsid w:val="00B41461"/>
    <w:rsid w:val="00B417AF"/>
    <w:rsid w:val="00B4201E"/>
    <w:rsid w:val="00B42033"/>
    <w:rsid w:val="00B42184"/>
    <w:rsid w:val="00B433AF"/>
    <w:rsid w:val="00B46BC2"/>
    <w:rsid w:val="00B474D5"/>
    <w:rsid w:val="00B50225"/>
    <w:rsid w:val="00B51A0E"/>
    <w:rsid w:val="00B55A09"/>
    <w:rsid w:val="00B55B0A"/>
    <w:rsid w:val="00B564FF"/>
    <w:rsid w:val="00B56595"/>
    <w:rsid w:val="00B56CBE"/>
    <w:rsid w:val="00B56DFE"/>
    <w:rsid w:val="00B6076C"/>
    <w:rsid w:val="00B62963"/>
    <w:rsid w:val="00B64693"/>
    <w:rsid w:val="00B6520C"/>
    <w:rsid w:val="00B67573"/>
    <w:rsid w:val="00B71506"/>
    <w:rsid w:val="00B71C86"/>
    <w:rsid w:val="00B71DAE"/>
    <w:rsid w:val="00B720C9"/>
    <w:rsid w:val="00B723D4"/>
    <w:rsid w:val="00B72DCB"/>
    <w:rsid w:val="00B765D9"/>
    <w:rsid w:val="00B76C91"/>
    <w:rsid w:val="00B77494"/>
    <w:rsid w:val="00B80208"/>
    <w:rsid w:val="00B80383"/>
    <w:rsid w:val="00B808C6"/>
    <w:rsid w:val="00B825EB"/>
    <w:rsid w:val="00B84595"/>
    <w:rsid w:val="00B84860"/>
    <w:rsid w:val="00B848A8"/>
    <w:rsid w:val="00B85818"/>
    <w:rsid w:val="00B85924"/>
    <w:rsid w:val="00B866AF"/>
    <w:rsid w:val="00B86C0F"/>
    <w:rsid w:val="00B914CA"/>
    <w:rsid w:val="00B92CE0"/>
    <w:rsid w:val="00B94837"/>
    <w:rsid w:val="00B94A38"/>
    <w:rsid w:val="00B966A0"/>
    <w:rsid w:val="00B96BFB"/>
    <w:rsid w:val="00B96E94"/>
    <w:rsid w:val="00BA0027"/>
    <w:rsid w:val="00BA0E18"/>
    <w:rsid w:val="00BA11AF"/>
    <w:rsid w:val="00BA20C9"/>
    <w:rsid w:val="00BA2537"/>
    <w:rsid w:val="00BA26BC"/>
    <w:rsid w:val="00BA3F0D"/>
    <w:rsid w:val="00BA3FB7"/>
    <w:rsid w:val="00BA456F"/>
    <w:rsid w:val="00BA4957"/>
    <w:rsid w:val="00BA76A6"/>
    <w:rsid w:val="00BB0327"/>
    <w:rsid w:val="00BB1FEA"/>
    <w:rsid w:val="00BB218F"/>
    <w:rsid w:val="00BB2336"/>
    <w:rsid w:val="00BB24A3"/>
    <w:rsid w:val="00BB2AA6"/>
    <w:rsid w:val="00BB3A59"/>
    <w:rsid w:val="00BB4181"/>
    <w:rsid w:val="00BB7A40"/>
    <w:rsid w:val="00BC0905"/>
    <w:rsid w:val="00BC09C5"/>
    <w:rsid w:val="00BC0C8D"/>
    <w:rsid w:val="00BC47A4"/>
    <w:rsid w:val="00BC5406"/>
    <w:rsid w:val="00BC590B"/>
    <w:rsid w:val="00BC6157"/>
    <w:rsid w:val="00BC631F"/>
    <w:rsid w:val="00BC752F"/>
    <w:rsid w:val="00BC7633"/>
    <w:rsid w:val="00BC7BDD"/>
    <w:rsid w:val="00BD04D9"/>
    <w:rsid w:val="00BD0B1C"/>
    <w:rsid w:val="00BD0E9A"/>
    <w:rsid w:val="00BD10C3"/>
    <w:rsid w:val="00BD1FF0"/>
    <w:rsid w:val="00BD3FC6"/>
    <w:rsid w:val="00BD5EE7"/>
    <w:rsid w:val="00BD7181"/>
    <w:rsid w:val="00BD7535"/>
    <w:rsid w:val="00BE075E"/>
    <w:rsid w:val="00BE1D07"/>
    <w:rsid w:val="00BE23DF"/>
    <w:rsid w:val="00BE4B4A"/>
    <w:rsid w:val="00BE5FAF"/>
    <w:rsid w:val="00BE679A"/>
    <w:rsid w:val="00BE7642"/>
    <w:rsid w:val="00BF1076"/>
    <w:rsid w:val="00BF13F2"/>
    <w:rsid w:val="00BF1727"/>
    <w:rsid w:val="00BF255E"/>
    <w:rsid w:val="00BF425D"/>
    <w:rsid w:val="00BF4685"/>
    <w:rsid w:val="00BF4AF4"/>
    <w:rsid w:val="00BF4BD8"/>
    <w:rsid w:val="00BF511F"/>
    <w:rsid w:val="00BF52FB"/>
    <w:rsid w:val="00BF5315"/>
    <w:rsid w:val="00BF547B"/>
    <w:rsid w:val="00BF54D0"/>
    <w:rsid w:val="00BF5C37"/>
    <w:rsid w:val="00BF5CA9"/>
    <w:rsid w:val="00BF7991"/>
    <w:rsid w:val="00BF7C7C"/>
    <w:rsid w:val="00C0054C"/>
    <w:rsid w:val="00C00D5B"/>
    <w:rsid w:val="00C016CE"/>
    <w:rsid w:val="00C0257D"/>
    <w:rsid w:val="00C02854"/>
    <w:rsid w:val="00C02C96"/>
    <w:rsid w:val="00C03840"/>
    <w:rsid w:val="00C03B46"/>
    <w:rsid w:val="00C0443B"/>
    <w:rsid w:val="00C047EC"/>
    <w:rsid w:val="00C0536A"/>
    <w:rsid w:val="00C0767A"/>
    <w:rsid w:val="00C0787C"/>
    <w:rsid w:val="00C1079A"/>
    <w:rsid w:val="00C12F2A"/>
    <w:rsid w:val="00C13216"/>
    <w:rsid w:val="00C14413"/>
    <w:rsid w:val="00C14925"/>
    <w:rsid w:val="00C14A67"/>
    <w:rsid w:val="00C16CEA"/>
    <w:rsid w:val="00C22B63"/>
    <w:rsid w:val="00C22C68"/>
    <w:rsid w:val="00C23135"/>
    <w:rsid w:val="00C235CB"/>
    <w:rsid w:val="00C2402A"/>
    <w:rsid w:val="00C24B6B"/>
    <w:rsid w:val="00C254F5"/>
    <w:rsid w:val="00C25502"/>
    <w:rsid w:val="00C30B33"/>
    <w:rsid w:val="00C30D55"/>
    <w:rsid w:val="00C32323"/>
    <w:rsid w:val="00C324ED"/>
    <w:rsid w:val="00C3356B"/>
    <w:rsid w:val="00C3571D"/>
    <w:rsid w:val="00C35DA5"/>
    <w:rsid w:val="00C37CB0"/>
    <w:rsid w:val="00C4115A"/>
    <w:rsid w:val="00C42031"/>
    <w:rsid w:val="00C42A3E"/>
    <w:rsid w:val="00C43092"/>
    <w:rsid w:val="00C430B3"/>
    <w:rsid w:val="00C4318F"/>
    <w:rsid w:val="00C43A59"/>
    <w:rsid w:val="00C43B83"/>
    <w:rsid w:val="00C44120"/>
    <w:rsid w:val="00C4486C"/>
    <w:rsid w:val="00C449C5"/>
    <w:rsid w:val="00C459DC"/>
    <w:rsid w:val="00C45F77"/>
    <w:rsid w:val="00C460D7"/>
    <w:rsid w:val="00C462F1"/>
    <w:rsid w:val="00C46D68"/>
    <w:rsid w:val="00C47E49"/>
    <w:rsid w:val="00C50B52"/>
    <w:rsid w:val="00C520AC"/>
    <w:rsid w:val="00C52F22"/>
    <w:rsid w:val="00C53DAC"/>
    <w:rsid w:val="00C54F63"/>
    <w:rsid w:val="00C55554"/>
    <w:rsid w:val="00C55C56"/>
    <w:rsid w:val="00C56D14"/>
    <w:rsid w:val="00C571D9"/>
    <w:rsid w:val="00C57290"/>
    <w:rsid w:val="00C575CA"/>
    <w:rsid w:val="00C60BFD"/>
    <w:rsid w:val="00C612AB"/>
    <w:rsid w:val="00C6261A"/>
    <w:rsid w:val="00C672BA"/>
    <w:rsid w:val="00C712A3"/>
    <w:rsid w:val="00C71577"/>
    <w:rsid w:val="00C716D5"/>
    <w:rsid w:val="00C719C1"/>
    <w:rsid w:val="00C7293F"/>
    <w:rsid w:val="00C72986"/>
    <w:rsid w:val="00C730D3"/>
    <w:rsid w:val="00C74505"/>
    <w:rsid w:val="00C751A0"/>
    <w:rsid w:val="00C76214"/>
    <w:rsid w:val="00C76D6A"/>
    <w:rsid w:val="00C81CDC"/>
    <w:rsid w:val="00C823DD"/>
    <w:rsid w:val="00C83715"/>
    <w:rsid w:val="00C83AA2"/>
    <w:rsid w:val="00C83FF3"/>
    <w:rsid w:val="00C845B6"/>
    <w:rsid w:val="00C854EE"/>
    <w:rsid w:val="00C854FD"/>
    <w:rsid w:val="00C85DEA"/>
    <w:rsid w:val="00C8746A"/>
    <w:rsid w:val="00C87E09"/>
    <w:rsid w:val="00C903BF"/>
    <w:rsid w:val="00C9157B"/>
    <w:rsid w:val="00C9243F"/>
    <w:rsid w:val="00C93259"/>
    <w:rsid w:val="00C93B60"/>
    <w:rsid w:val="00C94614"/>
    <w:rsid w:val="00C94FB8"/>
    <w:rsid w:val="00CA0147"/>
    <w:rsid w:val="00CA0212"/>
    <w:rsid w:val="00CA0A14"/>
    <w:rsid w:val="00CA1CFF"/>
    <w:rsid w:val="00CA3116"/>
    <w:rsid w:val="00CA441D"/>
    <w:rsid w:val="00CA69EB"/>
    <w:rsid w:val="00CA6FE3"/>
    <w:rsid w:val="00CA776F"/>
    <w:rsid w:val="00CA79CF"/>
    <w:rsid w:val="00CA7F80"/>
    <w:rsid w:val="00CB000E"/>
    <w:rsid w:val="00CB001A"/>
    <w:rsid w:val="00CB0CD3"/>
    <w:rsid w:val="00CB18D7"/>
    <w:rsid w:val="00CB3140"/>
    <w:rsid w:val="00CB4ED5"/>
    <w:rsid w:val="00CB59A1"/>
    <w:rsid w:val="00CB6A54"/>
    <w:rsid w:val="00CB6D4D"/>
    <w:rsid w:val="00CB7513"/>
    <w:rsid w:val="00CB774F"/>
    <w:rsid w:val="00CB77E9"/>
    <w:rsid w:val="00CC153E"/>
    <w:rsid w:val="00CC23EC"/>
    <w:rsid w:val="00CC3798"/>
    <w:rsid w:val="00CC3F89"/>
    <w:rsid w:val="00CC6436"/>
    <w:rsid w:val="00CD0B6A"/>
    <w:rsid w:val="00CD2EFC"/>
    <w:rsid w:val="00CD302E"/>
    <w:rsid w:val="00CD3A8A"/>
    <w:rsid w:val="00CD4F6B"/>
    <w:rsid w:val="00CD6446"/>
    <w:rsid w:val="00CD6DE0"/>
    <w:rsid w:val="00CE19A3"/>
    <w:rsid w:val="00CE2EA2"/>
    <w:rsid w:val="00CE31F4"/>
    <w:rsid w:val="00CE376C"/>
    <w:rsid w:val="00CE3B6F"/>
    <w:rsid w:val="00CE3EA0"/>
    <w:rsid w:val="00CE426C"/>
    <w:rsid w:val="00CE44AF"/>
    <w:rsid w:val="00CE5955"/>
    <w:rsid w:val="00CE612B"/>
    <w:rsid w:val="00CE727C"/>
    <w:rsid w:val="00CF0036"/>
    <w:rsid w:val="00CF2329"/>
    <w:rsid w:val="00CF2FC7"/>
    <w:rsid w:val="00CF3032"/>
    <w:rsid w:val="00CF3230"/>
    <w:rsid w:val="00CF414F"/>
    <w:rsid w:val="00CF5274"/>
    <w:rsid w:val="00CF5AAE"/>
    <w:rsid w:val="00CF6CFF"/>
    <w:rsid w:val="00CF7C4C"/>
    <w:rsid w:val="00D00810"/>
    <w:rsid w:val="00D02B99"/>
    <w:rsid w:val="00D0430D"/>
    <w:rsid w:val="00D04670"/>
    <w:rsid w:val="00D04D91"/>
    <w:rsid w:val="00D06026"/>
    <w:rsid w:val="00D07F5A"/>
    <w:rsid w:val="00D1180C"/>
    <w:rsid w:val="00D13A52"/>
    <w:rsid w:val="00D15319"/>
    <w:rsid w:val="00D15838"/>
    <w:rsid w:val="00D16F95"/>
    <w:rsid w:val="00D1786B"/>
    <w:rsid w:val="00D17EBD"/>
    <w:rsid w:val="00D21626"/>
    <w:rsid w:val="00D21E5B"/>
    <w:rsid w:val="00D240BD"/>
    <w:rsid w:val="00D247C0"/>
    <w:rsid w:val="00D24870"/>
    <w:rsid w:val="00D26E35"/>
    <w:rsid w:val="00D26F9D"/>
    <w:rsid w:val="00D27259"/>
    <w:rsid w:val="00D27FB1"/>
    <w:rsid w:val="00D30681"/>
    <w:rsid w:val="00D30DD2"/>
    <w:rsid w:val="00D31DEF"/>
    <w:rsid w:val="00D325F5"/>
    <w:rsid w:val="00D3260D"/>
    <w:rsid w:val="00D32721"/>
    <w:rsid w:val="00D333CF"/>
    <w:rsid w:val="00D33DB8"/>
    <w:rsid w:val="00D33F88"/>
    <w:rsid w:val="00D34932"/>
    <w:rsid w:val="00D34B3E"/>
    <w:rsid w:val="00D3542A"/>
    <w:rsid w:val="00D37FCF"/>
    <w:rsid w:val="00D41499"/>
    <w:rsid w:val="00D422DB"/>
    <w:rsid w:val="00D4302D"/>
    <w:rsid w:val="00D4557E"/>
    <w:rsid w:val="00D4583E"/>
    <w:rsid w:val="00D4614E"/>
    <w:rsid w:val="00D4745C"/>
    <w:rsid w:val="00D50DF4"/>
    <w:rsid w:val="00D51F9E"/>
    <w:rsid w:val="00D529F9"/>
    <w:rsid w:val="00D534C9"/>
    <w:rsid w:val="00D54241"/>
    <w:rsid w:val="00D54563"/>
    <w:rsid w:val="00D551EB"/>
    <w:rsid w:val="00D55930"/>
    <w:rsid w:val="00D566E2"/>
    <w:rsid w:val="00D56E62"/>
    <w:rsid w:val="00D56F42"/>
    <w:rsid w:val="00D57044"/>
    <w:rsid w:val="00D572A9"/>
    <w:rsid w:val="00D62103"/>
    <w:rsid w:val="00D623EF"/>
    <w:rsid w:val="00D644FF"/>
    <w:rsid w:val="00D64BB0"/>
    <w:rsid w:val="00D65C61"/>
    <w:rsid w:val="00D66184"/>
    <w:rsid w:val="00D66B58"/>
    <w:rsid w:val="00D6732C"/>
    <w:rsid w:val="00D70C7D"/>
    <w:rsid w:val="00D72087"/>
    <w:rsid w:val="00D732ED"/>
    <w:rsid w:val="00D74289"/>
    <w:rsid w:val="00D75116"/>
    <w:rsid w:val="00D75C9B"/>
    <w:rsid w:val="00D81072"/>
    <w:rsid w:val="00D826D3"/>
    <w:rsid w:val="00D82CB9"/>
    <w:rsid w:val="00D82EF4"/>
    <w:rsid w:val="00D84C89"/>
    <w:rsid w:val="00D85454"/>
    <w:rsid w:val="00D85970"/>
    <w:rsid w:val="00D8645F"/>
    <w:rsid w:val="00D86D18"/>
    <w:rsid w:val="00D86FB3"/>
    <w:rsid w:val="00D900EB"/>
    <w:rsid w:val="00D90AF1"/>
    <w:rsid w:val="00D90E26"/>
    <w:rsid w:val="00D91A08"/>
    <w:rsid w:val="00D91BEC"/>
    <w:rsid w:val="00D922AE"/>
    <w:rsid w:val="00D933FB"/>
    <w:rsid w:val="00D94BB3"/>
    <w:rsid w:val="00D9628A"/>
    <w:rsid w:val="00D9677E"/>
    <w:rsid w:val="00D97021"/>
    <w:rsid w:val="00D97CB5"/>
    <w:rsid w:val="00DA0D3E"/>
    <w:rsid w:val="00DA1295"/>
    <w:rsid w:val="00DA1B0B"/>
    <w:rsid w:val="00DA1E3B"/>
    <w:rsid w:val="00DA2806"/>
    <w:rsid w:val="00DA3273"/>
    <w:rsid w:val="00DA364B"/>
    <w:rsid w:val="00DA44B8"/>
    <w:rsid w:val="00DA5773"/>
    <w:rsid w:val="00DA69AE"/>
    <w:rsid w:val="00DA6F92"/>
    <w:rsid w:val="00DA7028"/>
    <w:rsid w:val="00DB01E3"/>
    <w:rsid w:val="00DB1FDB"/>
    <w:rsid w:val="00DB4BB7"/>
    <w:rsid w:val="00DB78CF"/>
    <w:rsid w:val="00DB7E9D"/>
    <w:rsid w:val="00DC27E5"/>
    <w:rsid w:val="00DC2A64"/>
    <w:rsid w:val="00DC56A6"/>
    <w:rsid w:val="00DC68C3"/>
    <w:rsid w:val="00DD0F1E"/>
    <w:rsid w:val="00DD1281"/>
    <w:rsid w:val="00DD1CC9"/>
    <w:rsid w:val="00DD1D2E"/>
    <w:rsid w:val="00DD23C0"/>
    <w:rsid w:val="00DD31D4"/>
    <w:rsid w:val="00DD3476"/>
    <w:rsid w:val="00DD367C"/>
    <w:rsid w:val="00DD50B8"/>
    <w:rsid w:val="00DD5774"/>
    <w:rsid w:val="00DD5ACD"/>
    <w:rsid w:val="00DD66D0"/>
    <w:rsid w:val="00DE01BB"/>
    <w:rsid w:val="00DE0D84"/>
    <w:rsid w:val="00DE16DE"/>
    <w:rsid w:val="00DE1D1A"/>
    <w:rsid w:val="00DE256F"/>
    <w:rsid w:val="00DE2D81"/>
    <w:rsid w:val="00DE358C"/>
    <w:rsid w:val="00DE4746"/>
    <w:rsid w:val="00DE48D3"/>
    <w:rsid w:val="00DE5898"/>
    <w:rsid w:val="00DE64F7"/>
    <w:rsid w:val="00DE7959"/>
    <w:rsid w:val="00DF1646"/>
    <w:rsid w:val="00DF200E"/>
    <w:rsid w:val="00DF202B"/>
    <w:rsid w:val="00DF434E"/>
    <w:rsid w:val="00DF6280"/>
    <w:rsid w:val="00E02230"/>
    <w:rsid w:val="00E02FF0"/>
    <w:rsid w:val="00E03B57"/>
    <w:rsid w:val="00E063C0"/>
    <w:rsid w:val="00E10B8A"/>
    <w:rsid w:val="00E1390D"/>
    <w:rsid w:val="00E15FE9"/>
    <w:rsid w:val="00E1728C"/>
    <w:rsid w:val="00E21468"/>
    <w:rsid w:val="00E22AD2"/>
    <w:rsid w:val="00E231BA"/>
    <w:rsid w:val="00E23359"/>
    <w:rsid w:val="00E24D51"/>
    <w:rsid w:val="00E24DB5"/>
    <w:rsid w:val="00E26056"/>
    <w:rsid w:val="00E2794A"/>
    <w:rsid w:val="00E31D08"/>
    <w:rsid w:val="00E320D4"/>
    <w:rsid w:val="00E33387"/>
    <w:rsid w:val="00E34872"/>
    <w:rsid w:val="00E34CEF"/>
    <w:rsid w:val="00E34DCA"/>
    <w:rsid w:val="00E34E5E"/>
    <w:rsid w:val="00E3652A"/>
    <w:rsid w:val="00E37BDD"/>
    <w:rsid w:val="00E409A7"/>
    <w:rsid w:val="00E40E03"/>
    <w:rsid w:val="00E41FA2"/>
    <w:rsid w:val="00E425EE"/>
    <w:rsid w:val="00E44B03"/>
    <w:rsid w:val="00E45084"/>
    <w:rsid w:val="00E45648"/>
    <w:rsid w:val="00E45765"/>
    <w:rsid w:val="00E45B32"/>
    <w:rsid w:val="00E45D99"/>
    <w:rsid w:val="00E46C27"/>
    <w:rsid w:val="00E5113F"/>
    <w:rsid w:val="00E51B02"/>
    <w:rsid w:val="00E52A35"/>
    <w:rsid w:val="00E52FC0"/>
    <w:rsid w:val="00E5385A"/>
    <w:rsid w:val="00E5531E"/>
    <w:rsid w:val="00E56466"/>
    <w:rsid w:val="00E56B13"/>
    <w:rsid w:val="00E571DC"/>
    <w:rsid w:val="00E5726F"/>
    <w:rsid w:val="00E607A8"/>
    <w:rsid w:val="00E608DB"/>
    <w:rsid w:val="00E60DB4"/>
    <w:rsid w:val="00E6166E"/>
    <w:rsid w:val="00E619AF"/>
    <w:rsid w:val="00E61A04"/>
    <w:rsid w:val="00E62183"/>
    <w:rsid w:val="00E626B1"/>
    <w:rsid w:val="00E627BF"/>
    <w:rsid w:val="00E641EA"/>
    <w:rsid w:val="00E64317"/>
    <w:rsid w:val="00E663FC"/>
    <w:rsid w:val="00E67138"/>
    <w:rsid w:val="00E677EF"/>
    <w:rsid w:val="00E70680"/>
    <w:rsid w:val="00E706D6"/>
    <w:rsid w:val="00E70ADD"/>
    <w:rsid w:val="00E717D4"/>
    <w:rsid w:val="00E718F5"/>
    <w:rsid w:val="00E72295"/>
    <w:rsid w:val="00E72C65"/>
    <w:rsid w:val="00E73E47"/>
    <w:rsid w:val="00E74FD8"/>
    <w:rsid w:val="00E76D0E"/>
    <w:rsid w:val="00E76EF1"/>
    <w:rsid w:val="00E77BCF"/>
    <w:rsid w:val="00E80605"/>
    <w:rsid w:val="00E81E95"/>
    <w:rsid w:val="00E830DA"/>
    <w:rsid w:val="00E849F3"/>
    <w:rsid w:val="00E84C69"/>
    <w:rsid w:val="00E84F54"/>
    <w:rsid w:val="00E85232"/>
    <w:rsid w:val="00E854B4"/>
    <w:rsid w:val="00E8758E"/>
    <w:rsid w:val="00E8786C"/>
    <w:rsid w:val="00E91E1F"/>
    <w:rsid w:val="00E95128"/>
    <w:rsid w:val="00E95493"/>
    <w:rsid w:val="00E963F8"/>
    <w:rsid w:val="00E97810"/>
    <w:rsid w:val="00EA0296"/>
    <w:rsid w:val="00EA0B3F"/>
    <w:rsid w:val="00EA0D48"/>
    <w:rsid w:val="00EA4629"/>
    <w:rsid w:val="00EA5385"/>
    <w:rsid w:val="00EA71F4"/>
    <w:rsid w:val="00EA7610"/>
    <w:rsid w:val="00EA7B8D"/>
    <w:rsid w:val="00EB0931"/>
    <w:rsid w:val="00EB10F7"/>
    <w:rsid w:val="00EB1C47"/>
    <w:rsid w:val="00EB2796"/>
    <w:rsid w:val="00EB27C5"/>
    <w:rsid w:val="00EB2ABF"/>
    <w:rsid w:val="00EB5698"/>
    <w:rsid w:val="00EB6E8D"/>
    <w:rsid w:val="00EB740F"/>
    <w:rsid w:val="00EC0820"/>
    <w:rsid w:val="00EC13B1"/>
    <w:rsid w:val="00EC1D8A"/>
    <w:rsid w:val="00EC24D3"/>
    <w:rsid w:val="00EC5C0B"/>
    <w:rsid w:val="00EC62D1"/>
    <w:rsid w:val="00EC73DC"/>
    <w:rsid w:val="00ED1468"/>
    <w:rsid w:val="00ED157A"/>
    <w:rsid w:val="00ED1E98"/>
    <w:rsid w:val="00ED226F"/>
    <w:rsid w:val="00ED38C9"/>
    <w:rsid w:val="00ED3AA1"/>
    <w:rsid w:val="00ED3E32"/>
    <w:rsid w:val="00ED45D2"/>
    <w:rsid w:val="00ED51F0"/>
    <w:rsid w:val="00ED57BB"/>
    <w:rsid w:val="00ED599D"/>
    <w:rsid w:val="00ED5F95"/>
    <w:rsid w:val="00ED67D4"/>
    <w:rsid w:val="00ED715D"/>
    <w:rsid w:val="00ED7A56"/>
    <w:rsid w:val="00ED7C80"/>
    <w:rsid w:val="00EE0E21"/>
    <w:rsid w:val="00EE21A1"/>
    <w:rsid w:val="00EE2450"/>
    <w:rsid w:val="00EE43EC"/>
    <w:rsid w:val="00EE4E5B"/>
    <w:rsid w:val="00EE7047"/>
    <w:rsid w:val="00EF04C0"/>
    <w:rsid w:val="00EF09FD"/>
    <w:rsid w:val="00EF0B01"/>
    <w:rsid w:val="00EF0F13"/>
    <w:rsid w:val="00EF34AE"/>
    <w:rsid w:val="00EF495B"/>
    <w:rsid w:val="00EF4E72"/>
    <w:rsid w:val="00EF4FC7"/>
    <w:rsid w:val="00EF5407"/>
    <w:rsid w:val="00EF578D"/>
    <w:rsid w:val="00EF5A22"/>
    <w:rsid w:val="00EF5B56"/>
    <w:rsid w:val="00EF688C"/>
    <w:rsid w:val="00EF7C50"/>
    <w:rsid w:val="00F00603"/>
    <w:rsid w:val="00F00EB3"/>
    <w:rsid w:val="00F05756"/>
    <w:rsid w:val="00F06652"/>
    <w:rsid w:val="00F06F0D"/>
    <w:rsid w:val="00F07829"/>
    <w:rsid w:val="00F10E0E"/>
    <w:rsid w:val="00F11B5D"/>
    <w:rsid w:val="00F122A6"/>
    <w:rsid w:val="00F12594"/>
    <w:rsid w:val="00F12ABC"/>
    <w:rsid w:val="00F12BF1"/>
    <w:rsid w:val="00F12EFB"/>
    <w:rsid w:val="00F150F1"/>
    <w:rsid w:val="00F16237"/>
    <w:rsid w:val="00F16F26"/>
    <w:rsid w:val="00F17012"/>
    <w:rsid w:val="00F20205"/>
    <w:rsid w:val="00F208D4"/>
    <w:rsid w:val="00F2096E"/>
    <w:rsid w:val="00F20AB3"/>
    <w:rsid w:val="00F21B02"/>
    <w:rsid w:val="00F21C6B"/>
    <w:rsid w:val="00F23139"/>
    <w:rsid w:val="00F23BBA"/>
    <w:rsid w:val="00F23DDE"/>
    <w:rsid w:val="00F251E9"/>
    <w:rsid w:val="00F263E0"/>
    <w:rsid w:val="00F26AED"/>
    <w:rsid w:val="00F26B99"/>
    <w:rsid w:val="00F27004"/>
    <w:rsid w:val="00F313E7"/>
    <w:rsid w:val="00F3168F"/>
    <w:rsid w:val="00F32FEC"/>
    <w:rsid w:val="00F33D3D"/>
    <w:rsid w:val="00F34308"/>
    <w:rsid w:val="00F35EB3"/>
    <w:rsid w:val="00F3695C"/>
    <w:rsid w:val="00F40350"/>
    <w:rsid w:val="00F408DD"/>
    <w:rsid w:val="00F41323"/>
    <w:rsid w:val="00F4167B"/>
    <w:rsid w:val="00F42181"/>
    <w:rsid w:val="00F4385F"/>
    <w:rsid w:val="00F44AEA"/>
    <w:rsid w:val="00F4619A"/>
    <w:rsid w:val="00F46C6C"/>
    <w:rsid w:val="00F47F6D"/>
    <w:rsid w:val="00F500B6"/>
    <w:rsid w:val="00F501FB"/>
    <w:rsid w:val="00F50A27"/>
    <w:rsid w:val="00F51DF6"/>
    <w:rsid w:val="00F526BC"/>
    <w:rsid w:val="00F53D2F"/>
    <w:rsid w:val="00F542A0"/>
    <w:rsid w:val="00F544A7"/>
    <w:rsid w:val="00F546B3"/>
    <w:rsid w:val="00F54864"/>
    <w:rsid w:val="00F60D47"/>
    <w:rsid w:val="00F6122F"/>
    <w:rsid w:val="00F612DD"/>
    <w:rsid w:val="00F61E8D"/>
    <w:rsid w:val="00F620AA"/>
    <w:rsid w:val="00F626C4"/>
    <w:rsid w:val="00F63867"/>
    <w:rsid w:val="00F671E6"/>
    <w:rsid w:val="00F709E2"/>
    <w:rsid w:val="00F70A58"/>
    <w:rsid w:val="00F70C00"/>
    <w:rsid w:val="00F70E82"/>
    <w:rsid w:val="00F71552"/>
    <w:rsid w:val="00F71764"/>
    <w:rsid w:val="00F73EF1"/>
    <w:rsid w:val="00F74368"/>
    <w:rsid w:val="00F75DF5"/>
    <w:rsid w:val="00F775DB"/>
    <w:rsid w:val="00F77ADF"/>
    <w:rsid w:val="00F802C8"/>
    <w:rsid w:val="00F80889"/>
    <w:rsid w:val="00F80E5F"/>
    <w:rsid w:val="00F81F44"/>
    <w:rsid w:val="00F82153"/>
    <w:rsid w:val="00F830A8"/>
    <w:rsid w:val="00F838BE"/>
    <w:rsid w:val="00F83A95"/>
    <w:rsid w:val="00F85872"/>
    <w:rsid w:val="00F85895"/>
    <w:rsid w:val="00F859F1"/>
    <w:rsid w:val="00F865E8"/>
    <w:rsid w:val="00F904D5"/>
    <w:rsid w:val="00F91913"/>
    <w:rsid w:val="00F9359C"/>
    <w:rsid w:val="00F9506A"/>
    <w:rsid w:val="00F97A00"/>
    <w:rsid w:val="00FA01BC"/>
    <w:rsid w:val="00FA0B55"/>
    <w:rsid w:val="00FA1EF8"/>
    <w:rsid w:val="00FA2A9D"/>
    <w:rsid w:val="00FA2E81"/>
    <w:rsid w:val="00FA44BB"/>
    <w:rsid w:val="00FA6ADD"/>
    <w:rsid w:val="00FA6C5D"/>
    <w:rsid w:val="00FA6D0F"/>
    <w:rsid w:val="00FA704F"/>
    <w:rsid w:val="00FB0C8B"/>
    <w:rsid w:val="00FB1326"/>
    <w:rsid w:val="00FB1D9D"/>
    <w:rsid w:val="00FB2186"/>
    <w:rsid w:val="00FB223B"/>
    <w:rsid w:val="00FB2525"/>
    <w:rsid w:val="00FB5521"/>
    <w:rsid w:val="00FB67F1"/>
    <w:rsid w:val="00FB7C67"/>
    <w:rsid w:val="00FC075C"/>
    <w:rsid w:val="00FC1477"/>
    <w:rsid w:val="00FC156B"/>
    <w:rsid w:val="00FC1D72"/>
    <w:rsid w:val="00FC4A63"/>
    <w:rsid w:val="00FC4E3E"/>
    <w:rsid w:val="00FC5C57"/>
    <w:rsid w:val="00FC603B"/>
    <w:rsid w:val="00FC7213"/>
    <w:rsid w:val="00FD085E"/>
    <w:rsid w:val="00FD0E89"/>
    <w:rsid w:val="00FD242D"/>
    <w:rsid w:val="00FD3474"/>
    <w:rsid w:val="00FD353B"/>
    <w:rsid w:val="00FD393C"/>
    <w:rsid w:val="00FD3FFE"/>
    <w:rsid w:val="00FD44E7"/>
    <w:rsid w:val="00FD4736"/>
    <w:rsid w:val="00FD477B"/>
    <w:rsid w:val="00FD665C"/>
    <w:rsid w:val="00FE0172"/>
    <w:rsid w:val="00FE057E"/>
    <w:rsid w:val="00FE0F76"/>
    <w:rsid w:val="00FE25E5"/>
    <w:rsid w:val="00FE2CC6"/>
    <w:rsid w:val="00FE335D"/>
    <w:rsid w:val="00FE3AB4"/>
    <w:rsid w:val="00FE508C"/>
    <w:rsid w:val="00FF0E24"/>
    <w:rsid w:val="00FF1B37"/>
    <w:rsid w:val="00FF2C04"/>
    <w:rsid w:val="00FF3376"/>
    <w:rsid w:val="00FF46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12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E95128"/>
    <w:pPr>
      <w:keepNext/>
      <w:numPr>
        <w:numId w:val="1"/>
      </w:numPr>
      <w:outlineLvl w:val="0"/>
    </w:pPr>
    <w:rPr>
      <w:b/>
      <w:caps/>
      <w:sz w:val="18"/>
    </w:rPr>
  </w:style>
  <w:style w:type="paragraph" w:styleId="Nadpis2">
    <w:name w:val="heading 2"/>
    <w:basedOn w:val="Normlny"/>
    <w:next w:val="Normlny"/>
    <w:link w:val="Nadpis2Char"/>
    <w:uiPriority w:val="9"/>
    <w:qFormat/>
    <w:rsid w:val="00E95128"/>
    <w:pPr>
      <w:keepNext/>
      <w:outlineLvl w:val="1"/>
    </w:pPr>
    <w:rPr>
      <w:b/>
      <w:sz w:val="18"/>
    </w:rPr>
  </w:style>
  <w:style w:type="paragraph" w:styleId="Nadpis6">
    <w:name w:val="heading 6"/>
    <w:basedOn w:val="Normlny"/>
    <w:next w:val="Normlny"/>
    <w:link w:val="Nadpis6Char"/>
    <w:qFormat/>
    <w:rsid w:val="00E95128"/>
    <w:pPr>
      <w:keepNext/>
      <w:outlineLvl w:val="5"/>
    </w:pPr>
    <w:rPr>
      <w:b/>
      <w:caps/>
      <w:sz w:val="32"/>
    </w:rPr>
  </w:style>
  <w:style w:type="paragraph" w:styleId="Nadpis9">
    <w:name w:val="heading 9"/>
    <w:basedOn w:val="Normlny"/>
    <w:next w:val="Normlny"/>
    <w:link w:val="Nadpis9Char"/>
    <w:uiPriority w:val="9"/>
    <w:semiHidden/>
    <w:unhideWhenUsed/>
    <w:qFormat/>
    <w:rsid w:val="003E0F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5128"/>
    <w:pPr>
      <w:tabs>
        <w:tab w:val="center" w:pos="4536"/>
        <w:tab w:val="right" w:pos="9072"/>
      </w:tabs>
    </w:pPr>
  </w:style>
  <w:style w:type="character" w:customStyle="1" w:styleId="HlavikaChar">
    <w:name w:val="Hlavička Char"/>
    <w:basedOn w:val="Predvolenpsmoodseku"/>
    <w:link w:val="Hlavika"/>
    <w:uiPriority w:val="99"/>
    <w:rsid w:val="00E95128"/>
  </w:style>
  <w:style w:type="paragraph" w:styleId="Pta">
    <w:name w:val="footer"/>
    <w:basedOn w:val="Normlny"/>
    <w:link w:val="PtaChar"/>
    <w:uiPriority w:val="99"/>
    <w:unhideWhenUsed/>
    <w:rsid w:val="00E95128"/>
    <w:pPr>
      <w:tabs>
        <w:tab w:val="center" w:pos="4536"/>
        <w:tab w:val="right" w:pos="9072"/>
      </w:tabs>
    </w:pPr>
  </w:style>
  <w:style w:type="character" w:customStyle="1" w:styleId="PtaChar">
    <w:name w:val="Päta Char"/>
    <w:basedOn w:val="Predvolenpsmoodseku"/>
    <w:link w:val="Pta"/>
    <w:uiPriority w:val="99"/>
    <w:rsid w:val="00E95128"/>
  </w:style>
  <w:style w:type="character" w:styleId="slostrany">
    <w:name w:val="page number"/>
    <w:basedOn w:val="Predvolenpsmoodseku"/>
    <w:rsid w:val="00E95128"/>
    <w:rPr>
      <w:rFonts w:cs="Times New Roman"/>
    </w:rPr>
  </w:style>
  <w:style w:type="character" w:customStyle="1" w:styleId="Nadpis1Char">
    <w:name w:val="Nadpis 1 Char"/>
    <w:basedOn w:val="Predvolenpsmoodseku"/>
    <w:link w:val="Nadpis1"/>
    <w:rsid w:val="00E95128"/>
    <w:rPr>
      <w:rFonts w:ascii="Times New Roman" w:eastAsia="Times New Roman" w:hAnsi="Times New Roman" w:cs="Times New Roman"/>
      <w:b/>
      <w:caps/>
      <w:sz w:val="18"/>
      <w:szCs w:val="20"/>
    </w:rPr>
  </w:style>
  <w:style w:type="character" w:customStyle="1" w:styleId="Nadpis2Char">
    <w:name w:val="Nadpis 2 Char"/>
    <w:basedOn w:val="Predvolenpsmoodseku"/>
    <w:link w:val="Nadpis2"/>
    <w:uiPriority w:val="9"/>
    <w:rsid w:val="00E95128"/>
    <w:rPr>
      <w:rFonts w:ascii="Times New Roman" w:eastAsia="Times New Roman" w:hAnsi="Times New Roman" w:cs="Times New Roman"/>
      <w:b/>
      <w:sz w:val="18"/>
      <w:szCs w:val="20"/>
    </w:rPr>
  </w:style>
  <w:style w:type="character" w:customStyle="1" w:styleId="Nadpis6Char">
    <w:name w:val="Nadpis 6 Char"/>
    <w:basedOn w:val="Predvolenpsmoodseku"/>
    <w:link w:val="Nadpis6"/>
    <w:rsid w:val="00E95128"/>
    <w:rPr>
      <w:rFonts w:ascii="Times New Roman" w:eastAsia="Times New Roman" w:hAnsi="Times New Roman" w:cs="Times New Roman"/>
      <w:b/>
      <w:caps/>
      <w:sz w:val="32"/>
      <w:szCs w:val="20"/>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basedOn w:val="Predvolenpsmoodseku"/>
    <w:link w:val="Zkladntext"/>
    <w:rsid w:val="00E95128"/>
    <w:rPr>
      <w:rFonts w:ascii="Times New Roman" w:eastAsia="Times New Roman" w:hAnsi="Times New Roman" w:cs="Times New Roman"/>
      <w:sz w:val="18"/>
      <w:szCs w:val="20"/>
    </w:rPr>
  </w:style>
  <w:style w:type="paragraph" w:customStyle="1" w:styleId="Uvod">
    <w:name w:val="Uvod"/>
    <w:basedOn w:val="Normlny"/>
    <w:rsid w:val="00E95128"/>
    <w:pPr>
      <w:ind w:left="284" w:hanging="284"/>
      <w:jc w:val="both"/>
    </w:pPr>
    <w:rPr>
      <w:sz w:val="22"/>
    </w:rPr>
  </w:style>
  <w:style w:type="character" w:styleId="Odkaznapoznmkupodiarou">
    <w:name w:val="footnote reference"/>
    <w:basedOn w:val="Predvolenpsmoodseku"/>
    <w:semiHidden/>
    <w:rsid w:val="00E95128"/>
    <w:rPr>
      <w:rFonts w:cs="Times New Roman"/>
      <w:position w:val="6"/>
      <w:sz w:val="16"/>
      <w:szCs w:val="16"/>
    </w:rPr>
  </w:style>
  <w:style w:type="paragraph" w:customStyle="1" w:styleId="lita">
    <w:name w:val="lit_a"/>
    <w:basedOn w:val="Normlny"/>
    <w:rsid w:val="00E95128"/>
    <w:pPr>
      <w:spacing w:after="20"/>
      <w:ind w:left="624" w:hanging="340"/>
      <w:jc w:val="both"/>
    </w:pPr>
    <w:rPr>
      <w:rFonts w:ascii="Times" w:hAnsi="Times"/>
      <w:lang w:val="en-US"/>
    </w:rPr>
  </w:style>
  <w:style w:type="paragraph" w:customStyle="1" w:styleId="zif">
    <w:name w:val="zif"/>
    <w:basedOn w:val="Normlny"/>
    <w:link w:val="zifChar"/>
    <w:rsid w:val="00E95128"/>
    <w:pPr>
      <w:tabs>
        <w:tab w:val="left" w:pos="620"/>
      </w:tabs>
      <w:spacing w:after="80"/>
      <w:jc w:val="both"/>
    </w:pPr>
    <w:rPr>
      <w:rFonts w:ascii="Times" w:hAnsi="Times"/>
      <w:lang w:val="en-US"/>
    </w:rPr>
  </w:style>
  <w:style w:type="character" w:customStyle="1" w:styleId="zifChar">
    <w:name w:val="zif Char"/>
    <w:basedOn w:val="Predvolenpsmoodseku"/>
    <w:link w:val="zif"/>
    <w:locked/>
    <w:rsid w:val="00E95128"/>
    <w:rPr>
      <w:rFonts w:ascii="Times" w:eastAsia="Times New Roman" w:hAnsi="Times" w:cs="Times New Roman"/>
      <w:sz w:val="20"/>
      <w:szCs w:val="20"/>
      <w:lang w:val="en-US"/>
    </w:rPr>
  </w:style>
  <w:style w:type="paragraph" w:styleId="Odsekzoznamu">
    <w:name w:val="List Paragraph"/>
    <w:basedOn w:val="Normlny"/>
    <w:uiPriority w:val="34"/>
    <w:qFormat/>
    <w:rsid w:val="00E95128"/>
    <w:pPr>
      <w:ind w:left="708"/>
    </w:pPr>
  </w:style>
  <w:style w:type="paragraph" w:customStyle="1" w:styleId="Tabulka">
    <w:name w:val="Tabulka"/>
    <w:basedOn w:val="Normlny"/>
    <w:rsid w:val="00160AAA"/>
    <w:rPr>
      <w:color w:val="000000"/>
      <w:sz w:val="18"/>
    </w:rPr>
  </w:style>
  <w:style w:type="paragraph" w:customStyle="1" w:styleId="Pismenka">
    <w:name w:val="Pismenka"/>
    <w:basedOn w:val="Zkladntext"/>
    <w:rsid w:val="00160AAA"/>
    <w:pPr>
      <w:numPr>
        <w:numId w:val="4"/>
      </w:numPr>
    </w:pPr>
    <w:rPr>
      <w:b/>
    </w:rPr>
  </w:style>
  <w:style w:type="character" w:customStyle="1" w:styleId="Nadpis9Char">
    <w:name w:val="Nadpis 9 Char"/>
    <w:basedOn w:val="Predvolenpsmoodseku"/>
    <w:link w:val="Nadpis9"/>
    <w:semiHidden/>
    <w:rsid w:val="003E0FA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y"/>
    <w:link w:val="TextbublinyChar"/>
    <w:uiPriority w:val="99"/>
    <w:semiHidden/>
    <w:unhideWhenUsed/>
    <w:rsid w:val="004B69E1"/>
    <w:rPr>
      <w:rFonts w:ascii="Tahoma" w:hAnsi="Tahoma" w:cs="Tahoma"/>
      <w:sz w:val="16"/>
      <w:szCs w:val="16"/>
    </w:rPr>
  </w:style>
  <w:style w:type="character" w:customStyle="1" w:styleId="TextbublinyChar">
    <w:name w:val="Text bubliny Char"/>
    <w:basedOn w:val="Predvolenpsmoodseku"/>
    <w:link w:val="Textbubliny"/>
    <w:uiPriority w:val="99"/>
    <w:semiHidden/>
    <w:rsid w:val="004B69E1"/>
    <w:rPr>
      <w:rFonts w:ascii="Tahoma" w:eastAsia="Times New Roman" w:hAnsi="Tahoma" w:cs="Tahoma"/>
      <w:sz w:val="16"/>
      <w:szCs w:val="16"/>
    </w:rPr>
  </w:style>
  <w:style w:type="character" w:styleId="Odkaznakomentr">
    <w:name w:val="annotation reference"/>
    <w:basedOn w:val="Predvolenpsmoodseku"/>
    <w:uiPriority w:val="99"/>
    <w:semiHidden/>
    <w:unhideWhenUsed/>
    <w:rsid w:val="00574527"/>
    <w:rPr>
      <w:sz w:val="16"/>
      <w:szCs w:val="16"/>
    </w:rPr>
  </w:style>
  <w:style w:type="paragraph" w:styleId="Textkomentra">
    <w:name w:val="annotation text"/>
    <w:basedOn w:val="Normlny"/>
    <w:link w:val="TextkomentraChar"/>
    <w:uiPriority w:val="99"/>
    <w:semiHidden/>
    <w:unhideWhenUsed/>
    <w:rsid w:val="00574527"/>
  </w:style>
  <w:style w:type="character" w:customStyle="1" w:styleId="TextkomentraChar">
    <w:name w:val="Text komentára Char"/>
    <w:basedOn w:val="Predvolenpsmoodseku"/>
    <w:link w:val="Textkomentra"/>
    <w:uiPriority w:val="99"/>
    <w:semiHidden/>
    <w:rsid w:val="0057452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74527"/>
    <w:rPr>
      <w:b/>
      <w:bCs/>
    </w:rPr>
  </w:style>
  <w:style w:type="character" w:customStyle="1" w:styleId="PredmetkomentraChar">
    <w:name w:val="Predmet komentára Char"/>
    <w:basedOn w:val="TextkomentraChar"/>
    <w:link w:val="Predmetkomentra"/>
    <w:uiPriority w:val="99"/>
    <w:semiHidden/>
    <w:rsid w:val="00574527"/>
    <w:rPr>
      <w:rFonts w:ascii="Times New Roman" w:eastAsia="Times New Roman" w:hAnsi="Times New Roman" w:cs="Times New Roman"/>
      <w:b/>
      <w:bCs/>
      <w:sz w:val="20"/>
      <w:szCs w:val="20"/>
    </w:rPr>
  </w:style>
  <w:style w:type="paragraph" w:styleId="Revzia">
    <w:name w:val="Revision"/>
    <w:hidden/>
    <w:uiPriority w:val="99"/>
    <w:semiHidden/>
    <w:rsid w:val="00574527"/>
    <w:pPr>
      <w:spacing w:after="0" w:line="240" w:lineRule="auto"/>
    </w:pPr>
    <w:rPr>
      <w:rFonts w:ascii="Times New Roman" w:eastAsia="Times New Roman" w:hAnsi="Times New Roman" w:cs="Times New Roman"/>
      <w:sz w:val="20"/>
      <w:szCs w:val="20"/>
    </w:rPr>
  </w:style>
  <w:style w:type="paragraph" w:customStyle="1" w:styleId="Subhead2">
    <w:name w:val="Subhead 2"/>
    <w:basedOn w:val="Normlny"/>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lny"/>
    <w:rsid w:val="00EA71F4"/>
    <w:pPr>
      <w:spacing w:line="260" w:lineRule="exact"/>
    </w:pPr>
    <w:rPr>
      <w:rFonts w:ascii="Times" w:hAnsi="Times"/>
      <w:sz w:val="18"/>
      <w:lang w:val="en-GB"/>
    </w:rPr>
  </w:style>
  <w:style w:type="paragraph" w:styleId="Zkladntext3">
    <w:name w:val="Body Text 3"/>
    <w:basedOn w:val="Normlny"/>
    <w:link w:val="Zkladntext3Char"/>
    <w:uiPriority w:val="99"/>
    <w:unhideWhenUsed/>
    <w:rsid w:val="00BA2537"/>
    <w:pPr>
      <w:spacing w:after="120"/>
    </w:pPr>
    <w:rPr>
      <w:sz w:val="16"/>
      <w:szCs w:val="16"/>
    </w:rPr>
  </w:style>
  <w:style w:type="character" w:customStyle="1" w:styleId="Zkladntext3Char">
    <w:name w:val="Základný text 3 Char"/>
    <w:basedOn w:val="Predvolenpsmoodseku"/>
    <w:link w:val="Zkladntext3"/>
    <w:uiPriority w:val="99"/>
    <w:rsid w:val="00BA2537"/>
    <w:rPr>
      <w:rFonts w:ascii="Times New Roman" w:eastAsia="Times New Roman" w:hAnsi="Times New Roman" w:cs="Times New Roman"/>
      <w:sz w:val="16"/>
      <w:szCs w:val="16"/>
    </w:rPr>
  </w:style>
  <w:style w:type="table" w:styleId="Mriekatabuky">
    <w:name w:val="Table Grid"/>
    <w:basedOn w:val="Normlnatabuka"/>
    <w:uiPriority w:val="59"/>
    <w:rsid w:val="00F5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57EB"/>
    <w:rPr>
      <w:color w:val="0000FF" w:themeColor="hyperlink"/>
      <w:u w:val="single"/>
    </w:rPr>
  </w:style>
  <w:style w:type="paragraph" w:customStyle="1" w:styleId="AccountingPolicy">
    <w:name w:val="Accounting Policy"/>
    <w:basedOn w:val="Normlny"/>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Predvolenpsmoodseku"/>
    <w:link w:val="AccountingPolicy"/>
    <w:uiPriority w:val="99"/>
    <w:rsid w:val="00EF04C0"/>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Predvolenpsmoodseku"/>
    <w:link w:val="odstavec"/>
    <w:locked/>
    <w:rsid w:val="00C42A3E"/>
    <w:rPr>
      <w:rFonts w:ascii="Times New Roman" w:hAnsi="Times New Roman" w:cs="Times New Roman"/>
      <w:bCs/>
      <w:iCs/>
      <w:sz w:val="18"/>
      <w:szCs w:val="18"/>
    </w:rPr>
  </w:style>
  <w:style w:type="paragraph" w:customStyle="1" w:styleId="odstavec">
    <w:name w:val="odstavec"/>
    <w:basedOn w:val="Normlny"/>
    <w:link w:val="odstavecChar"/>
    <w:autoRedefine/>
    <w:rsid w:val="00C42A3E"/>
    <w:pPr>
      <w:suppressAutoHyphens/>
      <w:ind w:left="426"/>
      <w:jc w:val="both"/>
    </w:pPr>
    <w:rPr>
      <w:rFonts w:eastAsiaTheme="minorHAnsi"/>
      <w:bCs/>
      <w:iCs/>
      <w:sz w:val="18"/>
      <w:szCs w:val="18"/>
    </w:rPr>
  </w:style>
  <w:style w:type="paragraph" w:customStyle="1" w:styleId="abc">
    <w:name w:val="abc"/>
    <w:basedOn w:val="Normlny"/>
    <w:autoRedefine/>
    <w:rsid w:val="00003DEF"/>
    <w:pPr>
      <w:numPr>
        <w:numId w:val="13"/>
      </w:numPr>
      <w:spacing w:before="60" w:after="120"/>
      <w:jc w:val="both"/>
    </w:pPr>
    <w:rPr>
      <w:rFonts w:ascii="Arial" w:hAnsi="Arial" w:cs="Arial"/>
      <w:b/>
      <w:lang w:eastAsia="sk-SK"/>
    </w:rPr>
  </w:style>
  <w:style w:type="paragraph" w:customStyle="1" w:styleId="body">
    <w:name w:val="body"/>
    <w:basedOn w:val="odstavec"/>
    <w:link w:val="bodyChar"/>
    <w:qFormat/>
    <w:rsid w:val="00471807"/>
    <w:rPr>
      <w:rFonts w:eastAsia="Times New Roman"/>
      <w:lang w:eastAsia="sk-SK"/>
    </w:rPr>
  </w:style>
  <w:style w:type="character" w:customStyle="1" w:styleId="bodyChar">
    <w:name w:val="body Char"/>
    <w:basedOn w:val="odstavecChar"/>
    <w:link w:val="body"/>
    <w:rsid w:val="00471807"/>
    <w:rPr>
      <w:rFonts w:ascii="Helv" w:eastAsia="Times New Roman" w:hAnsi="Helv" w:cs="Helv"/>
      <w:bCs/>
      <w:iCs/>
      <w:color w:val="00B050"/>
      <w:sz w:val="20"/>
      <w:szCs w:val="20"/>
      <w:lang w:eastAsia="sk-SK"/>
    </w:rPr>
  </w:style>
  <w:style w:type="paragraph" w:customStyle="1" w:styleId="ABC-paragrahinNotes">
    <w:name w:val="ABC - paragrah in Notes"/>
    <w:link w:val="ABC-paragrahinNotesChar"/>
    <w:rsid w:val="00471807"/>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Predvolenpsmoodseku"/>
    <w:link w:val="ABC-paragrahinNotes"/>
    <w:rsid w:val="00471807"/>
    <w:rPr>
      <w:rFonts w:ascii="Arial" w:eastAsia="Times New Roman" w:hAnsi="Arial" w:cs="Times New Roman"/>
      <w:sz w:val="18"/>
      <w:szCs w:val="20"/>
      <w:lang w:val="en-GB"/>
    </w:rPr>
  </w:style>
  <w:style w:type="paragraph" w:customStyle="1" w:styleId="Subhead3Char">
    <w:name w:val="Subhead 3 Char"/>
    <w:basedOn w:val="Normlny"/>
    <w:link w:val="Subhead3CharChar"/>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basedOn w:val="Predvolenpsmoodseku"/>
    <w:link w:val="Subhead3Char"/>
    <w:rsid w:val="008261CF"/>
    <w:rPr>
      <w:rFonts w:ascii="Univers 45 Light" w:eastAsia="Times New Roman" w:hAnsi="Univers 45 Light" w:cs="Univers 45 Light"/>
      <w:b/>
      <w:bCs/>
      <w:color w:val="0C2D83"/>
      <w:sz w:val="20"/>
      <w:szCs w:val="20"/>
      <w:lang w:val="en-NZ" w:eastAsia="en-NZ"/>
    </w:rPr>
  </w:style>
  <w:style w:type="paragraph" w:customStyle="1" w:styleId="Subhead4">
    <w:name w:val="Subhead 4"/>
    <w:basedOn w:val="Normlny"/>
    <w:link w:val="Subhead4Char"/>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basedOn w:val="Predvolenpsmoodseku"/>
    <w:link w:val="Subhead4"/>
    <w:rsid w:val="00953A9B"/>
    <w:rPr>
      <w:rFonts w:ascii="Univers 45 Light" w:eastAsia="Times New Roman" w:hAnsi="Univers 45 Light" w:cs="Univers 45 Light"/>
      <w:b/>
      <w:bCs/>
      <w:color w:val="7B7FB6"/>
      <w:sz w:val="20"/>
      <w:szCs w:val="20"/>
      <w:lang w:val="en-NZ" w:eastAsia="en-NZ"/>
    </w:rPr>
  </w:style>
  <w:style w:type="paragraph" w:styleId="Zoznamsodrkami">
    <w:name w:val="List Bullet"/>
    <w:basedOn w:val="Normlny"/>
    <w:link w:val="ZoznamsodrkamiChar"/>
    <w:uiPriority w:val="99"/>
    <w:rsid w:val="002C2178"/>
    <w:pPr>
      <w:numPr>
        <w:numId w:val="15"/>
      </w:numPr>
      <w:spacing w:after="60"/>
      <w:jc w:val="both"/>
    </w:pPr>
    <w:rPr>
      <w:sz w:val="22"/>
      <w:lang w:val="cs-CZ" w:eastAsia="cs-CZ"/>
    </w:rPr>
  </w:style>
  <w:style w:type="character" w:customStyle="1" w:styleId="ZoznamsodrkamiChar">
    <w:name w:val="Zoznam s odrážkami Char"/>
    <w:link w:val="Zoznamsodrkami"/>
    <w:uiPriority w:val="99"/>
    <w:locked/>
    <w:rsid w:val="004C09B5"/>
    <w:rPr>
      <w:rFonts w:ascii="Times New Roman" w:eastAsia="Times New Roman" w:hAnsi="Times New Roman" w:cs="Times New Roman"/>
      <w:szCs w:val="20"/>
      <w:lang w:val="cs-CZ" w:eastAsia="cs-CZ"/>
    </w:rPr>
  </w:style>
  <w:style w:type="paragraph" w:customStyle="1" w:styleId="NormalLeft">
    <w:name w:val="Normal Left"/>
    <w:basedOn w:val="Normlny"/>
    <w:link w:val="NormalLeftChar"/>
    <w:uiPriority w:val="99"/>
    <w:rsid w:val="004C09B5"/>
    <w:pPr>
      <w:spacing w:after="120"/>
      <w:ind w:left="624"/>
      <w:jc w:val="both"/>
    </w:pPr>
    <w:rPr>
      <w:sz w:val="22"/>
    </w:rPr>
  </w:style>
  <w:style w:type="character" w:customStyle="1" w:styleId="NormalLeftChar">
    <w:name w:val="Normal Left Char"/>
    <w:link w:val="NormalLeft"/>
    <w:uiPriority w:val="99"/>
    <w:locked/>
    <w:rsid w:val="004C09B5"/>
    <w:rPr>
      <w:rFonts w:ascii="Times New Roman" w:eastAsia="Times New Roman" w:hAnsi="Times New Roman" w:cs="Times New Roman"/>
      <w:szCs w:val="20"/>
    </w:rPr>
  </w:style>
  <w:style w:type="paragraph" w:customStyle="1" w:styleId="HeadingLetter2">
    <w:name w:val="Heading Letter 2"/>
    <w:basedOn w:val="Normlny"/>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szCs w:val="19"/>
    </w:rPr>
  </w:style>
  <w:style w:type="character" w:customStyle="1" w:styleId="NormalLeftboldChar">
    <w:name w:val="Normal Left bold Char"/>
    <w:link w:val="NormalLeftbold"/>
    <w:uiPriority w:val="99"/>
    <w:locked/>
    <w:rsid w:val="009E6D88"/>
    <w:rPr>
      <w:rFonts w:ascii="Times New Roman" w:eastAsia="Times New Roman" w:hAnsi="Times New Roman" w:cs="Times New Roman"/>
      <w:b/>
      <w:sz w:val="19"/>
      <w:szCs w:val="19"/>
    </w:rPr>
  </w:style>
  <w:style w:type="paragraph" w:customStyle="1" w:styleId="BodyText1">
    <w:name w:val="Body Text1"/>
    <w:link w:val="BodytextChar3"/>
    <w:rsid w:val="00A420D8"/>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3">
    <w:name w:val="Body text Char3"/>
    <w:basedOn w:val="Predvolenpsmoodseku"/>
    <w:link w:val="BodyText1"/>
    <w:rsid w:val="00A420D8"/>
    <w:rPr>
      <w:rFonts w:ascii="Univers 45 Light" w:eastAsia="Times New Roman" w:hAnsi="Univers 45 Light" w:cs="Univers 45 Light"/>
      <w:color w:val="000000"/>
      <w:sz w:val="20"/>
      <w:szCs w:val="20"/>
      <w:lang w:val="en-NZ" w:eastAsia="en-NZ"/>
    </w:rPr>
  </w:style>
  <w:style w:type="paragraph" w:styleId="Bezriadkovania">
    <w:name w:val="No Spacing"/>
    <w:uiPriority w:val="1"/>
    <w:qFormat/>
    <w:rsid w:val="00381D7F"/>
    <w:pPr>
      <w:spacing w:after="0" w:line="240" w:lineRule="auto"/>
    </w:pPr>
  </w:style>
  <w:style w:type="paragraph" w:styleId="Obyajntext">
    <w:name w:val="Plain Text"/>
    <w:basedOn w:val="Normlny"/>
    <w:link w:val="ObyajntextChar"/>
    <w:uiPriority w:val="99"/>
    <w:semiHidden/>
    <w:unhideWhenUsed/>
    <w:rsid w:val="00F81F44"/>
    <w:rPr>
      <w:rFonts w:ascii="Calibri" w:eastAsiaTheme="minorHAnsi" w:hAnsi="Calibri" w:cs="Consolas"/>
      <w:sz w:val="22"/>
      <w:szCs w:val="21"/>
    </w:rPr>
  </w:style>
  <w:style w:type="character" w:customStyle="1" w:styleId="ObyajntextChar">
    <w:name w:val="Obyčajný text Char"/>
    <w:basedOn w:val="Predvolenpsmoodseku"/>
    <w:link w:val="Obyajntext"/>
    <w:uiPriority w:val="99"/>
    <w:semiHidden/>
    <w:rsid w:val="00F81F44"/>
    <w:rPr>
      <w:rFonts w:ascii="Calibri" w:hAnsi="Calibri" w:cs="Consolas"/>
      <w:szCs w:val="21"/>
    </w:rPr>
  </w:style>
  <w:style w:type="paragraph" w:customStyle="1" w:styleId="TopHeader">
    <w:name w:val="Top Header"/>
    <w:basedOn w:val="Normlny"/>
    <w:rsid w:val="006F4F6F"/>
    <w:pPr>
      <w:jc w:val="center"/>
    </w:pPr>
    <w:rPr>
      <w:rFonts w:ascii="Arial Narrow" w:hAnsi="Arial Narrow"/>
      <w:b/>
      <w:bCs/>
      <w:sz w:val="22"/>
      <w:szCs w:val="22"/>
    </w:rPr>
  </w:style>
  <w:style w:type="paragraph" w:customStyle="1" w:styleId="Value">
    <w:name w:val="Value"/>
    <w:basedOn w:val="Normlny"/>
    <w:link w:val="ValueChar"/>
    <w:rsid w:val="006F4F6F"/>
    <w:pPr>
      <w:jc w:val="right"/>
    </w:pPr>
    <w:rPr>
      <w:rFonts w:ascii="Arial Narrow" w:hAnsi="Arial Narrow"/>
      <w:szCs w:val="24"/>
    </w:rPr>
  </w:style>
  <w:style w:type="character" w:customStyle="1" w:styleId="ValueChar">
    <w:name w:val="Value Char"/>
    <w:link w:val="Value"/>
    <w:locked/>
    <w:rsid w:val="006F4F6F"/>
    <w:rPr>
      <w:rFonts w:ascii="Arial Narrow" w:eastAsia="Times New Roman" w:hAnsi="Arial Narrow"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12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E95128"/>
    <w:pPr>
      <w:keepNext/>
      <w:numPr>
        <w:numId w:val="1"/>
      </w:numPr>
      <w:outlineLvl w:val="0"/>
    </w:pPr>
    <w:rPr>
      <w:b/>
      <w:caps/>
      <w:sz w:val="18"/>
    </w:rPr>
  </w:style>
  <w:style w:type="paragraph" w:styleId="Nadpis2">
    <w:name w:val="heading 2"/>
    <w:basedOn w:val="Normlny"/>
    <w:next w:val="Normlny"/>
    <w:link w:val="Nadpis2Char"/>
    <w:uiPriority w:val="9"/>
    <w:qFormat/>
    <w:rsid w:val="00E95128"/>
    <w:pPr>
      <w:keepNext/>
      <w:outlineLvl w:val="1"/>
    </w:pPr>
    <w:rPr>
      <w:b/>
      <w:sz w:val="18"/>
    </w:rPr>
  </w:style>
  <w:style w:type="paragraph" w:styleId="Nadpis6">
    <w:name w:val="heading 6"/>
    <w:basedOn w:val="Normlny"/>
    <w:next w:val="Normlny"/>
    <w:link w:val="Nadpis6Char"/>
    <w:qFormat/>
    <w:rsid w:val="00E95128"/>
    <w:pPr>
      <w:keepNext/>
      <w:outlineLvl w:val="5"/>
    </w:pPr>
    <w:rPr>
      <w:b/>
      <w:caps/>
      <w:sz w:val="32"/>
    </w:rPr>
  </w:style>
  <w:style w:type="paragraph" w:styleId="Nadpis9">
    <w:name w:val="heading 9"/>
    <w:basedOn w:val="Normlny"/>
    <w:next w:val="Normlny"/>
    <w:link w:val="Nadpis9Char"/>
    <w:uiPriority w:val="9"/>
    <w:semiHidden/>
    <w:unhideWhenUsed/>
    <w:qFormat/>
    <w:rsid w:val="003E0F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5128"/>
    <w:pPr>
      <w:tabs>
        <w:tab w:val="center" w:pos="4536"/>
        <w:tab w:val="right" w:pos="9072"/>
      </w:tabs>
    </w:pPr>
  </w:style>
  <w:style w:type="character" w:customStyle="1" w:styleId="HlavikaChar">
    <w:name w:val="Hlavička Char"/>
    <w:basedOn w:val="Predvolenpsmoodseku"/>
    <w:link w:val="Hlavika"/>
    <w:uiPriority w:val="99"/>
    <w:rsid w:val="00E95128"/>
  </w:style>
  <w:style w:type="paragraph" w:styleId="Pta">
    <w:name w:val="footer"/>
    <w:basedOn w:val="Normlny"/>
    <w:link w:val="PtaChar"/>
    <w:uiPriority w:val="99"/>
    <w:unhideWhenUsed/>
    <w:rsid w:val="00E95128"/>
    <w:pPr>
      <w:tabs>
        <w:tab w:val="center" w:pos="4536"/>
        <w:tab w:val="right" w:pos="9072"/>
      </w:tabs>
    </w:pPr>
  </w:style>
  <w:style w:type="character" w:customStyle="1" w:styleId="PtaChar">
    <w:name w:val="Päta Char"/>
    <w:basedOn w:val="Predvolenpsmoodseku"/>
    <w:link w:val="Pta"/>
    <w:uiPriority w:val="99"/>
    <w:rsid w:val="00E95128"/>
  </w:style>
  <w:style w:type="character" w:styleId="slostrany">
    <w:name w:val="page number"/>
    <w:basedOn w:val="Predvolenpsmoodseku"/>
    <w:rsid w:val="00E95128"/>
    <w:rPr>
      <w:rFonts w:cs="Times New Roman"/>
    </w:rPr>
  </w:style>
  <w:style w:type="character" w:customStyle="1" w:styleId="Nadpis1Char">
    <w:name w:val="Nadpis 1 Char"/>
    <w:basedOn w:val="Predvolenpsmoodseku"/>
    <w:link w:val="Nadpis1"/>
    <w:rsid w:val="00E95128"/>
    <w:rPr>
      <w:rFonts w:ascii="Times New Roman" w:eastAsia="Times New Roman" w:hAnsi="Times New Roman" w:cs="Times New Roman"/>
      <w:b/>
      <w:caps/>
      <w:sz w:val="18"/>
      <w:szCs w:val="20"/>
    </w:rPr>
  </w:style>
  <w:style w:type="character" w:customStyle="1" w:styleId="Nadpis2Char">
    <w:name w:val="Nadpis 2 Char"/>
    <w:basedOn w:val="Predvolenpsmoodseku"/>
    <w:link w:val="Nadpis2"/>
    <w:uiPriority w:val="9"/>
    <w:rsid w:val="00E95128"/>
    <w:rPr>
      <w:rFonts w:ascii="Times New Roman" w:eastAsia="Times New Roman" w:hAnsi="Times New Roman" w:cs="Times New Roman"/>
      <w:b/>
      <w:sz w:val="18"/>
      <w:szCs w:val="20"/>
    </w:rPr>
  </w:style>
  <w:style w:type="character" w:customStyle="1" w:styleId="Nadpis6Char">
    <w:name w:val="Nadpis 6 Char"/>
    <w:basedOn w:val="Predvolenpsmoodseku"/>
    <w:link w:val="Nadpis6"/>
    <w:rsid w:val="00E95128"/>
    <w:rPr>
      <w:rFonts w:ascii="Times New Roman" w:eastAsia="Times New Roman" w:hAnsi="Times New Roman" w:cs="Times New Roman"/>
      <w:b/>
      <w:caps/>
      <w:sz w:val="32"/>
      <w:szCs w:val="20"/>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basedOn w:val="Predvolenpsmoodseku"/>
    <w:link w:val="Zkladntext"/>
    <w:rsid w:val="00E95128"/>
    <w:rPr>
      <w:rFonts w:ascii="Times New Roman" w:eastAsia="Times New Roman" w:hAnsi="Times New Roman" w:cs="Times New Roman"/>
      <w:sz w:val="18"/>
      <w:szCs w:val="20"/>
    </w:rPr>
  </w:style>
  <w:style w:type="paragraph" w:customStyle="1" w:styleId="Uvod">
    <w:name w:val="Uvod"/>
    <w:basedOn w:val="Normlny"/>
    <w:rsid w:val="00E95128"/>
    <w:pPr>
      <w:ind w:left="284" w:hanging="284"/>
      <w:jc w:val="both"/>
    </w:pPr>
    <w:rPr>
      <w:sz w:val="22"/>
    </w:rPr>
  </w:style>
  <w:style w:type="character" w:styleId="Odkaznapoznmkupodiarou">
    <w:name w:val="footnote reference"/>
    <w:basedOn w:val="Predvolenpsmoodseku"/>
    <w:semiHidden/>
    <w:rsid w:val="00E95128"/>
    <w:rPr>
      <w:rFonts w:cs="Times New Roman"/>
      <w:position w:val="6"/>
      <w:sz w:val="16"/>
      <w:szCs w:val="16"/>
    </w:rPr>
  </w:style>
  <w:style w:type="paragraph" w:customStyle="1" w:styleId="lita">
    <w:name w:val="lit_a"/>
    <w:basedOn w:val="Normlny"/>
    <w:rsid w:val="00E95128"/>
    <w:pPr>
      <w:spacing w:after="20"/>
      <w:ind w:left="624" w:hanging="340"/>
      <w:jc w:val="both"/>
    </w:pPr>
    <w:rPr>
      <w:rFonts w:ascii="Times" w:hAnsi="Times"/>
      <w:lang w:val="en-US"/>
    </w:rPr>
  </w:style>
  <w:style w:type="paragraph" w:customStyle="1" w:styleId="zif">
    <w:name w:val="zif"/>
    <w:basedOn w:val="Normlny"/>
    <w:link w:val="zifChar"/>
    <w:rsid w:val="00E95128"/>
    <w:pPr>
      <w:tabs>
        <w:tab w:val="left" w:pos="620"/>
      </w:tabs>
      <w:spacing w:after="80"/>
      <w:jc w:val="both"/>
    </w:pPr>
    <w:rPr>
      <w:rFonts w:ascii="Times" w:hAnsi="Times"/>
      <w:lang w:val="en-US"/>
    </w:rPr>
  </w:style>
  <w:style w:type="character" w:customStyle="1" w:styleId="zifChar">
    <w:name w:val="zif Char"/>
    <w:basedOn w:val="Predvolenpsmoodseku"/>
    <w:link w:val="zif"/>
    <w:locked/>
    <w:rsid w:val="00E95128"/>
    <w:rPr>
      <w:rFonts w:ascii="Times" w:eastAsia="Times New Roman" w:hAnsi="Times" w:cs="Times New Roman"/>
      <w:sz w:val="20"/>
      <w:szCs w:val="20"/>
      <w:lang w:val="en-US"/>
    </w:rPr>
  </w:style>
  <w:style w:type="paragraph" w:styleId="Odsekzoznamu">
    <w:name w:val="List Paragraph"/>
    <w:basedOn w:val="Normlny"/>
    <w:uiPriority w:val="34"/>
    <w:qFormat/>
    <w:rsid w:val="00E95128"/>
    <w:pPr>
      <w:ind w:left="708"/>
    </w:pPr>
  </w:style>
  <w:style w:type="paragraph" w:customStyle="1" w:styleId="Tabulka">
    <w:name w:val="Tabulka"/>
    <w:basedOn w:val="Normlny"/>
    <w:rsid w:val="00160AAA"/>
    <w:rPr>
      <w:color w:val="000000"/>
      <w:sz w:val="18"/>
    </w:rPr>
  </w:style>
  <w:style w:type="paragraph" w:customStyle="1" w:styleId="Pismenka">
    <w:name w:val="Pismenka"/>
    <w:basedOn w:val="Zkladntext"/>
    <w:rsid w:val="00160AAA"/>
    <w:pPr>
      <w:numPr>
        <w:numId w:val="4"/>
      </w:numPr>
    </w:pPr>
    <w:rPr>
      <w:b/>
    </w:rPr>
  </w:style>
  <w:style w:type="character" w:customStyle="1" w:styleId="Nadpis9Char">
    <w:name w:val="Nadpis 9 Char"/>
    <w:basedOn w:val="Predvolenpsmoodseku"/>
    <w:link w:val="Nadpis9"/>
    <w:semiHidden/>
    <w:rsid w:val="003E0FA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y"/>
    <w:link w:val="TextbublinyChar"/>
    <w:uiPriority w:val="99"/>
    <w:semiHidden/>
    <w:unhideWhenUsed/>
    <w:rsid w:val="004B69E1"/>
    <w:rPr>
      <w:rFonts w:ascii="Tahoma" w:hAnsi="Tahoma" w:cs="Tahoma"/>
      <w:sz w:val="16"/>
      <w:szCs w:val="16"/>
    </w:rPr>
  </w:style>
  <w:style w:type="character" w:customStyle="1" w:styleId="TextbublinyChar">
    <w:name w:val="Text bubliny Char"/>
    <w:basedOn w:val="Predvolenpsmoodseku"/>
    <w:link w:val="Textbubliny"/>
    <w:uiPriority w:val="99"/>
    <w:semiHidden/>
    <w:rsid w:val="004B69E1"/>
    <w:rPr>
      <w:rFonts w:ascii="Tahoma" w:eastAsia="Times New Roman" w:hAnsi="Tahoma" w:cs="Tahoma"/>
      <w:sz w:val="16"/>
      <w:szCs w:val="16"/>
    </w:rPr>
  </w:style>
  <w:style w:type="character" w:styleId="Odkaznakomentr">
    <w:name w:val="annotation reference"/>
    <w:basedOn w:val="Predvolenpsmoodseku"/>
    <w:uiPriority w:val="99"/>
    <w:semiHidden/>
    <w:unhideWhenUsed/>
    <w:rsid w:val="00574527"/>
    <w:rPr>
      <w:sz w:val="16"/>
      <w:szCs w:val="16"/>
    </w:rPr>
  </w:style>
  <w:style w:type="paragraph" w:styleId="Textkomentra">
    <w:name w:val="annotation text"/>
    <w:basedOn w:val="Normlny"/>
    <w:link w:val="TextkomentraChar"/>
    <w:uiPriority w:val="99"/>
    <w:semiHidden/>
    <w:unhideWhenUsed/>
    <w:rsid w:val="00574527"/>
  </w:style>
  <w:style w:type="character" w:customStyle="1" w:styleId="TextkomentraChar">
    <w:name w:val="Text komentára Char"/>
    <w:basedOn w:val="Predvolenpsmoodseku"/>
    <w:link w:val="Textkomentra"/>
    <w:uiPriority w:val="99"/>
    <w:semiHidden/>
    <w:rsid w:val="0057452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74527"/>
    <w:rPr>
      <w:b/>
      <w:bCs/>
    </w:rPr>
  </w:style>
  <w:style w:type="character" w:customStyle="1" w:styleId="PredmetkomentraChar">
    <w:name w:val="Predmet komentára Char"/>
    <w:basedOn w:val="TextkomentraChar"/>
    <w:link w:val="Predmetkomentra"/>
    <w:uiPriority w:val="99"/>
    <w:semiHidden/>
    <w:rsid w:val="00574527"/>
    <w:rPr>
      <w:rFonts w:ascii="Times New Roman" w:eastAsia="Times New Roman" w:hAnsi="Times New Roman" w:cs="Times New Roman"/>
      <w:b/>
      <w:bCs/>
      <w:sz w:val="20"/>
      <w:szCs w:val="20"/>
    </w:rPr>
  </w:style>
  <w:style w:type="paragraph" w:styleId="Revzia">
    <w:name w:val="Revision"/>
    <w:hidden/>
    <w:uiPriority w:val="99"/>
    <w:semiHidden/>
    <w:rsid w:val="00574527"/>
    <w:pPr>
      <w:spacing w:after="0" w:line="240" w:lineRule="auto"/>
    </w:pPr>
    <w:rPr>
      <w:rFonts w:ascii="Times New Roman" w:eastAsia="Times New Roman" w:hAnsi="Times New Roman" w:cs="Times New Roman"/>
      <w:sz w:val="20"/>
      <w:szCs w:val="20"/>
    </w:rPr>
  </w:style>
  <w:style w:type="paragraph" w:customStyle="1" w:styleId="Subhead2">
    <w:name w:val="Subhead 2"/>
    <w:basedOn w:val="Normlny"/>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lny"/>
    <w:rsid w:val="00EA71F4"/>
    <w:pPr>
      <w:spacing w:line="260" w:lineRule="exact"/>
    </w:pPr>
    <w:rPr>
      <w:rFonts w:ascii="Times" w:hAnsi="Times"/>
      <w:sz w:val="18"/>
      <w:lang w:val="en-GB"/>
    </w:rPr>
  </w:style>
  <w:style w:type="paragraph" w:styleId="Zkladntext3">
    <w:name w:val="Body Text 3"/>
    <w:basedOn w:val="Normlny"/>
    <w:link w:val="Zkladntext3Char"/>
    <w:uiPriority w:val="99"/>
    <w:unhideWhenUsed/>
    <w:rsid w:val="00BA2537"/>
    <w:pPr>
      <w:spacing w:after="120"/>
    </w:pPr>
    <w:rPr>
      <w:sz w:val="16"/>
      <w:szCs w:val="16"/>
    </w:rPr>
  </w:style>
  <w:style w:type="character" w:customStyle="1" w:styleId="Zkladntext3Char">
    <w:name w:val="Základný text 3 Char"/>
    <w:basedOn w:val="Predvolenpsmoodseku"/>
    <w:link w:val="Zkladntext3"/>
    <w:uiPriority w:val="99"/>
    <w:rsid w:val="00BA2537"/>
    <w:rPr>
      <w:rFonts w:ascii="Times New Roman" w:eastAsia="Times New Roman" w:hAnsi="Times New Roman" w:cs="Times New Roman"/>
      <w:sz w:val="16"/>
      <w:szCs w:val="16"/>
    </w:rPr>
  </w:style>
  <w:style w:type="table" w:styleId="Mriekatabuky">
    <w:name w:val="Table Grid"/>
    <w:basedOn w:val="Normlnatabuka"/>
    <w:uiPriority w:val="59"/>
    <w:rsid w:val="00F5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57EB"/>
    <w:rPr>
      <w:color w:val="0000FF" w:themeColor="hyperlink"/>
      <w:u w:val="single"/>
    </w:rPr>
  </w:style>
  <w:style w:type="paragraph" w:customStyle="1" w:styleId="AccountingPolicy">
    <w:name w:val="Accounting Policy"/>
    <w:basedOn w:val="Normlny"/>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Predvolenpsmoodseku"/>
    <w:link w:val="AccountingPolicy"/>
    <w:uiPriority w:val="99"/>
    <w:rsid w:val="00EF04C0"/>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Predvolenpsmoodseku"/>
    <w:link w:val="odstavec"/>
    <w:locked/>
    <w:rsid w:val="00BD0E9A"/>
    <w:rPr>
      <w:rFonts w:ascii="Times New Roman" w:hAnsi="Times New Roman" w:cs="Times New Roman"/>
      <w:bCs/>
      <w:iCs/>
      <w:sz w:val="18"/>
      <w:szCs w:val="18"/>
    </w:rPr>
  </w:style>
  <w:style w:type="paragraph" w:customStyle="1" w:styleId="odstavec">
    <w:name w:val="odstavec"/>
    <w:basedOn w:val="Normlny"/>
    <w:link w:val="odstavecChar"/>
    <w:autoRedefine/>
    <w:rsid w:val="00BD0E9A"/>
    <w:pPr>
      <w:suppressAutoHyphens/>
      <w:ind w:left="426"/>
      <w:jc w:val="both"/>
    </w:pPr>
    <w:rPr>
      <w:rFonts w:eastAsiaTheme="minorHAnsi"/>
      <w:bCs/>
      <w:iCs/>
      <w:sz w:val="18"/>
      <w:szCs w:val="18"/>
    </w:rPr>
  </w:style>
  <w:style w:type="paragraph" w:customStyle="1" w:styleId="abc">
    <w:name w:val="abc"/>
    <w:basedOn w:val="Normlny"/>
    <w:autoRedefine/>
    <w:rsid w:val="00003DEF"/>
    <w:pPr>
      <w:numPr>
        <w:numId w:val="13"/>
      </w:numPr>
      <w:spacing w:before="60" w:after="120"/>
      <w:jc w:val="both"/>
    </w:pPr>
    <w:rPr>
      <w:rFonts w:ascii="Arial" w:hAnsi="Arial" w:cs="Arial"/>
      <w:b/>
      <w:lang w:eastAsia="sk-SK"/>
    </w:rPr>
  </w:style>
  <w:style w:type="paragraph" w:customStyle="1" w:styleId="body">
    <w:name w:val="body"/>
    <w:basedOn w:val="odstavec"/>
    <w:link w:val="bodyChar"/>
    <w:qFormat/>
    <w:rsid w:val="00471807"/>
    <w:rPr>
      <w:rFonts w:eastAsia="Times New Roman"/>
      <w:lang w:eastAsia="sk-SK"/>
    </w:rPr>
  </w:style>
  <w:style w:type="character" w:customStyle="1" w:styleId="bodyChar">
    <w:name w:val="body Char"/>
    <w:basedOn w:val="odstavecChar"/>
    <w:link w:val="body"/>
    <w:rsid w:val="00471807"/>
    <w:rPr>
      <w:rFonts w:ascii="Helv" w:eastAsia="Times New Roman" w:hAnsi="Helv" w:cs="Helv"/>
      <w:bCs/>
      <w:iCs/>
      <w:color w:val="00B050"/>
      <w:sz w:val="20"/>
      <w:szCs w:val="20"/>
      <w:lang w:eastAsia="sk-SK"/>
    </w:rPr>
  </w:style>
  <w:style w:type="paragraph" w:customStyle="1" w:styleId="ABC-paragrahinNotes">
    <w:name w:val="ABC - paragrah in Notes"/>
    <w:link w:val="ABC-paragrahinNotesChar"/>
    <w:rsid w:val="00471807"/>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Predvolenpsmoodseku"/>
    <w:link w:val="ABC-paragrahinNotes"/>
    <w:rsid w:val="00471807"/>
    <w:rPr>
      <w:rFonts w:ascii="Arial" w:eastAsia="Times New Roman" w:hAnsi="Arial" w:cs="Times New Roman"/>
      <w:sz w:val="18"/>
      <w:szCs w:val="20"/>
      <w:lang w:val="en-GB"/>
    </w:rPr>
  </w:style>
  <w:style w:type="paragraph" w:customStyle="1" w:styleId="Subhead3Char">
    <w:name w:val="Subhead 3 Char"/>
    <w:basedOn w:val="Normlny"/>
    <w:link w:val="Subhead3CharChar"/>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basedOn w:val="Predvolenpsmoodseku"/>
    <w:link w:val="Subhead3Char"/>
    <w:rsid w:val="008261CF"/>
    <w:rPr>
      <w:rFonts w:ascii="Univers 45 Light" w:eastAsia="Times New Roman" w:hAnsi="Univers 45 Light" w:cs="Univers 45 Light"/>
      <w:b/>
      <w:bCs/>
      <w:color w:val="0C2D83"/>
      <w:sz w:val="20"/>
      <w:szCs w:val="20"/>
      <w:lang w:val="en-NZ" w:eastAsia="en-NZ"/>
    </w:rPr>
  </w:style>
  <w:style w:type="paragraph" w:customStyle="1" w:styleId="Subhead4">
    <w:name w:val="Subhead 4"/>
    <w:basedOn w:val="Normlny"/>
    <w:link w:val="Subhead4Char"/>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basedOn w:val="Predvolenpsmoodseku"/>
    <w:link w:val="Subhead4"/>
    <w:rsid w:val="00953A9B"/>
    <w:rPr>
      <w:rFonts w:ascii="Univers 45 Light" w:eastAsia="Times New Roman" w:hAnsi="Univers 45 Light" w:cs="Univers 45 Light"/>
      <w:b/>
      <w:bCs/>
      <w:color w:val="7B7FB6"/>
      <w:sz w:val="20"/>
      <w:szCs w:val="20"/>
      <w:lang w:val="en-NZ" w:eastAsia="en-NZ"/>
    </w:rPr>
  </w:style>
  <w:style w:type="paragraph" w:styleId="Zoznamsodrkami">
    <w:name w:val="List Bullet"/>
    <w:basedOn w:val="Normlny"/>
    <w:link w:val="ZoznamsodrkamiChar"/>
    <w:uiPriority w:val="99"/>
    <w:rsid w:val="002C2178"/>
    <w:pPr>
      <w:numPr>
        <w:numId w:val="15"/>
      </w:numPr>
      <w:spacing w:after="60"/>
      <w:jc w:val="both"/>
    </w:pPr>
    <w:rPr>
      <w:sz w:val="22"/>
      <w:lang w:val="cs-CZ" w:eastAsia="cs-CZ"/>
    </w:rPr>
  </w:style>
  <w:style w:type="character" w:customStyle="1" w:styleId="ZoznamsodrkamiChar">
    <w:name w:val="Zoznam s odrážkami Char"/>
    <w:link w:val="Zoznamsodrkami"/>
    <w:uiPriority w:val="99"/>
    <w:locked/>
    <w:rsid w:val="004C09B5"/>
    <w:rPr>
      <w:rFonts w:ascii="Times New Roman" w:eastAsia="Times New Roman" w:hAnsi="Times New Roman" w:cs="Times New Roman"/>
      <w:szCs w:val="20"/>
      <w:lang w:val="cs-CZ" w:eastAsia="cs-CZ"/>
    </w:rPr>
  </w:style>
  <w:style w:type="paragraph" w:customStyle="1" w:styleId="NormalLeft">
    <w:name w:val="Normal Left"/>
    <w:basedOn w:val="Normlny"/>
    <w:link w:val="NormalLeftChar"/>
    <w:uiPriority w:val="99"/>
    <w:rsid w:val="004C09B5"/>
    <w:pPr>
      <w:spacing w:after="120"/>
      <w:ind w:left="624"/>
      <w:jc w:val="both"/>
    </w:pPr>
    <w:rPr>
      <w:sz w:val="22"/>
    </w:rPr>
  </w:style>
  <w:style w:type="character" w:customStyle="1" w:styleId="NormalLeftChar">
    <w:name w:val="Normal Left Char"/>
    <w:link w:val="NormalLeft"/>
    <w:uiPriority w:val="99"/>
    <w:locked/>
    <w:rsid w:val="004C09B5"/>
    <w:rPr>
      <w:rFonts w:ascii="Times New Roman" w:eastAsia="Times New Roman" w:hAnsi="Times New Roman" w:cs="Times New Roman"/>
      <w:szCs w:val="20"/>
    </w:rPr>
  </w:style>
  <w:style w:type="paragraph" w:customStyle="1" w:styleId="HeadingLetter2">
    <w:name w:val="Heading Letter 2"/>
    <w:basedOn w:val="Normlny"/>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szCs w:val="19"/>
    </w:rPr>
  </w:style>
  <w:style w:type="character" w:customStyle="1" w:styleId="NormalLeftboldChar">
    <w:name w:val="Normal Left bold Char"/>
    <w:link w:val="NormalLeftbold"/>
    <w:uiPriority w:val="99"/>
    <w:locked/>
    <w:rsid w:val="009E6D88"/>
    <w:rPr>
      <w:rFonts w:ascii="Times New Roman" w:eastAsia="Times New Roman" w:hAnsi="Times New Roman" w:cs="Times New Roman"/>
      <w:b/>
      <w:sz w:val="19"/>
      <w:szCs w:val="19"/>
    </w:rPr>
  </w:style>
  <w:style w:type="paragraph" w:customStyle="1" w:styleId="BodyText1">
    <w:name w:val="Body Text1"/>
    <w:link w:val="BodytextChar3"/>
    <w:rsid w:val="00A420D8"/>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3">
    <w:name w:val="Body text Char3"/>
    <w:basedOn w:val="Predvolenpsmoodseku"/>
    <w:link w:val="BodyText1"/>
    <w:rsid w:val="00A420D8"/>
    <w:rPr>
      <w:rFonts w:ascii="Univers 45 Light" w:eastAsia="Times New Roman" w:hAnsi="Univers 45 Light" w:cs="Univers 45 Light"/>
      <w:color w:val="000000"/>
      <w:sz w:val="20"/>
      <w:szCs w:val="20"/>
      <w:lang w:val="en-NZ" w:eastAsia="en-NZ"/>
    </w:rPr>
  </w:style>
  <w:style w:type="paragraph" w:styleId="Bezriadkovania">
    <w:name w:val="No Spacing"/>
    <w:uiPriority w:val="1"/>
    <w:qFormat/>
    <w:rsid w:val="00381D7F"/>
    <w:pPr>
      <w:spacing w:after="0" w:line="240" w:lineRule="auto"/>
    </w:pPr>
  </w:style>
  <w:style w:type="paragraph" w:styleId="Obyajntext">
    <w:name w:val="Plain Text"/>
    <w:basedOn w:val="Normlny"/>
    <w:link w:val="ObyajntextChar"/>
    <w:uiPriority w:val="99"/>
    <w:semiHidden/>
    <w:unhideWhenUsed/>
    <w:rsid w:val="00F81F44"/>
    <w:rPr>
      <w:rFonts w:ascii="Calibri" w:eastAsiaTheme="minorHAnsi" w:hAnsi="Calibri" w:cs="Consolas"/>
      <w:sz w:val="22"/>
      <w:szCs w:val="21"/>
    </w:rPr>
  </w:style>
  <w:style w:type="character" w:customStyle="1" w:styleId="ObyajntextChar">
    <w:name w:val="Obyčajný text Char"/>
    <w:basedOn w:val="Predvolenpsmoodseku"/>
    <w:link w:val="Obyajntext"/>
    <w:uiPriority w:val="99"/>
    <w:semiHidden/>
    <w:rsid w:val="00F81F44"/>
    <w:rPr>
      <w:rFonts w:ascii="Calibri" w:hAnsi="Calibri" w:cs="Consolas"/>
      <w:szCs w:val="21"/>
    </w:rPr>
  </w:style>
  <w:style w:type="paragraph" w:customStyle="1" w:styleId="TopHeader">
    <w:name w:val="Top Header"/>
    <w:basedOn w:val="Normlny"/>
    <w:rsid w:val="006F4F6F"/>
    <w:pPr>
      <w:jc w:val="center"/>
    </w:pPr>
    <w:rPr>
      <w:rFonts w:ascii="Arial Narrow" w:hAnsi="Arial Narrow"/>
      <w:b/>
      <w:bCs/>
      <w:sz w:val="22"/>
      <w:szCs w:val="22"/>
    </w:rPr>
  </w:style>
  <w:style w:type="paragraph" w:customStyle="1" w:styleId="Value">
    <w:name w:val="Value"/>
    <w:basedOn w:val="Normlny"/>
    <w:link w:val="ValueChar"/>
    <w:rsid w:val="006F4F6F"/>
    <w:pPr>
      <w:jc w:val="right"/>
    </w:pPr>
    <w:rPr>
      <w:rFonts w:ascii="Arial Narrow" w:hAnsi="Arial Narrow"/>
      <w:szCs w:val="24"/>
    </w:rPr>
  </w:style>
  <w:style w:type="character" w:customStyle="1" w:styleId="ValueChar">
    <w:name w:val="Value Char"/>
    <w:link w:val="Value"/>
    <w:locked/>
    <w:rsid w:val="006F4F6F"/>
    <w:rPr>
      <w:rFonts w:ascii="Arial Narrow" w:eastAsia="Times New Roman" w:hAnsi="Arial Narro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018">
      <w:bodyDiv w:val="1"/>
      <w:marLeft w:val="0"/>
      <w:marRight w:val="0"/>
      <w:marTop w:val="0"/>
      <w:marBottom w:val="0"/>
      <w:divBdr>
        <w:top w:val="none" w:sz="0" w:space="0" w:color="auto"/>
        <w:left w:val="none" w:sz="0" w:space="0" w:color="auto"/>
        <w:bottom w:val="none" w:sz="0" w:space="0" w:color="auto"/>
        <w:right w:val="none" w:sz="0" w:space="0" w:color="auto"/>
      </w:divBdr>
    </w:div>
    <w:div w:id="39715658">
      <w:bodyDiv w:val="1"/>
      <w:marLeft w:val="0"/>
      <w:marRight w:val="0"/>
      <w:marTop w:val="0"/>
      <w:marBottom w:val="0"/>
      <w:divBdr>
        <w:top w:val="none" w:sz="0" w:space="0" w:color="auto"/>
        <w:left w:val="none" w:sz="0" w:space="0" w:color="auto"/>
        <w:bottom w:val="none" w:sz="0" w:space="0" w:color="auto"/>
        <w:right w:val="none" w:sz="0" w:space="0" w:color="auto"/>
      </w:divBdr>
    </w:div>
    <w:div w:id="57483778">
      <w:bodyDiv w:val="1"/>
      <w:marLeft w:val="0"/>
      <w:marRight w:val="0"/>
      <w:marTop w:val="0"/>
      <w:marBottom w:val="0"/>
      <w:divBdr>
        <w:top w:val="none" w:sz="0" w:space="0" w:color="auto"/>
        <w:left w:val="none" w:sz="0" w:space="0" w:color="auto"/>
        <w:bottom w:val="none" w:sz="0" w:space="0" w:color="auto"/>
        <w:right w:val="none" w:sz="0" w:space="0" w:color="auto"/>
      </w:divBdr>
    </w:div>
    <w:div w:id="62339644">
      <w:bodyDiv w:val="1"/>
      <w:marLeft w:val="0"/>
      <w:marRight w:val="0"/>
      <w:marTop w:val="0"/>
      <w:marBottom w:val="0"/>
      <w:divBdr>
        <w:top w:val="none" w:sz="0" w:space="0" w:color="auto"/>
        <w:left w:val="none" w:sz="0" w:space="0" w:color="auto"/>
        <w:bottom w:val="none" w:sz="0" w:space="0" w:color="auto"/>
        <w:right w:val="none" w:sz="0" w:space="0" w:color="auto"/>
      </w:divBdr>
    </w:div>
    <w:div w:id="89813123">
      <w:bodyDiv w:val="1"/>
      <w:marLeft w:val="0"/>
      <w:marRight w:val="0"/>
      <w:marTop w:val="0"/>
      <w:marBottom w:val="0"/>
      <w:divBdr>
        <w:top w:val="none" w:sz="0" w:space="0" w:color="auto"/>
        <w:left w:val="none" w:sz="0" w:space="0" w:color="auto"/>
        <w:bottom w:val="none" w:sz="0" w:space="0" w:color="auto"/>
        <w:right w:val="none" w:sz="0" w:space="0" w:color="auto"/>
      </w:divBdr>
    </w:div>
    <w:div w:id="99422644">
      <w:bodyDiv w:val="1"/>
      <w:marLeft w:val="0"/>
      <w:marRight w:val="0"/>
      <w:marTop w:val="0"/>
      <w:marBottom w:val="0"/>
      <w:divBdr>
        <w:top w:val="none" w:sz="0" w:space="0" w:color="auto"/>
        <w:left w:val="none" w:sz="0" w:space="0" w:color="auto"/>
        <w:bottom w:val="none" w:sz="0" w:space="0" w:color="auto"/>
        <w:right w:val="none" w:sz="0" w:space="0" w:color="auto"/>
      </w:divBdr>
    </w:div>
    <w:div w:id="125125817">
      <w:bodyDiv w:val="1"/>
      <w:marLeft w:val="0"/>
      <w:marRight w:val="0"/>
      <w:marTop w:val="0"/>
      <w:marBottom w:val="0"/>
      <w:divBdr>
        <w:top w:val="none" w:sz="0" w:space="0" w:color="auto"/>
        <w:left w:val="none" w:sz="0" w:space="0" w:color="auto"/>
        <w:bottom w:val="none" w:sz="0" w:space="0" w:color="auto"/>
        <w:right w:val="none" w:sz="0" w:space="0" w:color="auto"/>
      </w:divBdr>
    </w:div>
    <w:div w:id="175582512">
      <w:bodyDiv w:val="1"/>
      <w:marLeft w:val="0"/>
      <w:marRight w:val="0"/>
      <w:marTop w:val="0"/>
      <w:marBottom w:val="0"/>
      <w:divBdr>
        <w:top w:val="none" w:sz="0" w:space="0" w:color="auto"/>
        <w:left w:val="none" w:sz="0" w:space="0" w:color="auto"/>
        <w:bottom w:val="none" w:sz="0" w:space="0" w:color="auto"/>
        <w:right w:val="none" w:sz="0" w:space="0" w:color="auto"/>
      </w:divBdr>
    </w:div>
    <w:div w:id="202330630">
      <w:bodyDiv w:val="1"/>
      <w:marLeft w:val="0"/>
      <w:marRight w:val="0"/>
      <w:marTop w:val="0"/>
      <w:marBottom w:val="0"/>
      <w:divBdr>
        <w:top w:val="none" w:sz="0" w:space="0" w:color="auto"/>
        <w:left w:val="none" w:sz="0" w:space="0" w:color="auto"/>
        <w:bottom w:val="none" w:sz="0" w:space="0" w:color="auto"/>
        <w:right w:val="none" w:sz="0" w:space="0" w:color="auto"/>
      </w:divBdr>
    </w:div>
    <w:div w:id="217938696">
      <w:bodyDiv w:val="1"/>
      <w:marLeft w:val="0"/>
      <w:marRight w:val="0"/>
      <w:marTop w:val="0"/>
      <w:marBottom w:val="0"/>
      <w:divBdr>
        <w:top w:val="none" w:sz="0" w:space="0" w:color="auto"/>
        <w:left w:val="none" w:sz="0" w:space="0" w:color="auto"/>
        <w:bottom w:val="none" w:sz="0" w:space="0" w:color="auto"/>
        <w:right w:val="none" w:sz="0" w:space="0" w:color="auto"/>
      </w:divBdr>
    </w:div>
    <w:div w:id="286207831">
      <w:bodyDiv w:val="1"/>
      <w:marLeft w:val="0"/>
      <w:marRight w:val="0"/>
      <w:marTop w:val="0"/>
      <w:marBottom w:val="0"/>
      <w:divBdr>
        <w:top w:val="none" w:sz="0" w:space="0" w:color="auto"/>
        <w:left w:val="none" w:sz="0" w:space="0" w:color="auto"/>
        <w:bottom w:val="none" w:sz="0" w:space="0" w:color="auto"/>
        <w:right w:val="none" w:sz="0" w:space="0" w:color="auto"/>
      </w:divBdr>
    </w:div>
    <w:div w:id="355623841">
      <w:bodyDiv w:val="1"/>
      <w:marLeft w:val="0"/>
      <w:marRight w:val="0"/>
      <w:marTop w:val="0"/>
      <w:marBottom w:val="0"/>
      <w:divBdr>
        <w:top w:val="none" w:sz="0" w:space="0" w:color="auto"/>
        <w:left w:val="none" w:sz="0" w:space="0" w:color="auto"/>
        <w:bottom w:val="none" w:sz="0" w:space="0" w:color="auto"/>
        <w:right w:val="none" w:sz="0" w:space="0" w:color="auto"/>
      </w:divBdr>
    </w:div>
    <w:div w:id="401416816">
      <w:bodyDiv w:val="1"/>
      <w:marLeft w:val="0"/>
      <w:marRight w:val="0"/>
      <w:marTop w:val="0"/>
      <w:marBottom w:val="0"/>
      <w:divBdr>
        <w:top w:val="none" w:sz="0" w:space="0" w:color="auto"/>
        <w:left w:val="none" w:sz="0" w:space="0" w:color="auto"/>
        <w:bottom w:val="none" w:sz="0" w:space="0" w:color="auto"/>
        <w:right w:val="none" w:sz="0" w:space="0" w:color="auto"/>
      </w:divBdr>
    </w:div>
    <w:div w:id="418599667">
      <w:bodyDiv w:val="1"/>
      <w:marLeft w:val="0"/>
      <w:marRight w:val="0"/>
      <w:marTop w:val="0"/>
      <w:marBottom w:val="0"/>
      <w:divBdr>
        <w:top w:val="none" w:sz="0" w:space="0" w:color="auto"/>
        <w:left w:val="none" w:sz="0" w:space="0" w:color="auto"/>
        <w:bottom w:val="none" w:sz="0" w:space="0" w:color="auto"/>
        <w:right w:val="none" w:sz="0" w:space="0" w:color="auto"/>
      </w:divBdr>
    </w:div>
    <w:div w:id="447774189">
      <w:bodyDiv w:val="1"/>
      <w:marLeft w:val="0"/>
      <w:marRight w:val="0"/>
      <w:marTop w:val="0"/>
      <w:marBottom w:val="0"/>
      <w:divBdr>
        <w:top w:val="none" w:sz="0" w:space="0" w:color="auto"/>
        <w:left w:val="none" w:sz="0" w:space="0" w:color="auto"/>
        <w:bottom w:val="none" w:sz="0" w:space="0" w:color="auto"/>
        <w:right w:val="none" w:sz="0" w:space="0" w:color="auto"/>
      </w:divBdr>
    </w:div>
    <w:div w:id="519390592">
      <w:bodyDiv w:val="1"/>
      <w:marLeft w:val="0"/>
      <w:marRight w:val="0"/>
      <w:marTop w:val="0"/>
      <w:marBottom w:val="0"/>
      <w:divBdr>
        <w:top w:val="none" w:sz="0" w:space="0" w:color="auto"/>
        <w:left w:val="none" w:sz="0" w:space="0" w:color="auto"/>
        <w:bottom w:val="none" w:sz="0" w:space="0" w:color="auto"/>
        <w:right w:val="none" w:sz="0" w:space="0" w:color="auto"/>
      </w:divBdr>
    </w:div>
    <w:div w:id="529299698">
      <w:bodyDiv w:val="1"/>
      <w:marLeft w:val="0"/>
      <w:marRight w:val="0"/>
      <w:marTop w:val="0"/>
      <w:marBottom w:val="0"/>
      <w:divBdr>
        <w:top w:val="none" w:sz="0" w:space="0" w:color="auto"/>
        <w:left w:val="none" w:sz="0" w:space="0" w:color="auto"/>
        <w:bottom w:val="none" w:sz="0" w:space="0" w:color="auto"/>
        <w:right w:val="none" w:sz="0" w:space="0" w:color="auto"/>
      </w:divBdr>
    </w:div>
    <w:div w:id="534275276">
      <w:bodyDiv w:val="1"/>
      <w:marLeft w:val="0"/>
      <w:marRight w:val="0"/>
      <w:marTop w:val="0"/>
      <w:marBottom w:val="0"/>
      <w:divBdr>
        <w:top w:val="none" w:sz="0" w:space="0" w:color="auto"/>
        <w:left w:val="none" w:sz="0" w:space="0" w:color="auto"/>
        <w:bottom w:val="none" w:sz="0" w:space="0" w:color="auto"/>
        <w:right w:val="none" w:sz="0" w:space="0" w:color="auto"/>
      </w:divBdr>
    </w:div>
    <w:div w:id="577246871">
      <w:bodyDiv w:val="1"/>
      <w:marLeft w:val="0"/>
      <w:marRight w:val="0"/>
      <w:marTop w:val="0"/>
      <w:marBottom w:val="0"/>
      <w:divBdr>
        <w:top w:val="none" w:sz="0" w:space="0" w:color="auto"/>
        <w:left w:val="none" w:sz="0" w:space="0" w:color="auto"/>
        <w:bottom w:val="none" w:sz="0" w:space="0" w:color="auto"/>
        <w:right w:val="none" w:sz="0" w:space="0" w:color="auto"/>
      </w:divBdr>
    </w:div>
    <w:div w:id="589001662">
      <w:bodyDiv w:val="1"/>
      <w:marLeft w:val="0"/>
      <w:marRight w:val="0"/>
      <w:marTop w:val="0"/>
      <w:marBottom w:val="0"/>
      <w:divBdr>
        <w:top w:val="none" w:sz="0" w:space="0" w:color="auto"/>
        <w:left w:val="none" w:sz="0" w:space="0" w:color="auto"/>
        <w:bottom w:val="none" w:sz="0" w:space="0" w:color="auto"/>
        <w:right w:val="none" w:sz="0" w:space="0" w:color="auto"/>
      </w:divBdr>
    </w:div>
    <w:div w:id="612977056">
      <w:bodyDiv w:val="1"/>
      <w:marLeft w:val="0"/>
      <w:marRight w:val="0"/>
      <w:marTop w:val="0"/>
      <w:marBottom w:val="0"/>
      <w:divBdr>
        <w:top w:val="none" w:sz="0" w:space="0" w:color="auto"/>
        <w:left w:val="none" w:sz="0" w:space="0" w:color="auto"/>
        <w:bottom w:val="none" w:sz="0" w:space="0" w:color="auto"/>
        <w:right w:val="none" w:sz="0" w:space="0" w:color="auto"/>
      </w:divBdr>
    </w:div>
    <w:div w:id="648094891">
      <w:bodyDiv w:val="1"/>
      <w:marLeft w:val="0"/>
      <w:marRight w:val="0"/>
      <w:marTop w:val="0"/>
      <w:marBottom w:val="0"/>
      <w:divBdr>
        <w:top w:val="none" w:sz="0" w:space="0" w:color="auto"/>
        <w:left w:val="none" w:sz="0" w:space="0" w:color="auto"/>
        <w:bottom w:val="none" w:sz="0" w:space="0" w:color="auto"/>
        <w:right w:val="none" w:sz="0" w:space="0" w:color="auto"/>
      </w:divBdr>
    </w:div>
    <w:div w:id="687950392">
      <w:bodyDiv w:val="1"/>
      <w:marLeft w:val="0"/>
      <w:marRight w:val="0"/>
      <w:marTop w:val="0"/>
      <w:marBottom w:val="0"/>
      <w:divBdr>
        <w:top w:val="none" w:sz="0" w:space="0" w:color="auto"/>
        <w:left w:val="none" w:sz="0" w:space="0" w:color="auto"/>
        <w:bottom w:val="none" w:sz="0" w:space="0" w:color="auto"/>
        <w:right w:val="none" w:sz="0" w:space="0" w:color="auto"/>
      </w:divBdr>
    </w:div>
    <w:div w:id="714503822">
      <w:bodyDiv w:val="1"/>
      <w:marLeft w:val="0"/>
      <w:marRight w:val="0"/>
      <w:marTop w:val="0"/>
      <w:marBottom w:val="0"/>
      <w:divBdr>
        <w:top w:val="none" w:sz="0" w:space="0" w:color="auto"/>
        <w:left w:val="none" w:sz="0" w:space="0" w:color="auto"/>
        <w:bottom w:val="none" w:sz="0" w:space="0" w:color="auto"/>
        <w:right w:val="none" w:sz="0" w:space="0" w:color="auto"/>
      </w:divBdr>
    </w:div>
    <w:div w:id="768966363">
      <w:bodyDiv w:val="1"/>
      <w:marLeft w:val="0"/>
      <w:marRight w:val="0"/>
      <w:marTop w:val="0"/>
      <w:marBottom w:val="0"/>
      <w:divBdr>
        <w:top w:val="none" w:sz="0" w:space="0" w:color="auto"/>
        <w:left w:val="none" w:sz="0" w:space="0" w:color="auto"/>
        <w:bottom w:val="none" w:sz="0" w:space="0" w:color="auto"/>
        <w:right w:val="none" w:sz="0" w:space="0" w:color="auto"/>
      </w:divBdr>
    </w:div>
    <w:div w:id="791826355">
      <w:bodyDiv w:val="1"/>
      <w:marLeft w:val="0"/>
      <w:marRight w:val="0"/>
      <w:marTop w:val="0"/>
      <w:marBottom w:val="0"/>
      <w:divBdr>
        <w:top w:val="none" w:sz="0" w:space="0" w:color="auto"/>
        <w:left w:val="none" w:sz="0" w:space="0" w:color="auto"/>
        <w:bottom w:val="none" w:sz="0" w:space="0" w:color="auto"/>
        <w:right w:val="none" w:sz="0" w:space="0" w:color="auto"/>
      </w:divBdr>
    </w:div>
    <w:div w:id="828910521">
      <w:bodyDiv w:val="1"/>
      <w:marLeft w:val="0"/>
      <w:marRight w:val="0"/>
      <w:marTop w:val="0"/>
      <w:marBottom w:val="0"/>
      <w:divBdr>
        <w:top w:val="none" w:sz="0" w:space="0" w:color="auto"/>
        <w:left w:val="none" w:sz="0" w:space="0" w:color="auto"/>
        <w:bottom w:val="none" w:sz="0" w:space="0" w:color="auto"/>
        <w:right w:val="none" w:sz="0" w:space="0" w:color="auto"/>
      </w:divBdr>
    </w:div>
    <w:div w:id="849872897">
      <w:bodyDiv w:val="1"/>
      <w:marLeft w:val="0"/>
      <w:marRight w:val="0"/>
      <w:marTop w:val="0"/>
      <w:marBottom w:val="0"/>
      <w:divBdr>
        <w:top w:val="none" w:sz="0" w:space="0" w:color="auto"/>
        <w:left w:val="none" w:sz="0" w:space="0" w:color="auto"/>
        <w:bottom w:val="none" w:sz="0" w:space="0" w:color="auto"/>
        <w:right w:val="none" w:sz="0" w:space="0" w:color="auto"/>
      </w:divBdr>
    </w:div>
    <w:div w:id="904222797">
      <w:bodyDiv w:val="1"/>
      <w:marLeft w:val="0"/>
      <w:marRight w:val="0"/>
      <w:marTop w:val="0"/>
      <w:marBottom w:val="0"/>
      <w:divBdr>
        <w:top w:val="none" w:sz="0" w:space="0" w:color="auto"/>
        <w:left w:val="none" w:sz="0" w:space="0" w:color="auto"/>
        <w:bottom w:val="none" w:sz="0" w:space="0" w:color="auto"/>
        <w:right w:val="none" w:sz="0" w:space="0" w:color="auto"/>
      </w:divBdr>
    </w:div>
    <w:div w:id="976688994">
      <w:bodyDiv w:val="1"/>
      <w:marLeft w:val="0"/>
      <w:marRight w:val="0"/>
      <w:marTop w:val="0"/>
      <w:marBottom w:val="0"/>
      <w:divBdr>
        <w:top w:val="none" w:sz="0" w:space="0" w:color="auto"/>
        <w:left w:val="none" w:sz="0" w:space="0" w:color="auto"/>
        <w:bottom w:val="none" w:sz="0" w:space="0" w:color="auto"/>
        <w:right w:val="none" w:sz="0" w:space="0" w:color="auto"/>
      </w:divBdr>
    </w:div>
    <w:div w:id="991563354">
      <w:bodyDiv w:val="1"/>
      <w:marLeft w:val="0"/>
      <w:marRight w:val="0"/>
      <w:marTop w:val="0"/>
      <w:marBottom w:val="0"/>
      <w:divBdr>
        <w:top w:val="none" w:sz="0" w:space="0" w:color="auto"/>
        <w:left w:val="none" w:sz="0" w:space="0" w:color="auto"/>
        <w:bottom w:val="none" w:sz="0" w:space="0" w:color="auto"/>
        <w:right w:val="none" w:sz="0" w:space="0" w:color="auto"/>
      </w:divBdr>
    </w:div>
    <w:div w:id="1058892845">
      <w:bodyDiv w:val="1"/>
      <w:marLeft w:val="0"/>
      <w:marRight w:val="0"/>
      <w:marTop w:val="0"/>
      <w:marBottom w:val="0"/>
      <w:divBdr>
        <w:top w:val="none" w:sz="0" w:space="0" w:color="auto"/>
        <w:left w:val="none" w:sz="0" w:space="0" w:color="auto"/>
        <w:bottom w:val="none" w:sz="0" w:space="0" w:color="auto"/>
        <w:right w:val="none" w:sz="0" w:space="0" w:color="auto"/>
      </w:divBdr>
    </w:div>
    <w:div w:id="1113397766">
      <w:bodyDiv w:val="1"/>
      <w:marLeft w:val="0"/>
      <w:marRight w:val="0"/>
      <w:marTop w:val="0"/>
      <w:marBottom w:val="0"/>
      <w:divBdr>
        <w:top w:val="none" w:sz="0" w:space="0" w:color="auto"/>
        <w:left w:val="none" w:sz="0" w:space="0" w:color="auto"/>
        <w:bottom w:val="none" w:sz="0" w:space="0" w:color="auto"/>
        <w:right w:val="none" w:sz="0" w:space="0" w:color="auto"/>
      </w:divBdr>
    </w:div>
    <w:div w:id="1117480517">
      <w:bodyDiv w:val="1"/>
      <w:marLeft w:val="0"/>
      <w:marRight w:val="0"/>
      <w:marTop w:val="0"/>
      <w:marBottom w:val="0"/>
      <w:divBdr>
        <w:top w:val="none" w:sz="0" w:space="0" w:color="auto"/>
        <w:left w:val="none" w:sz="0" w:space="0" w:color="auto"/>
        <w:bottom w:val="none" w:sz="0" w:space="0" w:color="auto"/>
        <w:right w:val="none" w:sz="0" w:space="0" w:color="auto"/>
      </w:divBdr>
    </w:div>
    <w:div w:id="1209225478">
      <w:bodyDiv w:val="1"/>
      <w:marLeft w:val="0"/>
      <w:marRight w:val="0"/>
      <w:marTop w:val="0"/>
      <w:marBottom w:val="0"/>
      <w:divBdr>
        <w:top w:val="none" w:sz="0" w:space="0" w:color="auto"/>
        <w:left w:val="none" w:sz="0" w:space="0" w:color="auto"/>
        <w:bottom w:val="none" w:sz="0" w:space="0" w:color="auto"/>
        <w:right w:val="none" w:sz="0" w:space="0" w:color="auto"/>
      </w:divBdr>
    </w:div>
    <w:div w:id="1236473384">
      <w:bodyDiv w:val="1"/>
      <w:marLeft w:val="0"/>
      <w:marRight w:val="0"/>
      <w:marTop w:val="0"/>
      <w:marBottom w:val="0"/>
      <w:divBdr>
        <w:top w:val="none" w:sz="0" w:space="0" w:color="auto"/>
        <w:left w:val="none" w:sz="0" w:space="0" w:color="auto"/>
        <w:bottom w:val="none" w:sz="0" w:space="0" w:color="auto"/>
        <w:right w:val="none" w:sz="0" w:space="0" w:color="auto"/>
      </w:divBdr>
    </w:div>
    <w:div w:id="1239362683">
      <w:bodyDiv w:val="1"/>
      <w:marLeft w:val="0"/>
      <w:marRight w:val="0"/>
      <w:marTop w:val="0"/>
      <w:marBottom w:val="0"/>
      <w:divBdr>
        <w:top w:val="none" w:sz="0" w:space="0" w:color="auto"/>
        <w:left w:val="none" w:sz="0" w:space="0" w:color="auto"/>
        <w:bottom w:val="none" w:sz="0" w:space="0" w:color="auto"/>
        <w:right w:val="none" w:sz="0" w:space="0" w:color="auto"/>
      </w:divBdr>
    </w:div>
    <w:div w:id="1284114625">
      <w:bodyDiv w:val="1"/>
      <w:marLeft w:val="0"/>
      <w:marRight w:val="0"/>
      <w:marTop w:val="0"/>
      <w:marBottom w:val="0"/>
      <w:divBdr>
        <w:top w:val="none" w:sz="0" w:space="0" w:color="auto"/>
        <w:left w:val="none" w:sz="0" w:space="0" w:color="auto"/>
        <w:bottom w:val="none" w:sz="0" w:space="0" w:color="auto"/>
        <w:right w:val="none" w:sz="0" w:space="0" w:color="auto"/>
      </w:divBdr>
    </w:div>
    <w:div w:id="1363820774">
      <w:bodyDiv w:val="1"/>
      <w:marLeft w:val="0"/>
      <w:marRight w:val="0"/>
      <w:marTop w:val="0"/>
      <w:marBottom w:val="0"/>
      <w:divBdr>
        <w:top w:val="none" w:sz="0" w:space="0" w:color="auto"/>
        <w:left w:val="none" w:sz="0" w:space="0" w:color="auto"/>
        <w:bottom w:val="none" w:sz="0" w:space="0" w:color="auto"/>
        <w:right w:val="none" w:sz="0" w:space="0" w:color="auto"/>
      </w:divBdr>
    </w:div>
    <w:div w:id="1387144371">
      <w:bodyDiv w:val="1"/>
      <w:marLeft w:val="0"/>
      <w:marRight w:val="0"/>
      <w:marTop w:val="0"/>
      <w:marBottom w:val="0"/>
      <w:divBdr>
        <w:top w:val="none" w:sz="0" w:space="0" w:color="auto"/>
        <w:left w:val="none" w:sz="0" w:space="0" w:color="auto"/>
        <w:bottom w:val="none" w:sz="0" w:space="0" w:color="auto"/>
        <w:right w:val="none" w:sz="0" w:space="0" w:color="auto"/>
      </w:divBdr>
    </w:div>
    <w:div w:id="1422264240">
      <w:bodyDiv w:val="1"/>
      <w:marLeft w:val="0"/>
      <w:marRight w:val="0"/>
      <w:marTop w:val="0"/>
      <w:marBottom w:val="0"/>
      <w:divBdr>
        <w:top w:val="none" w:sz="0" w:space="0" w:color="auto"/>
        <w:left w:val="none" w:sz="0" w:space="0" w:color="auto"/>
        <w:bottom w:val="none" w:sz="0" w:space="0" w:color="auto"/>
        <w:right w:val="none" w:sz="0" w:space="0" w:color="auto"/>
      </w:divBdr>
    </w:div>
    <w:div w:id="1449160503">
      <w:bodyDiv w:val="1"/>
      <w:marLeft w:val="0"/>
      <w:marRight w:val="0"/>
      <w:marTop w:val="0"/>
      <w:marBottom w:val="0"/>
      <w:divBdr>
        <w:top w:val="none" w:sz="0" w:space="0" w:color="auto"/>
        <w:left w:val="none" w:sz="0" w:space="0" w:color="auto"/>
        <w:bottom w:val="none" w:sz="0" w:space="0" w:color="auto"/>
        <w:right w:val="none" w:sz="0" w:space="0" w:color="auto"/>
      </w:divBdr>
    </w:div>
    <w:div w:id="1452364593">
      <w:bodyDiv w:val="1"/>
      <w:marLeft w:val="0"/>
      <w:marRight w:val="0"/>
      <w:marTop w:val="0"/>
      <w:marBottom w:val="0"/>
      <w:divBdr>
        <w:top w:val="none" w:sz="0" w:space="0" w:color="auto"/>
        <w:left w:val="none" w:sz="0" w:space="0" w:color="auto"/>
        <w:bottom w:val="none" w:sz="0" w:space="0" w:color="auto"/>
        <w:right w:val="none" w:sz="0" w:space="0" w:color="auto"/>
      </w:divBdr>
    </w:div>
    <w:div w:id="1592008806">
      <w:bodyDiv w:val="1"/>
      <w:marLeft w:val="0"/>
      <w:marRight w:val="0"/>
      <w:marTop w:val="0"/>
      <w:marBottom w:val="0"/>
      <w:divBdr>
        <w:top w:val="none" w:sz="0" w:space="0" w:color="auto"/>
        <w:left w:val="none" w:sz="0" w:space="0" w:color="auto"/>
        <w:bottom w:val="none" w:sz="0" w:space="0" w:color="auto"/>
        <w:right w:val="none" w:sz="0" w:space="0" w:color="auto"/>
      </w:divBdr>
    </w:div>
    <w:div w:id="1616670455">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61738039">
      <w:bodyDiv w:val="1"/>
      <w:marLeft w:val="0"/>
      <w:marRight w:val="0"/>
      <w:marTop w:val="0"/>
      <w:marBottom w:val="0"/>
      <w:divBdr>
        <w:top w:val="none" w:sz="0" w:space="0" w:color="auto"/>
        <w:left w:val="none" w:sz="0" w:space="0" w:color="auto"/>
        <w:bottom w:val="none" w:sz="0" w:space="0" w:color="auto"/>
        <w:right w:val="none" w:sz="0" w:space="0" w:color="auto"/>
      </w:divBdr>
    </w:div>
    <w:div w:id="1722286536">
      <w:bodyDiv w:val="1"/>
      <w:marLeft w:val="0"/>
      <w:marRight w:val="0"/>
      <w:marTop w:val="0"/>
      <w:marBottom w:val="0"/>
      <w:divBdr>
        <w:top w:val="none" w:sz="0" w:space="0" w:color="auto"/>
        <w:left w:val="none" w:sz="0" w:space="0" w:color="auto"/>
        <w:bottom w:val="none" w:sz="0" w:space="0" w:color="auto"/>
        <w:right w:val="none" w:sz="0" w:space="0" w:color="auto"/>
      </w:divBdr>
    </w:div>
    <w:div w:id="1826894905">
      <w:bodyDiv w:val="1"/>
      <w:marLeft w:val="0"/>
      <w:marRight w:val="0"/>
      <w:marTop w:val="0"/>
      <w:marBottom w:val="0"/>
      <w:divBdr>
        <w:top w:val="none" w:sz="0" w:space="0" w:color="auto"/>
        <w:left w:val="none" w:sz="0" w:space="0" w:color="auto"/>
        <w:bottom w:val="none" w:sz="0" w:space="0" w:color="auto"/>
        <w:right w:val="none" w:sz="0" w:space="0" w:color="auto"/>
      </w:divBdr>
    </w:div>
    <w:div w:id="1846092172">
      <w:bodyDiv w:val="1"/>
      <w:marLeft w:val="0"/>
      <w:marRight w:val="0"/>
      <w:marTop w:val="0"/>
      <w:marBottom w:val="0"/>
      <w:divBdr>
        <w:top w:val="none" w:sz="0" w:space="0" w:color="auto"/>
        <w:left w:val="none" w:sz="0" w:space="0" w:color="auto"/>
        <w:bottom w:val="none" w:sz="0" w:space="0" w:color="auto"/>
        <w:right w:val="none" w:sz="0" w:space="0" w:color="auto"/>
      </w:divBdr>
    </w:div>
    <w:div w:id="1858805691">
      <w:bodyDiv w:val="1"/>
      <w:marLeft w:val="0"/>
      <w:marRight w:val="0"/>
      <w:marTop w:val="0"/>
      <w:marBottom w:val="0"/>
      <w:divBdr>
        <w:top w:val="none" w:sz="0" w:space="0" w:color="auto"/>
        <w:left w:val="none" w:sz="0" w:space="0" w:color="auto"/>
        <w:bottom w:val="none" w:sz="0" w:space="0" w:color="auto"/>
        <w:right w:val="none" w:sz="0" w:space="0" w:color="auto"/>
      </w:divBdr>
    </w:div>
    <w:div w:id="1872650196">
      <w:bodyDiv w:val="1"/>
      <w:marLeft w:val="0"/>
      <w:marRight w:val="0"/>
      <w:marTop w:val="0"/>
      <w:marBottom w:val="0"/>
      <w:divBdr>
        <w:top w:val="none" w:sz="0" w:space="0" w:color="auto"/>
        <w:left w:val="none" w:sz="0" w:space="0" w:color="auto"/>
        <w:bottom w:val="none" w:sz="0" w:space="0" w:color="auto"/>
        <w:right w:val="none" w:sz="0" w:space="0" w:color="auto"/>
      </w:divBdr>
    </w:div>
    <w:div w:id="1987776426">
      <w:bodyDiv w:val="1"/>
      <w:marLeft w:val="0"/>
      <w:marRight w:val="0"/>
      <w:marTop w:val="0"/>
      <w:marBottom w:val="0"/>
      <w:divBdr>
        <w:top w:val="none" w:sz="0" w:space="0" w:color="auto"/>
        <w:left w:val="none" w:sz="0" w:space="0" w:color="auto"/>
        <w:bottom w:val="none" w:sz="0" w:space="0" w:color="auto"/>
        <w:right w:val="none" w:sz="0" w:space="0" w:color="auto"/>
      </w:divBdr>
    </w:div>
    <w:div w:id="2055232696">
      <w:bodyDiv w:val="1"/>
      <w:marLeft w:val="0"/>
      <w:marRight w:val="0"/>
      <w:marTop w:val="0"/>
      <w:marBottom w:val="0"/>
      <w:divBdr>
        <w:top w:val="none" w:sz="0" w:space="0" w:color="auto"/>
        <w:left w:val="none" w:sz="0" w:space="0" w:color="auto"/>
        <w:bottom w:val="none" w:sz="0" w:space="0" w:color="auto"/>
        <w:right w:val="none" w:sz="0" w:space="0" w:color="auto"/>
      </w:divBdr>
    </w:div>
    <w:div w:id="2059014059">
      <w:bodyDiv w:val="1"/>
      <w:marLeft w:val="0"/>
      <w:marRight w:val="0"/>
      <w:marTop w:val="0"/>
      <w:marBottom w:val="0"/>
      <w:divBdr>
        <w:top w:val="none" w:sz="0" w:space="0" w:color="auto"/>
        <w:left w:val="none" w:sz="0" w:space="0" w:color="auto"/>
        <w:bottom w:val="none" w:sz="0" w:space="0" w:color="auto"/>
        <w:right w:val="none" w:sz="0" w:space="0" w:color="auto"/>
      </w:divBdr>
    </w:div>
    <w:div w:id="2083290668">
      <w:bodyDiv w:val="1"/>
      <w:marLeft w:val="0"/>
      <w:marRight w:val="0"/>
      <w:marTop w:val="0"/>
      <w:marBottom w:val="0"/>
      <w:divBdr>
        <w:top w:val="none" w:sz="0" w:space="0" w:color="auto"/>
        <w:left w:val="none" w:sz="0" w:space="0" w:color="auto"/>
        <w:bottom w:val="none" w:sz="0" w:space="0" w:color="auto"/>
        <w:right w:val="none" w:sz="0" w:space="0" w:color="auto"/>
      </w:divBdr>
    </w:div>
    <w:div w:id="2100713053">
      <w:bodyDiv w:val="1"/>
      <w:marLeft w:val="0"/>
      <w:marRight w:val="0"/>
      <w:marTop w:val="0"/>
      <w:marBottom w:val="0"/>
      <w:divBdr>
        <w:top w:val="none" w:sz="0" w:space="0" w:color="auto"/>
        <w:left w:val="none" w:sz="0" w:space="0" w:color="auto"/>
        <w:bottom w:val="none" w:sz="0" w:space="0" w:color="auto"/>
        <w:right w:val="none" w:sz="0" w:space="0" w:color="auto"/>
      </w:divBdr>
    </w:div>
    <w:div w:id="2105376723">
      <w:bodyDiv w:val="1"/>
      <w:marLeft w:val="0"/>
      <w:marRight w:val="0"/>
      <w:marTop w:val="0"/>
      <w:marBottom w:val="0"/>
      <w:divBdr>
        <w:top w:val="none" w:sz="0" w:space="0" w:color="auto"/>
        <w:left w:val="none" w:sz="0" w:space="0" w:color="auto"/>
        <w:bottom w:val="none" w:sz="0" w:space="0" w:color="auto"/>
        <w:right w:val="none" w:sz="0" w:space="0" w:color="auto"/>
      </w:divBdr>
    </w:div>
    <w:div w:id="21090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Excel_Worksheet3.xlsx"/><Relationship Id="rId26" Type="http://schemas.openxmlformats.org/officeDocument/2006/relationships/package" Target="embeddings/Microsoft_Excel_Worksheet7.xlsx"/><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package" Target="embeddings/Microsoft_Excel_Worksheet11.xlsx"/><Relationship Id="rId42" Type="http://schemas.openxmlformats.org/officeDocument/2006/relationships/package" Target="embeddings/Microsoft_Excel_Worksheet15.xlsx"/><Relationship Id="rId47" Type="http://schemas.openxmlformats.org/officeDocument/2006/relationships/image" Target="media/image18.emf"/><Relationship Id="rId50" Type="http://schemas.openxmlformats.org/officeDocument/2006/relationships/package" Target="embeddings/Microsoft_Excel_Worksheet19.xlsx"/><Relationship Id="rId55" Type="http://schemas.openxmlformats.org/officeDocument/2006/relationships/image" Target="media/image22.emf"/><Relationship Id="rId63" Type="http://schemas.openxmlformats.org/officeDocument/2006/relationships/image" Target="media/image26.emf"/><Relationship Id="rId68" Type="http://schemas.openxmlformats.org/officeDocument/2006/relationships/package" Target="embeddings/Microsoft_Excel_Worksheet27.xlsx"/><Relationship Id="rId76" Type="http://schemas.openxmlformats.org/officeDocument/2006/relationships/package" Target="embeddings/Microsoft_Excel_Worksheet31.xlsx"/><Relationship Id="rId84" Type="http://schemas.openxmlformats.org/officeDocument/2006/relationships/package" Target="embeddings/Microsoft_Excel_Worksheet34.xlsx"/><Relationship Id="rId89" Type="http://schemas.openxmlformats.org/officeDocument/2006/relationships/image" Target="media/image39.emf"/><Relationship Id="rId7" Type="http://schemas.openxmlformats.org/officeDocument/2006/relationships/styles" Target="styles.xml"/><Relationship Id="rId71" Type="http://schemas.openxmlformats.org/officeDocument/2006/relationships/image" Target="media/image30.emf"/><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package" Target="embeddings/Microsoft_Excel_Worksheet6.xlsx"/><Relationship Id="rId32" Type="http://schemas.openxmlformats.org/officeDocument/2006/relationships/package" Target="embeddings/Microsoft_Excel_Worksheet10.xlsx"/><Relationship Id="rId37" Type="http://schemas.openxmlformats.org/officeDocument/2006/relationships/image" Target="media/image13.emf"/><Relationship Id="rId40" Type="http://schemas.openxmlformats.org/officeDocument/2006/relationships/package" Target="embeddings/Microsoft_Excel_Worksheet14.xlsx"/><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oleObject" Target="embeddings/Microsoft_Excel_97-2003_Worksheet1.xls"/><Relationship Id="rId66" Type="http://schemas.openxmlformats.org/officeDocument/2006/relationships/package" Target="embeddings/Microsoft_Excel_Worksheet26.xlsx"/><Relationship Id="rId74" Type="http://schemas.openxmlformats.org/officeDocument/2006/relationships/package" Target="embeddings/Microsoft_Excel_Worksheet30.xlsx"/><Relationship Id="rId79" Type="http://schemas.openxmlformats.org/officeDocument/2006/relationships/image" Target="media/image34.emf"/><Relationship Id="rId87" Type="http://schemas.openxmlformats.org/officeDocument/2006/relationships/image" Target="media/image38.emf"/><Relationship Id="rId5" Type="http://schemas.openxmlformats.org/officeDocument/2006/relationships/customXml" Target="../customXml/item5.xml"/><Relationship Id="rId61" Type="http://schemas.openxmlformats.org/officeDocument/2006/relationships/image" Target="media/image25.emf"/><Relationship Id="rId82" Type="http://schemas.openxmlformats.org/officeDocument/2006/relationships/package" Target="embeddings/Microsoft_Excel_Worksheet33.xlsx"/><Relationship Id="rId90" Type="http://schemas.openxmlformats.org/officeDocument/2006/relationships/image" Target="media/image40.emf"/><Relationship Id="rId95" Type="http://schemas.openxmlformats.org/officeDocument/2006/relationships/fontTable" Target="fontTable.xml"/><Relationship Id="rId19" Type="http://schemas.openxmlformats.org/officeDocument/2006/relationships/image" Target="media/image4.emf"/><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 Id="rId27" Type="http://schemas.openxmlformats.org/officeDocument/2006/relationships/image" Target="media/image8.emf"/><Relationship Id="rId30" Type="http://schemas.openxmlformats.org/officeDocument/2006/relationships/package" Target="embeddings/Microsoft_Excel_Worksheet9.xlsx"/><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package" Target="embeddings/Microsoft_Excel_Worksheet18.xlsx"/><Relationship Id="rId56" Type="http://schemas.openxmlformats.org/officeDocument/2006/relationships/package" Target="embeddings/Microsoft_Excel_Worksheet22.xlsx"/><Relationship Id="rId64" Type="http://schemas.openxmlformats.org/officeDocument/2006/relationships/package" Target="embeddings/Microsoft_Excel_Worksheet25.xlsx"/><Relationship Id="rId69" Type="http://schemas.openxmlformats.org/officeDocument/2006/relationships/image" Target="media/image29.emf"/><Relationship Id="rId77" Type="http://schemas.openxmlformats.org/officeDocument/2006/relationships/image" Target="media/image33.emf"/><Relationship Id="rId8" Type="http://schemas.microsoft.com/office/2007/relationships/stylesWithEffects" Target="stylesWithEffects.xml"/><Relationship Id="rId51" Type="http://schemas.openxmlformats.org/officeDocument/2006/relationships/image" Target="media/image20.emf"/><Relationship Id="rId72" Type="http://schemas.openxmlformats.org/officeDocument/2006/relationships/package" Target="embeddings/Microsoft_Excel_Worksheet29.xlsx"/><Relationship Id="rId80" Type="http://schemas.openxmlformats.org/officeDocument/2006/relationships/oleObject" Target="embeddings/Microsoft_Excel_97-2003_Worksheet2.xls"/><Relationship Id="rId85" Type="http://schemas.openxmlformats.org/officeDocument/2006/relationships/image" Target="media/image37.emf"/><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package" Target="embeddings/Microsoft_Excel_Worksheet13.xlsx"/><Relationship Id="rId46" Type="http://schemas.openxmlformats.org/officeDocument/2006/relationships/package" Target="embeddings/Microsoft_Excel_Worksheet17.xlsx"/><Relationship Id="rId59" Type="http://schemas.openxmlformats.org/officeDocument/2006/relationships/image" Target="media/image24.emf"/><Relationship Id="rId67" Type="http://schemas.openxmlformats.org/officeDocument/2006/relationships/image" Target="media/image28.emf"/><Relationship Id="rId20" Type="http://schemas.openxmlformats.org/officeDocument/2006/relationships/package" Target="embeddings/Microsoft_Excel_Worksheet4.xlsx"/><Relationship Id="rId41" Type="http://schemas.openxmlformats.org/officeDocument/2006/relationships/image" Target="media/image15.emf"/><Relationship Id="rId54" Type="http://schemas.openxmlformats.org/officeDocument/2006/relationships/package" Target="embeddings/Microsoft_Excel_Worksheet21.xlsx"/><Relationship Id="rId62" Type="http://schemas.openxmlformats.org/officeDocument/2006/relationships/package" Target="embeddings/Microsoft_Excel_Worksheet24.xlsx"/><Relationship Id="rId70" Type="http://schemas.openxmlformats.org/officeDocument/2006/relationships/package" Target="embeddings/Microsoft_Excel_Worksheet28.xlsx"/><Relationship Id="rId75" Type="http://schemas.openxmlformats.org/officeDocument/2006/relationships/image" Target="media/image32.emf"/><Relationship Id="rId83" Type="http://schemas.openxmlformats.org/officeDocument/2006/relationships/image" Target="media/image36.emf"/><Relationship Id="rId88" Type="http://schemas.openxmlformats.org/officeDocument/2006/relationships/package" Target="embeddings/Microsoft_Excel_Worksheet36.xlsx"/><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Excel_Worksheet8.xlsx"/><Relationship Id="rId36" Type="http://schemas.openxmlformats.org/officeDocument/2006/relationships/package" Target="embeddings/Microsoft_Excel_Worksheet12.xlsx"/><Relationship Id="rId49" Type="http://schemas.openxmlformats.org/officeDocument/2006/relationships/image" Target="media/image19.emf"/><Relationship Id="rId57" Type="http://schemas.openxmlformats.org/officeDocument/2006/relationships/image" Target="media/image23.emf"/><Relationship Id="rId10" Type="http://schemas.openxmlformats.org/officeDocument/2006/relationships/webSettings" Target="webSettings.xml"/><Relationship Id="rId31" Type="http://schemas.openxmlformats.org/officeDocument/2006/relationships/image" Target="media/image10.emf"/><Relationship Id="rId44" Type="http://schemas.openxmlformats.org/officeDocument/2006/relationships/package" Target="embeddings/Microsoft_Excel_Worksheet16.xlsx"/><Relationship Id="rId52" Type="http://schemas.openxmlformats.org/officeDocument/2006/relationships/package" Target="embeddings/Microsoft_Excel_Worksheet20.xlsx"/><Relationship Id="rId60" Type="http://schemas.openxmlformats.org/officeDocument/2006/relationships/package" Target="embeddings/Microsoft_Excel_Worksheet23.xlsx"/><Relationship Id="rId65" Type="http://schemas.openxmlformats.org/officeDocument/2006/relationships/image" Target="media/image27.emf"/><Relationship Id="rId73" Type="http://schemas.openxmlformats.org/officeDocument/2006/relationships/image" Target="media/image31.emf"/><Relationship Id="rId78" Type="http://schemas.openxmlformats.org/officeDocument/2006/relationships/package" Target="embeddings/Microsoft_Excel_Worksheet32.xlsx"/><Relationship Id="rId81" Type="http://schemas.openxmlformats.org/officeDocument/2006/relationships/image" Target="media/image35.emf"/><Relationship Id="rId86" Type="http://schemas.openxmlformats.org/officeDocument/2006/relationships/package" Target="embeddings/Microsoft_Excel_Worksheet35.xlsx"/><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lient_x0020_Issue xmlns="cf981484-ed93-4090-baf6-fe2481f804a7"/>
    <KPMGMW3Language xmlns="http://schemas.microsoft.com/sharepoint/v3">Slovak</KPMGMW3Language>
    <KPMGMW3IndustrySectorSubSectorSelection xmlns="http://schemas.microsoft.com/sharepoint/v3/fields" xsi:nil="true"/>
    <KPMGMW3FunctionSelection xmlns="http://schemas.microsoft.com/sharepoint/v3/fields">;#Advisory;;;#Accounting Advisory Services;#;#</KPMGMW3FunctionSelection>
    <KPMGMW3DocumentType xmlns="http://schemas.microsoft.com/sharepoint/v3/fields">KPMG Publications and Presentations - Internal</KPMGMW3DocumentType>
    <CEE_x0020_AAS_x0020_Category xmlns="b00f20d5-ceb3-4adf-8632-db85932f34e5" xsi:nil="true"/>
    <KPMGMW3Geography xmlns="http://schemas.microsoft.com/sharepoint/v3">;#Global;#</KPMGMW3Geography>
    <KPMGMW3SubService xmlns="http://schemas.microsoft.com/sharepoint/v3/fields" xsi:nil="true"/>
    <KPMGMW3Service xmlns="http://schemas.microsoft.com/sharepoint/v3/fields">Accounting Advisory Services</KPMGMW3Service>
    <KPMGMW3Sector xmlns="http://schemas.microsoft.com/sharepoint/v3/fields" xsi:nil="true"/>
    <KPMGMW3Function xmlns="http://schemas.microsoft.com/sharepoint/v3/fields">Advisory;</KPMGMW3Function>
    <KPMGMW3SubSector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KPMG Microweb 3 Document" ma:contentTypeID="0x01010D00FE7E355AA6FBC74B9F426ADBE00604EE" ma:contentTypeVersion="31" ma:contentTypeDescription="KPMG Microweb 3 Document" ma:contentTypeScope="" ma:versionID="01c556b702c515e021acb8961c3bfcdf">
  <xsd:schema xmlns:xsd="http://www.w3.org/2001/XMLSchema" xmlns:p="http://schemas.microsoft.com/office/2006/metadata/properties" xmlns:ns1="http://schemas.microsoft.com/sharepoint/v3" xmlns:ns2="http://schemas.microsoft.com/sharepoint/v3/fields" xmlns:ns3="b00f20d5-ceb3-4adf-8632-db85932f34e5" xmlns:ns4="cf981484-ed93-4090-baf6-fe2481f804a7" targetNamespace="http://schemas.microsoft.com/office/2006/metadata/properties" ma:root="true" ma:fieldsID="921946ef43365bc7d0bd6c58ada3886b" ns1:_="" ns2:_="" ns3:_="" ns4:_="">
    <xsd:import namespace="http://schemas.microsoft.com/sharepoint/v3"/>
    <xsd:import namespace="http://schemas.microsoft.com/sharepoint/v3/fields"/>
    <xsd:import namespace="b00f20d5-ceb3-4adf-8632-db85932f34e5"/>
    <xsd:import namespace="cf981484-ed93-4090-baf6-fe2481f804a7"/>
    <xsd:element name="properties">
      <xsd:complexType>
        <xsd:sequence>
          <xsd:element name="documentManagement">
            <xsd:complexType>
              <xsd:all>
                <xsd:element ref="ns3:CEE_x0020_AAS_x0020_Category" minOccurs="0"/>
                <xsd:element ref="ns2:KPMGMW3DocumentType"/>
                <xsd:element ref="ns2:KPMGMW3FunctionSelection" minOccurs="0"/>
                <xsd:element ref="ns2:KPMGMW3IndustrySectorSubSectorSelection" minOccurs="0"/>
                <xsd:element ref="ns4:Client_x0020_Issue" minOccurs="0"/>
                <xsd:element ref="ns1:KPMGMW3Language"/>
                <xsd:element ref="ns1:KPMGMW3Geography" minOccurs="0"/>
                <xsd:element ref="ns2:KPMGMW3SubSector" minOccurs="0"/>
                <xsd:element ref="ns2:KPMGMW3Function" minOccurs="0"/>
                <xsd:element ref="ns2:KPMGMW3Service" minOccurs="0"/>
                <xsd:element ref="ns2:KPMGMW3SubService" minOccurs="0"/>
                <xsd:element ref="ns2:KPMGMW3Sec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8" ma:displayName="Language" ma:description="Identifies the language of the resource" ma:internalName="KPMGMW3Language">
      <xsd:simpleType>
        <xsd:restriction base="dms:Unknown"/>
      </xsd:simpleType>
    </xsd:element>
    <xsd:element name="KPMGMW3Geography" ma:index="9" nillable="true" ma:displayName="Geographic coverage" ma:description="Country the content item applies to. &#10;It is possible to select multiple countries by holding down the Ctrl key while making the selections." ma:internalName="KPMGMW3Geography">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MW3DocumentType" ma:index="4" ma:displayName="Document Type" ma:description="Identifies the nature of the resource in terms of its role in a business process" ma:internalName="KPMGMW3DocumentType">
      <xsd:simpleType>
        <xsd:restriction base="dms:Unknown"/>
      </xsd:simpleType>
    </xsd:element>
    <xsd:element name="KPMGMW3FunctionSelection" ma:index="5" nillable="true" ma:displayName="Function/Service/SubService Selection" ma:description="Function/Service/SubService Selection" ma:internalName="KPMGMW3FunctionSelection">
      <xsd:simpleType>
        <xsd:restriction base="dms:Unknown"/>
      </xsd:simpleType>
    </xsd:element>
    <xsd:element name="KPMGMW3IndustrySectorSubSectorSelection" ma:index="6" nillable="true" ma:displayName="Industry Sector/SubSector Selection" ma:description="Industry Multi Selection Sector/SubSector Selection" ma:internalName="KPMGMW3IndustrySectorSubSectorSelection">
      <xsd:simpleType>
        <xsd:restriction base="dms:Unknown"/>
      </xsd:simpleType>
    </xsd:element>
    <xsd:element name="KPMGMW3SubSector" ma:index="12" nillable="true" ma:displayName="Sub Sector" ma:description="Sub Sector" ma:internalName="KPMGMW3SubSector" ma:readOnly="true">
      <xsd:simpleType>
        <xsd:restriction base="dms:Text"/>
      </xsd:simpleType>
    </xsd:element>
    <xsd:element name="KPMGMW3Function" ma:index="17" nillable="true" ma:displayName="Function" ma:description="Function" ma:internalName="KPMGMW3Function" ma:readOnly="true">
      <xsd:simpleType>
        <xsd:restriction base="dms:Text"/>
      </xsd:simpleType>
    </xsd:element>
    <xsd:element name="KPMGMW3Service" ma:index="18" nillable="true" ma:displayName="Service" ma:description="Identifies the KPMG service which is discussed or targeted in this folder" ma:internalName="KPMGMW3Service" ma:readOnly="true">
      <xsd:simpleType>
        <xsd:restriction base="dms:Text"/>
      </xsd:simpleType>
    </xsd:element>
    <xsd:element name="KPMGMW3SubService" ma:index="19" nillable="true" ma:displayName="Sub Service" ma:description="Identifies the KPMG sub service which is discussed or targeted in this folder" ma:internalName="KPMGMW3SubService" ma:readOnly="true">
      <xsd:simpleType>
        <xsd:restriction base="dms:Text"/>
      </xsd:simpleType>
    </xsd:element>
    <xsd:element name="KPMGMW3Sector" ma:index="22" nillable="true" ma:displayName="Sector" ma:description="Sector" ma:internalName="KPMGMW3Sector" ma:readOnly="true">
      <xsd:simpleType>
        <xsd:restriction base="dms:Text"/>
      </xsd:simpleType>
    </xsd:element>
  </xsd:schema>
  <xsd:schema xmlns:xsd="http://www.w3.org/2001/XMLSchema" xmlns:dms="http://schemas.microsoft.com/office/2006/documentManagement/types" targetNamespace="b00f20d5-ceb3-4adf-8632-db85932f34e5" elementFormDefault="qualified">
    <xsd:import namespace="http://schemas.microsoft.com/office/2006/documentManagement/types"/>
    <xsd:element name="CEE_x0020_AAS_x0020_Category" ma:index="3" nillable="true" ma:displayName="CEE AAS Category" ma:format="Dropdown" ma:internalName="CEE_x0020_AAS_x0020_Category">
      <xsd:simpleType>
        <xsd:restriction base="dms:Choice">
          <xsd:enumeration value="Meeting Minutes"/>
          <xsd:enumeration value="Presentation"/>
          <xsd:enumeration value="Template"/>
          <xsd:enumeration value="Other"/>
        </xsd:restriction>
      </xsd:simpleType>
    </xsd:element>
  </xsd:schema>
  <xsd:schema xmlns:xsd="http://www.w3.org/2001/XMLSchema" xmlns:dms="http://schemas.microsoft.com/office/2006/documentManagement/types" targetNamespace="cf981484-ed93-4090-baf6-fe2481f804a7" elementFormDefault="qualified">
    <xsd:import namespace="http://schemas.microsoft.com/office/2006/documentManagement/types"/>
    <xsd:element name="Client_x0020_Issue" ma:index="7" nillable="true" ma:displayName="Client Issue" ma:description="Please select the Advisory Issue that best fits the client challenge" ma:internalName="Client_x0020_Issue">
      <xsd:complexType>
        <xsd:complexContent>
          <xsd:extension base="dms:MultiChoice">
            <xsd:sequence>
              <xsd:element name="Value" maxOccurs="unbounded" minOccurs="0" nillable="true">
                <xsd:simpleType>
                  <xsd:restriction base="dms:Choice">
                    <xsd:enumeration value="Entering New Markets"/>
                    <xsd:enumeration value="Growth from Transactions"/>
                    <xsd:enumeration value="Managing the Regulatory Environment"/>
                    <xsd:enumeration value="Optimizing Organizational Risk"/>
                    <xsd:enumeration value="Best Practice Governance and Corporate Citizenship"/>
                    <xsd:enumeration value="Addressing Severe Underperformance"/>
                    <xsd:enumeration value="Efficiency and Cost Optimization"/>
                    <xsd:enumeration value="Value from Major Infrastructure Projec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Author or Contact"/>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7BDA-EC18-4EF2-817B-9D14EBB6094E}">
  <ds:schemaRefs>
    <ds:schemaRef ds:uri="http://schemas.microsoft.com/office/2006/documentManagement/types"/>
    <ds:schemaRef ds:uri="http://purl.org/dc/dcmitype/"/>
    <ds:schemaRef ds:uri="http://www.w3.org/XML/1998/namespace"/>
    <ds:schemaRef ds:uri="http://schemas.openxmlformats.org/package/2006/metadata/core-properties"/>
    <ds:schemaRef ds:uri="cf981484-ed93-4090-baf6-fe2481f804a7"/>
    <ds:schemaRef ds:uri="http://purl.org/dc/elements/1.1/"/>
    <ds:schemaRef ds:uri="http://schemas.microsoft.com/sharepoint/v3/fields"/>
    <ds:schemaRef ds:uri="http://purl.org/dc/terms/"/>
    <ds:schemaRef ds:uri="http://schemas.microsoft.com/sharepoint/v3"/>
    <ds:schemaRef ds:uri="b00f20d5-ceb3-4adf-8632-db85932f34e5"/>
    <ds:schemaRef ds:uri="http://schemas.microsoft.com/office/2006/metadata/properties"/>
  </ds:schemaRefs>
</ds:datastoreItem>
</file>

<file path=customXml/itemProps2.xml><?xml version="1.0" encoding="utf-8"?>
<ds:datastoreItem xmlns:ds="http://schemas.openxmlformats.org/officeDocument/2006/customXml" ds:itemID="{A2C11F71-952C-42EE-A932-3FAC66B81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00f20d5-ceb3-4adf-8632-db85932f34e5"/>
    <ds:schemaRef ds:uri="cf981484-ed93-4090-baf6-fe2481f804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CF9575-47BC-4A91-9DB8-DAA3C697A137}">
  <ds:schemaRefs>
    <ds:schemaRef ds:uri="http://schemas.microsoft.com/sharepoint/v3/contenttype/forms"/>
  </ds:schemaRefs>
</ds:datastoreItem>
</file>

<file path=customXml/itemProps4.xml><?xml version="1.0" encoding="utf-8"?>
<ds:datastoreItem xmlns:ds="http://schemas.openxmlformats.org/officeDocument/2006/customXml" ds:itemID="{29D86309-5722-4868-9D81-A69EDBFB93DA}">
  <ds:schemaRefs>
    <ds:schemaRef ds:uri="http://schemas.microsoft.com/sharepoint/events"/>
  </ds:schemaRefs>
</ds:datastoreItem>
</file>

<file path=customXml/itemProps5.xml><?xml version="1.0" encoding="utf-8"?>
<ds:datastoreItem xmlns:ds="http://schemas.openxmlformats.org/officeDocument/2006/customXml" ds:itemID="{2DC21CF8-E922-482B-987B-9F8FEBEC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6749</Words>
  <Characters>38474</Characters>
  <Application>Microsoft Office Word</Application>
  <DocSecurity>0</DocSecurity>
  <Lines>320</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45133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Sikulova, Andrea</dc:creator>
  <cp:lastModifiedBy>mneumannova</cp:lastModifiedBy>
  <cp:revision>6</cp:revision>
  <cp:lastPrinted>2017-03-30T08:42:00Z</cp:lastPrinted>
  <dcterms:created xsi:type="dcterms:W3CDTF">2017-03-30T08:36:00Z</dcterms:created>
  <dcterms:modified xsi:type="dcterms:W3CDTF">2017-03-30T11:43:00Z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0x01010D00FE7E355AA6FBC74B9F426ADBE00604EE</vt:lpwstr>
  </property>
</Properties>
</file>