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A88" w:rsidRDefault="00A97A88" w:rsidP="00EB3E2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</w:t>
      </w:r>
      <w:r w:rsidR="00E33C37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  </w:t>
      </w:r>
    </w:p>
    <w:p w:rsidR="00A97A88" w:rsidRDefault="00A97A88" w:rsidP="00A97A88">
      <w:pPr>
        <w:rPr>
          <w:b/>
          <w:sz w:val="28"/>
          <w:szCs w:val="28"/>
        </w:rPr>
      </w:pPr>
    </w:p>
    <w:p w:rsidR="00A97A88" w:rsidRDefault="00A97A88" w:rsidP="00EB3E2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:rsidR="00A97A88" w:rsidRDefault="00A97A88" w:rsidP="00A97A88">
      <w:pPr>
        <w:rPr>
          <w:sz w:val="24"/>
          <w:szCs w:val="24"/>
        </w:rPr>
      </w:pPr>
    </w:p>
    <w:p w:rsidR="00A97A88" w:rsidRDefault="00EB3E23" w:rsidP="00A97A88">
      <w:pPr>
        <w:rPr>
          <w:sz w:val="24"/>
          <w:szCs w:val="24"/>
        </w:rPr>
      </w:pPr>
      <w:r>
        <w:rPr>
          <w:rFonts w:ascii="Arial" w:hAnsi="Arial" w:cs="Arial"/>
          <w:noProof/>
          <w:color w:val="A3B239"/>
          <w:lang w:eastAsia="sk-SK"/>
        </w:rPr>
        <w:drawing>
          <wp:inline distT="0" distB="0" distL="0" distR="0">
            <wp:extent cx="3811905" cy="953135"/>
            <wp:effectExtent l="0" t="0" r="0" b="0"/>
            <wp:docPr id="3" name="Obrázok 1" descr="Obec Gribov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bec Gribov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1905" cy="953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7A88" w:rsidRDefault="00A97A88" w:rsidP="00A97A88">
      <w:pPr>
        <w:rPr>
          <w:sz w:val="24"/>
          <w:szCs w:val="24"/>
        </w:rPr>
      </w:pPr>
    </w:p>
    <w:p w:rsidR="00EB3E23" w:rsidRDefault="00EB3E23" w:rsidP="00A97A88">
      <w:pPr>
        <w:rPr>
          <w:sz w:val="24"/>
          <w:szCs w:val="24"/>
        </w:rPr>
      </w:pPr>
    </w:p>
    <w:p w:rsidR="00EB3E23" w:rsidRDefault="00EB3E23" w:rsidP="00A97A88">
      <w:pPr>
        <w:rPr>
          <w:sz w:val="24"/>
          <w:szCs w:val="24"/>
        </w:rPr>
      </w:pPr>
    </w:p>
    <w:p w:rsidR="00EB3E23" w:rsidRDefault="00EB3E23" w:rsidP="00A97A88">
      <w:pPr>
        <w:rPr>
          <w:sz w:val="24"/>
          <w:szCs w:val="24"/>
        </w:rPr>
      </w:pPr>
    </w:p>
    <w:p w:rsidR="00AD3102" w:rsidRDefault="00AD3102" w:rsidP="00AD31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</w:t>
      </w:r>
    </w:p>
    <w:p w:rsidR="00AD3102" w:rsidRDefault="00AD3102" w:rsidP="00AD31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Výročná správa o hospodárení</w:t>
      </w:r>
    </w:p>
    <w:p w:rsidR="00AD3102" w:rsidRDefault="00AD3102" w:rsidP="00AD3102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EB3E23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</w:t>
      </w: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</w:t>
      </w:r>
      <w:r w:rsidR="005719E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Štefan </w:t>
      </w:r>
      <w:proofErr w:type="spellStart"/>
      <w:r>
        <w:rPr>
          <w:b/>
          <w:sz w:val="28"/>
          <w:szCs w:val="28"/>
        </w:rPr>
        <w:t>Mulík</w:t>
      </w:r>
      <w:proofErr w:type="spellEnd"/>
    </w:p>
    <w:p w:rsidR="00AD3102" w:rsidRDefault="00AD3102" w:rsidP="00AD31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shd w:val="clear" w:color="auto" w:fill="527DA8"/>
        <w:spacing w:after="100" w:afterAutospacing="1" w:line="525" w:lineRule="atLeast"/>
        <w:outlineLvl w:val="0"/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</w:pPr>
      <w:r>
        <w:rPr>
          <w:rFonts w:ascii="Georgia" w:eastAsia="Times New Roman" w:hAnsi="Georgia" w:cs="Arial"/>
          <w:b/>
          <w:bCs/>
          <w:color w:val="FF8000"/>
          <w:kern w:val="36"/>
          <w:sz w:val="62"/>
          <w:szCs w:val="62"/>
          <w:lang w:eastAsia="sk-SK"/>
        </w:rPr>
        <w:t>H</w:t>
      </w:r>
      <w:r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  <w:t>istória</w:t>
      </w:r>
    </w:p>
    <w:p w:rsidR="00AD3102" w:rsidRDefault="00AD3102" w:rsidP="00AD3102">
      <w:pPr>
        <w:shd w:val="clear" w:color="auto" w:fill="527DA8"/>
        <w:spacing w:before="100" w:beforeAutospacing="1" w:after="240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je dnes malebnou a nenápadnou dedinkou vzdialenou od okresného mesta Stropkov 14 km.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Obec bola založená na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zákupnom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práve, ktoré sa spomína v roku 1414. Bola súčasťou panstva Makovica, ku ktorému patrila od 16. do 19. storočia. Do roku 1427 neplatila dane. Názov obce je pomenovaný pravdepodobne od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Šoltýsa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pochádzajúceho z poľského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Grybova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. V roku 1414 sa spomína ako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Grebo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1648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Gribow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maďarsky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Gribó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Kisgombás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. V roku 1711 sa obec vyľudnila útekom poddaných.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Počas prvého sčítania ľudu, v roku 1787 mala obec 24 domov a 170 obyvateľov, v roku 1828 mala 32 domov a 237 obyvateľov. V roku 1869 mala 152 obyvateľov, 1900 – 163, 1930 – 222, 1940 – 337 a 1991 203 obyvateľov.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patril do Šarišskej župy. Do roku 1960 patril do okresu Stropkov, od roku 1960 do roku 1968 do okresu Bardejov, od roku 1968 do roku 1996 do okresu Svidník a od roku 1996 opäť do okresu Stropkov. Obyvatelia sa zaoberali prácou v lesoch, pastierstvom a tradičným poľnohospodárstvom.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V 2. Svetovej vojne bol Gribov značne poškodený. Oslobodený bol 27. 11. 1944, MNV vznikol 10. 02. 1945. V obci bola zriadená materská škola a základná škola, ktorá bola založená v roku 1890. Aktívne tu pracovala DO KZUP, dobré výsledky dosahovali miestni futbalisti, ktorým pre ich činnosť bolo vybudované športové ihrisko. Nachádzala sa tu tiež poľná tehelňa s dreveným lisom na ručný pohon a píla na drevo. Z Gribova pochádzal Jozef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Mulík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spisovateľ a novinár, autor zbierky poviedok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Palitra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(Paleta, 1986).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AD3102" w:rsidRDefault="00AD3102" w:rsidP="00AD3102">
      <w:pPr>
        <w:shd w:val="clear" w:color="auto" w:fill="527DA8"/>
        <w:spacing w:before="300" w:after="100" w:afterAutospacing="1" w:line="525" w:lineRule="atLeast"/>
        <w:outlineLvl w:val="1"/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</w:pPr>
      <w:r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  <w:t>Symboly obce</w:t>
      </w:r>
    </w:p>
    <w:p w:rsidR="00AD3102" w:rsidRDefault="00AD3102" w:rsidP="00AD3102">
      <w:pPr>
        <w:shd w:val="clear" w:color="auto" w:fill="527DA8"/>
        <w:spacing w:before="100" w:beforeAutospacing="1" w:after="100" w:afterAutospacing="1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Symboly obce Gribov boli prijaté a schválené uznesením obecného zastupiteľstva Gribov č. 24/2006 zo dňa 10. 03. 2006. Pri návrhu obecných erbov slúži spravidla ako hlavný heraldický prameň pečať, používaná v minulosti v obecnej agende. Žiaľ v prípade obce Gribov nie je možné postupovať. V dostupných prameňoch na Slovensku ani v zahraničí sa nepodarilo nájsť obecnú pečať s originálnym znamením. Preto bolo potrebné pristúpiť k tvorbe úplne nového erbu. Ako vhodný symbol bol zvolený erb v zelenom štíte medzi dvoma zlatými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bezostými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klasmi, hríb so zlatým klobúkom a striebornou nohou, prekrývajúci dva menšie hríby rovnakých tinktúr.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Štít je neskorogotický. Vlajka obce Gribov pozostáva zo šiestich pozdĺžnych pruhov vo farbách zelenej (2/8), bielej (1/8), žltej (1/8), zelenej (2/8), bielej (1/8), žltej (1/8). Vlajka má pomer strán 2:3 a ukončená je tromi cípmi, t. j. dvomi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zástrihmi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, siahajúcimi do tretiny jej listu. Symboly obce Gribov sú zapísané v Heraldickom registri SR.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AD3102" w:rsidRDefault="00AD3102" w:rsidP="00AD3102">
      <w:pPr>
        <w:shd w:val="clear" w:color="auto" w:fill="527DA8"/>
        <w:spacing w:after="0" w:line="15" w:lineRule="atLeast"/>
        <w:jc w:val="center"/>
        <w:rPr>
          <w:rFonts w:ascii="Arial" w:eastAsia="Times New Roman" w:hAnsi="Arial" w:cs="Arial"/>
          <w:color w:val="000000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000000"/>
          <w:sz w:val="19"/>
          <w:szCs w:val="19"/>
          <w:lang w:eastAsia="sk-SK"/>
        </w:rPr>
        <w:t> </w:t>
      </w:r>
    </w:p>
    <w:p w:rsidR="00AD3102" w:rsidRDefault="00AD3102" w:rsidP="00AD3102">
      <w:pPr>
        <w:shd w:val="clear" w:color="auto" w:fill="083F5D"/>
        <w:spacing w:after="0" w:line="375" w:lineRule="atLeast"/>
        <w:jc w:val="center"/>
        <w:rPr>
          <w:rFonts w:ascii="Arial" w:eastAsia="Times New Roman" w:hAnsi="Arial" w:cs="Arial"/>
          <w:color w:val="FFF9BF"/>
          <w:sz w:val="20"/>
          <w:szCs w:val="20"/>
          <w:lang w:eastAsia="sk-SK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5719ED" w:rsidRDefault="005719ED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pBdr>
          <w:left w:val="single" w:sz="12" w:space="12" w:color="33CCFE"/>
        </w:pBdr>
        <w:shd w:val="clear" w:color="auto" w:fill="BCD6AD"/>
        <w:spacing w:after="360" w:line="360" w:lineRule="atLeast"/>
        <w:textAlignment w:val="baseline"/>
        <w:outlineLvl w:val="0"/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</w:pPr>
      <w:r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  <w:lastRenderedPageBreak/>
        <w:t>Súčasnosť</w:t>
      </w:r>
    </w:p>
    <w:p w:rsidR="00AD3102" w:rsidRDefault="00AD3102" w:rsidP="00AD3102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Obec leží v Nízkych Beskydách v doline potoka ústiaceho z pravej strany do potoka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Chotčianka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</w:p>
    <w:p w:rsidR="00AD3102" w:rsidRDefault="00AD3102" w:rsidP="00AD3102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Mierne členitý povrch chotára tvoria vrstvy flyšu, na svahoch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pokryvy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svahových hlín. Prevláda les s porastom buka a brezy.</w:t>
      </w:r>
    </w:p>
    <w:p w:rsidR="00AD3102" w:rsidRDefault="00AD3102" w:rsidP="00AD3102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Rozloha chotára je 794,08 ha</w:t>
      </w:r>
    </w:p>
    <w:p w:rsidR="00AD3102" w:rsidRDefault="00AD3102" w:rsidP="00AD3102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 toho: 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Orná pôda 10,65ha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Trvalé trávne porasty 239,63ha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Zast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 Plochy a nádvoria 13,56ha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Záhrady 4,08ha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Lesné pozemky 465,33ha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Vodné plochy 3,55ha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Ostatné plochy 57,28ha</w:t>
      </w:r>
    </w:p>
    <w:p w:rsidR="00AD3102" w:rsidRDefault="00AD3102" w:rsidP="00AD3102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AD3102" w:rsidRDefault="00AD3102" w:rsidP="00AD3102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Na území obce sa nachádzajú tieto firmy:</w:t>
      </w:r>
    </w:p>
    <w:p w:rsidR="00AD3102" w:rsidRDefault="00AD3102" w:rsidP="00AD3102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-&gt;Pohostinstvo – Račková Anna</w:t>
      </w:r>
    </w:p>
    <w:p w:rsidR="00AD3102" w:rsidRDefault="00AD3102" w:rsidP="00AD3102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Pravidelne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poriadané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akcie a podujatia: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matiek- stretnutie matiek i ostatných žien,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detí,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-&gt;Medzinárodný športový deň obce Gribov,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-&gt;Mikulášske stretnutia.</w:t>
      </w:r>
    </w:p>
    <w:p w:rsidR="00AD3102" w:rsidRDefault="00AD3102" w:rsidP="00AD3102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AD3102" w:rsidRDefault="00AD3102" w:rsidP="00AD3102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 </w:t>
      </w:r>
    </w:p>
    <w:p w:rsidR="00AD3102" w:rsidRDefault="00AD3102" w:rsidP="00AD3102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je postavených 48 rodinných domov /z toho sú 4 RD neobývané/, gréckokatolícka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cerkov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, Obecný úrad,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hájenka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/1 byt/, budova ZŠ /+ 1 školský byt/, obchod a krčma, hospodársky dvor –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Podielnicke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družstvo Bukovce /zameraný na chov oviec a výrobu syra/.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Momentálne je jeden RD vo výstavbe.</w:t>
      </w:r>
    </w:p>
    <w:p w:rsidR="00AD3102" w:rsidRDefault="00AD3102" w:rsidP="00AD3102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funguje samostatná prevádzka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prevádzka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pohostinstvo /krčma/, hospodársky dvor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Bukovce, drevovýroba.</w:t>
      </w:r>
    </w:p>
    <w:p w:rsidR="00AD3102" w:rsidRDefault="00AD3102" w:rsidP="00AD3102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Aktívnu činnosť vyvíjajú združenia: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l. Telovýchovná jednota FC OLYMP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2. Združenie súkromných vlastníkov lesa a urbariátu, pozemkové spoločenstvo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3. Základná organizácia Únie žien Slovenska –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4. Obecný hasičský zbor</w:t>
      </w:r>
    </w:p>
    <w:p w:rsidR="00AD3102" w:rsidRDefault="00AD3102" w:rsidP="00AD3102">
      <w:r>
        <w:t xml:space="preserve">Starosta obce:                                             Štefan </w:t>
      </w:r>
      <w:proofErr w:type="spellStart"/>
      <w:r>
        <w:t>Mulík</w:t>
      </w:r>
      <w:proofErr w:type="spellEnd"/>
    </w:p>
    <w:p w:rsidR="00AD3102" w:rsidRDefault="00AD3102" w:rsidP="00AD3102">
      <w:r>
        <w:t xml:space="preserve">Poslanci obecného zastupiteľstva:           Martin </w:t>
      </w:r>
      <w:proofErr w:type="spellStart"/>
      <w:r>
        <w:t>Bučko</w:t>
      </w:r>
      <w:proofErr w:type="spellEnd"/>
      <w:r>
        <w:t xml:space="preserve">  -  zástupca</w:t>
      </w:r>
    </w:p>
    <w:p w:rsidR="00AD3102" w:rsidRDefault="00AD3102" w:rsidP="00AD3102">
      <w:r>
        <w:t xml:space="preserve">                                                                        Miloš </w:t>
      </w:r>
      <w:proofErr w:type="spellStart"/>
      <w:r>
        <w:t>Marcinčák</w:t>
      </w:r>
      <w:proofErr w:type="spellEnd"/>
    </w:p>
    <w:p w:rsidR="00AD3102" w:rsidRDefault="00AD3102" w:rsidP="00AD3102">
      <w:r>
        <w:t xml:space="preserve">                                                                        Jozef </w:t>
      </w:r>
      <w:proofErr w:type="spellStart"/>
      <w:r>
        <w:t>Bučko</w:t>
      </w:r>
      <w:proofErr w:type="spellEnd"/>
    </w:p>
    <w:p w:rsidR="00AD3102" w:rsidRDefault="00AD3102" w:rsidP="00AD3102">
      <w:r>
        <w:t xml:space="preserve">                                                                        Ing. Marek Blicha</w:t>
      </w:r>
    </w:p>
    <w:p w:rsidR="00AD3102" w:rsidRDefault="00AD3102" w:rsidP="00AD3102">
      <w:r>
        <w:t xml:space="preserve">                                                                        </w:t>
      </w:r>
      <w:proofErr w:type="spellStart"/>
      <w:r>
        <w:t>Ľuboč</w:t>
      </w:r>
      <w:proofErr w:type="spellEnd"/>
      <w:r>
        <w:t xml:space="preserve"> </w:t>
      </w:r>
      <w:proofErr w:type="spellStart"/>
      <w:r>
        <w:t>Bučko</w:t>
      </w:r>
      <w:proofErr w:type="spellEnd"/>
    </w:p>
    <w:p w:rsidR="00AD3102" w:rsidRDefault="00AD3102" w:rsidP="00AD3102"/>
    <w:p w:rsidR="00AD3102" w:rsidRDefault="00AD3102" w:rsidP="00AD3102">
      <w:pPr>
        <w:rPr>
          <w:b/>
          <w:sz w:val="28"/>
          <w:szCs w:val="28"/>
        </w:rPr>
      </w:pPr>
      <w:r>
        <w:t xml:space="preserve">                </w:t>
      </w:r>
    </w:p>
    <w:p w:rsidR="00AD3102" w:rsidRDefault="00AD3102" w:rsidP="00AD3102">
      <w:pPr>
        <w:rPr>
          <w:b/>
          <w:sz w:val="28"/>
          <w:szCs w:val="28"/>
        </w:rPr>
      </w:pPr>
    </w:p>
    <w:p w:rsidR="00EB3E23" w:rsidRDefault="00EB3E23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Správa o hospodárení obce a plnení rozpočtu obce</w:t>
      </w:r>
    </w:p>
    <w:p w:rsidR="00AD3102" w:rsidRDefault="00AD3102" w:rsidP="00AD31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Gribov za rok 2016.</w:t>
      </w:r>
    </w:p>
    <w:p w:rsidR="00AD3102" w:rsidRDefault="00AD3102" w:rsidP="00AD31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Gribov sa riadilo podľa schváleného rozpočtu na rok 2016. Rozpočet obce bol schválený obecným zastupiteľstvom na zasadnutí dňa  13.12.2015 uznesením č. 05/2015. </w:t>
      </w:r>
    </w:p>
    <w:p w:rsidR="00AD3102" w:rsidRDefault="00AD3102" w:rsidP="00AD3102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AD3102" w:rsidRDefault="00AD3102" w:rsidP="00AD3102">
      <w:pPr>
        <w:rPr>
          <w:b/>
          <w:sz w:val="24"/>
          <w:szCs w:val="24"/>
          <w:u w:val="single"/>
        </w:rPr>
      </w:pP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Gribove svojím uznesením č. 05/2015 zo dňa 13.12.2015 schválilo </w:t>
      </w:r>
      <w:r>
        <w:rPr>
          <w:b/>
          <w:sz w:val="24"/>
          <w:szCs w:val="24"/>
          <w:u w:val="single"/>
        </w:rPr>
        <w:t>vyrovnaný rozpočet obce Gribov</w:t>
      </w:r>
      <w:r>
        <w:rPr>
          <w:sz w:val="24"/>
          <w:szCs w:val="24"/>
        </w:rPr>
        <w:t xml:space="preserve">  v príjmovej a výdavkovej časti.</w:t>
      </w:r>
    </w:p>
    <w:p w:rsidR="00AD3102" w:rsidRDefault="00AD3102" w:rsidP="00AD3102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2016 boli zvýšené oproti schválenému rozpočtu 41 965,00 €</w:t>
      </w:r>
    </w:p>
    <w:p w:rsidR="00AD3102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 xml:space="preserve"> o 21 741,14 skutočné čerpanie k 31.12.2016 bolo 63 720,52 €.</w:t>
      </w:r>
      <w:r w:rsidR="00AD3102">
        <w:rPr>
          <w:sz w:val="24"/>
          <w:szCs w:val="24"/>
        </w:rPr>
        <w:t xml:space="preserve">  </w:t>
      </w: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AD3102" w:rsidRDefault="00AD3102" w:rsidP="00AD3102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EB3E23" w:rsidRDefault="00EB3E23" w:rsidP="00EB3E23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EB3E23" w:rsidRDefault="00EB3E23" w:rsidP="00EB3E2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>boli plánované vo výške 41 965,00 €  a boli prekročené o 21 741,14 €, skutočný príjem</w:t>
      </w:r>
    </w:p>
    <w:p w:rsidR="00EB3E23" w:rsidRDefault="00EB3E23" w:rsidP="00EB3E2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je vo výške 63 720,52 €,  príjem na aktivačnú činnosť o 6 278,42 €, zo štátneho rozpočtu na rekonštrukciu kultúrneho domu 15 312,72 ,</w:t>
      </w:r>
    </w:p>
    <w:p w:rsidR="00EB3E23" w:rsidRDefault="00EB3E23" w:rsidP="00EB3E23">
      <w:pPr>
        <w:pStyle w:val="Odsekzoznamu"/>
        <w:rPr>
          <w:sz w:val="24"/>
          <w:szCs w:val="24"/>
        </w:rPr>
      </w:pPr>
    </w:p>
    <w:p w:rsidR="00EB3E23" w:rsidRDefault="00EB3E23" w:rsidP="00EB3E23">
      <w:pPr>
        <w:rPr>
          <w:b/>
        </w:rPr>
      </w:pPr>
      <w:r>
        <w:rPr>
          <w:b/>
        </w:rPr>
        <w:t>111003 – Výnos dane z príjmov poukázaných územnej samospráve: podielové dane:</w:t>
      </w:r>
    </w:p>
    <w:p w:rsidR="00EB3E23" w:rsidRDefault="00EB3E23" w:rsidP="00EB3E23">
      <w:r>
        <w:rPr>
          <w:b/>
        </w:rPr>
        <w:t xml:space="preserve">                   </w:t>
      </w:r>
      <w:r>
        <w:t xml:space="preserve">bol plánovaný na 33 438,00 € , skutočný príjem 35 516,20 € čo je o 2 078,20 € viac..                     </w:t>
      </w:r>
      <w:r>
        <w:tab/>
        <w:t xml:space="preserve">     Nakoľko výnos dane tvorí  najvyššiu príjmovú položku pre obce, jeho vyšší prevod   </w:t>
      </w:r>
      <w:r>
        <w:tab/>
        <w:t xml:space="preserve">  </w:t>
      </w:r>
      <w:r>
        <w:tab/>
        <w:t xml:space="preserve">     z daňového úradu ovplyvňuje aj vyššie  čerpanie vo výdavkovej časti rozpočtu.</w:t>
      </w:r>
    </w:p>
    <w:p w:rsidR="00EB3E23" w:rsidRDefault="00EB3E23" w:rsidP="00EB3E23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121 -   Daň z nehnuteľnosti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4 000 €, skutočné plnenie      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 xml:space="preserve">             3 573,68 zníženie o 426,32 € daň zo stavieb 330 €, skutočné plnenie 377,11 €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 xml:space="preserve">             čo je o 47,11  € viac , </w:t>
      </w:r>
    </w:p>
    <w:p w:rsidR="00EB3E23" w:rsidRDefault="00EB3E23" w:rsidP="00EB3E23">
      <w:pPr>
        <w:rPr>
          <w:sz w:val="24"/>
          <w:szCs w:val="24"/>
        </w:rPr>
      </w:pPr>
      <w:r>
        <w:rPr>
          <w:b/>
          <w:sz w:val="24"/>
          <w:szCs w:val="24"/>
        </w:rPr>
        <w:t>133 – Dane za špecifické služby</w:t>
      </w:r>
      <w:r>
        <w:rPr>
          <w:sz w:val="24"/>
          <w:szCs w:val="24"/>
        </w:rPr>
        <w:t xml:space="preserve">.  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>133001 – daň za psa : skutočnosť: 74,70 €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>133013 – daň za komunálne odpady a drobné stavebné odpady: 1 433,75 €</w:t>
      </w:r>
    </w:p>
    <w:p w:rsidR="00EB3E23" w:rsidRDefault="00EB3E23" w:rsidP="00EB3E2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>212002 – Príjmy z prenajatých pozemkov: 0 €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>212003-  Príjmy z prenajatých budov, priestorov a objektov.: 535,44 €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>212004-  Príjmy z prenajatých strojov, prístrojov, zariadení:        0,00 €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>223001 –Poplatky a platby za predaj výrobkov: 126,00 €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>242  -       Úroky z vkladov: 1,00 €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>312001 – Zo štátneho rozpočtu: 21 666,78 € v tom sú:  register obyvateľstva 66,33 €, na konanie volieb 1 113,03 €, aktivačné služby 6 278,42 €, rekonštrukcia kultúrneho domu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>13 500,00 €, register adries 9,00 €, dotácia na činnosť DHZ 700,00 €,</w:t>
      </w:r>
    </w:p>
    <w:p w:rsidR="00EB3E23" w:rsidRDefault="00EB3E23" w:rsidP="00EB3E23">
      <w:pPr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</w:p>
    <w:p w:rsidR="00EB3E23" w:rsidRDefault="00EB3E23" w:rsidP="00EB3E2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  </w:t>
      </w:r>
    </w:p>
    <w:p w:rsidR="00EB3E23" w:rsidRPr="00EB3E23" w:rsidRDefault="00EB3E23" w:rsidP="00EB3E23">
      <w:pPr>
        <w:rPr>
          <w:sz w:val="24"/>
          <w:szCs w:val="24"/>
        </w:rPr>
      </w:pPr>
      <w:r w:rsidRPr="00EB3E23">
        <w:rPr>
          <w:sz w:val="24"/>
          <w:szCs w:val="24"/>
        </w:rPr>
        <w:t>Zostatok z minulého roka  5 392,87 €</w:t>
      </w:r>
      <w:r>
        <w:rPr>
          <w:sz w:val="24"/>
          <w:szCs w:val="24"/>
        </w:rPr>
        <w:t xml:space="preserve"> .</w:t>
      </w:r>
    </w:p>
    <w:p w:rsidR="00EB3E23" w:rsidRDefault="00EB3E23" w:rsidP="00EB3E23">
      <w:pPr>
        <w:rPr>
          <w:sz w:val="24"/>
          <w:szCs w:val="24"/>
        </w:rPr>
      </w:pPr>
      <w:r>
        <w:rPr>
          <w:b/>
        </w:rPr>
        <w:t xml:space="preserve">   </w:t>
      </w:r>
      <w:r w:rsidR="00AD3102">
        <w:rPr>
          <w:b/>
        </w:rPr>
        <w:t xml:space="preserve">            </w:t>
      </w:r>
    </w:p>
    <w:p w:rsidR="00AD3102" w:rsidRDefault="00AD3102" w:rsidP="00AD3102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príjmy obce: 0 €</w:t>
      </w:r>
    </w:p>
    <w:p w:rsidR="00AD3102" w:rsidRDefault="00AD3102" w:rsidP="00AD3102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 xml:space="preserve">Celkové bežné výdavky: schválený : </w:t>
      </w:r>
      <w:r w:rsidR="00EB3E23">
        <w:rPr>
          <w:sz w:val="24"/>
          <w:szCs w:val="24"/>
        </w:rPr>
        <w:t xml:space="preserve"> 39 625,00 €</w:t>
      </w: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 </w:t>
      </w:r>
      <w:r w:rsidR="00EB3E23">
        <w:rPr>
          <w:sz w:val="24"/>
          <w:szCs w:val="24"/>
        </w:rPr>
        <w:t>54 757,00 €</w:t>
      </w: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 </w:t>
      </w:r>
      <w:r w:rsidR="00EB3E23">
        <w:rPr>
          <w:sz w:val="24"/>
          <w:szCs w:val="24"/>
        </w:rPr>
        <w:t>58 060,12 €</w:t>
      </w:r>
      <w:r>
        <w:rPr>
          <w:sz w:val="24"/>
          <w:szCs w:val="24"/>
        </w:rPr>
        <w:t xml:space="preserve">     </w:t>
      </w: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</w:t>
      </w:r>
    </w:p>
    <w:p w:rsidR="00AD3102" w:rsidRDefault="00AD3102" w:rsidP="00AD3102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výdavky obce:  0  €</w:t>
      </w:r>
    </w:p>
    <w:p w:rsidR="00AD3102" w:rsidRDefault="00AD3102" w:rsidP="00AD310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Finančné operácie :  </w:t>
      </w:r>
      <w:r w:rsidRPr="00EB3E23">
        <w:rPr>
          <w:sz w:val="24"/>
          <w:szCs w:val="24"/>
        </w:rPr>
        <w:t>2 340,00 €</w:t>
      </w:r>
      <w:r w:rsidR="00EB3E23" w:rsidRPr="00EB3E23">
        <w:rPr>
          <w:sz w:val="24"/>
          <w:szCs w:val="24"/>
        </w:rPr>
        <w:t xml:space="preserve"> plánované, skutočnosť 2 384,17 €</w:t>
      </w:r>
    </w:p>
    <w:p w:rsidR="00AD3102" w:rsidRDefault="00AD3102" w:rsidP="00AD3102">
      <w:pPr>
        <w:rPr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>Obec Gribov spláca úver.</w:t>
      </w:r>
    </w:p>
    <w:p w:rsidR="00EB3E23" w:rsidRDefault="00EB3E23" w:rsidP="00AD3102">
      <w:pPr>
        <w:rPr>
          <w:sz w:val="24"/>
          <w:szCs w:val="24"/>
        </w:rPr>
      </w:pPr>
      <w:r>
        <w:rPr>
          <w:sz w:val="24"/>
          <w:szCs w:val="24"/>
        </w:rPr>
        <w:t>Zostatok úveru v roku 2016 - 6 602,50 €</w:t>
      </w: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719ED">
        <w:rPr>
          <w:sz w:val="24"/>
          <w:szCs w:val="24"/>
        </w:rPr>
        <w:t>6</w:t>
      </w:r>
      <w:r>
        <w:rPr>
          <w:sz w:val="24"/>
          <w:szCs w:val="24"/>
        </w:rPr>
        <w:t xml:space="preserve">  splatených  na úrokoch </w:t>
      </w:r>
      <w:r w:rsidR="005719ED">
        <w:rPr>
          <w:sz w:val="24"/>
          <w:szCs w:val="24"/>
        </w:rPr>
        <w:t>196,81 €</w:t>
      </w:r>
      <w:r>
        <w:rPr>
          <w:sz w:val="24"/>
          <w:szCs w:val="24"/>
        </w:rPr>
        <w:t xml:space="preserve"> .</w:t>
      </w: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719ED">
        <w:rPr>
          <w:sz w:val="24"/>
          <w:szCs w:val="24"/>
        </w:rPr>
        <w:t>6</w:t>
      </w:r>
      <w:r>
        <w:rPr>
          <w:sz w:val="24"/>
          <w:szCs w:val="24"/>
        </w:rPr>
        <w:t xml:space="preserve"> splatených na úvere  2 3</w:t>
      </w:r>
      <w:r w:rsidR="005719ED">
        <w:rPr>
          <w:sz w:val="24"/>
          <w:szCs w:val="24"/>
        </w:rPr>
        <w:t>57,05 € .</w:t>
      </w:r>
      <w:r>
        <w:rPr>
          <w:sz w:val="24"/>
          <w:szCs w:val="24"/>
        </w:rPr>
        <w:t xml:space="preserve"> </w:t>
      </w: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>Vypracovala:  Vachaľová Mária</w:t>
      </w:r>
    </w:p>
    <w:p w:rsidR="00AD3102" w:rsidRDefault="00AD3102" w:rsidP="00AD3102">
      <w:pPr>
        <w:rPr>
          <w:sz w:val="24"/>
          <w:szCs w:val="24"/>
        </w:rPr>
      </w:pPr>
    </w:p>
    <w:p w:rsidR="00AD3102" w:rsidRDefault="00AD3102" w:rsidP="00AD3102">
      <w:pPr>
        <w:rPr>
          <w:sz w:val="24"/>
          <w:szCs w:val="24"/>
        </w:rPr>
      </w:pP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AD3102" w:rsidRDefault="00AD3102" w:rsidP="00AD3102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D3102" w:rsidRDefault="00AD3102" w:rsidP="00AD3102">
      <w:pPr>
        <w:rPr>
          <w:sz w:val="24"/>
          <w:szCs w:val="24"/>
        </w:rPr>
      </w:pPr>
    </w:p>
    <w:p w:rsidR="00AD3102" w:rsidRDefault="00AD3102" w:rsidP="00AD3102">
      <w:pPr>
        <w:rPr>
          <w:sz w:val="24"/>
          <w:szCs w:val="24"/>
        </w:rPr>
      </w:pPr>
    </w:p>
    <w:p w:rsidR="00AD3102" w:rsidRDefault="00AD3102" w:rsidP="00AD3102">
      <w:pPr>
        <w:pStyle w:val="Odsekzoznamu"/>
        <w:rPr>
          <w:b/>
          <w:sz w:val="24"/>
          <w:szCs w:val="24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>
      <w:pPr>
        <w:rPr>
          <w:b/>
          <w:sz w:val="28"/>
          <w:szCs w:val="28"/>
        </w:rPr>
      </w:pPr>
    </w:p>
    <w:p w:rsidR="00AD3102" w:rsidRDefault="00AD3102" w:rsidP="00AD3102"/>
    <w:p w:rsidR="00AD3102" w:rsidRDefault="00AD3102" w:rsidP="00AD3102"/>
    <w:p w:rsidR="00A97A88" w:rsidRDefault="00A97A88" w:rsidP="00A97A88">
      <w:pPr>
        <w:rPr>
          <w:b/>
          <w:sz w:val="28"/>
          <w:szCs w:val="28"/>
        </w:rPr>
      </w:pPr>
    </w:p>
    <w:p w:rsidR="001C6162" w:rsidRDefault="001C6162"/>
    <w:sectPr w:rsidR="001C6162" w:rsidSect="001C6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2CEF" w:rsidRDefault="001D2CEF" w:rsidP="00AD3102">
      <w:pPr>
        <w:spacing w:after="0" w:line="240" w:lineRule="auto"/>
      </w:pPr>
      <w:r>
        <w:separator/>
      </w:r>
    </w:p>
  </w:endnote>
  <w:endnote w:type="continuationSeparator" w:id="0">
    <w:p w:rsidR="001D2CEF" w:rsidRDefault="001D2CEF" w:rsidP="00AD31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2CEF" w:rsidRDefault="001D2CEF" w:rsidP="00AD3102">
      <w:pPr>
        <w:spacing w:after="0" w:line="240" w:lineRule="auto"/>
      </w:pPr>
      <w:r>
        <w:separator/>
      </w:r>
    </w:p>
  </w:footnote>
  <w:footnote w:type="continuationSeparator" w:id="0">
    <w:p w:rsidR="001D2CEF" w:rsidRDefault="001D2CEF" w:rsidP="00AD31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/>
  <w:defaultTabStop w:val="708"/>
  <w:hyphenationZone w:val="425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A97A88"/>
    <w:rsid w:val="001C6162"/>
    <w:rsid w:val="001D2CEF"/>
    <w:rsid w:val="001F7C7B"/>
    <w:rsid w:val="00383C6A"/>
    <w:rsid w:val="004A37CD"/>
    <w:rsid w:val="005719ED"/>
    <w:rsid w:val="00635B58"/>
    <w:rsid w:val="006C7CA3"/>
    <w:rsid w:val="00781A83"/>
    <w:rsid w:val="00A97A88"/>
    <w:rsid w:val="00AB776C"/>
    <w:rsid w:val="00AD3102"/>
    <w:rsid w:val="00D60704"/>
    <w:rsid w:val="00D97705"/>
    <w:rsid w:val="00E33C37"/>
    <w:rsid w:val="00EB3E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7A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97A88"/>
    <w:pPr>
      <w:ind w:left="720"/>
      <w:contextualSpacing/>
    </w:pPr>
  </w:style>
  <w:style w:type="character" w:styleId="Zvraznenie">
    <w:name w:val="Emphasis"/>
    <w:basedOn w:val="Predvolenpsmoodseku"/>
    <w:uiPriority w:val="20"/>
    <w:qFormat/>
    <w:rsid w:val="00E33C37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3C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3C3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AD31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D3102"/>
  </w:style>
  <w:style w:type="paragraph" w:styleId="Pta">
    <w:name w:val="footer"/>
    <w:basedOn w:val="Normlny"/>
    <w:link w:val="PtaChar"/>
    <w:uiPriority w:val="99"/>
    <w:semiHidden/>
    <w:unhideWhenUsed/>
    <w:rsid w:val="00AD31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D310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603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9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becgribov.sk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B7FC08-D412-488F-804E-AC519E2EC4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1209</Words>
  <Characters>6893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11</cp:revision>
  <dcterms:created xsi:type="dcterms:W3CDTF">2017-03-02T08:58:00Z</dcterms:created>
  <dcterms:modified xsi:type="dcterms:W3CDTF">2017-03-02T10:17:00Z</dcterms:modified>
</cp:coreProperties>
</file>