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525B" w:rsidRDefault="0064525B" w:rsidP="00480AB5">
      <w:pPr>
        <w:spacing w:before="120" w:after="60"/>
        <w:jc w:val="both"/>
      </w:pPr>
      <w:bookmarkStart w:id="0" w:name="_Toc530739894"/>
    </w:p>
    <w:p w:rsidR="0064525B" w:rsidRDefault="0064525B" w:rsidP="00480AB5">
      <w:pPr>
        <w:pStyle w:val="Nadpis1"/>
        <w:numPr>
          <w:ilvl w:val="0"/>
          <w:numId w:val="0"/>
        </w:numPr>
        <w:spacing w:before="120" w:after="60"/>
        <w:ind w:left="360"/>
        <w:jc w:val="both"/>
      </w:pPr>
    </w:p>
    <w:p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rsidR="0064525B" w:rsidRDefault="0064525B" w:rsidP="00480AB5">
      <w:pPr>
        <w:jc w:val="both"/>
      </w:pPr>
    </w:p>
    <w:p w:rsidR="0064525B" w:rsidRDefault="0064525B" w:rsidP="00480AB5">
      <w:pPr>
        <w:jc w:val="both"/>
      </w:pPr>
    </w:p>
    <w:p w:rsidR="0064525B" w:rsidRPr="0064525B" w:rsidRDefault="0064525B" w:rsidP="00480AB5">
      <w:pPr>
        <w:jc w:val="both"/>
      </w:pPr>
    </w:p>
    <w:bookmarkEnd w:id="0"/>
    <w:p w:rsidR="00BA6C0C" w:rsidRDefault="00BA6C0C" w:rsidP="00480AB5">
      <w:pPr>
        <w:pStyle w:val="Nadpis1"/>
        <w:jc w:val="both"/>
      </w:pPr>
    </w:p>
    <w:p w:rsidR="00011DB3" w:rsidRPr="00011DB3" w:rsidRDefault="00011DB3" w:rsidP="00480AB5">
      <w:pPr>
        <w:jc w:val="both"/>
      </w:pPr>
    </w:p>
    <w:p w:rsidR="004D3B4A" w:rsidRDefault="00011DB3" w:rsidP="00480AB5">
      <w:pPr>
        <w:pStyle w:val="Nadpis1"/>
        <w:numPr>
          <w:ilvl w:val="0"/>
          <w:numId w:val="0"/>
        </w:numPr>
        <w:jc w:val="both"/>
      </w:pPr>
      <w:r>
        <w:t>VŠ</w:t>
      </w:r>
      <w:r w:rsidR="00B85246">
        <w:t>EOBECNÉ INFORM</w:t>
      </w:r>
      <w:r>
        <w:t>Á</w:t>
      </w:r>
      <w:r w:rsidR="00B85246">
        <w:t>CIE</w:t>
      </w:r>
    </w:p>
    <w:p w:rsidR="0064525B" w:rsidRDefault="0064525B" w:rsidP="00480AB5">
      <w:pPr>
        <w:jc w:val="both"/>
      </w:pPr>
    </w:p>
    <w:p w:rsidR="004D3B4A" w:rsidRPr="00277271" w:rsidRDefault="004D3B4A" w:rsidP="00480AB5">
      <w:pPr>
        <w:pStyle w:val="Zkladntext"/>
      </w:pPr>
    </w:p>
    <w:p w:rsidR="000475F8" w:rsidRPr="00277271" w:rsidRDefault="008A32E0" w:rsidP="00480AB5">
      <w:pPr>
        <w:pStyle w:val="Nadpis2"/>
        <w:jc w:val="both"/>
      </w:pPr>
      <w:r>
        <w:t xml:space="preserve">Základné informácie o účtovnej jednotke </w:t>
      </w:r>
    </w:p>
    <w:p w:rsidR="00497A19" w:rsidRPr="00277271" w:rsidRDefault="00497A19" w:rsidP="00422477">
      <w:pPr>
        <w:jc w:val="both"/>
        <w:rPr>
          <w:sz w:val="18"/>
        </w:rPr>
      </w:pPr>
    </w:p>
    <w:p w:rsidR="000475F8" w:rsidRPr="00277271" w:rsidRDefault="000475F8" w:rsidP="00480AB5">
      <w:pPr>
        <w:jc w:val="both"/>
        <w:rPr>
          <w:sz w:val="18"/>
        </w:rPr>
      </w:pPr>
    </w:p>
    <w:p w:rsidR="00497A19" w:rsidRPr="00277271" w:rsidRDefault="000475F8" w:rsidP="00480AB5">
      <w:pPr>
        <w:ind w:left="426"/>
        <w:jc w:val="both"/>
        <w:rPr>
          <w:sz w:val="18"/>
        </w:rPr>
      </w:pPr>
      <w:r w:rsidRPr="00277271">
        <w:rPr>
          <w:sz w:val="18"/>
        </w:rPr>
        <w:t>Spoločnosť</w:t>
      </w:r>
      <w:r w:rsidR="00D455E4">
        <w:rPr>
          <w:sz w:val="18"/>
        </w:rPr>
        <w:t xml:space="preserve">. </w:t>
      </w:r>
      <w:r w:rsidR="00554F93">
        <w:rPr>
          <w:sz w:val="18"/>
        </w:rPr>
        <w:t xml:space="preserve">(ďalej len „Spoločnosť “ alebo „účtovná jednotka“) </w:t>
      </w:r>
      <w:r w:rsidRPr="00277271">
        <w:rPr>
          <w:sz w:val="18"/>
        </w:rPr>
        <w:t xml:space="preserve">bola založená na základe </w:t>
      </w:r>
      <w:r w:rsidRPr="00D455E4">
        <w:rPr>
          <w:sz w:val="18"/>
        </w:rPr>
        <w:t>zakladateľskej listiny dňa</w:t>
      </w:r>
      <w:r w:rsidR="0005785A">
        <w:rPr>
          <w:sz w:val="18"/>
        </w:rPr>
        <w:t xml:space="preserve"> 07</w:t>
      </w:r>
      <w:r w:rsidR="00D455E4">
        <w:rPr>
          <w:sz w:val="18"/>
        </w:rPr>
        <w:t>.</w:t>
      </w:r>
      <w:r w:rsidR="0005785A">
        <w:rPr>
          <w:sz w:val="18"/>
        </w:rPr>
        <w:t>11</w:t>
      </w:r>
      <w:r w:rsidR="00D455E4">
        <w:rPr>
          <w:sz w:val="18"/>
        </w:rPr>
        <w:t>.</w:t>
      </w:r>
      <w:r w:rsidR="0005785A">
        <w:rPr>
          <w:sz w:val="18"/>
        </w:rPr>
        <w:t>1994</w:t>
      </w:r>
      <w:r w:rsidR="00D455E4">
        <w:rPr>
          <w:sz w:val="18"/>
        </w:rPr>
        <w:t xml:space="preserve"> </w:t>
      </w:r>
      <w:r w:rsidRPr="00277271">
        <w:rPr>
          <w:sz w:val="18"/>
        </w:rPr>
        <w:t>a</w:t>
      </w:r>
      <w:r w:rsidR="00323FF5">
        <w:rPr>
          <w:sz w:val="18"/>
        </w:rPr>
        <w:t> </w:t>
      </w:r>
      <w:r w:rsidRPr="00277271">
        <w:rPr>
          <w:sz w:val="18"/>
        </w:rPr>
        <w:t>do</w:t>
      </w:r>
      <w:r w:rsidR="00323FF5">
        <w:rPr>
          <w:sz w:val="18"/>
        </w:rPr>
        <w:t xml:space="preserve"> </w:t>
      </w:r>
      <w:r w:rsidRPr="00277271">
        <w:rPr>
          <w:sz w:val="18"/>
        </w:rPr>
        <w:t xml:space="preserve">obchodného registra bola zapísaná dňa </w:t>
      </w:r>
      <w:r w:rsidR="0005785A">
        <w:rPr>
          <w:sz w:val="18"/>
        </w:rPr>
        <w:t>23.11.1994</w:t>
      </w:r>
      <w:r w:rsidR="00D455E4">
        <w:rPr>
          <w:sz w:val="18"/>
        </w:rPr>
        <w:t xml:space="preserve"> </w:t>
      </w:r>
      <w:r w:rsidRPr="00277271">
        <w:rPr>
          <w:sz w:val="18"/>
        </w:rPr>
        <w:t xml:space="preserve">(Obchodný register Okresného </w:t>
      </w:r>
      <w:r w:rsidRPr="00D455E4">
        <w:rPr>
          <w:sz w:val="18"/>
        </w:rPr>
        <w:t xml:space="preserve">súdu </w:t>
      </w:r>
      <w:r w:rsidR="0005785A">
        <w:rPr>
          <w:sz w:val="18"/>
        </w:rPr>
        <w:t>Banská Bystrica</w:t>
      </w:r>
      <w:r w:rsidRPr="00D455E4">
        <w:rPr>
          <w:sz w:val="18"/>
        </w:rPr>
        <w:t>,</w:t>
      </w:r>
      <w:r w:rsidR="00D455E4">
        <w:rPr>
          <w:sz w:val="18"/>
        </w:rPr>
        <w:t xml:space="preserve"> oddiel Sro,</w:t>
      </w:r>
      <w:r w:rsidR="00497A19" w:rsidRPr="00277271">
        <w:rPr>
          <w:sz w:val="18"/>
        </w:rPr>
        <w:t xml:space="preserve"> vložka </w:t>
      </w:r>
      <w:r w:rsidR="00D455E4">
        <w:rPr>
          <w:sz w:val="18"/>
        </w:rPr>
        <w:t>číslo</w:t>
      </w:r>
      <w:r w:rsidR="0005785A">
        <w:rPr>
          <w:sz w:val="18"/>
        </w:rPr>
        <w:t xml:space="preserve"> 2328/S</w:t>
      </w:r>
      <w:r w:rsidR="00497A19" w:rsidRPr="00277271">
        <w:rPr>
          <w:sz w:val="18"/>
        </w:rPr>
        <w:t>)</w:t>
      </w:r>
      <w:r w:rsidR="00D455E4">
        <w:rPr>
          <w:sz w:val="18"/>
        </w:rPr>
        <w:t>.</w:t>
      </w:r>
    </w:p>
    <w:p w:rsidR="000475F8" w:rsidRPr="008A32E0" w:rsidRDefault="000475F8" w:rsidP="00480AB5">
      <w:pPr>
        <w:jc w:val="both"/>
      </w:pPr>
    </w:p>
    <w:p w:rsidR="004D3B4A" w:rsidRPr="008A32E0" w:rsidRDefault="004D3B4A" w:rsidP="00480AB5">
      <w:pPr>
        <w:jc w:val="both"/>
      </w:pPr>
    </w:p>
    <w:p w:rsidR="004D3B4A" w:rsidRPr="008A32E0" w:rsidRDefault="008A32E0" w:rsidP="00480AB5">
      <w:pPr>
        <w:pStyle w:val="Nadpis2"/>
        <w:numPr>
          <w:ilvl w:val="0"/>
          <w:numId w:val="0"/>
        </w:numPr>
        <w:ind w:left="426"/>
        <w:jc w:val="both"/>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rsidR="00AC73AC" w:rsidRDefault="00AC73AC" w:rsidP="00AC73AC">
      <w:pPr>
        <w:pStyle w:val="NormalODSEKY"/>
      </w:pPr>
      <w:r>
        <w:t>- kúpa tovaru za účelom jeho predaja iným prevádzkovateľom živnosti /veľkoobchod/ v rozsahu voľných živností</w:t>
      </w:r>
    </w:p>
    <w:p w:rsidR="00AC73AC" w:rsidRDefault="00AC73AC" w:rsidP="00AC73AC">
      <w:pPr>
        <w:pStyle w:val="NormalODSEKY"/>
      </w:pPr>
      <w:r>
        <w:t>- veľkoobchod - predaj hutného materiálu</w:t>
      </w:r>
    </w:p>
    <w:p w:rsidR="00AC73AC" w:rsidRDefault="00AC73AC" w:rsidP="00AC73AC">
      <w:pPr>
        <w:pStyle w:val="NormalODSEKY"/>
      </w:pPr>
      <w:r>
        <w:t>- maloobchod – predaj hutného materiálu</w:t>
      </w:r>
    </w:p>
    <w:p w:rsidR="00AC73AC" w:rsidRDefault="00AC73AC" w:rsidP="00AC73AC">
      <w:pPr>
        <w:pStyle w:val="NormalODSEKY"/>
      </w:pPr>
      <w:r>
        <w:t>- sprostredkovanie obchodu a služieb</w:t>
      </w:r>
    </w:p>
    <w:p w:rsidR="00AC73AC" w:rsidRDefault="00AC73AC" w:rsidP="00AC73AC">
      <w:pPr>
        <w:pStyle w:val="NormalODSEKY"/>
      </w:pPr>
      <w:r>
        <w:t>- kúpa tovaru za účelom jeho predaja konečnému spotrebiteľovi (maloobchod) v rozsahu voľných živností</w:t>
      </w:r>
    </w:p>
    <w:p w:rsidR="00AC73AC" w:rsidRDefault="00AC73AC" w:rsidP="00AC73AC">
      <w:pPr>
        <w:pStyle w:val="NormalODSEKY"/>
      </w:pPr>
      <w:r>
        <w:t>- vedenie účtovníctva</w:t>
      </w:r>
    </w:p>
    <w:p w:rsidR="00AC73AC" w:rsidRDefault="00AC73AC" w:rsidP="00AC73AC">
      <w:pPr>
        <w:pStyle w:val="NormalODSEKY"/>
      </w:pPr>
      <w:r>
        <w:t>- poskytovanie software – predaj hotových programov na základe zmluvy s autorom</w:t>
      </w:r>
    </w:p>
    <w:p w:rsidR="00AC73AC" w:rsidRDefault="00AC73AC" w:rsidP="00AC73AC">
      <w:pPr>
        <w:pStyle w:val="NormalODSEKY"/>
      </w:pPr>
      <w:r>
        <w:t xml:space="preserve">- ekonomické a organizačné poradenstvo </w:t>
      </w:r>
    </w:p>
    <w:p w:rsidR="00AC73AC" w:rsidRDefault="00AC73AC" w:rsidP="00AC73AC">
      <w:pPr>
        <w:pStyle w:val="NormalODSEKY"/>
      </w:pPr>
      <w:r>
        <w:t>- zváračské práce</w:t>
      </w:r>
    </w:p>
    <w:p w:rsidR="00AC73AC" w:rsidRDefault="00AC73AC" w:rsidP="00AC73AC">
      <w:pPr>
        <w:pStyle w:val="NormalODSEKY"/>
      </w:pPr>
      <w:r>
        <w:t>- pomocné stavebné práce</w:t>
      </w:r>
    </w:p>
    <w:p w:rsidR="00AC73AC" w:rsidRDefault="00AC73AC" w:rsidP="00AC73AC">
      <w:pPr>
        <w:pStyle w:val="NormalODSEKY"/>
      </w:pPr>
      <w:r>
        <w:t>- zemné, búracie práce</w:t>
      </w:r>
    </w:p>
    <w:p w:rsidR="00AC73AC" w:rsidRDefault="00AC73AC" w:rsidP="00AC73AC">
      <w:pPr>
        <w:pStyle w:val="NormalODSEKY"/>
      </w:pPr>
      <w:r>
        <w:t>- montáž sadrokartónu</w:t>
      </w:r>
    </w:p>
    <w:p w:rsidR="00AC73AC" w:rsidRDefault="00AC73AC" w:rsidP="00AC73AC">
      <w:pPr>
        <w:pStyle w:val="NormalODSEKY"/>
      </w:pPr>
      <w:r>
        <w:t>- poradenská, konzultačná, analytická a školiaca činnosť v oblasti výpočtovej techniky</w:t>
      </w:r>
    </w:p>
    <w:p w:rsidR="00AC73AC" w:rsidRDefault="00AC73AC" w:rsidP="00AC73AC">
      <w:pPr>
        <w:pStyle w:val="NormalODSEKY"/>
      </w:pPr>
      <w:r>
        <w:t>- nákladná cestná doprava vykonávaná cestnými nákladnými vozidlami, ktorých celková hmotnosť vrátane prípojného vozidla nepresahuje 3,5 t</w:t>
      </w:r>
    </w:p>
    <w:p w:rsidR="00AC73AC" w:rsidRDefault="00AC73AC" w:rsidP="00AC73AC">
      <w:pPr>
        <w:pStyle w:val="NormalODSEKY"/>
      </w:pPr>
      <w:r>
        <w:t>- osobná cestná doprava vykonávaná cestnými osobnými vozidlami, ktorých celková obsaditeľnosť nepresahuje deväť osôb vrátane vodiča s výnimkou vozidiel taxislužby</w:t>
      </w:r>
    </w:p>
    <w:p w:rsidR="00AC73AC" w:rsidRDefault="00AC73AC" w:rsidP="00AC73AC">
      <w:pPr>
        <w:pStyle w:val="NormalODSEKY"/>
      </w:pPr>
      <w:r>
        <w:t>- ozvučovanie a osvetľovanie kultúrnych a spoločenských podujatí</w:t>
      </w:r>
    </w:p>
    <w:p w:rsidR="00AC73AC" w:rsidRDefault="00AC73AC" w:rsidP="00AC73AC">
      <w:pPr>
        <w:pStyle w:val="NormalODSEKY"/>
      </w:pPr>
      <w:r>
        <w:t>- prevádzkovanie zariadení slúžiacich na regeneráciu a rekondíciu</w:t>
      </w:r>
    </w:p>
    <w:p w:rsidR="00AC73AC" w:rsidRDefault="00AC73AC" w:rsidP="00AC73AC">
      <w:pPr>
        <w:pStyle w:val="NormalODSEKY"/>
      </w:pPr>
      <w:r>
        <w:t>- ubytovacie služby bez poskytovania pohostinských činností</w:t>
      </w:r>
    </w:p>
    <w:p w:rsidR="00AC73AC" w:rsidRDefault="00AC73AC" w:rsidP="00AC73AC">
      <w:pPr>
        <w:pStyle w:val="NormalODSEKY"/>
      </w:pPr>
      <w:r>
        <w:t>- reklamné a marketingové služby</w:t>
      </w:r>
    </w:p>
    <w:p w:rsidR="00AC73AC" w:rsidRDefault="00AC73AC" w:rsidP="00AC73AC">
      <w:pPr>
        <w:pStyle w:val="NormalODSEKY"/>
      </w:pPr>
      <w:r>
        <w:t>- upratovacie a čistiace služby</w:t>
      </w:r>
    </w:p>
    <w:p w:rsidR="00AC73AC" w:rsidRDefault="00AC73AC" w:rsidP="00AC73AC">
      <w:pPr>
        <w:pStyle w:val="NormalODSEKY"/>
      </w:pPr>
      <w:r>
        <w:t>- poskytovanie obslužných služieb pri kultúrnych a iných spoločenských podujatiach</w:t>
      </w:r>
    </w:p>
    <w:p w:rsidR="00AC73AC" w:rsidRDefault="00AC73AC" w:rsidP="00AC73AC">
      <w:pPr>
        <w:pStyle w:val="NormalODSEKY"/>
      </w:pPr>
      <w:r>
        <w:t>- prevádzkovanie kultúrnych, spoločenských a zábavných zariadení</w:t>
      </w:r>
    </w:p>
    <w:p w:rsidR="00AC73AC" w:rsidRDefault="00AC73AC" w:rsidP="00AC73AC">
      <w:pPr>
        <w:pStyle w:val="NormalODSEKY"/>
      </w:pPr>
      <w:r>
        <w:t>- organizovanie kultúrnych a iných spoločenských podujatí</w:t>
      </w:r>
    </w:p>
    <w:p w:rsidR="00AC73AC" w:rsidRDefault="00AC73AC" w:rsidP="00AC73AC">
      <w:pPr>
        <w:pStyle w:val="NormalODSEKY"/>
      </w:pPr>
      <w:r>
        <w:t>- poskytovanie služieb rýchleho občerstvenia v spojení s predajom na priamu konzumáciu</w:t>
      </w:r>
    </w:p>
    <w:p w:rsidR="00AC73AC" w:rsidRDefault="00AC73AC" w:rsidP="00AC73AC">
      <w:pPr>
        <w:pStyle w:val="NormalODSEKY"/>
      </w:pPr>
      <w:r>
        <w:t>- prevádzkovanie výdajne stravy</w:t>
      </w:r>
    </w:p>
    <w:p w:rsidR="00AC73AC" w:rsidRDefault="00AC73AC" w:rsidP="00AC73AC">
      <w:pPr>
        <w:pStyle w:val="NormalODSEKY"/>
      </w:pPr>
      <w:r>
        <w:t>- prevádzkovanie športových zariadení</w:t>
      </w:r>
    </w:p>
    <w:p w:rsidR="00AC73AC" w:rsidRDefault="00AC73AC" w:rsidP="00AC73AC">
      <w:pPr>
        <w:pStyle w:val="NormalODSEKY"/>
      </w:pPr>
      <w:r>
        <w:t xml:space="preserve">- poskytovanie krátkodobej pomoci pri opatere detí a starších </w:t>
      </w:r>
      <w:r w:rsidR="000B4F66">
        <w:t>osob</w:t>
      </w:r>
    </w:p>
    <w:p w:rsidR="000B4F66" w:rsidRDefault="000B4F66" w:rsidP="000B4F66">
      <w:pPr>
        <w:pStyle w:val="NormalODSEKY"/>
        <w:numPr>
          <w:ilvl w:val="0"/>
          <w:numId w:val="0"/>
        </w:numPr>
        <w:ind w:left="851" w:hanging="454"/>
      </w:pPr>
    </w:p>
    <w:p w:rsidR="000B4F66" w:rsidRDefault="000B4F66" w:rsidP="000B4F66">
      <w:pPr>
        <w:pStyle w:val="NormalODSEKY"/>
        <w:numPr>
          <w:ilvl w:val="0"/>
          <w:numId w:val="0"/>
        </w:numPr>
        <w:ind w:left="851" w:hanging="454"/>
      </w:pPr>
    </w:p>
    <w:p w:rsidR="00576392" w:rsidRPr="00277271" w:rsidRDefault="00576392" w:rsidP="00480AB5">
      <w:pPr>
        <w:pStyle w:val="Nadpis2"/>
        <w:jc w:val="both"/>
      </w:pPr>
      <w:r w:rsidRPr="00277271">
        <w:t>Dátum schválenia účtovnej závierky za predchádzajúce účtovné obdobie</w:t>
      </w:r>
    </w:p>
    <w:p w:rsidR="00576392" w:rsidRPr="00277271" w:rsidRDefault="004D3B4A" w:rsidP="00480AB5">
      <w:pPr>
        <w:pStyle w:val="Zkladntext"/>
      </w:pPr>
      <w:r w:rsidRPr="00277271">
        <w:tab/>
      </w:r>
      <w:r w:rsidR="00554F93">
        <w:t>Účtovná závierka S</w:t>
      </w:r>
      <w:r w:rsidR="00576392" w:rsidRPr="00277271">
        <w:t>poločnosti k</w:t>
      </w:r>
      <w:r w:rsidR="00D455E4">
        <w:t> 31. decembru 201</w:t>
      </w:r>
      <w:r w:rsidR="0062764B">
        <w:t>5</w:t>
      </w:r>
      <w:r w:rsidR="00576392" w:rsidRPr="00277271">
        <w:t>, za predchádzajúce účtovné obdobie, bola schválená valným zhromaždením</w:t>
      </w:r>
      <w:r w:rsidR="00E8239A">
        <w:t xml:space="preserve"> </w:t>
      </w:r>
      <w:r w:rsidR="00576392" w:rsidRPr="00277271">
        <w:t xml:space="preserve">dňa </w:t>
      </w:r>
      <w:r w:rsidR="0062764B">
        <w:t>25</w:t>
      </w:r>
      <w:r w:rsidR="00D455E4">
        <w:t>.</w:t>
      </w:r>
      <w:r w:rsidR="0062764B">
        <w:t>05.</w:t>
      </w:r>
      <w:r w:rsidR="00D455E4">
        <w:t>201</w:t>
      </w:r>
      <w:r w:rsidR="0062764B">
        <w:t>6</w:t>
      </w:r>
      <w:r w:rsidR="00576392" w:rsidRPr="00277271">
        <w:t xml:space="preserve">. </w:t>
      </w:r>
    </w:p>
    <w:p w:rsidR="00576392" w:rsidRDefault="00576392" w:rsidP="00480AB5">
      <w:pPr>
        <w:pStyle w:val="Zkladntext"/>
      </w:pPr>
    </w:p>
    <w:p w:rsidR="00576392" w:rsidRPr="00277271" w:rsidRDefault="00576392" w:rsidP="00480AB5">
      <w:pPr>
        <w:pStyle w:val="Zkladntext"/>
      </w:pPr>
    </w:p>
    <w:p w:rsidR="004D3B4A" w:rsidRPr="00277271" w:rsidRDefault="00576392" w:rsidP="00480AB5">
      <w:pPr>
        <w:pStyle w:val="Nadpis2"/>
        <w:jc w:val="both"/>
      </w:pPr>
      <w:r>
        <w:t xml:space="preserve">Právny dôvod na zostavenie účtovnej závierky </w:t>
      </w:r>
    </w:p>
    <w:p w:rsidR="00576392" w:rsidRPr="00CB4D9B" w:rsidRDefault="00576392" w:rsidP="00480AB5">
      <w:pPr>
        <w:pStyle w:val="Zkladntext"/>
      </w:pPr>
      <w:r w:rsidRPr="00CB4D9B">
        <w:t>Účtovná závierka Spoločnosti k 31. decembru 201</w:t>
      </w:r>
      <w:r w:rsidR="0062764B">
        <w:t>6</w:t>
      </w:r>
      <w:r w:rsidRPr="00CB4D9B">
        <w:t xml:space="preserve"> je zostavená ako riadna účtovná závierka podľa § 17 </w:t>
      </w:r>
      <w:r w:rsidR="00BB5278" w:rsidRPr="00CB4D9B">
        <w:t>Z</w:t>
      </w:r>
      <w:r w:rsidR="00CB4D9B">
        <w:t xml:space="preserve">ákona NR SR </w:t>
      </w:r>
      <w:r w:rsidRPr="00CB4D9B">
        <w:t>č. 431/2002 Z. z. o</w:t>
      </w:r>
      <w:r w:rsidR="00BB5278" w:rsidRPr="00CB4D9B">
        <w:t> </w:t>
      </w:r>
      <w:r w:rsidRPr="00CB4D9B">
        <w:t>účtovníctve</w:t>
      </w:r>
      <w:r w:rsidR="00BB5278" w:rsidRPr="00CB4D9B">
        <w:t xml:space="preserve"> v znení neskorších predpisov </w:t>
      </w:r>
      <w:r w:rsidRPr="00CB4D9B">
        <w:t xml:space="preserve"> za účtovné obdobie od 1. januára 201</w:t>
      </w:r>
      <w:r w:rsidR="0062764B">
        <w:t xml:space="preserve">6 </w:t>
      </w:r>
      <w:r w:rsidRPr="00CB4D9B">
        <w:t>do 31. decembra 201</w:t>
      </w:r>
      <w:r w:rsidR="0062764B">
        <w:t xml:space="preserve">6. </w:t>
      </w:r>
      <w:r w:rsidR="00BB5278" w:rsidRPr="00CB4D9B">
        <w:t>Účtovná závierka bola zostavená za predpokladu nepretrž</w:t>
      </w:r>
      <w:r w:rsidR="00CB4D9B" w:rsidRPr="00CB4D9B">
        <w:t>itého trvania účtovnej jednotky.</w:t>
      </w:r>
    </w:p>
    <w:p w:rsidR="00576392" w:rsidRDefault="00576392" w:rsidP="00480AB5">
      <w:pPr>
        <w:pStyle w:val="Zkladntext"/>
      </w:pPr>
    </w:p>
    <w:p w:rsidR="00576392" w:rsidRPr="00277271" w:rsidRDefault="00576392" w:rsidP="00480AB5">
      <w:pPr>
        <w:pStyle w:val="Zkladntext"/>
      </w:pPr>
    </w:p>
    <w:p w:rsidR="004D3B4A" w:rsidRPr="00577D57" w:rsidRDefault="00576392" w:rsidP="00480AB5">
      <w:pPr>
        <w:pStyle w:val="Nadpis2"/>
        <w:jc w:val="both"/>
      </w:pPr>
      <w:bookmarkStart w:id="2" w:name="OLE_LINK13"/>
      <w:bookmarkStart w:id="3" w:name="OLE_LINK14"/>
      <w:r w:rsidRPr="00577D57">
        <w:t xml:space="preserve">Údaje o skupine účtovných jednotiek </w:t>
      </w:r>
    </w:p>
    <w:p w:rsidR="00F82C99" w:rsidRPr="00F82C99" w:rsidRDefault="00F82C99" w:rsidP="00480AB5">
      <w:pPr>
        <w:jc w:val="both"/>
      </w:pPr>
    </w:p>
    <w:p w:rsidR="00577D57" w:rsidRDefault="00577D57" w:rsidP="00480AB5">
      <w:pPr>
        <w:pStyle w:val="Odsekzoznamu"/>
        <w:numPr>
          <w:ilvl w:val="5"/>
          <w:numId w:val="1"/>
        </w:numPr>
        <w:jc w:val="both"/>
        <w:rPr>
          <w:sz w:val="18"/>
          <w:szCs w:val="18"/>
        </w:rPr>
      </w:pPr>
      <w:r w:rsidRPr="00577D57">
        <w:rPr>
          <w:sz w:val="18"/>
          <w:szCs w:val="18"/>
        </w:rPr>
        <w:t xml:space="preserve">Najvyšší podnik v konsolidácii </w:t>
      </w:r>
    </w:p>
    <w:p w:rsidR="00CB4D9B" w:rsidRDefault="00CB4D9B" w:rsidP="00480AB5">
      <w:pPr>
        <w:pStyle w:val="Zkladntext"/>
        <w:rPr>
          <w:szCs w:val="18"/>
          <w:lang w:eastAsia="en-US"/>
        </w:rPr>
      </w:pPr>
    </w:p>
    <w:p w:rsidR="00CB4D9B" w:rsidRPr="00CB4D9B" w:rsidRDefault="00577D57" w:rsidP="00480AB5">
      <w:pPr>
        <w:pStyle w:val="Zkladntext"/>
        <w:ind w:left="708" w:firstLine="0"/>
        <w:rPr>
          <w:szCs w:val="18"/>
        </w:rPr>
      </w:pPr>
      <w:r w:rsidRPr="00577D57">
        <w:rPr>
          <w:szCs w:val="18"/>
        </w:rPr>
        <w:t>Najvyšším podnikom v konsolidácii , ktorý zostavuje konsolidovanú účtovnú závier</w:t>
      </w:r>
      <w:r w:rsidR="00241F10">
        <w:rPr>
          <w:szCs w:val="18"/>
        </w:rPr>
        <w:t>ku za najväčšiu skupinu, ktore</w:t>
      </w:r>
      <w:r w:rsidR="00CB4D9B">
        <w:rPr>
          <w:szCs w:val="18"/>
        </w:rPr>
        <w:t xml:space="preserve">j súčasťou je </w:t>
      </w:r>
      <w:r w:rsidR="00554F93">
        <w:rPr>
          <w:szCs w:val="18"/>
        </w:rPr>
        <w:t>S</w:t>
      </w:r>
      <w:r w:rsidRPr="00CB4D9B">
        <w:rPr>
          <w:szCs w:val="18"/>
        </w:rPr>
        <w:t xml:space="preserve">poločnosť ako dcérska účtovná </w:t>
      </w:r>
      <w:r w:rsidR="00241F10" w:rsidRPr="00CB4D9B">
        <w:rPr>
          <w:szCs w:val="18"/>
        </w:rPr>
        <w:t xml:space="preserve">jednotka </w:t>
      </w:r>
      <w:r w:rsidRPr="00CB4D9B">
        <w:rPr>
          <w:szCs w:val="18"/>
        </w:rPr>
        <w:t>je</w:t>
      </w:r>
      <w:r w:rsidR="00CB4D9B">
        <w:rPr>
          <w:szCs w:val="18"/>
        </w:rPr>
        <w:t>.</w:t>
      </w:r>
    </w:p>
    <w:p w:rsidR="00577D57" w:rsidRDefault="00577D57" w:rsidP="00480AB5">
      <w:pPr>
        <w:pStyle w:val="Zkladntext"/>
        <w:ind w:left="0"/>
        <w:rPr>
          <w:szCs w:val="18"/>
        </w:rPr>
      </w:pPr>
    </w:p>
    <w:p w:rsidR="00831257" w:rsidRDefault="00252592" w:rsidP="00480AB5">
      <w:pPr>
        <w:pStyle w:val="Zkladntext"/>
        <w:rPr>
          <w:szCs w:val="18"/>
        </w:rPr>
      </w:pPr>
      <w:r>
        <w:rPr>
          <w:szCs w:val="18"/>
        </w:rPr>
        <w:t xml:space="preserve">               Spoločnosti sa netýka.</w:t>
      </w:r>
    </w:p>
    <w:p w:rsidR="00CB4D9B" w:rsidRDefault="00CB4D9B" w:rsidP="00480AB5">
      <w:pPr>
        <w:pStyle w:val="Zkladntext"/>
        <w:rPr>
          <w:szCs w:val="18"/>
        </w:rPr>
      </w:pPr>
    </w:p>
    <w:p w:rsidR="00CB4D9B" w:rsidRDefault="00CB4D9B" w:rsidP="00480AB5">
      <w:pPr>
        <w:pStyle w:val="Zkladntext"/>
        <w:rPr>
          <w:szCs w:val="18"/>
        </w:rPr>
      </w:pPr>
    </w:p>
    <w:p w:rsidR="00831257" w:rsidRDefault="00831257" w:rsidP="00480AB5">
      <w:pPr>
        <w:pStyle w:val="Zkladntext"/>
        <w:numPr>
          <w:ilvl w:val="5"/>
          <w:numId w:val="1"/>
        </w:numPr>
        <w:rPr>
          <w:szCs w:val="18"/>
        </w:rPr>
      </w:pPr>
      <w:r>
        <w:rPr>
          <w:szCs w:val="18"/>
        </w:rPr>
        <w:t>Materský podnik v</w:t>
      </w:r>
      <w:r w:rsidR="00241F10">
        <w:rPr>
          <w:szCs w:val="18"/>
        </w:rPr>
        <w:t> </w:t>
      </w:r>
      <w:r>
        <w:rPr>
          <w:szCs w:val="18"/>
        </w:rPr>
        <w:t>konsolidácii</w:t>
      </w:r>
    </w:p>
    <w:p w:rsidR="00CB4D9B" w:rsidRDefault="00CB4D9B" w:rsidP="00480AB5">
      <w:pPr>
        <w:pStyle w:val="Zkladntext"/>
        <w:ind w:left="284" w:firstLine="0"/>
        <w:rPr>
          <w:szCs w:val="18"/>
        </w:rPr>
      </w:pPr>
    </w:p>
    <w:p w:rsidR="00CB4D9B" w:rsidRPr="00CB4D9B" w:rsidRDefault="00241F10" w:rsidP="00480AB5">
      <w:pPr>
        <w:pStyle w:val="Zkladntext"/>
        <w:ind w:left="708" w:firstLine="0"/>
        <w:rPr>
          <w:szCs w:val="18"/>
        </w:rPr>
      </w:pPr>
      <w:r>
        <w:rPr>
          <w:szCs w:val="18"/>
        </w:rPr>
        <w:t xml:space="preserve">Materským </w:t>
      </w:r>
      <w:r w:rsidR="00554F93">
        <w:rPr>
          <w:szCs w:val="18"/>
        </w:rPr>
        <w:t xml:space="preserve"> podnikom v konsolidácii</w:t>
      </w:r>
      <w:r w:rsidRPr="00577D57">
        <w:rPr>
          <w:szCs w:val="18"/>
        </w:rPr>
        <w:t>, ktorý zostavuje konsolidovanú účtovnú závier</w:t>
      </w:r>
      <w:r>
        <w:rPr>
          <w:szCs w:val="18"/>
        </w:rPr>
        <w:t xml:space="preserve">ku za skupinu účtovných jednotiek konsolidovaného celku , ktorej  </w:t>
      </w:r>
      <w:r w:rsidR="00554F93">
        <w:rPr>
          <w:szCs w:val="18"/>
        </w:rPr>
        <w:t>súčasťou je S</w:t>
      </w:r>
      <w:r w:rsidRPr="00577D57">
        <w:rPr>
          <w:szCs w:val="18"/>
        </w:rPr>
        <w:t>poločnosť ako dcérska účtovná</w:t>
      </w:r>
      <w:r w:rsidR="00554F93">
        <w:rPr>
          <w:szCs w:val="18"/>
        </w:rPr>
        <w:t xml:space="preserve"> jednotka</w:t>
      </w:r>
      <w:r w:rsidR="00422477">
        <w:rPr>
          <w:szCs w:val="18"/>
        </w:rPr>
        <w:t>.</w:t>
      </w:r>
      <w:bookmarkStart w:id="4" w:name="_GoBack"/>
      <w:bookmarkEnd w:id="4"/>
    </w:p>
    <w:p w:rsidR="00241F10" w:rsidRDefault="00241F10" w:rsidP="00480AB5">
      <w:pPr>
        <w:pStyle w:val="Zkladntext"/>
        <w:ind w:left="708" w:firstLine="0"/>
        <w:rPr>
          <w:szCs w:val="18"/>
        </w:rPr>
      </w:pPr>
    </w:p>
    <w:p w:rsidR="005C2D00" w:rsidRDefault="005C2D00" w:rsidP="00480AB5">
      <w:pPr>
        <w:pStyle w:val="Zkladntext"/>
        <w:rPr>
          <w:szCs w:val="18"/>
        </w:rPr>
      </w:pPr>
    </w:p>
    <w:p w:rsidR="00554F93" w:rsidRDefault="00554F93" w:rsidP="00554F93">
      <w:pPr>
        <w:pStyle w:val="Zkladntext"/>
        <w:rPr>
          <w:szCs w:val="18"/>
        </w:rPr>
      </w:pPr>
    </w:p>
    <w:p w:rsidR="00F82C99" w:rsidRPr="00F82C99" w:rsidRDefault="001A697E" w:rsidP="00554F93">
      <w:pPr>
        <w:pStyle w:val="Zkladntext"/>
        <w:numPr>
          <w:ilvl w:val="5"/>
          <w:numId w:val="1"/>
        </w:numPr>
        <w:rPr>
          <w:szCs w:val="18"/>
        </w:rPr>
      </w:pPr>
      <w:r>
        <w:rPr>
          <w:szCs w:val="18"/>
        </w:rPr>
        <w:t xml:space="preserve">Miesto uloženia </w:t>
      </w:r>
      <w:r w:rsidR="00F82C99" w:rsidRPr="005C2D00">
        <w:rPr>
          <w:szCs w:val="18"/>
        </w:rPr>
        <w:t>konsolidovaných účtovných závierok</w:t>
      </w:r>
      <w:r w:rsidR="005C2D00" w:rsidRPr="005C2D00">
        <w:rPr>
          <w:szCs w:val="18"/>
        </w:rPr>
        <w:t xml:space="preserve"> uvedených v písmenách  a)  a b ) </w:t>
      </w:r>
      <w:r w:rsidR="00F82C99" w:rsidRPr="005C2D00">
        <w:rPr>
          <w:szCs w:val="18"/>
        </w:rPr>
        <w:t>:</w:t>
      </w:r>
    </w:p>
    <w:p w:rsidR="00F82C99" w:rsidRDefault="00F82C99" w:rsidP="00480AB5">
      <w:pPr>
        <w:spacing w:after="120"/>
        <w:jc w:val="both"/>
        <w:rPr>
          <w:sz w:val="18"/>
          <w:szCs w:val="18"/>
        </w:rPr>
      </w:pPr>
    </w:p>
    <w:p w:rsidR="007C1F5A" w:rsidRDefault="007C1F5A" w:rsidP="00480AB5">
      <w:pPr>
        <w:pStyle w:val="Zkladntext"/>
        <w:ind w:left="708" w:firstLine="0"/>
        <w:rPr>
          <w:szCs w:val="18"/>
        </w:rPr>
      </w:pPr>
      <w:r>
        <w:rPr>
          <w:szCs w:val="18"/>
        </w:rPr>
        <w:t>Miesto</w:t>
      </w:r>
      <w:r w:rsidR="001A697E" w:rsidRPr="001A697E">
        <w:rPr>
          <w:szCs w:val="18"/>
        </w:rPr>
        <w:t>, kde je možné získať kópie konsolidovan</w:t>
      </w:r>
      <w:r w:rsidR="001A697E">
        <w:rPr>
          <w:szCs w:val="18"/>
        </w:rPr>
        <w:t xml:space="preserve">ých </w:t>
      </w:r>
      <w:r w:rsidR="001A697E" w:rsidRPr="001A697E">
        <w:rPr>
          <w:szCs w:val="18"/>
        </w:rPr>
        <w:t xml:space="preserve"> účtovn</w:t>
      </w:r>
      <w:r w:rsidR="001A697E">
        <w:rPr>
          <w:szCs w:val="18"/>
        </w:rPr>
        <w:t xml:space="preserve">ých </w:t>
      </w:r>
      <w:r w:rsidR="001A697E" w:rsidRPr="001A697E">
        <w:rPr>
          <w:szCs w:val="18"/>
        </w:rPr>
        <w:t xml:space="preserve"> závierok uvedených v bode a) a v bode  b), </w:t>
      </w:r>
    </w:p>
    <w:p w:rsidR="003311E7" w:rsidRPr="00CB4D9B" w:rsidRDefault="003311E7" w:rsidP="00480AB5">
      <w:pPr>
        <w:pStyle w:val="Zkladntext"/>
        <w:ind w:left="708" w:firstLine="0"/>
        <w:rPr>
          <w:szCs w:val="18"/>
        </w:rPr>
      </w:pPr>
    </w:p>
    <w:p w:rsidR="00192E25" w:rsidRDefault="003311E7" w:rsidP="00480AB5">
      <w:pPr>
        <w:jc w:val="both"/>
        <w:rPr>
          <w:sz w:val="18"/>
          <w:szCs w:val="18"/>
        </w:rPr>
      </w:pPr>
      <w:r>
        <w:rPr>
          <w:sz w:val="18"/>
          <w:szCs w:val="18"/>
        </w:rPr>
        <w:t xml:space="preserve">               Spoločnosti sa netýka.</w:t>
      </w:r>
    </w:p>
    <w:p w:rsidR="007C1F5A" w:rsidRDefault="007C1F5A" w:rsidP="00480AB5">
      <w:pPr>
        <w:jc w:val="both"/>
        <w:rPr>
          <w:i/>
          <w:sz w:val="18"/>
          <w:szCs w:val="18"/>
        </w:rPr>
      </w:pPr>
    </w:p>
    <w:p w:rsidR="00554F93" w:rsidRDefault="00554F93" w:rsidP="00554F93">
      <w:pPr>
        <w:jc w:val="both"/>
        <w:rPr>
          <w:i/>
          <w:sz w:val="18"/>
          <w:szCs w:val="18"/>
        </w:rPr>
      </w:pPr>
    </w:p>
    <w:p w:rsidR="00192E25" w:rsidRPr="00554F93" w:rsidRDefault="00005D1B" w:rsidP="00554F93">
      <w:pPr>
        <w:pStyle w:val="Odsekzoznamu"/>
        <w:numPr>
          <w:ilvl w:val="5"/>
          <w:numId w:val="1"/>
        </w:numPr>
        <w:jc w:val="both"/>
        <w:rPr>
          <w:i/>
          <w:sz w:val="18"/>
          <w:szCs w:val="18"/>
        </w:rPr>
      </w:pPr>
      <w:r w:rsidRPr="00554F93">
        <w:rPr>
          <w:sz w:val="18"/>
          <w:szCs w:val="18"/>
        </w:rPr>
        <w:t xml:space="preserve">Oslobodenie  od povinnosti zostaviť </w:t>
      </w:r>
      <w:r w:rsidRPr="00554F93">
        <w:rPr>
          <w:b/>
          <w:sz w:val="18"/>
          <w:szCs w:val="18"/>
        </w:rPr>
        <w:t>konsolidovanú účtovnú závierku</w:t>
      </w:r>
      <w:r w:rsidRPr="00554F93">
        <w:rPr>
          <w:sz w:val="18"/>
          <w:szCs w:val="18"/>
        </w:rPr>
        <w:t xml:space="preserve"> a konsolidovanú výročnú správu podľa § 22</w:t>
      </w:r>
    </w:p>
    <w:p w:rsidR="001A697E" w:rsidRPr="00192E25" w:rsidRDefault="001A697E" w:rsidP="00480AB5">
      <w:pPr>
        <w:spacing w:after="120"/>
        <w:jc w:val="both"/>
        <w:rPr>
          <w:sz w:val="18"/>
          <w:szCs w:val="18"/>
        </w:rPr>
      </w:pPr>
    </w:p>
    <w:p w:rsidR="00227124" w:rsidRPr="007C1F5A" w:rsidRDefault="00005D1B" w:rsidP="00554F93">
      <w:pPr>
        <w:spacing w:after="120"/>
        <w:ind w:left="708"/>
        <w:jc w:val="both"/>
        <w:rPr>
          <w:sz w:val="18"/>
          <w:szCs w:val="18"/>
        </w:rPr>
      </w:pPr>
      <w:r w:rsidRPr="007C1F5A">
        <w:rPr>
          <w:sz w:val="18"/>
          <w:szCs w:val="18"/>
        </w:rPr>
        <w:t>Spoločnosť nie je materskou</w:t>
      </w:r>
      <w:r w:rsidR="007C1F5A">
        <w:rPr>
          <w:sz w:val="18"/>
          <w:szCs w:val="18"/>
        </w:rPr>
        <w:t xml:space="preserve"> spoločnosťou, preto sa jej povinnosť zostaviť konsolidovanú účtovnú závierku netýka.</w:t>
      </w:r>
    </w:p>
    <w:p w:rsidR="00227124" w:rsidRPr="00005D1B" w:rsidRDefault="00227124" w:rsidP="00480AB5">
      <w:pPr>
        <w:pStyle w:val="Zkladntext"/>
        <w:rPr>
          <w:szCs w:val="18"/>
        </w:rPr>
      </w:pPr>
    </w:p>
    <w:p w:rsidR="007F3AA7" w:rsidRDefault="007F3AA7" w:rsidP="00480AB5">
      <w:pPr>
        <w:pStyle w:val="Zkladntext"/>
      </w:pPr>
    </w:p>
    <w:p w:rsidR="004D3B4A" w:rsidRDefault="00F82C99" w:rsidP="00480AB5">
      <w:pPr>
        <w:pStyle w:val="Nadpis2"/>
        <w:jc w:val="both"/>
      </w:pPr>
      <w:r>
        <w:t>Priemerný prepočítaný počet zamestnancov</w:t>
      </w:r>
    </w:p>
    <w:p w:rsidR="00460C7A" w:rsidRDefault="00460C7A" w:rsidP="00480AB5">
      <w:pPr>
        <w:jc w:val="both"/>
      </w:pPr>
    </w:p>
    <w:p w:rsidR="00460C7A" w:rsidRPr="00460C7A" w:rsidRDefault="00E8239A" w:rsidP="00480AB5">
      <w:pPr>
        <w:jc w:val="both"/>
      </w:pPr>
      <w:r>
        <w:object w:dxaOrig="9052" w:dyaOrig="10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2.4pt;height:50.4pt" o:ole="">
            <v:imagedata r:id="rId8" o:title=""/>
          </v:shape>
          <o:OLEObject Type="Embed" ProgID="Excel.Sheet.12" ShapeID="_x0000_i1025" DrawAspect="Content" ObjectID="_1552298891" r:id="rId9"/>
        </w:object>
      </w:r>
    </w:p>
    <w:p w:rsidR="002B456E" w:rsidRPr="00277271" w:rsidRDefault="002B456E" w:rsidP="00480AB5">
      <w:pPr>
        <w:pStyle w:val="Zkladntext"/>
      </w:pPr>
    </w:p>
    <w:p w:rsidR="004D3B4A" w:rsidRPr="00277271" w:rsidRDefault="004D3B4A" w:rsidP="00480AB5">
      <w:pPr>
        <w:pStyle w:val="Zkladntext"/>
      </w:pPr>
    </w:p>
    <w:bookmarkEnd w:id="2"/>
    <w:bookmarkEnd w:id="3"/>
    <w:p w:rsidR="00793667" w:rsidRPr="00277271" w:rsidRDefault="00793667" w:rsidP="00480AB5">
      <w:pPr>
        <w:pStyle w:val="Zkladntext"/>
      </w:pPr>
    </w:p>
    <w:p w:rsidR="00793667" w:rsidRPr="00277271" w:rsidRDefault="00793667" w:rsidP="00480AB5">
      <w:pPr>
        <w:pStyle w:val="Zkladntext"/>
      </w:pPr>
    </w:p>
    <w:p w:rsidR="00BA6C0C" w:rsidRDefault="00BA6C0C" w:rsidP="00480AB5">
      <w:pPr>
        <w:pStyle w:val="Nadpis1"/>
        <w:jc w:val="both"/>
      </w:pPr>
      <w:bookmarkStart w:id="5" w:name="_Toc530739897"/>
    </w:p>
    <w:p w:rsidR="00ED3C49" w:rsidRDefault="00ED3C49" w:rsidP="00480AB5">
      <w:pPr>
        <w:pStyle w:val="Nadpis1"/>
        <w:numPr>
          <w:ilvl w:val="0"/>
          <w:numId w:val="0"/>
        </w:numPr>
        <w:spacing w:before="360" w:after="360"/>
        <w:jc w:val="both"/>
      </w:pPr>
      <w:r w:rsidRPr="00277271">
        <w:t xml:space="preserve">INFORMÁCIE </w:t>
      </w:r>
      <w:r w:rsidR="00F82C99">
        <w:t>O ORGÁNOCH SPOLOČNOSTI</w:t>
      </w:r>
    </w:p>
    <w:p w:rsidR="00D54563" w:rsidRDefault="008A40E2" w:rsidP="00480AB5">
      <w:pPr>
        <w:pStyle w:val="Zkladntext"/>
      </w:pPr>
      <w:bookmarkStart w:id="6" w:name="_MON_1484463767"/>
      <w:bookmarkEnd w:id="5"/>
      <w:bookmarkEnd w:id="6"/>
      <w:r>
        <w:t>Spoločnosti sa netýka.</w:t>
      </w:r>
    </w:p>
    <w:p w:rsidR="00BE5B83" w:rsidRPr="00277271" w:rsidRDefault="00BE5B83" w:rsidP="00480AB5">
      <w:pPr>
        <w:pStyle w:val="Zkladntext"/>
      </w:pPr>
    </w:p>
    <w:p w:rsidR="00BA6C0C" w:rsidRDefault="00BA6C0C" w:rsidP="00480AB5">
      <w:pPr>
        <w:pStyle w:val="Nadpis1"/>
        <w:jc w:val="both"/>
      </w:pPr>
    </w:p>
    <w:p w:rsidR="004D3B4A" w:rsidRDefault="00302171" w:rsidP="00480AB5">
      <w:pPr>
        <w:pStyle w:val="Nadpis1"/>
        <w:numPr>
          <w:ilvl w:val="0"/>
          <w:numId w:val="0"/>
        </w:numPr>
        <w:spacing w:before="360" w:after="360"/>
        <w:jc w:val="both"/>
      </w:pPr>
      <w:r w:rsidRPr="00277271">
        <w:t>INFORMÁCIE O</w:t>
      </w:r>
      <w:r w:rsidR="007F3AA7">
        <w:t> PRIJATÝCH POSTUPOCH</w:t>
      </w:r>
    </w:p>
    <w:p w:rsidR="004D3B4A" w:rsidRPr="00277271" w:rsidRDefault="004D3B4A" w:rsidP="00480AB5">
      <w:pPr>
        <w:jc w:val="both"/>
      </w:pPr>
      <w:bookmarkStart w:id="7" w:name="_Toc530739899"/>
      <w:bookmarkEnd w:id="7"/>
    </w:p>
    <w:p w:rsidR="004D3B4A" w:rsidRPr="00277271" w:rsidRDefault="004D3B4A" w:rsidP="00480AB5">
      <w:pPr>
        <w:pStyle w:val="Nadpis2"/>
        <w:numPr>
          <w:ilvl w:val="0"/>
          <w:numId w:val="10"/>
        </w:numPr>
        <w:jc w:val="both"/>
      </w:pPr>
      <w:r w:rsidRPr="00277271">
        <w:t>Východiská pre zostavenie účtovnej závierky</w:t>
      </w:r>
    </w:p>
    <w:p w:rsidR="00110F8B" w:rsidRPr="00110F8B" w:rsidRDefault="00554F93" w:rsidP="00480AB5">
      <w:pPr>
        <w:pStyle w:val="Pismenka"/>
        <w:numPr>
          <w:ilvl w:val="0"/>
          <w:numId w:val="0"/>
        </w:numPr>
        <w:ind w:left="294"/>
        <w:rPr>
          <w:b w:val="0"/>
        </w:rPr>
      </w:pPr>
      <w:r>
        <w:rPr>
          <w:b w:val="0"/>
        </w:rPr>
        <w:t>Účtovná závierka S</w:t>
      </w:r>
      <w:r w:rsidR="00110F8B" w:rsidRPr="00110F8B">
        <w:rPr>
          <w:b w:val="0"/>
        </w:rPr>
        <w:t xml:space="preserve">poločnosti pozostávajúca zo súvahy, výkazu ziskov a strát a poznámok k účtovnej závierke k </w:t>
      </w:r>
      <w:r w:rsidR="00110F8B" w:rsidRPr="00BE5B83">
        <w:rPr>
          <w:b w:val="0"/>
        </w:rPr>
        <w:t>31.12.201</w:t>
      </w:r>
      <w:r w:rsidR="0062764B">
        <w:rPr>
          <w:b w:val="0"/>
        </w:rPr>
        <w:t xml:space="preserve">6 </w:t>
      </w:r>
      <w:r w:rsidR="00110F8B" w:rsidRPr="00BE5B83">
        <w:rPr>
          <w:b w:val="0"/>
        </w:rPr>
        <w:t xml:space="preserve"> bola</w:t>
      </w:r>
      <w:r w:rsidR="00110F8B" w:rsidRPr="00110F8B">
        <w:rPr>
          <w:b w:val="0"/>
        </w:rPr>
        <w:t xml:space="preserve"> zostavená za predpokladu </w:t>
      </w:r>
      <w:r w:rsidR="00351553">
        <w:rPr>
          <w:b w:val="0"/>
        </w:rPr>
        <w:t>nepretržitého trvania činnosti S</w:t>
      </w:r>
      <w:r w:rsidR="00110F8B" w:rsidRPr="00110F8B">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110F8B" w:rsidRPr="00110F8B" w:rsidRDefault="00110F8B" w:rsidP="00480AB5">
      <w:pPr>
        <w:pStyle w:val="Pismenka"/>
        <w:numPr>
          <w:ilvl w:val="0"/>
          <w:numId w:val="0"/>
        </w:numPr>
        <w:ind w:left="294"/>
        <w:rPr>
          <w:b w:val="0"/>
          <w:highlight w:val="yellow"/>
        </w:rPr>
      </w:pPr>
    </w:p>
    <w:p w:rsidR="00110F8B" w:rsidRDefault="00110F8B" w:rsidP="00480AB5">
      <w:pPr>
        <w:pStyle w:val="Pismenka"/>
        <w:numPr>
          <w:ilvl w:val="0"/>
          <w:numId w:val="0"/>
        </w:numPr>
        <w:ind w:left="294"/>
        <w:rPr>
          <w:b w:val="0"/>
          <w:i/>
        </w:rPr>
      </w:pPr>
    </w:p>
    <w:p w:rsidR="00BE5B83" w:rsidRPr="00110F8B" w:rsidRDefault="00BE5B83" w:rsidP="00480AB5">
      <w:pPr>
        <w:pStyle w:val="Pismenka"/>
        <w:numPr>
          <w:ilvl w:val="0"/>
          <w:numId w:val="0"/>
        </w:numPr>
        <w:ind w:left="294"/>
        <w:rPr>
          <w:b w:val="0"/>
          <w:i/>
        </w:rPr>
      </w:pPr>
    </w:p>
    <w:p w:rsidR="00CA6A63" w:rsidRPr="00277271" w:rsidRDefault="00CA6A63" w:rsidP="00480AB5">
      <w:pPr>
        <w:pStyle w:val="Zkladntext"/>
      </w:pPr>
    </w:p>
    <w:p w:rsidR="00030959" w:rsidRPr="00277271" w:rsidRDefault="00030959" w:rsidP="00480AB5">
      <w:pPr>
        <w:pStyle w:val="Zkladntext"/>
      </w:pPr>
    </w:p>
    <w:p w:rsidR="004D3B4A" w:rsidRDefault="00110F8B" w:rsidP="00480AB5">
      <w:pPr>
        <w:pStyle w:val="Nadpis2"/>
        <w:numPr>
          <w:ilvl w:val="0"/>
          <w:numId w:val="10"/>
        </w:numPr>
        <w:jc w:val="both"/>
      </w:pPr>
      <w:r>
        <w:t xml:space="preserve">Informácia o aplikácii </w:t>
      </w:r>
      <w:r w:rsidR="00515772">
        <w:t xml:space="preserve">a zmenách </w:t>
      </w:r>
      <w:r>
        <w:t xml:space="preserve">účtovných zásad a účtovných metód </w:t>
      </w:r>
    </w:p>
    <w:p w:rsidR="00033E60" w:rsidRDefault="00E1680E" w:rsidP="00480AB5">
      <w:pPr>
        <w:pStyle w:val="Nadpis2"/>
        <w:numPr>
          <w:ilvl w:val="1"/>
          <w:numId w:val="10"/>
        </w:numPr>
        <w:jc w:val="both"/>
      </w:pPr>
      <w:r>
        <w:t xml:space="preserve">Všeobecné účtovné zásady </w:t>
      </w:r>
    </w:p>
    <w:p w:rsidR="00033E60" w:rsidRPr="00033E60" w:rsidRDefault="00033E60" w:rsidP="00480AB5">
      <w:pPr>
        <w:numPr>
          <w:ilvl w:val="0"/>
          <w:numId w:val="8"/>
        </w:numPr>
        <w:jc w:val="both"/>
        <w:rPr>
          <w:sz w:val="18"/>
          <w:szCs w:val="18"/>
        </w:rPr>
      </w:pPr>
      <w:r w:rsidRPr="00033E60">
        <w:rPr>
          <w:sz w:val="18"/>
          <w:szCs w:val="18"/>
        </w:rPr>
        <w:t xml:space="preserve">Pri účtovaní o výsledku </w:t>
      </w:r>
      <w:r w:rsidR="00351553">
        <w:rPr>
          <w:sz w:val="18"/>
          <w:szCs w:val="18"/>
        </w:rPr>
        <w:t>hospodárenia účtovnej jednotky S</w:t>
      </w:r>
      <w:r w:rsidRPr="00033E60">
        <w:rPr>
          <w:sz w:val="18"/>
          <w:szCs w:val="18"/>
        </w:rPr>
        <w:t>poločnosť berie za základ všetky náklady a výnosy, ktoré sa vzťahujú na účtovné obdobie bez ohľadu na dátum ich platenia.</w:t>
      </w:r>
    </w:p>
    <w:p w:rsidR="00033E60" w:rsidRPr="00033E60" w:rsidRDefault="00033E60" w:rsidP="00480AB5">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rsidR="00033E60" w:rsidRPr="00033E60" w:rsidRDefault="00033E60" w:rsidP="00480AB5">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033E60" w:rsidRDefault="00033E60" w:rsidP="00480AB5">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033E60" w:rsidRDefault="00033E60" w:rsidP="00480AB5">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rsidR="00033E60" w:rsidRPr="00033E60" w:rsidRDefault="00033E60" w:rsidP="00480AB5">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rsidR="00033E60" w:rsidRPr="00033E60" w:rsidRDefault="00033E60" w:rsidP="00480AB5">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rsidR="00033E60" w:rsidRDefault="00033E60" w:rsidP="00480AB5">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Default="00FD43A7" w:rsidP="00480AB5">
      <w:pPr>
        <w:ind w:left="360"/>
        <w:jc w:val="both"/>
        <w:rPr>
          <w:sz w:val="18"/>
          <w:szCs w:val="18"/>
        </w:rPr>
      </w:pPr>
    </w:p>
    <w:p w:rsidR="003B6954" w:rsidRDefault="00FD43A7" w:rsidP="00480AB5">
      <w:pPr>
        <w:pStyle w:val="Nadpis2"/>
        <w:numPr>
          <w:ilvl w:val="1"/>
          <w:numId w:val="10"/>
        </w:numPr>
        <w:jc w:val="both"/>
      </w:pPr>
      <w:r>
        <w:t>Použité účtovné metódy a</w:t>
      </w:r>
      <w:r w:rsidR="003B6954">
        <w:t> </w:t>
      </w:r>
      <w:r>
        <w:t>zásady</w:t>
      </w:r>
    </w:p>
    <w:p w:rsidR="003B6954" w:rsidRDefault="003B6954" w:rsidP="00480AB5">
      <w:pPr>
        <w:pStyle w:val="Nadpis2"/>
        <w:numPr>
          <w:ilvl w:val="2"/>
          <w:numId w:val="17"/>
        </w:numPr>
        <w:jc w:val="both"/>
      </w:pPr>
      <w:r>
        <w:t xml:space="preserve">. Spôsob ocenenia jednotlivých položiek </w:t>
      </w:r>
    </w:p>
    <w:p w:rsidR="003B6954" w:rsidRPr="003B6954" w:rsidRDefault="003B6954" w:rsidP="00480AB5">
      <w:pPr>
        <w:numPr>
          <w:ilvl w:val="0"/>
          <w:numId w:val="18"/>
        </w:numPr>
        <w:jc w:val="both"/>
        <w:rPr>
          <w:b/>
          <w:sz w:val="18"/>
          <w:szCs w:val="18"/>
        </w:rPr>
      </w:pPr>
      <w:r w:rsidRPr="003B6954">
        <w:rPr>
          <w:b/>
          <w:sz w:val="18"/>
          <w:szCs w:val="18"/>
        </w:rPr>
        <w:t>Dlhodobý nehmotný majetok obstaraný kúpou</w:t>
      </w:r>
    </w:p>
    <w:p w:rsidR="00BE5B83" w:rsidRDefault="00BE5B83" w:rsidP="00480AB5">
      <w:pPr>
        <w:jc w:val="both"/>
        <w:rPr>
          <w:sz w:val="18"/>
          <w:szCs w:val="18"/>
        </w:rPr>
      </w:pPr>
    </w:p>
    <w:p w:rsidR="00BE5B83" w:rsidRPr="003B6954" w:rsidRDefault="00BE5B83" w:rsidP="00480AB5">
      <w:pPr>
        <w:jc w:val="both"/>
        <w:rPr>
          <w:sz w:val="18"/>
          <w:szCs w:val="18"/>
        </w:rPr>
      </w:pPr>
      <w:r>
        <w:rPr>
          <w:sz w:val="18"/>
          <w:szCs w:val="18"/>
        </w:rPr>
        <w:t>Spoločnosť eviduje dlhodobý nehmotný majetok obstaraný kúpou.</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8"/>
        </w:numPr>
        <w:jc w:val="both"/>
        <w:rPr>
          <w:b/>
          <w:sz w:val="18"/>
          <w:szCs w:val="18"/>
        </w:rPr>
      </w:pPr>
      <w:r w:rsidRPr="003B6954">
        <w:rPr>
          <w:b/>
          <w:sz w:val="18"/>
          <w:szCs w:val="18"/>
        </w:rPr>
        <w:t>Dlhodobý nehmotný majetok obstaraný vlastnou činnosťou</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Spoločnosť nevytvára dlhodobý nehmotný</w:t>
      </w:r>
      <w:r w:rsidR="00845C9C">
        <w:rPr>
          <w:sz w:val="18"/>
          <w:szCs w:val="18"/>
        </w:rPr>
        <w:t xml:space="preserve"> </w:t>
      </w:r>
      <w:r w:rsidRPr="003B6954">
        <w:rPr>
          <w:sz w:val="18"/>
          <w:szCs w:val="18"/>
        </w:rPr>
        <w:t>majetok vlastnou činnosťou.</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6"/>
        </w:numPr>
        <w:jc w:val="both"/>
        <w:rPr>
          <w:b/>
          <w:sz w:val="18"/>
          <w:szCs w:val="18"/>
        </w:rPr>
      </w:pPr>
      <w:r w:rsidRPr="003B6954">
        <w:rPr>
          <w:b/>
          <w:sz w:val="18"/>
          <w:szCs w:val="18"/>
        </w:rPr>
        <w:t>Dlhodobý nehmotný majetok obstaraný iným spôsobom</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Spoločnosť neeviduje dlhodobý nehmotný</w:t>
      </w:r>
      <w:r w:rsidR="00845C9C">
        <w:rPr>
          <w:sz w:val="18"/>
          <w:szCs w:val="18"/>
        </w:rPr>
        <w:t xml:space="preserve"> </w:t>
      </w:r>
      <w:r w:rsidRPr="003B6954">
        <w:rPr>
          <w:sz w:val="18"/>
          <w:szCs w:val="18"/>
        </w:rPr>
        <w:t>majetok obstaraný iným spôsobom.</w:t>
      </w:r>
    </w:p>
    <w:p w:rsidR="003B6954" w:rsidRPr="003B6954" w:rsidRDefault="003B6954" w:rsidP="00480AB5">
      <w:pPr>
        <w:jc w:val="both"/>
        <w:rPr>
          <w:b/>
          <w:sz w:val="18"/>
          <w:szCs w:val="18"/>
        </w:rPr>
      </w:pPr>
    </w:p>
    <w:p w:rsidR="003B6954" w:rsidRPr="003B6954" w:rsidRDefault="003B6954" w:rsidP="00480AB5">
      <w:pPr>
        <w:ind w:firstLine="45"/>
        <w:jc w:val="both"/>
        <w:rPr>
          <w:b/>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kúpou</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r w:rsidRPr="00BE5B83">
        <w:rPr>
          <w:sz w:val="18"/>
          <w:szCs w:val="18"/>
        </w:rPr>
        <w:t xml:space="preserve">Náklady na rozšírenie, modernizáciu a rekonštrukciu, vedúce k zvýšeniu výkonnosti, kapacity alebo účinnosti v úhrnnej hodnote viac ako 1 700 EUR pri jednotlivom majetku za bežné účtovné obdobie, zvyšujú obstarávaciu cenu dlhodobého </w:t>
      </w:r>
      <w:r w:rsidRPr="00BE5B83">
        <w:rPr>
          <w:sz w:val="18"/>
          <w:szCs w:val="18"/>
        </w:rPr>
        <w:lastRenderedPageBreak/>
        <w:t>hmotného majetku. Náklady na technické zhodnotenie v úhrnnej hodnote 1 700 EUR a menej pri jednotlivom majetku za bežné účtovné obdobie a náklady na prevádzku, údržbu a opravy sa účtujú do nákladov bežného účtovného obdobia.</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r w:rsidRPr="00BE5B83">
        <w:rPr>
          <w:sz w:val="18"/>
          <w:szCs w:val="18"/>
        </w:rPr>
        <w:t xml:space="preserve">Dlhodobý hmotný majetok do výšky 1 700 EUR </w:t>
      </w:r>
      <w:r w:rsidR="00EA0ED5">
        <w:rPr>
          <w:sz w:val="18"/>
          <w:szCs w:val="18"/>
        </w:rPr>
        <w:t>s dobou použiteľnosti dlhšou ako 1 rok je zaradený do majetku Spoločnosti v obstarávacej cene</w:t>
      </w:r>
      <w:r w:rsidRPr="00BE5B83">
        <w:rPr>
          <w:sz w:val="18"/>
          <w:szCs w:val="18"/>
        </w:rPr>
        <w:t>.</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vlastnou činnosťou</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nevytvára dlhodobý hmotný majetok vlastnou činnosťou.</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iným spôsobom</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neeviduje dlhodobý hmotný</w:t>
      </w:r>
      <w:r w:rsidR="007D7C5B">
        <w:rPr>
          <w:sz w:val="18"/>
          <w:szCs w:val="18"/>
        </w:rPr>
        <w:t xml:space="preserve"> </w:t>
      </w:r>
      <w:r w:rsidRPr="003B6954">
        <w:rPr>
          <w:sz w:val="18"/>
          <w:szCs w:val="18"/>
        </w:rPr>
        <w:t>majetok obstaraný iným spôsobom.</w:t>
      </w:r>
    </w:p>
    <w:p w:rsidR="003B6954" w:rsidRPr="003B6954" w:rsidRDefault="003B6954" w:rsidP="00480AB5">
      <w:pPr>
        <w:pStyle w:val="Hlavika"/>
        <w:tabs>
          <w:tab w:val="clear" w:pos="4536"/>
          <w:tab w:val="clear" w:pos="9072"/>
        </w:tabs>
        <w:jc w:val="both"/>
        <w:rPr>
          <w:sz w:val="18"/>
          <w:szCs w:val="18"/>
        </w:rPr>
      </w:pPr>
    </w:p>
    <w:p w:rsidR="003B6954" w:rsidRDefault="003B6954" w:rsidP="00480AB5">
      <w:pPr>
        <w:pStyle w:val="Hlavika"/>
        <w:tabs>
          <w:tab w:val="clear" w:pos="4536"/>
          <w:tab w:val="clear" w:pos="9072"/>
        </w:tabs>
        <w:jc w:val="both"/>
        <w:rPr>
          <w:sz w:val="18"/>
          <w:szCs w:val="18"/>
        </w:rPr>
      </w:pPr>
    </w:p>
    <w:p w:rsidR="00BE5B83" w:rsidRDefault="00BE5B83" w:rsidP="00480AB5">
      <w:pPr>
        <w:pStyle w:val="Hlavika"/>
        <w:tabs>
          <w:tab w:val="clear" w:pos="4536"/>
          <w:tab w:val="clear" w:pos="9072"/>
        </w:tabs>
        <w:jc w:val="both"/>
        <w:rPr>
          <w:sz w:val="18"/>
          <w:szCs w:val="18"/>
        </w:rPr>
      </w:pPr>
    </w:p>
    <w:p w:rsidR="00BE5B83" w:rsidRPr="003B6954" w:rsidRDefault="00BE5B83" w:rsidP="00480AB5">
      <w:pPr>
        <w:pStyle w:val="Hlavika"/>
        <w:tabs>
          <w:tab w:val="clear" w:pos="4536"/>
          <w:tab w:val="clear" w:pos="9072"/>
        </w:tabs>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t>Dlhodobý finančný majetok</w:t>
      </w:r>
    </w:p>
    <w:p w:rsidR="003B6954" w:rsidRPr="003B6954" w:rsidRDefault="003B6954" w:rsidP="00480AB5">
      <w:pPr>
        <w:jc w:val="both"/>
        <w:rPr>
          <w:sz w:val="18"/>
          <w:szCs w:val="18"/>
        </w:rPr>
      </w:pPr>
    </w:p>
    <w:p w:rsidR="00BE5B83" w:rsidRDefault="00BE5B83" w:rsidP="00480AB5">
      <w:pPr>
        <w:jc w:val="both"/>
        <w:rPr>
          <w:sz w:val="18"/>
          <w:szCs w:val="18"/>
        </w:rPr>
      </w:pPr>
      <w:r w:rsidRPr="003B6954">
        <w:rPr>
          <w:sz w:val="18"/>
          <w:szCs w:val="18"/>
        </w:rPr>
        <w:t xml:space="preserve">Spoločnosť neeviduje dlhodobý </w:t>
      </w:r>
      <w:r>
        <w:rPr>
          <w:sz w:val="18"/>
          <w:szCs w:val="18"/>
        </w:rPr>
        <w:t>finančný</w:t>
      </w:r>
      <w:r w:rsidR="00E25511">
        <w:rPr>
          <w:sz w:val="18"/>
          <w:szCs w:val="18"/>
        </w:rPr>
        <w:t xml:space="preserve"> </w:t>
      </w:r>
      <w:r w:rsidRPr="003B6954">
        <w:rPr>
          <w:sz w:val="18"/>
          <w:szCs w:val="18"/>
        </w:rPr>
        <w:t>majetok</w:t>
      </w:r>
      <w:r>
        <w:rPr>
          <w:sz w:val="18"/>
          <w:szCs w:val="18"/>
        </w:rPr>
        <w:t>.</w:t>
      </w:r>
    </w:p>
    <w:p w:rsidR="003B6954" w:rsidRPr="003B6954" w:rsidRDefault="003B6954" w:rsidP="00480AB5">
      <w:pPr>
        <w:jc w:val="both"/>
        <w:rPr>
          <w:sz w:val="18"/>
          <w:szCs w:val="18"/>
        </w:rPr>
      </w:pP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Zásoby obstarané kúpou</w:t>
      </w:r>
    </w:p>
    <w:p w:rsidR="003B6954" w:rsidRPr="003B6954" w:rsidRDefault="003B6954" w:rsidP="00480AB5">
      <w:pPr>
        <w:jc w:val="both"/>
        <w:rPr>
          <w:b/>
          <w:sz w:val="18"/>
          <w:szCs w:val="18"/>
        </w:rPr>
      </w:pPr>
    </w:p>
    <w:p w:rsidR="00BE5B83" w:rsidRDefault="00BE5B83" w:rsidP="00480AB5">
      <w:pPr>
        <w:jc w:val="both"/>
        <w:rPr>
          <w:sz w:val="18"/>
          <w:szCs w:val="18"/>
        </w:rPr>
      </w:pPr>
      <w:r>
        <w:rPr>
          <w:sz w:val="18"/>
          <w:szCs w:val="18"/>
        </w:rPr>
        <w:t>Spoločnosť eviduje zásoby obstarané kúpou.</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Zásoby vytvorené vlastnou činnosťou</w:t>
      </w:r>
    </w:p>
    <w:p w:rsidR="003B6954" w:rsidRPr="003B6954" w:rsidRDefault="003B6954" w:rsidP="00480AB5">
      <w:pPr>
        <w:jc w:val="both"/>
        <w:rPr>
          <w:sz w:val="18"/>
          <w:szCs w:val="18"/>
        </w:rPr>
      </w:pPr>
    </w:p>
    <w:p w:rsidR="003B6954" w:rsidRPr="003B6954" w:rsidRDefault="00480AB5" w:rsidP="00480AB5">
      <w:pPr>
        <w:jc w:val="both"/>
        <w:rPr>
          <w:sz w:val="18"/>
          <w:szCs w:val="18"/>
        </w:rPr>
      </w:pPr>
      <w:r>
        <w:rPr>
          <w:sz w:val="18"/>
          <w:szCs w:val="18"/>
        </w:rPr>
        <w:t>Spoločnosť neeviduje zásoby vytvorené vlastnou činnosťou.</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Zásoby obstarané iným spôsobom</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neeviduje zásoby obstarané iným spôsobom.</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Zákazková výroba a zákazková výstavba nehnuteľnosti určenej na predaj.</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480AB5">
        <w:rPr>
          <w:sz w:val="18"/>
          <w:szCs w:val="18"/>
        </w:rPr>
        <w:t>Spoločnosti sa netýka</w:t>
      </w:r>
      <w:r w:rsidR="00480AB5" w:rsidRPr="00480AB5">
        <w:rPr>
          <w:sz w:val="18"/>
          <w:szCs w:val="18"/>
        </w:rPr>
        <w:t>.</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 xml:space="preserve"> Pohľadávky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Pohľadávky sú v účtovníctve ocenené ich menovitou hodnotou. V prípade pochybných a sporných pohľadávok spoločnosť vytvára adekvátnu</w:t>
      </w:r>
      <w:r w:rsidR="00E25511">
        <w:rPr>
          <w:sz w:val="18"/>
          <w:szCs w:val="18"/>
        </w:rPr>
        <w:t xml:space="preserve"> </w:t>
      </w:r>
      <w:r w:rsidRPr="003B6954">
        <w:rPr>
          <w:sz w:val="18"/>
          <w:szCs w:val="18"/>
        </w:rPr>
        <w:t>opravnú položku k pohľadávkam.</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Pri dlhodobých pohľadávkach je opravnou položkou upravená hodnota pohľadávky na jej hodnotu v čase účtovania a vykazovania (súčasná hodnota).</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Krátkodobý finančný majetok</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Peňažné prostriedky a ceniny sú ocenené v ich menovitej hodnote.</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Časové rozlíšenie na strane aktív súvahy</w:t>
      </w:r>
    </w:p>
    <w:p w:rsidR="003B6954" w:rsidRPr="003B6954" w:rsidRDefault="003B6954" w:rsidP="00480AB5">
      <w:pPr>
        <w:jc w:val="both"/>
        <w:rPr>
          <w:b/>
          <w:sz w:val="18"/>
          <w:szCs w:val="18"/>
        </w:rPr>
      </w:pPr>
    </w:p>
    <w:p w:rsidR="003B6954" w:rsidRPr="003B6954" w:rsidRDefault="003B6954" w:rsidP="00480AB5">
      <w:pPr>
        <w:jc w:val="both"/>
        <w:rPr>
          <w:b/>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rsidR="003B6954" w:rsidRDefault="003B6954" w:rsidP="00480AB5">
      <w:pPr>
        <w:jc w:val="both"/>
        <w:rPr>
          <w:b/>
          <w:sz w:val="18"/>
          <w:szCs w:val="18"/>
        </w:rPr>
      </w:pPr>
    </w:p>
    <w:p w:rsidR="0062764B" w:rsidRDefault="0062764B" w:rsidP="00480AB5">
      <w:pPr>
        <w:jc w:val="both"/>
        <w:rPr>
          <w:b/>
          <w:sz w:val="18"/>
          <w:szCs w:val="18"/>
        </w:rPr>
      </w:pPr>
    </w:p>
    <w:p w:rsidR="0062764B" w:rsidRPr="003B6954" w:rsidRDefault="0062764B"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lastRenderedPageBreak/>
        <w:t>Rezervy</w:t>
      </w:r>
    </w:p>
    <w:p w:rsidR="003B6954" w:rsidRPr="003B6954" w:rsidRDefault="003B6954" w:rsidP="00480AB5">
      <w:pPr>
        <w:jc w:val="both"/>
        <w:rPr>
          <w:b/>
          <w:sz w:val="18"/>
          <w:szCs w:val="18"/>
        </w:rPr>
      </w:pPr>
    </w:p>
    <w:p w:rsidR="003B6954" w:rsidRPr="003B6954" w:rsidRDefault="003B6954" w:rsidP="00480AB5">
      <w:pPr>
        <w:spacing w:after="120"/>
        <w:jc w:val="both"/>
        <w:rPr>
          <w:sz w:val="18"/>
          <w:szCs w:val="18"/>
        </w:rPr>
      </w:pPr>
      <w:r w:rsidRPr="003B6954">
        <w:rPr>
          <w:sz w:val="18"/>
          <w:szCs w:val="18"/>
        </w:rPr>
        <w:t>Spoločnosť tvorí rezervy (§26 Zákona 431/2002 Z.z. o účtovníctve) na predpokladané riziká, straty a zníženia hodnoty súvisiace so záväzkami s neurčitým časovým vymedzením alebo výškou.</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Dlhopisy</w:t>
      </w:r>
    </w:p>
    <w:p w:rsidR="003B6954" w:rsidRPr="003B6954" w:rsidRDefault="003B6954" w:rsidP="00480AB5">
      <w:pPr>
        <w:jc w:val="both"/>
        <w:rPr>
          <w:b/>
          <w:sz w:val="18"/>
          <w:szCs w:val="18"/>
        </w:rPr>
      </w:pPr>
    </w:p>
    <w:p w:rsidR="00480AB5" w:rsidRDefault="00480AB5" w:rsidP="00480AB5">
      <w:pPr>
        <w:jc w:val="both"/>
        <w:rPr>
          <w:sz w:val="18"/>
          <w:szCs w:val="18"/>
        </w:rPr>
      </w:pPr>
      <w:r>
        <w:rPr>
          <w:sz w:val="18"/>
          <w:szCs w:val="18"/>
        </w:rPr>
        <w:t>Spoločnosti sa netýka.</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Záväzky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3B6954" w:rsidRDefault="003B6954" w:rsidP="00480AB5">
      <w:pPr>
        <w:jc w:val="both"/>
        <w:rPr>
          <w:sz w:val="18"/>
          <w:szCs w:val="18"/>
        </w:rPr>
      </w:pPr>
    </w:p>
    <w:p w:rsidR="00480AB5" w:rsidRDefault="00480AB5" w:rsidP="00480AB5">
      <w:pPr>
        <w:jc w:val="both"/>
        <w:rPr>
          <w:sz w:val="18"/>
          <w:szCs w:val="18"/>
        </w:rPr>
      </w:pPr>
    </w:p>
    <w:p w:rsidR="00480AB5" w:rsidRDefault="00480AB5" w:rsidP="00480AB5">
      <w:pPr>
        <w:jc w:val="both"/>
        <w:rPr>
          <w:sz w:val="18"/>
          <w:szCs w:val="18"/>
        </w:rPr>
      </w:pPr>
    </w:p>
    <w:p w:rsidR="00480AB5" w:rsidRPr="003B6954" w:rsidRDefault="00480AB5"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Časové rozlíšenie na strane pasív súvahy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Deriváty, majetok a záväzky zabezpečené derivátmi</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neúčtovala v priebehu účtovného obdobia o derivátoch a tiež nemá derivátmi zabezpečený majetok alebo záväzky.</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Prenajatý majetok a majetok obstaraný na základe zmluvy o kúpe prenajatej veci</w:t>
      </w:r>
    </w:p>
    <w:p w:rsidR="003B6954" w:rsidRPr="003B6954" w:rsidRDefault="003B6954" w:rsidP="00480AB5">
      <w:pPr>
        <w:jc w:val="both"/>
        <w:rPr>
          <w:b/>
          <w:sz w:val="18"/>
          <w:szCs w:val="18"/>
        </w:rPr>
      </w:pPr>
    </w:p>
    <w:p w:rsidR="003B6954" w:rsidRDefault="003B6954" w:rsidP="00480AB5">
      <w:pPr>
        <w:jc w:val="both"/>
        <w:rPr>
          <w:sz w:val="18"/>
          <w:szCs w:val="18"/>
        </w:rPr>
      </w:pPr>
      <w:r w:rsidRPr="003B6954">
        <w:rPr>
          <w:sz w:val="18"/>
          <w:szCs w:val="18"/>
        </w:rPr>
        <w:t xml:space="preserve">Spoločnosť </w:t>
      </w:r>
      <w:r w:rsidR="00480AB5">
        <w:rPr>
          <w:sz w:val="18"/>
          <w:szCs w:val="18"/>
        </w:rPr>
        <w:t>neúčtuje o</w:t>
      </w:r>
      <w:r w:rsidR="00E25511">
        <w:rPr>
          <w:sz w:val="18"/>
          <w:szCs w:val="18"/>
        </w:rPr>
        <w:t xml:space="preserve"> </w:t>
      </w:r>
      <w:r w:rsidR="00480AB5" w:rsidRPr="003B6954">
        <w:rPr>
          <w:sz w:val="18"/>
          <w:szCs w:val="18"/>
        </w:rPr>
        <w:t xml:space="preserve">majetku </w:t>
      </w:r>
      <w:r w:rsidRPr="003B6954">
        <w:rPr>
          <w:sz w:val="18"/>
          <w:szCs w:val="18"/>
        </w:rPr>
        <w:t xml:space="preserve">prenajatom </w:t>
      </w:r>
      <w:r w:rsidR="00480AB5">
        <w:rPr>
          <w:sz w:val="18"/>
          <w:szCs w:val="18"/>
        </w:rPr>
        <w:t>prostredníctvom operatívneho prenájmu.</w:t>
      </w:r>
    </w:p>
    <w:p w:rsidR="00480AB5" w:rsidRPr="003B6954" w:rsidRDefault="00480AB5" w:rsidP="00480AB5">
      <w:pPr>
        <w:jc w:val="both"/>
        <w:rPr>
          <w:sz w:val="18"/>
          <w:szCs w:val="18"/>
        </w:rPr>
      </w:pPr>
    </w:p>
    <w:p w:rsidR="003B6954" w:rsidRPr="003B6954" w:rsidRDefault="003B6954" w:rsidP="00480AB5">
      <w:pPr>
        <w:jc w:val="both"/>
        <w:rPr>
          <w:sz w:val="18"/>
          <w:szCs w:val="18"/>
        </w:rPr>
      </w:pPr>
      <w:r w:rsidRPr="003B6954">
        <w:rPr>
          <w:sz w:val="18"/>
          <w:szCs w:val="18"/>
        </w:rPr>
        <w:t>Spoločnosť účtuje o majetku prenajímanom na základe zmluvy o kúpe prenajatej veci (finančný leasing) nasledovne:</w:t>
      </w:r>
    </w:p>
    <w:p w:rsidR="003B6954" w:rsidRPr="003B6954" w:rsidRDefault="003B6954" w:rsidP="00480AB5">
      <w:pPr>
        <w:numPr>
          <w:ilvl w:val="0"/>
          <w:numId w:val="20"/>
        </w:numPr>
        <w:jc w:val="both"/>
        <w:rPr>
          <w:sz w:val="18"/>
          <w:szCs w:val="18"/>
        </w:rPr>
      </w:pPr>
      <w:r w:rsidRPr="003B6954">
        <w:rPr>
          <w:sz w:val="18"/>
          <w:szCs w:val="18"/>
        </w:rPr>
        <w:t>zmluvy uzavreté po 1.1.2004: predmet leasingu je vykázaný v majetku spoločnosti a je aj odpisovaný. Úrok z leasingu je podľa splátkového kalendára zahrňovaný do nákladov.</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Daň z príjmov</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Splatná daň z príjmov sa vypočíta zo základu dane z príjmov a sadzby ustanovenej Zákonom o dani z príjmov.</w:t>
      </w:r>
    </w:p>
    <w:p w:rsidR="003B6954" w:rsidRPr="003B6954" w:rsidRDefault="003B6954" w:rsidP="00480AB5">
      <w:pPr>
        <w:jc w:val="both"/>
        <w:rPr>
          <w:b/>
          <w:sz w:val="18"/>
          <w:szCs w:val="18"/>
        </w:rPr>
      </w:pPr>
    </w:p>
    <w:p w:rsidR="003B6954" w:rsidRDefault="00480AB5" w:rsidP="00480AB5">
      <w:pPr>
        <w:pStyle w:val="Zkladntext"/>
        <w:rPr>
          <w:szCs w:val="18"/>
        </w:rPr>
      </w:pPr>
      <w:r>
        <w:rPr>
          <w:szCs w:val="18"/>
        </w:rPr>
        <w:t>Spoločnosť neúčtuje o odloženej dani.</w:t>
      </w:r>
    </w:p>
    <w:p w:rsidR="00480AB5" w:rsidRPr="003B6954" w:rsidRDefault="00480AB5" w:rsidP="00480AB5">
      <w:pPr>
        <w:pStyle w:val="Zkladntext"/>
        <w:rPr>
          <w:szCs w:val="18"/>
        </w:rPr>
      </w:pPr>
    </w:p>
    <w:p w:rsidR="003B6954" w:rsidRPr="003B6954" w:rsidRDefault="003B6954" w:rsidP="00480AB5">
      <w:pPr>
        <w:jc w:val="both"/>
        <w:rPr>
          <w:b/>
          <w:sz w:val="18"/>
          <w:szCs w:val="18"/>
        </w:rPr>
      </w:pPr>
    </w:p>
    <w:p w:rsidR="003B6954" w:rsidRDefault="003B6954" w:rsidP="00480AB5">
      <w:pPr>
        <w:numPr>
          <w:ilvl w:val="0"/>
          <w:numId w:val="19"/>
        </w:numPr>
        <w:jc w:val="both"/>
        <w:rPr>
          <w:b/>
          <w:sz w:val="18"/>
          <w:szCs w:val="18"/>
        </w:rPr>
      </w:pPr>
      <w:r w:rsidRPr="003B6954">
        <w:rPr>
          <w:b/>
          <w:sz w:val="18"/>
          <w:szCs w:val="18"/>
        </w:rPr>
        <w:t>Majetok nadobudnutý privatizáciou</w:t>
      </w:r>
    </w:p>
    <w:p w:rsidR="003B6954" w:rsidRPr="007C0EC9" w:rsidRDefault="003B6954" w:rsidP="00480AB5">
      <w:pPr>
        <w:jc w:val="both"/>
        <w:rPr>
          <w:sz w:val="18"/>
          <w:szCs w:val="18"/>
          <w:highlight w:val="lightGray"/>
        </w:rPr>
      </w:pPr>
    </w:p>
    <w:p w:rsidR="003B6954" w:rsidRPr="003B6954" w:rsidRDefault="003B6954" w:rsidP="00480AB5">
      <w:pPr>
        <w:jc w:val="both"/>
        <w:rPr>
          <w:sz w:val="18"/>
          <w:szCs w:val="18"/>
        </w:rPr>
      </w:pPr>
      <w:r w:rsidRPr="00480AB5">
        <w:rPr>
          <w:sz w:val="18"/>
          <w:szCs w:val="18"/>
        </w:rPr>
        <w:t>Spoločnosti sa netýka.</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FD43A7" w:rsidRDefault="001C7FD9" w:rsidP="00480AB5">
      <w:pPr>
        <w:pStyle w:val="Nadpis2"/>
        <w:numPr>
          <w:ilvl w:val="0"/>
          <w:numId w:val="0"/>
        </w:numPr>
        <w:ind w:left="360" w:hanging="360"/>
        <w:jc w:val="both"/>
      </w:pPr>
      <w:r>
        <w:t xml:space="preserve">2.2.2. Plán odpisovania dlhodobého majetku </w:t>
      </w:r>
    </w:p>
    <w:p w:rsidR="001C7FD9" w:rsidRDefault="001C7FD9" w:rsidP="00480AB5">
      <w:pPr>
        <w:jc w:val="both"/>
      </w:pPr>
    </w:p>
    <w:p w:rsidR="001C7FD9" w:rsidRPr="001C7FD9" w:rsidRDefault="001C7FD9" w:rsidP="00480AB5">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1C7FD9" w:rsidRPr="001C7FD9" w:rsidRDefault="001C7FD9" w:rsidP="00480AB5">
      <w:pPr>
        <w:jc w:val="both"/>
        <w:rPr>
          <w:sz w:val="18"/>
          <w:szCs w:val="18"/>
        </w:rPr>
      </w:pPr>
    </w:p>
    <w:p w:rsidR="001C7FD9" w:rsidRPr="001C7FD9" w:rsidRDefault="001C7FD9" w:rsidP="00480AB5">
      <w:pPr>
        <w:jc w:val="both"/>
        <w:rPr>
          <w:sz w:val="18"/>
          <w:szCs w:val="18"/>
        </w:rPr>
      </w:pPr>
      <w:r w:rsidRPr="001C7FD9">
        <w:rPr>
          <w:sz w:val="18"/>
          <w:szCs w:val="18"/>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rsidR="001C7FD9" w:rsidRPr="001C7FD9" w:rsidRDefault="001C7FD9" w:rsidP="00480AB5">
      <w:pPr>
        <w:jc w:val="both"/>
        <w:rPr>
          <w:sz w:val="18"/>
          <w:szCs w:val="18"/>
        </w:rPr>
      </w:pPr>
    </w:p>
    <w:p w:rsidR="001C7FD9" w:rsidRPr="00416A71" w:rsidRDefault="00416A71" w:rsidP="00480AB5">
      <w:pPr>
        <w:jc w:val="both"/>
        <w:rPr>
          <w:rFonts w:ascii="Verdana" w:hAnsi="Verdana" w:cs="Arial"/>
          <w:color w:val="0000FF"/>
          <w:sz w:val="16"/>
          <w:szCs w:val="16"/>
        </w:rPr>
      </w:pPr>
      <w:r w:rsidRPr="00416A71">
        <w:rPr>
          <w:sz w:val="18"/>
          <w:szCs w:val="18"/>
        </w:rPr>
        <w:t>Spoločnosť eviduje dlhodobý nehmotný majetok.</w:t>
      </w:r>
    </w:p>
    <w:p w:rsidR="001C7FD9" w:rsidRDefault="001C7FD9" w:rsidP="00480AB5">
      <w:pPr>
        <w:jc w:val="both"/>
        <w:rPr>
          <w:rFonts w:ascii="Verdana" w:hAnsi="Verdana" w:cs="Arial"/>
          <w:i/>
          <w:color w:val="0000FF"/>
          <w:sz w:val="16"/>
          <w:szCs w:val="16"/>
        </w:rPr>
      </w:pPr>
    </w:p>
    <w:p w:rsidR="001C7FD9" w:rsidRPr="00465C3E" w:rsidRDefault="001C7FD9" w:rsidP="00480AB5">
      <w:pPr>
        <w:jc w:val="both"/>
        <w:rPr>
          <w:rFonts w:ascii="Verdana" w:hAnsi="Verdana" w:cs="Arial"/>
          <w:sz w:val="16"/>
          <w:szCs w:val="16"/>
        </w:rPr>
      </w:pPr>
    </w:p>
    <w:p w:rsidR="001C7FD9" w:rsidRDefault="001C7FD9" w:rsidP="00480AB5">
      <w:pPr>
        <w:jc w:val="both"/>
        <w:rPr>
          <w:sz w:val="18"/>
          <w:szCs w:val="18"/>
        </w:rPr>
      </w:pPr>
      <w:r w:rsidRPr="001C7FD9">
        <w:rPr>
          <w:sz w:val="18"/>
          <w:szCs w:val="18"/>
        </w:rPr>
        <w:lastRenderedPageBreak/>
        <w:t>Dlhodobý hmotný majetok spoločnosť odpisuje metódo</w:t>
      </w:r>
      <w:r w:rsidRPr="00416A71">
        <w:rPr>
          <w:sz w:val="18"/>
          <w:szCs w:val="18"/>
        </w:rPr>
        <w:t>u rovnomerného</w:t>
      </w:r>
      <w:r w:rsidRPr="001C7FD9">
        <w:rPr>
          <w:sz w:val="18"/>
          <w:szCs w:val="18"/>
        </w:rPr>
        <w:t xml:space="preserve"> odpisovania po dobu stanovenej životnosti odpisovaného majetku.</w:t>
      </w:r>
    </w:p>
    <w:p w:rsidR="001C7FD9" w:rsidRDefault="001C7FD9" w:rsidP="00480AB5">
      <w:pPr>
        <w:jc w:val="both"/>
        <w:rPr>
          <w:sz w:val="18"/>
          <w:szCs w:val="18"/>
        </w:rPr>
      </w:pPr>
    </w:p>
    <w:p w:rsidR="001C7FD9" w:rsidRPr="001C7FD9" w:rsidRDefault="00E423D3" w:rsidP="00480AB5">
      <w:pPr>
        <w:jc w:val="both"/>
        <w:rPr>
          <w:sz w:val="18"/>
          <w:szCs w:val="18"/>
        </w:rPr>
      </w:pPr>
      <w:r>
        <w:rPr>
          <w:sz w:val="18"/>
          <w:szCs w:val="18"/>
        </w:rPr>
        <w:t>S</w:t>
      </w:r>
      <w:r w:rsidR="00060661" w:rsidRPr="00DE58E3">
        <w:rPr>
          <w:sz w:val="18"/>
          <w:szCs w:val="18"/>
        </w:rPr>
        <w:object w:dxaOrig="8647" w:dyaOrig="1981">
          <v:shape id="_x0000_i1026" type="#_x0000_t75" style="width:6in;height:99pt" o:ole="">
            <v:imagedata r:id="rId10" o:title=""/>
          </v:shape>
          <o:OLEObject Type="Embed" ProgID="Excel.Sheet.12" ShapeID="_x0000_i1026" DrawAspect="Content" ObjectID="_1552298892" r:id="rId11"/>
        </w:object>
      </w:r>
    </w:p>
    <w:p w:rsidR="001C7FD9" w:rsidRPr="001C7FD9" w:rsidRDefault="001C7FD9" w:rsidP="00480AB5">
      <w:pPr>
        <w:pStyle w:val="Hlavika"/>
        <w:tabs>
          <w:tab w:val="clear" w:pos="4536"/>
          <w:tab w:val="clear" w:pos="9072"/>
        </w:tabs>
        <w:jc w:val="both"/>
        <w:rPr>
          <w:sz w:val="18"/>
          <w:szCs w:val="18"/>
        </w:rPr>
      </w:pPr>
    </w:p>
    <w:p w:rsidR="001C7FD9" w:rsidRPr="001C7FD9" w:rsidRDefault="001C7FD9" w:rsidP="00480AB5">
      <w:pPr>
        <w:jc w:val="both"/>
        <w:rPr>
          <w:sz w:val="18"/>
          <w:szCs w:val="18"/>
        </w:rPr>
      </w:pPr>
    </w:p>
    <w:p w:rsidR="001C7FD9" w:rsidRPr="001C7FD9" w:rsidRDefault="001C7FD9" w:rsidP="00480AB5">
      <w:pPr>
        <w:jc w:val="both"/>
        <w:rPr>
          <w:sz w:val="18"/>
          <w:szCs w:val="18"/>
        </w:rPr>
      </w:pPr>
      <w:r w:rsidRPr="00EA0ED5">
        <w:rPr>
          <w:sz w:val="18"/>
          <w:szCs w:val="18"/>
        </w:rPr>
        <w:t>Pre daňové účely spoločnosť odpisuje svoj dlhodobý hmotný majetok v zmysle § 22 – 29 zákona č. 595/2003 Z.z. o dani z príjmov.</w:t>
      </w:r>
    </w:p>
    <w:p w:rsidR="005D4070" w:rsidRPr="002D4B6D" w:rsidRDefault="005D4070" w:rsidP="00480AB5">
      <w:pPr>
        <w:spacing w:after="120"/>
        <w:jc w:val="both"/>
        <w:rPr>
          <w:sz w:val="18"/>
          <w:szCs w:val="18"/>
        </w:rPr>
      </w:pPr>
      <w:r w:rsidRPr="002D4B6D">
        <w:rPr>
          <w:sz w:val="18"/>
          <w:szCs w:val="18"/>
        </w:rPr>
        <w:t xml:space="preserve">Komentár k odpisovému plánu: </w:t>
      </w:r>
    </w:p>
    <w:p w:rsidR="00EA0ED5" w:rsidRPr="002D4B6D" w:rsidRDefault="005D4070" w:rsidP="00480AB5">
      <w:pPr>
        <w:numPr>
          <w:ilvl w:val="0"/>
          <w:numId w:val="12"/>
        </w:numPr>
        <w:spacing w:after="120"/>
        <w:ind w:left="227" w:hanging="227"/>
        <w:jc w:val="both"/>
        <w:rPr>
          <w:sz w:val="18"/>
          <w:szCs w:val="18"/>
        </w:rPr>
      </w:pPr>
      <w:r w:rsidRPr="002D4B6D">
        <w:rPr>
          <w:sz w:val="18"/>
          <w:szCs w:val="18"/>
        </w:rPr>
        <w:t xml:space="preserve">UJ používa účtovné odpisy nezávisle na daňových odpisoch. Majetok sa začína odpisovať v mesiaci, kedy bol zaradený do užívania. Účtovné odpisy vychádzajú z predpokladanej doby používania majetku. </w:t>
      </w:r>
    </w:p>
    <w:p w:rsidR="005D4070" w:rsidRPr="002D4B6D" w:rsidRDefault="005D4070" w:rsidP="00480AB5">
      <w:pPr>
        <w:numPr>
          <w:ilvl w:val="0"/>
          <w:numId w:val="12"/>
        </w:numPr>
        <w:spacing w:after="120"/>
        <w:ind w:left="227" w:hanging="227"/>
        <w:jc w:val="both"/>
        <w:rPr>
          <w:sz w:val="18"/>
          <w:szCs w:val="18"/>
        </w:rPr>
      </w:pPr>
      <w:r w:rsidRPr="002D4B6D">
        <w:rPr>
          <w:sz w:val="18"/>
          <w:szCs w:val="18"/>
        </w:rPr>
        <w:t xml:space="preserve">UJ používa rovnomerné odpisovanie dlhodobého hmotného majetku </w:t>
      </w:r>
      <w:r w:rsidR="00EA0ED5" w:rsidRPr="002D4B6D">
        <w:rPr>
          <w:sz w:val="18"/>
          <w:szCs w:val="18"/>
        </w:rPr>
        <w:t>majetku.</w:t>
      </w:r>
    </w:p>
    <w:p w:rsidR="005D4070" w:rsidRPr="002D4B6D" w:rsidRDefault="005D4070" w:rsidP="00480AB5">
      <w:pPr>
        <w:numPr>
          <w:ilvl w:val="0"/>
          <w:numId w:val="12"/>
        </w:numPr>
        <w:spacing w:after="120"/>
        <w:ind w:left="227" w:hanging="227"/>
        <w:jc w:val="both"/>
        <w:rPr>
          <w:sz w:val="18"/>
          <w:szCs w:val="18"/>
        </w:rPr>
      </w:pPr>
      <w:r w:rsidRPr="002D4B6D">
        <w:rPr>
          <w:sz w:val="18"/>
          <w:szCs w:val="18"/>
        </w:rPr>
        <w:t>UJ odpisuje jednotlivé veci alebo relevantné súbory hnuteľných vecí (napr. počítačová sieť, nábytková zostava). UJ nepoužíva komponentné odpisovanie (odpisovanie častí majetku - komponentov).</w:t>
      </w:r>
    </w:p>
    <w:p w:rsidR="005D4070" w:rsidRPr="002D4B6D" w:rsidRDefault="005D4070" w:rsidP="00480AB5">
      <w:pPr>
        <w:numPr>
          <w:ilvl w:val="0"/>
          <w:numId w:val="12"/>
        </w:numPr>
        <w:spacing w:after="120"/>
        <w:ind w:left="227" w:hanging="227"/>
        <w:jc w:val="both"/>
        <w:rPr>
          <w:sz w:val="18"/>
          <w:szCs w:val="18"/>
        </w:rPr>
      </w:pPr>
      <w:r w:rsidRPr="002D4B6D">
        <w:rPr>
          <w:sz w:val="18"/>
          <w:szCs w:val="18"/>
        </w:rPr>
        <w:t>UJ nepoužila jednorazový odpis dlhodobého majetku z dôvodu jednorazového trvalého zníženia hodnoty majetku (§ 21/5 PU).</w:t>
      </w:r>
    </w:p>
    <w:p w:rsidR="005D4070" w:rsidRPr="002D4B6D" w:rsidRDefault="005D4070" w:rsidP="00480AB5">
      <w:pPr>
        <w:numPr>
          <w:ilvl w:val="0"/>
          <w:numId w:val="12"/>
        </w:numPr>
        <w:spacing w:after="120"/>
        <w:ind w:left="227" w:hanging="227"/>
        <w:jc w:val="both"/>
        <w:rPr>
          <w:sz w:val="18"/>
          <w:szCs w:val="18"/>
        </w:rPr>
      </w:pPr>
      <w:r w:rsidRPr="002D4B6D">
        <w:rPr>
          <w:sz w:val="18"/>
          <w:szCs w:val="18"/>
        </w:rPr>
        <w:t>ÚJ nepoužíva dobrovoľné účtovanie podlimitného technického zhodnotenia do odpisovaného dlhodobého majetku – technické zhodnotenie pod 1 700 eur za účtovné obdobie (§ 21/3 PU; § 29/2 ZDP).</w:t>
      </w:r>
    </w:p>
    <w:p w:rsidR="005D4070" w:rsidRPr="002D4B6D" w:rsidRDefault="005D4070" w:rsidP="00480AB5">
      <w:pPr>
        <w:numPr>
          <w:ilvl w:val="0"/>
          <w:numId w:val="12"/>
        </w:numPr>
        <w:spacing w:after="120"/>
        <w:jc w:val="both"/>
        <w:rPr>
          <w:sz w:val="18"/>
          <w:szCs w:val="18"/>
        </w:rPr>
      </w:pPr>
      <w:r w:rsidRPr="002D4B6D">
        <w:rPr>
          <w:sz w:val="18"/>
          <w:szCs w:val="18"/>
        </w:rPr>
        <w:t>ÚJ nepoužíva dobrovoľnú kapitalizáciu úrokov do obstarávacej ceny odpisovaného dlhodobého hmotného majetku alebo dlhodobého nehmotného majetku (§ 34/1 PU; § 35/2/h PU).</w:t>
      </w:r>
    </w:p>
    <w:p w:rsidR="005D4070" w:rsidRPr="001C7FD9" w:rsidRDefault="005D4070" w:rsidP="00480AB5">
      <w:pPr>
        <w:jc w:val="both"/>
        <w:rPr>
          <w:sz w:val="18"/>
          <w:szCs w:val="18"/>
        </w:rPr>
      </w:pPr>
    </w:p>
    <w:p w:rsidR="001C7FD9" w:rsidRPr="00465C3E" w:rsidRDefault="001C7FD9" w:rsidP="00480AB5">
      <w:pPr>
        <w:jc w:val="both"/>
        <w:rPr>
          <w:rFonts w:ascii="Verdana" w:hAnsi="Verdana" w:cs="Arial"/>
          <w:sz w:val="16"/>
          <w:szCs w:val="16"/>
        </w:rPr>
      </w:pPr>
    </w:p>
    <w:p w:rsidR="001C7FD9" w:rsidRDefault="001C7FD9" w:rsidP="00480AB5">
      <w:pPr>
        <w:pStyle w:val="Nadpis2"/>
        <w:numPr>
          <w:ilvl w:val="0"/>
          <w:numId w:val="0"/>
        </w:numPr>
        <w:ind w:left="360" w:hanging="360"/>
        <w:jc w:val="both"/>
      </w:pPr>
      <w:r>
        <w:t xml:space="preserve">2.2.3. Zásady pre tvorbu opravných položiek  </w:t>
      </w:r>
    </w:p>
    <w:p w:rsidR="001C7FD9" w:rsidRPr="001C7FD9" w:rsidRDefault="001C7FD9" w:rsidP="00480AB5">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rsidR="001C7FD9" w:rsidRPr="001C7FD9" w:rsidRDefault="001C7FD9" w:rsidP="00480AB5">
      <w:pPr>
        <w:jc w:val="both"/>
        <w:rPr>
          <w:i/>
          <w:sz w:val="18"/>
          <w:szCs w:val="18"/>
        </w:rPr>
      </w:pPr>
    </w:p>
    <w:p w:rsidR="001C7FD9" w:rsidRDefault="002D4B6D" w:rsidP="00480AB5">
      <w:pPr>
        <w:pStyle w:val="Zkladntext"/>
        <w:rPr>
          <w:szCs w:val="18"/>
        </w:rPr>
      </w:pPr>
      <w:r>
        <w:rPr>
          <w:szCs w:val="18"/>
        </w:rPr>
        <w:t>Spoločnosti sa netýka.</w:t>
      </w:r>
    </w:p>
    <w:p w:rsidR="00563C09" w:rsidRDefault="00563C09" w:rsidP="00480AB5">
      <w:pPr>
        <w:pStyle w:val="Zkladntext"/>
        <w:rPr>
          <w:szCs w:val="18"/>
        </w:rPr>
      </w:pPr>
    </w:p>
    <w:p w:rsidR="001C7FD9" w:rsidRPr="001C7FD9" w:rsidRDefault="001C7FD9" w:rsidP="00480AB5">
      <w:pPr>
        <w:jc w:val="both"/>
        <w:rPr>
          <w:b/>
          <w:sz w:val="18"/>
          <w:szCs w:val="18"/>
        </w:rPr>
      </w:pPr>
    </w:p>
    <w:p w:rsidR="001C7FD9" w:rsidRPr="001C7FD9" w:rsidRDefault="001C7FD9" w:rsidP="00480AB5">
      <w:pPr>
        <w:jc w:val="both"/>
        <w:rPr>
          <w:b/>
          <w:sz w:val="18"/>
          <w:szCs w:val="18"/>
        </w:rPr>
      </w:pPr>
      <w:r w:rsidRPr="001C7FD9">
        <w:rPr>
          <w:b/>
          <w:sz w:val="18"/>
          <w:szCs w:val="18"/>
        </w:rPr>
        <w:t>b) Zásady pre tvorbu opravných položiek k pohľadávkam</w:t>
      </w:r>
    </w:p>
    <w:p w:rsidR="001C7FD9" w:rsidRPr="001C7FD9" w:rsidRDefault="001C7FD9" w:rsidP="00480AB5">
      <w:pPr>
        <w:jc w:val="both"/>
        <w:rPr>
          <w:i/>
          <w:sz w:val="18"/>
          <w:szCs w:val="18"/>
        </w:rPr>
      </w:pPr>
    </w:p>
    <w:p w:rsidR="001C7FD9" w:rsidRDefault="001C7FD9" w:rsidP="00480AB5">
      <w:pPr>
        <w:pStyle w:val="Zkladntext"/>
        <w:rPr>
          <w:szCs w:val="18"/>
        </w:rPr>
      </w:pPr>
      <w:r w:rsidRPr="001C7FD9">
        <w:rPr>
          <w:szCs w:val="18"/>
        </w:rPr>
        <w:t>Spoločnosť tvorí opravnú položku k pohľadávkam podľa vnútropodnikovej smernice nasledovne:</w:t>
      </w:r>
    </w:p>
    <w:p w:rsidR="00563C09" w:rsidRDefault="00563C09" w:rsidP="00480AB5">
      <w:pPr>
        <w:pStyle w:val="Zkladntext"/>
        <w:rPr>
          <w:szCs w:val="18"/>
        </w:rPr>
      </w:pPr>
    </w:p>
    <w:p w:rsidR="00563C09" w:rsidRDefault="00BD21E3" w:rsidP="00480AB5">
      <w:pPr>
        <w:pStyle w:val="Zkladntext"/>
        <w:rPr>
          <w:szCs w:val="18"/>
        </w:rPr>
      </w:pPr>
      <w:r w:rsidRPr="00653F03">
        <w:rPr>
          <w:szCs w:val="18"/>
        </w:rPr>
        <w:object w:dxaOrig="5433" w:dyaOrig="1981">
          <v:shape id="_x0000_i1027" type="#_x0000_t75" style="width:271.2pt;height:99pt" o:ole="">
            <v:imagedata r:id="rId12" o:title=""/>
          </v:shape>
          <o:OLEObject Type="Embed" ProgID="Excel.Sheet.12" ShapeID="_x0000_i1027" DrawAspect="Content" ObjectID="_1552298893" r:id="rId13"/>
        </w:object>
      </w:r>
    </w:p>
    <w:p w:rsidR="00DE4DD3" w:rsidRDefault="00DE4DD3" w:rsidP="00480AB5">
      <w:pPr>
        <w:pStyle w:val="Zkladntext"/>
        <w:rPr>
          <w:szCs w:val="18"/>
        </w:rPr>
      </w:pPr>
    </w:p>
    <w:p w:rsidR="001C7FD9" w:rsidRPr="001C7FD9" w:rsidRDefault="001C7FD9" w:rsidP="00480AB5">
      <w:pPr>
        <w:jc w:val="both"/>
        <w:rPr>
          <w:i/>
          <w:sz w:val="18"/>
          <w:szCs w:val="18"/>
        </w:rPr>
      </w:pPr>
    </w:p>
    <w:p w:rsidR="001C7FD9" w:rsidRPr="001C7FD9" w:rsidRDefault="001C7FD9" w:rsidP="00480AB5">
      <w:pPr>
        <w:jc w:val="both"/>
        <w:rPr>
          <w:sz w:val="18"/>
          <w:szCs w:val="18"/>
        </w:rPr>
      </w:pPr>
      <w:r w:rsidRPr="001C7FD9">
        <w:rPr>
          <w:sz w:val="18"/>
          <w:szCs w:val="18"/>
        </w:rPr>
        <w:t>V prípade pohľadávky so zostatkovou dobou splatnosti dlhšou ako 1 rok, upravuje sa hodnota pohľadávky na jej hodnotu v čase účtovania a vykazovania (súčasná hodnota).</w:t>
      </w:r>
    </w:p>
    <w:p w:rsidR="001C7FD9" w:rsidRPr="001C7FD9" w:rsidRDefault="001C7FD9" w:rsidP="00480AB5">
      <w:pPr>
        <w:jc w:val="both"/>
        <w:rPr>
          <w:sz w:val="18"/>
          <w:szCs w:val="18"/>
        </w:rPr>
      </w:pPr>
    </w:p>
    <w:p w:rsidR="001C7FD9" w:rsidRPr="001C7FD9" w:rsidRDefault="001C7FD9" w:rsidP="00480AB5">
      <w:pPr>
        <w:jc w:val="both"/>
      </w:pPr>
    </w:p>
    <w:p w:rsidR="00DE4DD3" w:rsidRDefault="00DE4DD3" w:rsidP="00480AB5">
      <w:pPr>
        <w:pStyle w:val="Nadpis2"/>
        <w:numPr>
          <w:ilvl w:val="0"/>
          <w:numId w:val="0"/>
        </w:numPr>
        <w:ind w:left="360" w:hanging="360"/>
        <w:jc w:val="both"/>
      </w:pPr>
      <w:r>
        <w:lastRenderedPageBreak/>
        <w:t xml:space="preserve">2.2.4. Prepočet údajov v cudzích menách na menu EUR   </w:t>
      </w:r>
    </w:p>
    <w:p w:rsidR="00DE4DD3" w:rsidRPr="00DE4DD3" w:rsidRDefault="00DE4DD3" w:rsidP="00480AB5">
      <w:pPr>
        <w:jc w:val="both"/>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DE4DD3" w:rsidRPr="00DE4DD3" w:rsidRDefault="00DE4DD3" w:rsidP="00480AB5">
      <w:pPr>
        <w:jc w:val="both"/>
        <w:rPr>
          <w:sz w:val="18"/>
          <w:szCs w:val="18"/>
        </w:rPr>
      </w:pPr>
    </w:p>
    <w:p w:rsidR="00DE4DD3" w:rsidRPr="00DE4DD3" w:rsidRDefault="00DE4DD3" w:rsidP="00480AB5">
      <w:pPr>
        <w:jc w:val="both"/>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rsidR="00DE4DD3" w:rsidRPr="00DE4DD3" w:rsidRDefault="00DE4DD3" w:rsidP="00480AB5">
      <w:pPr>
        <w:jc w:val="both"/>
        <w:rPr>
          <w:sz w:val="18"/>
          <w:szCs w:val="18"/>
        </w:rPr>
      </w:pPr>
    </w:p>
    <w:p w:rsidR="00DE4DD3" w:rsidRPr="00DE4DD3" w:rsidRDefault="00DE4DD3" w:rsidP="00480AB5">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rsidR="00DE4DD3" w:rsidRDefault="00DE4DD3" w:rsidP="00480AB5">
      <w:pPr>
        <w:jc w:val="both"/>
        <w:rPr>
          <w:sz w:val="18"/>
          <w:szCs w:val="18"/>
        </w:rPr>
      </w:pPr>
    </w:p>
    <w:p w:rsidR="002D4B6D" w:rsidRPr="00DE4DD3" w:rsidRDefault="002D4B6D" w:rsidP="00480AB5">
      <w:pPr>
        <w:jc w:val="both"/>
        <w:rPr>
          <w:sz w:val="18"/>
          <w:szCs w:val="18"/>
        </w:rPr>
      </w:pPr>
    </w:p>
    <w:p w:rsidR="00DE4DD3" w:rsidRDefault="00DE4DD3" w:rsidP="00480AB5">
      <w:pPr>
        <w:pStyle w:val="Nadpis2"/>
        <w:numPr>
          <w:ilvl w:val="0"/>
          <w:numId w:val="0"/>
        </w:numPr>
        <w:ind w:left="360" w:hanging="360"/>
        <w:jc w:val="both"/>
      </w:pPr>
      <w:r>
        <w:t xml:space="preserve">2.2.5. Dotácie poskytnuté na obstaranie majetku    </w:t>
      </w:r>
    </w:p>
    <w:p w:rsidR="00DE4DD3" w:rsidRDefault="00DE4DD3" w:rsidP="00480AB5">
      <w:pPr>
        <w:jc w:val="both"/>
        <w:rPr>
          <w:sz w:val="18"/>
          <w:szCs w:val="18"/>
        </w:rPr>
      </w:pPr>
      <w:r w:rsidRPr="002D4B6D">
        <w:rPr>
          <w:sz w:val="18"/>
          <w:szCs w:val="18"/>
        </w:rPr>
        <w:t>Spoločnosti sa netýka.</w:t>
      </w:r>
    </w:p>
    <w:p w:rsidR="00DE4DD3" w:rsidRDefault="00DE4DD3" w:rsidP="00480AB5">
      <w:pPr>
        <w:jc w:val="both"/>
        <w:rPr>
          <w:sz w:val="18"/>
          <w:szCs w:val="18"/>
        </w:rPr>
      </w:pPr>
    </w:p>
    <w:p w:rsidR="002D4B6D" w:rsidRDefault="002D4B6D" w:rsidP="00480AB5">
      <w:pPr>
        <w:jc w:val="both"/>
        <w:rPr>
          <w:sz w:val="18"/>
          <w:szCs w:val="18"/>
        </w:rPr>
      </w:pPr>
    </w:p>
    <w:p w:rsidR="00FD43A7" w:rsidRDefault="00DE4DD3" w:rsidP="00480AB5">
      <w:pPr>
        <w:pStyle w:val="Nadpis2"/>
        <w:numPr>
          <w:ilvl w:val="0"/>
          <w:numId w:val="0"/>
        </w:numPr>
        <w:ind w:left="360" w:hanging="360"/>
        <w:jc w:val="both"/>
      </w:pPr>
      <w:r>
        <w:t xml:space="preserve">2.2.6 . Zmeny účtovných zásad a účtovných metód, zmeny spôsobov oceňovania, odpisovania, vykazovania a postupov </w:t>
      </w:r>
    </w:p>
    <w:p w:rsidR="002D4B6D" w:rsidRDefault="002D4B6D" w:rsidP="002D4B6D">
      <w:pPr>
        <w:jc w:val="both"/>
        <w:rPr>
          <w:sz w:val="18"/>
          <w:szCs w:val="18"/>
        </w:rPr>
      </w:pPr>
    </w:p>
    <w:p w:rsidR="002D4B6D" w:rsidRPr="00DE4DD3" w:rsidRDefault="002D4B6D" w:rsidP="002D4B6D">
      <w:pPr>
        <w:jc w:val="both"/>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2D4B6D" w:rsidRPr="002D4B6D" w:rsidRDefault="002D4B6D" w:rsidP="00480AB5">
      <w:pPr>
        <w:jc w:val="both"/>
        <w:rPr>
          <w:sz w:val="18"/>
          <w:szCs w:val="18"/>
        </w:rPr>
      </w:pPr>
    </w:p>
    <w:p w:rsidR="00F24B00" w:rsidRPr="00F24B00" w:rsidRDefault="00F24B00" w:rsidP="00480AB5">
      <w:pPr>
        <w:jc w:val="both"/>
        <w:rPr>
          <w:sz w:val="18"/>
          <w:szCs w:val="18"/>
        </w:rPr>
      </w:pPr>
    </w:p>
    <w:p w:rsidR="00270604" w:rsidRDefault="00680EC6" w:rsidP="00480AB5">
      <w:pPr>
        <w:pStyle w:val="Nadpis2"/>
        <w:jc w:val="both"/>
      </w:pPr>
      <w:bookmarkStart w:id="8" w:name="_MON_1485169268"/>
      <w:bookmarkEnd w:id="8"/>
      <w:r>
        <w:t xml:space="preserve">Oprava významných chýb minulých období </w:t>
      </w:r>
    </w:p>
    <w:p w:rsidR="00680EC6" w:rsidRPr="008E3779" w:rsidRDefault="00680EC6" w:rsidP="00480AB5">
      <w:pPr>
        <w:pStyle w:val="Zkladntext"/>
        <w:rPr>
          <w:szCs w:val="18"/>
        </w:rPr>
      </w:pPr>
      <w:r w:rsidRPr="008E3779">
        <w:rPr>
          <w:szCs w:val="18"/>
        </w:rPr>
        <w:t>Spoločnosť nevykonala žiadne opravy významných chýb minulých období</w:t>
      </w:r>
      <w:r w:rsidR="00E01EE1">
        <w:rPr>
          <w:szCs w:val="18"/>
        </w:rPr>
        <w:t xml:space="preserve"> v účtovnom období </w:t>
      </w:r>
      <w:r w:rsidR="00E01EE1" w:rsidRPr="00314FFC">
        <w:rPr>
          <w:szCs w:val="18"/>
        </w:rPr>
        <w:t>roku 201</w:t>
      </w:r>
      <w:r w:rsidR="0062764B">
        <w:rPr>
          <w:szCs w:val="18"/>
        </w:rPr>
        <w:t>6</w:t>
      </w:r>
      <w:r w:rsidR="00314FFC" w:rsidRPr="00314FFC">
        <w:rPr>
          <w:szCs w:val="18"/>
        </w:rPr>
        <w:t>.</w:t>
      </w:r>
    </w:p>
    <w:p w:rsidR="00680EC6" w:rsidRPr="008276CC" w:rsidRDefault="00680EC6" w:rsidP="00480AB5">
      <w:pPr>
        <w:jc w:val="both"/>
        <w:rPr>
          <w:rFonts w:ascii="Verdana" w:hAnsi="Verdana" w:cs="Arial"/>
          <w:sz w:val="16"/>
          <w:szCs w:val="16"/>
        </w:rPr>
      </w:pPr>
    </w:p>
    <w:p w:rsidR="00D91C10" w:rsidRDefault="00D91C10" w:rsidP="00480AB5">
      <w:pPr>
        <w:spacing w:after="120"/>
        <w:jc w:val="both"/>
        <w:rPr>
          <w:i/>
          <w:color w:val="0070C0"/>
          <w:sz w:val="18"/>
          <w:szCs w:val="18"/>
        </w:rPr>
      </w:pPr>
    </w:p>
    <w:p w:rsidR="00314FFC" w:rsidRDefault="00314FFC" w:rsidP="00480AB5">
      <w:pPr>
        <w:spacing w:after="120"/>
        <w:jc w:val="both"/>
        <w:rPr>
          <w:i/>
          <w:sz w:val="18"/>
          <w:szCs w:val="18"/>
        </w:rPr>
      </w:pPr>
    </w:p>
    <w:p w:rsidR="00A20C66" w:rsidRPr="00277271" w:rsidRDefault="00A20C66" w:rsidP="00480AB5">
      <w:pPr>
        <w:pStyle w:val="Nadpis1"/>
        <w:jc w:val="both"/>
      </w:pPr>
      <w:bookmarkStart w:id="9" w:name="_Toc530739900"/>
    </w:p>
    <w:bookmarkEnd w:id="9"/>
    <w:p w:rsidR="00827DF1" w:rsidRDefault="00827DF1" w:rsidP="00480AB5">
      <w:pPr>
        <w:pStyle w:val="Nadpis1"/>
        <w:numPr>
          <w:ilvl w:val="0"/>
          <w:numId w:val="0"/>
        </w:numPr>
        <w:ind w:left="4046"/>
        <w:jc w:val="both"/>
      </w:pPr>
    </w:p>
    <w:p w:rsidR="00827DF1" w:rsidRPr="00827DF1" w:rsidRDefault="00827DF1" w:rsidP="00480AB5">
      <w:pPr>
        <w:jc w:val="both"/>
      </w:pPr>
    </w:p>
    <w:p w:rsidR="00827DF1" w:rsidRDefault="00827DF1" w:rsidP="00480AB5">
      <w:pPr>
        <w:pStyle w:val="Nadpis1"/>
        <w:numPr>
          <w:ilvl w:val="0"/>
          <w:numId w:val="0"/>
        </w:numPr>
        <w:ind w:left="360"/>
        <w:jc w:val="both"/>
      </w:pPr>
      <w:r w:rsidRPr="00277271">
        <w:t>informácie</w:t>
      </w:r>
      <w:r>
        <w:t>, KTORÉ VYSvETĽUJÚ A DOPĹŇAJÚ SÚVAHU A VŹKAZ ZISKOV A STRÁT</w:t>
      </w:r>
    </w:p>
    <w:p w:rsidR="00827DF1" w:rsidRDefault="00827DF1" w:rsidP="00480AB5">
      <w:pPr>
        <w:jc w:val="both"/>
      </w:pPr>
    </w:p>
    <w:p w:rsidR="004D3B4A" w:rsidRPr="00277271" w:rsidRDefault="004D3B4A" w:rsidP="00480AB5">
      <w:pPr>
        <w:pStyle w:val="Hlavika"/>
        <w:numPr>
          <w:ilvl w:val="12"/>
          <w:numId w:val="0"/>
        </w:numPr>
        <w:jc w:val="both"/>
        <w:rPr>
          <w:sz w:val="16"/>
          <w:szCs w:val="16"/>
        </w:rPr>
      </w:pPr>
    </w:p>
    <w:p w:rsidR="00827DF1" w:rsidRDefault="00BB3170" w:rsidP="00480AB5">
      <w:pPr>
        <w:pStyle w:val="Nadpis2"/>
        <w:numPr>
          <w:ilvl w:val="0"/>
          <w:numId w:val="14"/>
        </w:numPr>
        <w:jc w:val="both"/>
        <w:rPr>
          <w:b w:val="0"/>
          <w:szCs w:val="18"/>
        </w:rPr>
      </w:pPr>
      <w:r>
        <w:rPr>
          <w:szCs w:val="18"/>
        </w:rPr>
        <w:t xml:space="preserve"> G</w:t>
      </w:r>
      <w:r w:rsidR="00633CB0" w:rsidRPr="00633CB0">
        <w:rPr>
          <w:szCs w:val="18"/>
        </w:rPr>
        <w:t xml:space="preserve">oodwill </w:t>
      </w:r>
      <w:r>
        <w:rPr>
          <w:szCs w:val="18"/>
        </w:rPr>
        <w:t xml:space="preserve">/  </w:t>
      </w:r>
      <w:r w:rsidR="00633CB0" w:rsidRPr="00633CB0">
        <w:rPr>
          <w:szCs w:val="18"/>
        </w:rPr>
        <w:t xml:space="preserve">záporný goodwill </w:t>
      </w:r>
    </w:p>
    <w:p w:rsidR="00633CB0" w:rsidRPr="00314FFC" w:rsidRDefault="00314FFC" w:rsidP="00480AB5">
      <w:pPr>
        <w:pStyle w:val="Nadpis2"/>
        <w:numPr>
          <w:ilvl w:val="0"/>
          <w:numId w:val="0"/>
        </w:numPr>
        <w:ind w:left="360" w:hanging="360"/>
        <w:jc w:val="both"/>
        <w:rPr>
          <w:b w:val="0"/>
          <w:szCs w:val="18"/>
        </w:rPr>
      </w:pPr>
      <w:r>
        <w:rPr>
          <w:b w:val="0"/>
          <w:szCs w:val="18"/>
        </w:rPr>
        <w:t>Spoločnosti sa netýka.</w:t>
      </w:r>
    </w:p>
    <w:p w:rsidR="00633CB0" w:rsidRPr="00633CB0" w:rsidRDefault="00633CB0" w:rsidP="00480AB5">
      <w:pPr>
        <w:spacing w:after="120"/>
        <w:ind w:right="-471"/>
        <w:jc w:val="both"/>
        <w:rPr>
          <w:rFonts w:asciiTheme="minorHAnsi" w:hAnsiTheme="minorHAnsi" w:cs="Arial Narrow"/>
          <w:b/>
          <w:sz w:val="18"/>
          <w:szCs w:val="18"/>
          <w:u w:val="single"/>
        </w:rPr>
      </w:pPr>
    </w:p>
    <w:p w:rsidR="00633CB0" w:rsidRDefault="00633CB0" w:rsidP="00480AB5">
      <w:pPr>
        <w:pStyle w:val="Nadpis2"/>
        <w:numPr>
          <w:ilvl w:val="0"/>
          <w:numId w:val="14"/>
        </w:numPr>
        <w:jc w:val="both"/>
        <w:rPr>
          <w:szCs w:val="18"/>
        </w:rPr>
      </w:pPr>
      <w:r w:rsidRPr="00633CB0">
        <w:rPr>
          <w:szCs w:val="18"/>
        </w:rPr>
        <w:t xml:space="preserve"> Informácie o významných položkách derivátov, majetku a záväzkoch zabezpečených derivátmi (§ 16 PU): </w:t>
      </w:r>
    </w:p>
    <w:p w:rsidR="000D50A6" w:rsidRDefault="000D50A6" w:rsidP="00480AB5">
      <w:pPr>
        <w:numPr>
          <w:ilvl w:val="12"/>
          <w:numId w:val="0"/>
        </w:numPr>
        <w:jc w:val="both"/>
        <w:rPr>
          <w:i/>
          <w:sz w:val="18"/>
          <w:szCs w:val="18"/>
        </w:rPr>
      </w:pPr>
    </w:p>
    <w:p w:rsidR="000D50A6" w:rsidRPr="0088554C" w:rsidRDefault="000D50A6" w:rsidP="00480AB5">
      <w:pPr>
        <w:numPr>
          <w:ilvl w:val="0"/>
          <w:numId w:val="22"/>
        </w:numPr>
        <w:jc w:val="both"/>
        <w:rPr>
          <w:sz w:val="18"/>
          <w:szCs w:val="18"/>
        </w:rPr>
      </w:pPr>
      <w:r w:rsidRPr="0088554C">
        <w:rPr>
          <w:sz w:val="18"/>
          <w:szCs w:val="18"/>
        </w:rPr>
        <w:t xml:space="preserve">Významné položky derivátov a vplyv ich precenenia </w:t>
      </w:r>
    </w:p>
    <w:p w:rsidR="000D50A6" w:rsidRPr="0088554C" w:rsidRDefault="000D50A6" w:rsidP="00480AB5">
      <w:pPr>
        <w:jc w:val="both"/>
        <w:rPr>
          <w:sz w:val="18"/>
          <w:szCs w:val="18"/>
        </w:rPr>
      </w:pPr>
    </w:p>
    <w:p w:rsidR="000D50A6" w:rsidRPr="0088554C" w:rsidRDefault="000D50A6" w:rsidP="00480AB5">
      <w:pPr>
        <w:jc w:val="both"/>
        <w:rPr>
          <w:sz w:val="18"/>
          <w:szCs w:val="18"/>
        </w:rPr>
      </w:pPr>
      <w:r w:rsidRPr="00314FFC">
        <w:rPr>
          <w:sz w:val="18"/>
          <w:szCs w:val="18"/>
        </w:rPr>
        <w:t>Spoločnosti sa netýka.</w:t>
      </w:r>
    </w:p>
    <w:p w:rsidR="00633CB0" w:rsidRPr="00633CB0" w:rsidRDefault="00633CB0" w:rsidP="00480AB5">
      <w:pPr>
        <w:spacing w:after="120"/>
        <w:jc w:val="both"/>
        <w:rPr>
          <w:b/>
          <w:bCs/>
          <w:sz w:val="18"/>
          <w:szCs w:val="18"/>
        </w:rPr>
      </w:pPr>
    </w:p>
    <w:p w:rsidR="0088554C" w:rsidRPr="0088554C" w:rsidRDefault="0088554C" w:rsidP="00480AB5">
      <w:pPr>
        <w:numPr>
          <w:ilvl w:val="0"/>
          <w:numId w:val="22"/>
        </w:numPr>
        <w:jc w:val="both"/>
        <w:rPr>
          <w:sz w:val="18"/>
          <w:szCs w:val="18"/>
        </w:rPr>
      </w:pPr>
      <w:r w:rsidRPr="0088554C">
        <w:rPr>
          <w:sz w:val="18"/>
          <w:szCs w:val="18"/>
        </w:rPr>
        <w:t>Majetok a záväzky zabezpečené derivátmi</w:t>
      </w:r>
    </w:p>
    <w:p w:rsidR="0088554C" w:rsidRPr="0088554C" w:rsidRDefault="0088554C" w:rsidP="00480AB5">
      <w:pPr>
        <w:jc w:val="both"/>
        <w:rPr>
          <w:sz w:val="18"/>
          <w:szCs w:val="18"/>
        </w:rPr>
      </w:pPr>
    </w:p>
    <w:p w:rsidR="0088554C" w:rsidRDefault="00314FFC" w:rsidP="00480AB5">
      <w:pPr>
        <w:spacing w:before="120" w:after="120"/>
        <w:ind w:right="-471"/>
        <w:jc w:val="both"/>
        <w:rPr>
          <w:sz w:val="18"/>
          <w:szCs w:val="18"/>
        </w:rPr>
      </w:pPr>
      <w:r>
        <w:rPr>
          <w:sz w:val="18"/>
          <w:szCs w:val="18"/>
        </w:rPr>
        <w:t>Spoločnosti sa netýka.</w:t>
      </w:r>
    </w:p>
    <w:p w:rsidR="008879CD" w:rsidRDefault="008879CD" w:rsidP="00480AB5">
      <w:pPr>
        <w:spacing w:before="120" w:after="120"/>
        <w:ind w:right="-471"/>
        <w:jc w:val="both"/>
        <w:rPr>
          <w:sz w:val="18"/>
          <w:szCs w:val="18"/>
        </w:rPr>
      </w:pPr>
    </w:p>
    <w:p w:rsidR="008879CD" w:rsidRDefault="008879CD" w:rsidP="00480AB5">
      <w:pPr>
        <w:spacing w:before="120" w:after="120"/>
        <w:ind w:right="-471"/>
        <w:jc w:val="both"/>
        <w:rPr>
          <w:sz w:val="18"/>
          <w:szCs w:val="18"/>
        </w:rPr>
      </w:pPr>
    </w:p>
    <w:p w:rsidR="00314FFC" w:rsidRDefault="00FD7999" w:rsidP="00314FFC">
      <w:pPr>
        <w:pStyle w:val="Nadpis2"/>
        <w:numPr>
          <w:ilvl w:val="0"/>
          <w:numId w:val="14"/>
        </w:numPr>
        <w:ind w:right="-141"/>
        <w:jc w:val="both"/>
        <w:rPr>
          <w:szCs w:val="18"/>
        </w:rPr>
      </w:pPr>
      <w:r>
        <w:rPr>
          <w:szCs w:val="18"/>
        </w:rPr>
        <w:t>Informácie o</w:t>
      </w:r>
      <w:r w:rsidR="00314FFC">
        <w:rPr>
          <w:szCs w:val="18"/>
        </w:rPr>
        <w:t> </w:t>
      </w:r>
      <w:r>
        <w:rPr>
          <w:szCs w:val="18"/>
        </w:rPr>
        <w:t>záväzkoch</w:t>
      </w:r>
    </w:p>
    <w:p w:rsidR="00314FFC" w:rsidRPr="00314FFC" w:rsidRDefault="00314FFC" w:rsidP="00314FFC"/>
    <w:p w:rsidR="00633CB0" w:rsidRPr="00FD7999" w:rsidRDefault="00633CB0" w:rsidP="00480AB5">
      <w:pPr>
        <w:pStyle w:val="Nadpis2"/>
        <w:numPr>
          <w:ilvl w:val="5"/>
          <w:numId w:val="1"/>
        </w:numPr>
        <w:jc w:val="both"/>
        <w:rPr>
          <w:szCs w:val="18"/>
        </w:rPr>
      </w:pPr>
      <w:r w:rsidRPr="00205DEE">
        <w:rPr>
          <w:b w:val="0"/>
        </w:rPr>
        <w:t>Celková suma záväzkov so zostatkovou dobou splatnosti dlhšou ako 5 roko</w:t>
      </w:r>
      <w:r w:rsidRPr="00314FFC">
        <w:rPr>
          <w:b w:val="0"/>
        </w:rPr>
        <w:t>v:</w:t>
      </w:r>
    </w:p>
    <w:p w:rsidR="00FD7999" w:rsidRDefault="00FD7999" w:rsidP="00480AB5">
      <w:pPr>
        <w:jc w:val="both"/>
      </w:pPr>
    </w:p>
    <w:p w:rsidR="008879CD" w:rsidRDefault="004A17D1" w:rsidP="00314FFC">
      <w:pPr>
        <w:jc w:val="both"/>
        <w:rPr>
          <w:i/>
          <w:szCs w:val="18"/>
        </w:rPr>
      </w:pPr>
      <w:r w:rsidRPr="00314FFC">
        <w:rPr>
          <w:sz w:val="18"/>
          <w:szCs w:val="18"/>
        </w:rPr>
        <w:t xml:space="preserve">Spoločnosti sa netýka. </w:t>
      </w:r>
    </w:p>
    <w:p w:rsidR="00312B94" w:rsidRPr="00312B94" w:rsidRDefault="00312B94" w:rsidP="00480AB5">
      <w:pPr>
        <w:pStyle w:val="Nadpis2"/>
        <w:numPr>
          <w:ilvl w:val="0"/>
          <w:numId w:val="0"/>
        </w:numPr>
        <w:ind w:left="716"/>
        <w:jc w:val="both"/>
        <w:rPr>
          <w:b w:val="0"/>
          <w:szCs w:val="18"/>
        </w:rPr>
      </w:pPr>
    </w:p>
    <w:p w:rsidR="00314FFC" w:rsidRDefault="00314FFC" w:rsidP="00314FFC">
      <w:pPr>
        <w:pStyle w:val="Nadpis2"/>
        <w:numPr>
          <w:ilvl w:val="5"/>
          <w:numId w:val="1"/>
        </w:numPr>
        <w:jc w:val="both"/>
        <w:rPr>
          <w:b w:val="0"/>
        </w:rPr>
      </w:pPr>
      <w:r>
        <w:rPr>
          <w:b w:val="0"/>
        </w:rPr>
        <w:t>Celková suma zabezpečených:</w:t>
      </w:r>
    </w:p>
    <w:p w:rsidR="00314FFC" w:rsidRDefault="00314FFC" w:rsidP="00314FFC">
      <w:pPr>
        <w:pStyle w:val="Nadpis2"/>
        <w:numPr>
          <w:ilvl w:val="0"/>
          <w:numId w:val="0"/>
        </w:numPr>
        <w:jc w:val="both"/>
        <w:rPr>
          <w:b w:val="0"/>
        </w:rPr>
      </w:pPr>
    </w:p>
    <w:p w:rsidR="00314FFC" w:rsidRPr="00314FFC" w:rsidRDefault="00314FFC" w:rsidP="00314FFC">
      <w:pPr>
        <w:pStyle w:val="Nadpis2"/>
        <w:numPr>
          <w:ilvl w:val="0"/>
          <w:numId w:val="0"/>
        </w:numPr>
        <w:jc w:val="both"/>
        <w:rPr>
          <w:b w:val="0"/>
        </w:rPr>
      </w:pPr>
      <w:r w:rsidRPr="00314FFC">
        <w:rPr>
          <w:b w:val="0"/>
          <w:szCs w:val="18"/>
        </w:rPr>
        <w:t xml:space="preserve">Spoločnosti sa netýka. </w:t>
      </w:r>
    </w:p>
    <w:p w:rsidR="00FD7999" w:rsidRDefault="00FD7999" w:rsidP="00480AB5">
      <w:pPr>
        <w:pStyle w:val="Zkladntext"/>
        <w:rPr>
          <w:i/>
          <w:szCs w:val="18"/>
        </w:rPr>
      </w:pPr>
    </w:p>
    <w:p w:rsidR="00FD7999" w:rsidRPr="00FD7999" w:rsidRDefault="00FD7999" w:rsidP="00480AB5">
      <w:pPr>
        <w:pStyle w:val="Zkladntext"/>
        <w:rPr>
          <w:i/>
          <w:szCs w:val="18"/>
        </w:rPr>
      </w:pPr>
    </w:p>
    <w:p w:rsidR="002130D8" w:rsidRDefault="006148CB" w:rsidP="00480AB5">
      <w:pPr>
        <w:pStyle w:val="Nadpis2"/>
        <w:numPr>
          <w:ilvl w:val="0"/>
          <w:numId w:val="14"/>
        </w:numPr>
        <w:ind w:right="-141"/>
        <w:jc w:val="both"/>
        <w:rPr>
          <w:szCs w:val="18"/>
        </w:rPr>
      </w:pPr>
      <w:bookmarkStart w:id="10" w:name="_MON_1484468390"/>
      <w:bookmarkEnd w:id="10"/>
      <w:r w:rsidRPr="006148CB">
        <w:rPr>
          <w:szCs w:val="18"/>
        </w:rPr>
        <w:t>Informácie o</w:t>
      </w:r>
      <w:r>
        <w:rPr>
          <w:szCs w:val="18"/>
        </w:rPr>
        <w:t> vlastných akciách</w:t>
      </w:r>
    </w:p>
    <w:p w:rsidR="00315386" w:rsidRDefault="00315386" w:rsidP="00480AB5">
      <w:pPr>
        <w:jc w:val="both"/>
      </w:pPr>
    </w:p>
    <w:p w:rsidR="00315386" w:rsidRPr="00314FFC" w:rsidRDefault="00315386" w:rsidP="00314FFC">
      <w:pPr>
        <w:pStyle w:val="Nadpis2"/>
        <w:numPr>
          <w:ilvl w:val="0"/>
          <w:numId w:val="0"/>
        </w:numPr>
        <w:jc w:val="both"/>
        <w:rPr>
          <w:b w:val="0"/>
          <w:szCs w:val="18"/>
        </w:rPr>
      </w:pPr>
      <w:r w:rsidRPr="00314FFC">
        <w:rPr>
          <w:b w:val="0"/>
          <w:szCs w:val="18"/>
        </w:rPr>
        <w:t>Spoločnosti sa netýka</w:t>
      </w:r>
      <w:r w:rsidR="00314FFC" w:rsidRPr="00314FFC">
        <w:rPr>
          <w:b w:val="0"/>
          <w:szCs w:val="18"/>
        </w:rPr>
        <w:t>.</w:t>
      </w:r>
    </w:p>
    <w:p w:rsidR="00086A82" w:rsidRPr="00277271" w:rsidRDefault="00086A82" w:rsidP="00480AB5">
      <w:pPr>
        <w:pStyle w:val="Zkladntext"/>
      </w:pPr>
    </w:p>
    <w:p w:rsidR="006148CB" w:rsidRDefault="006148CB" w:rsidP="00480AB5">
      <w:pPr>
        <w:pStyle w:val="Zkladntext"/>
      </w:pPr>
    </w:p>
    <w:p w:rsidR="006148CB" w:rsidRDefault="00F07027" w:rsidP="00480AB5">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rsidR="00312B94" w:rsidRDefault="00312B94" w:rsidP="00480AB5">
      <w:pPr>
        <w:jc w:val="both"/>
      </w:pPr>
    </w:p>
    <w:p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rsidR="00312B94" w:rsidRDefault="00312B94" w:rsidP="00480AB5">
      <w:pPr>
        <w:jc w:val="both"/>
      </w:pPr>
    </w:p>
    <w:p w:rsidR="00312B94" w:rsidRDefault="00312B94" w:rsidP="00480AB5">
      <w:pPr>
        <w:jc w:val="both"/>
      </w:pPr>
      <w:bookmarkStart w:id="11" w:name="_MON_1484468489"/>
      <w:bookmarkStart w:id="12" w:name="_MON_1484468667"/>
      <w:bookmarkStart w:id="13" w:name="_MON_1484471202"/>
      <w:bookmarkEnd w:id="11"/>
      <w:bookmarkEnd w:id="12"/>
      <w:bookmarkEnd w:id="13"/>
    </w:p>
    <w:p w:rsidR="00351553" w:rsidRPr="00277271" w:rsidRDefault="00351553" w:rsidP="00480AB5">
      <w:pPr>
        <w:jc w:val="both"/>
      </w:pPr>
    </w:p>
    <w:p w:rsidR="00312B94" w:rsidRDefault="00312B94" w:rsidP="00480AB5">
      <w:pPr>
        <w:pStyle w:val="Nadpis1"/>
        <w:jc w:val="both"/>
      </w:pPr>
    </w:p>
    <w:p w:rsidR="00312B94" w:rsidRPr="00827DF1" w:rsidRDefault="00312B94" w:rsidP="00480AB5">
      <w:pPr>
        <w:jc w:val="both"/>
      </w:pPr>
    </w:p>
    <w:p w:rsidR="005B176A" w:rsidRPr="005B176A" w:rsidRDefault="00312B94" w:rsidP="00480AB5">
      <w:pPr>
        <w:pStyle w:val="Nadpis1"/>
        <w:numPr>
          <w:ilvl w:val="0"/>
          <w:numId w:val="0"/>
        </w:numPr>
        <w:ind w:left="360"/>
        <w:jc w:val="both"/>
      </w:pPr>
      <w:r w:rsidRPr="00277271">
        <w:t>informácie</w:t>
      </w:r>
      <w:r w:rsidR="00584148">
        <w:t xml:space="preserve"> O </w:t>
      </w:r>
      <w:r>
        <w:t xml:space="preserve"> INÝCH AKTÍVACH a INÝCH PASÍVACH</w:t>
      </w:r>
    </w:p>
    <w:p w:rsidR="005B176A" w:rsidRPr="005B176A" w:rsidRDefault="005B176A" w:rsidP="00480AB5">
      <w:pPr>
        <w:jc w:val="both"/>
      </w:pPr>
    </w:p>
    <w:p w:rsidR="005B176A" w:rsidRPr="005B176A" w:rsidRDefault="005B176A" w:rsidP="00480AB5">
      <w:pPr>
        <w:jc w:val="both"/>
      </w:pPr>
    </w:p>
    <w:p w:rsidR="004262D7" w:rsidRPr="00277271" w:rsidRDefault="004262D7" w:rsidP="00480AB5">
      <w:pPr>
        <w:pStyle w:val="Zkladntext"/>
        <w:ind w:left="720" w:firstLine="0"/>
        <w:rPr>
          <w:b/>
          <w:caps/>
        </w:rPr>
      </w:pPr>
      <w:bookmarkStart w:id="14" w:name="_MON_1484472017"/>
      <w:bookmarkEnd w:id="14"/>
    </w:p>
    <w:p w:rsidR="00491AF0" w:rsidRPr="00D96191" w:rsidRDefault="00D96191" w:rsidP="00480AB5">
      <w:pPr>
        <w:pStyle w:val="Nadpis2"/>
        <w:numPr>
          <w:ilvl w:val="0"/>
          <w:numId w:val="25"/>
        </w:numPr>
        <w:jc w:val="both"/>
        <w:rPr>
          <w:szCs w:val="18"/>
        </w:rPr>
      </w:pPr>
      <w:r w:rsidRPr="00D96191">
        <w:t xml:space="preserve">Podmienený majetok a podmienené záväzky  </w:t>
      </w:r>
    </w:p>
    <w:p w:rsidR="00D96191" w:rsidRPr="00D96191" w:rsidRDefault="00D96191" w:rsidP="00480AB5">
      <w:pPr>
        <w:jc w:val="both"/>
      </w:pPr>
    </w:p>
    <w:p w:rsidR="00D96191" w:rsidRDefault="00D96191" w:rsidP="00480AB5">
      <w:pPr>
        <w:pStyle w:val="Nzov"/>
        <w:numPr>
          <w:ilvl w:val="0"/>
          <w:numId w:val="26"/>
        </w:numPr>
        <w:spacing w:after="60"/>
        <w:jc w:val="both"/>
        <w:rPr>
          <w:sz w:val="18"/>
          <w:szCs w:val="18"/>
        </w:rPr>
      </w:pPr>
      <w:r w:rsidRPr="00D96191">
        <w:rPr>
          <w:sz w:val="18"/>
          <w:szCs w:val="18"/>
        </w:rPr>
        <w:t>Podmienený majetok</w:t>
      </w:r>
    </w:p>
    <w:p w:rsidR="00D96191" w:rsidRDefault="00D96191" w:rsidP="00480AB5">
      <w:pPr>
        <w:pStyle w:val="Nzov"/>
        <w:spacing w:after="60"/>
        <w:jc w:val="both"/>
        <w:rPr>
          <w:sz w:val="18"/>
          <w:szCs w:val="18"/>
        </w:rPr>
      </w:pPr>
    </w:p>
    <w:p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rsidR="00D96191" w:rsidRPr="00465C3E" w:rsidRDefault="00D96191" w:rsidP="00480AB5">
      <w:pPr>
        <w:pStyle w:val="Nzov"/>
        <w:jc w:val="both"/>
        <w:rPr>
          <w:rFonts w:ascii="Verdana" w:hAnsi="Verdana"/>
          <w:b w:val="0"/>
          <w:color w:val="0000FF"/>
          <w:sz w:val="16"/>
          <w:szCs w:val="16"/>
        </w:rPr>
      </w:pPr>
    </w:p>
    <w:p w:rsidR="00D96191" w:rsidRPr="00465C3E" w:rsidRDefault="00D96191" w:rsidP="00480AB5">
      <w:pPr>
        <w:jc w:val="both"/>
        <w:rPr>
          <w:rFonts w:ascii="Verdana" w:hAnsi="Verdana"/>
          <w:sz w:val="16"/>
          <w:szCs w:val="16"/>
        </w:rPr>
      </w:pPr>
    </w:p>
    <w:p w:rsidR="00D96191" w:rsidRPr="00D96191" w:rsidRDefault="00D96191" w:rsidP="00480AB5">
      <w:pPr>
        <w:pStyle w:val="Nzov"/>
        <w:numPr>
          <w:ilvl w:val="0"/>
          <w:numId w:val="26"/>
        </w:numPr>
        <w:spacing w:after="60"/>
        <w:jc w:val="both"/>
        <w:rPr>
          <w:sz w:val="18"/>
          <w:szCs w:val="18"/>
        </w:rPr>
      </w:pPr>
      <w:r w:rsidRPr="00D96191">
        <w:rPr>
          <w:sz w:val="18"/>
          <w:szCs w:val="18"/>
        </w:rPr>
        <w:t>Podmienené záväzky</w:t>
      </w:r>
    </w:p>
    <w:p w:rsidR="00D96191" w:rsidRPr="00D96191" w:rsidRDefault="00D96191" w:rsidP="00480AB5">
      <w:pPr>
        <w:jc w:val="both"/>
        <w:rPr>
          <w:sz w:val="18"/>
          <w:szCs w:val="18"/>
        </w:rPr>
      </w:pPr>
    </w:p>
    <w:p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rsidR="00D96191" w:rsidRDefault="00D96191" w:rsidP="00480AB5">
      <w:pPr>
        <w:jc w:val="both"/>
        <w:rPr>
          <w:rFonts w:ascii="Verdana" w:hAnsi="Verdana" w:cs="Arial"/>
          <w:sz w:val="16"/>
          <w:szCs w:val="16"/>
        </w:rPr>
      </w:pPr>
    </w:p>
    <w:p w:rsidR="00D96191" w:rsidRDefault="00D96191" w:rsidP="00480AB5">
      <w:pPr>
        <w:jc w:val="both"/>
        <w:rPr>
          <w:rFonts w:ascii="Verdana" w:hAnsi="Verdana" w:cs="Arial"/>
          <w:sz w:val="16"/>
          <w:szCs w:val="16"/>
        </w:rPr>
      </w:pPr>
    </w:p>
    <w:p w:rsidR="00D4368E" w:rsidRPr="00D96191" w:rsidRDefault="00D4368E" w:rsidP="00480AB5">
      <w:pPr>
        <w:pStyle w:val="Nadpis2"/>
        <w:numPr>
          <w:ilvl w:val="0"/>
          <w:numId w:val="25"/>
        </w:numPr>
        <w:jc w:val="both"/>
        <w:rPr>
          <w:szCs w:val="18"/>
        </w:rPr>
      </w:pPr>
      <w:r>
        <w:t xml:space="preserve">Ostatné finančné povinnosti </w:t>
      </w:r>
    </w:p>
    <w:p w:rsidR="00D96191" w:rsidRDefault="00D96191" w:rsidP="00480AB5">
      <w:pPr>
        <w:jc w:val="both"/>
        <w:rPr>
          <w:rFonts w:ascii="Verdana" w:hAnsi="Verdana" w:cs="Arial"/>
          <w:sz w:val="16"/>
          <w:szCs w:val="16"/>
        </w:rPr>
      </w:pPr>
    </w:p>
    <w:p w:rsidR="00D4368E" w:rsidRDefault="00D4368E" w:rsidP="00480AB5">
      <w:pPr>
        <w:jc w:val="both"/>
        <w:rPr>
          <w:color w:val="0070C0"/>
          <w:sz w:val="18"/>
          <w:szCs w:val="18"/>
        </w:rPr>
      </w:pPr>
      <w:r w:rsidRPr="00D4368E">
        <w:rPr>
          <w:sz w:val="18"/>
          <w:szCs w:val="18"/>
        </w:rPr>
        <w:t xml:space="preserve">V spoločnosti sa v priebehu účtovného </w:t>
      </w:r>
      <w:r w:rsidRPr="00314FFC">
        <w:rPr>
          <w:sz w:val="18"/>
          <w:szCs w:val="18"/>
        </w:rPr>
        <w:t>obdobia nevyskytli významné</w:t>
      </w:r>
      <w:r w:rsidRPr="00D4368E">
        <w:rPr>
          <w:sz w:val="18"/>
          <w:szCs w:val="18"/>
        </w:rPr>
        <w:t xml:space="preserve"> položky ostatných finančných povinností, ktoré sa nevykazujú v účtovných výkazoch</w:t>
      </w:r>
      <w:r w:rsidR="00314FFC">
        <w:rPr>
          <w:color w:val="0070C0"/>
          <w:sz w:val="18"/>
          <w:szCs w:val="18"/>
        </w:rPr>
        <w:t>.</w:t>
      </w:r>
    </w:p>
    <w:p w:rsidR="00314FFC" w:rsidRDefault="00314FFC" w:rsidP="00480AB5">
      <w:pPr>
        <w:jc w:val="both"/>
        <w:rPr>
          <w:sz w:val="18"/>
          <w:szCs w:val="18"/>
        </w:rPr>
      </w:pPr>
    </w:p>
    <w:p w:rsidR="00314FFC" w:rsidRDefault="00314FFC" w:rsidP="00480AB5">
      <w:pPr>
        <w:jc w:val="both"/>
        <w:rPr>
          <w:sz w:val="18"/>
          <w:szCs w:val="18"/>
        </w:rPr>
      </w:pPr>
    </w:p>
    <w:p w:rsidR="00D4368E" w:rsidRDefault="00D4368E" w:rsidP="00480AB5">
      <w:pPr>
        <w:pStyle w:val="Nadpis2"/>
        <w:numPr>
          <w:ilvl w:val="0"/>
          <w:numId w:val="25"/>
        </w:numPr>
        <w:jc w:val="both"/>
      </w:pPr>
      <w:r>
        <w:t xml:space="preserve">Podsúvahové účty </w:t>
      </w:r>
    </w:p>
    <w:p w:rsidR="00C055B4" w:rsidRDefault="00C055B4" w:rsidP="00480AB5">
      <w:pPr>
        <w:jc w:val="both"/>
        <w:rPr>
          <w:sz w:val="18"/>
        </w:rPr>
      </w:pPr>
    </w:p>
    <w:p w:rsidR="00D4368E" w:rsidRPr="00314FFC" w:rsidRDefault="00314FFC" w:rsidP="00480AB5">
      <w:pPr>
        <w:jc w:val="both"/>
        <w:rPr>
          <w:sz w:val="18"/>
        </w:rPr>
      </w:pPr>
      <w:r w:rsidRPr="00314FFC">
        <w:rPr>
          <w:sz w:val="18"/>
        </w:rPr>
        <w:t>Spoločnosť neúčtuje na podsúvahových účtoch.</w:t>
      </w:r>
    </w:p>
    <w:p w:rsidR="00D4368E" w:rsidRDefault="00D4368E" w:rsidP="00480AB5">
      <w:pPr>
        <w:jc w:val="both"/>
        <w:rPr>
          <w:i/>
          <w:sz w:val="18"/>
          <w:szCs w:val="18"/>
        </w:rPr>
      </w:pPr>
    </w:p>
    <w:p w:rsidR="00351553" w:rsidRDefault="00351553" w:rsidP="00480AB5">
      <w:pPr>
        <w:jc w:val="both"/>
        <w:rPr>
          <w:i/>
          <w:sz w:val="18"/>
          <w:szCs w:val="18"/>
        </w:rPr>
      </w:pPr>
    </w:p>
    <w:p w:rsidR="00D4368E" w:rsidRPr="00465C3E" w:rsidRDefault="00D4368E" w:rsidP="00480AB5">
      <w:pPr>
        <w:shd w:val="clear" w:color="auto" w:fill="FFFFFF"/>
        <w:jc w:val="both"/>
        <w:rPr>
          <w:rFonts w:ascii="Verdana" w:hAnsi="Verdana" w:cs="Arial"/>
          <w:sz w:val="16"/>
          <w:szCs w:val="16"/>
          <w:highlight w:val="green"/>
        </w:rPr>
      </w:pPr>
    </w:p>
    <w:p w:rsidR="00D4368E" w:rsidRDefault="00D4368E" w:rsidP="00480AB5">
      <w:pPr>
        <w:jc w:val="both"/>
        <w:rPr>
          <w:i/>
          <w:sz w:val="18"/>
          <w:szCs w:val="18"/>
        </w:rPr>
      </w:pPr>
    </w:p>
    <w:p w:rsidR="00D4368E" w:rsidRDefault="00D4368E" w:rsidP="00480AB5">
      <w:pPr>
        <w:pStyle w:val="Nadpis1"/>
        <w:jc w:val="both"/>
      </w:pPr>
    </w:p>
    <w:p w:rsidR="007435F5" w:rsidRPr="007435F5" w:rsidRDefault="007435F5" w:rsidP="00480AB5">
      <w:pPr>
        <w:jc w:val="both"/>
      </w:pPr>
    </w:p>
    <w:p w:rsidR="00D4368E" w:rsidRPr="005B176A" w:rsidRDefault="00D7525E" w:rsidP="00480AB5">
      <w:pPr>
        <w:pStyle w:val="Nadpis1"/>
        <w:numPr>
          <w:ilvl w:val="0"/>
          <w:numId w:val="0"/>
        </w:numPr>
        <w:jc w:val="both"/>
      </w:pPr>
      <w:r>
        <w:t>UdaLOstI, KTOR</w:t>
      </w:r>
      <w:r w:rsidR="007435F5">
        <w:t xml:space="preserve">É </w:t>
      </w:r>
      <w:r>
        <w:t xml:space="preserve"> NASTALI PO dNI, KU KTORÉMU SA ZOSTAVUJE </w:t>
      </w:r>
      <w:r w:rsidR="007435F5">
        <w:t xml:space="preserve"> ÚČTOVNÁ ZÁVIERKA</w:t>
      </w:r>
    </w:p>
    <w:p w:rsidR="00D4368E" w:rsidRPr="005B176A" w:rsidRDefault="00D4368E" w:rsidP="00480AB5">
      <w:pPr>
        <w:jc w:val="both"/>
      </w:pPr>
    </w:p>
    <w:p w:rsidR="007435F5" w:rsidRPr="007435F5" w:rsidRDefault="007435F5" w:rsidP="00480AB5">
      <w:pPr>
        <w:jc w:val="both"/>
        <w:rPr>
          <w:sz w:val="18"/>
          <w:szCs w:val="18"/>
        </w:rPr>
      </w:pPr>
      <w:r w:rsidRPr="007435F5">
        <w:rPr>
          <w:sz w:val="18"/>
          <w:szCs w:val="18"/>
        </w:rPr>
        <w:lastRenderedPageBreak/>
        <w:t xml:space="preserve">Spoločnosti nie sú známe žiadne iné skutočnosti, ktoré vznikli po dni, ku ktorému je zostavená účtovná závierka, ktoré by významnejším spôsobom menili výsledky účtovnej závierky za </w:t>
      </w:r>
      <w:r w:rsidRPr="00C055B4">
        <w:rPr>
          <w:sz w:val="18"/>
          <w:szCs w:val="18"/>
        </w:rPr>
        <w:t>rok 2015, resp. by</w:t>
      </w:r>
      <w:r w:rsidRPr="007435F5">
        <w:rPr>
          <w:sz w:val="18"/>
          <w:szCs w:val="18"/>
        </w:rPr>
        <w:t xml:space="preserve"> významnejším spôsobom ovplyvnili činnosť spoločnosti v nasledujúcich účtovných obdobiach. </w:t>
      </w:r>
    </w:p>
    <w:p w:rsidR="007435F5" w:rsidRPr="007435F5" w:rsidRDefault="007435F5" w:rsidP="00480AB5">
      <w:pPr>
        <w:jc w:val="both"/>
        <w:rPr>
          <w:sz w:val="18"/>
          <w:szCs w:val="18"/>
        </w:rPr>
      </w:pPr>
    </w:p>
    <w:p w:rsid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P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Default="007435F5" w:rsidP="00480AB5">
      <w:pPr>
        <w:pStyle w:val="Nadpis1"/>
        <w:jc w:val="both"/>
      </w:pPr>
    </w:p>
    <w:p w:rsidR="007435F5" w:rsidRPr="007435F5" w:rsidRDefault="007435F5" w:rsidP="00480AB5">
      <w:pPr>
        <w:jc w:val="both"/>
      </w:pPr>
    </w:p>
    <w:p w:rsidR="007435F5" w:rsidRDefault="007435F5" w:rsidP="00480AB5">
      <w:pPr>
        <w:pStyle w:val="Nadpis1"/>
        <w:numPr>
          <w:ilvl w:val="0"/>
          <w:numId w:val="0"/>
        </w:numPr>
        <w:jc w:val="both"/>
      </w:pPr>
      <w:r>
        <w:t xml:space="preserve">                                                     OSTATNÉ INFORMÁCIE </w:t>
      </w:r>
    </w:p>
    <w:p w:rsidR="007435F5" w:rsidRPr="007435F5" w:rsidRDefault="007435F5" w:rsidP="00480AB5">
      <w:pPr>
        <w:jc w:val="both"/>
      </w:pPr>
    </w:p>
    <w:p w:rsidR="007435F5" w:rsidRPr="007435F5" w:rsidRDefault="007435F5" w:rsidP="00480AB5">
      <w:pPr>
        <w:jc w:val="both"/>
      </w:pPr>
    </w:p>
    <w:p w:rsidR="007435F5" w:rsidRPr="007435F5" w:rsidRDefault="007435F5" w:rsidP="00480AB5">
      <w:pPr>
        <w:pStyle w:val="Default"/>
        <w:jc w:val="both"/>
        <w:rPr>
          <w:rFonts w:ascii="Times New Roman" w:hAnsi="Times New Roman" w:cs="Times New Roman"/>
          <w:sz w:val="18"/>
          <w:szCs w:val="18"/>
        </w:rPr>
      </w:pPr>
      <w:r w:rsidRPr="00C055B4">
        <w:rPr>
          <w:rFonts w:ascii="Times New Roman" w:hAnsi="Times New Roman" w:cs="Times New Roman"/>
          <w:sz w:val="18"/>
          <w:szCs w:val="18"/>
        </w:rPr>
        <w:t>Spoločnosti sa netýka.</w:t>
      </w:r>
    </w:p>
    <w:p w:rsidR="007435F5" w:rsidRPr="00465C3E" w:rsidRDefault="007435F5" w:rsidP="00480AB5">
      <w:pPr>
        <w:pStyle w:val="Default"/>
        <w:jc w:val="both"/>
        <w:rPr>
          <w:rFonts w:ascii="Verdana" w:hAnsi="Verdana"/>
          <w:sz w:val="16"/>
          <w:szCs w:val="16"/>
        </w:rPr>
      </w:pPr>
    </w:p>
    <w:p w:rsidR="007435F5" w:rsidRPr="007435F5" w:rsidRDefault="007435F5" w:rsidP="00480AB5">
      <w:pPr>
        <w:pStyle w:val="Default"/>
        <w:jc w:val="both"/>
        <w:rPr>
          <w:rFonts w:ascii="Times New Roman" w:hAnsi="Times New Roman" w:cs="Times New Roman"/>
          <w:i/>
          <w:color w:val="auto"/>
          <w:sz w:val="18"/>
          <w:szCs w:val="18"/>
          <w:highlight w:val="cyan"/>
        </w:rPr>
      </w:pPr>
    </w:p>
    <w:p w:rsidR="00D4368E" w:rsidRPr="007435F5" w:rsidRDefault="00D4368E" w:rsidP="00480AB5">
      <w:pPr>
        <w:jc w:val="both"/>
        <w:rPr>
          <w:i/>
          <w:sz w:val="18"/>
          <w:szCs w:val="18"/>
        </w:rPr>
      </w:pPr>
    </w:p>
    <w:sectPr w:rsidR="00D4368E" w:rsidRPr="007435F5" w:rsidSect="00F07027">
      <w:headerReference w:type="default" r:id="rId14"/>
      <w:footerReference w:type="default" r:id="rId15"/>
      <w:headerReference w:type="first" r:id="rId16"/>
      <w:footerReference w:type="first" r:id="rId17"/>
      <w:pgSz w:w="11907" w:h="16840" w:code="9"/>
      <w:pgMar w:top="1973" w:right="1021" w:bottom="1140" w:left="1673" w:header="677" w:footer="403"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E6C0C" w:rsidRDefault="005E6C0C" w:rsidP="00E95128">
      <w:r>
        <w:separator/>
      </w:r>
    </w:p>
  </w:endnote>
  <w:endnote w:type="continuationSeparator" w:id="0">
    <w:p w:rsidR="005E6C0C" w:rsidRDefault="005E6C0C"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4D"/>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1379378"/>
      <w:docPartObj>
        <w:docPartGallery w:val="Page Numbers (Bottom of Page)"/>
        <w:docPartUnique/>
      </w:docPartObj>
    </w:sdtPr>
    <w:sdtContent>
      <w:p w:rsidR="00554F93" w:rsidRDefault="003158EA">
        <w:pPr>
          <w:pStyle w:val="Pta"/>
          <w:jc w:val="center"/>
        </w:pPr>
        <w:r>
          <w:fldChar w:fldCharType="begin"/>
        </w:r>
        <w:r w:rsidR="009641BE">
          <w:instrText xml:space="preserve"> PAGE   \* MERGEFORMAT </w:instrText>
        </w:r>
        <w:r>
          <w:fldChar w:fldCharType="separate"/>
        </w:r>
        <w:r w:rsidR="0062764B">
          <w:rPr>
            <w:noProof/>
          </w:rPr>
          <w:t>9</w:t>
        </w:r>
        <w:r>
          <w:rPr>
            <w:noProof/>
          </w:rPr>
          <w:fldChar w:fldCharType="end"/>
        </w:r>
      </w:p>
    </w:sdtContent>
  </w:sdt>
  <w:p w:rsidR="00554F93" w:rsidRDefault="00554F93">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4F93" w:rsidRDefault="00554F93" w:rsidP="00F70C00">
    <w:pPr>
      <w:pStyle w:val="Pta"/>
      <w:tabs>
        <w:tab w:val="clear" w:pos="9072"/>
        <w:tab w:val="right" w:pos="9214"/>
      </w:tabs>
    </w:pPr>
    <w:r w:rsidRPr="00803D2C">
      <w:rPr>
        <w:sz w:val="16"/>
        <w:szCs w:val="16"/>
      </w:rPr>
      <w:t>.</w:t>
    </w:r>
    <w:r>
      <w:tab/>
    </w:r>
    <w:sdt>
      <w:sdtPr>
        <w:id w:val="13089596"/>
        <w:docPartObj>
          <w:docPartGallery w:val="Page Numbers (Bottom of Page)"/>
          <w:docPartUnique/>
        </w:docPartObj>
      </w:sdtPr>
      <w:sdtContent>
        <w:r w:rsidR="003158EA" w:rsidRPr="00F70C00">
          <w:rPr>
            <w:b/>
          </w:rPr>
          <w:fldChar w:fldCharType="begin"/>
        </w:r>
        <w:r w:rsidRPr="00F70C00">
          <w:rPr>
            <w:b/>
          </w:rPr>
          <w:instrText xml:space="preserve"> PAGE   \* MERGEFORMAT </w:instrText>
        </w:r>
        <w:r w:rsidR="003158EA" w:rsidRPr="00F70C00">
          <w:rPr>
            <w:b/>
          </w:rPr>
          <w:fldChar w:fldCharType="separate"/>
        </w:r>
        <w:r w:rsidR="0062764B">
          <w:rPr>
            <w:b/>
            <w:noProof/>
          </w:rPr>
          <w:t>1</w:t>
        </w:r>
        <w:r w:rsidR="003158EA" w:rsidRPr="00F70C00">
          <w:rPr>
            <w:b/>
          </w:rPr>
          <w:fldChar w:fldCharType="end"/>
        </w:r>
      </w:sdtContent>
    </w:sdt>
  </w:p>
  <w:p w:rsidR="00554F93" w:rsidRDefault="00554F93" w:rsidP="00F70C00">
    <w:pPr>
      <w:pStyle w:val="Pta"/>
      <w:tabs>
        <w:tab w:val="clear" w:pos="9072"/>
        <w:tab w:val="right" w:pos="9214"/>
      </w:tabs>
      <w:rPr>
        <w:sz w:val="16"/>
        <w:szCs w:val="16"/>
      </w:rPr>
    </w:pPr>
  </w:p>
  <w:p w:rsidR="00554F93" w:rsidRPr="00F70C00" w:rsidRDefault="00554F93"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E6C0C" w:rsidRDefault="005E6C0C" w:rsidP="00E95128">
      <w:r>
        <w:separator/>
      </w:r>
    </w:p>
  </w:footnote>
  <w:footnote w:type="continuationSeparator" w:id="0">
    <w:p w:rsidR="005E6C0C" w:rsidRDefault="005E6C0C"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62"/>
      <w:gridCol w:w="3102"/>
      <w:gridCol w:w="976"/>
      <w:gridCol w:w="306"/>
      <w:gridCol w:w="306"/>
      <w:gridCol w:w="306"/>
      <w:gridCol w:w="306"/>
      <w:gridCol w:w="306"/>
      <w:gridCol w:w="306"/>
      <w:gridCol w:w="306"/>
      <w:gridCol w:w="306"/>
    </w:tblGrid>
    <w:tr w:rsidR="00554F93" w:rsidTr="00554F93">
      <w:tc>
        <w:tcPr>
          <w:tcW w:w="2924" w:type="dxa"/>
          <w:tcBorders>
            <w:top w:val="nil"/>
            <w:left w:val="nil"/>
            <w:bottom w:val="nil"/>
            <w:right w:val="nil"/>
          </w:tcBorders>
          <w:hideMark/>
        </w:tcPr>
        <w:p w:rsidR="00554F93" w:rsidRDefault="00554F93" w:rsidP="00554F93">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rsidR="00554F93" w:rsidRPr="00D827C0" w:rsidRDefault="00554F93" w:rsidP="00554F93">
          <w:pPr>
            <w:tabs>
              <w:tab w:val="left" w:pos="7797"/>
              <w:tab w:val="right" w:pos="9072"/>
            </w:tabs>
            <w:spacing w:line="276" w:lineRule="auto"/>
            <w:jc w:val="center"/>
            <w:rPr>
              <w:sz w:val="18"/>
              <w:szCs w:val="18"/>
            </w:rPr>
          </w:pPr>
        </w:p>
      </w:tc>
      <w:tc>
        <w:tcPr>
          <w:tcW w:w="1017" w:type="dxa"/>
          <w:tcBorders>
            <w:top w:val="nil"/>
            <w:left w:val="nil"/>
            <w:bottom w:val="nil"/>
            <w:right w:val="single" w:sz="4" w:space="0" w:color="auto"/>
          </w:tcBorders>
          <w:hideMark/>
        </w:tcPr>
        <w:p w:rsidR="00554F93" w:rsidRDefault="00554F93" w:rsidP="00554F93">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6</w:t>
          </w:r>
        </w:p>
      </w:tc>
    </w:tr>
  </w:tbl>
  <w:p w:rsidR="00554F93" w:rsidRDefault="00554F93"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554F93" w:rsidTr="00554F93">
      <w:tc>
        <w:tcPr>
          <w:tcW w:w="1037"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554F93" w:rsidRPr="00681AE2" w:rsidRDefault="00554F93" w:rsidP="00A80FF3">
          <w:pPr>
            <w:tabs>
              <w:tab w:val="left" w:pos="7797"/>
              <w:tab w:val="right" w:pos="9072"/>
            </w:tabs>
            <w:spacing w:line="276" w:lineRule="auto"/>
            <w:jc w:val="center"/>
            <w:rPr>
              <w:sz w:val="18"/>
              <w:szCs w:val="18"/>
            </w:rPr>
          </w:pPr>
          <w:r w:rsidRPr="00681AE2">
            <w:rPr>
              <w:sz w:val="18"/>
              <w:szCs w:val="18"/>
            </w:rPr>
            <w:t>Poznámky k 31.12.201</w:t>
          </w:r>
          <w:r w:rsidR="00A80FF3">
            <w:rPr>
              <w:sz w:val="18"/>
              <w:szCs w:val="18"/>
            </w:rPr>
            <w:t>6</w:t>
          </w:r>
        </w:p>
      </w:tc>
      <w:tc>
        <w:tcPr>
          <w:tcW w:w="521" w:type="dxa"/>
          <w:tcBorders>
            <w:top w:val="nil"/>
            <w:left w:val="nil"/>
            <w:bottom w:val="nil"/>
            <w:right w:val="single" w:sz="4" w:space="0" w:color="auto"/>
          </w:tcBorders>
          <w:hideMark/>
        </w:tcPr>
        <w:p w:rsidR="00554F93" w:rsidRDefault="00554F93" w:rsidP="00554F93">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7</w:t>
          </w:r>
        </w:p>
      </w:tc>
    </w:tr>
  </w:tbl>
  <w:p w:rsidR="00554F93" w:rsidRPr="00F10FA4" w:rsidRDefault="00554F93" w:rsidP="00F10FA4">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62"/>
      <w:gridCol w:w="3102"/>
      <w:gridCol w:w="976"/>
      <w:gridCol w:w="306"/>
      <w:gridCol w:w="306"/>
      <w:gridCol w:w="306"/>
      <w:gridCol w:w="306"/>
      <w:gridCol w:w="306"/>
      <w:gridCol w:w="306"/>
      <w:gridCol w:w="306"/>
      <w:gridCol w:w="306"/>
    </w:tblGrid>
    <w:tr w:rsidR="00554F93" w:rsidTr="00BA595B">
      <w:tc>
        <w:tcPr>
          <w:tcW w:w="2924" w:type="dxa"/>
          <w:tcBorders>
            <w:top w:val="nil"/>
            <w:left w:val="nil"/>
            <w:bottom w:val="nil"/>
            <w:right w:val="nil"/>
          </w:tcBorders>
          <w:hideMark/>
        </w:tcPr>
        <w:p w:rsidR="00554F93" w:rsidRDefault="00554F93"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rsidR="00554F93" w:rsidRPr="00D827C0" w:rsidRDefault="00554F93" w:rsidP="00BA595B">
          <w:pPr>
            <w:tabs>
              <w:tab w:val="left" w:pos="7797"/>
              <w:tab w:val="right" w:pos="9072"/>
            </w:tabs>
            <w:spacing w:line="276" w:lineRule="auto"/>
            <w:jc w:val="center"/>
            <w:rPr>
              <w:sz w:val="18"/>
              <w:szCs w:val="18"/>
            </w:rPr>
          </w:pPr>
        </w:p>
      </w:tc>
      <w:tc>
        <w:tcPr>
          <w:tcW w:w="1017" w:type="dxa"/>
          <w:tcBorders>
            <w:top w:val="nil"/>
            <w:left w:val="nil"/>
            <w:bottom w:val="nil"/>
            <w:right w:val="single" w:sz="4" w:space="0" w:color="auto"/>
          </w:tcBorders>
          <w:hideMark/>
        </w:tcPr>
        <w:p w:rsidR="00554F93" w:rsidRDefault="00554F93"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6</w:t>
          </w:r>
        </w:p>
      </w:tc>
    </w:tr>
  </w:tbl>
  <w:p w:rsidR="00554F93" w:rsidRDefault="00554F93"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554F93" w:rsidTr="00BA595B">
      <w:tc>
        <w:tcPr>
          <w:tcW w:w="1037"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554F93" w:rsidRPr="00681AE2" w:rsidRDefault="00554F93" w:rsidP="008121F1">
          <w:pPr>
            <w:tabs>
              <w:tab w:val="left" w:pos="7797"/>
              <w:tab w:val="right" w:pos="9072"/>
            </w:tabs>
            <w:spacing w:line="276" w:lineRule="auto"/>
            <w:jc w:val="center"/>
            <w:rPr>
              <w:sz w:val="18"/>
              <w:szCs w:val="18"/>
            </w:rPr>
          </w:pPr>
          <w:r w:rsidRPr="00681AE2">
            <w:rPr>
              <w:sz w:val="18"/>
              <w:szCs w:val="18"/>
            </w:rPr>
            <w:t>Poznámky k 31.12.201</w:t>
          </w:r>
          <w:r w:rsidR="008121F1">
            <w:rPr>
              <w:sz w:val="18"/>
              <w:szCs w:val="18"/>
            </w:rPr>
            <w:t>6</w:t>
          </w:r>
        </w:p>
      </w:tc>
      <w:tc>
        <w:tcPr>
          <w:tcW w:w="521" w:type="dxa"/>
          <w:tcBorders>
            <w:top w:val="nil"/>
            <w:left w:val="nil"/>
            <w:bottom w:val="nil"/>
            <w:right w:val="single" w:sz="4" w:space="0" w:color="auto"/>
          </w:tcBorders>
          <w:hideMark/>
        </w:tcPr>
        <w:p w:rsidR="00554F93" w:rsidRDefault="00554F93"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7</w:t>
          </w:r>
        </w:p>
      </w:tc>
    </w:tr>
  </w:tbl>
  <w:p w:rsidR="00554F93" w:rsidRPr="00D827C0" w:rsidRDefault="00554F93" w:rsidP="00D827C0">
    <w:pPr>
      <w:pStyle w:val="Hlavika"/>
    </w:pPr>
  </w:p>
  <w:p w:rsidR="00554F93" w:rsidRDefault="00554F93" w:rsidP="00312B94">
    <w:pPr>
      <w:pStyle w:val="Hlavika"/>
      <w:tabs>
        <w:tab w:val="clear" w:pos="4536"/>
        <w:tab w:val="clear" w:pos="9072"/>
        <w:tab w:val="center" w:pos="3969"/>
        <w:tab w:val="right" w:pos="9214"/>
      </w:tabs>
    </w:pPr>
  </w:p>
  <w:p w:rsidR="00554F93" w:rsidRPr="007E2A29" w:rsidRDefault="00554F93" w:rsidP="007E2A29">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2">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4">
    <w:nsid w:val="4DB433BA"/>
    <w:multiLevelType w:val="singleLevel"/>
    <w:tmpl w:val="D44E64B2"/>
    <w:lvl w:ilvl="0">
      <w:start w:val="1"/>
      <w:numFmt w:val="lowerLetter"/>
      <w:lvlText w:val="%1)"/>
      <w:lvlJc w:val="left"/>
      <w:pPr>
        <w:tabs>
          <w:tab w:val="num" w:pos="360"/>
        </w:tabs>
        <w:ind w:left="360" w:hanging="360"/>
      </w:pPr>
    </w:lvl>
  </w:abstractNum>
  <w:abstractNum w:abstractNumId="15">
    <w:nsid w:val="520427AA"/>
    <w:multiLevelType w:val="singleLevel"/>
    <w:tmpl w:val="041B0017"/>
    <w:lvl w:ilvl="0">
      <w:start w:val="1"/>
      <w:numFmt w:val="lowerLetter"/>
      <w:lvlText w:val="%1)"/>
      <w:lvlJc w:val="left"/>
      <w:pPr>
        <w:ind w:left="360" w:hanging="360"/>
      </w:pPr>
    </w:lvl>
  </w:abstractNum>
  <w:abstractNum w:abstractNumId="16">
    <w:nsid w:val="54F571BE"/>
    <w:multiLevelType w:val="singleLevel"/>
    <w:tmpl w:val="B0E6E95A"/>
    <w:lvl w:ilvl="0">
      <w:start w:val="3"/>
      <w:numFmt w:val="lowerLetter"/>
      <w:lvlText w:val="%1)"/>
      <w:lvlJc w:val="left"/>
      <w:pPr>
        <w:tabs>
          <w:tab w:val="num" w:pos="360"/>
        </w:tabs>
        <w:ind w:left="360" w:hanging="360"/>
      </w:pPr>
    </w:lvl>
  </w:abstractNum>
  <w:abstractNum w:abstractNumId="17">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8">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3473C13"/>
    <w:multiLevelType w:val="multilevel"/>
    <w:tmpl w:val="1A908ABA"/>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1">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4">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0"/>
  </w:num>
  <w:num w:numId="2">
    <w:abstractNumId w:val="24"/>
  </w:num>
  <w:num w:numId="3">
    <w:abstractNumId w:val="8"/>
    <w:lvlOverride w:ilvl="0">
      <w:startOverride w:val="1"/>
    </w:lvlOverride>
  </w:num>
  <w:num w:numId="4">
    <w:abstractNumId w:val="23"/>
  </w:num>
  <w:num w:numId="5">
    <w:abstractNumId w:val="7"/>
  </w:num>
  <w:num w:numId="6">
    <w:abstractNumId w:val="11"/>
  </w:num>
  <w:num w:numId="7">
    <w:abstractNumId w:val="4"/>
  </w:num>
  <w:num w:numId="8">
    <w:abstractNumId w:val="15"/>
  </w:num>
  <w:num w:numId="9">
    <w:abstractNumId w:val="21"/>
  </w:num>
  <w:num w:numId="10">
    <w:abstractNumId w:val="21"/>
    <w:lvlOverride w:ilvl="0">
      <w:startOverride w:val="1"/>
    </w:lvlOverride>
  </w:num>
  <w:num w:numId="11">
    <w:abstractNumId w:val="6"/>
  </w:num>
  <w:num w:numId="12">
    <w:abstractNumId w:val="5"/>
  </w:num>
  <w:num w:numId="13">
    <w:abstractNumId w:val="12"/>
  </w:num>
  <w:num w:numId="14">
    <w:abstractNumId w:val="21"/>
    <w:lvlOverride w:ilvl="0">
      <w:startOverride w:val="1"/>
    </w:lvlOverride>
  </w:num>
  <w:num w:numId="15">
    <w:abstractNumId w:val="3"/>
  </w:num>
  <w:num w:numId="16">
    <w:abstractNumId w:val="16"/>
  </w:num>
  <w:num w:numId="17">
    <w:abstractNumId w:val="13"/>
  </w:num>
  <w:num w:numId="18">
    <w:abstractNumId w:val="17"/>
  </w:num>
  <w:num w:numId="19">
    <w:abstractNumId w:val="2"/>
  </w:num>
  <w:num w:numId="20">
    <w:abstractNumId w:val="10"/>
  </w:num>
  <w:num w:numId="21">
    <w:abstractNumId w:val="9"/>
  </w:num>
  <w:num w:numId="22">
    <w:abstractNumId w:val="1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19"/>
  </w:num>
  <w:num w:numId="25">
    <w:abstractNumId w:val="21"/>
    <w:lvlOverride w:ilvl="0">
      <w:startOverride w:val="1"/>
    </w:lvlOverride>
  </w:num>
  <w:num w:numId="26">
    <w:abstractNumId w:val="1"/>
  </w:num>
  <w:num w:numId="27">
    <w:abstractNumId w:val="18"/>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2"/>
  </w:num>
  <w:num w:numId="33">
    <w:abstractNumId w:val="0"/>
    <w:lvlOverride w:ilvl="0">
      <w:lvl w:ilvl="0">
        <w:start w:val="1"/>
        <w:numFmt w:val="bullet"/>
        <w:lvlText w:val="-"/>
        <w:legacy w:legacy="1" w:legacySpace="0" w:legacyIndent="360"/>
        <w:lvlJc w:val="left"/>
        <w:pPr>
          <w:ind w:left="360" w:hanging="360"/>
        </w:pPr>
      </w:lvl>
    </w:lvlOverride>
  </w:num>
  <w:num w:numId="34">
    <w:abstractNumId w:val="21"/>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1266"/>
  </w:hdrShapeDefaults>
  <w:footnotePr>
    <w:footnote w:id="-1"/>
    <w:footnote w:id="0"/>
  </w:footnotePr>
  <w:endnotePr>
    <w:endnote w:id="-1"/>
    <w:endnote w:id="0"/>
  </w:endnotePr>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5785A"/>
    <w:rsid w:val="00060661"/>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4F66"/>
    <w:rsid w:val="000B5DB5"/>
    <w:rsid w:val="000B6195"/>
    <w:rsid w:val="000B7C09"/>
    <w:rsid w:val="000C2309"/>
    <w:rsid w:val="000C2D66"/>
    <w:rsid w:val="000C68B3"/>
    <w:rsid w:val="000C71DF"/>
    <w:rsid w:val="000D22FF"/>
    <w:rsid w:val="000D50A6"/>
    <w:rsid w:val="000D7969"/>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719"/>
    <w:rsid w:val="00216E9E"/>
    <w:rsid w:val="0021757D"/>
    <w:rsid w:val="0022169D"/>
    <w:rsid w:val="00223C8E"/>
    <w:rsid w:val="00225398"/>
    <w:rsid w:val="00227124"/>
    <w:rsid w:val="002304B6"/>
    <w:rsid w:val="00237380"/>
    <w:rsid w:val="002418D5"/>
    <w:rsid w:val="00241F10"/>
    <w:rsid w:val="00251BF2"/>
    <w:rsid w:val="0025226B"/>
    <w:rsid w:val="00252592"/>
    <w:rsid w:val="00254418"/>
    <w:rsid w:val="0025461A"/>
    <w:rsid w:val="002559BA"/>
    <w:rsid w:val="0025662A"/>
    <w:rsid w:val="002604C9"/>
    <w:rsid w:val="00260C4C"/>
    <w:rsid w:val="002617B0"/>
    <w:rsid w:val="00262CD4"/>
    <w:rsid w:val="00262EF4"/>
    <w:rsid w:val="002679F8"/>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157A6"/>
    <w:rsid w:val="003158EA"/>
    <w:rsid w:val="003216DB"/>
    <w:rsid w:val="0032343D"/>
    <w:rsid w:val="00323FF5"/>
    <w:rsid w:val="0032496B"/>
    <w:rsid w:val="003311E7"/>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0D9"/>
    <w:rsid w:val="00376F20"/>
    <w:rsid w:val="00382FFD"/>
    <w:rsid w:val="00385145"/>
    <w:rsid w:val="003933BC"/>
    <w:rsid w:val="00393FB3"/>
    <w:rsid w:val="00396C8A"/>
    <w:rsid w:val="00397803"/>
    <w:rsid w:val="003A12A6"/>
    <w:rsid w:val="003A320D"/>
    <w:rsid w:val="003A3A5E"/>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247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D6980"/>
    <w:rsid w:val="004E0BAA"/>
    <w:rsid w:val="004E2B63"/>
    <w:rsid w:val="004E416D"/>
    <w:rsid w:val="004E48B0"/>
    <w:rsid w:val="004E577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52E8"/>
    <w:rsid w:val="00526ADF"/>
    <w:rsid w:val="00532065"/>
    <w:rsid w:val="005325E3"/>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E6C0C"/>
    <w:rsid w:val="005F2BC8"/>
    <w:rsid w:val="005F539C"/>
    <w:rsid w:val="005F5D4F"/>
    <w:rsid w:val="005F6E8B"/>
    <w:rsid w:val="005F7FDE"/>
    <w:rsid w:val="0060236A"/>
    <w:rsid w:val="00603EFB"/>
    <w:rsid w:val="006069D3"/>
    <w:rsid w:val="00610545"/>
    <w:rsid w:val="006148CB"/>
    <w:rsid w:val="00617D66"/>
    <w:rsid w:val="006200CD"/>
    <w:rsid w:val="0062764B"/>
    <w:rsid w:val="00627B6C"/>
    <w:rsid w:val="00627CB4"/>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0C08"/>
    <w:rsid w:val="0073182A"/>
    <w:rsid w:val="00731A48"/>
    <w:rsid w:val="007326EA"/>
    <w:rsid w:val="0073436F"/>
    <w:rsid w:val="00741092"/>
    <w:rsid w:val="00742680"/>
    <w:rsid w:val="007435F5"/>
    <w:rsid w:val="00746C9E"/>
    <w:rsid w:val="00747178"/>
    <w:rsid w:val="00750259"/>
    <w:rsid w:val="007508D8"/>
    <w:rsid w:val="0075139D"/>
    <w:rsid w:val="00763F66"/>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830"/>
    <w:rsid w:val="007C2ED6"/>
    <w:rsid w:val="007C3B50"/>
    <w:rsid w:val="007C7061"/>
    <w:rsid w:val="007D3E38"/>
    <w:rsid w:val="007D6502"/>
    <w:rsid w:val="007D7C5B"/>
    <w:rsid w:val="007E1C3F"/>
    <w:rsid w:val="007E2A29"/>
    <w:rsid w:val="007E47FA"/>
    <w:rsid w:val="007E4E9F"/>
    <w:rsid w:val="007F2E56"/>
    <w:rsid w:val="007F3AA7"/>
    <w:rsid w:val="007F4193"/>
    <w:rsid w:val="007F4606"/>
    <w:rsid w:val="007F539D"/>
    <w:rsid w:val="00801220"/>
    <w:rsid w:val="0080548E"/>
    <w:rsid w:val="00806EE2"/>
    <w:rsid w:val="008078F4"/>
    <w:rsid w:val="008121F1"/>
    <w:rsid w:val="0081247E"/>
    <w:rsid w:val="00814991"/>
    <w:rsid w:val="00815894"/>
    <w:rsid w:val="00815A32"/>
    <w:rsid w:val="00815CA5"/>
    <w:rsid w:val="00821204"/>
    <w:rsid w:val="00822613"/>
    <w:rsid w:val="00826FB7"/>
    <w:rsid w:val="00827DF1"/>
    <w:rsid w:val="00831257"/>
    <w:rsid w:val="008323FB"/>
    <w:rsid w:val="00833F8C"/>
    <w:rsid w:val="0083467A"/>
    <w:rsid w:val="008416D7"/>
    <w:rsid w:val="008444A6"/>
    <w:rsid w:val="008445A0"/>
    <w:rsid w:val="008452F9"/>
    <w:rsid w:val="00845C9C"/>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652C"/>
    <w:rsid w:val="008A2D79"/>
    <w:rsid w:val="008A32E0"/>
    <w:rsid w:val="008A40E2"/>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4FA2"/>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41BE"/>
    <w:rsid w:val="0096511C"/>
    <w:rsid w:val="00971984"/>
    <w:rsid w:val="0097329A"/>
    <w:rsid w:val="009738C3"/>
    <w:rsid w:val="009743BF"/>
    <w:rsid w:val="00974606"/>
    <w:rsid w:val="00975DC2"/>
    <w:rsid w:val="00977D9A"/>
    <w:rsid w:val="0098136C"/>
    <w:rsid w:val="009851BF"/>
    <w:rsid w:val="0098537D"/>
    <w:rsid w:val="00985D23"/>
    <w:rsid w:val="0098647C"/>
    <w:rsid w:val="00986968"/>
    <w:rsid w:val="00991C72"/>
    <w:rsid w:val="00996753"/>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4A41"/>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483B"/>
    <w:rsid w:val="00A47B50"/>
    <w:rsid w:val="00A5302D"/>
    <w:rsid w:val="00A55597"/>
    <w:rsid w:val="00A5618F"/>
    <w:rsid w:val="00A639F4"/>
    <w:rsid w:val="00A6775E"/>
    <w:rsid w:val="00A70B8E"/>
    <w:rsid w:val="00A7144F"/>
    <w:rsid w:val="00A72805"/>
    <w:rsid w:val="00A73577"/>
    <w:rsid w:val="00A756AE"/>
    <w:rsid w:val="00A76340"/>
    <w:rsid w:val="00A80FF3"/>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C73A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1F8"/>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86AD0"/>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21E3"/>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24F"/>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3E6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3D39"/>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2A27"/>
    <w:rsid w:val="00E23050"/>
    <w:rsid w:val="00E231BA"/>
    <w:rsid w:val="00E25511"/>
    <w:rsid w:val="00E2794A"/>
    <w:rsid w:val="00E30D0F"/>
    <w:rsid w:val="00E34DCA"/>
    <w:rsid w:val="00E34E5E"/>
    <w:rsid w:val="00E3652A"/>
    <w:rsid w:val="00E423D3"/>
    <w:rsid w:val="00E42D77"/>
    <w:rsid w:val="00E43E97"/>
    <w:rsid w:val="00E4401B"/>
    <w:rsid w:val="00E47D93"/>
    <w:rsid w:val="00E54382"/>
    <w:rsid w:val="00E56466"/>
    <w:rsid w:val="00E5726F"/>
    <w:rsid w:val="00E624AD"/>
    <w:rsid w:val="00E626B1"/>
    <w:rsid w:val="00E627BF"/>
    <w:rsid w:val="00E659A2"/>
    <w:rsid w:val="00E6619B"/>
    <w:rsid w:val="00E66CEE"/>
    <w:rsid w:val="00E72C65"/>
    <w:rsid w:val="00E77BCF"/>
    <w:rsid w:val="00E80605"/>
    <w:rsid w:val="00E81383"/>
    <w:rsid w:val="00E8239A"/>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sk-SK"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Pracovn__h_rok_programu_Microsoft_Office_Excel3.xlsx"/><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864682-AB6A-40D4-8271-86C71BD425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9</Pages>
  <Words>2365</Words>
  <Characters>13486</Characters>
  <Application>Microsoft Office Word</Application>
  <DocSecurity>2</DocSecurity>
  <Lines>112</Lines>
  <Paragraphs>31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15820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Bartikova</cp:lastModifiedBy>
  <cp:revision>5</cp:revision>
  <cp:lastPrinted>2016-03-17T10:00:00Z</cp:lastPrinted>
  <dcterms:created xsi:type="dcterms:W3CDTF">2017-03-29T11:14:00Z</dcterms:created>
  <dcterms:modified xsi:type="dcterms:W3CDTF">2017-03-29T11:22:00Z</dcterms:modified>
</cp:coreProperties>
</file>