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3A351E">
        <w:rPr>
          <w:rFonts w:ascii="Arial Narrow" w:hAnsi="Arial Narrow"/>
          <w:b/>
        </w:rPr>
        <w:t>P</w:t>
      </w:r>
      <w:r w:rsidR="008271F6">
        <w:rPr>
          <w:rFonts w:ascii="Arial Narrow" w:hAnsi="Arial Narrow"/>
          <w:b/>
        </w:rPr>
        <w:t xml:space="preserve">OZNÁMKY K ÚČTOVNEJ ZÁVIERKE </w:t>
      </w:r>
      <w:r w:rsidRPr="003A351E">
        <w:rPr>
          <w:rFonts w:ascii="Arial Narrow" w:hAnsi="Arial Narrow"/>
          <w:b/>
        </w:rPr>
        <w:t>201</w:t>
      </w:r>
      <w:r w:rsidR="00A56413">
        <w:rPr>
          <w:rFonts w:ascii="Arial Narrow" w:hAnsi="Arial Narrow"/>
          <w:b/>
        </w:rPr>
        <w:t>6</w:t>
      </w:r>
    </w:p>
    <w:p w:rsidR="00D33238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>zostavené podľa Opatrenia č.</w:t>
      </w:r>
      <w:r w:rsidR="00D33238" w:rsidRPr="003A351E">
        <w:rPr>
          <w:rFonts w:ascii="Arial Narrow" w:hAnsi="Arial Narrow"/>
          <w:sz w:val="22"/>
          <w:szCs w:val="22"/>
        </w:rPr>
        <w:t>MF/23377</w:t>
      </w:r>
      <w:r w:rsidRPr="003A351E">
        <w:rPr>
          <w:rFonts w:ascii="Arial Narrow" w:hAnsi="Arial Narrow"/>
          <w:sz w:val="22"/>
          <w:szCs w:val="22"/>
        </w:rPr>
        <w:t>/20</w:t>
      </w:r>
      <w:r w:rsidR="00D33238" w:rsidRPr="003A351E">
        <w:rPr>
          <w:rFonts w:ascii="Arial Narrow" w:hAnsi="Arial Narrow"/>
          <w:sz w:val="22"/>
          <w:szCs w:val="22"/>
        </w:rPr>
        <w:t>14</w:t>
      </w:r>
      <w:r w:rsidRPr="003A351E">
        <w:rPr>
          <w:rFonts w:ascii="Arial Narrow" w:hAnsi="Arial Narrow"/>
          <w:sz w:val="22"/>
          <w:szCs w:val="22"/>
        </w:rPr>
        <w:t>-</w:t>
      </w:r>
      <w:r w:rsidR="00D33238" w:rsidRPr="003A351E">
        <w:rPr>
          <w:rFonts w:ascii="Arial Narrow" w:hAnsi="Arial Narrow"/>
          <w:sz w:val="22"/>
          <w:szCs w:val="22"/>
        </w:rPr>
        <w:t xml:space="preserve">74 (FS č.12/2014), </w:t>
      </w:r>
      <w:r w:rsidRPr="003A351E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3A351E">
        <w:rPr>
          <w:rFonts w:ascii="Arial Narrow" w:hAnsi="Arial Narrow"/>
          <w:sz w:val="22"/>
          <w:szCs w:val="22"/>
        </w:rPr>
        <w:t xml:space="preserve">e </w:t>
      </w:r>
      <w:r w:rsidRPr="003A351E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b/>
          <w:sz w:val="22"/>
          <w:szCs w:val="22"/>
        </w:rPr>
        <w:t xml:space="preserve">pre </w:t>
      </w:r>
      <w:r w:rsidR="00D33238" w:rsidRPr="003A351E">
        <w:rPr>
          <w:rFonts w:ascii="Arial Narrow" w:hAnsi="Arial Narrow"/>
          <w:b/>
          <w:sz w:val="22"/>
          <w:szCs w:val="22"/>
        </w:rPr>
        <w:t>veľké účtovné jednotky a subjekty verejného záujmu</w:t>
      </w:r>
    </w:p>
    <w:p w:rsidR="00295E93" w:rsidRPr="003A351E" w:rsidRDefault="00295E93">
      <w:pPr>
        <w:rPr>
          <w:rFonts w:ascii="Arial Narrow" w:hAnsi="Arial Narrow"/>
          <w:sz w:val="22"/>
          <w:szCs w:val="22"/>
        </w:rPr>
      </w:pPr>
    </w:p>
    <w:p w:rsidR="00332E9A" w:rsidRPr="003A351E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1) </w:t>
      </w:r>
      <w:r w:rsidRPr="00EC2956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3A351E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64244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C258D9">
              <w:rPr>
                <w:rFonts w:ascii="Arial Narrow" w:hAnsi="Arial Narrow" w:cs="Arial Narrow"/>
                <w:b/>
                <w:sz w:val="22"/>
                <w:szCs w:val="22"/>
              </w:rPr>
              <w:t>MC-Spedition,</w:t>
            </w:r>
            <w:r w:rsidR="008B0093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3A351E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C258D9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Hriňová 1911, 962 05 Hriňová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3A351E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3A351E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3A351E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3A351E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8B0093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C258D9">
              <w:rPr>
                <w:rFonts w:ascii="Arial Narrow" w:hAnsi="Arial Narrow" w:cs="Arial Narrow"/>
                <w:sz w:val="22"/>
                <w:szCs w:val="22"/>
              </w:rPr>
              <w:t>1.3.2014</w:t>
            </w:r>
          </w:p>
        </w:tc>
      </w:tr>
      <w:tr w:rsidR="001F718C" w:rsidRPr="003A351E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C258D9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Doprava</w:t>
            </w:r>
          </w:p>
        </w:tc>
      </w:tr>
      <w:tr w:rsidR="008B0093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3061CE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A56413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632397">
              <w:rPr>
                <w:rFonts w:ascii="Arial Narrow" w:hAnsi="Arial Narrow" w:cs="Arial Narrow"/>
                <w:sz w:val="22"/>
                <w:szCs w:val="22"/>
              </w:rPr>
              <w:t>agriculture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s.r.o. 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A56413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:rsidR="000E0FA5" w:rsidRPr="003A351E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3A351E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3A351E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veľká účtovná jednotka patrí taká, ktorá za dve po sebe idúce účtovné obdobia spĺňa aspoň dve z troch podmienok –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 w:rsidR="00D513D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3A351E">
        <w:rPr>
          <w:rFonts w:ascii="Arial Narrow" w:hAnsi="Arial Narrow" w:cs="Arial Narrow"/>
          <w:bCs/>
          <w:sz w:val="22"/>
          <w:szCs w:val="22"/>
        </w:rPr>
        <w:t>a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4 000 000 eur, čistý obrat presiahol 8 000 000 eur a priemerný prepočítaný počet zamestnancov počas účtovného obdobia presiahol 50).  </w:t>
      </w:r>
    </w:p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:rsidR="00D42468" w:rsidRDefault="00C258D9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58045</w:t>
            </w:r>
          </w:p>
          <w:p w:rsidR="00632397" w:rsidRPr="003A351E" w:rsidRDefault="00632397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976" w:type="dxa"/>
            <w:shd w:val="clear" w:color="auto" w:fill="auto"/>
          </w:tcPr>
          <w:p w:rsidR="00D42468" w:rsidRPr="003A351E" w:rsidRDefault="00C258D9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81641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C258D9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44353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C258D9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30916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C258D9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C258D9" w:rsidP="003D74CE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3A351E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Pr="003A351E" w:rsidRDefault="001F718C" w:rsidP="003672E8">
      <w:pPr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6F5A4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Informácie o inej účtovnej jednotke, v ktorej je účtovná jednotka neobmedzene ručiacim spoločníkom:</w:t>
      </w:r>
    </w:p>
    <w:p w:rsidR="003D17A4" w:rsidRPr="003D17A4" w:rsidRDefault="003D17A4" w:rsidP="003D17A4">
      <w:pPr>
        <w:numPr>
          <w:ilvl w:val="12"/>
          <w:numId w:val="0"/>
        </w:numPr>
        <w:ind w:left="283" w:hanging="283"/>
        <w:jc w:val="both"/>
        <w:rPr>
          <w:rFonts w:ascii="Arial Narrow" w:hAnsi="Arial Narrow"/>
          <w:sz w:val="22"/>
          <w:szCs w:val="22"/>
          <w:lang w:val="de-DE"/>
        </w:rPr>
      </w:pPr>
      <w:r w:rsidRPr="003D17A4">
        <w:rPr>
          <w:rFonts w:ascii="Arial Narrow" w:hAnsi="Arial Narrow"/>
          <w:sz w:val="22"/>
          <w:szCs w:val="22"/>
          <w:lang w:val="de-DE"/>
        </w:rPr>
        <w:t>Obchodná</w:t>
      </w:r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r w:rsidRPr="003D17A4">
        <w:rPr>
          <w:rFonts w:ascii="Arial Narrow" w:hAnsi="Arial Narrow"/>
          <w:sz w:val="22"/>
          <w:szCs w:val="22"/>
          <w:lang w:val="de-DE"/>
        </w:rPr>
        <w:t>spoločnosť nie je neobmedzene</w:t>
      </w:r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r w:rsidRPr="003D17A4">
        <w:rPr>
          <w:rFonts w:ascii="Arial Narrow" w:hAnsi="Arial Narrow"/>
          <w:sz w:val="22"/>
          <w:szCs w:val="22"/>
          <w:lang w:val="de-DE"/>
        </w:rPr>
        <w:t>ručiacim</w:t>
      </w:r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r w:rsidRPr="003D17A4">
        <w:rPr>
          <w:rFonts w:ascii="Arial Narrow" w:hAnsi="Arial Narrow"/>
          <w:sz w:val="22"/>
          <w:szCs w:val="22"/>
          <w:lang w:val="de-DE"/>
        </w:rPr>
        <w:t>spoločníkom v žiadnej</w:t>
      </w:r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r w:rsidRPr="003D17A4">
        <w:rPr>
          <w:rFonts w:ascii="Arial Narrow" w:hAnsi="Arial Narrow"/>
          <w:sz w:val="22"/>
          <w:szCs w:val="22"/>
          <w:lang w:val="de-DE"/>
        </w:rPr>
        <w:t>spoločnosti.</w:t>
      </w:r>
    </w:p>
    <w:p w:rsidR="003D17A4" w:rsidRDefault="003D17A4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3D17A4" w:rsidRDefault="001F718C" w:rsidP="003D17A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3A351E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</w:p>
    <w:p w:rsidR="003D17A4" w:rsidRPr="00092748" w:rsidRDefault="003D17A4" w:rsidP="003D17A4">
      <w:pPr>
        <w:jc w:val="both"/>
        <w:rPr>
          <w:rFonts w:ascii="Arial" w:hAnsi="Arial"/>
          <w:sz w:val="20"/>
          <w:szCs w:val="20"/>
          <w:lang w:val="de-DE"/>
        </w:rPr>
      </w:pPr>
      <w:r w:rsidRPr="00092748">
        <w:rPr>
          <w:rFonts w:ascii="Arial" w:hAnsi="Arial"/>
          <w:sz w:val="20"/>
          <w:szCs w:val="20"/>
          <w:lang w:val="de-DE"/>
        </w:rPr>
        <w:t>Účtovná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závierka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spoločnosti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za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predchádzajúce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účtovné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="00A56413">
        <w:rPr>
          <w:rFonts w:ascii="Arial" w:hAnsi="Arial"/>
          <w:sz w:val="20"/>
          <w:szCs w:val="20"/>
          <w:lang w:val="de-DE"/>
        </w:rPr>
        <w:t>obdobie k 31.decembru 2015</w:t>
      </w:r>
      <w:r w:rsidRPr="00092748">
        <w:rPr>
          <w:rFonts w:ascii="Arial" w:hAnsi="Arial"/>
          <w:sz w:val="20"/>
          <w:szCs w:val="20"/>
          <w:lang w:val="de-DE"/>
        </w:rPr>
        <w:t xml:space="preserve"> bola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schválená : Valným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zhromaždením</w:t>
      </w:r>
      <w:r w:rsidR="00D513D2">
        <w:rPr>
          <w:rFonts w:ascii="Arial" w:hAnsi="Arial"/>
          <w:sz w:val="20"/>
          <w:szCs w:val="20"/>
          <w:lang w:val="de-DE"/>
        </w:rPr>
        <w:t xml:space="preserve"> </w:t>
      </w:r>
      <w:r w:rsidR="00252628">
        <w:rPr>
          <w:rFonts w:ascii="Arial" w:hAnsi="Arial"/>
          <w:sz w:val="20"/>
          <w:szCs w:val="20"/>
          <w:lang w:val="de-DE"/>
        </w:rPr>
        <w:t>dňa 30.6</w:t>
      </w:r>
      <w:r w:rsidR="00A56413">
        <w:rPr>
          <w:rFonts w:ascii="Arial" w:hAnsi="Arial"/>
          <w:sz w:val="20"/>
          <w:szCs w:val="20"/>
          <w:lang w:val="de-DE"/>
        </w:rPr>
        <w:t>.2016</w:t>
      </w:r>
      <w:r w:rsidRPr="00092748">
        <w:rPr>
          <w:rFonts w:ascii="Arial" w:hAnsi="Arial"/>
          <w:sz w:val="20"/>
          <w:szCs w:val="20"/>
          <w:lang w:val="de-DE"/>
        </w:rPr>
        <w:t xml:space="preserve"> </w:t>
      </w:r>
      <w:r>
        <w:rPr>
          <w:rFonts w:ascii="Arial" w:hAnsi="Arial"/>
          <w:sz w:val="20"/>
          <w:szCs w:val="20"/>
          <w:lang w:val="de-DE"/>
        </w:rPr>
        <w:t>.</w:t>
      </w:r>
    </w:p>
    <w:p w:rsidR="003D17A4" w:rsidRDefault="003D17A4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F718C" w:rsidRPr="003A351E" w:rsidRDefault="001F718C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4) </w:t>
      </w:r>
      <w:r w:rsidRPr="003A351E">
        <w:rPr>
          <w:rFonts w:ascii="Arial Narrow" w:hAnsi="Arial Narrow" w:cs="Arial Narrow"/>
          <w:b/>
          <w:sz w:val="22"/>
          <w:szCs w:val="22"/>
        </w:rPr>
        <w:t>Právny dôvod</w:t>
      </w:r>
      <w:r w:rsidRPr="003A351E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:rsidR="003D17A4" w:rsidRPr="00092748" w:rsidRDefault="003D17A4" w:rsidP="003D17A4">
      <w:pPr>
        <w:numPr>
          <w:ilvl w:val="12"/>
          <w:numId w:val="0"/>
        </w:numPr>
        <w:ind w:left="283" w:hanging="283"/>
        <w:jc w:val="both"/>
        <w:rPr>
          <w:rFonts w:ascii="Arial" w:hAnsi="Arial"/>
          <w:sz w:val="20"/>
          <w:szCs w:val="20"/>
          <w:lang w:val="de-DE"/>
        </w:rPr>
      </w:pPr>
      <w:r w:rsidRPr="00092748">
        <w:rPr>
          <w:rFonts w:ascii="Arial" w:hAnsi="Arial"/>
          <w:sz w:val="20"/>
          <w:szCs w:val="20"/>
          <w:lang w:val="de-DE"/>
        </w:rPr>
        <w:t>Účtovná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závier</w:t>
      </w:r>
      <w:r w:rsidR="00A56413">
        <w:rPr>
          <w:rFonts w:ascii="Arial" w:hAnsi="Arial"/>
          <w:sz w:val="20"/>
          <w:szCs w:val="20"/>
          <w:lang w:val="de-DE"/>
        </w:rPr>
        <w:t>kaspoločnosti k 31.decembru.2016</w:t>
      </w:r>
      <w:r w:rsidRPr="00092748">
        <w:rPr>
          <w:rFonts w:ascii="Arial" w:hAnsi="Arial"/>
          <w:sz w:val="20"/>
          <w:szCs w:val="20"/>
          <w:lang w:val="de-DE"/>
        </w:rPr>
        <w:t xml:space="preserve"> je zostavená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ako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riadna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účtovná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závierka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 xml:space="preserve">podľa § 17 </w:t>
      </w:r>
      <w:r>
        <w:rPr>
          <w:rFonts w:ascii="Arial" w:hAnsi="Arial"/>
          <w:sz w:val="20"/>
          <w:szCs w:val="20"/>
          <w:lang w:val="de-DE"/>
        </w:rPr>
        <w:t>o</w:t>
      </w:r>
      <w:r w:rsidRPr="00092748">
        <w:rPr>
          <w:rFonts w:ascii="Arial" w:hAnsi="Arial"/>
          <w:sz w:val="20"/>
          <w:szCs w:val="20"/>
          <w:lang w:val="de-DE"/>
        </w:rPr>
        <w:t>ds.6 zákona NR SR č.431/2002 Z.z. o účtovníctve, za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účtovné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Pr="00092748">
        <w:rPr>
          <w:rFonts w:ascii="Arial" w:hAnsi="Arial"/>
          <w:sz w:val="20"/>
          <w:szCs w:val="20"/>
          <w:lang w:val="de-DE"/>
        </w:rPr>
        <w:t>obdobie</w:t>
      </w:r>
      <w:r w:rsidR="00545052">
        <w:rPr>
          <w:rFonts w:ascii="Arial" w:hAnsi="Arial"/>
          <w:sz w:val="20"/>
          <w:szCs w:val="20"/>
          <w:lang w:val="de-DE"/>
        </w:rPr>
        <w:t xml:space="preserve"> </w:t>
      </w:r>
      <w:r w:rsidR="00A56413">
        <w:rPr>
          <w:rFonts w:ascii="Arial" w:hAnsi="Arial"/>
          <w:sz w:val="20"/>
          <w:szCs w:val="20"/>
          <w:lang w:val="de-DE"/>
        </w:rPr>
        <w:t>od 1.januára 2016 do 31. decembra 2016</w:t>
      </w:r>
      <w:r>
        <w:rPr>
          <w:rFonts w:ascii="Arial" w:hAnsi="Arial"/>
          <w:sz w:val="20"/>
          <w:szCs w:val="20"/>
          <w:lang w:val="de-DE"/>
        </w:rPr>
        <w:t>.</w:t>
      </w:r>
    </w:p>
    <w:p w:rsidR="001F718C" w:rsidRPr="003A351E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C87B89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5) 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545052">
        <w:rPr>
          <w:rFonts w:ascii="Arial Narrow" w:hAnsi="Arial Narrow" w:cs="Arial Narrow"/>
          <w:b/>
          <w:bCs/>
          <w:sz w:val="22"/>
          <w:szCs w:val="22"/>
        </w:rPr>
        <w:t> 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54505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3A351E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3A351E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3A351E">
        <w:rPr>
          <w:rFonts w:ascii="Arial Narrow" w:hAnsi="Arial Narrow" w:cs="Arial Narrow"/>
          <w:bCs/>
          <w:sz w:val="22"/>
          <w:szCs w:val="22"/>
        </w:rPr>
        <w:t>:</w:t>
      </w:r>
    </w:p>
    <w:p w:rsidR="003D17A4" w:rsidRPr="003A351E" w:rsidRDefault="003D17A4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Účtovná jednotka nie je súčasťou žiadn</w:t>
      </w:r>
      <w:r w:rsidR="00545052">
        <w:rPr>
          <w:rFonts w:ascii="Arial Narrow" w:hAnsi="Arial Narrow" w:cs="Arial Narrow"/>
          <w:bCs/>
          <w:sz w:val="22"/>
          <w:szCs w:val="22"/>
        </w:rPr>
        <w:t>e</w:t>
      </w:r>
      <w:r>
        <w:rPr>
          <w:rFonts w:ascii="Arial Narrow" w:hAnsi="Arial Narrow" w:cs="Arial Narrow"/>
          <w:bCs/>
          <w:sz w:val="22"/>
          <w:szCs w:val="22"/>
        </w:rPr>
        <w:t>ho konsolidačného celku.</w:t>
      </w:r>
    </w:p>
    <w:p w:rsidR="00C87B89" w:rsidRPr="003A351E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3A351E" w:rsidRDefault="009D3DB8" w:rsidP="009D3DB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6</w:t>
      </w:r>
      <w:r w:rsidR="0061484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Priemerný prepočítaný počet zamestnancov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počas účtovného obdobia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9D3DB8" w:rsidRDefault="009D3DB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(vedúcim zamestnancom sa rozumejú členovia štatutárneho orgánu a ich priami podriadení) </w:t>
      </w:r>
    </w:p>
    <w:p w:rsidR="003D17A4" w:rsidRDefault="003D17A4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545052" w:rsidRPr="003A351E" w:rsidRDefault="00545052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D223FE" w:rsidRPr="003A351E" w:rsidTr="00935334">
        <w:trPr>
          <w:trHeight w:val="537"/>
        </w:trPr>
        <w:tc>
          <w:tcPr>
            <w:tcW w:w="2492" w:type="pct"/>
            <w:vAlign w:val="center"/>
          </w:tcPr>
          <w:p w:rsidR="00A84C9F" w:rsidRPr="003A351E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5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rostredne predchádzajúce účtovné 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obdobie</w:t>
            </w:r>
          </w:p>
        </w:tc>
      </w:tr>
      <w:tr w:rsidR="00D223FE" w:rsidRPr="003A351E" w:rsidTr="00935334">
        <w:trPr>
          <w:trHeight w:val="163"/>
        </w:trPr>
        <w:tc>
          <w:tcPr>
            <w:tcW w:w="2492" w:type="pct"/>
            <w:vAlign w:val="bottom"/>
          </w:tcPr>
          <w:p w:rsidR="00A84C9F" w:rsidRPr="003A351E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lastRenderedPageBreak/>
              <w:t xml:space="preserve">Priemerný prepočítaný počet </w:t>
            </w:r>
            <w:r w:rsidR="00396C6C" w:rsidRPr="003A351E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3A351E" w:rsidRDefault="00C258D9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5" w:type="pct"/>
            <w:vAlign w:val="bottom"/>
          </w:tcPr>
          <w:p w:rsidR="00A84C9F" w:rsidRPr="003A351E" w:rsidRDefault="00C258D9" w:rsidP="003D74CE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  <w:tr w:rsidR="00D223FE" w:rsidRPr="003A351E" w:rsidTr="00935334">
        <w:trPr>
          <w:trHeight w:val="323"/>
        </w:trPr>
        <w:tc>
          <w:tcPr>
            <w:tcW w:w="2492" w:type="pct"/>
            <w:vAlign w:val="bottom"/>
          </w:tcPr>
          <w:p w:rsidR="00A84C9F" w:rsidRPr="003A351E" w:rsidRDefault="009D3DB8" w:rsidP="009D3D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Počet </w:t>
            </w:r>
            <w:r w:rsidR="00A84C9F" w:rsidRPr="003A351E">
              <w:rPr>
                <w:rFonts w:ascii="Arial Narrow" w:hAnsi="Arial Narrow" w:cs="Arial Narrow"/>
                <w:sz w:val="22"/>
                <w:szCs w:val="22"/>
              </w:rPr>
              <w:t>zamestnancov ku dňu, ku ktorému sa zostavuje účtovná závierka, z toho:</w:t>
            </w:r>
          </w:p>
        </w:tc>
        <w:tc>
          <w:tcPr>
            <w:tcW w:w="1294" w:type="pct"/>
            <w:vAlign w:val="bottom"/>
          </w:tcPr>
          <w:p w:rsidR="00A84C9F" w:rsidRPr="003A351E" w:rsidRDefault="00C258D9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5" w:type="pct"/>
            <w:vAlign w:val="bottom"/>
          </w:tcPr>
          <w:p w:rsidR="00A84C9F" w:rsidRPr="003A351E" w:rsidRDefault="00C258D9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  <w:tr w:rsidR="00D223FE" w:rsidRPr="003A351E" w:rsidTr="00935334">
        <w:trPr>
          <w:trHeight w:val="189"/>
        </w:trPr>
        <w:tc>
          <w:tcPr>
            <w:tcW w:w="2492" w:type="pct"/>
            <w:vAlign w:val="bottom"/>
          </w:tcPr>
          <w:p w:rsidR="00A84C9F" w:rsidRPr="003A351E" w:rsidRDefault="00A84C9F" w:rsidP="009D3DB8">
            <w:pPr>
              <w:numPr>
                <w:ilvl w:val="0"/>
                <w:numId w:val="6"/>
              </w:num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94" w:type="pct"/>
            <w:vAlign w:val="bottom"/>
          </w:tcPr>
          <w:p w:rsidR="00A84C9F" w:rsidRPr="003A351E" w:rsidRDefault="00C258D9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5" w:type="pct"/>
            <w:vAlign w:val="bottom"/>
          </w:tcPr>
          <w:p w:rsidR="00A84C9F" w:rsidRPr="003A351E" w:rsidRDefault="00C258D9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3A351E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3A351E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Článok II – 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3A351E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3A351E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3D17A4"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 xml:space="preserve">čtovná závierka </w:t>
      </w:r>
      <w:r w:rsidR="003D17A4">
        <w:rPr>
          <w:rFonts w:ascii="Arial Narrow" w:hAnsi="Arial Narrow" w:cs="Arial Narrow"/>
          <w:sz w:val="22"/>
          <w:szCs w:val="22"/>
        </w:rPr>
        <w:t xml:space="preserve">bola </w:t>
      </w:r>
      <w:r w:rsidRPr="003A351E">
        <w:rPr>
          <w:rFonts w:ascii="Arial Narrow" w:hAnsi="Arial Narrow" w:cs="Arial Narrow"/>
          <w:sz w:val="22"/>
          <w:szCs w:val="22"/>
        </w:rPr>
        <w:t xml:space="preserve">zostavená za  </w:t>
      </w:r>
      <w:r w:rsidR="00235630" w:rsidRPr="003A351E">
        <w:rPr>
          <w:rFonts w:ascii="Arial Narrow" w:hAnsi="Arial Narrow" w:cs="Arial Narrow"/>
          <w:sz w:val="22"/>
          <w:szCs w:val="22"/>
        </w:rPr>
        <w:t>predpokladu</w:t>
      </w:r>
      <w:r w:rsidR="003D17A4">
        <w:rPr>
          <w:rFonts w:ascii="Arial Narrow" w:hAnsi="Arial Narrow" w:cs="Arial Narrow"/>
          <w:sz w:val="22"/>
          <w:szCs w:val="22"/>
        </w:rPr>
        <w:t xml:space="preserve"> nepretržitého </w:t>
      </w:r>
      <w:r w:rsidR="00CA6574">
        <w:rPr>
          <w:rFonts w:ascii="Arial Narrow" w:hAnsi="Arial Narrow" w:cs="Arial Narrow"/>
          <w:sz w:val="22"/>
          <w:szCs w:val="22"/>
        </w:rPr>
        <w:t>pokračovania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CA6574">
        <w:rPr>
          <w:rFonts w:ascii="Arial Narrow" w:hAnsi="Arial Narrow" w:cs="Arial Narrow"/>
          <w:sz w:val="22"/>
          <w:szCs w:val="22"/>
        </w:rPr>
        <w:t>.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4A1C62" w:rsidRPr="003A351E">
        <w:rPr>
          <w:rFonts w:ascii="Arial Narrow" w:hAnsi="Arial Narrow" w:cs="Arial Narrow"/>
          <w:sz w:val="22"/>
          <w:szCs w:val="22"/>
        </w:rPr>
        <w:t>)</w:t>
      </w:r>
      <w:r w:rsidRPr="003A351E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3A351E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3A351E">
        <w:rPr>
          <w:rFonts w:ascii="Arial Narrow" w:hAnsi="Arial Narrow" w:cs="Arial Narrow"/>
          <w:sz w:val="22"/>
          <w:szCs w:val="22"/>
        </w:rPr>
        <w:t>účtovných metód</w:t>
      </w:r>
      <w:r w:rsidRPr="003A351E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3A351E">
        <w:rPr>
          <w:rFonts w:ascii="Arial Narrow" w:hAnsi="Arial Narrow" w:cs="Arial Narrow"/>
          <w:sz w:val="22"/>
          <w:szCs w:val="22"/>
        </w:rPr>
        <w:t>.</w:t>
      </w:r>
      <w:r w:rsidR="00CA6574">
        <w:rPr>
          <w:rFonts w:ascii="Arial Narrow" w:hAnsi="Arial Narrow" w:cs="Arial Narrow"/>
          <w:sz w:val="22"/>
          <w:szCs w:val="22"/>
        </w:rPr>
        <w:t>:</w:t>
      </w:r>
    </w:p>
    <w:p w:rsidR="00CA6574" w:rsidRPr="00CA6574" w:rsidRDefault="00CA657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CA6574">
        <w:rPr>
          <w:rFonts w:ascii="Arial Narrow" w:hAnsi="Arial Narrow" w:cs="Arial"/>
          <w:sz w:val="22"/>
          <w:szCs w:val="22"/>
          <w:lang w:val="de-DE"/>
        </w:rPr>
        <w:t>Účtovné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m</w:t>
      </w:r>
      <w:r w:rsidRPr="00CA6574">
        <w:rPr>
          <w:rFonts w:ascii="Arial Narrow" w:hAnsi="Arial Narrow" w:cs="Arial"/>
          <w:sz w:val="22"/>
          <w:szCs w:val="22"/>
          <w:lang w:val="de-DE"/>
        </w:rPr>
        <w:t>etódy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a ú</w:t>
      </w:r>
      <w:r w:rsidRPr="00CA6574">
        <w:rPr>
          <w:rFonts w:ascii="Arial Narrow" w:hAnsi="Arial Narrow" w:cs="Arial"/>
          <w:sz w:val="22"/>
          <w:szCs w:val="22"/>
          <w:lang w:val="de-DE"/>
        </w:rPr>
        <w:t>čtovnézásady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 w:rsidRPr="00CA6574">
        <w:rPr>
          <w:rFonts w:ascii="Arial Narrow" w:hAnsi="Arial Narrow" w:cs="Arial"/>
          <w:sz w:val="22"/>
          <w:szCs w:val="22"/>
          <w:lang w:val="de-DE"/>
        </w:rPr>
        <w:t>boli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 w:rsidRPr="00CA6574">
        <w:rPr>
          <w:rFonts w:ascii="Arial Narrow" w:hAnsi="Arial Narrow" w:cs="Arial"/>
          <w:sz w:val="22"/>
          <w:szCs w:val="22"/>
          <w:lang w:val="de-DE"/>
        </w:rPr>
        <w:t>účtovnoujednotkou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 w:rsidRPr="00CA6574">
        <w:rPr>
          <w:rFonts w:ascii="Arial Narrow" w:hAnsi="Arial Narrow" w:cs="Arial"/>
          <w:sz w:val="22"/>
          <w:szCs w:val="22"/>
          <w:lang w:val="de-DE"/>
        </w:rPr>
        <w:t>konzistentne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 w:rsidRPr="00CA6574">
        <w:rPr>
          <w:rFonts w:ascii="Arial Narrow" w:hAnsi="Arial Narrow" w:cs="Arial"/>
          <w:sz w:val="22"/>
          <w:szCs w:val="22"/>
          <w:lang w:val="de-DE"/>
        </w:rPr>
        <w:t>aplikované</w:t>
      </w:r>
      <w:r>
        <w:rPr>
          <w:rFonts w:ascii="Arial Narrow" w:hAnsi="Arial Narrow" w:cs="Arial"/>
          <w:sz w:val="22"/>
          <w:szCs w:val="22"/>
          <w:lang w:val="de-DE"/>
        </w:rPr>
        <w:t>.Nenastali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>
        <w:rPr>
          <w:rFonts w:ascii="Arial Narrow" w:hAnsi="Arial Narrow" w:cs="Arial"/>
          <w:sz w:val="22"/>
          <w:szCs w:val="22"/>
          <w:lang w:val="de-DE"/>
        </w:rPr>
        <w:t>zmeny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>
        <w:rPr>
          <w:rFonts w:ascii="Arial Narrow" w:hAnsi="Arial Narrow" w:cs="Arial"/>
          <w:sz w:val="22"/>
          <w:szCs w:val="22"/>
          <w:lang w:val="de-DE"/>
        </w:rPr>
        <w:t>účtovnýchzásad a metód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>
        <w:rPr>
          <w:rFonts w:ascii="Arial Narrow" w:hAnsi="Arial Narrow" w:cs="Arial"/>
          <w:sz w:val="22"/>
          <w:szCs w:val="22"/>
          <w:lang w:val="de-DE"/>
        </w:rPr>
        <w:t>za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>
        <w:rPr>
          <w:rFonts w:ascii="Arial Narrow" w:hAnsi="Arial Narrow" w:cs="Arial"/>
          <w:sz w:val="22"/>
          <w:szCs w:val="22"/>
          <w:lang w:val="de-DE"/>
        </w:rPr>
        <w:t>účtovné</w:t>
      </w:r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r w:rsidR="00A56413">
        <w:rPr>
          <w:rFonts w:ascii="Arial Narrow" w:hAnsi="Arial Narrow" w:cs="Arial"/>
          <w:sz w:val="22"/>
          <w:szCs w:val="22"/>
          <w:lang w:val="de-DE"/>
        </w:rPr>
        <w:t>obdobie 2016</w:t>
      </w:r>
      <w:r>
        <w:rPr>
          <w:rFonts w:ascii="Arial Narrow" w:hAnsi="Arial Narrow" w:cs="Arial"/>
          <w:sz w:val="22"/>
          <w:szCs w:val="22"/>
          <w:lang w:val="de-DE"/>
        </w:rPr>
        <w:t>.</w:t>
      </w:r>
    </w:p>
    <w:p w:rsidR="00755E77" w:rsidRPr="00CA6574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3A351E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3A351E">
        <w:rPr>
          <w:rFonts w:ascii="Arial Narrow" w:hAnsi="Arial Narrow" w:cs="Arial Narrow"/>
          <w:sz w:val="22"/>
          <w:szCs w:val="22"/>
        </w:rPr>
        <w:t xml:space="preserve">:    </w:t>
      </w:r>
    </w:p>
    <w:p w:rsidR="00CA6574" w:rsidRPr="003A351E" w:rsidRDefault="00CA657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Neuskutočnili sa také transakcie, ktoré nie sú uvedené v súvahe.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/>
          <w:sz w:val="22"/>
          <w:szCs w:val="22"/>
        </w:rPr>
        <w:t>S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b/>
          <w:sz w:val="22"/>
          <w:szCs w:val="22"/>
        </w:rPr>
        <w:t>ceňovania</w:t>
      </w:r>
      <w:r w:rsidR="00545052">
        <w:rPr>
          <w:rFonts w:ascii="Arial Narrow" w:hAnsi="Arial Narrow" w:cs="Arial Narrow"/>
          <w:b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majetku a záväzkov</w:t>
      </w:r>
      <w:r w:rsidR="00755E77" w:rsidRPr="003A351E">
        <w:rPr>
          <w:rFonts w:ascii="Arial Narrow" w:hAnsi="Arial Narrow" w:cs="Arial Narrow"/>
          <w:sz w:val="22"/>
          <w:szCs w:val="22"/>
        </w:rPr>
        <w:t>:</w:t>
      </w:r>
    </w:p>
    <w:p w:rsidR="00C252C9" w:rsidRPr="003A351E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a) Spôsob oce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ňovania </w:t>
      </w:r>
      <w:r w:rsidR="00391830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3A351E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3A351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3A351E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shd w:val="clear" w:color="auto" w:fill="auto"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shd w:val="clear" w:color="auto" w:fill="auto"/>
          </w:tcPr>
          <w:p w:rsidR="00590ACE" w:rsidRPr="003A351E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F4EC0" w:rsidRPr="003A351E" w:rsidRDefault="00BF4EC0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b) Trvalé zníženie hodn</w:t>
      </w:r>
      <w:r w:rsidR="005904D7">
        <w:rPr>
          <w:rFonts w:ascii="Arial Narrow" w:hAnsi="Arial Narrow" w:cs="Arial Narrow"/>
          <w:sz w:val="22"/>
          <w:szCs w:val="22"/>
        </w:rPr>
        <w:t xml:space="preserve">oty majetku nebolo účtované. </w:t>
      </w:r>
    </w:p>
    <w:p w:rsidR="002342CE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3A351E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126DE3" w:rsidRPr="00C258D9" w:rsidRDefault="006E1435" w:rsidP="00C258D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01436F" w:rsidRPr="003A351E">
        <w:rPr>
          <w:rFonts w:ascii="Arial Narrow" w:hAnsi="Arial Narrow" w:cs="Arial Narrow"/>
          <w:sz w:val="22"/>
          <w:szCs w:val="22"/>
        </w:rPr>
        <w:t>e)</w:t>
      </w:r>
      <w:r w:rsidR="0001436F">
        <w:rPr>
          <w:rFonts w:ascii="Arial Narrow" w:hAnsi="Arial Narrow" w:cs="Arial Narrow"/>
          <w:sz w:val="22"/>
          <w:szCs w:val="22"/>
        </w:rPr>
        <w:t xml:space="preserve"> Účtovná jednotka nevlastní finančné nástroje.</w:t>
      </w:r>
    </w:p>
    <w:p w:rsidR="005904D7" w:rsidRPr="005904D7" w:rsidRDefault="005904D7" w:rsidP="005904D7">
      <w:r>
        <w:t xml:space="preserve">    </w:t>
      </w:r>
    </w:p>
    <w:p w:rsidR="002342CE" w:rsidRPr="003A351E" w:rsidRDefault="002342CE" w:rsidP="002342CE"/>
    <w:p w:rsidR="002342CE" w:rsidRPr="003A351E" w:rsidRDefault="002342CE" w:rsidP="00A56413">
      <w:pPr>
        <w:spacing w:after="120"/>
        <w:ind w:left="227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C30BEB" w:rsidRDefault="00C30BEB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:rsidR="00235630" w:rsidRPr="003A351E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III – </w:t>
      </w:r>
      <w:r w:rsidR="001A5D58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DOP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ĹŇAJÚ 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POLOŽKY SÚVAHY</w:t>
      </w:r>
    </w:p>
    <w:p w:rsidR="00235630" w:rsidRPr="003A351E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76A2" w:rsidRPr="003A351E" w:rsidRDefault="004E76A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lastRenderedPageBreak/>
        <w:t xml:space="preserve">1) Informácie k položkám </w:t>
      </w:r>
      <w:r w:rsidR="00E65655">
        <w:rPr>
          <w:rFonts w:ascii="Arial Narrow" w:hAnsi="Arial Narrow" w:cs="Arial Narrow"/>
          <w:b/>
          <w:sz w:val="22"/>
          <w:szCs w:val="22"/>
          <w:u w:val="single"/>
        </w:rPr>
        <w:t>– AKTÍV SÚVAHY</w:t>
      </w:r>
    </w:p>
    <w:p w:rsidR="00AD1402" w:rsidRPr="003A351E" w:rsidRDefault="00AD1402" w:rsidP="00AD1402">
      <w:pPr>
        <w:pStyle w:val="Nzov"/>
        <w:keepNext w:val="0"/>
        <w:spacing w:before="0" w:beforeAutospacing="0" w:after="0"/>
        <w:jc w:val="left"/>
        <w:rPr>
          <w:sz w:val="20"/>
          <w:szCs w:val="20"/>
        </w:rPr>
      </w:pPr>
    </w:p>
    <w:p w:rsidR="00AD1402" w:rsidRPr="003A351E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38A8" w:rsidRPr="003A351E" w:rsidRDefault="000538A8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</w:t>
      </w:r>
      <w:r w:rsidR="004C30CE">
        <w:rPr>
          <w:rFonts w:ascii="Arial Narrow" w:hAnsi="Arial Narrow" w:cs="Arial Narrow"/>
          <w:sz w:val="22"/>
          <w:szCs w:val="22"/>
        </w:rPr>
        <w:t>.2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u</w:t>
      </w:r>
      <w:r w:rsidR="00545052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:  </w:t>
      </w:r>
    </w:p>
    <w:p w:rsidR="00C73DCF" w:rsidRPr="003A351E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tbl>
      <w:tblPr>
        <w:tblW w:w="459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78"/>
        <w:gridCol w:w="891"/>
        <w:gridCol w:w="1038"/>
        <w:gridCol w:w="1038"/>
        <w:gridCol w:w="742"/>
        <w:gridCol w:w="890"/>
        <w:gridCol w:w="891"/>
        <w:gridCol w:w="890"/>
        <w:gridCol w:w="1126"/>
      </w:tblGrid>
      <w:tr w:rsidR="00C258D9" w:rsidRPr="003A351E" w:rsidTr="00C258D9">
        <w:trPr>
          <w:gridAfter w:val="8"/>
          <w:wAfter w:w="7506" w:type="dxa"/>
          <w:trHeight w:val="252"/>
          <w:tblHeader/>
          <w:jc w:val="center"/>
        </w:trPr>
        <w:tc>
          <w:tcPr>
            <w:tcW w:w="1278" w:type="dxa"/>
            <w:vMerge w:val="restart"/>
            <w:vAlign w:val="center"/>
            <w:hideMark/>
          </w:tcPr>
          <w:p w:rsidR="00C258D9" w:rsidRPr="003A351E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</w:tr>
      <w:tr w:rsidR="00C258D9" w:rsidRPr="003A351E" w:rsidTr="00C258D9">
        <w:trPr>
          <w:trHeight w:val="890"/>
          <w:tblHeader/>
          <w:jc w:val="center"/>
        </w:trPr>
        <w:tc>
          <w:tcPr>
            <w:tcW w:w="1278" w:type="dxa"/>
            <w:vMerge/>
            <w:vAlign w:val="center"/>
            <w:hideMark/>
          </w:tcPr>
          <w:p w:rsidR="00C258D9" w:rsidRPr="003A351E" w:rsidRDefault="00C258D9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91" w:type="dxa"/>
            <w:vAlign w:val="center"/>
            <w:hideMark/>
          </w:tcPr>
          <w:p w:rsidR="00C258D9" w:rsidRPr="003A351E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C258D9" w:rsidRPr="003A351E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1038" w:type="dxa"/>
            <w:vAlign w:val="center"/>
            <w:hideMark/>
          </w:tcPr>
          <w:p w:rsidR="00C258D9" w:rsidRPr="003A351E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C258D9" w:rsidRPr="003A351E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1038" w:type="dxa"/>
            <w:vAlign w:val="center"/>
            <w:hideMark/>
          </w:tcPr>
          <w:p w:rsidR="00C258D9" w:rsidRPr="003A351E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Veci a </w:t>
            </w:r>
          </w:p>
          <w:p w:rsidR="00C258D9" w:rsidRPr="003A351E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súbory</w:t>
            </w:r>
          </w:p>
          <w:p w:rsidR="00C258D9" w:rsidRPr="003A351E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42" w:type="dxa"/>
            <w:vAlign w:val="center"/>
            <w:hideMark/>
          </w:tcPr>
          <w:p w:rsidR="00C258D9" w:rsidRPr="003A351E" w:rsidRDefault="00C258D9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 porasty</w:t>
            </w:r>
          </w:p>
          <w:p w:rsidR="00C258D9" w:rsidRPr="003A351E" w:rsidRDefault="00C258D9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90" w:type="dxa"/>
            <w:vAlign w:val="center"/>
            <w:hideMark/>
          </w:tcPr>
          <w:p w:rsidR="00C258D9" w:rsidRPr="003A351E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 DHM</w:t>
            </w:r>
          </w:p>
          <w:p w:rsidR="00C258D9" w:rsidRPr="003A351E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91" w:type="dxa"/>
            <w:vAlign w:val="center"/>
            <w:hideMark/>
          </w:tcPr>
          <w:p w:rsidR="00C258D9" w:rsidRPr="003A351E" w:rsidRDefault="00C258D9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Obstaranie DHM</w:t>
            </w:r>
          </w:p>
          <w:p w:rsidR="00C258D9" w:rsidRPr="003A351E" w:rsidRDefault="00C258D9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90" w:type="dxa"/>
            <w:vAlign w:val="center"/>
            <w:hideMark/>
          </w:tcPr>
          <w:p w:rsidR="00C258D9" w:rsidRPr="003A351E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Preddavky na </w:t>
            </w:r>
          </w:p>
          <w:p w:rsidR="00C258D9" w:rsidRPr="003A351E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C258D9" w:rsidRPr="003A351E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126" w:type="dxa"/>
            <w:vAlign w:val="center"/>
            <w:hideMark/>
          </w:tcPr>
          <w:p w:rsidR="00C258D9" w:rsidRPr="003A351E" w:rsidRDefault="00C258D9" w:rsidP="00297BB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SPOLU</w:t>
            </w:r>
          </w:p>
        </w:tc>
      </w:tr>
      <w:tr w:rsidR="00C258D9" w:rsidRPr="003A351E" w:rsidTr="00C258D9">
        <w:trPr>
          <w:trHeight w:val="124"/>
          <w:tblHeader/>
          <w:jc w:val="center"/>
        </w:trPr>
        <w:tc>
          <w:tcPr>
            <w:tcW w:w="1278" w:type="dxa"/>
            <w:vAlign w:val="center"/>
            <w:hideMark/>
          </w:tcPr>
          <w:p w:rsidR="00C258D9" w:rsidRPr="003A351E" w:rsidRDefault="00C258D9" w:rsidP="00547AE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</w:t>
            </w:r>
          </w:p>
        </w:tc>
        <w:tc>
          <w:tcPr>
            <w:tcW w:w="891" w:type="dxa"/>
            <w:vAlign w:val="center"/>
          </w:tcPr>
          <w:p w:rsidR="00C258D9" w:rsidRPr="002936B5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</w:tcPr>
          <w:p w:rsidR="00C258D9" w:rsidRPr="002936B5" w:rsidRDefault="00C258D9" w:rsidP="00C4321E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:rsidR="00C258D9" w:rsidRPr="002936B5" w:rsidRDefault="00C258D9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64100</w:t>
            </w:r>
          </w:p>
        </w:tc>
        <w:tc>
          <w:tcPr>
            <w:tcW w:w="742" w:type="dxa"/>
            <w:vAlign w:val="center"/>
          </w:tcPr>
          <w:p w:rsidR="00C258D9" w:rsidRPr="002936B5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258D9" w:rsidRPr="002936B5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258D9" w:rsidRPr="002936B5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258D9" w:rsidRPr="002936B5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258D9" w:rsidRPr="002936B5" w:rsidRDefault="00C258D9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64100</w:t>
            </w:r>
          </w:p>
        </w:tc>
      </w:tr>
      <w:tr w:rsidR="00C258D9" w:rsidRPr="003A351E" w:rsidTr="00C258D9">
        <w:trPr>
          <w:trHeight w:val="253"/>
          <w:tblHeader/>
          <w:jc w:val="center"/>
        </w:trPr>
        <w:tc>
          <w:tcPr>
            <w:tcW w:w="1278" w:type="dxa"/>
            <w:vAlign w:val="center"/>
            <w:hideMark/>
          </w:tcPr>
          <w:p w:rsidR="00C258D9" w:rsidRPr="003A351E" w:rsidRDefault="00C258D9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91" w:type="dxa"/>
            <w:vAlign w:val="center"/>
          </w:tcPr>
          <w:p w:rsidR="00C258D9" w:rsidRPr="002936B5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</w:tcPr>
          <w:p w:rsidR="00C258D9" w:rsidRPr="002936B5" w:rsidRDefault="00C258D9" w:rsidP="00C4321E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:rsidR="00C258D9" w:rsidRPr="002936B5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258D9" w:rsidRPr="002936B5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258D9" w:rsidRPr="002936B5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258D9" w:rsidRPr="002936B5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258D9" w:rsidRPr="002936B5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258D9" w:rsidRPr="002936B5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258D9" w:rsidRPr="003A351E" w:rsidTr="00C258D9">
        <w:trPr>
          <w:trHeight w:val="271"/>
          <w:tblHeader/>
          <w:jc w:val="center"/>
        </w:trPr>
        <w:tc>
          <w:tcPr>
            <w:tcW w:w="1278" w:type="dxa"/>
            <w:vAlign w:val="center"/>
            <w:hideMark/>
          </w:tcPr>
          <w:p w:rsidR="00C258D9" w:rsidRPr="003A351E" w:rsidRDefault="00C258D9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91" w:type="dxa"/>
            <w:vAlign w:val="center"/>
          </w:tcPr>
          <w:p w:rsidR="00C258D9" w:rsidRPr="002936B5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</w:tcPr>
          <w:p w:rsidR="00C258D9" w:rsidRPr="002936B5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:rsidR="00C258D9" w:rsidRPr="002936B5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258D9" w:rsidRPr="002936B5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258D9" w:rsidRPr="002936B5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258D9" w:rsidRPr="002936B5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258D9" w:rsidRPr="002936B5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258D9" w:rsidRPr="002936B5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258D9" w:rsidRPr="003A351E" w:rsidTr="00C258D9">
        <w:trPr>
          <w:trHeight w:val="133"/>
          <w:tblHeader/>
          <w:jc w:val="center"/>
        </w:trPr>
        <w:tc>
          <w:tcPr>
            <w:tcW w:w="1278" w:type="dxa"/>
            <w:vAlign w:val="center"/>
            <w:hideMark/>
          </w:tcPr>
          <w:p w:rsidR="00C258D9" w:rsidRPr="003A351E" w:rsidRDefault="00C258D9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91" w:type="dxa"/>
            <w:vAlign w:val="center"/>
          </w:tcPr>
          <w:p w:rsidR="00C258D9" w:rsidRPr="002936B5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</w:tcPr>
          <w:p w:rsidR="00C258D9" w:rsidRPr="002936B5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:rsidR="00C258D9" w:rsidRPr="002936B5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258D9" w:rsidRPr="002936B5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258D9" w:rsidRPr="002936B5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258D9" w:rsidRPr="002936B5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258D9" w:rsidRPr="002936B5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258D9" w:rsidRPr="002936B5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258D9" w:rsidRPr="003A351E" w:rsidTr="00C258D9">
        <w:trPr>
          <w:trHeight w:val="151"/>
          <w:tblHeader/>
          <w:jc w:val="center"/>
        </w:trPr>
        <w:tc>
          <w:tcPr>
            <w:tcW w:w="1278" w:type="dxa"/>
            <w:vAlign w:val="center"/>
            <w:hideMark/>
          </w:tcPr>
          <w:p w:rsidR="00C258D9" w:rsidRPr="003A351E" w:rsidRDefault="00C258D9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91" w:type="dxa"/>
            <w:vAlign w:val="center"/>
          </w:tcPr>
          <w:p w:rsidR="00C258D9" w:rsidRPr="002936B5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</w:tcPr>
          <w:p w:rsidR="00C258D9" w:rsidRPr="002936B5" w:rsidRDefault="00C258D9" w:rsidP="00C4321E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:rsidR="00C258D9" w:rsidRPr="002936B5" w:rsidRDefault="00C258D9" w:rsidP="0063239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64100</w:t>
            </w:r>
          </w:p>
        </w:tc>
        <w:tc>
          <w:tcPr>
            <w:tcW w:w="742" w:type="dxa"/>
            <w:vAlign w:val="center"/>
          </w:tcPr>
          <w:p w:rsidR="00C258D9" w:rsidRPr="002936B5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258D9" w:rsidRPr="002936B5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258D9" w:rsidRPr="002936B5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258D9" w:rsidRPr="002936B5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258D9" w:rsidRPr="002936B5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64100</w:t>
            </w:r>
          </w:p>
        </w:tc>
      </w:tr>
      <w:tr w:rsidR="00C258D9" w:rsidRPr="003A351E" w:rsidTr="00C258D9">
        <w:trPr>
          <w:trHeight w:val="101"/>
          <w:tblHeader/>
          <w:jc w:val="center"/>
        </w:trPr>
        <w:tc>
          <w:tcPr>
            <w:tcW w:w="1278" w:type="dxa"/>
            <w:vAlign w:val="center"/>
            <w:hideMark/>
          </w:tcPr>
          <w:p w:rsidR="00C258D9" w:rsidRPr="003A351E" w:rsidRDefault="00C258D9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Stavna začiatku</w:t>
            </w:r>
          </w:p>
        </w:tc>
        <w:tc>
          <w:tcPr>
            <w:tcW w:w="891" w:type="dxa"/>
            <w:vAlign w:val="center"/>
          </w:tcPr>
          <w:p w:rsidR="00C258D9" w:rsidRPr="003A351E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:rsidR="00C258D9" w:rsidRPr="003A351E" w:rsidRDefault="00C258D9" w:rsidP="00C4321E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:rsidR="00C258D9" w:rsidRPr="003A351E" w:rsidRDefault="00C258D9" w:rsidP="0009155F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3967</w:t>
            </w:r>
          </w:p>
        </w:tc>
        <w:tc>
          <w:tcPr>
            <w:tcW w:w="742" w:type="dxa"/>
            <w:vAlign w:val="center"/>
          </w:tcPr>
          <w:p w:rsidR="00C258D9" w:rsidRPr="003A351E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258D9" w:rsidRPr="003A351E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258D9" w:rsidRPr="003A351E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258D9" w:rsidRPr="003A351E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258D9" w:rsidRPr="003A351E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3967</w:t>
            </w:r>
          </w:p>
        </w:tc>
      </w:tr>
      <w:tr w:rsidR="00C258D9" w:rsidRPr="003A351E" w:rsidTr="00C258D9">
        <w:trPr>
          <w:trHeight w:val="119"/>
          <w:tblHeader/>
          <w:jc w:val="center"/>
        </w:trPr>
        <w:tc>
          <w:tcPr>
            <w:tcW w:w="1278" w:type="dxa"/>
            <w:vAlign w:val="center"/>
            <w:hideMark/>
          </w:tcPr>
          <w:p w:rsidR="00C258D9" w:rsidRPr="003A351E" w:rsidRDefault="00C258D9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91" w:type="dxa"/>
            <w:vAlign w:val="center"/>
          </w:tcPr>
          <w:p w:rsidR="00C258D9" w:rsidRPr="003A351E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:rsidR="00C258D9" w:rsidRPr="003A351E" w:rsidRDefault="00C258D9" w:rsidP="00C4321E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:rsidR="00C258D9" w:rsidRPr="003A351E" w:rsidRDefault="00C258D9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29875</w:t>
            </w:r>
          </w:p>
        </w:tc>
        <w:tc>
          <w:tcPr>
            <w:tcW w:w="742" w:type="dxa"/>
            <w:vAlign w:val="center"/>
          </w:tcPr>
          <w:p w:rsidR="00C258D9" w:rsidRPr="003A351E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258D9" w:rsidRPr="003A351E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258D9" w:rsidRPr="003A351E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258D9" w:rsidRPr="003A351E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258D9" w:rsidRPr="003A351E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29875</w:t>
            </w:r>
          </w:p>
        </w:tc>
      </w:tr>
      <w:tr w:rsidR="00C258D9" w:rsidRPr="003A351E" w:rsidTr="00C258D9">
        <w:trPr>
          <w:trHeight w:val="137"/>
          <w:tblHeader/>
          <w:jc w:val="center"/>
        </w:trPr>
        <w:tc>
          <w:tcPr>
            <w:tcW w:w="1278" w:type="dxa"/>
            <w:vAlign w:val="center"/>
            <w:hideMark/>
          </w:tcPr>
          <w:p w:rsidR="00C258D9" w:rsidRPr="003A351E" w:rsidRDefault="00C258D9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91" w:type="dxa"/>
            <w:vAlign w:val="center"/>
          </w:tcPr>
          <w:p w:rsidR="00C258D9" w:rsidRPr="003A351E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:rsidR="00C258D9" w:rsidRPr="003A351E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:rsidR="00C258D9" w:rsidRPr="003A351E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258D9" w:rsidRPr="003A351E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258D9" w:rsidRPr="003A351E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258D9" w:rsidRPr="003A351E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258D9" w:rsidRPr="003A351E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258D9" w:rsidRPr="003A351E" w:rsidRDefault="00C258D9" w:rsidP="00C258D9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258D9" w:rsidRPr="003A351E" w:rsidTr="00C258D9">
        <w:trPr>
          <w:trHeight w:val="156"/>
          <w:tblHeader/>
          <w:jc w:val="center"/>
        </w:trPr>
        <w:tc>
          <w:tcPr>
            <w:tcW w:w="1278" w:type="dxa"/>
            <w:vAlign w:val="center"/>
          </w:tcPr>
          <w:p w:rsidR="00C258D9" w:rsidRPr="003A351E" w:rsidRDefault="00C258D9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91" w:type="dxa"/>
            <w:vAlign w:val="center"/>
          </w:tcPr>
          <w:p w:rsidR="00C258D9" w:rsidRPr="003A351E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:rsidR="00C258D9" w:rsidRPr="003A351E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:rsidR="00C258D9" w:rsidRPr="003A351E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258D9" w:rsidRPr="003A351E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258D9" w:rsidRPr="003A351E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258D9" w:rsidRPr="003A351E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258D9" w:rsidRPr="003A351E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258D9" w:rsidRPr="003A351E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258D9" w:rsidRPr="003A351E" w:rsidTr="00C258D9">
        <w:trPr>
          <w:trHeight w:val="51"/>
          <w:tblHeader/>
          <w:jc w:val="center"/>
        </w:trPr>
        <w:tc>
          <w:tcPr>
            <w:tcW w:w="1278" w:type="dxa"/>
            <w:vAlign w:val="center"/>
            <w:hideMark/>
          </w:tcPr>
          <w:p w:rsidR="00C258D9" w:rsidRPr="003A351E" w:rsidRDefault="00C258D9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91" w:type="dxa"/>
            <w:vAlign w:val="center"/>
          </w:tcPr>
          <w:p w:rsidR="00C258D9" w:rsidRPr="003A351E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:rsidR="00C258D9" w:rsidRPr="003A351E" w:rsidRDefault="00C258D9" w:rsidP="00C258D9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:rsidR="00C258D9" w:rsidRPr="003A351E" w:rsidRDefault="00C258D9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33842</w:t>
            </w:r>
          </w:p>
        </w:tc>
        <w:tc>
          <w:tcPr>
            <w:tcW w:w="742" w:type="dxa"/>
            <w:vAlign w:val="center"/>
          </w:tcPr>
          <w:p w:rsidR="00C258D9" w:rsidRPr="003A351E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258D9" w:rsidRPr="003A351E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258D9" w:rsidRPr="003A351E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258D9" w:rsidRPr="003A351E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258D9" w:rsidRPr="00710E49" w:rsidRDefault="00C258D9" w:rsidP="00CD560B">
            <w:pPr>
              <w:autoSpaceDE w:val="0"/>
              <w:autoSpaceDN w:val="0"/>
              <w:adjustRightInd w:val="0"/>
              <w:jc w:val="center"/>
            </w:pPr>
            <w:r>
              <w:rPr>
                <w:rFonts w:ascii="Arial Narrow" w:hAnsi="Arial Narrow"/>
                <w:sz w:val="22"/>
                <w:szCs w:val="22"/>
              </w:rPr>
              <w:t>33842</w:t>
            </w:r>
          </w:p>
        </w:tc>
      </w:tr>
      <w:tr w:rsidR="00C258D9" w:rsidRPr="003A351E" w:rsidTr="00C258D9">
        <w:trPr>
          <w:trHeight w:val="123"/>
          <w:tblHeader/>
          <w:jc w:val="center"/>
        </w:trPr>
        <w:tc>
          <w:tcPr>
            <w:tcW w:w="1278" w:type="dxa"/>
            <w:vAlign w:val="center"/>
            <w:hideMark/>
          </w:tcPr>
          <w:p w:rsidR="00C258D9" w:rsidRPr="003A351E" w:rsidRDefault="00C258D9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Stavna začiatku </w:t>
            </w:r>
          </w:p>
        </w:tc>
        <w:tc>
          <w:tcPr>
            <w:tcW w:w="891" w:type="dxa"/>
            <w:vAlign w:val="center"/>
          </w:tcPr>
          <w:p w:rsidR="00C258D9" w:rsidRPr="003A351E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:rsidR="00C258D9" w:rsidRPr="003A351E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:rsidR="00C258D9" w:rsidRPr="003A351E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258D9" w:rsidRPr="003A351E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258D9" w:rsidRPr="003A351E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258D9" w:rsidRPr="003A351E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258D9" w:rsidRPr="003A351E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258D9" w:rsidRPr="003A351E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258D9" w:rsidRPr="003A351E" w:rsidTr="00C258D9">
        <w:trPr>
          <w:trHeight w:val="155"/>
          <w:tblHeader/>
          <w:jc w:val="center"/>
        </w:trPr>
        <w:tc>
          <w:tcPr>
            <w:tcW w:w="1278" w:type="dxa"/>
            <w:vAlign w:val="center"/>
            <w:hideMark/>
          </w:tcPr>
          <w:p w:rsidR="00C258D9" w:rsidRPr="003A351E" w:rsidRDefault="00C258D9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91" w:type="dxa"/>
            <w:vAlign w:val="center"/>
          </w:tcPr>
          <w:p w:rsidR="00C258D9" w:rsidRPr="003A351E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:rsidR="00C258D9" w:rsidRPr="003A351E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:rsidR="00C258D9" w:rsidRPr="003A351E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258D9" w:rsidRPr="003A351E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258D9" w:rsidRPr="003A351E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258D9" w:rsidRPr="003A351E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258D9" w:rsidRPr="003A351E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258D9" w:rsidRPr="003A351E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258D9" w:rsidRPr="003A351E" w:rsidTr="00C258D9">
        <w:trPr>
          <w:trHeight w:val="173"/>
          <w:tblHeader/>
          <w:jc w:val="center"/>
        </w:trPr>
        <w:tc>
          <w:tcPr>
            <w:tcW w:w="1278" w:type="dxa"/>
            <w:vAlign w:val="center"/>
            <w:hideMark/>
          </w:tcPr>
          <w:p w:rsidR="00C258D9" w:rsidRPr="003A351E" w:rsidRDefault="00C258D9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91" w:type="dxa"/>
            <w:vAlign w:val="center"/>
          </w:tcPr>
          <w:p w:rsidR="00C258D9" w:rsidRPr="003A351E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:rsidR="00C258D9" w:rsidRPr="003A351E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:rsidR="00C258D9" w:rsidRPr="003A351E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258D9" w:rsidRPr="003A351E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258D9" w:rsidRPr="003A351E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258D9" w:rsidRPr="003A351E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258D9" w:rsidRPr="003A351E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258D9" w:rsidRPr="003A351E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258D9" w:rsidRPr="003A351E" w:rsidTr="00C258D9">
        <w:trPr>
          <w:trHeight w:val="191"/>
          <w:tblHeader/>
          <w:jc w:val="center"/>
        </w:trPr>
        <w:tc>
          <w:tcPr>
            <w:tcW w:w="1278" w:type="dxa"/>
            <w:vAlign w:val="center"/>
          </w:tcPr>
          <w:p w:rsidR="00C258D9" w:rsidRPr="003A351E" w:rsidRDefault="00C258D9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91" w:type="dxa"/>
            <w:vAlign w:val="center"/>
          </w:tcPr>
          <w:p w:rsidR="00C258D9" w:rsidRPr="003A351E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:rsidR="00C258D9" w:rsidRPr="003A351E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:rsidR="00C258D9" w:rsidRPr="003A351E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258D9" w:rsidRPr="003A351E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258D9" w:rsidRPr="003A351E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258D9" w:rsidRPr="003A351E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258D9" w:rsidRPr="003A351E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258D9" w:rsidRPr="003A351E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258D9" w:rsidRPr="003A351E" w:rsidTr="00C258D9">
        <w:trPr>
          <w:trHeight w:val="81"/>
          <w:tblHeader/>
          <w:jc w:val="center"/>
        </w:trPr>
        <w:tc>
          <w:tcPr>
            <w:tcW w:w="1278" w:type="dxa"/>
            <w:vAlign w:val="center"/>
            <w:hideMark/>
          </w:tcPr>
          <w:p w:rsidR="00C258D9" w:rsidRPr="003A351E" w:rsidRDefault="00C258D9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91" w:type="dxa"/>
            <w:vAlign w:val="center"/>
          </w:tcPr>
          <w:p w:rsidR="00C258D9" w:rsidRPr="003A351E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8" w:type="dxa"/>
          </w:tcPr>
          <w:p w:rsidR="00C258D9" w:rsidRPr="003A351E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:rsidR="00C258D9" w:rsidRPr="003A351E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258D9" w:rsidRPr="003A351E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258D9" w:rsidRPr="003A351E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258D9" w:rsidRPr="003A351E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258D9" w:rsidRPr="003A351E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258D9" w:rsidRPr="003A351E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258D9" w:rsidRPr="003A351E" w:rsidTr="00C258D9">
        <w:trPr>
          <w:trHeight w:val="51"/>
          <w:tblHeader/>
          <w:jc w:val="center"/>
        </w:trPr>
        <w:tc>
          <w:tcPr>
            <w:tcW w:w="1278" w:type="dxa"/>
            <w:vAlign w:val="center"/>
            <w:hideMark/>
          </w:tcPr>
          <w:p w:rsidR="00C258D9" w:rsidRPr="003A351E" w:rsidRDefault="00C258D9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91" w:type="dxa"/>
            <w:vAlign w:val="center"/>
          </w:tcPr>
          <w:p w:rsidR="00C258D9" w:rsidRPr="002936B5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038" w:type="dxa"/>
          </w:tcPr>
          <w:p w:rsidR="00C258D9" w:rsidRPr="002936B5" w:rsidRDefault="00C258D9" w:rsidP="00C258D9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:rsidR="00C258D9" w:rsidRPr="002936B5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60133</w:t>
            </w:r>
          </w:p>
        </w:tc>
        <w:tc>
          <w:tcPr>
            <w:tcW w:w="742" w:type="dxa"/>
            <w:vAlign w:val="center"/>
          </w:tcPr>
          <w:p w:rsidR="00C258D9" w:rsidRPr="002936B5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258D9" w:rsidRPr="002936B5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258D9" w:rsidRPr="002936B5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258D9" w:rsidRPr="002936B5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258D9" w:rsidRPr="002936B5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60133</w:t>
            </w:r>
          </w:p>
        </w:tc>
      </w:tr>
      <w:tr w:rsidR="00C258D9" w:rsidRPr="003A351E" w:rsidTr="00C258D9">
        <w:trPr>
          <w:trHeight w:val="51"/>
          <w:tblHeader/>
          <w:jc w:val="center"/>
        </w:trPr>
        <w:tc>
          <w:tcPr>
            <w:tcW w:w="1278" w:type="dxa"/>
            <w:vAlign w:val="center"/>
            <w:hideMark/>
          </w:tcPr>
          <w:p w:rsidR="00C258D9" w:rsidRPr="003A351E" w:rsidRDefault="00C258D9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91" w:type="dxa"/>
            <w:vAlign w:val="center"/>
          </w:tcPr>
          <w:p w:rsidR="00C258D9" w:rsidRPr="002936B5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</w:tcPr>
          <w:p w:rsidR="00C258D9" w:rsidRPr="002936B5" w:rsidRDefault="00C258D9" w:rsidP="008731F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8" w:type="dxa"/>
            <w:vAlign w:val="center"/>
          </w:tcPr>
          <w:p w:rsidR="00C258D9" w:rsidRPr="002936B5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30258</w:t>
            </w:r>
          </w:p>
        </w:tc>
        <w:tc>
          <w:tcPr>
            <w:tcW w:w="742" w:type="dxa"/>
            <w:vAlign w:val="center"/>
          </w:tcPr>
          <w:p w:rsidR="00C258D9" w:rsidRPr="002936B5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258D9" w:rsidRPr="002936B5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258D9" w:rsidRPr="002936B5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258D9" w:rsidRPr="002936B5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258D9" w:rsidRPr="002936B5" w:rsidRDefault="00C258D9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30258</w:t>
            </w:r>
          </w:p>
        </w:tc>
      </w:tr>
    </w:tbl>
    <w:p w:rsidR="00C31D64" w:rsidRPr="003A351E" w:rsidRDefault="00C31D64" w:rsidP="00C31D64">
      <w:pPr>
        <w:rPr>
          <w:rFonts w:ascii="Arial Narrow" w:hAnsi="Arial Narrow"/>
          <w:sz w:val="22"/>
          <w:szCs w:val="22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32"/>
        <w:gridCol w:w="142"/>
        <w:gridCol w:w="1132"/>
        <w:gridCol w:w="1039"/>
        <w:gridCol w:w="742"/>
        <w:gridCol w:w="891"/>
        <w:gridCol w:w="890"/>
        <w:gridCol w:w="891"/>
        <w:gridCol w:w="890"/>
        <w:gridCol w:w="1126"/>
      </w:tblGrid>
      <w:tr w:rsidR="00C31D64" w:rsidRPr="003A351E" w:rsidTr="00075D3E">
        <w:trPr>
          <w:trHeight w:val="145"/>
          <w:tblHeader/>
          <w:jc w:val="center"/>
        </w:trPr>
        <w:tc>
          <w:tcPr>
            <w:tcW w:w="1932" w:type="dxa"/>
            <w:vMerge w:val="restart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743" w:type="dxa"/>
            <w:gridSpan w:val="9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075D3E" w:rsidRPr="003A351E" w:rsidTr="00075D3E">
        <w:trPr>
          <w:trHeight w:val="145"/>
          <w:tblHeader/>
          <w:jc w:val="center"/>
        </w:trPr>
        <w:tc>
          <w:tcPr>
            <w:tcW w:w="1932" w:type="dxa"/>
            <w:vMerge/>
            <w:vAlign w:val="center"/>
          </w:tcPr>
          <w:p w:rsidR="00075D3E" w:rsidRPr="003A351E" w:rsidRDefault="00075D3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743" w:type="dxa"/>
            <w:gridSpan w:val="9"/>
          </w:tcPr>
          <w:p w:rsidR="00075D3E" w:rsidRPr="003A351E" w:rsidRDefault="00075D3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  <w:tr w:rsidR="00C31D64" w:rsidRPr="003A351E" w:rsidTr="00075D3E">
        <w:trPr>
          <w:trHeight w:val="812"/>
          <w:tblHeader/>
          <w:jc w:val="center"/>
        </w:trPr>
        <w:tc>
          <w:tcPr>
            <w:tcW w:w="1932" w:type="dxa"/>
            <w:vMerge/>
            <w:vAlign w:val="center"/>
            <w:hideMark/>
          </w:tcPr>
          <w:p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113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1039" w:type="dxa"/>
            <w:vAlign w:val="center"/>
            <w:hideMark/>
          </w:tcPr>
          <w:p w:rsidR="00C31D64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42" w:type="dxa"/>
            <w:vAlign w:val="center"/>
            <w:hideMark/>
          </w:tcPr>
          <w:p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 porast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91" w:type="dxa"/>
            <w:vAlign w:val="center"/>
            <w:hideMark/>
          </w:tcPr>
          <w:p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90" w:type="dxa"/>
            <w:vAlign w:val="center"/>
            <w:hideMark/>
          </w:tcPr>
          <w:p w:rsidR="00C31D64" w:rsidRPr="003A351E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 DHM</w:t>
            </w:r>
          </w:p>
          <w:p w:rsidR="000814D5" w:rsidRPr="003A351E" w:rsidRDefault="000814D5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91" w:type="dxa"/>
            <w:vAlign w:val="center"/>
            <w:hideMark/>
          </w:tcPr>
          <w:p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anie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9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Preddavky na </w:t>
            </w:r>
          </w:p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126" w:type="dxa"/>
            <w:vAlign w:val="center"/>
            <w:hideMark/>
          </w:tcPr>
          <w:p w:rsidR="00C31D64" w:rsidRPr="003A351E" w:rsidRDefault="00C31D64" w:rsidP="00C162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C16273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:rsidTr="00DE54E0">
        <w:trPr>
          <w:trHeight w:val="121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3A351E" w:rsidTr="00075D3E">
        <w:trPr>
          <w:trHeight w:val="31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1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075D3E">
        <w:trPr>
          <w:trHeight w:val="236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075D3E">
        <w:trPr>
          <w:trHeight w:val="112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075D3E">
        <w:trPr>
          <w:trHeight w:val="173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1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075D3E">
        <w:trPr>
          <w:trHeight w:val="104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1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DE54E0">
        <w:trPr>
          <w:trHeight w:val="149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C31D64" w:rsidRPr="003A351E" w:rsidTr="00075D3E">
        <w:trPr>
          <w:trHeight w:val="195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1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075D3E">
        <w:trPr>
          <w:trHeight w:val="114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075D3E">
        <w:trPr>
          <w:trHeight w:val="175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11C27" w:rsidRPr="003A351E" w:rsidTr="00075D3E">
        <w:trPr>
          <w:trHeight w:val="92"/>
          <w:tblHeader/>
          <w:jc w:val="center"/>
        </w:trPr>
        <w:tc>
          <w:tcPr>
            <w:tcW w:w="1932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lastRenderedPageBreak/>
              <w:t>Presuny</w:t>
            </w:r>
          </w:p>
        </w:tc>
        <w:tc>
          <w:tcPr>
            <w:tcW w:w="142" w:type="dxa"/>
            <w:vAlign w:val="center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075D3E">
        <w:trPr>
          <w:trHeight w:val="137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1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DE54E0">
        <w:trPr>
          <w:trHeight w:val="197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C31D64" w:rsidRPr="003A351E" w:rsidTr="00075D3E">
        <w:trPr>
          <w:trHeight w:val="101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1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075D3E">
        <w:trPr>
          <w:trHeight w:val="163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1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075D3E">
        <w:trPr>
          <w:trHeight w:val="80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1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11C27" w:rsidRPr="003A351E" w:rsidTr="00075D3E">
        <w:trPr>
          <w:trHeight w:val="46"/>
          <w:tblHeader/>
          <w:jc w:val="center"/>
        </w:trPr>
        <w:tc>
          <w:tcPr>
            <w:tcW w:w="1932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142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075D3E">
        <w:trPr>
          <w:trHeight w:val="44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1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DE54E0">
        <w:trPr>
          <w:trHeight w:val="205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C31D64" w:rsidRPr="003A351E" w:rsidTr="00075D3E">
        <w:trPr>
          <w:trHeight w:val="126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1E00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142" w:type="dxa"/>
            <w:vAlign w:val="center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:rsidTr="00075D3E">
        <w:trPr>
          <w:trHeight w:val="58"/>
          <w:tblHeader/>
          <w:jc w:val="center"/>
        </w:trPr>
        <w:tc>
          <w:tcPr>
            <w:tcW w:w="1932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142" w:type="dxa"/>
            <w:vAlign w:val="center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0" w:type="dxa"/>
            <w:vAlign w:val="center"/>
          </w:tcPr>
          <w:p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54AEB" w:rsidRPr="003A351E" w:rsidRDefault="00454AEB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3A351E">
        <w:rPr>
          <w:rFonts w:ascii="Arial Narrow" w:hAnsi="Arial Narrow" w:cs="Arial Narrow"/>
          <w:sz w:val="22"/>
          <w:szCs w:val="22"/>
        </w:rPr>
        <w:t xml:space="preserve"> UJ nekapitalizovala žiadne úroky do obstarávacej ceny odpisovaného dlhodobého majetku. </w:t>
      </w:r>
    </w:p>
    <w:p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1126C4" w:rsidRPr="003A351E" w:rsidRDefault="00A649E0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="002936B5">
        <w:rPr>
          <w:rFonts w:ascii="Arial Narrow" w:hAnsi="Arial Narrow" w:cs="Arial Narrow"/>
          <w:sz w:val="22"/>
          <w:szCs w:val="22"/>
        </w:rPr>
        <w:t>K celému dlhodobému majetku má účtovná jednotka vlastnícke právo.</w:t>
      </w:r>
    </w:p>
    <w:p w:rsidR="00045B2B" w:rsidRPr="003A351E" w:rsidRDefault="00045B2B" w:rsidP="00433587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c</w:t>
      </w:r>
      <w:r w:rsidR="001922C8" w:rsidRPr="003A351E">
        <w:rPr>
          <w:rFonts w:ascii="Arial Narrow" w:hAnsi="Arial Narrow" w:cs="Arial Narrow"/>
          <w:sz w:val="22"/>
          <w:szCs w:val="22"/>
        </w:rPr>
        <w:t>.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10E49">
        <w:rPr>
          <w:rFonts w:ascii="Arial Narrow" w:hAnsi="Arial Narrow" w:cs="Arial Narrow"/>
          <w:sz w:val="22"/>
          <w:szCs w:val="22"/>
        </w:rPr>
        <w:t xml:space="preserve">Na  majetok </w:t>
      </w:r>
      <w:r w:rsidR="00CF3179">
        <w:rPr>
          <w:rFonts w:ascii="Arial Narrow" w:hAnsi="Arial Narrow" w:cs="Arial Narrow"/>
          <w:sz w:val="22"/>
          <w:szCs w:val="22"/>
        </w:rPr>
        <w:t>nie</w:t>
      </w:r>
      <w:r w:rsidR="00511325">
        <w:rPr>
          <w:rFonts w:ascii="Arial Narrow" w:hAnsi="Arial Narrow" w:cs="Arial Narrow"/>
          <w:sz w:val="22"/>
          <w:szCs w:val="22"/>
        </w:rPr>
        <w:t xml:space="preserve"> je zriadené záložné právo</w:t>
      </w:r>
      <w:r w:rsidR="00710E49">
        <w:rPr>
          <w:rFonts w:ascii="Arial Narrow" w:hAnsi="Arial Narrow" w:cs="Arial Narrow"/>
          <w:sz w:val="22"/>
          <w:szCs w:val="22"/>
        </w:rPr>
        <w:t xml:space="preserve"> </w:t>
      </w:r>
      <w:r w:rsidR="00511325">
        <w:rPr>
          <w:rFonts w:ascii="Arial Narrow" w:hAnsi="Arial Narrow" w:cs="Arial Narrow"/>
          <w:sz w:val="22"/>
          <w:szCs w:val="22"/>
        </w:rPr>
        <w:t>.</w:t>
      </w:r>
    </w:p>
    <w:p w:rsidR="00AE433D" w:rsidRPr="003A351E" w:rsidRDefault="005F1DFA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neúčtovala o goodwile.</w:t>
      </w:r>
    </w:p>
    <w:p w:rsidR="003F0D89" w:rsidRPr="003A351E" w:rsidRDefault="003F0D8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5F1DFA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neúčtovala o výskumnej a vývojovej činnosti.</w:t>
      </w:r>
    </w:p>
    <w:p w:rsidR="009F5D0D" w:rsidRDefault="0085044A" w:rsidP="001E254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f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 w:rsidRPr="003A351E">
        <w:rPr>
          <w:rFonts w:ascii="Arial Narrow" w:hAnsi="Arial Narrow" w:cs="Arial Narrow"/>
          <w:sz w:val="22"/>
          <w:szCs w:val="22"/>
        </w:rPr>
        <w:t>g,i,j)h)k)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710E49">
        <w:rPr>
          <w:rFonts w:ascii="Arial Narrow" w:hAnsi="Arial Narrow" w:cs="Arial Narrow"/>
          <w:sz w:val="22"/>
          <w:szCs w:val="22"/>
        </w:rPr>
        <w:t xml:space="preserve">UJ </w:t>
      </w:r>
      <w:r w:rsidR="001E2540">
        <w:rPr>
          <w:rFonts w:ascii="Arial Narrow" w:hAnsi="Arial Narrow" w:cs="Arial Narrow"/>
          <w:sz w:val="22"/>
          <w:szCs w:val="22"/>
        </w:rPr>
        <w:t>ne</w:t>
      </w:r>
      <w:r w:rsidR="00710E49">
        <w:rPr>
          <w:rFonts w:ascii="Arial Narrow" w:hAnsi="Arial Narrow" w:cs="Arial Narrow"/>
          <w:sz w:val="22"/>
          <w:szCs w:val="22"/>
        </w:rPr>
        <w:t xml:space="preserve">má </w:t>
      </w:r>
      <w:r w:rsidR="00511325">
        <w:rPr>
          <w:rFonts w:ascii="Arial Narrow" w:hAnsi="Arial Narrow" w:cs="Arial Narrow"/>
          <w:sz w:val="22"/>
          <w:szCs w:val="22"/>
        </w:rPr>
        <w:t xml:space="preserve"> dlhodobý finančný majetok</w:t>
      </w:r>
      <w:r w:rsidR="00F60C84">
        <w:rPr>
          <w:rFonts w:ascii="Arial Narrow" w:hAnsi="Arial Narrow" w:cs="Arial Narrow"/>
          <w:sz w:val="22"/>
          <w:szCs w:val="22"/>
        </w:rPr>
        <w:t xml:space="preserve"> </w:t>
      </w:r>
    </w:p>
    <w:p w:rsidR="00511325" w:rsidRDefault="00B2416E" w:rsidP="0051132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l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nevlastní žiadne podielové certifikáty.</w:t>
      </w:r>
    </w:p>
    <w:p w:rsidR="00235630" w:rsidRPr="003A351E" w:rsidRDefault="00235630" w:rsidP="0051132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F23BF7" w:rsidRDefault="00F23BF7" w:rsidP="00272F5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m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72F50">
        <w:rPr>
          <w:rFonts w:ascii="Arial Narrow" w:hAnsi="Arial Narrow" w:cs="Arial Narrow"/>
          <w:sz w:val="22"/>
          <w:szCs w:val="22"/>
        </w:rPr>
        <w:t>UJ neúčtovala o opravných položkách k zásobám, nakoľko nebol dôvod na ich prechodné znehodnotenie.</w:t>
      </w:r>
    </w:p>
    <w:p w:rsidR="004A3D87" w:rsidRDefault="004A3D8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F23BF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n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C5DD3">
        <w:rPr>
          <w:rFonts w:ascii="Arial Narrow" w:hAnsi="Arial Narrow" w:cs="Arial Narrow"/>
          <w:sz w:val="22"/>
          <w:szCs w:val="22"/>
        </w:rPr>
        <w:t xml:space="preserve">Na </w:t>
      </w:r>
      <w:r w:rsidR="00545052">
        <w:rPr>
          <w:rFonts w:ascii="Arial Narrow" w:hAnsi="Arial Narrow" w:cs="Arial Narrow"/>
          <w:sz w:val="22"/>
          <w:szCs w:val="22"/>
        </w:rPr>
        <w:t xml:space="preserve">zásoby </w:t>
      </w:r>
      <w:r w:rsidR="001E2540">
        <w:rPr>
          <w:rFonts w:ascii="Arial Narrow" w:hAnsi="Arial Narrow" w:cs="Arial Narrow"/>
          <w:sz w:val="22"/>
          <w:szCs w:val="22"/>
        </w:rPr>
        <w:t>nie</w:t>
      </w:r>
      <w:r w:rsidR="00272F50" w:rsidRPr="00272F50">
        <w:rPr>
          <w:rFonts w:ascii="Arial Narrow" w:hAnsi="Arial Narrow" w:cs="Arial Narrow"/>
          <w:sz w:val="22"/>
          <w:szCs w:val="22"/>
        </w:rPr>
        <w:t xml:space="preserve"> je zriadené záložné právo</w:t>
      </w:r>
      <w:r w:rsidR="0032723C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3A351E" w:rsidRDefault="00F23BF7" w:rsidP="006C018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</w:t>
      </w:r>
      <w:r w:rsidR="00704DF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72F50">
        <w:rPr>
          <w:rFonts w:ascii="Arial Narrow" w:hAnsi="Arial Narrow" w:cs="Arial Narrow"/>
          <w:sz w:val="22"/>
          <w:szCs w:val="22"/>
        </w:rPr>
        <w:t>UJ neúčtuje o</w:t>
      </w:r>
      <w:r w:rsidR="00545052">
        <w:rPr>
          <w:rFonts w:ascii="Arial Narrow" w:hAnsi="Arial Narrow" w:cs="Arial Narrow"/>
          <w:sz w:val="22"/>
          <w:szCs w:val="22"/>
        </w:rPr>
        <w:t> zákazkovej výrobe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(§ 30 PU) </w:t>
      </w:r>
      <w:r w:rsidR="00A06EA9" w:rsidRPr="003A351E">
        <w:rPr>
          <w:rFonts w:ascii="Arial Narrow" w:hAnsi="Arial Narrow" w:cs="Arial Narrow"/>
          <w:sz w:val="22"/>
          <w:szCs w:val="22"/>
        </w:rPr>
        <w:t>a </w:t>
      </w:r>
      <w:r w:rsidR="00A06EA9" w:rsidRPr="00545052">
        <w:rPr>
          <w:rFonts w:ascii="Arial Narrow" w:hAnsi="Arial Narrow" w:cs="Arial Narrow"/>
          <w:sz w:val="22"/>
          <w:szCs w:val="22"/>
        </w:rPr>
        <w:t>zákazkov</w:t>
      </w:r>
      <w:r w:rsidR="00272F50" w:rsidRPr="00545052">
        <w:rPr>
          <w:rFonts w:ascii="Arial Narrow" w:hAnsi="Arial Narrow" w:cs="Arial Narrow"/>
          <w:sz w:val="22"/>
          <w:szCs w:val="22"/>
        </w:rPr>
        <w:t>ej</w:t>
      </w:r>
      <w:r w:rsidR="00A06EA9" w:rsidRPr="00545052">
        <w:rPr>
          <w:rFonts w:ascii="Arial Narrow" w:hAnsi="Arial Narrow" w:cs="Arial Narrow"/>
          <w:sz w:val="22"/>
          <w:szCs w:val="22"/>
        </w:rPr>
        <w:t xml:space="preserve"> výstavb</w:t>
      </w:r>
      <w:r w:rsidR="00272F50" w:rsidRPr="00545052">
        <w:rPr>
          <w:rFonts w:ascii="Arial Narrow" w:hAnsi="Arial Narrow" w:cs="Arial Narrow"/>
          <w:sz w:val="22"/>
          <w:szCs w:val="22"/>
        </w:rPr>
        <w:t>e</w:t>
      </w:r>
      <w:r w:rsidR="00A06EA9" w:rsidRPr="00545052">
        <w:rPr>
          <w:rFonts w:ascii="Arial Narrow" w:hAnsi="Arial Narrow" w:cs="Arial Narrow"/>
          <w:sz w:val="22"/>
          <w:szCs w:val="22"/>
        </w:rPr>
        <w:t xml:space="preserve"> nehnuteľnosti určenej na predaj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 (§ 30d PU):</w:t>
      </w:r>
    </w:p>
    <w:p w:rsidR="00235630" w:rsidRPr="003A351E" w:rsidRDefault="008B3CF8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Najvýznamnejšie položky </w:t>
      </w:r>
      <w:r w:rsidR="008A4E24" w:rsidRPr="00545052">
        <w:rPr>
          <w:rFonts w:ascii="Arial Narrow" w:hAnsi="Arial Narrow" w:cs="Arial Narrow"/>
          <w:sz w:val="22"/>
          <w:szCs w:val="22"/>
        </w:rPr>
        <w:t>pohľadávok,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pričom sa tiež uvádzajú opravné položky </w:t>
      </w:r>
      <w:r w:rsidR="00FF1C1B">
        <w:rPr>
          <w:rFonts w:ascii="Arial Narrow" w:hAnsi="Arial Narrow" w:cs="Arial Narrow"/>
          <w:sz w:val="22"/>
          <w:szCs w:val="22"/>
        </w:rPr>
        <w:t xml:space="preserve">(OP) </w:t>
      </w:r>
      <w:r w:rsidR="008A4E24" w:rsidRPr="003A351E">
        <w:rPr>
          <w:rFonts w:ascii="Arial Narrow" w:hAnsi="Arial Narrow" w:cs="Arial Narrow"/>
          <w:sz w:val="22"/>
          <w:szCs w:val="22"/>
        </w:rPr>
        <w:t>za účtovné obdobie, s uvedením stavu na začiatku účtovného obdobia, t</w:t>
      </w:r>
      <w:r w:rsidR="00235630" w:rsidRPr="003A351E">
        <w:rPr>
          <w:rFonts w:ascii="Arial Narrow" w:hAnsi="Arial Narrow" w:cs="Arial Narrow"/>
          <w:sz w:val="22"/>
          <w:szCs w:val="22"/>
        </w:rPr>
        <w:t>vorb</w:t>
      </w:r>
      <w:r w:rsidR="00DA1265"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>,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3A351E">
        <w:rPr>
          <w:rFonts w:ascii="Arial Narrow" w:hAnsi="Arial Narrow" w:cs="Arial Narrow"/>
          <w:sz w:val="22"/>
          <w:szCs w:val="22"/>
        </w:rPr>
        <w:t>opravných položiek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a stav na konci účtovného obdobia a osobitne sa uvádza dôvod ich tvorby a zúčtovania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6"/>
        <w:gridCol w:w="1335"/>
        <w:gridCol w:w="1038"/>
        <w:gridCol w:w="1631"/>
        <w:gridCol w:w="1821"/>
        <w:gridCol w:w="1367"/>
      </w:tblGrid>
      <w:tr w:rsidR="001B34AD" w:rsidRPr="003A351E" w:rsidTr="00FF1C1B">
        <w:trPr>
          <w:jc w:val="center"/>
        </w:trPr>
        <w:tc>
          <w:tcPr>
            <w:tcW w:w="2338" w:type="dxa"/>
            <w:vMerge w:val="restart"/>
            <w:vAlign w:val="center"/>
            <w:hideMark/>
          </w:tcPr>
          <w:p w:rsidR="001B34AD" w:rsidRPr="003A351E" w:rsidRDefault="001B34AD" w:rsidP="004C5915">
            <w:pPr>
              <w:pStyle w:val="TopHeader"/>
            </w:pPr>
            <w:r w:rsidRPr="003A351E">
              <w:t>Pohľadávky</w:t>
            </w:r>
          </w:p>
        </w:tc>
        <w:tc>
          <w:tcPr>
            <w:tcW w:w="6873" w:type="dxa"/>
            <w:gridSpan w:val="5"/>
            <w:vAlign w:val="center"/>
            <w:hideMark/>
          </w:tcPr>
          <w:p w:rsidR="001B34AD" w:rsidRPr="003A351E" w:rsidRDefault="001B34AD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Merge/>
            <w:vAlign w:val="center"/>
            <w:hideMark/>
          </w:tcPr>
          <w:p w:rsidR="001B34AD" w:rsidRPr="003A351E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začiatku účtovného obdobia</w:t>
            </w:r>
          </w:p>
        </w:tc>
        <w:tc>
          <w:tcPr>
            <w:tcW w:w="992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OP</w:t>
            </w:r>
          </w:p>
        </w:tc>
        <w:tc>
          <w:tcPr>
            <w:tcW w:w="1559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 xml:space="preserve">Zúčtovanie OP z dôvodu vyradenia majetku </w:t>
            </w:r>
            <w:r w:rsidRPr="003A351E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konci účtovného obdobia</w:t>
            </w: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1E1B23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Dlhodobé p</w:t>
            </w:r>
            <w:r w:rsidR="001B34AD" w:rsidRPr="003A351E">
              <w:rPr>
                <w:rFonts w:ascii="Arial Narrow" w:hAnsi="Arial Narrow"/>
                <w:b/>
                <w:sz w:val="22"/>
                <w:szCs w:val="22"/>
              </w:rPr>
              <w:t>ohľadávky</w:t>
            </w:r>
          </w:p>
          <w:p w:rsidR="001B34AD" w:rsidRPr="00FF1C1B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FF1C1B">
              <w:rPr>
                <w:rFonts w:ascii="Arial Narrow" w:hAnsi="Arial Narrow"/>
                <w:b/>
                <w:sz w:val="22"/>
                <w:szCs w:val="22"/>
              </w:rPr>
              <w:t>celkom</w:t>
            </w:r>
            <w:r w:rsidR="00FF1C1B" w:rsidRPr="00FF1C1B">
              <w:rPr>
                <w:rFonts w:ascii="Arial Narrow" w:hAnsi="Arial Narrow"/>
                <w:b/>
                <w:sz w:val="22"/>
                <w:szCs w:val="22"/>
              </w:rPr>
              <w:t>(R41 súvahy)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1E1B23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 toho:</w:t>
            </w:r>
          </w:p>
          <w:p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>é p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ohľadávky </w:t>
            </w:r>
            <w:r w:rsidRPr="003A351E">
              <w:rPr>
                <w:rFonts w:ascii="Arial Narrow" w:hAnsi="Arial Narrow"/>
                <w:sz w:val="22"/>
                <w:szCs w:val="22"/>
              </w:rPr>
              <w:t>z obchodného styku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1E1B23" w:rsidP="001E1B23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statné </w:t>
            </w: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 xml:space="preserve">é </w:t>
            </w:r>
            <w:r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1B34AD" w:rsidRPr="003A351E" w:rsidRDefault="001B34AD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trHeight w:val="454"/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F20F67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075D3E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B34AD" w:rsidRPr="003A351E" w:rsidTr="00FF1C1B">
        <w:trPr>
          <w:trHeight w:val="340"/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F20F67" w:rsidP="00F20F6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statné krátk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1B34AD" w:rsidRPr="003A351E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:rsidR="007C24FE" w:rsidRPr="003A351E" w:rsidRDefault="001553EC" w:rsidP="008A4E24">
      <w:pPr>
        <w:spacing w:after="120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sz w:val="22"/>
          <w:szCs w:val="22"/>
          <w:lang w:eastAsia="en-US"/>
        </w:rPr>
        <w:t>N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ajvýzna</w:t>
      </w:r>
      <w:r w:rsidRPr="003A351E">
        <w:rPr>
          <w:rFonts w:ascii="Arial Narrow" w:hAnsi="Arial Narrow"/>
          <w:sz w:val="22"/>
          <w:szCs w:val="22"/>
          <w:lang w:eastAsia="en-US"/>
        </w:rPr>
        <w:t>m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nejšie 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prechodne znehodnotené 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pohľadávky </w:t>
      </w:r>
      <w:r w:rsidRPr="003A351E">
        <w:rPr>
          <w:rFonts w:ascii="Arial Narrow" w:hAnsi="Arial Narrow"/>
          <w:sz w:val="22"/>
          <w:szCs w:val="22"/>
          <w:lang w:eastAsia="en-US"/>
        </w:rPr>
        <w:t>a výška opravnej položky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3"/>
        <w:gridCol w:w="2386"/>
        <w:gridCol w:w="2241"/>
        <w:gridCol w:w="1260"/>
      </w:tblGrid>
      <w:tr w:rsidR="001553EC" w:rsidRPr="003A351E" w:rsidTr="00657C2C">
        <w:trPr>
          <w:trHeight w:val="478"/>
        </w:trPr>
        <w:tc>
          <w:tcPr>
            <w:tcW w:w="3563" w:type="dxa"/>
            <w:shd w:val="clear" w:color="auto" w:fill="auto"/>
          </w:tcPr>
          <w:p w:rsidR="00FF1C1B" w:rsidRDefault="00FF1C1B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</w:p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lastRenderedPageBreak/>
              <w:t>Dlžník</w:t>
            </w: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lastRenderedPageBreak/>
              <w:t xml:space="preserve">Menovitá hodnota </w:t>
            </w:r>
          </w:p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lastRenderedPageBreak/>
              <w:t>pohľadávky</w:t>
            </w:r>
          </w:p>
        </w:tc>
        <w:tc>
          <w:tcPr>
            <w:tcW w:w="2241" w:type="dxa"/>
            <w:shd w:val="clear" w:color="auto" w:fill="auto"/>
          </w:tcPr>
          <w:p w:rsidR="00FF1C1B" w:rsidRDefault="00FF1C1B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lastRenderedPageBreak/>
              <w:t>Opravná položka</w:t>
            </w:r>
          </w:p>
          <w:p w:rsidR="001553EC" w:rsidRPr="003A351E" w:rsidRDefault="001553EC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lastRenderedPageBreak/>
              <w:t>(suma)</w:t>
            </w: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lastRenderedPageBreak/>
              <w:t>OP (%)</w:t>
            </w:r>
          </w:p>
        </w:tc>
      </w:tr>
      <w:tr w:rsidR="001553EC" w:rsidRPr="003A351E" w:rsidTr="00657C2C">
        <w:trPr>
          <w:trHeight w:val="237"/>
        </w:trPr>
        <w:tc>
          <w:tcPr>
            <w:tcW w:w="3563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241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</w:tr>
      <w:tr w:rsidR="001553EC" w:rsidRPr="003A351E" w:rsidTr="00657C2C">
        <w:tc>
          <w:tcPr>
            <w:tcW w:w="3563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38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241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26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</w:tr>
    </w:tbl>
    <w:p w:rsidR="00CC40E4" w:rsidRPr="003A351E" w:rsidRDefault="00CC40E4" w:rsidP="001553EC">
      <w:pPr>
        <w:spacing w:before="240" w:after="120"/>
        <w:rPr>
          <w:rFonts w:ascii="Arial Narrow" w:hAnsi="Arial Narrow"/>
          <w:sz w:val="22"/>
          <w:szCs w:val="22"/>
          <w:u w:val="single"/>
          <w:lang w:eastAsia="en-US"/>
        </w:rPr>
      </w:pP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Komentár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 xml:space="preserve"> k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> 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opravný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 xml:space="preserve">m 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položkám k pohľadávkam</w:t>
      </w: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:</w:t>
      </w:r>
    </w:p>
    <w:p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Dôvod tvorby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- opravných položiek je prechodné znehodnotenie z</w:t>
      </w:r>
      <w:r w:rsidR="0009688B">
        <w:rPr>
          <w:rFonts w:ascii="Arial Narrow" w:hAnsi="Arial Narrow"/>
          <w:sz w:val="22"/>
          <w:szCs w:val="22"/>
          <w:lang w:eastAsia="en-US"/>
        </w:rPr>
        <w:t> </w:t>
      </w:r>
      <w:r w:rsidRPr="003A351E">
        <w:rPr>
          <w:rFonts w:ascii="Arial Narrow" w:hAnsi="Arial Narrow"/>
          <w:sz w:val="22"/>
          <w:szCs w:val="22"/>
          <w:lang w:eastAsia="en-US"/>
        </w:rPr>
        <w:t>dôvodu</w:t>
      </w:r>
      <w:r w:rsidR="0009688B">
        <w:rPr>
          <w:rFonts w:ascii="Arial Narrow" w:hAnsi="Arial Narrow"/>
          <w:sz w:val="22"/>
          <w:szCs w:val="22"/>
          <w:lang w:eastAsia="en-US"/>
        </w:rPr>
        <w:t xml:space="preserve">, že pohľadávky sú </w:t>
      </w:r>
      <w:r w:rsidRPr="003A351E">
        <w:rPr>
          <w:rFonts w:ascii="Arial Narrow" w:hAnsi="Arial Narrow"/>
          <w:sz w:val="22"/>
          <w:szCs w:val="22"/>
          <w:lang w:eastAsia="en-US"/>
        </w:rPr>
        <w:t>po lehote splatnosti.</w:t>
      </w:r>
      <w:r w:rsidR="00545052">
        <w:rPr>
          <w:rFonts w:ascii="Arial Narrow" w:hAnsi="Arial Narrow"/>
          <w:sz w:val="22"/>
          <w:szCs w:val="22"/>
          <w:lang w:eastAsia="en-US"/>
        </w:rPr>
        <w:t xml:space="preserve"> </w:t>
      </w:r>
      <w:r w:rsidR="00272F50">
        <w:rPr>
          <w:rFonts w:ascii="Arial Narrow" w:hAnsi="Arial Narrow"/>
          <w:sz w:val="22"/>
          <w:szCs w:val="22"/>
          <w:lang w:eastAsia="en-US"/>
        </w:rPr>
        <w:t xml:space="preserve">Žiadna opravná položka k pohľadávkam v roku 2015 nebola tvorená, nakoľko nebol dôvod na </w:t>
      </w:r>
      <w:r w:rsidR="00CE664C">
        <w:rPr>
          <w:rFonts w:ascii="Arial Narrow" w:hAnsi="Arial Narrow"/>
          <w:sz w:val="22"/>
          <w:szCs w:val="22"/>
          <w:lang w:eastAsia="en-US"/>
        </w:rPr>
        <w:t xml:space="preserve">jej </w:t>
      </w:r>
      <w:r w:rsidR="00272F50">
        <w:rPr>
          <w:rFonts w:ascii="Arial Narrow" w:hAnsi="Arial Narrow"/>
          <w:sz w:val="22"/>
          <w:szCs w:val="22"/>
          <w:lang w:eastAsia="en-US"/>
        </w:rPr>
        <w:t>vytvorenie</w:t>
      </w:r>
      <w:r w:rsidR="00CE664C">
        <w:rPr>
          <w:rFonts w:ascii="Arial Narrow" w:hAnsi="Arial Narrow"/>
          <w:sz w:val="22"/>
          <w:szCs w:val="22"/>
          <w:lang w:eastAsia="en-US"/>
        </w:rPr>
        <w:t>.</w:t>
      </w:r>
    </w:p>
    <w:p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Dôvod zúčtovania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– opravných položiek je buď vyradenie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 zo súvahy </w:t>
      </w:r>
      <w:r w:rsidRPr="003A351E">
        <w:rPr>
          <w:rFonts w:ascii="Arial Narrow" w:hAnsi="Arial Narrow"/>
          <w:sz w:val="22"/>
          <w:szCs w:val="22"/>
          <w:lang w:eastAsia="en-US"/>
        </w:rPr>
        <w:t>(predaj alebo odpis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</w:t>
      </w:r>
      <w:r w:rsidRPr="003A351E">
        <w:rPr>
          <w:rFonts w:ascii="Arial Narrow" w:hAnsi="Arial Narrow"/>
          <w:sz w:val="22"/>
          <w:szCs w:val="22"/>
          <w:lang w:eastAsia="en-US"/>
        </w:rPr>
        <w:t>) alebo zánik titulu prechodného znehodnotenia, lebo pohľadávka bola zaplatená.</w:t>
      </w:r>
    </w:p>
    <w:p w:rsidR="00CC40E4" w:rsidRPr="003A351E" w:rsidRDefault="008A4E24" w:rsidP="0009688B">
      <w:pPr>
        <w:numPr>
          <w:ilvl w:val="0"/>
          <w:numId w:val="9"/>
        </w:numPr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Spôsob výpočtu</w:t>
      </w:r>
      <w:r w:rsidR="001E1B23" w:rsidRPr="003A351E">
        <w:rPr>
          <w:rFonts w:ascii="Arial Narrow" w:hAnsi="Arial Narrow"/>
          <w:sz w:val="22"/>
          <w:szCs w:val="22"/>
          <w:lang w:eastAsia="en-US"/>
        </w:rPr>
        <w:t>–</w:t>
      </w:r>
      <w:r w:rsidR="00E46B15">
        <w:rPr>
          <w:rFonts w:ascii="Arial Narrow" w:hAnsi="Arial Narrow"/>
          <w:sz w:val="22"/>
          <w:szCs w:val="22"/>
          <w:lang w:eastAsia="en-US"/>
        </w:rPr>
        <w:t>Ú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J tvorí  opravné položky v</w:t>
      </w:r>
      <w:r w:rsidR="00CE664C">
        <w:rPr>
          <w:rFonts w:ascii="Arial Narrow" w:hAnsi="Arial Narrow"/>
          <w:sz w:val="22"/>
          <w:szCs w:val="22"/>
          <w:lang w:eastAsia="en-US"/>
        </w:rPr>
        <w:t> zmysle zákona o dani z príjmov č.595/2003 Z.Z. § 20 ods.14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.</w:t>
      </w:r>
    </w:p>
    <w:p w:rsidR="00CC40E4" w:rsidRPr="003A351E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235630" w:rsidRPr="003A351E" w:rsidRDefault="008B3CF8" w:rsidP="008B3CF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q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Hodnota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pohľadávok do lehoty sp</w:t>
      </w:r>
      <w:r w:rsidR="00045B2B" w:rsidRPr="003A351E">
        <w:rPr>
          <w:rFonts w:ascii="Arial Narrow" w:hAnsi="Arial Narrow" w:cs="Arial Narrow"/>
          <w:b/>
          <w:sz w:val="22"/>
          <w:szCs w:val="22"/>
        </w:rPr>
        <w:t>latnosti a po lehote splatnosti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4B4B10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1E1B23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:rsidTr="0078433D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4B4B10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pohľadávky spolu</w:t>
            </w:r>
          </w:p>
        </w:tc>
      </w:tr>
      <w:tr w:rsidR="002A28DC" w:rsidRPr="003A351E" w:rsidTr="0078433D">
        <w:trPr>
          <w:jc w:val="center"/>
        </w:trPr>
        <w:tc>
          <w:tcPr>
            <w:tcW w:w="3167" w:type="dxa"/>
            <w:vAlign w:val="center"/>
            <w:hideMark/>
          </w:tcPr>
          <w:p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41 súvahy)</w:t>
            </w: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3A351E" w:rsidTr="0078433D">
        <w:trPr>
          <w:jc w:val="center"/>
        </w:trPr>
        <w:tc>
          <w:tcPr>
            <w:tcW w:w="3167" w:type="dxa"/>
            <w:vAlign w:val="center"/>
            <w:hideMark/>
          </w:tcPr>
          <w:p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53)</w:t>
            </w:r>
          </w:p>
        </w:tc>
        <w:tc>
          <w:tcPr>
            <w:tcW w:w="2040" w:type="dxa"/>
            <w:vAlign w:val="center"/>
          </w:tcPr>
          <w:p w:rsidR="002A28DC" w:rsidRPr="003A351E" w:rsidRDefault="00C258D9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18858</w:t>
            </w:r>
          </w:p>
        </w:tc>
        <w:tc>
          <w:tcPr>
            <w:tcW w:w="2040" w:type="dxa"/>
            <w:vAlign w:val="center"/>
          </w:tcPr>
          <w:p w:rsidR="002A28DC" w:rsidRPr="003A351E" w:rsidRDefault="00075D3E" w:rsidP="00075D3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:rsidR="002A28DC" w:rsidRPr="003A351E" w:rsidRDefault="00C258D9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18858</w:t>
            </w:r>
          </w:p>
        </w:tc>
      </w:tr>
    </w:tbl>
    <w:p w:rsidR="002A28DC" w:rsidRPr="003A351E" w:rsidRDefault="002A28DC" w:rsidP="002A28DC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pohľadávky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(R41 súvahy)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 (R53)</w:t>
            </w:r>
          </w:p>
        </w:tc>
        <w:tc>
          <w:tcPr>
            <w:tcW w:w="2040" w:type="dxa"/>
            <w:vAlign w:val="center"/>
          </w:tcPr>
          <w:p w:rsidR="00262920" w:rsidRPr="003A351E" w:rsidRDefault="00C258D9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21080</w:t>
            </w:r>
          </w:p>
        </w:tc>
        <w:tc>
          <w:tcPr>
            <w:tcW w:w="2040" w:type="dxa"/>
            <w:vAlign w:val="center"/>
          </w:tcPr>
          <w:p w:rsidR="00262920" w:rsidRPr="003A351E" w:rsidRDefault="00075D3E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040" w:type="dxa"/>
            <w:vAlign w:val="center"/>
          </w:tcPr>
          <w:p w:rsidR="00262920" w:rsidRPr="003A351E" w:rsidRDefault="00C258D9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21080</w:t>
            </w:r>
          </w:p>
        </w:tc>
      </w:tr>
    </w:tbl>
    <w:p w:rsidR="00550F87" w:rsidRPr="003A351E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3A351E" w:rsidRDefault="008B3CF8" w:rsidP="000D7DE9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r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0D7DE9">
        <w:rPr>
          <w:rFonts w:ascii="Arial Narrow" w:hAnsi="Arial Narrow" w:cs="Arial Narrow"/>
          <w:sz w:val="22"/>
          <w:szCs w:val="22"/>
        </w:rPr>
        <w:t>Žiadne pohľadávky nie sú zabezpečené záložným právom.</w:t>
      </w:r>
    </w:p>
    <w:p w:rsidR="00550F87" w:rsidRPr="003A351E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A11E31" w:rsidP="00DA1265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s)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odloženej daňovej pohľadávky</w:t>
      </w:r>
      <w:r w:rsidR="008A6CD3" w:rsidRPr="003A351E">
        <w:rPr>
          <w:rFonts w:ascii="Arial Narrow" w:hAnsi="Arial Narrow" w:cs="Arial Narrow"/>
          <w:sz w:val="22"/>
          <w:szCs w:val="22"/>
          <w:u w:val="single"/>
        </w:rPr>
        <w:t>(§ 10 PU):</w:t>
      </w:r>
      <w:r w:rsidR="001E2540">
        <w:rPr>
          <w:rFonts w:ascii="Arial Narrow" w:hAnsi="Arial Narrow" w:cs="Arial Narrow"/>
          <w:sz w:val="22"/>
          <w:szCs w:val="22"/>
          <w:u w:val="single"/>
        </w:rPr>
        <w:t xml:space="preserve"> neučtuje</w:t>
      </w:r>
    </w:p>
    <w:p w:rsidR="00D62459" w:rsidRPr="003A351E" w:rsidRDefault="00D62459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7353" w:rsidRPr="003A351E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3A351E" w:rsidRDefault="008A6CD3" w:rsidP="008A6CD3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t) Informácie o zložkách </w:t>
      </w:r>
      <w:r w:rsidR="007728FB" w:rsidRPr="003A351E">
        <w:rPr>
          <w:rFonts w:ascii="Arial Narrow" w:hAnsi="Arial Narrow" w:cs="Arial Narrow"/>
          <w:b/>
          <w:sz w:val="22"/>
          <w:szCs w:val="22"/>
        </w:rPr>
        <w:t>krátkodobého finančného majetku</w:t>
      </w:r>
      <w:r w:rsidR="00E46B15">
        <w:rPr>
          <w:rFonts w:ascii="Arial Narrow" w:hAnsi="Arial Narrow" w:cs="Arial Narrow"/>
          <w:b/>
          <w:sz w:val="22"/>
          <w:szCs w:val="22"/>
        </w:rPr>
        <w:t xml:space="preserve"> (KFM)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</w:p>
    <w:p w:rsidR="00E46B15" w:rsidRPr="00E46B15" w:rsidRDefault="00E46B15" w:rsidP="00E46B15">
      <w:pPr>
        <w:jc w:val="both"/>
        <w:rPr>
          <w:rFonts w:ascii="Arial Narrow" w:hAnsi="Arial Narrow"/>
          <w:sz w:val="22"/>
          <w:szCs w:val="22"/>
          <w:lang w:val="de-DE"/>
        </w:rPr>
      </w:pPr>
      <w:r w:rsidRPr="00E46B15">
        <w:rPr>
          <w:rFonts w:ascii="Arial Narrow" w:hAnsi="Arial Narrow"/>
          <w:sz w:val="22"/>
          <w:szCs w:val="22"/>
          <w:lang w:val="de-DE"/>
        </w:rPr>
        <w:t>Ako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finančné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účty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sú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vykázané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peniaze v pokladnici, účty v bankách a peniaze na ceste. Účtami v bankách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môže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spoločnosť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>voľne</w:t>
      </w:r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r w:rsidRPr="00E46B15">
        <w:rPr>
          <w:rFonts w:ascii="Arial Narrow" w:hAnsi="Arial Narrow"/>
          <w:sz w:val="22"/>
          <w:szCs w:val="22"/>
          <w:lang w:val="de-DE"/>
        </w:rPr>
        <w:t xml:space="preserve">disponovať.      </w:t>
      </w:r>
    </w:p>
    <w:p w:rsidR="00E46B15" w:rsidRPr="00092748" w:rsidRDefault="00E46B15" w:rsidP="00E46B15">
      <w:pPr>
        <w:outlineLvl w:val="0"/>
        <w:rPr>
          <w:rFonts w:ascii="Arial Narrow" w:hAnsi="Arial Narrow"/>
          <w:bCs/>
          <w:kern w:val="28"/>
          <w:sz w:val="20"/>
          <w:szCs w:val="20"/>
          <w:lang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33"/>
        <w:gridCol w:w="2828"/>
        <w:gridCol w:w="2453"/>
      </w:tblGrid>
      <w:tr w:rsidR="00E46B15" w:rsidRPr="00092748" w:rsidTr="00181D86">
        <w:trPr>
          <w:jc w:val="center"/>
        </w:trPr>
        <w:tc>
          <w:tcPr>
            <w:tcW w:w="445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Názov položky</w:t>
            </w:r>
          </w:p>
        </w:tc>
        <w:tc>
          <w:tcPr>
            <w:tcW w:w="2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24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Pokladnica, ceniny</w:t>
            </w:r>
          </w:p>
        </w:tc>
        <w:tc>
          <w:tcPr>
            <w:tcW w:w="28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46B15" w:rsidRPr="00092748" w:rsidRDefault="00BB2652" w:rsidP="00BB2652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 xml:space="preserve">          8804</w:t>
            </w:r>
          </w:p>
        </w:tc>
        <w:tc>
          <w:tcPr>
            <w:tcW w:w="2460" w:type="dxa"/>
            <w:tcBorders>
              <w:top w:val="single" w:sz="12" w:space="0" w:color="auto"/>
            </w:tcBorders>
            <w:vAlign w:val="center"/>
          </w:tcPr>
          <w:p w:rsidR="00E46B15" w:rsidRPr="00092748" w:rsidRDefault="00BB2652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72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Bežné bankové účty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460" w:type="dxa"/>
            <w:vAlign w:val="center"/>
          </w:tcPr>
          <w:p w:rsidR="00E46B15" w:rsidRPr="00092748" w:rsidRDefault="00BB2652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256</w:t>
            </w: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Bankové účty termínované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460" w:type="dxa"/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Peniaze na ceste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460" w:type="dxa"/>
            <w:vAlign w:val="center"/>
          </w:tcPr>
          <w:p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</w:tr>
      <w:tr w:rsidR="00E46B15" w:rsidRPr="00092748" w:rsidTr="00181D86">
        <w:trPr>
          <w:trHeight w:val="340"/>
          <w:jc w:val="center"/>
        </w:trPr>
        <w:tc>
          <w:tcPr>
            <w:tcW w:w="445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46B15" w:rsidRPr="00092748" w:rsidRDefault="00E46B15" w:rsidP="00181D86">
            <w:pP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28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46B15" w:rsidRPr="00092748" w:rsidRDefault="00BB2652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8804</w:t>
            </w:r>
          </w:p>
        </w:tc>
        <w:tc>
          <w:tcPr>
            <w:tcW w:w="2460" w:type="dxa"/>
            <w:tcBorders>
              <w:bottom w:val="single" w:sz="12" w:space="0" w:color="auto"/>
            </w:tcBorders>
            <w:vAlign w:val="center"/>
          </w:tcPr>
          <w:p w:rsidR="00E46B15" w:rsidRDefault="00BB2652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328</w:t>
            </w:r>
          </w:p>
          <w:p w:rsidR="00236151" w:rsidRPr="00092748" w:rsidRDefault="00236151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</w:p>
        </w:tc>
      </w:tr>
    </w:tbl>
    <w:p w:rsidR="00BE7888" w:rsidRPr="003A351E" w:rsidRDefault="00BE7888" w:rsidP="008A6CD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65523" w:rsidRPr="003A351E" w:rsidRDefault="00E65523" w:rsidP="00E65523">
      <w:pPr>
        <w:pStyle w:val="Nzov"/>
        <w:spacing w:before="0" w:beforeAutospacing="0" w:after="0"/>
        <w:jc w:val="both"/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26"/>
        <w:gridCol w:w="2524"/>
      </w:tblGrid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Suma</w:t>
            </w: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Náklady budúcich období dlhodobé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(R75 súvahy)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DF204E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0</w:t>
            </w: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Náklady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(R76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DF204E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0</w:t>
            </w: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dlhodobé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(R77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(R78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657C2C">
        <w:tc>
          <w:tcPr>
            <w:tcW w:w="692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</w:tbl>
    <w:p w:rsidR="00D676DD" w:rsidRPr="003A351E" w:rsidRDefault="00D676DD" w:rsidP="00D676DD">
      <w:pPr>
        <w:rPr>
          <w:lang w:eastAsia="en-US"/>
        </w:rPr>
      </w:pPr>
    </w:p>
    <w:p w:rsidR="00561671" w:rsidRPr="00092748" w:rsidRDefault="00561671" w:rsidP="00561671">
      <w:pPr>
        <w:jc w:val="both"/>
        <w:rPr>
          <w:rFonts w:ascii="Arial Narrow" w:hAnsi="Arial Narrow"/>
          <w:b/>
          <w:sz w:val="20"/>
          <w:szCs w:val="20"/>
          <w:u w:val="single"/>
          <w:lang w:eastAsia="en-US"/>
        </w:rPr>
      </w:pPr>
      <w:r w:rsidRPr="00092748">
        <w:rPr>
          <w:rFonts w:ascii="Arial Narrow" w:hAnsi="Arial Narrow"/>
          <w:b/>
          <w:sz w:val="20"/>
          <w:szCs w:val="20"/>
          <w:u w:val="single"/>
          <w:lang w:eastAsia="en-US"/>
        </w:rPr>
        <w:t>Popis údajov a doplňujúce informácie:</w:t>
      </w:r>
    </w:p>
    <w:p w:rsidR="00561671" w:rsidRPr="00092748" w:rsidRDefault="00561671" w:rsidP="00561671">
      <w:pPr>
        <w:numPr>
          <w:ilvl w:val="0"/>
          <w:numId w:val="18"/>
        </w:numPr>
        <w:ind w:firstLine="720"/>
        <w:jc w:val="both"/>
        <w:rPr>
          <w:rFonts w:ascii="Arial Narrow" w:hAnsi="Arial Narrow"/>
          <w:sz w:val="20"/>
          <w:szCs w:val="20"/>
          <w:lang w:eastAsia="en-US"/>
        </w:rPr>
      </w:pPr>
      <w:r w:rsidRPr="00092748">
        <w:rPr>
          <w:rFonts w:ascii="Arial Narrow" w:hAnsi="Arial Narrow"/>
          <w:sz w:val="20"/>
          <w:szCs w:val="20"/>
          <w:lang w:eastAsia="en-US"/>
        </w:rPr>
        <w:t xml:space="preserve">Na účtoch časového rozlíšenia  boli  zaúčtované  </w:t>
      </w:r>
      <w:r w:rsidR="00236151">
        <w:rPr>
          <w:rFonts w:ascii="Arial Narrow" w:hAnsi="Arial Narrow"/>
          <w:sz w:val="20"/>
          <w:szCs w:val="20"/>
          <w:lang w:eastAsia="en-US"/>
        </w:rPr>
        <w:t>publikácie</w:t>
      </w:r>
    </w:p>
    <w:p w:rsidR="00561671" w:rsidRPr="00092748" w:rsidRDefault="00561671" w:rsidP="00236151">
      <w:pPr>
        <w:jc w:val="both"/>
        <w:rPr>
          <w:rFonts w:ascii="Arial Narrow" w:hAnsi="Arial Narrow"/>
          <w:sz w:val="20"/>
          <w:szCs w:val="20"/>
          <w:lang w:eastAsia="en-US"/>
        </w:rPr>
      </w:pPr>
      <w:r w:rsidRPr="00092748">
        <w:rPr>
          <w:rFonts w:ascii="Arial Narrow" w:hAnsi="Arial Narrow"/>
          <w:sz w:val="20"/>
          <w:szCs w:val="20"/>
          <w:lang w:eastAsia="en-US"/>
        </w:rPr>
        <w:t>.</w:t>
      </w:r>
    </w:p>
    <w:p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2) Informácie k položkám </w:t>
      </w:r>
      <w:r w:rsidR="00F43ABD">
        <w:rPr>
          <w:rFonts w:ascii="Arial Narrow" w:hAnsi="Arial Narrow" w:cs="Arial Narrow"/>
          <w:b/>
          <w:sz w:val="22"/>
          <w:szCs w:val="22"/>
          <w:u w:val="single"/>
        </w:rPr>
        <w:t>– PASÍV SÚVAHY</w:t>
      </w:r>
    </w:p>
    <w:p w:rsidR="00990840" w:rsidRPr="003A351E" w:rsidRDefault="00FF50C7" w:rsidP="00EB6193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3A351E">
        <w:rPr>
          <w:rFonts w:ascii="Arial Narrow" w:hAnsi="Arial Narrow" w:cs="Arial Narrow"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sz w:val="22"/>
          <w:szCs w:val="22"/>
        </w:rPr>
        <w:t>to</w:t>
      </w:r>
      <w:r w:rsidR="00990840" w:rsidRPr="003A351E">
        <w:rPr>
          <w:rFonts w:ascii="Arial Narrow" w:hAnsi="Arial Narrow" w:cs="Arial Narrow"/>
          <w:sz w:val="22"/>
          <w:szCs w:val="22"/>
        </w:rPr>
        <w:t>:</w:t>
      </w:r>
    </w:p>
    <w:p w:rsidR="00235630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najmä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- </w:t>
      </w:r>
      <w:r w:rsidR="00235630" w:rsidRPr="003A351E">
        <w:rPr>
          <w:rFonts w:ascii="Arial Narrow" w:hAnsi="Arial Narrow" w:cs="Arial Narrow"/>
          <w:sz w:val="22"/>
          <w:szCs w:val="22"/>
        </w:rPr>
        <w:t>počet 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ich menovitá </w:t>
      </w:r>
      <w:r w:rsidR="00235630" w:rsidRPr="003A351E">
        <w:rPr>
          <w:rFonts w:ascii="Arial Narrow" w:hAnsi="Arial Narrow" w:cs="Arial Narrow"/>
          <w:sz w:val="22"/>
          <w:szCs w:val="22"/>
        </w:rPr>
        <w:t>hodnota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práva spojené s jednotlivými druhmi </w:t>
      </w:r>
      <w:r w:rsidRPr="003A351E">
        <w:rPr>
          <w:rFonts w:ascii="Arial Narrow" w:hAnsi="Arial Narrow" w:cs="Arial Narrow"/>
          <w:sz w:val="22"/>
          <w:szCs w:val="22"/>
        </w:rPr>
        <w:t>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Pr="003A351E">
        <w:rPr>
          <w:rFonts w:ascii="Arial Narrow" w:hAnsi="Arial Narrow" w:cs="Arial Narrow"/>
          <w:sz w:val="22"/>
          <w:szCs w:val="22"/>
        </w:rPr>
        <w:t>, splatené základné imanie:</w:t>
      </w:r>
    </w:p>
    <w:p w:rsidR="00FC4329" w:rsidRPr="003A351E" w:rsidRDefault="00FC4329" w:rsidP="0099084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</w:t>
      </w:r>
      <w:r w:rsidR="00236151">
        <w:rPr>
          <w:rFonts w:ascii="Arial Narrow" w:hAnsi="Arial Narrow" w:cs="Arial Narrow"/>
          <w:sz w:val="22"/>
          <w:szCs w:val="22"/>
        </w:rPr>
        <w:t>klad</w:t>
      </w:r>
      <w:r w:rsidR="00BB2652">
        <w:rPr>
          <w:rFonts w:ascii="Arial Narrow" w:hAnsi="Arial Narrow" w:cs="Arial Narrow"/>
          <w:sz w:val="22"/>
          <w:szCs w:val="22"/>
        </w:rPr>
        <w:t>né imanie je vo výške 9</w:t>
      </w:r>
      <w:r w:rsidR="00DF204E">
        <w:rPr>
          <w:rFonts w:ascii="Arial Narrow" w:hAnsi="Arial Narrow" w:cs="Arial Narrow"/>
          <w:sz w:val="22"/>
          <w:szCs w:val="22"/>
        </w:rPr>
        <w:t xml:space="preserve"> 000</w:t>
      </w:r>
      <w:r>
        <w:rPr>
          <w:rFonts w:ascii="Arial Narrow" w:hAnsi="Arial Narrow" w:cs="Arial Narrow"/>
          <w:sz w:val="22"/>
          <w:szCs w:val="22"/>
        </w:rPr>
        <w:t xml:space="preserve"> EUR, tvorené vklad</w:t>
      </w:r>
      <w:r w:rsidR="00236151">
        <w:rPr>
          <w:rFonts w:ascii="Arial Narrow" w:hAnsi="Arial Narrow" w:cs="Arial Narrow"/>
          <w:sz w:val="22"/>
          <w:szCs w:val="22"/>
        </w:rPr>
        <w:t xml:space="preserve">om jedného spoločníka </w:t>
      </w:r>
      <w:r>
        <w:rPr>
          <w:rFonts w:ascii="Arial Narrow" w:hAnsi="Arial Narrow" w:cs="Arial Narrow"/>
          <w:sz w:val="22"/>
          <w:szCs w:val="22"/>
        </w:rPr>
        <w:t>.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Základné imanie je splatené v plnej výške.</w:t>
      </w:r>
    </w:p>
    <w:p w:rsidR="00FF50C7" w:rsidRPr="003A351E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3A351E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FC4329">
        <w:rPr>
          <w:rFonts w:ascii="Arial Narrow" w:hAnsi="Arial Narrow" w:cs="Arial Narrow"/>
          <w:sz w:val="22"/>
          <w:szCs w:val="22"/>
        </w:rPr>
        <w:t>zmeny vlastného imania sú uvedené v osobitnej tabuľke.</w:t>
      </w:r>
    </w:p>
    <w:p w:rsidR="00FF50C7" w:rsidRPr="003A351E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FF50C7" w:rsidP="00EB619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vykázanej v </w:t>
      </w:r>
      <w:r w:rsidRPr="003A351E">
        <w:rPr>
          <w:rFonts w:ascii="Arial Narrow" w:hAnsi="Arial Narrow" w:cs="Arial Narrow"/>
          <w:sz w:val="22"/>
          <w:szCs w:val="22"/>
        </w:rPr>
        <w:t>predchádzajúcom účtovnom období: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64"/>
        <w:gridCol w:w="2450"/>
      </w:tblGrid>
      <w:tr w:rsidR="00EB6193" w:rsidRPr="003A351E" w:rsidTr="001E0093">
        <w:trPr>
          <w:trHeight w:val="76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342" w:type="dxa"/>
            <w:vAlign w:val="center"/>
            <w:hideMark/>
          </w:tcPr>
          <w:p w:rsidR="001A1F4C" w:rsidRPr="003A351E" w:rsidRDefault="001A1F4C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EB6193" w:rsidRPr="003A351E" w:rsidTr="0045072D">
        <w:trPr>
          <w:trHeight w:val="261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BB2652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1035</w:t>
            </w:r>
          </w:p>
        </w:tc>
      </w:tr>
      <w:tr w:rsidR="00EB6193" w:rsidRPr="003A351E" w:rsidTr="001E0093">
        <w:trPr>
          <w:trHeight w:val="330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42" w:type="dxa"/>
            <w:vAlign w:val="center"/>
            <w:hideMark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EB6193" w:rsidRPr="003A351E" w:rsidTr="0045072D">
        <w:trPr>
          <w:trHeight w:val="214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89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08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2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5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7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BB2652" w:rsidP="0023615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1035</w:t>
            </w:r>
          </w:p>
        </w:tc>
      </w:tr>
      <w:tr w:rsidR="00EB6193" w:rsidRPr="003A351E" w:rsidTr="0045072D">
        <w:trPr>
          <w:trHeight w:val="20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8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24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BB2652" w:rsidP="0001676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1035</w:t>
            </w:r>
          </w:p>
        </w:tc>
      </w:tr>
    </w:tbl>
    <w:p w:rsidR="001A1F4C" w:rsidRPr="003A351E" w:rsidRDefault="001A1F4C" w:rsidP="001A1F4C">
      <w:pPr>
        <w:rPr>
          <w:rFonts w:ascii="Arial Narrow" w:hAnsi="Arial Narrow"/>
          <w:sz w:val="22"/>
          <w:szCs w:val="22"/>
        </w:rPr>
      </w:pPr>
    </w:p>
    <w:p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FC4329">
        <w:rPr>
          <w:rFonts w:ascii="Arial Narrow" w:hAnsi="Arial Narrow" w:cs="Arial Narrow"/>
          <w:sz w:val="22"/>
          <w:szCs w:val="22"/>
        </w:rPr>
        <w:t>Žiadne sumy, ktoré mali byť účtované ako náklady alebo výnosy neboli účtované na účty vlastného imania.</w:t>
      </w:r>
    </w:p>
    <w:p w:rsidR="001A1F4C" w:rsidRPr="003A351E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FC4329">
        <w:rPr>
          <w:rFonts w:ascii="Arial Narrow" w:hAnsi="Arial Narrow" w:cs="Arial Narrow"/>
          <w:sz w:val="22"/>
          <w:szCs w:val="22"/>
        </w:rPr>
        <w:t>P</w:t>
      </w:r>
      <w:r w:rsidR="001A1F4C" w:rsidRPr="003A351E">
        <w:rPr>
          <w:rFonts w:ascii="Arial Narrow" w:hAnsi="Arial Narrow" w:cs="Arial Narrow"/>
          <w:sz w:val="22"/>
          <w:szCs w:val="22"/>
        </w:rPr>
        <w:t>odiel na základnom imaní</w:t>
      </w:r>
      <w:r w:rsidR="00181D86">
        <w:rPr>
          <w:rFonts w:ascii="Arial Narrow" w:hAnsi="Arial Narrow" w:cs="Arial Narrow"/>
          <w:sz w:val="22"/>
          <w:szCs w:val="22"/>
        </w:rPr>
        <w:t xml:space="preserve"> je zložený podielmi jednotlivých spoločníkov na základnom iman</w:t>
      </w:r>
      <w:r w:rsidR="00E441E0">
        <w:rPr>
          <w:rFonts w:ascii="Arial Narrow" w:hAnsi="Arial Narrow" w:cs="Arial Narrow"/>
          <w:sz w:val="22"/>
          <w:szCs w:val="22"/>
        </w:rPr>
        <w:t>í</w:t>
      </w:r>
      <w:r w:rsidR="00181D86">
        <w:rPr>
          <w:rFonts w:ascii="Arial Narrow" w:hAnsi="Arial Narrow" w:cs="Arial Narrow"/>
          <w:sz w:val="22"/>
          <w:szCs w:val="22"/>
        </w:rPr>
        <w:t>.</w:t>
      </w:r>
    </w:p>
    <w:p w:rsidR="00EB6193" w:rsidRPr="003A351E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EB6193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6. Navrhnuté rozdelenie účtovného zisku alebo vysporiadanie účtovnej straty:</w:t>
      </w:r>
    </w:p>
    <w:p w:rsidR="00181D86" w:rsidRPr="003A351E" w:rsidRDefault="00181D86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Účtovný z</w:t>
      </w:r>
      <w:r w:rsidR="00236151">
        <w:rPr>
          <w:rFonts w:ascii="Arial Narrow" w:hAnsi="Arial Narrow" w:cs="Arial Narrow"/>
          <w:sz w:val="22"/>
          <w:szCs w:val="22"/>
        </w:rPr>
        <w:t xml:space="preserve">isk </w:t>
      </w:r>
      <w:r w:rsidR="00BB2652">
        <w:rPr>
          <w:rFonts w:ascii="Arial Narrow" w:hAnsi="Arial Narrow" w:cs="Arial Narrow"/>
          <w:sz w:val="22"/>
          <w:szCs w:val="22"/>
        </w:rPr>
        <w:t xml:space="preserve">za rok 2015 vo výške 1 035 </w:t>
      </w:r>
      <w:r>
        <w:rPr>
          <w:rFonts w:ascii="Arial Narrow" w:hAnsi="Arial Narrow" w:cs="Arial Narrow"/>
          <w:sz w:val="22"/>
          <w:szCs w:val="22"/>
        </w:rPr>
        <w:t>EUR bol navrhnutý na zúčtovanie do nerozdeleného zisku minulých rokov.</w:t>
      </w:r>
    </w:p>
    <w:p w:rsidR="001A1F4C" w:rsidRPr="003A351E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1A0386" w:rsidRPr="003A351E" w:rsidRDefault="009C49BF" w:rsidP="008C6DA6">
      <w:pPr>
        <w:spacing w:after="120"/>
        <w:ind w:right="-141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</w:t>
      </w:r>
      <w:r w:rsidR="00FF50C7" w:rsidRPr="003A351E">
        <w:rPr>
          <w:rFonts w:ascii="Arial Narrow" w:hAnsi="Arial Narrow" w:cs="Arial Narrow"/>
          <w:sz w:val="22"/>
          <w:szCs w:val="22"/>
        </w:rPr>
        <w:t>) J</w:t>
      </w:r>
      <w:r w:rsidR="00235630" w:rsidRPr="003A351E">
        <w:rPr>
          <w:rFonts w:ascii="Arial Narrow" w:hAnsi="Arial Narrow" w:cs="Arial Narrow"/>
          <w:sz w:val="22"/>
          <w:szCs w:val="22"/>
        </w:rPr>
        <w:t>ednotliv</w:t>
      </w:r>
      <w:r w:rsidR="00FF50C7" w:rsidRPr="003A351E">
        <w:rPr>
          <w:rFonts w:ascii="Arial Narrow" w:hAnsi="Arial Narrow" w:cs="Arial Narrow"/>
          <w:sz w:val="22"/>
          <w:szCs w:val="22"/>
        </w:rPr>
        <w:t>é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za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účtovné obdobie s uvedením ich stavu na začiatku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obdobia,  ich tvorba,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3A351E">
        <w:rPr>
          <w:rFonts w:ascii="Arial Narrow" w:hAnsi="Arial Narrow" w:cs="Arial Narrow"/>
          <w:sz w:val="22"/>
          <w:szCs w:val="22"/>
        </w:rPr>
        <w:t>počas 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>, pričom sa uvedie p</w:t>
      </w:r>
      <w:r w:rsidRPr="003A351E">
        <w:rPr>
          <w:rFonts w:ascii="Arial Narrow" w:hAnsi="Arial Narrow" w:cs="Arial Narrow"/>
          <w:sz w:val="22"/>
          <w:szCs w:val="22"/>
        </w:rPr>
        <w:t xml:space="preserve">redpokladaný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3A351E">
        <w:rPr>
          <w:rFonts w:ascii="Arial Narrow" w:hAnsi="Arial Narrow" w:cs="Arial Narrow"/>
          <w:sz w:val="22"/>
          <w:szCs w:val="22"/>
        </w:rPr>
        <w:t xml:space="preserve"> rezerv: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38"/>
        <w:gridCol w:w="2042"/>
        <w:gridCol w:w="1071"/>
        <w:gridCol w:w="1187"/>
        <w:gridCol w:w="1185"/>
        <w:gridCol w:w="1593"/>
      </w:tblGrid>
      <w:tr w:rsidR="001A0386" w:rsidRPr="003A351E" w:rsidTr="006360FE">
        <w:trPr>
          <w:trHeight w:val="330"/>
          <w:jc w:val="center"/>
        </w:trPr>
        <w:tc>
          <w:tcPr>
            <w:tcW w:w="1357" w:type="pct"/>
            <w:vMerge w:val="restar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3" w:type="pct"/>
            <w:gridSpan w:val="5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A0386" w:rsidRPr="003A351E" w:rsidTr="006360FE">
        <w:trPr>
          <w:trHeight w:val="762"/>
          <w:jc w:val="center"/>
        </w:trPr>
        <w:tc>
          <w:tcPr>
            <w:tcW w:w="1357" w:type="pct"/>
            <w:vMerge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1A0386" w:rsidRPr="003A351E" w:rsidTr="006360FE">
        <w:trPr>
          <w:trHeight w:val="167"/>
          <w:jc w:val="center"/>
        </w:trPr>
        <w:tc>
          <w:tcPr>
            <w:tcW w:w="1357" w:type="pct"/>
            <w:vAlign w:val="center"/>
            <w:hideMark/>
          </w:tcPr>
          <w:p w:rsidR="001A0386" w:rsidRPr="00657C2C" w:rsidRDefault="001A0386" w:rsidP="00B15EB7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Dlhodobé rezervy</w:t>
            </w:r>
            <w:r w:rsidR="00B15EB7" w:rsidRPr="00657C2C">
              <w:rPr>
                <w:rFonts w:ascii="Arial Narrow" w:hAnsi="Arial Narrow"/>
                <w:bCs/>
                <w:sz w:val="18"/>
                <w:szCs w:val="18"/>
              </w:rPr>
              <w:t xml:space="preserve"> spolu (riadok 118 súvahy):</w:t>
            </w:r>
            <w:r w:rsidR="00657C2C" w:rsidRPr="00657C2C">
              <w:rPr>
                <w:rFonts w:ascii="Arial Narrow" w:hAnsi="Arial Narrow"/>
                <w:bCs/>
                <w:sz w:val="18"/>
                <w:szCs w:val="18"/>
              </w:rPr>
              <w:t>z toho</w:t>
            </w: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360FE" w:rsidRPr="003A351E" w:rsidTr="006360FE">
        <w:trPr>
          <w:trHeight w:val="93"/>
          <w:jc w:val="center"/>
        </w:trPr>
        <w:tc>
          <w:tcPr>
            <w:tcW w:w="1357" w:type="pct"/>
            <w:noWrap/>
            <w:vAlign w:val="center"/>
          </w:tcPr>
          <w:p w:rsidR="006360FE" w:rsidRPr="00657C2C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CE1706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01676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6360FE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CE1706">
        <w:trPr>
          <w:trHeight w:val="253"/>
          <w:jc w:val="center"/>
        </w:trPr>
        <w:tc>
          <w:tcPr>
            <w:tcW w:w="1357" w:type="pct"/>
            <w:vAlign w:val="center"/>
          </w:tcPr>
          <w:p w:rsidR="006360FE" w:rsidRPr="00657C2C" w:rsidRDefault="006360FE" w:rsidP="00E441E0">
            <w:pPr>
              <w:numPr>
                <w:ilvl w:val="0"/>
                <w:numId w:val="6"/>
              </w:num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CE1706">
        <w:trPr>
          <w:trHeight w:val="162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51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70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:rsidTr="006360FE">
        <w:trPr>
          <w:trHeight w:val="229"/>
          <w:jc w:val="center"/>
        </w:trPr>
        <w:tc>
          <w:tcPr>
            <w:tcW w:w="1357" w:type="pct"/>
            <w:noWrap/>
            <w:vAlign w:val="center"/>
          </w:tcPr>
          <w:p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3A351E" w:rsidRDefault="001A0386" w:rsidP="001A0386">
      <w:pPr>
        <w:spacing w:before="120"/>
        <w:rPr>
          <w:rFonts w:ascii="Arial Narrow" w:hAnsi="Arial Narrow"/>
          <w:sz w:val="22"/>
          <w:szCs w:val="22"/>
        </w:rPr>
      </w:pP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36"/>
        <w:gridCol w:w="2042"/>
        <w:gridCol w:w="1071"/>
        <w:gridCol w:w="1187"/>
        <w:gridCol w:w="1185"/>
        <w:gridCol w:w="1595"/>
      </w:tblGrid>
      <w:tr w:rsidR="001A0386" w:rsidRPr="003A351E" w:rsidTr="00C74B86">
        <w:trPr>
          <w:trHeight w:val="330"/>
          <w:jc w:val="center"/>
        </w:trPr>
        <w:tc>
          <w:tcPr>
            <w:tcW w:w="1356" w:type="pct"/>
            <w:vMerge w:val="restar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4" w:type="pct"/>
            <w:gridSpan w:val="5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1A0386" w:rsidRPr="003A351E" w:rsidTr="00C74B86">
        <w:trPr>
          <w:trHeight w:val="345"/>
          <w:jc w:val="center"/>
        </w:trPr>
        <w:tc>
          <w:tcPr>
            <w:tcW w:w="1356" w:type="pct"/>
            <w:vMerge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B15EB7" w:rsidRPr="003A351E" w:rsidTr="00C74B86">
        <w:trPr>
          <w:trHeight w:val="357"/>
          <w:jc w:val="center"/>
        </w:trPr>
        <w:tc>
          <w:tcPr>
            <w:tcW w:w="1356" w:type="pct"/>
            <w:vAlign w:val="center"/>
            <w:hideMark/>
          </w:tcPr>
          <w:p w:rsidR="00B15EB7" w:rsidRPr="00657C2C" w:rsidRDefault="00B15EB7" w:rsidP="00DC6C53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Dlhodobé rezervy spolu (riadok 118 súvahy):</w:t>
            </w:r>
            <w:r w:rsidR="00657C2C">
              <w:rPr>
                <w:rFonts w:ascii="Arial Narrow" w:hAnsi="Arial Narrow"/>
                <w:bCs/>
                <w:sz w:val="18"/>
                <w:szCs w:val="18"/>
              </w:rPr>
              <w:t xml:space="preserve"> z toho :</w:t>
            </w:r>
          </w:p>
        </w:tc>
        <w:tc>
          <w:tcPr>
            <w:tcW w:w="10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1D07" w:rsidRPr="003A351E" w:rsidTr="00C74B86">
        <w:trPr>
          <w:trHeight w:val="159"/>
          <w:jc w:val="center"/>
        </w:trPr>
        <w:tc>
          <w:tcPr>
            <w:tcW w:w="1356" w:type="pct"/>
            <w:noWrap/>
            <w:vAlign w:val="center"/>
          </w:tcPr>
          <w:p w:rsidR="004C1D07" w:rsidRPr="00657C2C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E1706">
        <w:trPr>
          <w:trHeight w:val="126"/>
          <w:jc w:val="center"/>
        </w:trPr>
        <w:tc>
          <w:tcPr>
            <w:tcW w:w="1356" w:type="pct"/>
            <w:vAlign w:val="center"/>
            <w:hideMark/>
          </w:tcPr>
          <w:p w:rsidR="004C1D07" w:rsidRPr="00657C2C" w:rsidRDefault="004C1D07" w:rsidP="004C1D07">
            <w:pPr>
              <w:numPr>
                <w:ilvl w:val="0"/>
                <w:numId w:val="6"/>
              </w:num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sz w:val="18"/>
                <w:szCs w:val="18"/>
              </w:rPr>
              <w:t>z toho: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E1706">
        <w:trPr>
          <w:trHeight w:val="158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 w:rsidRPr="00E441E0">
              <w:rPr>
                <w:rFonts w:ascii="Arial Narrow" w:hAnsi="Arial Narrow"/>
                <w:sz w:val="18"/>
                <w:szCs w:val="18"/>
              </w:rPr>
              <w:t>Rezerva na mzdy na do</w:t>
            </w:r>
            <w:r>
              <w:rPr>
                <w:rFonts w:ascii="Arial Narrow" w:hAnsi="Arial Narrow"/>
                <w:sz w:val="18"/>
                <w:szCs w:val="18"/>
              </w:rPr>
              <w:t>volenku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74B86">
        <w:trPr>
          <w:trHeight w:val="176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Rezerva na over.účtov.závierky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:rsidTr="00C74B86">
        <w:trPr>
          <w:trHeight w:val="52"/>
          <w:jc w:val="center"/>
        </w:trPr>
        <w:tc>
          <w:tcPr>
            <w:tcW w:w="1356" w:type="pct"/>
            <w:noWrap/>
            <w:vAlign w:val="center"/>
          </w:tcPr>
          <w:p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Rezerva na nevyfakturov.dodávky</w:t>
            </w:r>
          </w:p>
        </w:tc>
        <w:tc>
          <w:tcPr>
            <w:tcW w:w="1051" w:type="pct"/>
            <w:noWrap/>
            <w:vAlign w:val="center"/>
          </w:tcPr>
          <w:p w:rsidR="004C1D07" w:rsidRPr="003A351E" w:rsidRDefault="004C1D07" w:rsidP="006360F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Pr="003A351E">
        <w:rPr>
          <w:rFonts w:ascii="Arial Narrow" w:hAnsi="Arial Narrow" w:cs="Arial Narrow"/>
          <w:b/>
          <w:sz w:val="22"/>
          <w:szCs w:val="22"/>
        </w:rPr>
        <w:t>Hodnota záväzkov do lehoty splatnosti a po lehote splatnosti: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262920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6360F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BB2652" w:rsidP="00E7265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30625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BB2652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30625</w:t>
            </w:r>
          </w:p>
        </w:tc>
      </w:tr>
    </w:tbl>
    <w:p w:rsidR="00262920" w:rsidRPr="003A351E" w:rsidRDefault="00262920" w:rsidP="00262920">
      <w:pPr>
        <w:jc w:val="both"/>
      </w:pPr>
    </w:p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BB2652" w:rsidP="000760A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19004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9C08A9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BB2652">
              <w:rPr>
                <w:rFonts w:ascii="Arial Narrow" w:hAnsi="Arial Narrow"/>
                <w:sz w:val="22"/>
                <w:szCs w:val="22"/>
              </w:rPr>
              <w:t>9004</w:t>
            </w:r>
          </w:p>
        </w:tc>
      </w:tr>
    </w:tbl>
    <w:p w:rsidR="00262920" w:rsidRPr="003A351E" w:rsidRDefault="002629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4FCE" w:rsidRDefault="00733A0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62920" w:rsidRPr="003A351E">
        <w:rPr>
          <w:rFonts w:ascii="Arial Narrow" w:hAnsi="Arial Narrow" w:cs="Arial Narrow"/>
          <w:sz w:val="22"/>
          <w:szCs w:val="22"/>
          <w:u w:val="single"/>
        </w:rPr>
        <w:t>Štruktúra záväzkov p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ľa zostatkovej doby splatnosti</w:t>
      </w:r>
      <w:r w:rsidR="008C2857" w:rsidRPr="003A351E"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 w:rsidR="008C2857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8C2857" w:rsidRPr="003A351E">
        <w:rPr>
          <w:rFonts w:ascii="Arial Narrow" w:hAnsi="Arial Narrow" w:cs="Arial Narrow"/>
          <w:sz w:val="22"/>
          <w:szCs w:val="22"/>
        </w:rPr>
        <w:t>; uvádza sa hodnota záväzkov so zostatkovou dobou splatnosti viac ako 5 rokov</w:t>
      </w:r>
      <w:r w:rsidR="00F82459" w:rsidRPr="003A351E">
        <w:rPr>
          <w:rFonts w:ascii="Arial Narrow" w:hAnsi="Arial Narrow" w:cs="Arial Narrow"/>
          <w:sz w:val="22"/>
          <w:szCs w:val="22"/>
        </w:rPr>
        <w:t>:</w:t>
      </w:r>
    </w:p>
    <w:p w:rsidR="003874A0" w:rsidRPr="003A351E" w:rsidRDefault="00822835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nemá žiadne záväzky </w:t>
      </w:r>
      <w:r w:rsidRPr="003A351E">
        <w:rPr>
          <w:rFonts w:ascii="Arial Narrow" w:hAnsi="Arial Narrow"/>
          <w:sz w:val="22"/>
          <w:szCs w:val="22"/>
        </w:rPr>
        <w:t xml:space="preserve">so zostatkovou dobou splatnosti do 5 </w:t>
      </w:r>
      <w:r>
        <w:rPr>
          <w:rFonts w:ascii="Arial Narrow" w:hAnsi="Arial Narrow"/>
          <w:sz w:val="22"/>
          <w:szCs w:val="22"/>
        </w:rPr>
        <w:t xml:space="preserve">a nad </w:t>
      </w:r>
      <w:r w:rsidRPr="003A351E">
        <w:rPr>
          <w:rFonts w:ascii="Arial Narrow" w:hAnsi="Arial Narrow"/>
          <w:sz w:val="22"/>
          <w:szCs w:val="22"/>
        </w:rPr>
        <w:t>vrátane</w:t>
      </w:r>
      <w:r>
        <w:rPr>
          <w:rFonts w:ascii="Arial Narrow" w:hAnsi="Arial Narrow" w:cs="Arial Narrow"/>
          <w:sz w:val="22"/>
          <w:szCs w:val="22"/>
        </w:rPr>
        <w:t xml:space="preserve"> .</w:t>
      </w:r>
    </w:p>
    <w:p w:rsidR="0044745F" w:rsidRPr="003A351E" w:rsidRDefault="0076539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22835">
        <w:rPr>
          <w:rFonts w:ascii="Arial Narrow" w:hAnsi="Arial Narrow" w:cs="Arial Narrow"/>
          <w:sz w:val="22"/>
          <w:szCs w:val="22"/>
        </w:rPr>
        <w:t xml:space="preserve">Žiadne </w:t>
      </w:r>
      <w:r w:rsidR="0044745F" w:rsidRPr="003A351E">
        <w:rPr>
          <w:rFonts w:ascii="Arial Narrow" w:hAnsi="Arial Narrow" w:cs="Arial Narrow"/>
          <w:sz w:val="22"/>
          <w:szCs w:val="22"/>
        </w:rPr>
        <w:t>záväzk</w:t>
      </w:r>
      <w:r w:rsidR="00822835">
        <w:rPr>
          <w:rFonts w:ascii="Arial Narrow" w:hAnsi="Arial Narrow" w:cs="Arial Narrow"/>
          <w:sz w:val="22"/>
          <w:szCs w:val="22"/>
        </w:rPr>
        <w:t>y nie sú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zabezpečen</w:t>
      </w:r>
      <w:r w:rsidR="00822835">
        <w:rPr>
          <w:rFonts w:ascii="Arial Narrow" w:hAnsi="Arial Narrow" w:cs="Arial Narrow"/>
          <w:sz w:val="22"/>
          <w:szCs w:val="22"/>
        </w:rPr>
        <w:t>é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záložným právom</w:t>
      </w:r>
      <w:r w:rsidR="00822835">
        <w:rPr>
          <w:rFonts w:ascii="Arial Narrow" w:hAnsi="Arial Narrow" w:cs="Arial Narrow"/>
          <w:sz w:val="22"/>
          <w:szCs w:val="22"/>
        </w:rPr>
        <w:t>.</w:t>
      </w:r>
    </w:p>
    <w:p w:rsidR="0044745F" w:rsidRPr="003A351E" w:rsidRDefault="0044745F" w:rsidP="004474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745F" w:rsidRPr="003A351E" w:rsidRDefault="009842D9" w:rsidP="0044745F">
      <w:pPr>
        <w:numPr>
          <w:ilvl w:val="0"/>
          <w:numId w:val="10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.</w:t>
      </w:r>
    </w:p>
    <w:p w:rsidR="00F82459" w:rsidRPr="003A351E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3A351E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="007D0D5D">
        <w:rPr>
          <w:rFonts w:ascii="Arial Narrow" w:hAnsi="Arial Narrow" w:cs="Arial Narrow"/>
          <w:sz w:val="22"/>
          <w:szCs w:val="22"/>
          <w:u w:val="single"/>
        </w:rPr>
        <w:t xml:space="preserve"> (účet 472)</w:t>
      </w:r>
      <w:r w:rsidRPr="003A351E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0"/>
        <w:gridCol w:w="2767"/>
        <w:gridCol w:w="2809"/>
      </w:tblGrid>
      <w:tr w:rsidR="00D56526" w:rsidRPr="003A351E" w:rsidTr="00C74B86">
        <w:trPr>
          <w:trHeight w:val="82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685" w:type="dxa"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D56526" w:rsidRPr="003A351E" w:rsidTr="00DF204E">
        <w:trPr>
          <w:trHeight w:val="22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(SF)</w:t>
            </w:r>
          </w:p>
        </w:tc>
        <w:tc>
          <w:tcPr>
            <w:tcW w:w="2645" w:type="dxa"/>
            <w:noWrap/>
            <w:vAlign w:val="center"/>
          </w:tcPr>
          <w:p w:rsidR="004B7DB5" w:rsidRPr="003A351E" w:rsidRDefault="00BB2652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</w:t>
            </w:r>
          </w:p>
        </w:tc>
        <w:tc>
          <w:tcPr>
            <w:tcW w:w="2685" w:type="dxa"/>
            <w:noWrap/>
            <w:vAlign w:val="center"/>
          </w:tcPr>
          <w:p w:rsidR="004B7DB5" w:rsidRPr="003A351E" w:rsidRDefault="00BB2652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D56526" w:rsidRPr="003A351E" w:rsidTr="00DF204E">
        <w:trPr>
          <w:trHeight w:val="102"/>
          <w:jc w:val="center"/>
        </w:trPr>
        <w:tc>
          <w:tcPr>
            <w:tcW w:w="3958" w:type="dxa"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noWrap/>
            <w:vAlign w:val="center"/>
          </w:tcPr>
          <w:p w:rsidR="004B7DB5" w:rsidRPr="003A351E" w:rsidRDefault="00BB2652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</w:t>
            </w:r>
          </w:p>
        </w:tc>
        <w:tc>
          <w:tcPr>
            <w:tcW w:w="2685" w:type="dxa"/>
            <w:noWrap/>
            <w:vAlign w:val="center"/>
          </w:tcPr>
          <w:p w:rsidR="004B7DB5" w:rsidRPr="003A351E" w:rsidRDefault="00BB2652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</w:t>
            </w:r>
          </w:p>
        </w:tc>
      </w:tr>
      <w:tr w:rsidR="00D56526" w:rsidRPr="003A351E" w:rsidTr="00C74B86">
        <w:trPr>
          <w:trHeight w:val="119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C74B86">
        <w:trPr>
          <w:trHeight w:val="137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0760A8">
        <w:trPr>
          <w:trHeight w:val="326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BB2652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C74B86">
        <w:trPr>
          <w:trHeight w:val="187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9C08A9" w:rsidP="0070024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97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:rsidTr="00C74B86">
        <w:trPr>
          <w:trHeight w:val="20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7D0D5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Konečný zostatok 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>SF (R114 súvahy):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BB2652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42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C63280" w:rsidRDefault="00C63280" w:rsidP="00C6328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="00BB2652">
              <w:rPr>
                <w:rFonts w:ascii="Arial Narrow" w:hAnsi="Arial Narrow"/>
                <w:sz w:val="22"/>
                <w:szCs w:val="22"/>
              </w:rPr>
              <w:t>12</w:t>
            </w:r>
          </w:p>
        </w:tc>
      </w:tr>
    </w:tbl>
    <w:p w:rsidR="00235630" w:rsidRPr="003A351E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h</w:t>
      </w:r>
      <w:r w:rsidR="00F8245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842D9">
        <w:rPr>
          <w:rFonts w:ascii="Arial Narrow" w:hAnsi="Arial Narrow" w:cs="Arial Narrow"/>
          <w:sz w:val="22"/>
          <w:szCs w:val="22"/>
        </w:rPr>
        <w:t>ÚJ nevydala žiadne dlhopisy.</w:t>
      </w:r>
    </w:p>
    <w:p w:rsidR="004A1E6C" w:rsidRDefault="00A5030E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i</w:t>
      </w:r>
      <w:r w:rsidR="005951C5" w:rsidRPr="003A351E">
        <w:rPr>
          <w:rFonts w:ascii="Arial Narrow" w:hAnsi="Arial Narrow" w:cs="Arial Narrow"/>
          <w:sz w:val="22"/>
          <w:szCs w:val="22"/>
        </w:rPr>
        <w:t>.</w:t>
      </w:r>
      <w:r w:rsidR="008D6D25" w:rsidRPr="003A351E">
        <w:rPr>
          <w:rFonts w:ascii="Arial Narrow" w:hAnsi="Arial Narrow" w:cs="Arial Narrow"/>
          <w:sz w:val="22"/>
          <w:szCs w:val="22"/>
        </w:rPr>
        <w:t>)</w:t>
      </w:r>
      <w:r w:rsidR="00F23561">
        <w:rPr>
          <w:rFonts w:ascii="Arial Narrow" w:hAnsi="Arial Narrow" w:cs="Arial Narrow"/>
          <w:sz w:val="22"/>
          <w:szCs w:val="22"/>
        </w:rPr>
        <w:t xml:space="preserve"> ÚJ </w:t>
      </w:r>
      <w:r w:rsidR="009842D9">
        <w:rPr>
          <w:rFonts w:ascii="Arial Narrow" w:hAnsi="Arial Narrow" w:cs="Arial Narrow"/>
          <w:sz w:val="22"/>
          <w:szCs w:val="22"/>
        </w:rPr>
        <w:t xml:space="preserve">má </w:t>
      </w:r>
      <w:r w:rsidR="00F23561">
        <w:rPr>
          <w:rFonts w:ascii="Arial Narrow" w:hAnsi="Arial Narrow" w:cs="Arial Narrow"/>
          <w:sz w:val="22"/>
          <w:szCs w:val="22"/>
        </w:rPr>
        <w:t>nasledovné</w:t>
      </w:r>
      <w:r w:rsidR="009842D9">
        <w:rPr>
          <w:rFonts w:ascii="Arial Narrow" w:hAnsi="Arial Narrow" w:cs="Arial Narrow"/>
          <w:sz w:val="22"/>
          <w:szCs w:val="22"/>
        </w:rPr>
        <w:t xml:space="preserve"> bankové úvery, pôžičky a návratné finančné výpomoci.</w:t>
      </w:r>
    </w:p>
    <w:p w:rsidR="00672587" w:rsidRDefault="00672587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:rsidR="00A971FB" w:rsidRDefault="00A971FB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Úver                         mena      úrok         datum splat.                  Suma istiny bež.rok            Suma istiny bezprostredne</w:t>
      </w:r>
    </w:p>
    <w:p w:rsidR="00F23561" w:rsidRDefault="00A971FB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                                                                                                                              .pred.obdobie</w:t>
      </w:r>
    </w:p>
    <w:p w:rsidR="00A971FB" w:rsidRDefault="00A971FB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:rsidR="00562E0F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</w:t>
      </w:r>
      <w:r w:rsidR="004E32B6" w:rsidRPr="003A351E">
        <w:rPr>
          <w:rFonts w:ascii="Arial Narrow" w:hAnsi="Arial Narrow" w:cs="Arial Narrow"/>
          <w:sz w:val="22"/>
          <w:szCs w:val="22"/>
        </w:rPr>
        <w:t>) V</w:t>
      </w:r>
      <w:r w:rsidR="00235630" w:rsidRPr="003A351E">
        <w:rPr>
          <w:rFonts w:ascii="Arial Narrow" w:hAnsi="Arial Narrow" w:cs="Arial Narrow"/>
          <w:sz w:val="22"/>
          <w:szCs w:val="22"/>
        </w:rPr>
        <w:t>ýznamn</w:t>
      </w:r>
      <w:r w:rsidR="004E32B6" w:rsidRPr="003A351E">
        <w:rPr>
          <w:rFonts w:ascii="Arial Narrow" w:hAnsi="Arial Narrow" w:cs="Arial Narrow"/>
          <w:sz w:val="22"/>
          <w:szCs w:val="22"/>
        </w:rPr>
        <w:t>é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pasív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235630" w:rsidRPr="003A351E">
        <w:rPr>
          <w:rFonts w:ascii="Arial Narrow" w:hAnsi="Arial Narrow" w:cs="Arial Narrow"/>
          <w:sz w:val="22"/>
          <w:szCs w:val="22"/>
        </w:rPr>
        <w:t>výdavkov budúcich období a výnosov budúcich období</w:t>
      </w:r>
      <w:r w:rsidR="004E32B6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25"/>
        <w:gridCol w:w="1984"/>
      </w:tblGrid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</w:t>
            </w: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dlhodobé  - účet 383A (R142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krátkodobé – účet 383A (R143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dlhodobé – účet 384A (R144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DF204E" w:rsidP="00DC6C53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krátkodobé – účet 384A (145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711BAB" w:rsidRPr="003A351E" w:rsidRDefault="00711BAB" w:rsidP="00711BAB">
      <w:pPr>
        <w:rPr>
          <w:lang w:eastAsia="en-US"/>
        </w:rPr>
      </w:pPr>
    </w:p>
    <w:p w:rsidR="002A4000" w:rsidRDefault="002A4000" w:rsidP="002A4000">
      <w:pPr>
        <w:spacing w:after="120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="005E4356" w:rsidRPr="003A351E">
        <w:rPr>
          <w:rFonts w:ascii="Arial Narrow" w:hAnsi="Arial Narrow" w:cs="Arial Narrow"/>
          <w:sz w:val="22"/>
          <w:szCs w:val="22"/>
        </w:rPr>
        <w:t xml:space="preserve">4) </w:t>
      </w:r>
      <w:r w:rsidR="00021147">
        <w:rPr>
          <w:rFonts w:ascii="Arial Narrow" w:hAnsi="Arial Narrow" w:cs="Arial Narrow"/>
          <w:sz w:val="22"/>
          <w:szCs w:val="22"/>
        </w:rPr>
        <w:t xml:space="preserve">ÚJ </w:t>
      </w:r>
      <w:r w:rsidR="00C63280">
        <w:rPr>
          <w:rFonts w:ascii="Arial Narrow" w:hAnsi="Arial Narrow" w:cs="Arial Narrow"/>
          <w:sz w:val="22"/>
          <w:szCs w:val="22"/>
        </w:rPr>
        <w:t>ne</w:t>
      </w:r>
      <w:r w:rsidR="00021147">
        <w:rPr>
          <w:rFonts w:ascii="Arial Narrow" w:hAnsi="Arial Narrow" w:cs="Arial Narrow"/>
          <w:sz w:val="22"/>
          <w:szCs w:val="22"/>
        </w:rPr>
        <w:t>má prenajatý majetok formou finančného leasingu:</w:t>
      </w:r>
    </w:p>
    <w:p w:rsidR="00E17587" w:rsidRPr="003A351E" w:rsidRDefault="005E4356" w:rsidP="00E17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5a-e,g)</w:t>
      </w:r>
      <w:r>
        <w:rPr>
          <w:rFonts w:ascii="Arial Narrow" w:hAnsi="Arial Narrow" w:cs="Arial Narrow"/>
          <w:sz w:val="22"/>
          <w:szCs w:val="22"/>
        </w:rPr>
        <w:t>f)</w:t>
      </w:r>
      <w:r w:rsidR="00E17587" w:rsidRPr="003A351E">
        <w:rPr>
          <w:rFonts w:ascii="Arial Narrow" w:hAnsi="Arial Narrow" w:cs="Arial Narrow"/>
          <w:sz w:val="22"/>
          <w:szCs w:val="22"/>
          <w:u w:val="single"/>
        </w:rPr>
        <w:t>Ďalšie informácie o odloženej dani</w:t>
      </w:r>
      <w:r w:rsidR="00E17587" w:rsidRPr="003A351E">
        <w:rPr>
          <w:rFonts w:ascii="Arial Narrow" w:hAnsi="Arial Narrow" w:cs="Arial Narrow"/>
          <w:sz w:val="22"/>
          <w:szCs w:val="22"/>
        </w:rPr>
        <w:t xml:space="preserve"> – vzťah medzi sumou splatnej dane z príjmov a sumou odloženej dane z príjmov a medzi výsledkom hospodárenia pred zdanením, a to číselné porovnanie sumy splatnej dane z príjmov a sumy odloženej dane z príjmov a výsledku hospodárenia pred zdanením vynásobeným príslušnou sadzbou dane z príjmov (</w:t>
      </w:r>
      <w:r w:rsidR="00E17587" w:rsidRPr="003A351E">
        <w:rPr>
          <w:rFonts w:ascii="Arial Narrow" w:hAnsi="Arial Narrow" w:cs="Arial Narrow"/>
          <w:b/>
          <w:sz w:val="22"/>
          <w:szCs w:val="22"/>
        </w:rPr>
        <w:t>teoretická daň</w:t>
      </w:r>
      <w:r w:rsidR="00E17587" w:rsidRPr="003A351E">
        <w:rPr>
          <w:rFonts w:ascii="Arial Narrow" w:hAnsi="Arial Narrow" w:cs="Arial Narrow"/>
          <w:sz w:val="22"/>
          <w:szCs w:val="22"/>
        </w:rPr>
        <w:t xml:space="preserve">): 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3B764F" w:rsidRPr="003A351E" w:rsidTr="008C6DA6">
        <w:tc>
          <w:tcPr>
            <w:tcW w:w="9709" w:type="dxa"/>
            <w:gridSpan w:val="5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3B764F" w:rsidRPr="003A351E" w:rsidTr="008C6DA6">
        <w:tc>
          <w:tcPr>
            <w:tcW w:w="417" w:type="dxa"/>
          </w:tcPr>
          <w:p w:rsidR="00B6552B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:rsidR="003B764F" w:rsidRPr="003A351E" w:rsidRDefault="003B764F" w:rsidP="007E41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:rsidR="003B764F" w:rsidRPr="003A351E" w:rsidRDefault="00BB2652" w:rsidP="00DF204E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-20706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3B764F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:rsidR="003B764F" w:rsidRPr="003A351E" w:rsidRDefault="003B764F" w:rsidP="005E4356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5E4356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22</w:t>
            </w: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:rsidR="003B764F" w:rsidRPr="003A351E" w:rsidRDefault="00DF204E" w:rsidP="005E4356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:rsidR="003B764F" w:rsidRPr="003A351E" w:rsidRDefault="00DF204E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7E41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200C48" w:rsidRPr="003A351E" w:rsidTr="008C6DA6">
        <w:tc>
          <w:tcPr>
            <w:tcW w:w="417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:rsidR="00200C48" w:rsidRPr="003A351E" w:rsidRDefault="00200C48" w:rsidP="00200C4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200C48" w:rsidRPr="003A351E" w:rsidRDefault="00BB2652" w:rsidP="00200C48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358" w:type="dxa"/>
            <w:shd w:val="clear" w:color="auto" w:fill="auto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200C48" w:rsidRPr="003A351E" w:rsidTr="008C6DA6">
        <w:tc>
          <w:tcPr>
            <w:tcW w:w="417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:rsidR="00200C48" w:rsidRPr="003A351E" w:rsidRDefault="00200C48" w:rsidP="00200C4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200C48" w:rsidRPr="003A351E" w:rsidRDefault="00C63280" w:rsidP="003C7FBD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358" w:type="dxa"/>
            <w:shd w:val="clear" w:color="auto" w:fill="auto"/>
          </w:tcPr>
          <w:p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BB2652" w:rsidP="003C7FBD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E17587" w:rsidRPr="003A351E" w:rsidRDefault="00E17587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p w:rsidR="00E97221" w:rsidRPr="003A351E" w:rsidRDefault="00E97221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E17587" w:rsidP="00E1758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IV – </w:t>
      </w:r>
      <w:r w:rsidR="00124A2A" w:rsidRPr="003A351E">
        <w:rPr>
          <w:rFonts w:ascii="Arial Narrow" w:hAnsi="Arial Narrow" w:cs="Arial Narrow"/>
          <w:b/>
          <w:bCs/>
          <w:sz w:val="22"/>
          <w:szCs w:val="22"/>
        </w:rPr>
        <w:t>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NFORMÁCIE, KTORÉ VYSVETĽUJÚ A DOP</w:t>
      </w:r>
      <w:r w:rsidR="007B5309">
        <w:rPr>
          <w:rFonts w:ascii="Arial Narrow" w:hAnsi="Arial Narrow" w:cs="Arial Narrow"/>
          <w:b/>
          <w:bCs/>
          <w:sz w:val="22"/>
          <w:szCs w:val="22"/>
        </w:rPr>
        <w:t>ĹŇA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JÚ POLOŽKY VÝKAZU ZISKOV A STRÁT</w:t>
      </w:r>
    </w:p>
    <w:p w:rsidR="00235630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729B2" w:rsidRPr="003A351E">
        <w:rPr>
          <w:rFonts w:ascii="Arial Narrow" w:hAnsi="Arial Narrow" w:cs="Arial Narrow"/>
          <w:sz w:val="22"/>
          <w:szCs w:val="22"/>
        </w:rPr>
        <w:t xml:space="preserve">(účtová skupina 60x) - </w:t>
      </w:r>
      <w:r w:rsidR="00235630" w:rsidRPr="003A351E">
        <w:rPr>
          <w:rFonts w:ascii="Arial Narrow" w:hAnsi="Arial Narrow" w:cs="Arial Narrow"/>
          <w:sz w:val="22"/>
          <w:szCs w:val="22"/>
        </w:rPr>
        <w:t>s uvedením ich opisu a hodnoty tržieb podľa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jednotlivých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typov výrobkov a služieb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účtovnej jednotky a</w:t>
      </w:r>
      <w:r w:rsidRPr="003A351E">
        <w:rPr>
          <w:rFonts w:ascii="Arial Narrow" w:hAnsi="Arial Narrow" w:cs="Arial Narrow"/>
          <w:sz w:val="22"/>
          <w:szCs w:val="22"/>
        </w:rPr>
        <w:t> hlavných oblastí odbytu:</w:t>
      </w:r>
    </w:p>
    <w:p w:rsidR="00B01F02" w:rsidRDefault="00B01F0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Pr="003A351E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869"/>
        <w:gridCol w:w="983"/>
        <w:gridCol w:w="1632"/>
        <w:gridCol w:w="983"/>
        <w:gridCol w:w="1632"/>
        <w:gridCol w:w="983"/>
        <w:gridCol w:w="1632"/>
      </w:tblGrid>
      <w:tr w:rsidR="00B01F02" w:rsidRPr="00092748" w:rsidTr="006126C3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za vlastné výrobky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 predaja služieb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za tovar</w:t>
            </w:r>
          </w:p>
        </w:tc>
      </w:tr>
      <w:tr w:rsidR="00B01F02" w:rsidRPr="00092748" w:rsidTr="006126C3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B01F02" w:rsidRPr="00092748" w:rsidTr="006126C3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g</w:t>
            </w:r>
          </w:p>
        </w:tc>
      </w:tr>
      <w:tr w:rsidR="00B01F02" w:rsidRPr="00092748" w:rsidTr="006126C3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SR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3D42FC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1610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B265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30916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BB2652">
              <w:rPr>
                <w:rFonts w:ascii="Arial Narrow" w:hAnsi="Arial Narrow"/>
                <w:sz w:val="20"/>
                <w:szCs w:val="20"/>
                <w:lang w:eastAsia="en-US"/>
              </w:rPr>
              <w:t>44353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  <w:tr w:rsidR="00B01F02" w:rsidRPr="00092748" w:rsidTr="006126C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Zahraničie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B01F02" w:rsidRPr="00092748" w:rsidTr="006126C3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3D42FC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1610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B265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30916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BB2652">
              <w:rPr>
                <w:rFonts w:ascii="Arial Narrow" w:hAnsi="Arial Narrow"/>
                <w:sz w:val="20"/>
                <w:szCs w:val="20"/>
                <w:lang w:eastAsia="en-US"/>
              </w:rPr>
              <w:t>44353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</w:tbl>
    <w:p w:rsidR="00AC5487" w:rsidRPr="003A351E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952C06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2729B2" w:rsidRPr="003A351E">
        <w:rPr>
          <w:rFonts w:ascii="Arial Narrow" w:hAnsi="Arial Narrow" w:cs="Arial Narrow"/>
          <w:sz w:val="22"/>
          <w:szCs w:val="22"/>
          <w:u w:val="single"/>
        </w:rPr>
        <w:t xml:space="preserve">vnútroorganizačných </w:t>
      </w:r>
      <w:r w:rsidR="00053F45" w:rsidRPr="003A351E">
        <w:rPr>
          <w:rFonts w:ascii="Arial Narrow" w:hAnsi="Arial Narrow" w:cs="Arial Narrow"/>
          <w:sz w:val="22"/>
          <w:szCs w:val="22"/>
          <w:u w:val="single"/>
        </w:rPr>
        <w:t>zásob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3A351E">
        <w:rPr>
          <w:rFonts w:ascii="Arial Narrow" w:hAnsi="Arial Narrow" w:cs="Arial Narrow"/>
          <w:sz w:val="22"/>
          <w:szCs w:val="22"/>
        </w:rPr>
        <w:t>zmena metódy oceňovania, dary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493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48"/>
        <w:gridCol w:w="1192"/>
        <w:gridCol w:w="1315"/>
        <w:gridCol w:w="1482"/>
        <w:gridCol w:w="1186"/>
        <w:gridCol w:w="1757"/>
      </w:tblGrid>
      <w:tr w:rsidR="002729B2" w:rsidRPr="003A351E" w:rsidTr="008C6DA6">
        <w:trPr>
          <w:trHeight w:val="800"/>
          <w:jc w:val="center"/>
        </w:trPr>
        <w:tc>
          <w:tcPr>
            <w:tcW w:w="2648" w:type="dxa"/>
            <w:vMerge w:val="restart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797" w:type="dxa"/>
            <w:gridSpan w:val="2"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  <w:tc>
          <w:tcPr>
            <w:tcW w:w="2943" w:type="dxa"/>
            <w:gridSpan w:val="2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 xml:space="preserve">Zmena stavu vnútroorganizačných </w:t>
            </w:r>
          </w:p>
          <w:p w:rsidR="009D0C18" w:rsidRPr="003A351E" w:rsidRDefault="009D0C18" w:rsidP="000B252C">
            <w:pPr>
              <w:pStyle w:val="TopHeader"/>
            </w:pPr>
            <w:r w:rsidRPr="003A351E">
              <w:t xml:space="preserve">zásob </w:t>
            </w:r>
          </w:p>
        </w:tc>
      </w:tr>
      <w:tr w:rsidR="002729B2" w:rsidRPr="003A351E" w:rsidTr="008C6DA6">
        <w:trPr>
          <w:trHeight w:val="670"/>
          <w:jc w:val="center"/>
        </w:trPr>
        <w:tc>
          <w:tcPr>
            <w:tcW w:w="2648" w:type="dxa"/>
            <w:vMerge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Začiatočný stav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57" w:type="dxa"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729B2" w:rsidRPr="003A351E" w:rsidTr="008C6DA6">
        <w:trPr>
          <w:trHeight w:val="333"/>
          <w:jc w:val="center"/>
        </w:trPr>
        <w:tc>
          <w:tcPr>
            <w:tcW w:w="2648" w:type="dxa"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3A351E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41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9C08A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8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BB2652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BB2652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3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BB2652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BB2652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5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Manká a</w:t>
            </w:r>
            <w:r w:rsidR="002729B2"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6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0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92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4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2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817"/>
          <w:jc w:val="center"/>
        </w:trPr>
        <w:tc>
          <w:tcPr>
            <w:tcW w:w="2648" w:type="dxa"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2729B2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9D0C18" w:rsidRPr="003A351E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3A351E" w:rsidRDefault="00053F45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="00AF2E96">
        <w:rPr>
          <w:rFonts w:ascii="Arial Narrow" w:hAnsi="Arial Narrow" w:cs="Arial Narrow"/>
          <w:sz w:val="22"/>
          <w:szCs w:val="22"/>
        </w:rPr>
        <w:t>ÚJ neaktivovala náklady do výnosov</w:t>
      </w:r>
      <w:r w:rsidR="002729B2" w:rsidRPr="003A351E">
        <w:rPr>
          <w:rFonts w:ascii="Arial Narrow" w:hAnsi="Arial Narrow" w:cs="Arial Narrow"/>
          <w:sz w:val="22"/>
          <w:szCs w:val="22"/>
        </w:rPr>
        <w:t>(účtová skupina 62x)</w:t>
      </w:r>
      <w:r w:rsidR="00AF2E96">
        <w:rPr>
          <w:rFonts w:ascii="Arial Narrow" w:hAnsi="Arial Narrow" w:cs="Arial Narrow"/>
          <w:sz w:val="22"/>
          <w:szCs w:val="22"/>
        </w:rPr>
        <w:t>.</w:t>
      </w:r>
    </w:p>
    <w:p w:rsidR="00D004CC" w:rsidRPr="003A351E" w:rsidRDefault="00D004CC" w:rsidP="00B2226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sz w:val="22"/>
          <w:szCs w:val="22"/>
        </w:rPr>
        <w:t>pis a</w:t>
      </w:r>
      <w:r w:rsidR="00230104">
        <w:rPr>
          <w:rFonts w:ascii="Arial Narrow" w:hAnsi="Arial Narrow" w:cs="Arial Narrow"/>
          <w:sz w:val="22"/>
          <w:szCs w:val="22"/>
        </w:rPr>
        <w:t> </w:t>
      </w:r>
      <w:r w:rsidR="0070649A" w:rsidRPr="003A351E">
        <w:rPr>
          <w:rFonts w:ascii="Arial Narrow" w:hAnsi="Arial Narrow" w:cs="Arial Narrow"/>
          <w:sz w:val="22"/>
          <w:szCs w:val="22"/>
        </w:rPr>
        <w:t>suma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3A351E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3A351E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B22268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64x)</w:t>
      </w:r>
      <w:r w:rsidR="004A1E6C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A551DF" w:rsidRPr="003A351E" w:rsidTr="008C6DA6">
        <w:tc>
          <w:tcPr>
            <w:tcW w:w="4646" w:type="dxa"/>
            <w:vMerge w:val="restart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z hospodárskej činnosti</w:t>
            </w:r>
          </w:p>
        </w:tc>
      </w:tr>
      <w:tr w:rsidR="00A551DF" w:rsidRPr="003A351E" w:rsidTr="008C6DA6">
        <w:tc>
          <w:tcPr>
            <w:tcW w:w="4646" w:type="dxa"/>
            <w:vMerge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A551DF" w:rsidRPr="003A351E" w:rsidTr="008C6DA6">
        <w:tc>
          <w:tcPr>
            <w:tcW w:w="4646" w:type="dxa"/>
            <w:shd w:val="clear" w:color="auto" w:fill="auto"/>
          </w:tcPr>
          <w:p w:rsidR="00A551DF" w:rsidRPr="003A351E" w:rsidRDefault="00AF2E9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 materiálu</w:t>
            </w:r>
          </w:p>
        </w:tc>
        <w:tc>
          <w:tcPr>
            <w:tcW w:w="2337" w:type="dxa"/>
            <w:shd w:val="clear" w:color="auto" w:fill="auto"/>
          </w:tcPr>
          <w:p w:rsidR="00A551DF" w:rsidRPr="003A351E" w:rsidRDefault="00A551DF" w:rsidP="00AF2E9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A551DF" w:rsidRPr="003A351E" w:rsidRDefault="00A551DF" w:rsidP="00AF2E96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AF2E9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Plnenia z poisťovne za opravy strojov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FC040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FC040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004CC" w:rsidRPr="003A351E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22268" w:rsidRPr="003A351E" w:rsidRDefault="00A551DF" w:rsidP="004F48B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osobných nákladov</w:t>
      </w:r>
      <w:r w:rsidR="004F48BF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sz w:val="22"/>
          <w:szCs w:val="22"/>
        </w:rPr>
        <w:t>v členení na mzdy, ostatné náklady na závislú činnosť, sociálne poistenie, zdravotné poistenie, sociálne zabezpečenie: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4F48BF" w:rsidRPr="003A351E" w:rsidTr="008C6DA6">
        <w:tc>
          <w:tcPr>
            <w:tcW w:w="4646" w:type="dxa"/>
            <w:vMerge w:val="restart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Suma 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osobných 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nákladov</w:t>
            </w:r>
          </w:p>
        </w:tc>
      </w:tr>
      <w:tr w:rsidR="004F48BF" w:rsidRPr="003A351E" w:rsidTr="008C6DA6">
        <w:tc>
          <w:tcPr>
            <w:tcW w:w="4646" w:type="dxa"/>
            <w:vMerge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Mzdové náklady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BB2652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5784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BB2652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2400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osobné náklady na závislú činnosť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Sociálna poisťovňa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BB2652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2035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BB2652" w:rsidP="00227863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844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Zdravotná poisťovňa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Iné osobné a sociálne náklady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BB2652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31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BB2652" w:rsidP="00BB2652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13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Osobné náklady spolu (R15 výkazu ZaS)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BB2652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7850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BB2652" w:rsidP="00B927D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3257</w:t>
            </w:r>
          </w:p>
        </w:tc>
      </w:tr>
    </w:tbl>
    <w:p w:rsidR="00D004CC" w:rsidRPr="003A351E" w:rsidRDefault="005E34E0" w:rsidP="00712BD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>pis a </w:t>
      </w:r>
      <w:r w:rsidR="0070649A" w:rsidRPr="003A351E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3A351E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3A351E">
        <w:rPr>
          <w:rFonts w:ascii="Arial Narrow" w:hAnsi="Arial Narrow" w:cs="Arial Narrow"/>
          <w:sz w:val="22"/>
          <w:szCs w:val="22"/>
        </w:rPr>
        <w:t xml:space="preserve">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712BD7" w:rsidRPr="003A351E" w:rsidTr="008C6DA6">
        <w:tc>
          <w:tcPr>
            <w:tcW w:w="4646" w:type="dxa"/>
            <w:vMerge w:val="restart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lastRenderedPageBreak/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712BD7" w:rsidRPr="003A351E" w:rsidRDefault="00712BD7" w:rsidP="00712BD7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výnosov</w:t>
            </w:r>
          </w:p>
        </w:tc>
      </w:tr>
      <w:tr w:rsidR="00712BD7" w:rsidRPr="003A351E" w:rsidTr="008C6DA6">
        <w:tc>
          <w:tcPr>
            <w:tcW w:w="4646" w:type="dxa"/>
            <w:vMerge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Výnosy z predaja CP a podielov (661)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ové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úrok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y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(662)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počas roku (663.A)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k závierkovému dňu (663.A)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výnosy (66x)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Výnosy z finančnej činnosti spolu (R29 výkazu ZaS)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712BD7" w:rsidRPr="003A351E" w:rsidRDefault="00712BD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35234F" w:rsidRPr="003A351E" w:rsidRDefault="0035234F" w:rsidP="00F94B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nákladov na 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 xml:space="preserve">nákup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služ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>ieb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51x)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F94B39" w:rsidRPr="003A351E" w:rsidTr="008C6DA6">
        <w:tc>
          <w:tcPr>
            <w:tcW w:w="4646" w:type="dxa"/>
            <w:vMerge w:val="restart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F94B39" w:rsidRPr="003A351E" w:rsidRDefault="00F94B39" w:rsidP="00F94B3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</w:t>
            </w:r>
          </w:p>
        </w:tc>
      </w:tr>
      <w:tr w:rsidR="00F94B39" w:rsidRPr="003A351E" w:rsidTr="008C6DA6">
        <w:tc>
          <w:tcPr>
            <w:tcW w:w="4646" w:type="dxa"/>
            <w:vMerge/>
            <w:shd w:val="clear" w:color="auto" w:fill="auto"/>
          </w:tcPr>
          <w:p w:rsidR="00F94B39" w:rsidRPr="003A351E" w:rsidRDefault="00F94B3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F94B39" w:rsidRPr="003A351E" w:rsidTr="008C6DA6">
        <w:tc>
          <w:tcPr>
            <w:tcW w:w="4646" w:type="dxa"/>
            <w:shd w:val="clear" w:color="auto" w:fill="auto"/>
          </w:tcPr>
          <w:p w:rsidR="00F94B39" w:rsidRPr="003A351E" w:rsidRDefault="005E34E0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Cestovné do limitu</w:t>
            </w:r>
          </w:p>
        </w:tc>
        <w:tc>
          <w:tcPr>
            <w:tcW w:w="2337" w:type="dxa"/>
            <w:shd w:val="clear" w:color="auto" w:fill="auto"/>
          </w:tcPr>
          <w:p w:rsidR="00F94B39" w:rsidRPr="003A351E" w:rsidRDefault="00F94B39" w:rsidP="00364FA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F94B39" w:rsidRPr="003A351E" w:rsidRDefault="00F94B39" w:rsidP="00364FA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94B39" w:rsidRPr="003A351E" w:rsidTr="008C6DA6">
        <w:tc>
          <w:tcPr>
            <w:tcW w:w="4646" w:type="dxa"/>
            <w:shd w:val="clear" w:color="auto" w:fill="auto"/>
          </w:tcPr>
          <w:p w:rsidR="00F94B39" w:rsidRPr="003A351E" w:rsidRDefault="005E34E0" w:rsidP="005E34E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Náklady na p</w:t>
            </w:r>
            <w:r w:rsidR="00DF72F6">
              <w:rPr>
                <w:rFonts w:ascii="Arial Narrow" w:hAnsi="Arial Narrow" w:cs="Arial Narrow"/>
                <w:sz w:val="22"/>
                <w:szCs w:val="22"/>
              </w:rPr>
              <w:t>oľné práce</w:t>
            </w:r>
          </w:p>
        </w:tc>
        <w:tc>
          <w:tcPr>
            <w:tcW w:w="2337" w:type="dxa"/>
            <w:shd w:val="clear" w:color="auto" w:fill="auto"/>
          </w:tcPr>
          <w:p w:rsidR="00F94B39" w:rsidRPr="003A351E" w:rsidRDefault="00F94B39" w:rsidP="00B927D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F94B39" w:rsidRPr="003A351E" w:rsidRDefault="00F94B39" w:rsidP="00B927D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DF72F6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Náklady na nájom strojov,nehnuteľnosti</w:t>
            </w:r>
          </w:p>
        </w:tc>
        <w:tc>
          <w:tcPr>
            <w:tcW w:w="2337" w:type="dxa"/>
            <w:shd w:val="clear" w:color="auto" w:fill="auto"/>
          </w:tcPr>
          <w:p w:rsidR="0057251D" w:rsidRPr="003A351E" w:rsidRDefault="0057251D" w:rsidP="00B927D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7251D" w:rsidRPr="003A351E" w:rsidRDefault="0057251D" w:rsidP="00B927D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Default="0057251D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</w:t>
            </w:r>
            <w:r w:rsidR="00DF72F6">
              <w:rPr>
                <w:rFonts w:ascii="Arial Narrow" w:hAnsi="Arial Narrow" w:cs="Arial Narrow"/>
                <w:sz w:val="22"/>
                <w:szCs w:val="22"/>
              </w:rPr>
              <w:t>áklady na nájom pôdy</w:t>
            </w:r>
          </w:p>
        </w:tc>
        <w:tc>
          <w:tcPr>
            <w:tcW w:w="2337" w:type="dxa"/>
            <w:shd w:val="clear" w:color="auto" w:fill="auto"/>
          </w:tcPr>
          <w:p w:rsidR="0057251D" w:rsidRDefault="0057251D" w:rsidP="00B927D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7251D" w:rsidRPr="003A351E" w:rsidRDefault="0057251D" w:rsidP="00B927D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57251D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náklady na nákup služieb</w:t>
            </w:r>
          </w:p>
        </w:tc>
        <w:tc>
          <w:tcPr>
            <w:tcW w:w="2337" w:type="dxa"/>
            <w:shd w:val="clear" w:color="auto" w:fill="auto"/>
          </w:tcPr>
          <w:p w:rsidR="0057251D" w:rsidRPr="003A351E" w:rsidRDefault="00BB2652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17217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BB2652" w:rsidP="00B927D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15813</w:t>
            </w:r>
          </w:p>
        </w:tc>
      </w:tr>
      <w:tr w:rsidR="0057251D" w:rsidRPr="003A351E" w:rsidTr="008C6DA6">
        <w:tc>
          <w:tcPr>
            <w:tcW w:w="4646" w:type="dxa"/>
            <w:shd w:val="clear" w:color="auto" w:fill="auto"/>
          </w:tcPr>
          <w:p w:rsidR="0057251D" w:rsidRPr="003A351E" w:rsidRDefault="0057251D" w:rsidP="0057251D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 (R14 výkazu ZaS)</w:t>
            </w:r>
          </w:p>
        </w:tc>
        <w:tc>
          <w:tcPr>
            <w:tcW w:w="2337" w:type="dxa"/>
            <w:shd w:val="clear" w:color="auto" w:fill="auto"/>
          </w:tcPr>
          <w:p w:rsidR="0057251D" w:rsidRPr="003A351E" w:rsidRDefault="00BB2652" w:rsidP="00B927D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17217</w:t>
            </w:r>
          </w:p>
        </w:tc>
        <w:tc>
          <w:tcPr>
            <w:tcW w:w="2585" w:type="dxa"/>
            <w:shd w:val="clear" w:color="auto" w:fill="auto"/>
          </w:tcPr>
          <w:p w:rsidR="0057251D" w:rsidRPr="003A351E" w:rsidRDefault="00BB2652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15813</w:t>
            </w:r>
          </w:p>
        </w:tc>
      </w:tr>
    </w:tbl>
    <w:p w:rsidR="00F94B39" w:rsidRPr="003A351E" w:rsidRDefault="00F94B3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85408B" w:rsidRPr="003A351E" w:rsidRDefault="0085408B" w:rsidP="0085408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ostatných nákladov z hospodárskej činnosti (účtová sku</w:t>
      </w:r>
      <w:r w:rsidR="00CF7485">
        <w:rPr>
          <w:rFonts w:ascii="Arial Narrow" w:hAnsi="Arial Narrow" w:cs="Arial Narrow"/>
          <w:sz w:val="22"/>
          <w:szCs w:val="22"/>
          <w:u w:val="single"/>
        </w:rPr>
        <w:t>p</w:t>
      </w:r>
      <w:r w:rsidRPr="003A351E">
        <w:rPr>
          <w:rFonts w:ascii="Arial Narrow" w:hAnsi="Arial Narrow" w:cs="Arial Narrow"/>
          <w:sz w:val="22"/>
          <w:szCs w:val="22"/>
          <w:u w:val="single"/>
        </w:rPr>
        <w:t>i</w:t>
      </w:r>
      <w:r w:rsidR="00CF7485">
        <w:rPr>
          <w:rFonts w:ascii="Arial Narrow" w:hAnsi="Arial Narrow" w:cs="Arial Narrow"/>
          <w:sz w:val="22"/>
          <w:szCs w:val="22"/>
          <w:u w:val="single"/>
        </w:rPr>
        <w:t>n</w:t>
      </w:r>
      <w:r w:rsidRPr="003A351E">
        <w:rPr>
          <w:rFonts w:ascii="Arial Narrow" w:hAnsi="Arial Narrow" w:cs="Arial Narrow"/>
          <w:sz w:val="22"/>
          <w:szCs w:val="22"/>
          <w:u w:val="single"/>
        </w:rPr>
        <w:t>a 54x)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85408B" w:rsidRPr="003A351E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Ostatné náklady z hospodárskej činnosti</w:t>
            </w:r>
          </w:p>
        </w:tc>
      </w:tr>
      <w:tr w:rsidR="0085408B" w:rsidRPr="003A351E" w:rsidTr="008C6DA6">
        <w:tc>
          <w:tcPr>
            <w:tcW w:w="4646" w:type="dxa"/>
            <w:vMerge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0E6F03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Havarijné a zákonné poistenie vozidiel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2157A" w:rsidP="009C799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2157A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0E6F03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Poistenie budovy,strojov,zodpov.za škodu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2157A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2157A" w:rsidP="009C799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5408B" w:rsidRPr="003A351E" w:rsidRDefault="0085408B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FB427A" w:rsidP="00EB3E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) Opis a suma významných položiek 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finančných </w:t>
      </w:r>
      <w:r w:rsidR="00CF7485" w:rsidRPr="003A351E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 a celková suma kurzových strát; osobitne sa uvádza hodnota kurzových strát účtovaná ku dňu, ku ktorému sa zostavuje účtovná závierka.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8"/>
        <w:gridCol w:w="2235"/>
        <w:gridCol w:w="2585"/>
      </w:tblGrid>
      <w:tr w:rsidR="00EB3ECE" w:rsidRPr="003A351E" w:rsidTr="008C6DA6">
        <w:tc>
          <w:tcPr>
            <w:tcW w:w="4748" w:type="dxa"/>
            <w:vMerge w:val="restart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820" w:type="dxa"/>
            <w:gridSpan w:val="2"/>
            <w:shd w:val="clear" w:color="auto" w:fill="auto"/>
          </w:tcPr>
          <w:p w:rsidR="00EB3ECE" w:rsidRPr="003A351E" w:rsidRDefault="00EB3ECE" w:rsidP="00EB3ECE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nákladov</w:t>
            </w:r>
          </w:p>
        </w:tc>
      </w:tr>
      <w:tr w:rsidR="00EB3ECE" w:rsidRPr="003A351E" w:rsidTr="008C6DA6">
        <w:tc>
          <w:tcPr>
            <w:tcW w:w="4748" w:type="dxa"/>
            <w:vMerge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Náklady z predaja CP a podielov (561)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Nákladové úroky (562)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BB2652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411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342B17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počas roku (563.A)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82157A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k závierkovému dňu (563.A)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náklady (56x)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BB2652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99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342B17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BB2652">
              <w:rPr>
                <w:rFonts w:ascii="Arial Narrow" w:hAnsi="Arial Narrow" w:cs="Arial Narrow"/>
                <w:sz w:val="22"/>
                <w:szCs w:val="22"/>
              </w:rPr>
              <w:t>02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finančnú činnosť spolu (R45 výkazu ZaS)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BB2652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510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342B17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BB2652">
              <w:rPr>
                <w:rFonts w:ascii="Arial Narrow" w:hAnsi="Arial Narrow" w:cs="Arial Narrow"/>
                <w:sz w:val="22"/>
                <w:szCs w:val="22"/>
              </w:rPr>
              <w:t>02</w:t>
            </w:r>
          </w:p>
        </w:tc>
      </w:tr>
    </w:tbl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586CE9" w:rsidRPr="003A351E" w:rsidRDefault="00586CE9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30374" w:rsidRPr="003A351E" w:rsidTr="00077870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F30374" w:rsidRPr="003A351E" w:rsidTr="00077870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857F33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tovaru (604, 607)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3A351E" w:rsidTr="00077870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F30374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 </w:t>
            </w:r>
            <w:r w:rsidR="00857F33" w:rsidRPr="003A351E">
              <w:rPr>
                <w:rFonts w:ascii="Arial Narrow" w:hAnsi="Arial Narrow"/>
                <w:sz w:val="22"/>
                <w:szCs w:val="22"/>
              </w:rPr>
              <w:t>vlastných výrobkov (601)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5741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3A351E" w:rsidTr="00077870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857F33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služieb (602, 606)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24FC4">
              <w:rPr>
                <w:rFonts w:ascii="Arial Narrow" w:hAnsi="Arial Narrow"/>
                <w:sz w:val="22"/>
                <w:szCs w:val="22"/>
              </w:rPr>
              <w:t>37606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24FC4">
              <w:rPr>
                <w:rFonts w:ascii="Arial Narrow" w:hAnsi="Arial Narrow"/>
                <w:sz w:val="22"/>
                <w:szCs w:val="22"/>
              </w:rPr>
              <w:t>30916</w:t>
            </w:r>
          </w:p>
        </w:tc>
      </w:tr>
      <w:tr w:rsidR="00C27218" w:rsidRPr="003A351E" w:rsidTr="00077870">
        <w:trPr>
          <w:trHeight w:val="197"/>
          <w:jc w:val="center"/>
        </w:trPr>
        <w:tc>
          <w:tcPr>
            <w:tcW w:w="0" w:type="auto"/>
            <w:noWrap/>
            <w:vAlign w:val="center"/>
            <w:hideMark/>
          </w:tcPr>
          <w:p w:rsidR="00C27218" w:rsidRPr="003A351E" w:rsidRDefault="00C27218" w:rsidP="005E6774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súvisiace </w:t>
            </w:r>
            <w:r w:rsidRPr="003A351E">
              <w:rPr>
                <w:rFonts w:ascii="Arial Narrow" w:hAnsi="Arial Narrow"/>
                <w:sz w:val="22"/>
                <w:szCs w:val="22"/>
              </w:rPr>
              <w:t>výnosy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 (64x, 66x)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24FC4">
              <w:rPr>
                <w:rFonts w:ascii="Arial Narrow" w:hAnsi="Arial Narrow"/>
                <w:sz w:val="22"/>
                <w:szCs w:val="22"/>
              </w:rPr>
              <w:t>6747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27218" w:rsidRPr="003A351E" w:rsidTr="00077870">
        <w:trPr>
          <w:trHeight w:val="91"/>
          <w:jc w:val="center"/>
        </w:trPr>
        <w:tc>
          <w:tcPr>
            <w:tcW w:w="0" w:type="auto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5741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24FC4">
              <w:rPr>
                <w:rFonts w:ascii="Arial Narrow" w:hAnsi="Arial Narrow"/>
                <w:sz w:val="22"/>
                <w:szCs w:val="22"/>
              </w:rPr>
              <w:t>44353</w:t>
            </w:r>
            <w:bookmarkStart w:id="0" w:name="_GoBack"/>
            <w:bookmarkEnd w:id="0"/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24FC4">
              <w:rPr>
                <w:rFonts w:ascii="Arial Narrow" w:hAnsi="Arial Narrow"/>
                <w:sz w:val="22"/>
                <w:szCs w:val="22"/>
              </w:rPr>
              <w:t>30916</w:t>
            </w:r>
          </w:p>
        </w:tc>
      </w:tr>
    </w:tbl>
    <w:p w:rsidR="005E6774" w:rsidRPr="003A351E" w:rsidRDefault="005E67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77870" w:rsidRPr="003A351E" w:rsidRDefault="00077870" w:rsidP="008C6DA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[Vysvetlivky: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Čistý obrat sa vykazuje vo Výkaze ziskov a strát (R01), bez odkazu na súčtové riadky. </w:t>
      </w:r>
      <w:r w:rsidRPr="003A351E">
        <w:rPr>
          <w:rFonts w:ascii="Arial Narrow" w:hAnsi="Arial Narrow" w:cs="Arial Narrow"/>
          <w:sz w:val="22"/>
          <w:szCs w:val="22"/>
        </w:rPr>
        <w:t>Čistý obrat definuje zákon o účtovníctve (§ 2/15 ZoU)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 bez odkazu na konkrétne účty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Z logiky veci sa dá odvodiť, že čistý obrat je </w:t>
      </w:r>
      <w:r w:rsidRPr="003A351E">
        <w:rPr>
          <w:rFonts w:ascii="Arial Narrow" w:hAnsi="Arial Narrow" w:cs="Arial Narrow"/>
          <w:sz w:val="22"/>
          <w:szCs w:val="22"/>
        </w:rPr>
        <w:t xml:space="preserve">predaj (odbyt)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vlastných výrobkov, tovaru a služieb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z hlavnej činnosti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do </w:t>
      </w:r>
      <w:r w:rsidRPr="003A351E">
        <w:rPr>
          <w:rFonts w:ascii="Arial Narrow" w:hAnsi="Arial Narrow" w:cs="Arial Narrow"/>
          <w:sz w:val="22"/>
          <w:szCs w:val="22"/>
        </w:rPr>
        <w:t xml:space="preserve">externého prostredia, teda bez výnosov, ktoré </w:t>
      </w: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nepredstavujú externú realizáciu – napr. aktivácia (62x), zmena stavu zásob (61x), </w:t>
      </w:r>
      <w:r w:rsidR="00857F33" w:rsidRPr="003A351E">
        <w:rPr>
          <w:rFonts w:ascii="Arial Narrow" w:hAnsi="Arial Narrow" w:cs="Arial Narrow"/>
          <w:sz w:val="22"/>
          <w:szCs w:val="22"/>
        </w:rPr>
        <w:t>kurzové zisky (663). Do čistého obratu nevstupujú ani výnosy z predaja nadbytočného vlastného majetku účtovnej jednotky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Ak vznikne výkladový problém, potom je vhodné významné </w:t>
      </w:r>
      <w:r w:rsidR="00857F33" w:rsidRPr="003A351E">
        <w:rPr>
          <w:rFonts w:ascii="Arial Narrow" w:hAnsi="Arial Narrow" w:cs="Arial Narrow"/>
          <w:sz w:val="22"/>
          <w:szCs w:val="22"/>
        </w:rPr>
        <w:t>sporné položky komentovať.</w:t>
      </w:r>
      <w:r w:rsidR="00BC7121" w:rsidRPr="003A351E">
        <w:rPr>
          <w:rFonts w:ascii="Arial Narrow" w:hAnsi="Arial Narrow" w:cs="Arial Narrow"/>
          <w:sz w:val="22"/>
          <w:szCs w:val="22"/>
        </w:rPr>
        <w:t xml:space="preserve"> Čistý obrat sa testuje ako podmienka pre zatriedenie do veľkostnej skupiny účtovnej jednotky (§ 2/5 ZoU) a pre povinnosť auditu (§ 19; § 22 ZoU).</w:t>
      </w:r>
      <w:r w:rsidR="00857F33" w:rsidRPr="003A351E">
        <w:rPr>
          <w:rFonts w:ascii="Arial Narrow" w:hAnsi="Arial Narrow" w:cs="Arial Narrow"/>
          <w:sz w:val="22"/>
          <w:szCs w:val="22"/>
        </w:rPr>
        <w:t>]</w:t>
      </w:r>
    </w:p>
    <w:p w:rsidR="00E44945" w:rsidRPr="003A351E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7121" w:rsidRPr="003A351E" w:rsidRDefault="00BC71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560F3" w:rsidRPr="003A351E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4A1E6C" w:rsidRPr="003A351E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0A4BDC" w:rsidRPr="003A351E" w:rsidRDefault="000A4BDC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DA40CD" w:rsidRPr="003A351E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40CD" w:rsidRPr="003A351E" w:rsidRDefault="00E40B00" w:rsidP="00E40B0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 účtovnej závierke nenastali </w:t>
      </w:r>
      <w:r w:rsidR="000A4BDC">
        <w:rPr>
          <w:rFonts w:ascii="Arial Narrow" w:hAnsi="Arial Narrow" w:cs="Arial Narrow"/>
          <w:sz w:val="22"/>
          <w:szCs w:val="22"/>
        </w:rPr>
        <w:t xml:space="preserve">v čase </w:t>
      </w:r>
      <w:r w:rsidR="001821C1" w:rsidRPr="003A351E">
        <w:rPr>
          <w:rFonts w:ascii="Arial Narrow" w:hAnsi="Arial Narrow" w:cs="Arial Narrow"/>
          <w:sz w:val="22"/>
          <w:szCs w:val="22"/>
        </w:rPr>
        <w:t xml:space="preserve">po </w:t>
      </w:r>
      <w:r w:rsidR="000A4BDC">
        <w:rPr>
          <w:rFonts w:ascii="Arial Narrow" w:hAnsi="Arial Narrow" w:cs="Arial Narrow"/>
          <w:sz w:val="22"/>
          <w:szCs w:val="22"/>
        </w:rPr>
        <w:t xml:space="preserve">závierkovom dni - </w:t>
      </w:r>
      <w:r w:rsidR="001821C1"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 w:rsidR="000A4BDC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>
        <w:rPr>
          <w:rFonts w:ascii="Arial Narrow" w:hAnsi="Arial Narrow" w:cs="Arial Narrow"/>
          <w:sz w:val="22"/>
          <w:szCs w:val="22"/>
        </w:rPr>
        <w:t>významné udalosti,</w:t>
      </w:r>
      <w:r w:rsidR="001821C1" w:rsidRPr="003A351E">
        <w:rPr>
          <w:rFonts w:ascii="Arial Narrow" w:hAnsi="Arial Narrow" w:cs="Arial Narrow"/>
          <w:sz w:val="22"/>
          <w:szCs w:val="22"/>
        </w:rPr>
        <w:t> ktoré nie sú zohľadnené v s</w:t>
      </w:r>
      <w:r w:rsidR="00CF7485">
        <w:rPr>
          <w:rFonts w:ascii="Arial Narrow" w:hAnsi="Arial Narrow" w:cs="Arial Narrow"/>
          <w:sz w:val="22"/>
          <w:szCs w:val="22"/>
        </w:rPr>
        <w:t>ú</w:t>
      </w:r>
      <w:r w:rsidR="001821C1" w:rsidRPr="003A351E">
        <w:rPr>
          <w:rFonts w:ascii="Arial Narrow" w:hAnsi="Arial Narrow" w:cs="Arial Narrow"/>
          <w:sz w:val="22"/>
          <w:szCs w:val="22"/>
        </w:rPr>
        <w:t>vahe alebo vo výkaze ziskov a</w:t>
      </w:r>
      <w:r>
        <w:rPr>
          <w:rFonts w:ascii="Arial Narrow" w:hAnsi="Arial Narrow" w:cs="Arial Narrow"/>
          <w:sz w:val="22"/>
          <w:szCs w:val="22"/>
        </w:rPr>
        <w:t> </w:t>
      </w:r>
      <w:r w:rsidR="001821C1" w:rsidRPr="003A351E">
        <w:rPr>
          <w:rFonts w:ascii="Arial Narrow" w:hAnsi="Arial Narrow" w:cs="Arial Narrow"/>
          <w:sz w:val="22"/>
          <w:szCs w:val="22"/>
        </w:rPr>
        <w:t>strát</w:t>
      </w:r>
      <w:r>
        <w:rPr>
          <w:rFonts w:ascii="Arial Narrow" w:hAnsi="Arial Narrow" w:cs="Arial Narrow"/>
          <w:sz w:val="22"/>
          <w:szCs w:val="22"/>
        </w:rPr>
        <w:t>.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0A4BDC" w:rsidRDefault="000A4BDC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0A4BDC" w:rsidRPr="003A351E" w:rsidRDefault="000A4BDC" w:rsidP="000A4BD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A40CD" w:rsidRPr="003A351E" w:rsidRDefault="00D45EE1" w:rsidP="00D45EE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SPRIAZNENÝCH OSOBÁCH</w:t>
      </w:r>
    </w:p>
    <w:p w:rsidR="00DA40CD" w:rsidRPr="003A351E" w:rsidRDefault="00DA40CD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DA40CD" w:rsidRPr="007871AA" w:rsidRDefault="007871AA" w:rsidP="007871AA">
      <w:pPr>
        <w:pStyle w:val="Odsekzoznamu"/>
        <w:numPr>
          <w:ilvl w:val="0"/>
          <w:numId w:val="19"/>
        </w:num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871AA">
        <w:rPr>
          <w:rFonts w:ascii="Arial Narrow" w:hAnsi="Arial Narrow" w:cs="Arial Narrow"/>
          <w:bCs/>
          <w:sz w:val="22"/>
          <w:szCs w:val="22"/>
        </w:rPr>
        <w:t>T</w:t>
      </w:r>
      <w:r w:rsidR="0057251D" w:rsidRPr="007871AA">
        <w:rPr>
          <w:rFonts w:ascii="Arial Narrow" w:hAnsi="Arial Narrow" w:cs="Arial Narrow"/>
          <w:bCs/>
          <w:sz w:val="22"/>
          <w:szCs w:val="22"/>
        </w:rPr>
        <w:t xml:space="preserve">ransakcie medzi </w:t>
      </w:r>
      <w:r w:rsidR="00D45EE1" w:rsidRPr="007871AA">
        <w:rPr>
          <w:rFonts w:ascii="Arial Narrow" w:hAnsi="Arial Narrow" w:cs="Arial Narrow"/>
          <w:bCs/>
          <w:sz w:val="22"/>
          <w:szCs w:val="22"/>
        </w:rPr>
        <w:t>vykazujúcou účtovnou jednotkou a spriaznenými osobami</w:t>
      </w:r>
      <w:r w:rsidR="0057251D" w:rsidRPr="007871AA">
        <w:rPr>
          <w:rFonts w:ascii="Arial Narrow" w:hAnsi="Arial Narrow" w:cs="Arial Narrow"/>
          <w:bCs/>
          <w:sz w:val="22"/>
          <w:szCs w:val="22"/>
        </w:rPr>
        <w:t>.</w:t>
      </w:r>
    </w:p>
    <w:p w:rsidR="00B52FF9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VIII – O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3A351E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57251D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57251D">
        <w:rPr>
          <w:rFonts w:ascii="Arial Narrow" w:hAnsi="Arial Narrow" w:cs="Arial Narrow"/>
          <w:bCs/>
          <w:sz w:val="22"/>
          <w:szCs w:val="22"/>
        </w:rPr>
        <w:t xml:space="preserve">1) </w:t>
      </w:r>
      <w:r w:rsidR="0057251D" w:rsidRPr="0057251D">
        <w:rPr>
          <w:rFonts w:ascii="Arial Narrow" w:hAnsi="Arial Narrow" w:cs="Arial Narrow"/>
          <w:bCs/>
          <w:sz w:val="22"/>
          <w:szCs w:val="22"/>
        </w:rPr>
        <w:t>Neexistujú žiadne ďaľšie</w:t>
      </w:r>
      <w:r w:rsidR="00230104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57251D">
        <w:rPr>
          <w:rFonts w:ascii="Arial Narrow" w:hAnsi="Arial Narrow" w:cs="Arial Narrow"/>
          <w:bCs/>
          <w:sz w:val="22"/>
          <w:szCs w:val="22"/>
        </w:rPr>
        <w:t>ostatné</w:t>
      </w:r>
      <w:r w:rsidR="007A595C">
        <w:rPr>
          <w:rFonts w:ascii="Arial Narrow" w:hAnsi="Arial Narrow" w:cs="Arial Narrow"/>
          <w:bCs/>
          <w:sz w:val="22"/>
          <w:szCs w:val="22"/>
        </w:rPr>
        <w:t xml:space="preserve"> informácie, ktoré by mali</w:t>
      </w:r>
      <w:r w:rsidR="00E40B00">
        <w:rPr>
          <w:rFonts w:ascii="Arial Narrow" w:hAnsi="Arial Narrow" w:cs="Arial Narrow"/>
          <w:bCs/>
          <w:sz w:val="22"/>
          <w:szCs w:val="22"/>
        </w:rPr>
        <w:t xml:space="preserve"> byť uvedené v poznámkach k účtovnej závierke.</w:t>
      </w:r>
    </w:p>
    <w:p w:rsidR="00DA3816" w:rsidRPr="003A351E" w:rsidRDefault="00DA381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235630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sectPr w:rsidR="00657C2C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47C20" w:rsidRDefault="00147C20">
      <w:r>
        <w:separator/>
      </w:r>
    </w:p>
  </w:endnote>
  <w:endnote w:type="continuationSeparator" w:id="0">
    <w:p w:rsidR="00147C20" w:rsidRDefault="00147C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258D9" w:rsidRDefault="00C258D9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024FC4">
      <w:rPr>
        <w:noProof/>
      </w:rPr>
      <w:t>10</w:t>
    </w:r>
    <w:r>
      <w:rPr>
        <w:noProof/>
      </w:rPr>
      <w:fldChar w:fldCharType="end"/>
    </w:r>
  </w:p>
  <w:p w:rsidR="00C258D9" w:rsidRDefault="00C258D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47C20" w:rsidRDefault="00147C20">
      <w:r>
        <w:separator/>
      </w:r>
    </w:p>
  </w:footnote>
  <w:footnote w:type="continuationSeparator" w:id="0">
    <w:p w:rsidR="00147C20" w:rsidRDefault="00147C2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258D9" w:rsidRDefault="00C258D9" w:rsidP="00B927D4">
    <w:pPr>
      <w:pStyle w:val="Zkladntext0"/>
      <w:tabs>
        <w:tab w:val="left" w:pos="1140"/>
        <w:tab w:val="left" w:pos="2990"/>
        <w:tab w:val="center" w:pos="4550"/>
        <w:tab w:val="left" w:pos="6348"/>
      </w:tabs>
      <w:ind w:left="-397" w:firstLine="0"/>
      <w:rPr>
        <w:rFonts w:ascii="Arial" w:hAnsi="Arial" w:cs="Arial"/>
        <w:sz w:val="22"/>
        <w:szCs w:val="22"/>
        <w:bdr w:val="single" w:sz="4" w:space="0" w:color="auto" w:frame="1"/>
      </w:rPr>
    </w:pPr>
    <w:r>
      <w:rPr>
        <w:rFonts w:ascii="Arial" w:hAnsi="Arial" w:cs="Arial"/>
        <w:sz w:val="22"/>
        <w:szCs w:val="22"/>
        <w:bdr w:val="single" w:sz="4" w:space="0" w:color="auto" w:frame="1"/>
        <w:lang w:val="sk-SK"/>
      </w:rPr>
      <w:tab/>
    </w:r>
    <w:r>
      <w:rPr>
        <w:rFonts w:ascii="Arial" w:hAnsi="Arial" w:cs="Arial"/>
        <w:sz w:val="22"/>
        <w:szCs w:val="22"/>
        <w:bdr w:val="single" w:sz="4" w:space="0" w:color="auto" w:frame="1"/>
        <w:lang w:val="sk-SK"/>
      </w:rPr>
      <w:tab/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–01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46591389     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202349034</w:t>
    </w:r>
  </w:p>
  <w:p w:rsidR="00C258D9" w:rsidRDefault="00C258D9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C258D9" w:rsidRDefault="00C258D9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C258D9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258D9" w:rsidRPr="003F477D" w:rsidRDefault="00C258D9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258D9" w:rsidRPr="003F477D" w:rsidRDefault="00C258D9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258D9" w:rsidRPr="003F477D" w:rsidRDefault="00C258D9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258D9" w:rsidRPr="003F477D" w:rsidRDefault="00C258D9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258D9" w:rsidRPr="003F477D" w:rsidRDefault="00C258D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258D9" w:rsidRPr="003F477D" w:rsidRDefault="00C258D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258D9" w:rsidRPr="003F477D" w:rsidRDefault="00C258D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258D9" w:rsidRPr="003F477D" w:rsidRDefault="00C258D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258D9" w:rsidRPr="003F477D" w:rsidRDefault="00C258D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258D9" w:rsidRPr="003F477D" w:rsidRDefault="00C258D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258D9" w:rsidRPr="003F477D" w:rsidRDefault="00C258D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258D9" w:rsidRPr="003F477D" w:rsidRDefault="00C258D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258D9" w:rsidRPr="003F477D" w:rsidRDefault="00C258D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C258D9" w:rsidRDefault="00C258D9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8441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916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988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1060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1132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1204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1276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348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4201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9715" w:hanging="360"/>
      </w:pPr>
    </w:lvl>
    <w:lvl w:ilvl="1" w:tplc="041B0019" w:tentative="1">
      <w:start w:val="1"/>
      <w:numFmt w:val="lowerLetter"/>
      <w:lvlText w:val="%2."/>
      <w:lvlJc w:val="left"/>
      <w:pPr>
        <w:ind w:left="10435" w:hanging="360"/>
      </w:pPr>
    </w:lvl>
    <w:lvl w:ilvl="2" w:tplc="041B001B" w:tentative="1">
      <w:start w:val="1"/>
      <w:numFmt w:val="lowerRoman"/>
      <w:lvlText w:val="%3."/>
      <w:lvlJc w:val="right"/>
      <w:pPr>
        <w:ind w:left="11155" w:hanging="180"/>
      </w:pPr>
    </w:lvl>
    <w:lvl w:ilvl="3" w:tplc="041B000F" w:tentative="1">
      <w:start w:val="1"/>
      <w:numFmt w:val="decimal"/>
      <w:lvlText w:val="%4."/>
      <w:lvlJc w:val="left"/>
      <w:pPr>
        <w:ind w:left="11875" w:hanging="360"/>
      </w:pPr>
    </w:lvl>
    <w:lvl w:ilvl="4" w:tplc="041B0019" w:tentative="1">
      <w:start w:val="1"/>
      <w:numFmt w:val="lowerLetter"/>
      <w:lvlText w:val="%5."/>
      <w:lvlJc w:val="left"/>
      <w:pPr>
        <w:ind w:left="12595" w:hanging="360"/>
      </w:pPr>
    </w:lvl>
    <w:lvl w:ilvl="5" w:tplc="041B001B" w:tentative="1">
      <w:start w:val="1"/>
      <w:numFmt w:val="lowerRoman"/>
      <w:lvlText w:val="%6."/>
      <w:lvlJc w:val="right"/>
      <w:pPr>
        <w:ind w:left="13315" w:hanging="180"/>
      </w:pPr>
    </w:lvl>
    <w:lvl w:ilvl="6" w:tplc="041B000F" w:tentative="1">
      <w:start w:val="1"/>
      <w:numFmt w:val="decimal"/>
      <w:lvlText w:val="%7."/>
      <w:lvlJc w:val="left"/>
      <w:pPr>
        <w:ind w:left="14035" w:hanging="360"/>
      </w:pPr>
    </w:lvl>
    <w:lvl w:ilvl="7" w:tplc="041B0019" w:tentative="1">
      <w:start w:val="1"/>
      <w:numFmt w:val="lowerLetter"/>
      <w:lvlText w:val="%8."/>
      <w:lvlJc w:val="left"/>
      <w:pPr>
        <w:ind w:left="14755" w:hanging="360"/>
      </w:pPr>
    </w:lvl>
    <w:lvl w:ilvl="8" w:tplc="041B001B" w:tentative="1">
      <w:start w:val="1"/>
      <w:numFmt w:val="lowerRoman"/>
      <w:lvlText w:val="%9."/>
      <w:lvlJc w:val="right"/>
      <w:pPr>
        <w:ind w:left="15475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588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660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732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804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876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948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1020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092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1649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39C920CF"/>
    <w:multiLevelType w:val="hybridMultilevel"/>
    <w:tmpl w:val="62FA88B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CA05643"/>
    <w:multiLevelType w:val="hybridMultilevel"/>
    <w:tmpl w:val="1E867D7A"/>
    <w:lvl w:ilvl="0" w:tplc="D11A554E">
      <w:start w:val="1"/>
      <w:numFmt w:val="upperLetter"/>
      <w:lvlText w:val="%1.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9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>
    <w:nsid w:val="7D6B564A"/>
    <w:multiLevelType w:val="hybridMultilevel"/>
    <w:tmpl w:val="941465E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4"/>
  </w:num>
  <w:num w:numId="4">
    <w:abstractNumId w:val="17"/>
  </w:num>
  <w:num w:numId="5">
    <w:abstractNumId w:val="5"/>
  </w:num>
  <w:num w:numId="6">
    <w:abstractNumId w:val="11"/>
  </w:num>
  <w:num w:numId="7">
    <w:abstractNumId w:val="2"/>
  </w:num>
  <w:num w:numId="8">
    <w:abstractNumId w:val="7"/>
  </w:num>
  <w:num w:numId="9">
    <w:abstractNumId w:val="15"/>
  </w:num>
  <w:num w:numId="10">
    <w:abstractNumId w:val="12"/>
  </w:num>
  <w:num w:numId="11">
    <w:abstractNumId w:val="3"/>
  </w:num>
  <w:num w:numId="12">
    <w:abstractNumId w:val="19"/>
  </w:num>
  <w:num w:numId="13">
    <w:abstractNumId w:val="1"/>
  </w:num>
  <w:num w:numId="14">
    <w:abstractNumId w:val="14"/>
  </w:num>
  <w:num w:numId="15">
    <w:abstractNumId w:val="10"/>
  </w:num>
  <w:num w:numId="16">
    <w:abstractNumId w:val="16"/>
  </w:num>
  <w:num w:numId="17">
    <w:abstractNumId w:val="9"/>
  </w:num>
  <w:num w:numId="18">
    <w:abstractNumId w:val="6"/>
  </w:num>
  <w:num w:numId="19">
    <w:abstractNumId w:val="18"/>
  </w:num>
  <w:num w:numId="2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01BAB"/>
    <w:rsid w:val="000104C1"/>
    <w:rsid w:val="0001436F"/>
    <w:rsid w:val="00016769"/>
    <w:rsid w:val="00021147"/>
    <w:rsid w:val="00024CC8"/>
    <w:rsid w:val="00024FC4"/>
    <w:rsid w:val="0002705A"/>
    <w:rsid w:val="000322E4"/>
    <w:rsid w:val="0003314C"/>
    <w:rsid w:val="00035EF2"/>
    <w:rsid w:val="000433E0"/>
    <w:rsid w:val="00044E9F"/>
    <w:rsid w:val="00045B2B"/>
    <w:rsid w:val="0004669A"/>
    <w:rsid w:val="0004767E"/>
    <w:rsid w:val="0005072C"/>
    <w:rsid w:val="00051B40"/>
    <w:rsid w:val="000538A8"/>
    <w:rsid w:val="0005393E"/>
    <w:rsid w:val="00053F45"/>
    <w:rsid w:val="0005650F"/>
    <w:rsid w:val="0005741C"/>
    <w:rsid w:val="00057E69"/>
    <w:rsid w:val="00062010"/>
    <w:rsid w:val="00062A01"/>
    <w:rsid w:val="00066A39"/>
    <w:rsid w:val="00066B55"/>
    <w:rsid w:val="00067195"/>
    <w:rsid w:val="00070129"/>
    <w:rsid w:val="00070DC9"/>
    <w:rsid w:val="00072FAD"/>
    <w:rsid w:val="00075D3E"/>
    <w:rsid w:val="000760A8"/>
    <w:rsid w:val="00077870"/>
    <w:rsid w:val="00080329"/>
    <w:rsid w:val="000814D5"/>
    <w:rsid w:val="00086D86"/>
    <w:rsid w:val="00086E79"/>
    <w:rsid w:val="0009155F"/>
    <w:rsid w:val="00092868"/>
    <w:rsid w:val="000933AB"/>
    <w:rsid w:val="0009688B"/>
    <w:rsid w:val="000A2AF1"/>
    <w:rsid w:val="000A46AB"/>
    <w:rsid w:val="000A4BDC"/>
    <w:rsid w:val="000A581C"/>
    <w:rsid w:val="000B05BB"/>
    <w:rsid w:val="000B12AB"/>
    <w:rsid w:val="000B1BA1"/>
    <w:rsid w:val="000B252C"/>
    <w:rsid w:val="000B2961"/>
    <w:rsid w:val="000B684D"/>
    <w:rsid w:val="000C1504"/>
    <w:rsid w:val="000D7DE9"/>
    <w:rsid w:val="000E0FA5"/>
    <w:rsid w:val="000E4475"/>
    <w:rsid w:val="000E57B5"/>
    <w:rsid w:val="000E6F03"/>
    <w:rsid w:val="000E7875"/>
    <w:rsid w:val="000F226D"/>
    <w:rsid w:val="000F41B6"/>
    <w:rsid w:val="00103870"/>
    <w:rsid w:val="00105490"/>
    <w:rsid w:val="001126C4"/>
    <w:rsid w:val="0011417C"/>
    <w:rsid w:val="001148AB"/>
    <w:rsid w:val="001162B1"/>
    <w:rsid w:val="00117BEB"/>
    <w:rsid w:val="00121F50"/>
    <w:rsid w:val="00124A2A"/>
    <w:rsid w:val="00126DE3"/>
    <w:rsid w:val="001314DC"/>
    <w:rsid w:val="00132C86"/>
    <w:rsid w:val="001375F1"/>
    <w:rsid w:val="001422DA"/>
    <w:rsid w:val="00147C20"/>
    <w:rsid w:val="00150410"/>
    <w:rsid w:val="001550FB"/>
    <w:rsid w:val="001553EC"/>
    <w:rsid w:val="001641B3"/>
    <w:rsid w:val="00171D3D"/>
    <w:rsid w:val="00173E72"/>
    <w:rsid w:val="00175067"/>
    <w:rsid w:val="00177499"/>
    <w:rsid w:val="001777F8"/>
    <w:rsid w:val="00177E9D"/>
    <w:rsid w:val="00181D86"/>
    <w:rsid w:val="001821C1"/>
    <w:rsid w:val="00182866"/>
    <w:rsid w:val="00182CD7"/>
    <w:rsid w:val="00182F4B"/>
    <w:rsid w:val="001922C8"/>
    <w:rsid w:val="00194863"/>
    <w:rsid w:val="001A0386"/>
    <w:rsid w:val="001A1F4C"/>
    <w:rsid w:val="001A46CA"/>
    <w:rsid w:val="001A5D58"/>
    <w:rsid w:val="001A5DD0"/>
    <w:rsid w:val="001A6AA3"/>
    <w:rsid w:val="001B1841"/>
    <w:rsid w:val="001B1F02"/>
    <w:rsid w:val="001B34AD"/>
    <w:rsid w:val="001B376D"/>
    <w:rsid w:val="001B4475"/>
    <w:rsid w:val="001C2CAD"/>
    <w:rsid w:val="001C5B3C"/>
    <w:rsid w:val="001C7886"/>
    <w:rsid w:val="001D7DFC"/>
    <w:rsid w:val="001E0093"/>
    <w:rsid w:val="001E15D4"/>
    <w:rsid w:val="001E1B23"/>
    <w:rsid w:val="001E2540"/>
    <w:rsid w:val="001E6826"/>
    <w:rsid w:val="001F2AF0"/>
    <w:rsid w:val="001F453E"/>
    <w:rsid w:val="001F718C"/>
    <w:rsid w:val="001F7CCE"/>
    <w:rsid w:val="00200C48"/>
    <w:rsid w:val="002100EC"/>
    <w:rsid w:val="0021761B"/>
    <w:rsid w:val="00223544"/>
    <w:rsid w:val="00223758"/>
    <w:rsid w:val="00226B70"/>
    <w:rsid w:val="00227863"/>
    <w:rsid w:val="00230104"/>
    <w:rsid w:val="002342CE"/>
    <w:rsid w:val="00235630"/>
    <w:rsid w:val="00236151"/>
    <w:rsid w:val="00246C6C"/>
    <w:rsid w:val="002474D2"/>
    <w:rsid w:val="00252628"/>
    <w:rsid w:val="00262920"/>
    <w:rsid w:val="0026388C"/>
    <w:rsid w:val="00265418"/>
    <w:rsid w:val="0026737F"/>
    <w:rsid w:val="002715D0"/>
    <w:rsid w:val="002716CB"/>
    <w:rsid w:val="002729B2"/>
    <w:rsid w:val="00272B4B"/>
    <w:rsid w:val="00272F50"/>
    <w:rsid w:val="00281335"/>
    <w:rsid w:val="00282986"/>
    <w:rsid w:val="00283B09"/>
    <w:rsid w:val="00284FBF"/>
    <w:rsid w:val="00287F94"/>
    <w:rsid w:val="00292240"/>
    <w:rsid w:val="002936B5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4474"/>
    <w:rsid w:val="002C1869"/>
    <w:rsid w:val="002C1A49"/>
    <w:rsid w:val="002C25D7"/>
    <w:rsid w:val="002C3C72"/>
    <w:rsid w:val="002D0D47"/>
    <w:rsid w:val="002D267F"/>
    <w:rsid w:val="002D31B2"/>
    <w:rsid w:val="002E1542"/>
    <w:rsid w:val="002E490E"/>
    <w:rsid w:val="002E6607"/>
    <w:rsid w:val="002F23B0"/>
    <w:rsid w:val="002F5C77"/>
    <w:rsid w:val="002F6519"/>
    <w:rsid w:val="00302371"/>
    <w:rsid w:val="003023F7"/>
    <w:rsid w:val="00304FC0"/>
    <w:rsid w:val="003061CE"/>
    <w:rsid w:val="00306960"/>
    <w:rsid w:val="003078F5"/>
    <w:rsid w:val="00312CE9"/>
    <w:rsid w:val="003208FD"/>
    <w:rsid w:val="0032723C"/>
    <w:rsid w:val="00331575"/>
    <w:rsid w:val="00331EB6"/>
    <w:rsid w:val="00332E9A"/>
    <w:rsid w:val="00333F4F"/>
    <w:rsid w:val="00335A66"/>
    <w:rsid w:val="00336F51"/>
    <w:rsid w:val="00340849"/>
    <w:rsid w:val="00342B17"/>
    <w:rsid w:val="00346F61"/>
    <w:rsid w:val="00351402"/>
    <w:rsid w:val="0035234F"/>
    <w:rsid w:val="00355441"/>
    <w:rsid w:val="00362212"/>
    <w:rsid w:val="0036452C"/>
    <w:rsid w:val="00364FA4"/>
    <w:rsid w:val="003672E8"/>
    <w:rsid w:val="003773CD"/>
    <w:rsid w:val="0038045E"/>
    <w:rsid w:val="003874A0"/>
    <w:rsid w:val="00391830"/>
    <w:rsid w:val="00391A1E"/>
    <w:rsid w:val="00392ABF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31E6"/>
    <w:rsid w:val="003C4F72"/>
    <w:rsid w:val="003C7FBD"/>
    <w:rsid w:val="003D17A4"/>
    <w:rsid w:val="003D1B77"/>
    <w:rsid w:val="003D3AF5"/>
    <w:rsid w:val="003D42FC"/>
    <w:rsid w:val="003D4C8A"/>
    <w:rsid w:val="003D74CE"/>
    <w:rsid w:val="003E08E6"/>
    <w:rsid w:val="003E1FCF"/>
    <w:rsid w:val="003E22E7"/>
    <w:rsid w:val="003E330A"/>
    <w:rsid w:val="003E3C41"/>
    <w:rsid w:val="003E7344"/>
    <w:rsid w:val="003F0D89"/>
    <w:rsid w:val="003F6CA1"/>
    <w:rsid w:val="00400EF7"/>
    <w:rsid w:val="00406D81"/>
    <w:rsid w:val="00412CB6"/>
    <w:rsid w:val="0041493D"/>
    <w:rsid w:val="0042053C"/>
    <w:rsid w:val="00420F05"/>
    <w:rsid w:val="004233E2"/>
    <w:rsid w:val="00426264"/>
    <w:rsid w:val="004264CD"/>
    <w:rsid w:val="00433587"/>
    <w:rsid w:val="00434A9A"/>
    <w:rsid w:val="00444759"/>
    <w:rsid w:val="0044745F"/>
    <w:rsid w:val="0045072D"/>
    <w:rsid w:val="00452695"/>
    <w:rsid w:val="00453111"/>
    <w:rsid w:val="0045492B"/>
    <w:rsid w:val="00454AEB"/>
    <w:rsid w:val="00454F2D"/>
    <w:rsid w:val="0045642D"/>
    <w:rsid w:val="00460CC6"/>
    <w:rsid w:val="004617C6"/>
    <w:rsid w:val="00462200"/>
    <w:rsid w:val="00475E52"/>
    <w:rsid w:val="00482574"/>
    <w:rsid w:val="00484634"/>
    <w:rsid w:val="00484848"/>
    <w:rsid w:val="00487167"/>
    <w:rsid w:val="00487CB2"/>
    <w:rsid w:val="00494BCB"/>
    <w:rsid w:val="004A0C7E"/>
    <w:rsid w:val="004A1C62"/>
    <w:rsid w:val="004A1E6C"/>
    <w:rsid w:val="004A2FB9"/>
    <w:rsid w:val="004A3D87"/>
    <w:rsid w:val="004A7A2A"/>
    <w:rsid w:val="004B4B10"/>
    <w:rsid w:val="004B7DB5"/>
    <w:rsid w:val="004C1D07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1C6E"/>
    <w:rsid w:val="005031B8"/>
    <w:rsid w:val="005062D5"/>
    <w:rsid w:val="00511325"/>
    <w:rsid w:val="00511DDE"/>
    <w:rsid w:val="00512000"/>
    <w:rsid w:val="0051700A"/>
    <w:rsid w:val="005222B8"/>
    <w:rsid w:val="00526FB9"/>
    <w:rsid w:val="00527E38"/>
    <w:rsid w:val="00545052"/>
    <w:rsid w:val="00547AE9"/>
    <w:rsid w:val="00550012"/>
    <w:rsid w:val="00550F87"/>
    <w:rsid w:val="005527DA"/>
    <w:rsid w:val="0055670C"/>
    <w:rsid w:val="00557338"/>
    <w:rsid w:val="00561317"/>
    <w:rsid w:val="00561671"/>
    <w:rsid w:val="00561BA9"/>
    <w:rsid w:val="00562E0F"/>
    <w:rsid w:val="00566CE3"/>
    <w:rsid w:val="005708A2"/>
    <w:rsid w:val="0057251D"/>
    <w:rsid w:val="00573E9F"/>
    <w:rsid w:val="0057641B"/>
    <w:rsid w:val="00582C1D"/>
    <w:rsid w:val="00582F0F"/>
    <w:rsid w:val="00585033"/>
    <w:rsid w:val="00585C1A"/>
    <w:rsid w:val="00586CE9"/>
    <w:rsid w:val="005904D7"/>
    <w:rsid w:val="00590ACE"/>
    <w:rsid w:val="00593B4A"/>
    <w:rsid w:val="005951C5"/>
    <w:rsid w:val="005A41F7"/>
    <w:rsid w:val="005A5912"/>
    <w:rsid w:val="005A612F"/>
    <w:rsid w:val="005C08D0"/>
    <w:rsid w:val="005C3B7A"/>
    <w:rsid w:val="005C5DD3"/>
    <w:rsid w:val="005C7EEB"/>
    <w:rsid w:val="005D6564"/>
    <w:rsid w:val="005D7097"/>
    <w:rsid w:val="005D7B40"/>
    <w:rsid w:val="005E01C2"/>
    <w:rsid w:val="005E12D2"/>
    <w:rsid w:val="005E2CBE"/>
    <w:rsid w:val="005E34E0"/>
    <w:rsid w:val="005E4356"/>
    <w:rsid w:val="005E4F88"/>
    <w:rsid w:val="005E6774"/>
    <w:rsid w:val="005E6F68"/>
    <w:rsid w:val="005F1DFA"/>
    <w:rsid w:val="005F26DB"/>
    <w:rsid w:val="005F504F"/>
    <w:rsid w:val="006126C3"/>
    <w:rsid w:val="00614845"/>
    <w:rsid w:val="00614DA4"/>
    <w:rsid w:val="00615C55"/>
    <w:rsid w:val="00621D00"/>
    <w:rsid w:val="00632397"/>
    <w:rsid w:val="006360FE"/>
    <w:rsid w:val="00636459"/>
    <w:rsid w:val="00640019"/>
    <w:rsid w:val="00642449"/>
    <w:rsid w:val="00642FD8"/>
    <w:rsid w:val="00651F5C"/>
    <w:rsid w:val="00657C2C"/>
    <w:rsid w:val="00660414"/>
    <w:rsid w:val="00661CE7"/>
    <w:rsid w:val="00664994"/>
    <w:rsid w:val="00671EEA"/>
    <w:rsid w:val="00672587"/>
    <w:rsid w:val="0067616D"/>
    <w:rsid w:val="006761B2"/>
    <w:rsid w:val="006767A9"/>
    <w:rsid w:val="00683790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766F"/>
    <w:rsid w:val="006F131C"/>
    <w:rsid w:val="006F5596"/>
    <w:rsid w:val="006F5A49"/>
    <w:rsid w:val="00700243"/>
    <w:rsid w:val="00701C3B"/>
    <w:rsid w:val="00704007"/>
    <w:rsid w:val="00704BEC"/>
    <w:rsid w:val="00704DF2"/>
    <w:rsid w:val="0070649A"/>
    <w:rsid w:val="00710E49"/>
    <w:rsid w:val="00711BAB"/>
    <w:rsid w:val="00711C27"/>
    <w:rsid w:val="00712BD7"/>
    <w:rsid w:val="007139BF"/>
    <w:rsid w:val="00720838"/>
    <w:rsid w:val="00723420"/>
    <w:rsid w:val="007274B4"/>
    <w:rsid w:val="007317F7"/>
    <w:rsid w:val="00733A07"/>
    <w:rsid w:val="00736286"/>
    <w:rsid w:val="00741A9D"/>
    <w:rsid w:val="00743953"/>
    <w:rsid w:val="007475DC"/>
    <w:rsid w:val="007502AE"/>
    <w:rsid w:val="0075132C"/>
    <w:rsid w:val="007534C7"/>
    <w:rsid w:val="0075484E"/>
    <w:rsid w:val="00755E77"/>
    <w:rsid w:val="007561E8"/>
    <w:rsid w:val="00760326"/>
    <w:rsid w:val="0076539B"/>
    <w:rsid w:val="00765889"/>
    <w:rsid w:val="00770940"/>
    <w:rsid w:val="00771D0D"/>
    <w:rsid w:val="007728FB"/>
    <w:rsid w:val="007753B9"/>
    <w:rsid w:val="00780227"/>
    <w:rsid w:val="007805CE"/>
    <w:rsid w:val="0078433D"/>
    <w:rsid w:val="00786B9E"/>
    <w:rsid w:val="007871AA"/>
    <w:rsid w:val="00790F98"/>
    <w:rsid w:val="007A17D1"/>
    <w:rsid w:val="007A1F08"/>
    <w:rsid w:val="007A5455"/>
    <w:rsid w:val="007A595C"/>
    <w:rsid w:val="007A6BEE"/>
    <w:rsid w:val="007A7B73"/>
    <w:rsid w:val="007B5309"/>
    <w:rsid w:val="007B6B6C"/>
    <w:rsid w:val="007C04E4"/>
    <w:rsid w:val="007C24FE"/>
    <w:rsid w:val="007C40F2"/>
    <w:rsid w:val="007C52AA"/>
    <w:rsid w:val="007C6DC0"/>
    <w:rsid w:val="007D0D5D"/>
    <w:rsid w:val="007D50DA"/>
    <w:rsid w:val="007D767B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157A"/>
    <w:rsid w:val="00822835"/>
    <w:rsid w:val="00822A3C"/>
    <w:rsid w:val="008271F6"/>
    <w:rsid w:val="00827D2A"/>
    <w:rsid w:val="00832FF0"/>
    <w:rsid w:val="008379B3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731FB"/>
    <w:rsid w:val="00882F60"/>
    <w:rsid w:val="00884A8C"/>
    <w:rsid w:val="00890711"/>
    <w:rsid w:val="008945D9"/>
    <w:rsid w:val="008A1671"/>
    <w:rsid w:val="008A4E24"/>
    <w:rsid w:val="008A52B2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C7F89"/>
    <w:rsid w:val="008D0B38"/>
    <w:rsid w:val="008D3EB6"/>
    <w:rsid w:val="008D6D25"/>
    <w:rsid w:val="008E18B3"/>
    <w:rsid w:val="008E5C36"/>
    <w:rsid w:val="008E6809"/>
    <w:rsid w:val="008F5B67"/>
    <w:rsid w:val="008F7BD4"/>
    <w:rsid w:val="0090056C"/>
    <w:rsid w:val="00922A5C"/>
    <w:rsid w:val="00925C6F"/>
    <w:rsid w:val="00935334"/>
    <w:rsid w:val="00940C7E"/>
    <w:rsid w:val="009430C1"/>
    <w:rsid w:val="00944126"/>
    <w:rsid w:val="00945CB3"/>
    <w:rsid w:val="0095296D"/>
    <w:rsid w:val="00952C06"/>
    <w:rsid w:val="0095638F"/>
    <w:rsid w:val="009625B5"/>
    <w:rsid w:val="009630FD"/>
    <w:rsid w:val="00967EF0"/>
    <w:rsid w:val="009814FE"/>
    <w:rsid w:val="009842D9"/>
    <w:rsid w:val="00990840"/>
    <w:rsid w:val="009965DA"/>
    <w:rsid w:val="009A06CA"/>
    <w:rsid w:val="009A41B2"/>
    <w:rsid w:val="009B067F"/>
    <w:rsid w:val="009B124D"/>
    <w:rsid w:val="009B17D1"/>
    <w:rsid w:val="009C08A9"/>
    <w:rsid w:val="009C2162"/>
    <w:rsid w:val="009C284C"/>
    <w:rsid w:val="009C49BF"/>
    <w:rsid w:val="009C58C9"/>
    <w:rsid w:val="009C799B"/>
    <w:rsid w:val="009D0C18"/>
    <w:rsid w:val="009D17E2"/>
    <w:rsid w:val="009D2303"/>
    <w:rsid w:val="009D3DB8"/>
    <w:rsid w:val="009E39F8"/>
    <w:rsid w:val="009F04E7"/>
    <w:rsid w:val="009F058C"/>
    <w:rsid w:val="009F18D8"/>
    <w:rsid w:val="009F5D0D"/>
    <w:rsid w:val="009F65FA"/>
    <w:rsid w:val="009F6DA7"/>
    <w:rsid w:val="009F71A5"/>
    <w:rsid w:val="00A009F5"/>
    <w:rsid w:val="00A068D1"/>
    <w:rsid w:val="00A06EA9"/>
    <w:rsid w:val="00A10E26"/>
    <w:rsid w:val="00A11E31"/>
    <w:rsid w:val="00A16C95"/>
    <w:rsid w:val="00A2195C"/>
    <w:rsid w:val="00A24812"/>
    <w:rsid w:val="00A26876"/>
    <w:rsid w:val="00A31FD5"/>
    <w:rsid w:val="00A3246D"/>
    <w:rsid w:val="00A35F64"/>
    <w:rsid w:val="00A37D7E"/>
    <w:rsid w:val="00A40E0B"/>
    <w:rsid w:val="00A47495"/>
    <w:rsid w:val="00A5030E"/>
    <w:rsid w:val="00A53820"/>
    <w:rsid w:val="00A551DF"/>
    <w:rsid w:val="00A56413"/>
    <w:rsid w:val="00A5679E"/>
    <w:rsid w:val="00A57C58"/>
    <w:rsid w:val="00A60B5C"/>
    <w:rsid w:val="00A63B92"/>
    <w:rsid w:val="00A649E0"/>
    <w:rsid w:val="00A67316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971FB"/>
    <w:rsid w:val="00AA0570"/>
    <w:rsid w:val="00AA2BED"/>
    <w:rsid w:val="00AA3E88"/>
    <w:rsid w:val="00AA44FB"/>
    <w:rsid w:val="00AA6600"/>
    <w:rsid w:val="00AA70A4"/>
    <w:rsid w:val="00AC0335"/>
    <w:rsid w:val="00AC5487"/>
    <w:rsid w:val="00AD1402"/>
    <w:rsid w:val="00AD5E55"/>
    <w:rsid w:val="00AE0094"/>
    <w:rsid w:val="00AE28DD"/>
    <w:rsid w:val="00AE370A"/>
    <w:rsid w:val="00AE3720"/>
    <w:rsid w:val="00AE433D"/>
    <w:rsid w:val="00AF0C89"/>
    <w:rsid w:val="00AF2E96"/>
    <w:rsid w:val="00AF51AA"/>
    <w:rsid w:val="00AF6469"/>
    <w:rsid w:val="00AF73B9"/>
    <w:rsid w:val="00AF7D14"/>
    <w:rsid w:val="00B00ECD"/>
    <w:rsid w:val="00B01F02"/>
    <w:rsid w:val="00B02DB5"/>
    <w:rsid w:val="00B05037"/>
    <w:rsid w:val="00B1126C"/>
    <w:rsid w:val="00B13D40"/>
    <w:rsid w:val="00B13E94"/>
    <w:rsid w:val="00B140E6"/>
    <w:rsid w:val="00B15EB7"/>
    <w:rsid w:val="00B20048"/>
    <w:rsid w:val="00B21CBF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3436"/>
    <w:rsid w:val="00B6552B"/>
    <w:rsid w:val="00B66313"/>
    <w:rsid w:val="00B719E0"/>
    <w:rsid w:val="00B77EB8"/>
    <w:rsid w:val="00B811C0"/>
    <w:rsid w:val="00B82176"/>
    <w:rsid w:val="00B85A12"/>
    <w:rsid w:val="00B87E21"/>
    <w:rsid w:val="00B9102F"/>
    <w:rsid w:val="00B927D4"/>
    <w:rsid w:val="00B93686"/>
    <w:rsid w:val="00B97633"/>
    <w:rsid w:val="00BA12FE"/>
    <w:rsid w:val="00BA43D8"/>
    <w:rsid w:val="00BB2652"/>
    <w:rsid w:val="00BC3432"/>
    <w:rsid w:val="00BC3D4A"/>
    <w:rsid w:val="00BC7121"/>
    <w:rsid w:val="00BD2F98"/>
    <w:rsid w:val="00BD55A8"/>
    <w:rsid w:val="00BE7888"/>
    <w:rsid w:val="00BF1944"/>
    <w:rsid w:val="00BF19CB"/>
    <w:rsid w:val="00BF26EB"/>
    <w:rsid w:val="00BF4EC0"/>
    <w:rsid w:val="00BF51A4"/>
    <w:rsid w:val="00C035C7"/>
    <w:rsid w:val="00C0603C"/>
    <w:rsid w:val="00C062C2"/>
    <w:rsid w:val="00C07A86"/>
    <w:rsid w:val="00C10A9D"/>
    <w:rsid w:val="00C128B8"/>
    <w:rsid w:val="00C15E63"/>
    <w:rsid w:val="00C16273"/>
    <w:rsid w:val="00C252C9"/>
    <w:rsid w:val="00C258D9"/>
    <w:rsid w:val="00C26F8C"/>
    <w:rsid w:val="00C27218"/>
    <w:rsid w:val="00C30BEB"/>
    <w:rsid w:val="00C31D64"/>
    <w:rsid w:val="00C36A24"/>
    <w:rsid w:val="00C41DAA"/>
    <w:rsid w:val="00C42CE5"/>
    <w:rsid w:val="00C4321E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3280"/>
    <w:rsid w:val="00C71790"/>
    <w:rsid w:val="00C73DCF"/>
    <w:rsid w:val="00C74B86"/>
    <w:rsid w:val="00C766DE"/>
    <w:rsid w:val="00C80FCD"/>
    <w:rsid w:val="00C84F78"/>
    <w:rsid w:val="00C86B44"/>
    <w:rsid w:val="00C86E91"/>
    <w:rsid w:val="00C87B89"/>
    <w:rsid w:val="00C91085"/>
    <w:rsid w:val="00CA11B0"/>
    <w:rsid w:val="00CA6574"/>
    <w:rsid w:val="00CB15B6"/>
    <w:rsid w:val="00CB1872"/>
    <w:rsid w:val="00CC40E4"/>
    <w:rsid w:val="00CC6D14"/>
    <w:rsid w:val="00CD0EB6"/>
    <w:rsid w:val="00CD1923"/>
    <w:rsid w:val="00CD1BFB"/>
    <w:rsid w:val="00CD2EA4"/>
    <w:rsid w:val="00CD452D"/>
    <w:rsid w:val="00CD5073"/>
    <w:rsid w:val="00CD560B"/>
    <w:rsid w:val="00CD594A"/>
    <w:rsid w:val="00CD7556"/>
    <w:rsid w:val="00CE1706"/>
    <w:rsid w:val="00CE457D"/>
    <w:rsid w:val="00CE47B4"/>
    <w:rsid w:val="00CE617D"/>
    <w:rsid w:val="00CE664C"/>
    <w:rsid w:val="00CF092E"/>
    <w:rsid w:val="00CF3179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3D2"/>
    <w:rsid w:val="00D51AF9"/>
    <w:rsid w:val="00D56526"/>
    <w:rsid w:val="00D57B09"/>
    <w:rsid w:val="00D62459"/>
    <w:rsid w:val="00D65F08"/>
    <w:rsid w:val="00D676DD"/>
    <w:rsid w:val="00D70361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4ECE"/>
    <w:rsid w:val="00DB7199"/>
    <w:rsid w:val="00DC67D9"/>
    <w:rsid w:val="00DC6C53"/>
    <w:rsid w:val="00DC77A2"/>
    <w:rsid w:val="00DD36B7"/>
    <w:rsid w:val="00DD37C4"/>
    <w:rsid w:val="00DD45F0"/>
    <w:rsid w:val="00DD6176"/>
    <w:rsid w:val="00DE00F7"/>
    <w:rsid w:val="00DE4D02"/>
    <w:rsid w:val="00DE54E0"/>
    <w:rsid w:val="00DF0BC8"/>
    <w:rsid w:val="00DF204E"/>
    <w:rsid w:val="00DF72F6"/>
    <w:rsid w:val="00E02BAC"/>
    <w:rsid w:val="00E13E03"/>
    <w:rsid w:val="00E17587"/>
    <w:rsid w:val="00E247AD"/>
    <w:rsid w:val="00E2552D"/>
    <w:rsid w:val="00E25D82"/>
    <w:rsid w:val="00E27554"/>
    <w:rsid w:val="00E30EE5"/>
    <w:rsid w:val="00E32473"/>
    <w:rsid w:val="00E40050"/>
    <w:rsid w:val="00E40B00"/>
    <w:rsid w:val="00E42502"/>
    <w:rsid w:val="00E43AEB"/>
    <w:rsid w:val="00E441E0"/>
    <w:rsid w:val="00E44945"/>
    <w:rsid w:val="00E44F15"/>
    <w:rsid w:val="00E46B1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271"/>
    <w:rsid w:val="00E61ACE"/>
    <w:rsid w:val="00E65523"/>
    <w:rsid w:val="00E65655"/>
    <w:rsid w:val="00E67116"/>
    <w:rsid w:val="00E679B1"/>
    <w:rsid w:val="00E70599"/>
    <w:rsid w:val="00E7088D"/>
    <w:rsid w:val="00E72659"/>
    <w:rsid w:val="00E72E71"/>
    <w:rsid w:val="00E73317"/>
    <w:rsid w:val="00E81C52"/>
    <w:rsid w:val="00E90529"/>
    <w:rsid w:val="00E90BF8"/>
    <w:rsid w:val="00E97221"/>
    <w:rsid w:val="00EA0DDC"/>
    <w:rsid w:val="00EA33CE"/>
    <w:rsid w:val="00EA4799"/>
    <w:rsid w:val="00EB3ECE"/>
    <w:rsid w:val="00EB5BB2"/>
    <w:rsid w:val="00EB6193"/>
    <w:rsid w:val="00EB66B7"/>
    <w:rsid w:val="00EB7D1F"/>
    <w:rsid w:val="00EC1D66"/>
    <w:rsid w:val="00EC2956"/>
    <w:rsid w:val="00EC4751"/>
    <w:rsid w:val="00ED7779"/>
    <w:rsid w:val="00EF6214"/>
    <w:rsid w:val="00F03309"/>
    <w:rsid w:val="00F10FA0"/>
    <w:rsid w:val="00F1419E"/>
    <w:rsid w:val="00F15A00"/>
    <w:rsid w:val="00F15A2F"/>
    <w:rsid w:val="00F20F67"/>
    <w:rsid w:val="00F210A0"/>
    <w:rsid w:val="00F23561"/>
    <w:rsid w:val="00F23BF7"/>
    <w:rsid w:val="00F246E3"/>
    <w:rsid w:val="00F2575B"/>
    <w:rsid w:val="00F26D58"/>
    <w:rsid w:val="00F30374"/>
    <w:rsid w:val="00F420C8"/>
    <w:rsid w:val="00F43ABD"/>
    <w:rsid w:val="00F45973"/>
    <w:rsid w:val="00F47AC4"/>
    <w:rsid w:val="00F5097F"/>
    <w:rsid w:val="00F57983"/>
    <w:rsid w:val="00F60C84"/>
    <w:rsid w:val="00F616AF"/>
    <w:rsid w:val="00F658AA"/>
    <w:rsid w:val="00F724BB"/>
    <w:rsid w:val="00F75D2A"/>
    <w:rsid w:val="00F773E0"/>
    <w:rsid w:val="00F82459"/>
    <w:rsid w:val="00F83213"/>
    <w:rsid w:val="00F836A0"/>
    <w:rsid w:val="00F8416E"/>
    <w:rsid w:val="00F86679"/>
    <w:rsid w:val="00F8734A"/>
    <w:rsid w:val="00F920DE"/>
    <w:rsid w:val="00F94B39"/>
    <w:rsid w:val="00FA0504"/>
    <w:rsid w:val="00FA5372"/>
    <w:rsid w:val="00FA67E5"/>
    <w:rsid w:val="00FB124C"/>
    <w:rsid w:val="00FB427A"/>
    <w:rsid w:val="00FB7889"/>
    <w:rsid w:val="00FC040E"/>
    <w:rsid w:val="00FC4329"/>
    <w:rsid w:val="00FC64AE"/>
    <w:rsid w:val="00FC75CB"/>
    <w:rsid w:val="00FE29B8"/>
    <w:rsid w:val="00FE6750"/>
    <w:rsid w:val="00FF1C1B"/>
    <w:rsid w:val="00FF230B"/>
    <w:rsid w:val="00FF50C7"/>
    <w:rsid w:val="00FF62E4"/>
    <w:rsid w:val="00FF67E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Indent 2" w:uiPriority="99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31FD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31FD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31FD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31FD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842D9"/>
    <w:pPr>
      <w:ind w:left="720"/>
      <w:contextualSpacing/>
    </w:pPr>
  </w:style>
  <w:style w:type="paragraph" w:styleId="Zarkazkladnhotextu2">
    <w:name w:val="Body Text Indent 2"/>
    <w:basedOn w:val="Normlny"/>
    <w:link w:val="Zarkazkladnhotextu2Char"/>
    <w:uiPriority w:val="99"/>
    <w:unhideWhenUsed/>
    <w:rsid w:val="006126C3"/>
    <w:pPr>
      <w:spacing w:after="120" w:line="480" w:lineRule="auto"/>
      <w:ind w:left="283"/>
    </w:pPr>
    <w:rPr>
      <w:lang w:val="en-GB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126C3"/>
    <w:rPr>
      <w:sz w:val="24"/>
      <w:szCs w:val="24"/>
      <w:lang w:val="en-GB" w:eastAsia="cs-CZ"/>
    </w:rPr>
  </w:style>
  <w:style w:type="paragraph" w:styleId="Textbubliny">
    <w:name w:val="Balloon Text"/>
    <w:basedOn w:val="Normlny"/>
    <w:link w:val="TextbublinyChar"/>
    <w:semiHidden/>
    <w:unhideWhenUsed/>
    <w:rsid w:val="009F18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9F18D8"/>
    <w:rPr>
      <w:rFonts w:ascii="Segoe UI" w:hAnsi="Segoe UI" w:cs="Segoe UI"/>
      <w:sz w:val="18"/>
      <w:szCs w:val="18"/>
    </w:rPr>
  </w:style>
  <w:style w:type="character" w:styleId="Textzstupnhosymbolu">
    <w:name w:val="Placeholder Text"/>
    <w:basedOn w:val="Predvolenpsmoodseku"/>
    <w:uiPriority w:val="99"/>
    <w:semiHidden/>
    <w:rsid w:val="007871AA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locked="1" w:semiHidden="0" w:unhideWhenUsed="0" w:qFormat="1"/>
    <w:lsdException w:name="heading 1" w:locked="1" w:semiHidden="0" w:unhideWhenUsed="0" w:qFormat="1"/>
    <w:lsdException w:name="heading 2" w:locked="1" w:semiHidden="0" w:unhideWhenUsed="0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locked="1" w:semiHidden="0" w:uiPriority="99" w:unhideWhenUsed="0" w:qFormat="1"/>
    <w:lsdException w:name="Default Paragraph Font" w:locked="1"/>
    <w:lsdException w:name="Body Text" w:uiPriority="1" w:qFormat="1"/>
    <w:lsdException w:name="Subtitle" w:locked="1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Body Text Indent 2" w:uiPriority="99"/>
    <w:lsdException w:name="Strong" w:locked="1" w:semiHidden="0" w:unhideWhenUsed="0" w:qFormat="1"/>
    <w:lsdException w:name="Emphasis" w:locked="1" w:semiHidden="0" w:unhideWhenUsed="0" w:qFormat="1"/>
    <w:lsdException w:name="Table Grid" w:locked="1" w:semiHidden="0" w:uiPriority="59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31FD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31FD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31FD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31FD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842D9"/>
    <w:pPr>
      <w:ind w:left="720"/>
      <w:contextualSpacing/>
    </w:pPr>
  </w:style>
  <w:style w:type="paragraph" w:styleId="Zarkazkladnhotextu2">
    <w:name w:val="Body Text Indent 2"/>
    <w:basedOn w:val="Normlny"/>
    <w:link w:val="Zarkazkladnhotextu2Char"/>
    <w:uiPriority w:val="99"/>
    <w:unhideWhenUsed/>
    <w:rsid w:val="006126C3"/>
    <w:pPr>
      <w:spacing w:after="120" w:line="480" w:lineRule="auto"/>
      <w:ind w:left="283"/>
    </w:pPr>
    <w:rPr>
      <w:lang w:val="en-GB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126C3"/>
    <w:rPr>
      <w:sz w:val="24"/>
      <w:szCs w:val="24"/>
      <w:lang w:val="en-GB" w:eastAsia="cs-CZ"/>
    </w:rPr>
  </w:style>
  <w:style w:type="paragraph" w:styleId="Textbubliny">
    <w:name w:val="Balloon Text"/>
    <w:basedOn w:val="Normlny"/>
    <w:link w:val="TextbublinyChar"/>
    <w:semiHidden/>
    <w:unhideWhenUsed/>
    <w:rsid w:val="009F18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9F18D8"/>
    <w:rPr>
      <w:rFonts w:ascii="Segoe UI" w:hAnsi="Segoe UI" w:cs="Segoe UI"/>
      <w:sz w:val="18"/>
      <w:szCs w:val="18"/>
    </w:rPr>
  </w:style>
  <w:style w:type="character" w:styleId="Textzstupnhosymbolu">
    <w:name w:val="Placeholder Text"/>
    <w:basedOn w:val="Predvolenpsmoodseku"/>
    <w:uiPriority w:val="99"/>
    <w:semiHidden/>
    <w:rsid w:val="007871A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17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1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D51B40-6086-405A-B50B-E6EAC99A08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3042</Words>
  <Characters>17341</Characters>
  <Application>Microsoft Office Word</Application>
  <DocSecurity>0</DocSecurity>
  <Lines>144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20343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Vybostokova</cp:lastModifiedBy>
  <cp:revision>2</cp:revision>
  <cp:lastPrinted>2016-06-30T12:39:00Z</cp:lastPrinted>
  <dcterms:created xsi:type="dcterms:W3CDTF">2017-03-28T19:26:00Z</dcterms:created>
  <dcterms:modified xsi:type="dcterms:W3CDTF">2017-03-28T19:26:00Z</dcterms:modified>
</cp:coreProperties>
</file>