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0C6178" w:rsidP="000C617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0C6178" w:rsidP="008030F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0C617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D61B0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0C617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0C617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0C617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0C6178" w:rsidP="008030F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6A7B62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6A7B62">
        <w:rPr>
          <w:sz w:val="22"/>
          <w:szCs w:val="22"/>
        </w:rPr>
        <w:t>Zakladateľ</w:t>
      </w:r>
      <w:r w:rsidR="000C6178">
        <w:rPr>
          <w:sz w:val="22"/>
          <w:szCs w:val="22"/>
        </w:rPr>
        <w:t>o</w:t>
      </w:r>
      <w:r w:rsidR="006A7B62">
        <w:rPr>
          <w:sz w:val="22"/>
          <w:szCs w:val="22"/>
        </w:rPr>
        <w:t xml:space="preserve">m neziskovej organizácie </w:t>
      </w:r>
      <w:r w:rsidR="000C6178">
        <w:rPr>
          <w:sz w:val="22"/>
          <w:szCs w:val="22"/>
        </w:rPr>
        <w:t>KOSMATEC</w:t>
      </w:r>
      <w:r w:rsidR="00D61B04">
        <w:rPr>
          <w:sz w:val="22"/>
          <w:szCs w:val="22"/>
        </w:rPr>
        <w:t xml:space="preserve"> </w:t>
      </w:r>
      <w:r w:rsidR="006A7B62">
        <w:rPr>
          <w:sz w:val="22"/>
          <w:szCs w:val="22"/>
        </w:rPr>
        <w:t xml:space="preserve">n. o. </w:t>
      </w:r>
      <w:r w:rsidR="000C6178">
        <w:rPr>
          <w:sz w:val="22"/>
          <w:szCs w:val="22"/>
        </w:rPr>
        <w:t>je Mária Kaťuchová</w:t>
      </w:r>
      <w:r w:rsidR="006A7B62">
        <w:rPr>
          <w:sz w:val="22"/>
          <w:szCs w:val="22"/>
        </w:rPr>
        <w:t xml:space="preserve"> </w:t>
      </w:r>
      <w:r w:rsidR="008030F8">
        <w:rPr>
          <w:sz w:val="22"/>
          <w:szCs w:val="22"/>
        </w:rPr>
        <w:t xml:space="preserve">. </w:t>
      </w:r>
      <w:r w:rsidR="006A7B62">
        <w:rPr>
          <w:sz w:val="22"/>
          <w:szCs w:val="22"/>
        </w:rPr>
        <w:t xml:space="preserve">Dátum založenia neziskovej organizácie je </w:t>
      </w:r>
      <w:r w:rsidR="000C6178">
        <w:rPr>
          <w:sz w:val="22"/>
          <w:szCs w:val="22"/>
        </w:rPr>
        <w:t>22.jún 2015</w:t>
      </w:r>
      <w:r w:rsidR="006A7B62">
        <w:rPr>
          <w:sz w:val="22"/>
          <w:szCs w:val="22"/>
        </w:rPr>
        <w:t xml:space="preserve"> </w:t>
      </w:r>
    </w:p>
    <w:p w:rsidR="000C6178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6A7B62" w:rsidRPr="001B7E81">
        <w:rPr>
          <w:rFonts w:cs="Times New Roman"/>
          <w:sz w:val="22"/>
          <w:szCs w:val="22"/>
        </w:rPr>
        <w:t xml:space="preserve">Riaditeľom je </w:t>
      </w:r>
      <w:r w:rsidR="000C6178">
        <w:rPr>
          <w:rFonts w:cs="Times New Roman"/>
          <w:sz w:val="22"/>
          <w:szCs w:val="22"/>
        </w:rPr>
        <w:t>Mária Kaťuchová</w:t>
      </w:r>
      <w:r w:rsidR="006A7B62">
        <w:rPr>
          <w:rFonts w:cs="Times New Roman"/>
          <w:sz w:val="22"/>
          <w:szCs w:val="22"/>
        </w:rPr>
        <w:t xml:space="preserve">.  </w:t>
      </w:r>
      <w:r w:rsidR="006A7B62" w:rsidRPr="001B7E81">
        <w:rPr>
          <w:rFonts w:cs="Times New Roman"/>
          <w:sz w:val="22"/>
          <w:szCs w:val="22"/>
        </w:rPr>
        <w:t>Členovia správnej rady sú</w:t>
      </w:r>
      <w:r w:rsidR="006A7B62" w:rsidRPr="00D90FC4">
        <w:rPr>
          <w:sz w:val="22"/>
          <w:szCs w:val="22"/>
        </w:rPr>
        <w:t xml:space="preserve"> </w:t>
      </w:r>
      <w:r w:rsidR="000C6178">
        <w:rPr>
          <w:sz w:val="22"/>
          <w:szCs w:val="22"/>
        </w:rPr>
        <w:t>Ing. Monika Miščíková, Michal Darjanin, Greta Citrjaková.</w:t>
      </w:r>
      <w:r w:rsidR="0049726F">
        <w:rPr>
          <w:sz w:val="22"/>
          <w:szCs w:val="22"/>
        </w:rPr>
        <w:t xml:space="preserve"> Revízorom neziskovej organizácie je Jana Chripáková.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</w:t>
      </w:r>
      <w:r w:rsidR="006A7B62" w:rsidRPr="001B7E81">
        <w:rPr>
          <w:rFonts w:cs="Times New Roman"/>
          <w:sz w:val="22"/>
          <w:szCs w:val="22"/>
        </w:rPr>
        <w:t>Nezisková organizácia bola založená na účel</w:t>
      </w:r>
      <w:r w:rsidR="000A09F2">
        <w:rPr>
          <w:rFonts w:cs="Times New Roman"/>
          <w:sz w:val="22"/>
          <w:szCs w:val="22"/>
        </w:rPr>
        <w:t xml:space="preserve"> </w:t>
      </w:r>
      <w:r w:rsidR="000C6178">
        <w:rPr>
          <w:rFonts w:cs="Times New Roman"/>
          <w:sz w:val="22"/>
          <w:szCs w:val="22"/>
        </w:rPr>
        <w:t>poskytovania sociálnej pomoci v zmysle zákona o sociálnych službách</w:t>
      </w:r>
      <w:r w:rsidR="0049726F">
        <w:rPr>
          <w:rFonts w:cs="Times New Roman"/>
          <w:sz w:val="22"/>
          <w:szCs w:val="22"/>
        </w:rPr>
        <w:t xml:space="preserve"> v zariadení – Denný stacionár</w:t>
      </w:r>
      <w:r w:rsidR="000C6178">
        <w:rPr>
          <w:rFonts w:cs="Times New Roman"/>
          <w:sz w:val="22"/>
          <w:szCs w:val="22"/>
        </w:rPr>
        <w:t>.</w:t>
      </w:r>
      <w:r w:rsidR="00D61B04">
        <w:rPr>
          <w:rFonts w:cs="Times New Roman"/>
          <w:sz w:val="22"/>
          <w:szCs w:val="22"/>
        </w:rPr>
        <w:t xml:space="preserve"> </w:t>
      </w:r>
      <w:r w:rsidR="00FD6ADF" w:rsidRPr="001B7E81">
        <w:rPr>
          <w:rFonts w:cs="Times New Roman"/>
          <w:sz w:val="22"/>
          <w:szCs w:val="22"/>
        </w:rPr>
        <w:t>Nevykonáva žiadnu podnikateľskú činnosť.</w:t>
      </w:r>
    </w:p>
    <w:p w:rsidR="00FD6ADF" w:rsidRDefault="003C399D" w:rsidP="00FD6ADF">
      <w:pPr>
        <w:spacing w:before="0" w:line="240" w:lineRule="auto"/>
        <w:rPr>
          <w:rFonts w:cs="Times New Roman"/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</w:t>
      </w:r>
      <w:r w:rsidR="00FD6ADF" w:rsidRPr="006215A5">
        <w:rPr>
          <w:rFonts w:cs="Times New Roman"/>
          <w:sz w:val="22"/>
          <w:szCs w:val="22"/>
        </w:rPr>
        <w:t>Nezisková organizácia vykonáva svoj</w:t>
      </w:r>
      <w:r w:rsidR="00300A17">
        <w:rPr>
          <w:rFonts w:cs="Times New Roman"/>
          <w:sz w:val="22"/>
          <w:szCs w:val="22"/>
        </w:rPr>
        <w:t>u</w:t>
      </w:r>
      <w:r w:rsidR="00FD6ADF" w:rsidRPr="006215A5">
        <w:rPr>
          <w:rFonts w:cs="Times New Roman"/>
          <w:sz w:val="22"/>
          <w:szCs w:val="22"/>
        </w:rPr>
        <w:t xml:space="preserve"> činnos</w:t>
      </w:r>
      <w:r w:rsidR="00300A17">
        <w:rPr>
          <w:rFonts w:cs="Times New Roman"/>
          <w:sz w:val="22"/>
          <w:szCs w:val="22"/>
        </w:rPr>
        <w:t>ť</w:t>
      </w:r>
      <w:r w:rsidR="00FD6ADF" w:rsidRPr="006215A5">
        <w:rPr>
          <w:rFonts w:cs="Times New Roman"/>
          <w:sz w:val="22"/>
          <w:szCs w:val="22"/>
        </w:rPr>
        <w:t xml:space="preserve"> </w:t>
      </w:r>
      <w:r w:rsidR="00300A17">
        <w:rPr>
          <w:rFonts w:cs="Times New Roman"/>
          <w:sz w:val="22"/>
          <w:szCs w:val="22"/>
        </w:rPr>
        <w:t>z</w:t>
      </w:r>
      <w:r w:rsidR="00FD6ADF" w:rsidRPr="006215A5">
        <w:rPr>
          <w:rFonts w:cs="Times New Roman"/>
          <w:sz w:val="22"/>
          <w:szCs w:val="22"/>
        </w:rPr>
        <w:t xml:space="preserve">amestnancami </w:t>
      </w:r>
      <w:r w:rsidR="00300A17">
        <w:rPr>
          <w:rFonts w:cs="Times New Roman"/>
          <w:sz w:val="22"/>
          <w:szCs w:val="22"/>
        </w:rPr>
        <w:t xml:space="preserve">v trvalom pracovnom pomere </w:t>
      </w:r>
      <w:r w:rsidR="00FD6ADF" w:rsidRPr="006215A5">
        <w:rPr>
          <w:rFonts w:cs="Times New Roman"/>
          <w:sz w:val="22"/>
          <w:szCs w:val="22"/>
        </w:rPr>
        <w:t>. V priebehu roku 201</w:t>
      </w:r>
      <w:r w:rsidR="00D61B04">
        <w:rPr>
          <w:rFonts w:cs="Times New Roman"/>
          <w:sz w:val="22"/>
          <w:szCs w:val="22"/>
        </w:rPr>
        <w:t>6</w:t>
      </w:r>
      <w:r w:rsidR="00FD6ADF" w:rsidRPr="006215A5">
        <w:rPr>
          <w:rFonts w:cs="Times New Roman"/>
          <w:sz w:val="22"/>
          <w:szCs w:val="22"/>
        </w:rPr>
        <w:t xml:space="preserve"> bo</w:t>
      </w:r>
      <w:r w:rsidR="00300A17">
        <w:rPr>
          <w:rFonts w:cs="Times New Roman"/>
          <w:sz w:val="22"/>
          <w:szCs w:val="22"/>
        </w:rPr>
        <w:t>la</w:t>
      </w:r>
      <w:r w:rsidR="00FD6ADF" w:rsidRPr="006215A5">
        <w:rPr>
          <w:rFonts w:cs="Times New Roman"/>
          <w:sz w:val="22"/>
          <w:szCs w:val="22"/>
        </w:rPr>
        <w:t xml:space="preserve"> uzavret</w:t>
      </w:r>
      <w:r w:rsidR="00300A17">
        <w:rPr>
          <w:rFonts w:cs="Times New Roman"/>
          <w:sz w:val="22"/>
          <w:szCs w:val="22"/>
        </w:rPr>
        <w:t>á</w:t>
      </w:r>
      <w:r w:rsidR="00FD6ADF" w:rsidRPr="006215A5">
        <w:rPr>
          <w:rFonts w:cs="Times New Roman"/>
          <w:sz w:val="22"/>
          <w:szCs w:val="22"/>
        </w:rPr>
        <w:t xml:space="preserve"> dohod</w:t>
      </w:r>
      <w:r w:rsidR="00300A17">
        <w:rPr>
          <w:rFonts w:cs="Times New Roman"/>
          <w:sz w:val="22"/>
          <w:szCs w:val="22"/>
        </w:rPr>
        <w:t>a</w:t>
      </w:r>
      <w:r w:rsidR="00FD6ADF" w:rsidRPr="006215A5">
        <w:rPr>
          <w:rFonts w:cs="Times New Roman"/>
          <w:sz w:val="22"/>
          <w:szCs w:val="22"/>
        </w:rPr>
        <w:t xml:space="preserve"> o vykonaní práce s</w:t>
      </w:r>
      <w:r w:rsidR="00300A17">
        <w:rPr>
          <w:rFonts w:cs="Times New Roman"/>
          <w:sz w:val="22"/>
          <w:szCs w:val="22"/>
        </w:rPr>
        <w:t xml:space="preserve"> 1</w:t>
      </w:r>
      <w:r w:rsidR="00FD6ADF" w:rsidRPr="006215A5">
        <w:rPr>
          <w:rFonts w:cs="Times New Roman"/>
          <w:sz w:val="22"/>
          <w:szCs w:val="22"/>
        </w:rPr>
        <w:t xml:space="preserve"> </w:t>
      </w:r>
      <w:r w:rsidR="00084EE0">
        <w:rPr>
          <w:rFonts w:cs="Times New Roman"/>
          <w:sz w:val="22"/>
          <w:szCs w:val="22"/>
        </w:rPr>
        <w:t>pracovník</w:t>
      </w:r>
      <w:r w:rsidR="00300A17">
        <w:rPr>
          <w:rFonts w:cs="Times New Roman"/>
          <w:sz w:val="22"/>
          <w:szCs w:val="22"/>
        </w:rPr>
        <w:t>o</w:t>
      </w:r>
      <w:r w:rsidR="00084EE0">
        <w:rPr>
          <w:rFonts w:cs="Times New Roman"/>
          <w:sz w:val="22"/>
          <w:szCs w:val="22"/>
        </w:rPr>
        <w:t>m</w:t>
      </w:r>
      <w:r w:rsidR="00FD6ADF" w:rsidRPr="006215A5">
        <w:rPr>
          <w:rFonts w:cs="Times New Roman"/>
          <w:sz w:val="22"/>
          <w:szCs w:val="22"/>
        </w:rPr>
        <w:t xml:space="preserve"> na </w:t>
      </w:r>
      <w:r w:rsidR="00300A17">
        <w:rPr>
          <w:rFonts w:cs="Times New Roman"/>
          <w:sz w:val="22"/>
          <w:szCs w:val="22"/>
        </w:rPr>
        <w:t>výkon pracovnej pozície ergoterapeut</w:t>
      </w:r>
      <w:r w:rsidR="00FD6ADF" w:rsidRPr="006215A5">
        <w:rPr>
          <w:rFonts w:cs="Times New Roman"/>
          <w:sz w:val="22"/>
          <w:szCs w:val="22"/>
        </w:rPr>
        <w:t>.</w:t>
      </w:r>
      <w:r w:rsidR="00FD6ADF">
        <w:rPr>
          <w:rFonts w:cs="Times New Roman"/>
          <w:sz w:val="22"/>
          <w:szCs w:val="22"/>
        </w:rPr>
        <w:t xml:space="preserve">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FD6ADF" w:rsidRPr="00D90FC4" w:rsidTr="00190DC6">
        <w:tc>
          <w:tcPr>
            <w:tcW w:w="4961" w:type="dxa"/>
          </w:tcPr>
          <w:p w:rsidR="00FD6ADF" w:rsidRPr="00D90FC4" w:rsidRDefault="00FD6ADF" w:rsidP="00190DC6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FD6ADF" w:rsidRPr="00D90FC4" w:rsidRDefault="00FD6ADF" w:rsidP="00FD6ADF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FD6ADF" w:rsidRPr="00D90FC4" w:rsidRDefault="00FD6ADF" w:rsidP="00FD6ADF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FD6ADF" w:rsidRPr="00D90FC4" w:rsidTr="00190DC6">
        <w:trPr>
          <w:trHeight w:val="391"/>
        </w:trPr>
        <w:tc>
          <w:tcPr>
            <w:tcW w:w="4961" w:type="dxa"/>
            <w:vAlign w:val="center"/>
          </w:tcPr>
          <w:p w:rsidR="00FD6ADF" w:rsidRPr="00D90FC4" w:rsidRDefault="00FD6ADF" w:rsidP="00190DC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FD6ADF" w:rsidRPr="00D90FC4" w:rsidRDefault="00300A17" w:rsidP="00572B3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7</w:t>
            </w:r>
          </w:p>
        </w:tc>
        <w:tc>
          <w:tcPr>
            <w:tcW w:w="2552" w:type="dxa"/>
            <w:vAlign w:val="center"/>
          </w:tcPr>
          <w:p w:rsidR="00FD6ADF" w:rsidRPr="00D90FC4" w:rsidRDefault="00300A17" w:rsidP="00D61B0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FD6ADF" w:rsidRPr="00D90FC4" w:rsidTr="00190DC6">
        <w:trPr>
          <w:trHeight w:val="391"/>
        </w:trPr>
        <w:tc>
          <w:tcPr>
            <w:tcW w:w="4961" w:type="dxa"/>
            <w:vAlign w:val="center"/>
          </w:tcPr>
          <w:p w:rsidR="00FD6ADF" w:rsidRPr="00D90FC4" w:rsidRDefault="00FD6ADF" w:rsidP="00190DC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FD6ADF" w:rsidRPr="00D90FC4" w:rsidRDefault="00D61B04" w:rsidP="00D61B0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FD6ADF" w:rsidRPr="00D90FC4" w:rsidRDefault="00300A17" w:rsidP="00FD6AD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FD6ADF" w:rsidRPr="00D90FC4" w:rsidTr="00190DC6">
        <w:trPr>
          <w:trHeight w:val="391"/>
        </w:trPr>
        <w:tc>
          <w:tcPr>
            <w:tcW w:w="4961" w:type="dxa"/>
            <w:vAlign w:val="center"/>
          </w:tcPr>
          <w:p w:rsidR="00FD6ADF" w:rsidRPr="00D90FC4" w:rsidRDefault="00FD6ADF" w:rsidP="00190DC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FD6ADF" w:rsidRPr="00D90FC4" w:rsidRDefault="00FD6ADF" w:rsidP="00FD6AD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FD6ADF" w:rsidRPr="00D90FC4" w:rsidRDefault="00FD6ADF" w:rsidP="00FD6AD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FD6ADF" w:rsidRPr="00D90FC4" w:rsidTr="00190DC6">
        <w:trPr>
          <w:trHeight w:val="391"/>
        </w:trPr>
        <w:tc>
          <w:tcPr>
            <w:tcW w:w="4961" w:type="dxa"/>
            <w:vAlign w:val="center"/>
          </w:tcPr>
          <w:p w:rsidR="00FD6ADF" w:rsidRPr="00D90FC4" w:rsidRDefault="00FD6ADF" w:rsidP="00190DC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FD6ADF" w:rsidRPr="00D90FC4" w:rsidRDefault="00300A17" w:rsidP="00B02C7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FD6ADF" w:rsidRPr="00D90FC4" w:rsidRDefault="00300A17" w:rsidP="00300A1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</w:tbl>
    <w:p w:rsidR="00FD6ADF" w:rsidRPr="006215A5" w:rsidRDefault="00FD6ADF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863CBA" w:rsidRPr="00D90FC4" w:rsidRDefault="00FD6AD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231291" w:rsidRPr="00D90FC4">
        <w:rPr>
          <w:sz w:val="22"/>
          <w:szCs w:val="22"/>
        </w:rPr>
        <w:t xml:space="preserve">(5) </w:t>
      </w:r>
      <w:r w:rsidRPr="00A66164">
        <w:rPr>
          <w:rFonts w:cs="Times New Roman"/>
          <w:sz w:val="22"/>
          <w:szCs w:val="22"/>
        </w:rPr>
        <w:t>Nezisková organizácia nezriad</w:t>
      </w:r>
      <w:r>
        <w:rPr>
          <w:rFonts w:cs="Times New Roman"/>
          <w:sz w:val="22"/>
          <w:szCs w:val="22"/>
        </w:rPr>
        <w:t xml:space="preserve">ila </w:t>
      </w:r>
      <w:r w:rsidRPr="00A66164">
        <w:rPr>
          <w:rFonts w:cs="Times New Roman"/>
          <w:sz w:val="22"/>
          <w:szCs w:val="22"/>
        </w:rPr>
        <w:t>žiadne iné účtovné jednotky.</w:t>
      </w:r>
      <w:r w:rsidRPr="00D90FC4">
        <w:rPr>
          <w:sz w:val="22"/>
          <w:szCs w:val="22"/>
        </w:rPr>
        <w:t xml:space="preserve"> </w:t>
      </w:r>
      <w:r w:rsidR="00863CBA" w:rsidRPr="00D90FC4">
        <w:rPr>
          <w:sz w:val="22"/>
          <w:szCs w:val="22"/>
        </w:rPr>
        <w:t xml:space="preserve"> </w:t>
      </w: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FD6ADF" w:rsidRPr="006215A5" w:rsidRDefault="00F33C07" w:rsidP="00FD6ADF">
      <w:pPr>
        <w:spacing w:before="0" w:line="240" w:lineRule="auto"/>
        <w:rPr>
          <w:rFonts w:cs="Times New Roman"/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FD6ADF" w:rsidRPr="006215A5">
        <w:rPr>
          <w:rFonts w:cs="Times New Roman"/>
          <w:sz w:val="22"/>
          <w:szCs w:val="22"/>
        </w:rPr>
        <w:t xml:space="preserve">Nezisková organizácia </w:t>
      </w:r>
      <w:r w:rsidR="00300A17">
        <w:rPr>
          <w:rFonts w:cs="Times New Roman"/>
          <w:sz w:val="22"/>
          <w:szCs w:val="22"/>
        </w:rPr>
        <w:t>KOSMATEC,</w:t>
      </w:r>
      <w:r w:rsidR="00AE7BB5">
        <w:rPr>
          <w:rFonts w:cs="Times New Roman"/>
          <w:sz w:val="22"/>
          <w:szCs w:val="22"/>
        </w:rPr>
        <w:t xml:space="preserve"> </w:t>
      </w:r>
      <w:r w:rsidR="00FD6ADF" w:rsidRPr="006215A5">
        <w:rPr>
          <w:rFonts w:cs="Times New Roman"/>
          <w:sz w:val="22"/>
          <w:szCs w:val="22"/>
        </w:rPr>
        <w:t xml:space="preserve">n. o.  </w:t>
      </w:r>
      <w:r w:rsidR="00FD6ADF">
        <w:rPr>
          <w:rFonts w:cs="Times New Roman"/>
          <w:sz w:val="22"/>
          <w:szCs w:val="22"/>
        </w:rPr>
        <w:t>predpokladá</w:t>
      </w:r>
      <w:r w:rsidR="00FD6ADF" w:rsidRPr="006215A5">
        <w:rPr>
          <w:rFonts w:cs="Times New Roman"/>
          <w:sz w:val="22"/>
          <w:szCs w:val="22"/>
        </w:rPr>
        <w:t xml:space="preserve"> pokračovať vo svojej činnosti aj v budúcom roku 201</w:t>
      </w:r>
      <w:r w:rsidR="00D61B04">
        <w:rPr>
          <w:rFonts w:cs="Times New Roman"/>
          <w:sz w:val="22"/>
          <w:szCs w:val="22"/>
        </w:rPr>
        <w:t>7</w:t>
      </w:r>
      <w:r w:rsidR="00FD6ADF" w:rsidRPr="006215A5">
        <w:rPr>
          <w:rFonts w:cs="Times New Roman"/>
          <w:sz w:val="22"/>
          <w:szCs w:val="22"/>
        </w:rPr>
        <w:t xml:space="preserve">. </w:t>
      </w:r>
    </w:p>
    <w:p w:rsidR="00FD6ADF" w:rsidRPr="00755E23" w:rsidRDefault="00DB1285" w:rsidP="00FD6ADF">
      <w:pPr>
        <w:spacing w:before="0" w:line="240" w:lineRule="auto"/>
        <w:rPr>
          <w:rFonts w:cs="Times New Roman"/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</w:t>
      </w:r>
      <w:r w:rsidR="00FD6ADF" w:rsidRPr="00755E23">
        <w:rPr>
          <w:rFonts w:cs="Times New Roman"/>
          <w:sz w:val="22"/>
          <w:szCs w:val="22"/>
        </w:rPr>
        <w:t>V priebehu účtovného obdobia 201</w:t>
      </w:r>
      <w:r w:rsidR="00D61B04">
        <w:rPr>
          <w:rFonts w:cs="Times New Roman"/>
          <w:sz w:val="22"/>
          <w:szCs w:val="22"/>
        </w:rPr>
        <w:t>6</w:t>
      </w:r>
      <w:r w:rsidR="00FD6ADF" w:rsidRPr="00755E23">
        <w:rPr>
          <w:rFonts w:cs="Times New Roman"/>
          <w:sz w:val="22"/>
          <w:szCs w:val="22"/>
        </w:rPr>
        <w:t xml:space="preserve"> neboli uskutočnené žiadne zmeny účtovných zásad a účtovných metód.</w:t>
      </w:r>
    </w:p>
    <w:p w:rsidR="00FD6ADF" w:rsidRPr="006C6CEB" w:rsidRDefault="00DB1285" w:rsidP="00FD6ADF">
      <w:pPr>
        <w:spacing w:before="0" w:after="0" w:line="240" w:lineRule="auto"/>
        <w:rPr>
          <w:rFonts w:cs="Times New Roman"/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</w:t>
      </w:r>
      <w:r w:rsidR="00FD6ADF" w:rsidRPr="006C6CEB">
        <w:rPr>
          <w:rFonts w:cs="Times New Roman"/>
          <w:sz w:val="22"/>
          <w:szCs w:val="22"/>
        </w:rPr>
        <w:t>Dlhodobý majetok obstaraný kúpou je oceňovaný obstarávacou cenou, ktorá zahŕňa cenu obstarania a náklady súvisiace s obstaraním ako sú clo, doprava, montáž, poistné a podobne.</w:t>
      </w:r>
    </w:p>
    <w:p w:rsidR="00FD6ADF" w:rsidRPr="006C6CEB" w:rsidRDefault="00FD6ADF" w:rsidP="00FD6ADF">
      <w:pPr>
        <w:spacing w:before="0" w:after="0" w:line="240" w:lineRule="auto"/>
        <w:rPr>
          <w:rFonts w:cs="Times New Roman"/>
          <w:sz w:val="22"/>
          <w:szCs w:val="22"/>
        </w:rPr>
      </w:pPr>
      <w:r w:rsidRPr="006C6CEB">
        <w:rPr>
          <w:rFonts w:cs="Times New Roman"/>
          <w:sz w:val="22"/>
          <w:szCs w:val="22"/>
        </w:rPr>
        <w:t xml:space="preserve">Dlhodobý majetok a zásoby obstarané bezodplatne sú ocenené buď cenou </w:t>
      </w:r>
      <w:r>
        <w:rPr>
          <w:rFonts w:cs="Times New Roman"/>
          <w:sz w:val="22"/>
          <w:szCs w:val="22"/>
        </w:rPr>
        <w:t xml:space="preserve">uvedenou </w:t>
      </w:r>
      <w:r w:rsidRPr="006C6CEB">
        <w:rPr>
          <w:rFonts w:cs="Times New Roman"/>
          <w:sz w:val="22"/>
          <w:szCs w:val="22"/>
        </w:rPr>
        <w:t xml:space="preserve">v darovacej zmluve alebo </w:t>
      </w:r>
      <w:r w:rsidR="00ED17A4">
        <w:rPr>
          <w:rFonts w:cs="Times New Roman"/>
          <w:sz w:val="22"/>
          <w:szCs w:val="22"/>
        </w:rPr>
        <w:t xml:space="preserve">reálnou hodnotou zistenou oceňovacím modelom, </w:t>
      </w:r>
      <w:r w:rsidRPr="006C6CEB">
        <w:rPr>
          <w:rFonts w:cs="Times New Roman"/>
          <w:sz w:val="22"/>
          <w:szCs w:val="22"/>
        </w:rPr>
        <w:t>ktor</w:t>
      </w:r>
      <w:r w:rsidR="00ED17A4">
        <w:rPr>
          <w:rFonts w:cs="Times New Roman"/>
          <w:sz w:val="22"/>
          <w:szCs w:val="22"/>
        </w:rPr>
        <w:t xml:space="preserve">ý vychádza z výdavkového prístupu. Pri jeho oceňovaní sa zohľadňujú informácie o cenových ponukách z trhu z hľadiska jeho druhu a miesta, na ktorom by sa majetok pravdepodobne obstaral, vrátane maloobchodného trhu. </w:t>
      </w:r>
    </w:p>
    <w:p w:rsidR="00FD6ADF" w:rsidRPr="006C6CEB" w:rsidRDefault="00FD6ADF" w:rsidP="00FD6ADF">
      <w:pPr>
        <w:spacing w:before="0" w:after="0" w:line="240" w:lineRule="auto"/>
        <w:rPr>
          <w:rFonts w:cs="Times New Roman"/>
          <w:sz w:val="22"/>
          <w:szCs w:val="22"/>
        </w:rPr>
      </w:pPr>
      <w:r w:rsidRPr="006C6CEB">
        <w:rPr>
          <w:rFonts w:cs="Times New Roman"/>
          <w:sz w:val="22"/>
          <w:szCs w:val="22"/>
        </w:rPr>
        <w:t xml:space="preserve">Pohľadávky a záväzky sú oceňované menovitou hodnotou. </w:t>
      </w:r>
      <w:r>
        <w:rPr>
          <w:rFonts w:cs="Times New Roman"/>
          <w:sz w:val="22"/>
          <w:szCs w:val="22"/>
        </w:rPr>
        <w:t>Ocenenie pohľadávok sa znižuje o pochybné a nevymožiteľné pohľadávky.</w:t>
      </w:r>
    </w:p>
    <w:p w:rsidR="00FD6ADF" w:rsidRPr="006C6CEB" w:rsidRDefault="00FD6ADF" w:rsidP="00FD6ADF">
      <w:pPr>
        <w:spacing w:before="0" w:after="0" w:line="240" w:lineRule="auto"/>
        <w:rPr>
          <w:rFonts w:cs="Times New Roman"/>
          <w:sz w:val="22"/>
          <w:szCs w:val="22"/>
        </w:rPr>
      </w:pPr>
      <w:r w:rsidRPr="006C6CEB">
        <w:rPr>
          <w:rFonts w:cs="Times New Roman"/>
          <w:sz w:val="22"/>
          <w:szCs w:val="22"/>
        </w:rPr>
        <w:t>Peňažné prostriedky a ceniny sa oceňujú menovitou hodnotou.</w:t>
      </w:r>
    </w:p>
    <w:p w:rsidR="00FD6ADF" w:rsidRPr="006C6CEB" w:rsidRDefault="00FD6ADF" w:rsidP="00FD6ADF">
      <w:pPr>
        <w:spacing w:before="0" w:line="240" w:lineRule="auto"/>
        <w:rPr>
          <w:rFonts w:cs="Times New Roman"/>
          <w:sz w:val="22"/>
          <w:szCs w:val="22"/>
        </w:rPr>
      </w:pPr>
      <w:r w:rsidRPr="006C6CEB">
        <w:rPr>
          <w:rFonts w:cs="Times New Roman"/>
          <w:sz w:val="22"/>
          <w:szCs w:val="22"/>
        </w:rPr>
        <w:t>Výnosy budúcich období sa vykazujú vo výške, ktorou sa dodrží zásada vecnej a časovej súvislosti s účtovným obdobím.</w:t>
      </w:r>
    </w:p>
    <w:p w:rsidR="00FD6ADF" w:rsidRPr="006C6CEB" w:rsidRDefault="00FD6ADF" w:rsidP="00FD6ADF">
      <w:pPr>
        <w:spacing w:before="0" w:line="240" w:lineRule="auto"/>
        <w:rPr>
          <w:rFonts w:cs="Times New Roman"/>
          <w:sz w:val="22"/>
          <w:szCs w:val="22"/>
        </w:rPr>
      </w:pPr>
      <w:r w:rsidRPr="006C6CEB">
        <w:rPr>
          <w:rFonts w:cs="Times New Roman"/>
          <w:sz w:val="22"/>
          <w:szCs w:val="22"/>
        </w:rPr>
        <w:t xml:space="preserve"> (4) Odpisy dlhodobého majetku sú ustanovené na základe predpokladanej doby používania jednotlivých druhov dlhodobého majetku, pričom je použitá rovnomerná odpisová metóda počas celej predpokladanej doby používania majetku.</w:t>
      </w:r>
    </w:p>
    <w:p w:rsidR="00FD6ADF" w:rsidRPr="006C6CEB" w:rsidRDefault="00FD6ADF" w:rsidP="00FD6ADF">
      <w:pPr>
        <w:spacing w:before="0" w:line="240" w:lineRule="auto"/>
        <w:rPr>
          <w:rFonts w:cs="Times New Roman"/>
          <w:sz w:val="22"/>
          <w:szCs w:val="22"/>
        </w:rPr>
      </w:pPr>
      <w:r w:rsidRPr="000A03D3">
        <w:rPr>
          <w:rFonts w:cs="Times New Roman"/>
          <w:sz w:val="22"/>
          <w:szCs w:val="22"/>
        </w:rPr>
        <w:t xml:space="preserve"> </w:t>
      </w:r>
      <w:r w:rsidRPr="006C6CEB">
        <w:rPr>
          <w:rFonts w:cs="Times New Roman"/>
          <w:sz w:val="22"/>
          <w:szCs w:val="22"/>
        </w:rPr>
        <w:t>(5) Nezisková organizácia tvorí opravné položky k</w:t>
      </w:r>
      <w:r>
        <w:rPr>
          <w:rFonts w:cs="Times New Roman"/>
          <w:sz w:val="22"/>
          <w:szCs w:val="22"/>
        </w:rPr>
        <w:t> </w:t>
      </w:r>
      <w:r w:rsidRPr="006C6CEB">
        <w:rPr>
          <w:rFonts w:cs="Times New Roman"/>
          <w:sz w:val="22"/>
          <w:szCs w:val="22"/>
        </w:rPr>
        <w:t>pohľadáv</w:t>
      </w:r>
      <w:r>
        <w:rPr>
          <w:rFonts w:cs="Times New Roman"/>
          <w:sz w:val="22"/>
          <w:szCs w:val="22"/>
        </w:rPr>
        <w:t>k</w:t>
      </w:r>
      <w:r w:rsidR="00DD408D">
        <w:rPr>
          <w:rFonts w:cs="Times New Roman"/>
          <w:sz w:val="22"/>
          <w:szCs w:val="22"/>
        </w:rPr>
        <w:t>e</w:t>
      </w:r>
      <w:r>
        <w:rPr>
          <w:rFonts w:cs="Times New Roman"/>
          <w:sz w:val="22"/>
          <w:szCs w:val="22"/>
        </w:rPr>
        <w:t xml:space="preserve">  po lehote </w:t>
      </w:r>
      <w:r w:rsidRPr="006C6CEB">
        <w:rPr>
          <w:rFonts w:cs="Times New Roman"/>
          <w:sz w:val="22"/>
          <w:szCs w:val="22"/>
        </w:rPr>
        <w:t xml:space="preserve">splatnosti viac ako </w:t>
      </w:r>
      <w:r w:rsidR="008030F8">
        <w:rPr>
          <w:rFonts w:cs="Times New Roman"/>
          <w:sz w:val="22"/>
          <w:szCs w:val="22"/>
        </w:rPr>
        <w:t>24</w:t>
      </w:r>
      <w:r w:rsidRPr="006C6CEB">
        <w:rPr>
          <w:rFonts w:cs="Times New Roman"/>
          <w:sz w:val="22"/>
          <w:szCs w:val="22"/>
        </w:rPr>
        <w:t xml:space="preserve"> mesiacov</w:t>
      </w:r>
      <w:r w:rsidR="00DD408D">
        <w:rPr>
          <w:rFonts w:cs="Times New Roman"/>
          <w:sz w:val="22"/>
          <w:szCs w:val="22"/>
        </w:rPr>
        <w:t xml:space="preserve"> vo výške 50 %.</w:t>
      </w:r>
      <w:r w:rsidRPr="006C6CEB">
        <w:rPr>
          <w:rFonts w:cs="Times New Roman"/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>Ak je</w:t>
      </w:r>
      <w:r w:rsidRPr="006C6CEB">
        <w:rPr>
          <w:rFonts w:cs="Times New Roman"/>
          <w:sz w:val="22"/>
          <w:szCs w:val="22"/>
        </w:rPr>
        <w:t xml:space="preserve"> pohľadávk</w:t>
      </w:r>
      <w:r>
        <w:rPr>
          <w:rFonts w:cs="Times New Roman"/>
          <w:sz w:val="22"/>
          <w:szCs w:val="22"/>
        </w:rPr>
        <w:t>a</w:t>
      </w:r>
      <w:r w:rsidRPr="006C6CEB">
        <w:rPr>
          <w:rFonts w:cs="Times New Roman"/>
          <w:sz w:val="22"/>
          <w:szCs w:val="22"/>
        </w:rPr>
        <w:t xml:space="preserve"> po </w:t>
      </w:r>
      <w:r>
        <w:rPr>
          <w:rFonts w:cs="Times New Roman"/>
          <w:sz w:val="22"/>
          <w:szCs w:val="22"/>
        </w:rPr>
        <w:t xml:space="preserve">lehote </w:t>
      </w:r>
      <w:r w:rsidRPr="006C6CEB">
        <w:rPr>
          <w:rFonts w:cs="Times New Roman"/>
          <w:sz w:val="22"/>
          <w:szCs w:val="22"/>
        </w:rPr>
        <w:t xml:space="preserve">splatnosti viac ako </w:t>
      </w:r>
      <w:r w:rsidR="008030F8">
        <w:rPr>
          <w:rFonts w:cs="Times New Roman"/>
          <w:sz w:val="22"/>
          <w:szCs w:val="22"/>
        </w:rPr>
        <w:t>36</w:t>
      </w:r>
      <w:r w:rsidRPr="006C6CEB">
        <w:rPr>
          <w:rFonts w:cs="Times New Roman"/>
          <w:sz w:val="22"/>
          <w:szCs w:val="22"/>
        </w:rPr>
        <w:t xml:space="preserve"> mesiacov</w:t>
      </w:r>
      <w:r w:rsidR="00DD408D">
        <w:rPr>
          <w:rFonts w:cs="Times New Roman"/>
          <w:sz w:val="22"/>
          <w:szCs w:val="22"/>
        </w:rPr>
        <w:t>,</w:t>
      </w:r>
      <w:r>
        <w:rPr>
          <w:rFonts w:cs="Times New Roman"/>
          <w:sz w:val="22"/>
          <w:szCs w:val="22"/>
        </w:rPr>
        <w:t xml:space="preserve"> </w:t>
      </w:r>
      <w:r w:rsidRPr="006C6CEB">
        <w:rPr>
          <w:rFonts w:cs="Times New Roman"/>
          <w:sz w:val="22"/>
          <w:szCs w:val="22"/>
        </w:rPr>
        <w:t xml:space="preserve">odpíše sa v celej výške. </w:t>
      </w:r>
    </w:p>
    <w:p w:rsidR="00FD6ADF" w:rsidRPr="006149AB" w:rsidRDefault="00FD6ADF" w:rsidP="00FD6ADF">
      <w:pPr>
        <w:spacing w:before="0" w:line="240" w:lineRule="auto"/>
        <w:rPr>
          <w:rFonts w:cs="Times New Roman"/>
          <w:b/>
          <w:sz w:val="22"/>
          <w:szCs w:val="22"/>
        </w:rPr>
      </w:pPr>
      <w:r w:rsidRPr="006C6CEB">
        <w:rPr>
          <w:rFonts w:cs="Times New Roman"/>
          <w:sz w:val="22"/>
          <w:szCs w:val="22"/>
        </w:rPr>
        <w:t xml:space="preserve">Pohľadávky, ktoré sú po </w:t>
      </w:r>
      <w:r w:rsidR="00DD408D">
        <w:rPr>
          <w:rFonts w:cs="Times New Roman"/>
          <w:sz w:val="22"/>
          <w:szCs w:val="22"/>
        </w:rPr>
        <w:t xml:space="preserve">lehote </w:t>
      </w:r>
      <w:r w:rsidRPr="006C6CEB">
        <w:rPr>
          <w:rFonts w:cs="Times New Roman"/>
          <w:sz w:val="22"/>
          <w:szCs w:val="22"/>
        </w:rPr>
        <w:t xml:space="preserve">splatnosti viac ako 12 mesiacov a ich hodnota je nižšia ako suma nákladov na ich vymáhanie, sa odpíšu. </w:t>
      </w:r>
    </w:p>
    <w:p w:rsidR="00DD408D" w:rsidRDefault="00DD408D" w:rsidP="00DD408D">
      <w:pPr>
        <w:spacing w:before="0" w:line="240" w:lineRule="auto"/>
        <w:jc w:val="center"/>
        <w:rPr>
          <w:b/>
          <w:bCs/>
          <w:kern w:val="32"/>
          <w:sz w:val="22"/>
          <w:szCs w:val="22"/>
        </w:rPr>
      </w:pPr>
    </w:p>
    <w:p w:rsidR="00962DDD" w:rsidRDefault="00962DDD" w:rsidP="00DD408D">
      <w:pPr>
        <w:spacing w:before="0" w:line="240" w:lineRule="auto"/>
        <w:jc w:val="center"/>
        <w:rPr>
          <w:b/>
          <w:bCs/>
          <w:kern w:val="32"/>
          <w:sz w:val="22"/>
          <w:szCs w:val="22"/>
        </w:rPr>
        <w:sectPr w:rsidR="00962DDD" w:rsidSect="00F2442A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DB1285" w:rsidRDefault="00177903" w:rsidP="00DD408D">
      <w:pPr>
        <w:spacing w:before="0" w:line="240" w:lineRule="auto"/>
        <w:jc w:val="center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C83485" w:rsidRDefault="00C83485" w:rsidP="00C83485">
      <w:pPr>
        <w:spacing w:before="0" w:line="240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>Tabuľka č. 1</w:t>
      </w:r>
      <w:r w:rsidR="005337AE">
        <w:rPr>
          <w:rFonts w:cs="Times New Roman"/>
          <w:sz w:val="22"/>
          <w:szCs w:val="22"/>
        </w:rPr>
        <w:t xml:space="preserve"> Údaje o dlhodobom nehmotnom majetku a dlhodobom hmotnom majetku za bežné účtovné obdobie.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DD408D" w:rsidRPr="000A03D3" w:rsidTr="00190DC6">
        <w:tc>
          <w:tcPr>
            <w:tcW w:w="2377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Spolu</w:t>
            </w:r>
          </w:p>
        </w:tc>
      </w:tr>
      <w:tr w:rsidR="00DD408D" w:rsidRPr="000A03D3" w:rsidTr="00DD408D">
        <w:tc>
          <w:tcPr>
            <w:tcW w:w="2377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Prvotné ocenenie</w:t>
            </w:r>
            <w:r w:rsidRPr="000A03D3">
              <w:rPr>
                <w:rFonts w:cs="Times New Roman"/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B02C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F2442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B02C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rPr>
          <w:trHeight w:val="403"/>
        </w:trPr>
        <w:tc>
          <w:tcPr>
            <w:tcW w:w="2377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rPr>
          <w:trHeight w:val="403"/>
        </w:trPr>
        <w:tc>
          <w:tcPr>
            <w:tcW w:w="2377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rPr>
          <w:trHeight w:val="403"/>
        </w:trPr>
        <w:tc>
          <w:tcPr>
            <w:tcW w:w="2377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presuny</w:t>
            </w: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DD408D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c>
          <w:tcPr>
            <w:tcW w:w="2377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Stav </w:t>
            </w:r>
            <w:r>
              <w:rPr>
                <w:rFonts w:cs="Times New Roman"/>
                <w:sz w:val="22"/>
                <w:szCs w:val="22"/>
              </w:rPr>
              <w:t>na konci</w:t>
            </w:r>
            <w:r w:rsidRPr="000A03D3">
              <w:rPr>
                <w:rFonts w:cs="Times New Roman"/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B02C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F2442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B02C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c>
          <w:tcPr>
            <w:tcW w:w="2377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 xml:space="preserve">Oprávky – </w:t>
            </w:r>
            <w:r w:rsidRPr="000A03D3">
              <w:rPr>
                <w:rFonts w:cs="Times New Roman"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815AF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B02C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190DC6">
        <w:trPr>
          <w:trHeight w:val="403"/>
        </w:trPr>
        <w:tc>
          <w:tcPr>
            <w:tcW w:w="2377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815AF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815AF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190DC6">
        <w:trPr>
          <w:trHeight w:val="403"/>
        </w:trPr>
        <w:tc>
          <w:tcPr>
            <w:tcW w:w="2377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190DC6">
        <w:tc>
          <w:tcPr>
            <w:tcW w:w="2377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Stav </w:t>
            </w:r>
            <w:r>
              <w:rPr>
                <w:rFonts w:cs="Times New Roman"/>
                <w:sz w:val="22"/>
                <w:szCs w:val="22"/>
              </w:rPr>
              <w:t>na konci</w:t>
            </w:r>
            <w:r w:rsidRPr="000A03D3">
              <w:rPr>
                <w:rFonts w:cs="Times New Roman"/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B02C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190DC6">
        <w:tc>
          <w:tcPr>
            <w:tcW w:w="2377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Opravné položky</w:t>
            </w:r>
            <w:r w:rsidRPr="000A03D3">
              <w:rPr>
                <w:rFonts w:cs="Times New Roman"/>
                <w:sz w:val="22"/>
                <w:szCs w:val="22"/>
              </w:rPr>
              <w:t xml:space="preserve"> – stav </w:t>
            </w:r>
            <w:r>
              <w:rPr>
                <w:rFonts w:cs="Times New Roman"/>
                <w:sz w:val="22"/>
                <w:szCs w:val="22"/>
              </w:rPr>
              <w:t xml:space="preserve">na začiatku bežného </w:t>
            </w:r>
            <w:r w:rsidRPr="000A03D3">
              <w:rPr>
                <w:rFonts w:cs="Times New Roman"/>
                <w:sz w:val="22"/>
                <w:szCs w:val="22"/>
              </w:rPr>
              <w:t>účtovné</w:t>
            </w:r>
            <w:r>
              <w:rPr>
                <w:rFonts w:cs="Times New Roman"/>
                <w:sz w:val="22"/>
                <w:szCs w:val="22"/>
              </w:rPr>
              <w:t>ho</w:t>
            </w:r>
            <w:r w:rsidRPr="000A03D3">
              <w:rPr>
                <w:rFonts w:cs="Times New Roman"/>
                <w:sz w:val="22"/>
                <w:szCs w:val="22"/>
              </w:rPr>
              <w:t xml:space="preserve"> obdobi</w:t>
            </w:r>
            <w:r>
              <w:rPr>
                <w:rFonts w:cs="Times New Roman"/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190DC6">
        <w:trPr>
          <w:trHeight w:val="309"/>
        </w:trPr>
        <w:tc>
          <w:tcPr>
            <w:tcW w:w="2377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190DC6">
        <w:trPr>
          <w:trHeight w:val="337"/>
        </w:trPr>
        <w:tc>
          <w:tcPr>
            <w:tcW w:w="2377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190DC6">
        <w:trPr>
          <w:trHeight w:val="337"/>
        </w:trPr>
        <w:tc>
          <w:tcPr>
            <w:tcW w:w="2377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Stav </w:t>
            </w:r>
            <w:r>
              <w:rPr>
                <w:rFonts w:cs="Times New Roman"/>
                <w:sz w:val="22"/>
                <w:szCs w:val="22"/>
              </w:rPr>
              <w:t>na konci</w:t>
            </w:r>
            <w:r w:rsidRPr="000A03D3">
              <w:rPr>
                <w:rFonts w:cs="Times New Roman"/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190DC6">
        <w:trPr>
          <w:trHeight w:val="337"/>
        </w:trPr>
        <w:tc>
          <w:tcPr>
            <w:tcW w:w="15474" w:type="dxa"/>
            <w:gridSpan w:val="8"/>
            <w:vAlign w:val="center"/>
          </w:tcPr>
          <w:p w:rsidR="00DD408D" w:rsidRPr="000A03D3" w:rsidRDefault="000F14E8" w:rsidP="00190DC6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lastRenderedPageBreak/>
              <w:t>Zostatková hodnota</w:t>
            </w:r>
          </w:p>
        </w:tc>
      </w:tr>
      <w:tr w:rsidR="00DD408D" w:rsidRPr="000A03D3" w:rsidTr="00190DC6">
        <w:trPr>
          <w:trHeight w:val="361"/>
        </w:trPr>
        <w:tc>
          <w:tcPr>
            <w:tcW w:w="2377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Stav </w:t>
            </w:r>
            <w:r>
              <w:rPr>
                <w:rFonts w:cs="Times New Roman"/>
                <w:sz w:val="22"/>
                <w:szCs w:val="22"/>
              </w:rPr>
              <w:t xml:space="preserve">na začiatku bežného </w:t>
            </w:r>
            <w:r w:rsidRPr="000A03D3">
              <w:rPr>
                <w:rFonts w:cs="Times New Roman"/>
                <w:sz w:val="22"/>
                <w:szCs w:val="22"/>
              </w:rPr>
              <w:t>účtovného obdobia</w:t>
            </w: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815AF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D1271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190DC6">
        <w:trPr>
          <w:trHeight w:val="361"/>
        </w:trPr>
        <w:tc>
          <w:tcPr>
            <w:tcW w:w="2377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Stav </w:t>
            </w:r>
            <w:r>
              <w:rPr>
                <w:rFonts w:cs="Times New Roman"/>
                <w:sz w:val="22"/>
                <w:szCs w:val="22"/>
              </w:rPr>
              <w:t>na konci</w:t>
            </w:r>
            <w:r w:rsidRPr="000A03D3">
              <w:rPr>
                <w:rFonts w:cs="Times New Roman"/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5337AE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0F14E8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</w:tbl>
    <w:p w:rsidR="00DD408D" w:rsidRDefault="00DD408D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C83485" w:rsidRDefault="00C83485" w:rsidP="00DD408D">
      <w:pPr>
        <w:spacing w:before="0" w:line="240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DD408D" w:rsidRPr="000A03D3" w:rsidTr="00190DC6"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Spolu</w:t>
            </w:r>
          </w:p>
        </w:tc>
      </w:tr>
      <w:tr w:rsidR="00DD408D" w:rsidRPr="000A03D3" w:rsidTr="00DD408D"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Prvotné ocenenie</w:t>
            </w:r>
            <w:r w:rsidRPr="000A03D3">
              <w:rPr>
                <w:rFonts w:cs="Times New Roman"/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815AF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BE5A7B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0A03D3" w:rsidRDefault="00DD408D" w:rsidP="0012366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DD408D" w:rsidP="00BE5A7B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rPr>
          <w:trHeight w:val="401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DD408D" w:rsidP="00D1271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rPr>
          <w:trHeight w:val="421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rPr>
          <w:trHeight w:val="421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presuny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12366F" w:rsidRDefault="00DD408D" w:rsidP="002B6AF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12366F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12366F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Stav </w:t>
            </w:r>
            <w:r>
              <w:rPr>
                <w:rFonts w:cs="Times New Roman"/>
                <w:sz w:val="22"/>
                <w:szCs w:val="22"/>
              </w:rPr>
              <w:t>na konci</w:t>
            </w:r>
            <w:r w:rsidRPr="000A03D3">
              <w:rPr>
                <w:rFonts w:cs="Times New Roman"/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815AF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1271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0A03D3" w:rsidRDefault="00DD408D" w:rsidP="005F2A42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DD408D" w:rsidP="00F618F3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 xml:space="preserve">Oprávky – </w:t>
            </w:r>
            <w:r w:rsidRPr="000A03D3">
              <w:rPr>
                <w:rFonts w:cs="Times New Roman"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1271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0A03D3" w:rsidRDefault="00DD408D" w:rsidP="000F14E8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FF6B34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rPr>
          <w:trHeight w:val="426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FF6B34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FF6B34" w:rsidRDefault="00DD408D" w:rsidP="005F2A42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rPr>
          <w:trHeight w:val="439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FF6B34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FF6B34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Stav </w:t>
            </w:r>
            <w:r>
              <w:rPr>
                <w:rFonts w:cs="Times New Roman"/>
                <w:sz w:val="22"/>
                <w:szCs w:val="22"/>
              </w:rPr>
              <w:t>na konci</w:t>
            </w:r>
            <w:r w:rsidRPr="000A03D3">
              <w:rPr>
                <w:rFonts w:cs="Times New Roman"/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1271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2D020C" w:rsidRPr="00FF6B34" w:rsidRDefault="002D020C" w:rsidP="005337AE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FF6B34" w:rsidRDefault="00DD408D" w:rsidP="000F14E8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lastRenderedPageBreak/>
              <w:t>Opravné položky</w:t>
            </w:r>
            <w:r w:rsidRPr="000A03D3">
              <w:rPr>
                <w:rFonts w:cs="Times New Roman"/>
                <w:sz w:val="22"/>
                <w:szCs w:val="22"/>
              </w:rPr>
              <w:t xml:space="preserve"> – stav </w:t>
            </w:r>
            <w:r>
              <w:rPr>
                <w:rFonts w:cs="Times New Roman"/>
                <w:sz w:val="22"/>
                <w:szCs w:val="22"/>
              </w:rPr>
              <w:t xml:space="preserve">na </w:t>
            </w:r>
            <w:r w:rsidRPr="000A03D3">
              <w:rPr>
                <w:rFonts w:cs="Times New Roman"/>
                <w:sz w:val="22"/>
                <w:szCs w:val="22"/>
              </w:rPr>
              <w:t>za</w:t>
            </w:r>
            <w:r>
              <w:rPr>
                <w:rFonts w:cs="Times New Roman"/>
                <w:sz w:val="22"/>
                <w:szCs w:val="22"/>
              </w:rPr>
              <w:t xml:space="preserve">čiatku bežného </w:t>
            </w:r>
            <w:r w:rsidRPr="000A03D3">
              <w:rPr>
                <w:rFonts w:cs="Times New Roman"/>
                <w:sz w:val="22"/>
                <w:szCs w:val="22"/>
              </w:rPr>
              <w:t>účtovné</w:t>
            </w:r>
            <w:r>
              <w:rPr>
                <w:rFonts w:cs="Times New Roman"/>
                <w:sz w:val="22"/>
                <w:szCs w:val="22"/>
              </w:rPr>
              <w:t>ho</w:t>
            </w:r>
            <w:r w:rsidRPr="000A03D3">
              <w:rPr>
                <w:rFonts w:cs="Times New Roman"/>
                <w:sz w:val="22"/>
                <w:szCs w:val="22"/>
              </w:rPr>
              <w:t xml:space="preserve"> obdobi</w:t>
            </w:r>
            <w:r>
              <w:rPr>
                <w:rFonts w:cs="Times New Roman"/>
                <w:sz w:val="22"/>
                <w:szCs w:val="22"/>
              </w:rPr>
              <w:t>a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1271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rPr>
          <w:trHeight w:val="309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rPr>
          <w:trHeight w:val="337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5337AE" w:rsidRPr="000A03D3" w:rsidTr="00DD408D">
        <w:trPr>
          <w:trHeight w:val="337"/>
        </w:trPr>
        <w:tc>
          <w:tcPr>
            <w:tcW w:w="1944" w:type="dxa"/>
            <w:vAlign w:val="center"/>
          </w:tcPr>
          <w:p w:rsidR="005337AE" w:rsidRPr="000A03D3" w:rsidRDefault="005337AE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Stav </w:t>
            </w:r>
            <w:r>
              <w:rPr>
                <w:rFonts w:cs="Times New Roman"/>
                <w:sz w:val="22"/>
                <w:szCs w:val="22"/>
              </w:rPr>
              <w:t>na konci</w:t>
            </w:r>
            <w:r w:rsidRPr="000A03D3">
              <w:rPr>
                <w:rFonts w:cs="Times New Roman"/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  <w:vAlign w:val="center"/>
          </w:tcPr>
          <w:p w:rsidR="005337AE" w:rsidRPr="000A03D3" w:rsidRDefault="005337AE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5337AE" w:rsidRPr="000A03D3" w:rsidRDefault="005337AE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5337AE" w:rsidRPr="000A03D3" w:rsidRDefault="005337AE" w:rsidP="004C2105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5337AE" w:rsidRPr="000A03D3" w:rsidRDefault="005337AE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5337AE" w:rsidRPr="000A03D3" w:rsidRDefault="005337AE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5337AE" w:rsidRPr="000A03D3" w:rsidRDefault="005337AE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5337AE" w:rsidRPr="000A03D3" w:rsidRDefault="005337AE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5337AE" w:rsidRPr="000A03D3" w:rsidRDefault="005337AE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5337AE" w:rsidRPr="000A03D3" w:rsidRDefault="005337AE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5337AE" w:rsidRPr="000A03D3" w:rsidRDefault="005337AE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5337AE" w:rsidRPr="000A03D3" w:rsidRDefault="005337AE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5337AE" w:rsidRPr="000A03D3" w:rsidTr="00DD408D">
        <w:trPr>
          <w:trHeight w:val="361"/>
        </w:trPr>
        <w:tc>
          <w:tcPr>
            <w:tcW w:w="15685" w:type="dxa"/>
            <w:gridSpan w:val="12"/>
            <w:vAlign w:val="center"/>
          </w:tcPr>
          <w:p w:rsidR="005337AE" w:rsidRPr="000A03D3" w:rsidRDefault="005337AE" w:rsidP="00DD408D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Zostatková hodnota</w:t>
            </w:r>
          </w:p>
        </w:tc>
      </w:tr>
      <w:tr w:rsidR="005337AE" w:rsidRPr="000A03D3" w:rsidTr="00DD408D">
        <w:trPr>
          <w:trHeight w:val="361"/>
        </w:trPr>
        <w:tc>
          <w:tcPr>
            <w:tcW w:w="1944" w:type="dxa"/>
            <w:vAlign w:val="center"/>
          </w:tcPr>
          <w:p w:rsidR="005337AE" w:rsidRPr="000A03D3" w:rsidRDefault="005337AE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Stav </w:t>
            </w:r>
            <w:r>
              <w:rPr>
                <w:rFonts w:cs="Times New Roman"/>
                <w:sz w:val="22"/>
                <w:szCs w:val="22"/>
              </w:rPr>
              <w:t>na začiatku bežného</w:t>
            </w:r>
            <w:r w:rsidRPr="000A03D3">
              <w:rPr>
                <w:rFonts w:cs="Times New Roman"/>
                <w:sz w:val="22"/>
                <w:szCs w:val="22"/>
              </w:rPr>
              <w:t xml:space="preserve"> účtovného obdobia</w:t>
            </w:r>
          </w:p>
        </w:tc>
        <w:tc>
          <w:tcPr>
            <w:tcW w:w="1226" w:type="dxa"/>
            <w:vAlign w:val="center"/>
          </w:tcPr>
          <w:p w:rsidR="005337AE" w:rsidRPr="000A03D3" w:rsidRDefault="005337AE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5337AE" w:rsidRPr="000A03D3" w:rsidRDefault="005337AE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5337AE" w:rsidRPr="000A03D3" w:rsidRDefault="005337AE" w:rsidP="007166D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5337AE" w:rsidRPr="000A03D3" w:rsidRDefault="005337AE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5337AE" w:rsidRPr="000A03D3" w:rsidRDefault="005337AE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5337AE" w:rsidRPr="000A03D3" w:rsidRDefault="005337AE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5337AE" w:rsidRPr="000A03D3" w:rsidRDefault="005337AE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5337AE" w:rsidRPr="000A03D3" w:rsidRDefault="005337AE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5337AE" w:rsidRPr="000A03D3" w:rsidRDefault="005337AE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5337AE" w:rsidRPr="000A03D3" w:rsidRDefault="005337AE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5337AE" w:rsidRPr="002D020C" w:rsidRDefault="005337AE" w:rsidP="007166D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  <w:highlight w:val="yellow"/>
              </w:rPr>
            </w:pPr>
          </w:p>
        </w:tc>
      </w:tr>
      <w:tr w:rsidR="005337AE" w:rsidRPr="000A03D3" w:rsidTr="00DD408D">
        <w:trPr>
          <w:trHeight w:val="361"/>
        </w:trPr>
        <w:tc>
          <w:tcPr>
            <w:tcW w:w="1944" w:type="dxa"/>
            <w:vAlign w:val="center"/>
          </w:tcPr>
          <w:p w:rsidR="005337AE" w:rsidRPr="000A03D3" w:rsidRDefault="005337AE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Stav </w:t>
            </w:r>
            <w:r>
              <w:rPr>
                <w:rFonts w:cs="Times New Roman"/>
                <w:sz w:val="22"/>
                <w:szCs w:val="22"/>
              </w:rPr>
              <w:t>na konci</w:t>
            </w:r>
            <w:r w:rsidRPr="000A03D3">
              <w:rPr>
                <w:rFonts w:cs="Times New Roman"/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  <w:vAlign w:val="center"/>
          </w:tcPr>
          <w:p w:rsidR="005337AE" w:rsidRPr="000A03D3" w:rsidRDefault="005337AE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5337AE" w:rsidRPr="000A03D3" w:rsidRDefault="005337AE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5337AE" w:rsidRPr="000A03D3" w:rsidRDefault="005337AE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5337AE" w:rsidRPr="000A03D3" w:rsidRDefault="005337AE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5337AE" w:rsidRPr="000A03D3" w:rsidRDefault="005337AE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5337AE" w:rsidRPr="000A03D3" w:rsidRDefault="005337AE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5337AE" w:rsidRPr="000A03D3" w:rsidRDefault="005337AE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5337AE" w:rsidRPr="000A03D3" w:rsidRDefault="005337AE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5337AE" w:rsidRPr="000A03D3" w:rsidRDefault="005337AE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5337AE" w:rsidRPr="000A03D3" w:rsidRDefault="005337AE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5337AE" w:rsidRPr="002D020C" w:rsidRDefault="005337AE" w:rsidP="002B6AF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  <w:highlight w:val="yellow"/>
              </w:rPr>
            </w:pPr>
          </w:p>
        </w:tc>
      </w:tr>
    </w:tbl>
    <w:p w:rsidR="00DD408D" w:rsidRDefault="00DD408D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B830FB" w:rsidRDefault="00B830FB" w:rsidP="00B830FB">
      <w:pPr>
        <w:numPr>
          <w:ilvl w:val="0"/>
          <w:numId w:val="15"/>
        </w:numPr>
        <w:spacing w:before="0" w:line="240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</w:t>
      </w:r>
      <w:r w:rsidRPr="00A66164">
        <w:rPr>
          <w:rFonts w:cs="Times New Roman"/>
          <w:sz w:val="22"/>
          <w:szCs w:val="22"/>
        </w:rPr>
        <w:t xml:space="preserve">Nezisková organizácia </w:t>
      </w:r>
      <w:r>
        <w:rPr>
          <w:rFonts w:cs="Times New Roman"/>
          <w:sz w:val="22"/>
          <w:szCs w:val="22"/>
        </w:rPr>
        <w:t xml:space="preserve">v roku 2016 neobstarávala dlhodobý nehmotný majetok a dlhodobý hmotný majetok.  </w:t>
      </w:r>
    </w:p>
    <w:p w:rsidR="00DD408D" w:rsidRDefault="00DD408D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49726F" w:rsidRDefault="0049726F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12366F" w:rsidRDefault="0012366F" w:rsidP="00DD408D">
      <w:pPr>
        <w:spacing w:before="0" w:line="240" w:lineRule="auto"/>
        <w:rPr>
          <w:rFonts w:cs="Times New Roman"/>
          <w:sz w:val="22"/>
          <w:szCs w:val="22"/>
        </w:rPr>
        <w:sectPr w:rsidR="0012366F" w:rsidSect="00F2442A">
          <w:pgSz w:w="16838" w:h="11906" w:orient="landscape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tbl>
      <w:tblPr>
        <w:tblStyle w:val="Mriekatabuky"/>
        <w:tblW w:w="0" w:type="auto"/>
        <w:tblInd w:w="38" w:type="dxa"/>
        <w:tblLook w:val="04A0"/>
      </w:tblPr>
      <w:tblGrid>
        <w:gridCol w:w="3612"/>
        <w:gridCol w:w="3437"/>
        <w:gridCol w:w="3333"/>
      </w:tblGrid>
      <w:tr w:rsidR="00BF600C" w:rsidRPr="000A03D3" w:rsidTr="00AE7BB5">
        <w:tc>
          <w:tcPr>
            <w:tcW w:w="3612" w:type="dxa"/>
            <w:vAlign w:val="center"/>
          </w:tcPr>
          <w:p w:rsidR="00BF600C" w:rsidRPr="000A03D3" w:rsidRDefault="00BF600C" w:rsidP="00190DC6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lastRenderedPageBreak/>
              <w:t>Krátkodobý finančný majetok</w:t>
            </w:r>
          </w:p>
        </w:tc>
        <w:tc>
          <w:tcPr>
            <w:tcW w:w="3437" w:type="dxa"/>
            <w:vAlign w:val="center"/>
          </w:tcPr>
          <w:p w:rsidR="00BF600C" w:rsidRPr="000A03D3" w:rsidRDefault="00BF600C" w:rsidP="00190DC6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Stav na konci bežného účtovného obdobia</w:t>
            </w:r>
          </w:p>
        </w:tc>
        <w:tc>
          <w:tcPr>
            <w:tcW w:w="3333" w:type="dxa"/>
            <w:vAlign w:val="center"/>
          </w:tcPr>
          <w:p w:rsidR="00BF600C" w:rsidRPr="000A03D3" w:rsidRDefault="00BF600C" w:rsidP="00190DC6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Stav na konci bezprostredne predchádzajúceho účtovného obdobia</w:t>
            </w:r>
          </w:p>
        </w:tc>
      </w:tr>
      <w:tr w:rsidR="00BF600C" w:rsidRPr="000A03D3" w:rsidTr="00AE7BB5">
        <w:tc>
          <w:tcPr>
            <w:tcW w:w="3612" w:type="dxa"/>
            <w:vAlign w:val="center"/>
          </w:tcPr>
          <w:p w:rsidR="00BF600C" w:rsidRPr="000A03D3" w:rsidRDefault="00BF600C" w:rsidP="00190DC6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Pokladnica</w:t>
            </w:r>
          </w:p>
        </w:tc>
        <w:tc>
          <w:tcPr>
            <w:tcW w:w="3437" w:type="dxa"/>
            <w:vAlign w:val="center"/>
          </w:tcPr>
          <w:p w:rsidR="00BF600C" w:rsidRPr="000A03D3" w:rsidRDefault="005337AE" w:rsidP="00A72ADF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3333" w:type="dxa"/>
            <w:vAlign w:val="center"/>
          </w:tcPr>
          <w:p w:rsidR="00BF600C" w:rsidRPr="000A03D3" w:rsidRDefault="005337AE" w:rsidP="00E82559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BF600C" w:rsidRPr="000A03D3" w:rsidTr="00AE7BB5">
        <w:tc>
          <w:tcPr>
            <w:tcW w:w="3612" w:type="dxa"/>
            <w:vAlign w:val="center"/>
          </w:tcPr>
          <w:p w:rsidR="00BF600C" w:rsidRPr="000A03D3" w:rsidRDefault="00BF600C" w:rsidP="00190DC6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Ceniny</w:t>
            </w:r>
          </w:p>
        </w:tc>
        <w:tc>
          <w:tcPr>
            <w:tcW w:w="3437" w:type="dxa"/>
            <w:vAlign w:val="center"/>
          </w:tcPr>
          <w:p w:rsidR="00BF600C" w:rsidRPr="000A03D3" w:rsidRDefault="00BF600C" w:rsidP="00BF600C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3333" w:type="dxa"/>
            <w:vAlign w:val="center"/>
          </w:tcPr>
          <w:p w:rsidR="00BF600C" w:rsidRPr="000A03D3" w:rsidRDefault="00BF600C" w:rsidP="00BF600C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BF600C" w:rsidRPr="000A03D3" w:rsidTr="00AE7BB5">
        <w:tc>
          <w:tcPr>
            <w:tcW w:w="3612" w:type="dxa"/>
            <w:vAlign w:val="center"/>
          </w:tcPr>
          <w:p w:rsidR="00BF600C" w:rsidRPr="000A03D3" w:rsidRDefault="00BF600C" w:rsidP="00190DC6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Bežné bankové účty</w:t>
            </w:r>
          </w:p>
        </w:tc>
        <w:tc>
          <w:tcPr>
            <w:tcW w:w="3437" w:type="dxa"/>
            <w:vAlign w:val="center"/>
          </w:tcPr>
          <w:p w:rsidR="00BF600C" w:rsidRPr="000A03D3" w:rsidRDefault="005337AE" w:rsidP="00BF600C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26</w:t>
            </w:r>
          </w:p>
        </w:tc>
        <w:tc>
          <w:tcPr>
            <w:tcW w:w="3333" w:type="dxa"/>
            <w:vAlign w:val="center"/>
          </w:tcPr>
          <w:p w:rsidR="00BF600C" w:rsidRPr="000A03D3" w:rsidRDefault="005337AE" w:rsidP="0003602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BF600C" w:rsidRPr="000A03D3" w:rsidTr="00AE7BB5">
        <w:tc>
          <w:tcPr>
            <w:tcW w:w="3612" w:type="dxa"/>
            <w:vAlign w:val="center"/>
          </w:tcPr>
          <w:p w:rsidR="00BF600C" w:rsidRPr="000A03D3" w:rsidRDefault="00BF600C" w:rsidP="00190DC6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Bankové účty s dobou viazanosti dlhšou ako jeden rok</w:t>
            </w:r>
          </w:p>
        </w:tc>
        <w:tc>
          <w:tcPr>
            <w:tcW w:w="3437" w:type="dxa"/>
            <w:vAlign w:val="center"/>
          </w:tcPr>
          <w:p w:rsidR="00BF600C" w:rsidRPr="000A03D3" w:rsidRDefault="00BF600C" w:rsidP="00BF600C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3333" w:type="dxa"/>
            <w:vAlign w:val="center"/>
          </w:tcPr>
          <w:p w:rsidR="00BF600C" w:rsidRPr="000A03D3" w:rsidRDefault="00BF600C" w:rsidP="00BF600C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BF600C" w:rsidRPr="000A03D3" w:rsidTr="00AE7BB5">
        <w:tc>
          <w:tcPr>
            <w:tcW w:w="3612" w:type="dxa"/>
            <w:vAlign w:val="center"/>
          </w:tcPr>
          <w:p w:rsidR="00BF600C" w:rsidRPr="000A03D3" w:rsidRDefault="00BF600C" w:rsidP="00190DC6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Peniaze na ceste</w:t>
            </w:r>
          </w:p>
        </w:tc>
        <w:tc>
          <w:tcPr>
            <w:tcW w:w="3437" w:type="dxa"/>
            <w:vAlign w:val="center"/>
          </w:tcPr>
          <w:p w:rsidR="00BF600C" w:rsidRPr="000A03D3" w:rsidRDefault="00BF600C" w:rsidP="00BF600C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3333" w:type="dxa"/>
            <w:vAlign w:val="center"/>
          </w:tcPr>
          <w:p w:rsidR="00BF600C" w:rsidRPr="000A03D3" w:rsidRDefault="00BF600C" w:rsidP="00BF600C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BF600C" w:rsidRPr="000A03D3" w:rsidTr="00AE7BB5">
        <w:tc>
          <w:tcPr>
            <w:tcW w:w="3612" w:type="dxa"/>
            <w:vAlign w:val="center"/>
          </w:tcPr>
          <w:p w:rsidR="00BF600C" w:rsidRPr="000A03D3" w:rsidRDefault="00BF600C" w:rsidP="00190DC6">
            <w:pPr>
              <w:spacing w:before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Spolu</w:t>
            </w:r>
          </w:p>
        </w:tc>
        <w:tc>
          <w:tcPr>
            <w:tcW w:w="3437" w:type="dxa"/>
            <w:vAlign w:val="center"/>
          </w:tcPr>
          <w:p w:rsidR="00BF600C" w:rsidRPr="000A03D3" w:rsidRDefault="005337AE" w:rsidP="00A72ADF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26</w:t>
            </w:r>
          </w:p>
        </w:tc>
        <w:tc>
          <w:tcPr>
            <w:tcW w:w="3333" w:type="dxa"/>
            <w:vAlign w:val="center"/>
          </w:tcPr>
          <w:p w:rsidR="00BF600C" w:rsidRPr="000A03D3" w:rsidRDefault="005337AE" w:rsidP="00BF600C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0</w:t>
            </w:r>
          </w:p>
        </w:tc>
      </w:tr>
    </w:tbl>
    <w:p w:rsidR="00BF600C" w:rsidRPr="00E1032A" w:rsidRDefault="00BF600C" w:rsidP="00BF600C">
      <w:pPr>
        <w:spacing w:before="0" w:line="240" w:lineRule="auto"/>
        <w:rPr>
          <w:rFonts w:cs="Times New Roman"/>
          <w:sz w:val="22"/>
          <w:szCs w:val="22"/>
        </w:rPr>
      </w:pPr>
    </w:p>
    <w:p w:rsidR="00962DDD" w:rsidRDefault="00962DDD" w:rsidP="0086266A">
      <w:pPr>
        <w:spacing w:line="240" w:lineRule="auto"/>
        <w:rPr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57"/>
        <w:gridCol w:w="2037"/>
        <w:gridCol w:w="1478"/>
        <w:gridCol w:w="1322"/>
        <w:gridCol w:w="1521"/>
        <w:gridCol w:w="1967"/>
      </w:tblGrid>
      <w:tr w:rsidR="00962DDD" w:rsidRPr="000A03D3" w:rsidTr="0035758F">
        <w:tc>
          <w:tcPr>
            <w:tcW w:w="2057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2037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478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Prírastky</w:t>
            </w:r>
          </w:p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(+)</w:t>
            </w:r>
          </w:p>
        </w:tc>
        <w:tc>
          <w:tcPr>
            <w:tcW w:w="1322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Úbytky</w:t>
            </w:r>
          </w:p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(-)</w:t>
            </w:r>
          </w:p>
        </w:tc>
        <w:tc>
          <w:tcPr>
            <w:tcW w:w="1521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Presuny</w:t>
            </w:r>
          </w:p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(+, -)</w:t>
            </w:r>
          </w:p>
        </w:tc>
        <w:tc>
          <w:tcPr>
            <w:tcW w:w="1967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 xml:space="preserve">Stav </w:t>
            </w:r>
            <w:r>
              <w:rPr>
                <w:rFonts w:cs="Times New Roman"/>
                <w:b/>
                <w:sz w:val="22"/>
                <w:szCs w:val="22"/>
                <w:lang w:eastAsia="sk-SK"/>
              </w:rPr>
              <w:t>na konci</w:t>
            </w: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62DDD" w:rsidRPr="000A03D3" w:rsidTr="0035758F">
        <w:trPr>
          <w:trHeight w:val="391"/>
        </w:trPr>
        <w:tc>
          <w:tcPr>
            <w:tcW w:w="10382" w:type="dxa"/>
            <w:gridSpan w:val="6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  <w:lang w:eastAsia="sk-SK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Imanie a fondy</w:t>
            </w:r>
          </w:p>
        </w:tc>
      </w:tr>
      <w:tr w:rsidR="00962DDD" w:rsidRPr="000A03D3" w:rsidTr="0035758F">
        <w:trPr>
          <w:trHeight w:val="391"/>
        </w:trPr>
        <w:tc>
          <w:tcPr>
            <w:tcW w:w="2057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Základné imanie</w:t>
            </w:r>
          </w:p>
        </w:tc>
        <w:tc>
          <w:tcPr>
            <w:tcW w:w="2037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962DDD" w:rsidRPr="000A03D3" w:rsidRDefault="00464089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100</w:t>
            </w:r>
          </w:p>
        </w:tc>
        <w:tc>
          <w:tcPr>
            <w:tcW w:w="1322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962DDD" w:rsidRPr="000A03D3" w:rsidRDefault="00464089" w:rsidP="009353E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100</w:t>
            </w:r>
          </w:p>
        </w:tc>
      </w:tr>
      <w:tr w:rsidR="0040117C" w:rsidRPr="000A03D3" w:rsidTr="0035758F">
        <w:tc>
          <w:tcPr>
            <w:tcW w:w="205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z toho:</w:t>
            </w:r>
          </w:p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vklady zakladateľov</w:t>
            </w:r>
          </w:p>
        </w:tc>
        <w:tc>
          <w:tcPr>
            <w:tcW w:w="203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40117C" w:rsidRPr="000A03D3" w:rsidRDefault="00464089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100</w:t>
            </w:r>
          </w:p>
        </w:tc>
        <w:tc>
          <w:tcPr>
            <w:tcW w:w="1322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40117C" w:rsidRPr="000A03D3" w:rsidRDefault="00464089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100</w:t>
            </w:r>
          </w:p>
        </w:tc>
      </w:tr>
      <w:tr w:rsidR="0040117C" w:rsidRPr="000A03D3" w:rsidTr="0035758F">
        <w:trPr>
          <w:trHeight w:val="391"/>
        </w:trPr>
        <w:tc>
          <w:tcPr>
            <w:tcW w:w="205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prevody zdrojov z fondov</w:t>
            </w:r>
          </w:p>
        </w:tc>
        <w:tc>
          <w:tcPr>
            <w:tcW w:w="203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35758F" w:rsidRPr="000A03D3" w:rsidTr="0035758F">
        <w:trPr>
          <w:trHeight w:val="391"/>
        </w:trPr>
        <w:tc>
          <w:tcPr>
            <w:tcW w:w="2057" w:type="dxa"/>
            <w:vAlign w:val="center"/>
          </w:tcPr>
          <w:p w:rsidR="0035758F" w:rsidRDefault="0035758F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prevod výsledku hospodárenia</w:t>
            </w:r>
          </w:p>
        </w:tc>
        <w:tc>
          <w:tcPr>
            <w:tcW w:w="2037" w:type="dxa"/>
            <w:vAlign w:val="center"/>
          </w:tcPr>
          <w:p w:rsidR="0035758F" w:rsidRPr="000A03D3" w:rsidRDefault="0035758F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35758F" w:rsidRPr="000A03D3" w:rsidRDefault="0035758F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35758F" w:rsidRPr="000A03D3" w:rsidRDefault="0035758F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35758F" w:rsidRPr="000A03D3" w:rsidRDefault="0035758F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35758F" w:rsidRPr="000A03D3" w:rsidRDefault="0035758F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40117C" w:rsidRPr="000A03D3" w:rsidTr="0035758F">
        <w:tc>
          <w:tcPr>
            <w:tcW w:w="205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Fondy tvorené podľa osobitného predpisu</w:t>
            </w:r>
          </w:p>
        </w:tc>
        <w:tc>
          <w:tcPr>
            <w:tcW w:w="203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40117C" w:rsidRPr="000A03D3" w:rsidRDefault="0040117C" w:rsidP="009353E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40117C" w:rsidRPr="000A03D3" w:rsidTr="0035758F">
        <w:trPr>
          <w:trHeight w:val="391"/>
        </w:trPr>
        <w:tc>
          <w:tcPr>
            <w:tcW w:w="205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Fond reprodukcie</w:t>
            </w:r>
          </w:p>
        </w:tc>
        <w:tc>
          <w:tcPr>
            <w:tcW w:w="203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40117C" w:rsidRPr="000A03D3" w:rsidTr="0035758F">
        <w:tc>
          <w:tcPr>
            <w:tcW w:w="205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03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40117C" w:rsidRPr="000A03D3" w:rsidTr="0035758F">
        <w:trPr>
          <w:trHeight w:val="391"/>
        </w:trPr>
        <w:tc>
          <w:tcPr>
            <w:tcW w:w="10382" w:type="dxa"/>
            <w:gridSpan w:val="6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Fondy zo zisku</w:t>
            </w:r>
          </w:p>
        </w:tc>
      </w:tr>
      <w:tr w:rsidR="0040117C" w:rsidRPr="000A03D3" w:rsidTr="0035758F">
        <w:trPr>
          <w:trHeight w:val="391"/>
        </w:trPr>
        <w:tc>
          <w:tcPr>
            <w:tcW w:w="205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Rezervný fond</w:t>
            </w:r>
          </w:p>
        </w:tc>
        <w:tc>
          <w:tcPr>
            <w:tcW w:w="203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40117C" w:rsidRPr="000A03D3" w:rsidTr="0035758F">
        <w:trPr>
          <w:trHeight w:val="391"/>
        </w:trPr>
        <w:tc>
          <w:tcPr>
            <w:tcW w:w="205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Fondy tvorené zo zisku</w:t>
            </w:r>
          </w:p>
        </w:tc>
        <w:tc>
          <w:tcPr>
            <w:tcW w:w="203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40117C" w:rsidRPr="000A03D3" w:rsidRDefault="0040117C" w:rsidP="009353E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40117C" w:rsidRPr="000A03D3" w:rsidTr="0035758F">
        <w:trPr>
          <w:trHeight w:val="391"/>
        </w:trPr>
        <w:tc>
          <w:tcPr>
            <w:tcW w:w="205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Ostatné fondy</w:t>
            </w:r>
          </w:p>
        </w:tc>
        <w:tc>
          <w:tcPr>
            <w:tcW w:w="203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40117C" w:rsidRPr="000A03D3" w:rsidTr="0035758F">
        <w:tc>
          <w:tcPr>
            <w:tcW w:w="205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03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40117C" w:rsidRPr="000A03D3" w:rsidTr="0035758F">
        <w:tc>
          <w:tcPr>
            <w:tcW w:w="205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Výsledok hospodárenia za účtovné obdobie</w:t>
            </w:r>
          </w:p>
        </w:tc>
        <w:tc>
          <w:tcPr>
            <w:tcW w:w="203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40117C" w:rsidRPr="000A03D3" w:rsidRDefault="00464089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26</w:t>
            </w:r>
          </w:p>
        </w:tc>
      </w:tr>
      <w:tr w:rsidR="0040117C" w:rsidRPr="000A03D3" w:rsidTr="0035758F">
        <w:trPr>
          <w:trHeight w:val="391"/>
        </w:trPr>
        <w:tc>
          <w:tcPr>
            <w:tcW w:w="205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Spolu</w:t>
            </w:r>
          </w:p>
        </w:tc>
        <w:tc>
          <w:tcPr>
            <w:tcW w:w="2037" w:type="dxa"/>
            <w:vAlign w:val="center"/>
          </w:tcPr>
          <w:p w:rsidR="0040117C" w:rsidRPr="007716B1" w:rsidRDefault="0040117C" w:rsidP="00EF727B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40117C" w:rsidRPr="007716B1" w:rsidRDefault="00464089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126</w:t>
            </w:r>
          </w:p>
        </w:tc>
      </w:tr>
    </w:tbl>
    <w:p w:rsidR="006653CF" w:rsidRDefault="006653CF" w:rsidP="00962DDD">
      <w:pPr>
        <w:spacing w:before="0" w:line="240" w:lineRule="auto"/>
        <w:rPr>
          <w:rFonts w:cs="Times New Roman"/>
          <w:sz w:val="22"/>
          <w:szCs w:val="22"/>
        </w:rPr>
      </w:pPr>
    </w:p>
    <w:p w:rsidR="00962DDD" w:rsidRDefault="00962DDD" w:rsidP="00962DDD">
      <w:pPr>
        <w:spacing w:before="0" w:line="240" w:lineRule="auto"/>
        <w:rPr>
          <w:rFonts w:cs="Times New Roman"/>
          <w:sz w:val="22"/>
          <w:szCs w:val="22"/>
        </w:rPr>
      </w:pPr>
      <w:r w:rsidRPr="000A03D3">
        <w:rPr>
          <w:rFonts w:cs="Times New Roman"/>
          <w:sz w:val="22"/>
          <w:szCs w:val="22"/>
        </w:rPr>
        <w:lastRenderedPageBreak/>
        <w:t xml:space="preserve"> Informácia o rozdelení účtovného zisku alebo vysporiadaní účtovnej straty vykázanej v minulých účtovných obdobiach.</w:t>
      </w:r>
    </w:p>
    <w:tbl>
      <w:tblPr>
        <w:tblW w:w="289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778"/>
        <w:gridCol w:w="3119"/>
      </w:tblGrid>
      <w:tr w:rsidR="00962DDD" w:rsidRPr="000A03D3" w:rsidTr="00190DC6">
        <w:trPr>
          <w:trHeight w:val="765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pStyle w:val="TopHeader"/>
            </w:pPr>
            <w:r w:rsidRPr="000A03D3">
              <w:t>Názov položky</w:t>
            </w:r>
          </w:p>
        </w:tc>
        <w:tc>
          <w:tcPr>
            <w:tcW w:w="3119" w:type="dxa"/>
            <w:vAlign w:val="center"/>
          </w:tcPr>
          <w:p w:rsidR="00962DDD" w:rsidRPr="000A03D3" w:rsidRDefault="00962DDD" w:rsidP="00190DC6">
            <w:pPr>
              <w:pStyle w:val="TopHeader"/>
            </w:pPr>
            <w:r w:rsidRPr="000A03D3">
              <w:t>Bezprostredne predchádzajúce účtovné obdobie</w:t>
            </w: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b/>
                <w:bCs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3119" w:type="dxa"/>
            <w:noWrap/>
            <w:vAlign w:val="center"/>
          </w:tcPr>
          <w:p w:rsidR="00962DDD" w:rsidRPr="0041401E" w:rsidRDefault="00457A9F" w:rsidP="006653CF">
            <w:pPr>
              <w:spacing w:before="0" w:after="0" w:line="240" w:lineRule="auto"/>
              <w:jc w:val="center"/>
              <w:rPr>
                <w:rFonts w:cs="Times New Roman"/>
                <w:b/>
                <w:color w:val="000000"/>
                <w:sz w:val="22"/>
                <w:szCs w:val="22"/>
              </w:rPr>
            </w:pPr>
            <w:r>
              <w:rPr>
                <w:rFonts w:cs="Times New Roman"/>
                <w:b/>
                <w:color w:val="000000"/>
                <w:sz w:val="22"/>
                <w:szCs w:val="22"/>
              </w:rPr>
              <w:t>0</w:t>
            </w:r>
          </w:p>
        </w:tc>
      </w:tr>
      <w:tr w:rsidR="00962DDD" w:rsidRPr="000A03D3" w:rsidTr="00190DC6">
        <w:trPr>
          <w:trHeight w:val="330"/>
        </w:trPr>
        <w:tc>
          <w:tcPr>
            <w:tcW w:w="8897" w:type="dxa"/>
            <w:gridSpan w:val="2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Prídel do f</w:t>
            </w:r>
            <w:r w:rsidRPr="000A03D3">
              <w:rPr>
                <w:rFonts w:cs="Times New Roman"/>
                <w:sz w:val="22"/>
                <w:szCs w:val="22"/>
              </w:rPr>
              <w:t>ondu tvoreného podľa osobitného predpisu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Prevod  do n</w:t>
            </w:r>
            <w:r w:rsidRPr="000A03D3">
              <w:rPr>
                <w:rFonts w:cs="Times New Roman"/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b/>
                <w:bCs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457A9F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0</w:t>
            </w:r>
          </w:p>
        </w:tc>
      </w:tr>
      <w:tr w:rsidR="00962DDD" w:rsidRPr="000A03D3" w:rsidTr="00190DC6">
        <w:trPr>
          <w:trHeight w:val="330"/>
        </w:trPr>
        <w:tc>
          <w:tcPr>
            <w:tcW w:w="8897" w:type="dxa"/>
            <w:gridSpan w:val="2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Prevod do n</w:t>
            </w:r>
            <w:r w:rsidRPr="000A03D3">
              <w:rPr>
                <w:rFonts w:cs="Times New Roman"/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</w:tbl>
    <w:p w:rsidR="00CE3723" w:rsidRDefault="00CE3723" w:rsidP="00CE3723">
      <w:pPr>
        <w:spacing w:line="240" w:lineRule="auto"/>
        <w:rPr>
          <w:rFonts w:cs="Times New Roman"/>
          <w:sz w:val="22"/>
          <w:szCs w:val="22"/>
        </w:rPr>
      </w:pPr>
      <w:r w:rsidRPr="00C91303">
        <w:rPr>
          <w:rFonts w:cs="Times New Roman"/>
          <w:sz w:val="22"/>
          <w:szCs w:val="22"/>
        </w:rPr>
        <w:t>Nezisková organizácia netvorila žiadne rezervy</w:t>
      </w:r>
      <w:r w:rsidR="005337AE">
        <w:rPr>
          <w:rFonts w:cs="Times New Roman"/>
          <w:sz w:val="22"/>
          <w:szCs w:val="22"/>
        </w:rPr>
        <w:t>.</w:t>
      </w:r>
    </w:p>
    <w:p w:rsidR="0049726F" w:rsidRDefault="0049726F" w:rsidP="00CE3723">
      <w:pPr>
        <w:spacing w:line="240" w:lineRule="auto"/>
        <w:rPr>
          <w:rFonts w:cs="Times New Roman"/>
          <w:sz w:val="22"/>
          <w:szCs w:val="22"/>
        </w:rPr>
      </w:pPr>
    </w:p>
    <w:tbl>
      <w:tblPr>
        <w:tblW w:w="10701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06"/>
        <w:gridCol w:w="2977"/>
        <w:gridCol w:w="3118"/>
      </w:tblGrid>
      <w:tr w:rsidR="00CE3723" w:rsidRPr="00D90FC4" w:rsidTr="00CE3723">
        <w:trPr>
          <w:trHeight w:val="397"/>
        </w:trPr>
        <w:tc>
          <w:tcPr>
            <w:tcW w:w="4606" w:type="dxa"/>
            <w:vMerge w:val="restart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095" w:type="dxa"/>
            <w:gridSpan w:val="2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CE3723" w:rsidRPr="00D90FC4" w:rsidTr="00CE3723">
        <w:tc>
          <w:tcPr>
            <w:tcW w:w="4606" w:type="dxa"/>
            <w:vMerge/>
          </w:tcPr>
          <w:p w:rsidR="00CE3723" w:rsidRPr="00D90FC4" w:rsidRDefault="00CE3723" w:rsidP="00190DC6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118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CE3723" w:rsidRPr="00D90FC4" w:rsidTr="0041401E">
        <w:trPr>
          <w:trHeight w:val="391"/>
        </w:trPr>
        <w:tc>
          <w:tcPr>
            <w:tcW w:w="4606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2977" w:type="dxa"/>
            <w:vAlign w:val="center"/>
          </w:tcPr>
          <w:p w:rsidR="00CE3723" w:rsidRPr="00D90FC4" w:rsidRDefault="0041401E" w:rsidP="0041401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118" w:type="dxa"/>
            <w:vAlign w:val="center"/>
          </w:tcPr>
          <w:p w:rsidR="00CE3723" w:rsidRPr="00D90FC4" w:rsidRDefault="0041401E" w:rsidP="0041401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CE3723" w:rsidRPr="00D90FC4" w:rsidTr="0041401E">
        <w:trPr>
          <w:trHeight w:val="391"/>
        </w:trPr>
        <w:tc>
          <w:tcPr>
            <w:tcW w:w="4606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2977" w:type="dxa"/>
            <w:vAlign w:val="center"/>
          </w:tcPr>
          <w:p w:rsidR="00CE3723" w:rsidRPr="00D90FC4" w:rsidRDefault="005337AE" w:rsidP="00DD4A29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118" w:type="dxa"/>
            <w:vAlign w:val="center"/>
          </w:tcPr>
          <w:p w:rsidR="00CE3723" w:rsidRPr="00D90FC4" w:rsidRDefault="005337AE" w:rsidP="00EF727B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CE3723" w:rsidRPr="00D90FC4" w:rsidTr="00CE3723">
        <w:trPr>
          <w:trHeight w:val="447"/>
        </w:trPr>
        <w:tc>
          <w:tcPr>
            <w:tcW w:w="4606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2977" w:type="dxa"/>
            <w:vAlign w:val="center"/>
          </w:tcPr>
          <w:p w:rsidR="00CE3723" w:rsidRPr="0041401E" w:rsidRDefault="00DE7159" w:rsidP="004140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:rsidR="00CE3723" w:rsidRPr="0041401E" w:rsidRDefault="00DE7159" w:rsidP="004140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CE3723" w:rsidRPr="00D90FC4" w:rsidTr="00CE3723">
        <w:tc>
          <w:tcPr>
            <w:tcW w:w="4606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2977" w:type="dxa"/>
            <w:vAlign w:val="center"/>
          </w:tcPr>
          <w:p w:rsidR="00CE3723" w:rsidRPr="00D90FC4" w:rsidRDefault="00D7350E" w:rsidP="00D7350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:rsidR="00CE3723" w:rsidRPr="00D90FC4" w:rsidRDefault="00D7350E" w:rsidP="004140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E3723" w:rsidRPr="00D90FC4" w:rsidTr="00CE3723">
        <w:trPr>
          <w:trHeight w:val="478"/>
        </w:trPr>
        <w:tc>
          <w:tcPr>
            <w:tcW w:w="4606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2977" w:type="dxa"/>
            <w:vAlign w:val="center"/>
          </w:tcPr>
          <w:p w:rsidR="00CE3723" w:rsidRPr="00D90FC4" w:rsidRDefault="00D7350E" w:rsidP="00D7350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:rsidR="00CE3723" w:rsidRPr="00D90FC4" w:rsidRDefault="00D7350E" w:rsidP="00D7350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E3723" w:rsidRPr="00D90FC4" w:rsidTr="00CE3723">
        <w:trPr>
          <w:trHeight w:val="409"/>
        </w:trPr>
        <w:tc>
          <w:tcPr>
            <w:tcW w:w="4606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2977" w:type="dxa"/>
            <w:vAlign w:val="center"/>
          </w:tcPr>
          <w:p w:rsidR="00CE3723" w:rsidRPr="0087583A" w:rsidRDefault="00D7350E" w:rsidP="004140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:rsidR="00CE3723" w:rsidRPr="0087583A" w:rsidRDefault="00CE3723" w:rsidP="004140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87583A">
              <w:rPr>
                <w:sz w:val="22"/>
                <w:szCs w:val="22"/>
              </w:rPr>
              <w:t>0</w:t>
            </w:r>
          </w:p>
        </w:tc>
      </w:tr>
      <w:tr w:rsidR="00CE3723" w:rsidRPr="00D90FC4" w:rsidTr="00CE3723">
        <w:trPr>
          <w:trHeight w:val="409"/>
        </w:trPr>
        <w:tc>
          <w:tcPr>
            <w:tcW w:w="4606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2977" w:type="dxa"/>
            <w:vAlign w:val="center"/>
          </w:tcPr>
          <w:p w:rsidR="00CE3723" w:rsidRPr="00D90FC4" w:rsidRDefault="005337AE" w:rsidP="00CE372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:rsidR="00CE3723" w:rsidRPr="00D90FC4" w:rsidRDefault="005337AE" w:rsidP="00CE372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CE3723" w:rsidRDefault="00CE3723" w:rsidP="00CE3723">
      <w:pPr>
        <w:spacing w:line="240" w:lineRule="auto"/>
        <w:rPr>
          <w:rFonts w:cs="Times New Roman"/>
          <w:sz w:val="22"/>
          <w:szCs w:val="22"/>
        </w:rPr>
      </w:pPr>
    </w:p>
    <w:p w:rsidR="00B830FB" w:rsidRDefault="00B830FB" w:rsidP="00CE3723">
      <w:pPr>
        <w:spacing w:line="240" w:lineRule="auto"/>
        <w:rPr>
          <w:rFonts w:cs="Times New Roman"/>
          <w:sz w:val="22"/>
          <w:szCs w:val="22"/>
        </w:rPr>
      </w:pPr>
    </w:p>
    <w:p w:rsidR="00CE3723" w:rsidRDefault="00CE3723" w:rsidP="00CE3723">
      <w:pPr>
        <w:spacing w:before="0" w:line="240" w:lineRule="auto"/>
        <w:rPr>
          <w:rFonts w:cs="Times New Roman"/>
          <w:i/>
          <w:sz w:val="22"/>
          <w:szCs w:val="22"/>
        </w:rPr>
      </w:pPr>
      <w:r w:rsidRPr="00B13205">
        <w:rPr>
          <w:rFonts w:cs="Times New Roman"/>
          <w:sz w:val="22"/>
          <w:szCs w:val="22"/>
        </w:rPr>
        <w:lastRenderedPageBreak/>
        <w:t>Prehľad o významných položkách výnosov budúcich období</w:t>
      </w:r>
      <w:r w:rsidRPr="00B0310D">
        <w:rPr>
          <w:rFonts w:cs="Times New Roman"/>
          <w:i/>
          <w:sz w:val="22"/>
          <w:szCs w:val="22"/>
        </w:rPr>
        <w:t xml:space="preserve"> </w:t>
      </w:r>
    </w:p>
    <w:p w:rsidR="00DD408D" w:rsidRDefault="00DD408D" w:rsidP="00DD408D">
      <w:pPr>
        <w:spacing w:before="0" w:line="240" w:lineRule="auto"/>
        <w:rPr>
          <w:rFonts w:cs="Times New Roman"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78"/>
        <w:gridCol w:w="2328"/>
        <w:gridCol w:w="1974"/>
        <w:gridCol w:w="1712"/>
        <w:gridCol w:w="2090"/>
      </w:tblGrid>
      <w:tr w:rsidR="00B61DAC" w:rsidRPr="000A03D3" w:rsidTr="00190DC6">
        <w:tc>
          <w:tcPr>
            <w:tcW w:w="2278" w:type="dxa"/>
            <w:vAlign w:val="center"/>
          </w:tcPr>
          <w:p w:rsidR="00B61DAC" w:rsidRPr="000A03D3" w:rsidRDefault="00B61DAC" w:rsidP="00190DC6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2328" w:type="dxa"/>
            <w:vAlign w:val="center"/>
          </w:tcPr>
          <w:p w:rsidR="00B61DAC" w:rsidRPr="000A03D3" w:rsidRDefault="00B61DAC" w:rsidP="00190DC6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 xml:space="preserve">Stav </w:t>
            </w:r>
            <w:r>
              <w:rPr>
                <w:rFonts w:cs="Times New Roman"/>
                <w:b/>
                <w:sz w:val="22"/>
                <w:szCs w:val="22"/>
                <w:lang w:eastAsia="sk-SK"/>
              </w:rPr>
              <w:t>na konci</w:t>
            </w: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1974" w:type="dxa"/>
            <w:vAlign w:val="center"/>
          </w:tcPr>
          <w:p w:rsidR="00B61DAC" w:rsidRPr="000A03D3" w:rsidRDefault="00B61DAC" w:rsidP="00190DC6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  <w:lang w:eastAsia="sk-SK"/>
              </w:rPr>
            </w:pP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1712" w:type="dxa"/>
            <w:vAlign w:val="center"/>
          </w:tcPr>
          <w:p w:rsidR="00B61DAC" w:rsidRPr="000A03D3" w:rsidRDefault="00B61DAC" w:rsidP="00190DC6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  <w:lang w:eastAsia="sk-SK"/>
              </w:rPr>
            </w:pP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2090" w:type="dxa"/>
            <w:vAlign w:val="center"/>
          </w:tcPr>
          <w:p w:rsidR="00B61DAC" w:rsidRPr="000A03D3" w:rsidRDefault="00B61DAC" w:rsidP="00190DC6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 xml:space="preserve">Stav </w:t>
            </w:r>
            <w:r>
              <w:rPr>
                <w:rFonts w:cs="Times New Roman"/>
                <w:b/>
                <w:sz w:val="22"/>
                <w:szCs w:val="22"/>
                <w:lang w:eastAsia="sk-SK"/>
              </w:rPr>
              <w:t>na konci</w:t>
            </w: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B61DAC" w:rsidRPr="000A03D3" w:rsidTr="006B75CB">
        <w:tc>
          <w:tcPr>
            <w:tcW w:w="2278" w:type="dxa"/>
          </w:tcPr>
          <w:p w:rsidR="00B61DAC" w:rsidRPr="000A03D3" w:rsidRDefault="00B61DAC" w:rsidP="00190DC6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b</w:t>
            </w:r>
            <w:r w:rsidRPr="000A03D3">
              <w:rPr>
                <w:rFonts w:cs="Times New Roman"/>
                <w:sz w:val="22"/>
                <w:szCs w:val="22"/>
              </w:rPr>
              <w:t>ezodplatne nadobudnutého dlhodobého majetku</w:t>
            </w:r>
          </w:p>
        </w:tc>
        <w:tc>
          <w:tcPr>
            <w:tcW w:w="2328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74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712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090" w:type="dxa"/>
            <w:vAlign w:val="center"/>
          </w:tcPr>
          <w:p w:rsidR="00B83FE6" w:rsidRPr="000A03D3" w:rsidRDefault="00B83FE6" w:rsidP="00B83FE6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B61DAC" w:rsidRPr="000A03D3" w:rsidTr="006B75CB">
        <w:tc>
          <w:tcPr>
            <w:tcW w:w="2278" w:type="dxa"/>
          </w:tcPr>
          <w:p w:rsidR="00B61DAC" w:rsidRPr="000A03D3" w:rsidRDefault="00B61DAC" w:rsidP="00190DC6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d</w:t>
            </w:r>
            <w:r w:rsidRPr="000A03D3">
              <w:rPr>
                <w:rFonts w:cs="Times New Roman"/>
                <w:sz w:val="22"/>
                <w:szCs w:val="22"/>
              </w:rPr>
              <w:t>lhodobého majetku obstaraného z dotácie</w:t>
            </w:r>
          </w:p>
        </w:tc>
        <w:tc>
          <w:tcPr>
            <w:tcW w:w="2328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74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712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090" w:type="dxa"/>
            <w:vAlign w:val="center"/>
          </w:tcPr>
          <w:p w:rsidR="00B61DAC" w:rsidRPr="00153810" w:rsidRDefault="00B61DAC" w:rsidP="00D7350E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B61DAC" w:rsidRPr="000A03D3" w:rsidTr="006B75CB">
        <w:tc>
          <w:tcPr>
            <w:tcW w:w="2278" w:type="dxa"/>
          </w:tcPr>
          <w:p w:rsidR="00B61DAC" w:rsidRPr="000A03D3" w:rsidRDefault="00B61DAC" w:rsidP="00190DC6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d</w:t>
            </w:r>
            <w:r w:rsidRPr="000A03D3">
              <w:rPr>
                <w:rFonts w:cs="Times New Roman"/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2328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74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712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090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B61DAC" w:rsidRPr="000A03D3" w:rsidTr="006B75CB">
        <w:tc>
          <w:tcPr>
            <w:tcW w:w="2278" w:type="dxa"/>
            <w:vAlign w:val="center"/>
          </w:tcPr>
          <w:p w:rsidR="00B61DAC" w:rsidRPr="000A03D3" w:rsidRDefault="00B61DAC" w:rsidP="00190DC6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d</w:t>
            </w:r>
            <w:r w:rsidRPr="000A03D3">
              <w:rPr>
                <w:rFonts w:cs="Times New Roman"/>
                <w:sz w:val="22"/>
                <w:szCs w:val="22"/>
              </w:rPr>
              <w:t>otácie zo štátneho rozpočtu alebo  z prostriedkov Európskej únie</w:t>
            </w:r>
          </w:p>
        </w:tc>
        <w:tc>
          <w:tcPr>
            <w:tcW w:w="2328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74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712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090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B61DAC" w:rsidRPr="000A03D3" w:rsidTr="006B75CB">
        <w:tc>
          <w:tcPr>
            <w:tcW w:w="2278" w:type="dxa"/>
            <w:vAlign w:val="center"/>
          </w:tcPr>
          <w:p w:rsidR="00B61DAC" w:rsidRPr="000A03D3" w:rsidRDefault="00B61DAC" w:rsidP="00190DC6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d</w:t>
            </w:r>
            <w:r w:rsidRPr="000A03D3">
              <w:rPr>
                <w:rFonts w:cs="Times New Roman"/>
                <w:sz w:val="22"/>
                <w:szCs w:val="22"/>
              </w:rPr>
              <w:t>otácie z rozpočtu obce alebo z rozpočtu vyššieho územného celku</w:t>
            </w:r>
          </w:p>
        </w:tc>
        <w:tc>
          <w:tcPr>
            <w:tcW w:w="2328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74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712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090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B61DAC" w:rsidRPr="000A03D3" w:rsidTr="006B75CB">
        <w:tc>
          <w:tcPr>
            <w:tcW w:w="2278" w:type="dxa"/>
          </w:tcPr>
          <w:p w:rsidR="00B61DAC" w:rsidRPr="000A03D3" w:rsidRDefault="00B61DAC" w:rsidP="00190DC6">
            <w:pPr>
              <w:spacing w:before="0" w:line="240" w:lineRule="auto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gr</w:t>
            </w:r>
            <w:r w:rsidRPr="000A03D3">
              <w:rPr>
                <w:rFonts w:cs="Times New Roman"/>
                <w:sz w:val="22"/>
                <w:szCs w:val="22"/>
              </w:rPr>
              <w:t>antu</w:t>
            </w:r>
          </w:p>
        </w:tc>
        <w:tc>
          <w:tcPr>
            <w:tcW w:w="2328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74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712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090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B61DAC" w:rsidRPr="000A03D3" w:rsidTr="006B75CB">
        <w:tc>
          <w:tcPr>
            <w:tcW w:w="2278" w:type="dxa"/>
          </w:tcPr>
          <w:p w:rsidR="00B61DAC" w:rsidRPr="000A03D3" w:rsidRDefault="00B61DAC" w:rsidP="00190DC6">
            <w:pPr>
              <w:spacing w:before="0" w:line="240" w:lineRule="auto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p</w:t>
            </w:r>
            <w:r w:rsidRPr="000A03D3">
              <w:rPr>
                <w:rFonts w:cs="Times New Roman"/>
                <w:sz w:val="22"/>
                <w:szCs w:val="22"/>
              </w:rPr>
              <w:t>odielu zaplatenej dane</w:t>
            </w:r>
          </w:p>
        </w:tc>
        <w:tc>
          <w:tcPr>
            <w:tcW w:w="2328" w:type="dxa"/>
            <w:vAlign w:val="center"/>
          </w:tcPr>
          <w:p w:rsidR="00B61DAC" w:rsidRPr="000A03D3" w:rsidRDefault="00457A9F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974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712" w:type="dxa"/>
            <w:vAlign w:val="center"/>
          </w:tcPr>
          <w:p w:rsidR="00B61DAC" w:rsidRPr="000A03D3" w:rsidRDefault="00B61DAC" w:rsidP="00DD4A29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090" w:type="dxa"/>
            <w:vAlign w:val="center"/>
          </w:tcPr>
          <w:p w:rsidR="00B61DAC" w:rsidRPr="000A03D3" w:rsidRDefault="00457A9F" w:rsidP="0041401E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B61DAC" w:rsidRPr="000A03D3" w:rsidTr="006B75CB">
        <w:tc>
          <w:tcPr>
            <w:tcW w:w="2278" w:type="dxa"/>
          </w:tcPr>
          <w:p w:rsidR="00B61DAC" w:rsidRPr="000A03D3" w:rsidRDefault="00B61DAC" w:rsidP="00190DC6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d</w:t>
            </w:r>
            <w:r w:rsidRPr="000A03D3">
              <w:rPr>
                <w:rFonts w:cs="Times New Roman"/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2328" w:type="dxa"/>
            <w:vAlign w:val="center"/>
          </w:tcPr>
          <w:p w:rsidR="00B61DAC" w:rsidRPr="000A03D3" w:rsidRDefault="00B61DAC" w:rsidP="00D7350E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74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712" w:type="dxa"/>
            <w:vAlign w:val="center"/>
          </w:tcPr>
          <w:p w:rsidR="00B61DAC" w:rsidRPr="000A03D3" w:rsidRDefault="00B61DAC" w:rsidP="0041401E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090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</w:tbl>
    <w:p w:rsidR="00DD408D" w:rsidRDefault="00DD408D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783246" w:rsidRPr="00D90FC4" w:rsidRDefault="00457A9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>
        <w:rPr>
          <w:sz w:val="22"/>
          <w:szCs w:val="22"/>
        </w:rPr>
        <w:t>1</w:t>
      </w:r>
      <w:r w:rsidRPr="00D90FC4">
        <w:rPr>
          <w:sz w:val="22"/>
          <w:szCs w:val="22"/>
        </w:rPr>
        <w:t>)</w:t>
      </w:r>
      <w:r>
        <w:rPr>
          <w:sz w:val="22"/>
          <w:szCs w:val="22"/>
        </w:rPr>
        <w:t xml:space="preserve"> Nezisková organizácia v bežnom  účtovnom období ne</w:t>
      </w:r>
      <w:r w:rsidR="00464089">
        <w:rPr>
          <w:sz w:val="22"/>
          <w:szCs w:val="22"/>
        </w:rPr>
        <w:t>ú</w:t>
      </w:r>
      <w:r>
        <w:rPr>
          <w:sz w:val="22"/>
          <w:szCs w:val="22"/>
        </w:rPr>
        <w:t>čtovala o výnosoch budúcich období na účte 384.</w:t>
      </w:r>
    </w:p>
    <w:p w:rsidR="00457A9F" w:rsidRDefault="00457A9F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:rsidR="00457A9F" w:rsidRDefault="00457A9F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49726F" w:rsidRDefault="00095723" w:rsidP="004955D5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AF301C">
        <w:rPr>
          <w:sz w:val="22"/>
          <w:szCs w:val="22"/>
        </w:rPr>
        <w:t>1</w:t>
      </w:r>
      <w:r w:rsidRPr="00D90FC4">
        <w:rPr>
          <w:sz w:val="22"/>
          <w:szCs w:val="22"/>
        </w:rPr>
        <w:t xml:space="preserve">) </w:t>
      </w:r>
      <w:r w:rsidR="00AF301C">
        <w:rPr>
          <w:sz w:val="22"/>
          <w:szCs w:val="22"/>
        </w:rPr>
        <w:t>Nezisková organizácia prijala finančný príspevok</w:t>
      </w:r>
      <w:r w:rsidR="00136605">
        <w:rPr>
          <w:sz w:val="22"/>
          <w:szCs w:val="22"/>
        </w:rPr>
        <w:t xml:space="preserve"> od Ministerstva práce, sociálnych vecí a  rodiny Slovenskej republiky, v</w:t>
      </w:r>
      <w:r w:rsidR="00AF301C">
        <w:rPr>
          <w:sz w:val="22"/>
          <w:szCs w:val="22"/>
        </w:rPr>
        <w:t xml:space="preserve"> </w:t>
      </w:r>
      <w:r w:rsidR="00C753EB">
        <w:rPr>
          <w:sz w:val="22"/>
          <w:szCs w:val="22"/>
        </w:rPr>
        <w:t xml:space="preserve">sume </w:t>
      </w:r>
      <w:r w:rsidR="00AF301C">
        <w:rPr>
          <w:sz w:val="22"/>
          <w:szCs w:val="22"/>
        </w:rPr>
        <w:t xml:space="preserve"> 110 400</w:t>
      </w:r>
      <w:r w:rsidR="00C753EB">
        <w:rPr>
          <w:sz w:val="22"/>
          <w:szCs w:val="22"/>
        </w:rPr>
        <w:t>,</w:t>
      </w:r>
      <w:r w:rsidR="003B0D20">
        <w:rPr>
          <w:sz w:val="22"/>
          <w:szCs w:val="22"/>
        </w:rPr>
        <w:t>- eur</w:t>
      </w:r>
      <w:r w:rsidR="00136605">
        <w:rPr>
          <w:sz w:val="22"/>
          <w:szCs w:val="22"/>
        </w:rPr>
        <w:t xml:space="preserve"> na poskytovanie sociálnej služby v zariadení sociálnych služieb – denný stacionár</w:t>
      </w:r>
      <w:r w:rsidR="00AF301C">
        <w:rPr>
          <w:sz w:val="22"/>
          <w:szCs w:val="22"/>
        </w:rPr>
        <w:t xml:space="preserve">. V súlade so </w:t>
      </w:r>
      <w:r w:rsidR="00B412C3">
        <w:rPr>
          <w:sz w:val="22"/>
          <w:szCs w:val="22"/>
        </w:rPr>
        <w:t xml:space="preserve">zmluvou </w:t>
      </w:r>
      <w:r w:rsidR="00AF301C">
        <w:rPr>
          <w:sz w:val="22"/>
          <w:szCs w:val="22"/>
        </w:rPr>
        <w:t xml:space="preserve">o poskytnutí finančného príspevku </w:t>
      </w:r>
      <w:r w:rsidR="00B412C3">
        <w:rPr>
          <w:sz w:val="22"/>
          <w:szCs w:val="22"/>
        </w:rPr>
        <w:t xml:space="preserve">bolo vyčerpaných </w:t>
      </w:r>
      <w:r w:rsidR="00AF301C">
        <w:rPr>
          <w:sz w:val="22"/>
          <w:szCs w:val="22"/>
        </w:rPr>
        <w:t>110 374</w:t>
      </w:r>
      <w:r w:rsidR="00B412C3">
        <w:rPr>
          <w:sz w:val="22"/>
          <w:szCs w:val="22"/>
        </w:rPr>
        <w:t>,-</w:t>
      </w:r>
      <w:r w:rsidR="00AF301C">
        <w:rPr>
          <w:sz w:val="22"/>
          <w:szCs w:val="22"/>
        </w:rPr>
        <w:t xml:space="preserve"> eur</w:t>
      </w:r>
      <w:r w:rsidR="00B412C3">
        <w:rPr>
          <w:sz w:val="22"/>
          <w:szCs w:val="22"/>
        </w:rPr>
        <w:t xml:space="preserve">. Zvyšných </w:t>
      </w:r>
      <w:r w:rsidR="00AF301C">
        <w:rPr>
          <w:sz w:val="22"/>
          <w:szCs w:val="22"/>
        </w:rPr>
        <w:t>26</w:t>
      </w:r>
      <w:r w:rsidR="00B412C3">
        <w:rPr>
          <w:sz w:val="22"/>
          <w:szCs w:val="22"/>
        </w:rPr>
        <w:t>,- eur b</w:t>
      </w:r>
      <w:r w:rsidR="00464089">
        <w:rPr>
          <w:sz w:val="22"/>
          <w:szCs w:val="22"/>
        </w:rPr>
        <w:t>ude</w:t>
      </w:r>
      <w:r w:rsidR="00B412C3">
        <w:rPr>
          <w:sz w:val="22"/>
          <w:szCs w:val="22"/>
        </w:rPr>
        <w:t xml:space="preserve"> </w:t>
      </w:r>
      <w:r w:rsidR="00136605">
        <w:rPr>
          <w:sz w:val="22"/>
          <w:szCs w:val="22"/>
        </w:rPr>
        <w:t>vrátených na príslušný účet poskytovateľa finančného príspevku</w:t>
      </w:r>
      <w:r w:rsidR="00B412C3">
        <w:rPr>
          <w:sz w:val="22"/>
          <w:szCs w:val="22"/>
        </w:rPr>
        <w:t>.</w:t>
      </w:r>
    </w:p>
    <w:p w:rsidR="00136605" w:rsidRDefault="00DB1285" w:rsidP="004955D5">
      <w:pPr>
        <w:spacing w:before="0" w:line="240" w:lineRule="auto"/>
        <w:rPr>
          <w:rFonts w:cs="Times New Roman"/>
          <w:sz w:val="22"/>
          <w:szCs w:val="22"/>
        </w:rPr>
      </w:pPr>
      <w:r w:rsidRPr="004913AF">
        <w:rPr>
          <w:sz w:val="22"/>
          <w:szCs w:val="22"/>
        </w:rPr>
        <w:t>(</w:t>
      </w:r>
      <w:r w:rsidR="008200A8">
        <w:rPr>
          <w:sz w:val="22"/>
          <w:szCs w:val="22"/>
        </w:rPr>
        <w:t>2</w:t>
      </w:r>
      <w:r w:rsidRPr="004913AF">
        <w:rPr>
          <w:sz w:val="22"/>
          <w:szCs w:val="22"/>
        </w:rPr>
        <w:t>)</w:t>
      </w:r>
      <w:r w:rsidRPr="00D90FC4">
        <w:rPr>
          <w:sz w:val="22"/>
          <w:szCs w:val="22"/>
        </w:rPr>
        <w:t xml:space="preserve"> </w:t>
      </w:r>
      <w:r w:rsidR="004955D5">
        <w:rPr>
          <w:rFonts w:cs="Times New Roman"/>
          <w:sz w:val="22"/>
          <w:szCs w:val="22"/>
        </w:rPr>
        <w:t>Najväčšiu sumu nákladov tvoria</w:t>
      </w:r>
      <w:r w:rsidR="00977CED">
        <w:rPr>
          <w:rFonts w:cs="Times New Roman"/>
          <w:sz w:val="22"/>
          <w:szCs w:val="22"/>
        </w:rPr>
        <w:t xml:space="preserve"> mzdové </w:t>
      </w:r>
      <w:r w:rsidR="004955D5">
        <w:rPr>
          <w:rFonts w:cs="Times New Roman"/>
          <w:sz w:val="22"/>
          <w:szCs w:val="22"/>
        </w:rPr>
        <w:t>náklady</w:t>
      </w:r>
      <w:r w:rsidR="00977CED">
        <w:rPr>
          <w:rFonts w:cs="Times New Roman"/>
          <w:sz w:val="22"/>
          <w:szCs w:val="22"/>
        </w:rPr>
        <w:t xml:space="preserve"> a náklady na sociálne odvody</w:t>
      </w:r>
      <w:r w:rsidR="004955D5">
        <w:rPr>
          <w:rFonts w:cs="Times New Roman"/>
          <w:sz w:val="22"/>
          <w:szCs w:val="22"/>
        </w:rPr>
        <w:t xml:space="preserve"> </w:t>
      </w:r>
      <w:r w:rsidR="00B412C3">
        <w:rPr>
          <w:rFonts w:cs="Times New Roman"/>
          <w:sz w:val="22"/>
          <w:szCs w:val="22"/>
        </w:rPr>
        <w:t xml:space="preserve">v sume </w:t>
      </w:r>
      <w:r w:rsidR="00136605">
        <w:rPr>
          <w:rFonts w:cs="Times New Roman"/>
          <w:sz w:val="22"/>
          <w:szCs w:val="22"/>
        </w:rPr>
        <w:t>78 224,</w:t>
      </w:r>
      <w:r w:rsidR="00B412C3">
        <w:rPr>
          <w:rFonts w:cs="Times New Roman"/>
          <w:sz w:val="22"/>
          <w:szCs w:val="22"/>
        </w:rPr>
        <w:t xml:space="preserve">- eur </w:t>
      </w:r>
      <w:r w:rsidR="004955D5">
        <w:rPr>
          <w:rFonts w:cs="Times New Roman"/>
          <w:sz w:val="22"/>
          <w:szCs w:val="22"/>
        </w:rPr>
        <w:t>súvisiace s</w:t>
      </w:r>
      <w:r w:rsidR="00136605">
        <w:rPr>
          <w:rFonts w:cs="Times New Roman"/>
          <w:sz w:val="22"/>
          <w:szCs w:val="22"/>
        </w:rPr>
        <w:t> </w:t>
      </w:r>
      <w:r w:rsidR="00B412C3">
        <w:rPr>
          <w:rFonts w:cs="Times New Roman"/>
          <w:sz w:val="22"/>
          <w:szCs w:val="22"/>
        </w:rPr>
        <w:t>činnosťou</w:t>
      </w:r>
      <w:r w:rsidR="00136605">
        <w:rPr>
          <w:rFonts w:cs="Times New Roman"/>
          <w:sz w:val="22"/>
          <w:szCs w:val="22"/>
        </w:rPr>
        <w:t xml:space="preserve"> neziskovej organizácie.</w:t>
      </w:r>
      <w:r w:rsidR="00B412C3">
        <w:rPr>
          <w:rFonts w:cs="Times New Roman"/>
          <w:sz w:val="22"/>
          <w:szCs w:val="22"/>
        </w:rPr>
        <w:t xml:space="preserve"> </w:t>
      </w:r>
    </w:p>
    <w:p w:rsidR="004955D5" w:rsidRPr="00202643" w:rsidRDefault="004955D5" w:rsidP="004955D5">
      <w:pPr>
        <w:spacing w:before="0" w:line="240" w:lineRule="auto"/>
        <w:rPr>
          <w:rFonts w:cs="Times New Roman"/>
          <w:sz w:val="22"/>
          <w:szCs w:val="22"/>
        </w:rPr>
      </w:pPr>
      <w:r w:rsidRPr="004913AF">
        <w:rPr>
          <w:rFonts w:cs="Times New Roman"/>
          <w:sz w:val="22"/>
          <w:szCs w:val="22"/>
        </w:rPr>
        <w:t>(</w:t>
      </w:r>
      <w:r w:rsidR="008200A8">
        <w:rPr>
          <w:rFonts w:cs="Times New Roman"/>
          <w:sz w:val="22"/>
          <w:szCs w:val="22"/>
        </w:rPr>
        <w:t>3</w:t>
      </w:r>
      <w:r w:rsidRPr="004913AF">
        <w:rPr>
          <w:rFonts w:cs="Times New Roman"/>
          <w:sz w:val="22"/>
          <w:szCs w:val="22"/>
        </w:rPr>
        <w:t>)</w:t>
      </w:r>
      <w:r w:rsidRPr="005B3A10">
        <w:rPr>
          <w:rFonts w:cs="Times New Roman"/>
          <w:sz w:val="22"/>
          <w:szCs w:val="22"/>
        </w:rPr>
        <w:t xml:space="preserve"> </w:t>
      </w:r>
      <w:r w:rsidR="00A701BE">
        <w:rPr>
          <w:rFonts w:cs="Times New Roman"/>
          <w:sz w:val="22"/>
          <w:szCs w:val="22"/>
        </w:rPr>
        <w:t>Na záujmovú</w:t>
      </w:r>
      <w:r w:rsidR="002B2432">
        <w:rPr>
          <w:rFonts w:cs="Times New Roman"/>
          <w:sz w:val="22"/>
          <w:szCs w:val="22"/>
        </w:rPr>
        <w:t xml:space="preserve"> činnosť</w:t>
      </w:r>
      <w:r w:rsidR="00A701BE">
        <w:rPr>
          <w:rFonts w:cs="Times New Roman"/>
          <w:sz w:val="22"/>
          <w:szCs w:val="22"/>
        </w:rPr>
        <w:t xml:space="preserve"> klientov</w:t>
      </w:r>
      <w:r w:rsidR="002B2432">
        <w:rPr>
          <w:rFonts w:cs="Times New Roman"/>
          <w:sz w:val="22"/>
          <w:szCs w:val="22"/>
        </w:rPr>
        <w:t>, zabezpečenie stravovania</w:t>
      </w:r>
      <w:r w:rsidR="00A701BE">
        <w:rPr>
          <w:rFonts w:cs="Times New Roman"/>
          <w:sz w:val="22"/>
          <w:szCs w:val="22"/>
        </w:rPr>
        <w:t xml:space="preserve"> </w:t>
      </w:r>
      <w:r w:rsidR="002B2432">
        <w:rPr>
          <w:rFonts w:cs="Times New Roman"/>
          <w:sz w:val="22"/>
          <w:szCs w:val="22"/>
        </w:rPr>
        <w:t xml:space="preserve">a bežnej činnosti </w:t>
      </w:r>
      <w:r w:rsidR="00A701BE">
        <w:rPr>
          <w:rFonts w:cs="Times New Roman"/>
          <w:sz w:val="22"/>
          <w:szCs w:val="22"/>
        </w:rPr>
        <w:t>denného stacionára bolo vynaložené náklady vo výške</w:t>
      </w:r>
      <w:r w:rsidR="002B2432">
        <w:rPr>
          <w:rFonts w:cs="Times New Roman"/>
          <w:sz w:val="22"/>
          <w:szCs w:val="22"/>
        </w:rPr>
        <w:t xml:space="preserve"> 18 163,- eur.</w:t>
      </w:r>
      <w:r w:rsidR="00A701BE">
        <w:rPr>
          <w:rFonts w:cs="Times New Roman"/>
          <w:sz w:val="22"/>
          <w:szCs w:val="22"/>
        </w:rPr>
        <w:t xml:space="preserve"> </w:t>
      </w:r>
    </w:p>
    <w:p w:rsidR="002B2432" w:rsidRDefault="002B2432" w:rsidP="002B2432">
      <w:pPr>
        <w:spacing w:before="0" w:line="240" w:lineRule="auto"/>
        <w:rPr>
          <w:sz w:val="22"/>
          <w:szCs w:val="22"/>
        </w:rPr>
      </w:pPr>
      <w:r>
        <w:rPr>
          <w:rFonts w:cs="Times New Roman"/>
          <w:sz w:val="22"/>
          <w:szCs w:val="22"/>
        </w:rPr>
        <w:t>(4</w:t>
      </w:r>
      <w:r w:rsidRPr="004913AF">
        <w:rPr>
          <w:sz w:val="22"/>
          <w:szCs w:val="22"/>
        </w:rPr>
        <w:t>)</w:t>
      </w:r>
      <w:r>
        <w:rPr>
          <w:sz w:val="22"/>
          <w:szCs w:val="22"/>
        </w:rPr>
        <w:t xml:space="preserve"> Na prenájom priestorov a ostatné služby boli vynaložené náklady vo výške 5 546,- eur</w:t>
      </w:r>
    </w:p>
    <w:p w:rsidR="002B2432" w:rsidRDefault="002B2432" w:rsidP="002B2432">
      <w:pPr>
        <w:spacing w:before="0" w:line="240" w:lineRule="auto"/>
        <w:rPr>
          <w:rFonts w:cs="Times New Roman"/>
          <w:sz w:val="22"/>
          <w:szCs w:val="22"/>
        </w:rPr>
      </w:pPr>
      <w:r w:rsidRPr="004913AF">
        <w:rPr>
          <w:sz w:val="22"/>
          <w:szCs w:val="22"/>
        </w:rPr>
        <w:t>(</w:t>
      </w:r>
      <w:r>
        <w:rPr>
          <w:sz w:val="22"/>
          <w:szCs w:val="22"/>
        </w:rPr>
        <w:t>5</w:t>
      </w:r>
      <w:r w:rsidRPr="004913AF">
        <w:rPr>
          <w:sz w:val="22"/>
          <w:szCs w:val="22"/>
        </w:rPr>
        <w:t>)</w:t>
      </w:r>
      <w:r w:rsidR="00B830FB">
        <w:rPr>
          <w:sz w:val="22"/>
          <w:szCs w:val="22"/>
        </w:rPr>
        <w:t xml:space="preserve"> Nezisková organizácia na opravu a udržiavanie priestorov na činnosť denného stacionára mala náklady v sume 8 000,- eur.</w:t>
      </w:r>
    </w:p>
    <w:p w:rsidR="00E560CE" w:rsidRDefault="0072048D" w:rsidP="002B2432">
      <w:pPr>
        <w:spacing w:before="0" w:line="240" w:lineRule="auto"/>
        <w:rPr>
          <w:rFonts w:cs="Times New Roman"/>
          <w:sz w:val="22"/>
          <w:szCs w:val="22"/>
        </w:rPr>
      </w:pPr>
      <w:r w:rsidRPr="004913AF">
        <w:rPr>
          <w:sz w:val="22"/>
          <w:szCs w:val="22"/>
        </w:rPr>
        <w:t>(</w:t>
      </w:r>
      <w:r w:rsidR="002B2432">
        <w:rPr>
          <w:sz w:val="22"/>
          <w:szCs w:val="22"/>
        </w:rPr>
        <w:t>6</w:t>
      </w:r>
      <w:r w:rsidRPr="004913AF">
        <w:rPr>
          <w:sz w:val="22"/>
          <w:szCs w:val="22"/>
        </w:rPr>
        <w:t>)</w:t>
      </w:r>
      <w:r w:rsidRPr="00D90FC4">
        <w:rPr>
          <w:sz w:val="22"/>
          <w:szCs w:val="22"/>
        </w:rPr>
        <w:t xml:space="preserve"> </w:t>
      </w:r>
      <w:r w:rsidR="00E560CE">
        <w:rPr>
          <w:rFonts w:cs="Times New Roman"/>
          <w:sz w:val="22"/>
          <w:szCs w:val="22"/>
        </w:rPr>
        <w:t>Nezisková organizácia nem</w:t>
      </w:r>
      <w:r w:rsidR="008200A8">
        <w:rPr>
          <w:rFonts w:cs="Times New Roman"/>
          <w:sz w:val="22"/>
          <w:szCs w:val="22"/>
        </w:rPr>
        <w:t>ala v účtovnom období povinnosť</w:t>
      </w:r>
      <w:r w:rsidR="002B2432">
        <w:rPr>
          <w:rFonts w:cs="Times New Roman"/>
          <w:sz w:val="22"/>
          <w:szCs w:val="22"/>
        </w:rPr>
        <w:t xml:space="preserve"> </w:t>
      </w:r>
      <w:r w:rsidR="008200A8">
        <w:rPr>
          <w:rFonts w:cs="Times New Roman"/>
          <w:sz w:val="22"/>
          <w:szCs w:val="22"/>
        </w:rPr>
        <w:t>over</w:t>
      </w:r>
      <w:r w:rsidR="00E560CE" w:rsidRPr="00202643">
        <w:rPr>
          <w:rFonts w:cs="Times New Roman"/>
          <w:sz w:val="22"/>
          <w:szCs w:val="22"/>
        </w:rPr>
        <w:t>enia účtovnej závierky audítorom</w:t>
      </w:r>
      <w:r w:rsidR="00E560CE">
        <w:rPr>
          <w:rFonts w:cs="Times New Roman"/>
          <w:sz w:val="22"/>
          <w:szCs w:val="22"/>
        </w:rPr>
        <w:t xml:space="preserve">. </w:t>
      </w:r>
    </w:p>
    <w:p w:rsidR="003413A0" w:rsidRDefault="003413A0" w:rsidP="00E560CE">
      <w:pPr>
        <w:spacing w:line="240" w:lineRule="auto"/>
        <w:jc w:val="center"/>
        <w:rPr>
          <w:rFonts w:cs="Times New Roman"/>
          <w:sz w:val="22"/>
          <w:szCs w:val="22"/>
        </w:rPr>
      </w:pPr>
    </w:p>
    <w:p w:rsidR="00DB1285" w:rsidRPr="00D90FC4" w:rsidRDefault="00465353" w:rsidP="00E560CE">
      <w:pPr>
        <w:spacing w:before="0" w:line="240" w:lineRule="auto"/>
        <w:jc w:val="center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E560CE" w:rsidRDefault="00E560CE" w:rsidP="00E560CE">
      <w:pPr>
        <w:spacing w:before="0" w:line="240" w:lineRule="auto"/>
        <w:rPr>
          <w:rFonts w:cs="Times New Roman"/>
          <w:sz w:val="22"/>
          <w:szCs w:val="22"/>
        </w:rPr>
      </w:pPr>
      <w:r w:rsidRPr="00202643">
        <w:rPr>
          <w:rFonts w:cs="Times New Roman"/>
          <w:sz w:val="22"/>
          <w:szCs w:val="22"/>
        </w:rPr>
        <w:t>Nezisková organizácia nemá žiaden prenajatý majeto</w:t>
      </w:r>
      <w:r>
        <w:rPr>
          <w:rFonts w:cs="Times New Roman"/>
          <w:sz w:val="22"/>
          <w:szCs w:val="22"/>
        </w:rPr>
        <w:t xml:space="preserve">k, majetok prijatý </w:t>
      </w:r>
      <w:r w:rsidRPr="00202643">
        <w:rPr>
          <w:rFonts w:cs="Times New Roman"/>
          <w:sz w:val="22"/>
          <w:szCs w:val="22"/>
        </w:rPr>
        <w:t>do úschovy</w:t>
      </w:r>
      <w:r>
        <w:rPr>
          <w:rFonts w:cs="Times New Roman"/>
          <w:sz w:val="22"/>
          <w:szCs w:val="22"/>
        </w:rPr>
        <w:t xml:space="preserve"> ani </w:t>
      </w:r>
      <w:r w:rsidRPr="00202643">
        <w:rPr>
          <w:rFonts w:cs="Times New Roman"/>
          <w:sz w:val="22"/>
          <w:szCs w:val="22"/>
        </w:rPr>
        <w:t xml:space="preserve"> odpísané pohľadávky</w:t>
      </w:r>
      <w:r>
        <w:rPr>
          <w:rFonts w:cs="Times New Roman"/>
          <w:sz w:val="22"/>
          <w:szCs w:val="22"/>
        </w:rPr>
        <w:t>.</w:t>
      </w:r>
    </w:p>
    <w:p w:rsidR="00E560CE" w:rsidRDefault="00E560CE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E560CE" w:rsidRDefault="00E560CE" w:rsidP="00E560CE">
      <w:pPr>
        <w:keepNext/>
        <w:spacing w:before="0" w:line="240" w:lineRule="auto"/>
        <w:outlineLvl w:val="1"/>
        <w:rPr>
          <w:rFonts w:cs="Times New Roman"/>
          <w:bCs/>
          <w:sz w:val="22"/>
          <w:szCs w:val="22"/>
        </w:rPr>
      </w:pPr>
      <w:r>
        <w:rPr>
          <w:rFonts w:cs="Times New Roman"/>
          <w:bCs/>
          <w:sz w:val="22"/>
          <w:szCs w:val="22"/>
        </w:rPr>
        <w:t xml:space="preserve">Nezisková organizácia nezaznamenala ďalšie skutočnosti, </w:t>
      </w:r>
      <w:r w:rsidR="003413A0">
        <w:rPr>
          <w:rFonts w:cs="Times New Roman"/>
          <w:bCs/>
          <w:sz w:val="22"/>
          <w:szCs w:val="22"/>
        </w:rPr>
        <w:t>ktoré sú obsahom tohto článku.</w:t>
      </w:r>
    </w:p>
    <w:p w:rsidR="003413A0" w:rsidRDefault="003413A0" w:rsidP="00E560CE">
      <w:pPr>
        <w:keepNext/>
        <w:spacing w:before="0" w:line="240" w:lineRule="auto"/>
        <w:outlineLvl w:val="1"/>
        <w:rPr>
          <w:rFonts w:cs="Times New Roman"/>
          <w:bCs/>
          <w:sz w:val="22"/>
          <w:szCs w:val="22"/>
        </w:rPr>
      </w:pPr>
    </w:p>
    <w:p w:rsidR="00AE7BB5" w:rsidRDefault="00AE7BB5" w:rsidP="00E560CE">
      <w:pPr>
        <w:keepNext/>
        <w:spacing w:before="0" w:line="240" w:lineRule="auto"/>
        <w:outlineLvl w:val="1"/>
        <w:rPr>
          <w:rFonts w:cs="Times New Roman"/>
          <w:b/>
          <w:bCs/>
          <w:sz w:val="22"/>
          <w:szCs w:val="22"/>
        </w:rPr>
      </w:pPr>
    </w:p>
    <w:p w:rsidR="00AE7BB5" w:rsidRDefault="00AE7BB5" w:rsidP="00E560CE">
      <w:pPr>
        <w:keepNext/>
        <w:spacing w:before="0" w:line="240" w:lineRule="auto"/>
        <w:outlineLvl w:val="1"/>
        <w:rPr>
          <w:rFonts w:cs="Times New Roman"/>
          <w:b/>
          <w:bCs/>
          <w:sz w:val="22"/>
          <w:szCs w:val="22"/>
        </w:rPr>
      </w:pPr>
    </w:p>
    <w:sectPr w:rsidR="00AE7BB5" w:rsidSect="0012366F"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251F2" w:rsidRDefault="00E251F2" w:rsidP="00347C39">
      <w:pPr>
        <w:spacing w:before="0" w:after="0" w:line="240" w:lineRule="auto"/>
      </w:pPr>
      <w:r>
        <w:separator/>
      </w:r>
    </w:p>
  </w:endnote>
  <w:endnote w:type="continuationSeparator" w:id="1">
    <w:p w:rsidR="00E251F2" w:rsidRDefault="00E251F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horndale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B66A7E">
        <w:rPr>
          <w:noProof/>
        </w:rPr>
        <w:t>13</w:t>
      </w:r>
    </w:fldSimple>
  </w:p>
  <w:p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B66A7E">
        <w:rPr>
          <w:noProof/>
        </w:rPr>
        <w:t>10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251F2" w:rsidRDefault="00E251F2" w:rsidP="00347C39">
      <w:pPr>
        <w:spacing w:before="0" w:after="0" w:line="240" w:lineRule="auto"/>
      </w:pPr>
      <w:r>
        <w:separator/>
      </w:r>
    </w:p>
  </w:footnote>
  <w:footnote w:type="continuationSeparator" w:id="1">
    <w:p w:rsidR="00E251F2" w:rsidRDefault="00E251F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30DF2127"/>
    <w:multiLevelType w:val="hybridMultilevel"/>
    <w:tmpl w:val="09B60DF4"/>
    <w:lvl w:ilvl="0" w:tplc="27DA5116">
      <w:start w:val="1"/>
      <w:numFmt w:val="decimal"/>
      <w:lvlText w:val="(%1)"/>
      <w:lvlJc w:val="left"/>
      <w:pPr>
        <w:ind w:left="735" w:hanging="37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>
    <w:nsid w:val="541A30D2"/>
    <w:multiLevelType w:val="hybridMultilevel"/>
    <w:tmpl w:val="AC48B672"/>
    <w:lvl w:ilvl="0" w:tplc="E7400164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E5F7E98"/>
    <w:multiLevelType w:val="hybridMultilevel"/>
    <w:tmpl w:val="643CE7A0"/>
    <w:lvl w:ilvl="0" w:tplc="168EA584">
      <w:start w:val="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7735C4"/>
    <w:multiLevelType w:val="hybridMultilevel"/>
    <w:tmpl w:val="09B60DF4"/>
    <w:lvl w:ilvl="0" w:tplc="27DA5116">
      <w:start w:val="1"/>
      <w:numFmt w:val="decimal"/>
      <w:lvlText w:val="(%1)"/>
      <w:lvlJc w:val="left"/>
      <w:pPr>
        <w:ind w:left="735" w:hanging="37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5"/>
  </w:num>
  <w:num w:numId="2">
    <w:abstractNumId w:val="5"/>
  </w:num>
  <w:num w:numId="3">
    <w:abstractNumId w:val="0"/>
  </w:num>
  <w:num w:numId="4">
    <w:abstractNumId w:val="12"/>
  </w:num>
  <w:num w:numId="5">
    <w:abstractNumId w:val="2"/>
  </w:num>
  <w:num w:numId="6">
    <w:abstractNumId w:val="4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11"/>
  </w:num>
  <w:num w:numId="13">
    <w:abstractNumId w:val="6"/>
  </w:num>
  <w:num w:numId="14">
    <w:abstractNumId w:val="9"/>
  </w:num>
  <w:num w:numId="1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127EB"/>
    <w:rsid w:val="00016288"/>
    <w:rsid w:val="00025306"/>
    <w:rsid w:val="00036020"/>
    <w:rsid w:val="00036D51"/>
    <w:rsid w:val="0003706B"/>
    <w:rsid w:val="00053F31"/>
    <w:rsid w:val="00054FC8"/>
    <w:rsid w:val="00057F3A"/>
    <w:rsid w:val="00060214"/>
    <w:rsid w:val="000615BB"/>
    <w:rsid w:val="00067E1D"/>
    <w:rsid w:val="000730DA"/>
    <w:rsid w:val="00080E0D"/>
    <w:rsid w:val="00084EE0"/>
    <w:rsid w:val="0009384C"/>
    <w:rsid w:val="00093ACA"/>
    <w:rsid w:val="00094FF6"/>
    <w:rsid w:val="00095723"/>
    <w:rsid w:val="000A03D3"/>
    <w:rsid w:val="000A09F2"/>
    <w:rsid w:val="000A1713"/>
    <w:rsid w:val="000A3551"/>
    <w:rsid w:val="000A768C"/>
    <w:rsid w:val="000B3567"/>
    <w:rsid w:val="000C6178"/>
    <w:rsid w:val="000C67C6"/>
    <w:rsid w:val="000D2853"/>
    <w:rsid w:val="000E0E48"/>
    <w:rsid w:val="000E59B2"/>
    <w:rsid w:val="000F08FF"/>
    <w:rsid w:val="000F14E8"/>
    <w:rsid w:val="00115F7E"/>
    <w:rsid w:val="0012366F"/>
    <w:rsid w:val="00124B80"/>
    <w:rsid w:val="00130304"/>
    <w:rsid w:val="001313A2"/>
    <w:rsid w:val="001322DC"/>
    <w:rsid w:val="00136605"/>
    <w:rsid w:val="00151783"/>
    <w:rsid w:val="00153810"/>
    <w:rsid w:val="001622BD"/>
    <w:rsid w:val="00165BDD"/>
    <w:rsid w:val="00166358"/>
    <w:rsid w:val="001720C1"/>
    <w:rsid w:val="00177903"/>
    <w:rsid w:val="001800E7"/>
    <w:rsid w:val="00190DC6"/>
    <w:rsid w:val="001A0486"/>
    <w:rsid w:val="001A0EE6"/>
    <w:rsid w:val="001B2ABE"/>
    <w:rsid w:val="001B426C"/>
    <w:rsid w:val="001B4A6D"/>
    <w:rsid w:val="001B7E81"/>
    <w:rsid w:val="001C4CBF"/>
    <w:rsid w:val="001D6F1A"/>
    <w:rsid w:val="001D6FA9"/>
    <w:rsid w:val="001F5A8E"/>
    <w:rsid w:val="001F5E0E"/>
    <w:rsid w:val="001F67E7"/>
    <w:rsid w:val="00202643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2432"/>
    <w:rsid w:val="002B58C2"/>
    <w:rsid w:val="002B6AFD"/>
    <w:rsid w:val="002C2ADA"/>
    <w:rsid w:val="002C6F1A"/>
    <w:rsid w:val="002D020C"/>
    <w:rsid w:val="002D3341"/>
    <w:rsid w:val="002D701F"/>
    <w:rsid w:val="00300A17"/>
    <w:rsid w:val="003159EB"/>
    <w:rsid w:val="003166FF"/>
    <w:rsid w:val="00322D87"/>
    <w:rsid w:val="00326B8B"/>
    <w:rsid w:val="00335024"/>
    <w:rsid w:val="003413A0"/>
    <w:rsid w:val="00347C39"/>
    <w:rsid w:val="00347F69"/>
    <w:rsid w:val="00350A9F"/>
    <w:rsid w:val="0035758F"/>
    <w:rsid w:val="003621F4"/>
    <w:rsid w:val="003764E6"/>
    <w:rsid w:val="003912C4"/>
    <w:rsid w:val="003A732E"/>
    <w:rsid w:val="003B0D20"/>
    <w:rsid w:val="003B70D3"/>
    <w:rsid w:val="003C399D"/>
    <w:rsid w:val="003C3DA6"/>
    <w:rsid w:val="003C4612"/>
    <w:rsid w:val="003D135F"/>
    <w:rsid w:val="003D6571"/>
    <w:rsid w:val="0040117C"/>
    <w:rsid w:val="00401F3C"/>
    <w:rsid w:val="0041401E"/>
    <w:rsid w:val="00416193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545C5"/>
    <w:rsid w:val="00457A9F"/>
    <w:rsid w:val="00464089"/>
    <w:rsid w:val="00465353"/>
    <w:rsid w:val="00477BE9"/>
    <w:rsid w:val="00480A0A"/>
    <w:rsid w:val="0048316A"/>
    <w:rsid w:val="00485E4A"/>
    <w:rsid w:val="004913AF"/>
    <w:rsid w:val="004914B1"/>
    <w:rsid w:val="004955D5"/>
    <w:rsid w:val="00497057"/>
    <w:rsid w:val="0049726F"/>
    <w:rsid w:val="004A32A4"/>
    <w:rsid w:val="004B091D"/>
    <w:rsid w:val="004B20C5"/>
    <w:rsid w:val="004B4FEF"/>
    <w:rsid w:val="004C2105"/>
    <w:rsid w:val="004E0D0D"/>
    <w:rsid w:val="004E2B6C"/>
    <w:rsid w:val="004E2F7F"/>
    <w:rsid w:val="004E5699"/>
    <w:rsid w:val="004F4338"/>
    <w:rsid w:val="004F74A8"/>
    <w:rsid w:val="00503A66"/>
    <w:rsid w:val="00507837"/>
    <w:rsid w:val="005122B3"/>
    <w:rsid w:val="00516408"/>
    <w:rsid w:val="00532997"/>
    <w:rsid w:val="005337AE"/>
    <w:rsid w:val="00537983"/>
    <w:rsid w:val="00550A76"/>
    <w:rsid w:val="00557E46"/>
    <w:rsid w:val="005600DF"/>
    <w:rsid w:val="00563A3E"/>
    <w:rsid w:val="005711EE"/>
    <w:rsid w:val="005724D6"/>
    <w:rsid w:val="00572B3E"/>
    <w:rsid w:val="00576E34"/>
    <w:rsid w:val="00584420"/>
    <w:rsid w:val="00587A0B"/>
    <w:rsid w:val="005A15BD"/>
    <w:rsid w:val="005B3A10"/>
    <w:rsid w:val="005C0D84"/>
    <w:rsid w:val="005D2C1C"/>
    <w:rsid w:val="005D3B38"/>
    <w:rsid w:val="005D7ECE"/>
    <w:rsid w:val="005E285B"/>
    <w:rsid w:val="005F2A42"/>
    <w:rsid w:val="006149AB"/>
    <w:rsid w:val="006215A5"/>
    <w:rsid w:val="00624714"/>
    <w:rsid w:val="00626B80"/>
    <w:rsid w:val="00631571"/>
    <w:rsid w:val="0064136C"/>
    <w:rsid w:val="00641A04"/>
    <w:rsid w:val="00645BCA"/>
    <w:rsid w:val="0066065D"/>
    <w:rsid w:val="00661D7A"/>
    <w:rsid w:val="00663221"/>
    <w:rsid w:val="006653CF"/>
    <w:rsid w:val="00666AAF"/>
    <w:rsid w:val="00683B37"/>
    <w:rsid w:val="0068569D"/>
    <w:rsid w:val="00691DCC"/>
    <w:rsid w:val="006A7B62"/>
    <w:rsid w:val="006B5143"/>
    <w:rsid w:val="006B75CB"/>
    <w:rsid w:val="006C6CEB"/>
    <w:rsid w:val="006D5959"/>
    <w:rsid w:val="006D630A"/>
    <w:rsid w:val="006F0D0A"/>
    <w:rsid w:val="006F28F7"/>
    <w:rsid w:val="006F4A29"/>
    <w:rsid w:val="007002DC"/>
    <w:rsid w:val="00700624"/>
    <w:rsid w:val="007166DA"/>
    <w:rsid w:val="0072048D"/>
    <w:rsid w:val="007243D4"/>
    <w:rsid w:val="00725913"/>
    <w:rsid w:val="00732D9B"/>
    <w:rsid w:val="0074467C"/>
    <w:rsid w:val="0075172B"/>
    <w:rsid w:val="00755E23"/>
    <w:rsid w:val="007621A8"/>
    <w:rsid w:val="007713BE"/>
    <w:rsid w:val="007716B1"/>
    <w:rsid w:val="00781B64"/>
    <w:rsid w:val="00783246"/>
    <w:rsid w:val="0079442F"/>
    <w:rsid w:val="007A16A5"/>
    <w:rsid w:val="007A5F0A"/>
    <w:rsid w:val="007A5F1B"/>
    <w:rsid w:val="007B6599"/>
    <w:rsid w:val="007C00B1"/>
    <w:rsid w:val="007C2ED2"/>
    <w:rsid w:val="007C4F3A"/>
    <w:rsid w:val="007D2EF0"/>
    <w:rsid w:val="007E2351"/>
    <w:rsid w:val="00800315"/>
    <w:rsid w:val="00801336"/>
    <w:rsid w:val="008030F8"/>
    <w:rsid w:val="00814B8F"/>
    <w:rsid w:val="00815AF1"/>
    <w:rsid w:val="008200A8"/>
    <w:rsid w:val="008260E8"/>
    <w:rsid w:val="00831A38"/>
    <w:rsid w:val="00840A29"/>
    <w:rsid w:val="008601BD"/>
    <w:rsid w:val="0086266A"/>
    <w:rsid w:val="00863CBA"/>
    <w:rsid w:val="0087583A"/>
    <w:rsid w:val="008807A2"/>
    <w:rsid w:val="00886A8B"/>
    <w:rsid w:val="008910DA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1466E"/>
    <w:rsid w:val="00922A1B"/>
    <w:rsid w:val="009353E9"/>
    <w:rsid w:val="00935EE7"/>
    <w:rsid w:val="00953F35"/>
    <w:rsid w:val="00954CF3"/>
    <w:rsid w:val="00962DDD"/>
    <w:rsid w:val="00963659"/>
    <w:rsid w:val="00977CED"/>
    <w:rsid w:val="00990219"/>
    <w:rsid w:val="009A3F53"/>
    <w:rsid w:val="009B4F0F"/>
    <w:rsid w:val="009B6E6B"/>
    <w:rsid w:val="009C1A76"/>
    <w:rsid w:val="009D2887"/>
    <w:rsid w:val="009D688F"/>
    <w:rsid w:val="009E383F"/>
    <w:rsid w:val="009E66E9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66164"/>
    <w:rsid w:val="00A664FA"/>
    <w:rsid w:val="00A701BE"/>
    <w:rsid w:val="00A72ADF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E7BB5"/>
    <w:rsid w:val="00AF301C"/>
    <w:rsid w:val="00AF6136"/>
    <w:rsid w:val="00AF7913"/>
    <w:rsid w:val="00B02C79"/>
    <w:rsid w:val="00B0310D"/>
    <w:rsid w:val="00B13205"/>
    <w:rsid w:val="00B31455"/>
    <w:rsid w:val="00B35687"/>
    <w:rsid w:val="00B412C3"/>
    <w:rsid w:val="00B46E31"/>
    <w:rsid w:val="00B514C1"/>
    <w:rsid w:val="00B61DAC"/>
    <w:rsid w:val="00B6568B"/>
    <w:rsid w:val="00B66A7E"/>
    <w:rsid w:val="00B7198A"/>
    <w:rsid w:val="00B81256"/>
    <w:rsid w:val="00B81382"/>
    <w:rsid w:val="00B830FB"/>
    <w:rsid w:val="00B83931"/>
    <w:rsid w:val="00B83FE6"/>
    <w:rsid w:val="00B867C2"/>
    <w:rsid w:val="00BB1114"/>
    <w:rsid w:val="00BD1B88"/>
    <w:rsid w:val="00BD3B5B"/>
    <w:rsid w:val="00BE5A7B"/>
    <w:rsid w:val="00BE73E5"/>
    <w:rsid w:val="00BF3E78"/>
    <w:rsid w:val="00BF600C"/>
    <w:rsid w:val="00BF60F1"/>
    <w:rsid w:val="00BF6F6B"/>
    <w:rsid w:val="00C01A80"/>
    <w:rsid w:val="00C03F65"/>
    <w:rsid w:val="00C07F8A"/>
    <w:rsid w:val="00C113D7"/>
    <w:rsid w:val="00C20990"/>
    <w:rsid w:val="00C43EF0"/>
    <w:rsid w:val="00C54A7E"/>
    <w:rsid w:val="00C72ECC"/>
    <w:rsid w:val="00C738E6"/>
    <w:rsid w:val="00C753EB"/>
    <w:rsid w:val="00C75A0B"/>
    <w:rsid w:val="00C83485"/>
    <w:rsid w:val="00C91303"/>
    <w:rsid w:val="00C953EB"/>
    <w:rsid w:val="00C96AEB"/>
    <w:rsid w:val="00CA17C9"/>
    <w:rsid w:val="00CA4F0B"/>
    <w:rsid w:val="00CC7A3D"/>
    <w:rsid w:val="00CD361E"/>
    <w:rsid w:val="00CD7746"/>
    <w:rsid w:val="00CE3723"/>
    <w:rsid w:val="00D061E9"/>
    <w:rsid w:val="00D12140"/>
    <w:rsid w:val="00D1271F"/>
    <w:rsid w:val="00D203E4"/>
    <w:rsid w:val="00D419FA"/>
    <w:rsid w:val="00D4369A"/>
    <w:rsid w:val="00D440D5"/>
    <w:rsid w:val="00D44BC7"/>
    <w:rsid w:val="00D47269"/>
    <w:rsid w:val="00D52CBA"/>
    <w:rsid w:val="00D60028"/>
    <w:rsid w:val="00D61B04"/>
    <w:rsid w:val="00D67D76"/>
    <w:rsid w:val="00D71FFB"/>
    <w:rsid w:val="00D7350E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D408D"/>
    <w:rsid w:val="00DD4A29"/>
    <w:rsid w:val="00DD63FF"/>
    <w:rsid w:val="00DE678D"/>
    <w:rsid w:val="00DE7159"/>
    <w:rsid w:val="00E03790"/>
    <w:rsid w:val="00E058C0"/>
    <w:rsid w:val="00E1032A"/>
    <w:rsid w:val="00E251F2"/>
    <w:rsid w:val="00E26CD4"/>
    <w:rsid w:val="00E560CE"/>
    <w:rsid w:val="00E615E8"/>
    <w:rsid w:val="00E664B8"/>
    <w:rsid w:val="00E6734D"/>
    <w:rsid w:val="00E71E4D"/>
    <w:rsid w:val="00E774EB"/>
    <w:rsid w:val="00E82559"/>
    <w:rsid w:val="00E858A4"/>
    <w:rsid w:val="00E90FFD"/>
    <w:rsid w:val="00EA03F5"/>
    <w:rsid w:val="00EB0722"/>
    <w:rsid w:val="00EB13F8"/>
    <w:rsid w:val="00EB7DD3"/>
    <w:rsid w:val="00EC177A"/>
    <w:rsid w:val="00EC748F"/>
    <w:rsid w:val="00ED17A4"/>
    <w:rsid w:val="00ED293C"/>
    <w:rsid w:val="00EE4EC7"/>
    <w:rsid w:val="00EE6A39"/>
    <w:rsid w:val="00EF502D"/>
    <w:rsid w:val="00EF727B"/>
    <w:rsid w:val="00F06910"/>
    <w:rsid w:val="00F101CF"/>
    <w:rsid w:val="00F139AD"/>
    <w:rsid w:val="00F2442A"/>
    <w:rsid w:val="00F26DE2"/>
    <w:rsid w:val="00F311AE"/>
    <w:rsid w:val="00F33738"/>
    <w:rsid w:val="00F33C07"/>
    <w:rsid w:val="00F34521"/>
    <w:rsid w:val="00F35DE7"/>
    <w:rsid w:val="00F43965"/>
    <w:rsid w:val="00F47645"/>
    <w:rsid w:val="00F51F0E"/>
    <w:rsid w:val="00F530C7"/>
    <w:rsid w:val="00F559D0"/>
    <w:rsid w:val="00F618F3"/>
    <w:rsid w:val="00F722A3"/>
    <w:rsid w:val="00F74C03"/>
    <w:rsid w:val="00F76231"/>
    <w:rsid w:val="00F90270"/>
    <w:rsid w:val="00F9129C"/>
    <w:rsid w:val="00F914BA"/>
    <w:rsid w:val="00F9577E"/>
    <w:rsid w:val="00FA0411"/>
    <w:rsid w:val="00FA3741"/>
    <w:rsid w:val="00FA49E0"/>
    <w:rsid w:val="00FB606D"/>
    <w:rsid w:val="00FC7C14"/>
    <w:rsid w:val="00FD4E5A"/>
    <w:rsid w:val="00FD5377"/>
    <w:rsid w:val="00FD6ADF"/>
    <w:rsid w:val="00FE1A4B"/>
    <w:rsid w:val="00FE2296"/>
    <w:rsid w:val="00FE4CB7"/>
    <w:rsid w:val="00FE4D2F"/>
    <w:rsid w:val="00FF6B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CE3723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28209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09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09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09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09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8209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820989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82820989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82098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82098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282098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2820989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282098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282098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28209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09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09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45F195-B8C6-40B5-8F40-89B3D3081D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1377</Words>
  <Characters>7850</Characters>
  <Application>Microsoft Office Word</Application>
  <DocSecurity>0</DocSecurity>
  <Lines>65</Lines>
  <Paragraphs>18</Paragraphs>
  <ScaleCrop>false</ScaleCrop>
  <Company>MF-SR</Company>
  <LinksUpToDate>false</LinksUpToDate>
  <CharactersWithSpaces>9209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Vitalis</cp:lastModifiedBy>
  <cp:revision>2</cp:revision>
  <cp:lastPrinted>2013-11-04T08:32:00Z</cp:lastPrinted>
  <dcterms:created xsi:type="dcterms:W3CDTF">2017-03-30T17:37:00Z</dcterms:created>
  <dcterms:modified xsi:type="dcterms:W3CDTF">2017-03-30T17:37:00Z</dcterms:modified>
</cp:coreProperties>
</file>