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372C" w:rsidRDefault="001832C3">
      <w:pPr>
        <w:spacing w:after="0" w:line="259" w:lineRule="auto"/>
        <w:ind w:left="0" w:right="5" w:firstLine="0"/>
        <w:jc w:val="center"/>
      </w:pPr>
      <w:r>
        <w:rPr>
          <w:rFonts w:ascii="Times New Roman" w:eastAsia="Times New Roman" w:hAnsi="Times New Roman" w:cs="Times New Roman"/>
          <w:b/>
          <w:sz w:val="36"/>
        </w:rPr>
        <w:t>Poznámky k 31.12.2016</w:t>
      </w:r>
      <w:r w:rsidR="003B45B9">
        <w:rPr>
          <w:rFonts w:ascii="Times New Roman" w:eastAsia="Times New Roman" w:hAnsi="Times New Roman" w:cs="Times New Roman"/>
          <w:b/>
          <w:sz w:val="36"/>
        </w:rPr>
        <w:t xml:space="preserve"> 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pStyle w:val="Nadpis1"/>
      </w:pPr>
      <w:r>
        <w:t xml:space="preserve">Čl. I Všeobecné údaje </w:t>
      </w:r>
    </w:p>
    <w:p w:rsidR="00CB372C" w:rsidRDefault="003B45B9">
      <w:pPr>
        <w:numPr>
          <w:ilvl w:val="0"/>
          <w:numId w:val="1"/>
        </w:numPr>
        <w:spacing w:after="12"/>
        <w:ind w:hanging="283"/>
      </w:pPr>
      <w:r>
        <w:rPr>
          <w:rFonts w:ascii="Times New Roman" w:eastAsia="Times New Roman" w:hAnsi="Times New Roman" w:cs="Times New Roman"/>
          <w:b/>
          <w:sz w:val="24"/>
        </w:rPr>
        <w:t xml:space="preserve">Identifikačné údaje účtovnej jednotky 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59" w:line="259" w:lineRule="auto"/>
        <w:ind w:left="-14" w:right="-50" w:firstLine="0"/>
      </w:pPr>
      <w:r>
        <w:rPr>
          <w:noProof/>
        </w:rPr>
        <w:drawing>
          <wp:inline distT="0" distB="0" distL="0" distR="0">
            <wp:extent cx="6525769" cy="2532888"/>
            <wp:effectExtent l="0" t="0" r="0" b="0"/>
            <wp:docPr id="40086" name="Picture 400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086" name="Picture 40086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5769" cy="2532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numPr>
          <w:ilvl w:val="0"/>
          <w:numId w:val="1"/>
        </w:numPr>
        <w:spacing w:after="12"/>
        <w:ind w:hanging="283"/>
      </w:pPr>
      <w:r>
        <w:rPr>
          <w:rFonts w:ascii="Times New Roman" w:eastAsia="Times New Roman" w:hAnsi="Times New Roman" w:cs="Times New Roman"/>
          <w:b/>
          <w:sz w:val="24"/>
        </w:rPr>
        <w:t xml:space="preserve">Opis činnosti účtovnej jednotky 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55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8"/>
        <w:gridCol w:w="5480"/>
      </w:tblGrid>
      <w:tr w:rsidR="00CB372C">
        <w:trPr>
          <w:trHeight w:val="283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Hlavná činnosť účtovnej jednotky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5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Základné vzdelávanie </w:t>
            </w:r>
          </w:p>
        </w:tc>
      </w:tr>
    </w:tbl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numPr>
          <w:ilvl w:val="0"/>
          <w:numId w:val="1"/>
        </w:numPr>
        <w:spacing w:after="12"/>
        <w:ind w:hanging="283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štatutárnych zástupcoch a o organizačnej štruktúre účtovnej jednotky 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56" w:type="dxa"/>
          <w:left w:w="106" w:type="dxa"/>
          <w:right w:w="228" w:type="dxa"/>
        </w:tblCellMar>
        <w:tblLook w:val="04A0" w:firstRow="1" w:lastRow="0" w:firstColumn="1" w:lastColumn="0" w:noHBand="0" w:noVBand="1"/>
      </w:tblPr>
      <w:tblGrid>
        <w:gridCol w:w="4778"/>
        <w:gridCol w:w="5480"/>
      </w:tblGrid>
      <w:tr w:rsidR="00CB372C" w:rsidTr="001736C1">
        <w:trPr>
          <w:trHeight w:val="563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Štatutárny zástupca (meno a priezvisko) </w:t>
            </w:r>
          </w:p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5" w:right="2222" w:firstLine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Mgr. Vladimír Labuda riadite</w:t>
            </w:r>
            <w:r>
              <w:rPr>
                <w:rFonts w:ascii="Arial" w:eastAsia="Arial" w:hAnsi="Arial" w:cs="Arial"/>
                <w:sz w:val="24"/>
              </w:rPr>
              <w:t xml:space="preserve">ľ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školy </w:t>
            </w:r>
          </w:p>
        </w:tc>
      </w:tr>
      <w:tr w:rsidR="00CB372C" w:rsidTr="001736C1">
        <w:trPr>
          <w:trHeight w:val="1116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Štatutárny zástupca (meno a priezvisko) </w:t>
            </w:r>
          </w:p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5" w:right="1974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Mgr. Marianna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Plančárová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 zástupca riadite</w:t>
            </w:r>
            <w:r>
              <w:rPr>
                <w:rFonts w:ascii="Arial" w:eastAsia="Arial" w:hAnsi="Arial" w:cs="Arial"/>
                <w:sz w:val="24"/>
              </w:rPr>
              <w:t>ľ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a školy pre ZŠ Mgr. Diana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Cződörová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 zástupca riadite</w:t>
            </w:r>
            <w:r>
              <w:rPr>
                <w:rFonts w:ascii="Arial" w:eastAsia="Arial" w:hAnsi="Arial" w:cs="Arial"/>
                <w:sz w:val="24"/>
              </w:rPr>
              <w:t>ľ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a školy pre MŠ </w:t>
            </w:r>
          </w:p>
        </w:tc>
      </w:tr>
      <w:tr w:rsidR="00CB372C" w:rsidTr="001736C1">
        <w:trPr>
          <w:trHeight w:val="562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127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  <w:r w:rsidR="00E45D0F">
              <w:rPr>
                <w:rFonts w:ascii="Times New Roman" w:eastAsia="Times New Roman" w:hAnsi="Times New Roman" w:cs="Times New Roman"/>
                <w:sz w:val="24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CB372C" w:rsidRDefault="003B45B9">
            <w:pPr>
              <w:spacing w:after="0" w:line="259" w:lineRule="auto"/>
              <w:ind w:left="5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CB372C" w:rsidTr="001736C1">
        <w:trPr>
          <w:trHeight w:val="1114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4" w:line="241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Počet zamestnancov ku dňu, ku ktorému sa zostavuje účtovná závierka účtovnej jednotky z toho:   </w:t>
            </w:r>
          </w:p>
          <w:p w:rsidR="00CB372C" w:rsidRDefault="003B45B9">
            <w:pPr>
              <w:spacing w:after="0" w:line="259" w:lineRule="auto"/>
              <w:ind w:left="34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-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125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33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CB372C" w:rsidRDefault="003B45B9">
            <w:pPr>
              <w:spacing w:after="0" w:line="259" w:lineRule="auto"/>
              <w:ind w:left="185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CB372C" w:rsidRDefault="003B45B9">
            <w:pPr>
              <w:spacing w:after="0" w:line="259" w:lineRule="auto"/>
              <w:ind w:left="185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CB372C" w:rsidRDefault="003B45B9">
            <w:pPr>
              <w:spacing w:after="0" w:line="259" w:lineRule="auto"/>
              <w:ind w:left="125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4 </w:t>
            </w:r>
          </w:p>
        </w:tc>
      </w:tr>
      <w:tr w:rsidR="00CB372C" w:rsidTr="001736C1">
        <w:trPr>
          <w:trHeight w:val="3112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5" w:firstLine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Riadite</w:t>
            </w:r>
            <w:r>
              <w:rPr>
                <w:rFonts w:ascii="Arial" w:eastAsia="Arial" w:hAnsi="Arial" w:cs="Arial"/>
                <w:b/>
                <w:sz w:val="24"/>
              </w:rPr>
              <w:t>ľ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ka ZŠ s MŠ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-    Mgr. Vladimír Labuda </w:t>
            </w:r>
          </w:p>
          <w:p w:rsidR="00CB372C" w:rsidRDefault="003B45B9">
            <w:pPr>
              <w:spacing w:after="0" w:line="259" w:lineRule="auto"/>
              <w:ind w:left="5" w:firstLine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Zástupca RŠ pre ZŠ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–  Mgr. Marianna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Plančárová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CB372C" w:rsidRDefault="003B45B9">
            <w:pPr>
              <w:spacing w:after="0" w:line="259" w:lineRule="auto"/>
              <w:ind w:left="5" w:firstLine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Zástupca RŠ pre MŠ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–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Mgr.Diana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Cződörová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CB372C" w:rsidRDefault="003B45B9">
            <w:pPr>
              <w:spacing w:after="0" w:line="259" w:lineRule="auto"/>
              <w:ind w:left="5" w:firstLine="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Výchovný poradca -   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Mgr. Peter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Gajdošík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CB372C" w:rsidRDefault="003B45B9">
            <w:pPr>
              <w:spacing w:after="0" w:line="259" w:lineRule="auto"/>
              <w:ind w:left="5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CB372C" w:rsidRDefault="003B45B9">
            <w:pPr>
              <w:spacing w:after="0" w:line="259" w:lineRule="auto"/>
              <w:ind w:left="5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CB372C" w:rsidRDefault="003B45B9">
            <w:pPr>
              <w:spacing w:after="217" w:line="259" w:lineRule="auto"/>
              <w:ind w:left="5" w:firstLine="0"/>
            </w:pPr>
            <w:r>
              <w:rPr>
                <w:rFonts w:ascii="Times New Roman" w:eastAsia="Times New Roman" w:hAnsi="Times New Roman" w:cs="Times New Roman"/>
                <w:b/>
                <w:color w:val="0F0E0E"/>
                <w:sz w:val="21"/>
                <w:u w:val="single" w:color="0F0E0E"/>
              </w:rPr>
              <w:t>Bežné triedy 1.-9. ročník: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225" w:line="259" w:lineRule="auto"/>
              <w:ind w:left="5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Mgr. Jana </w:t>
            </w:r>
            <w:proofErr w:type="spellStart"/>
            <w:r w:rsidR="001736C1">
              <w:rPr>
                <w:rFonts w:ascii="Arial" w:eastAsia="Arial" w:hAnsi="Arial" w:cs="Arial"/>
                <w:color w:val="0F0E0E"/>
                <w:sz w:val="21"/>
              </w:rPr>
              <w:t>Babinská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           -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tr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. uč. 1. roč.,  </w:t>
            </w:r>
          </w:p>
          <w:p w:rsidR="00CB372C" w:rsidRDefault="003B45B9" w:rsidP="001736C1">
            <w:pPr>
              <w:spacing w:after="0" w:line="259" w:lineRule="auto"/>
              <w:ind w:left="5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Mgr. Jana </w:t>
            </w:r>
            <w:r w:rsidR="001736C1">
              <w:rPr>
                <w:rFonts w:ascii="Arial" w:eastAsia="Arial" w:hAnsi="Arial" w:cs="Arial"/>
                <w:color w:val="0F0E0E"/>
                <w:sz w:val="21"/>
              </w:rPr>
              <w:t>Guľášová</w:t>
            </w:r>
            <w:r>
              <w:rPr>
                <w:rFonts w:ascii="Arial" w:eastAsia="Arial" w:hAnsi="Arial" w:cs="Arial"/>
                <w:color w:val="0F0E0E"/>
                <w:sz w:val="21"/>
              </w:rPr>
              <w:t xml:space="preserve">   </w:t>
            </w:r>
            <w:r w:rsidR="001736C1">
              <w:rPr>
                <w:rFonts w:ascii="Arial" w:eastAsia="Arial" w:hAnsi="Arial" w:cs="Arial"/>
                <w:color w:val="0F0E0E"/>
                <w:sz w:val="21"/>
              </w:rPr>
              <w:t xml:space="preserve">          - </w:t>
            </w:r>
            <w:proofErr w:type="spellStart"/>
            <w:r w:rsidR="001736C1">
              <w:rPr>
                <w:rFonts w:ascii="Arial" w:eastAsia="Arial" w:hAnsi="Arial" w:cs="Arial"/>
                <w:color w:val="0F0E0E"/>
                <w:sz w:val="21"/>
              </w:rPr>
              <w:t>tr</w:t>
            </w:r>
            <w:proofErr w:type="spellEnd"/>
            <w:r w:rsidR="001736C1">
              <w:rPr>
                <w:rFonts w:ascii="Arial" w:eastAsia="Arial" w:hAnsi="Arial" w:cs="Arial"/>
                <w:color w:val="0F0E0E"/>
                <w:sz w:val="21"/>
              </w:rPr>
              <w:t xml:space="preserve">. uč. 2. roč. , </w:t>
            </w:r>
          </w:p>
        </w:tc>
      </w:tr>
      <w:tr w:rsidR="00CB372C" w:rsidTr="001736C1">
        <w:tblPrEx>
          <w:tblCellMar>
            <w:top w:w="44" w:type="dxa"/>
            <w:left w:w="110" w:type="dxa"/>
            <w:right w:w="115" w:type="dxa"/>
          </w:tblCellMar>
        </w:tblPrEx>
        <w:trPr>
          <w:trHeight w:val="14318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481" w:lineRule="auto"/>
              <w:ind w:left="0" w:right="506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Mgr. Eva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Zelmanová,PhD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  -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tr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. uč. 3. roč. , AJ Mgr. Katarína Kapustová    -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tr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. uč. 4. roč.  </w:t>
            </w:r>
          </w:p>
          <w:p w:rsidR="00CB372C" w:rsidRDefault="003B45B9">
            <w:pPr>
              <w:spacing w:after="225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Mgr. Lucia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Krčmáriková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    -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tr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>. uč. 5.roč., AJ, NJ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221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Mgr. Marianna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Fojtíková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   -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tr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>. uč. 6. ročník + MAT,CH,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Mgr. Štefánia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Ďurčová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       -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tr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. uč. 7. ročník + GEO, </w:t>
            </w:r>
          </w:p>
          <w:p w:rsidR="00CB372C" w:rsidRDefault="003B45B9">
            <w:pPr>
              <w:spacing w:after="222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>PR,BIO,CH,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241" w:line="241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Mgr. Katarína Čardášová    -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tr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>. uč. 8. ročník + SJL, D, vedúca PK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236" w:line="244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Mgr. Alena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Seková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            -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tr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>. uč. 9. roč.+ vyuč. TEV, DEJ,</w:t>
            </w:r>
            <w:r>
              <w:rPr>
                <w:rFonts w:ascii="Times New Roman" w:eastAsia="Times New Roman" w:hAnsi="Times New Roman" w:cs="Times New Roman"/>
                <w:b/>
                <w:color w:val="0F0E0E"/>
                <w:sz w:val="21"/>
              </w:rPr>
              <w:t xml:space="preserve">    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color w:val="0F0E0E"/>
                <w:sz w:val="21"/>
                <w:u w:val="single" w:color="0F0E0E"/>
              </w:rPr>
              <w:t>Špeciálne triedy pre žiakov s mentálnym</w:t>
            </w:r>
            <w:r>
              <w:rPr>
                <w:rFonts w:ascii="Times New Roman" w:eastAsia="Times New Roman" w:hAnsi="Times New Roman" w:cs="Times New Roman"/>
                <w:b/>
                <w:color w:val="0F0E0E"/>
                <w:sz w:val="21"/>
              </w:rPr>
              <w:t xml:space="preserve"> </w:t>
            </w:r>
          </w:p>
          <w:p w:rsidR="00CB372C" w:rsidRDefault="003B45B9">
            <w:pPr>
              <w:spacing w:after="218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color w:val="0F0E0E"/>
                <w:sz w:val="21"/>
                <w:u w:val="single" w:color="0F0E0E"/>
              </w:rPr>
              <w:t xml:space="preserve">postihnutím:     </w:t>
            </w:r>
            <w:r>
              <w:rPr>
                <w:rFonts w:ascii="Times New Roman" w:eastAsia="Times New Roman" w:hAnsi="Times New Roman" w:cs="Times New Roman"/>
                <w:b/>
                <w:color w:val="0F0E0E"/>
                <w:sz w:val="21"/>
              </w:rPr>
              <w:t xml:space="preserve">                                                               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221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Mgr. Veronika Kolláriková     -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tr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. uč. šp.tr. I.  </w:t>
            </w:r>
          </w:p>
          <w:p w:rsidR="00CB372C" w:rsidRDefault="003B45B9">
            <w:pPr>
              <w:spacing w:after="221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Mgr. Peter 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Gajdošík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           -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tr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. uč.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šp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Tr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. II. </w:t>
            </w:r>
          </w:p>
          <w:p w:rsidR="00CB372C" w:rsidRDefault="003B45B9">
            <w:pPr>
              <w:spacing w:after="226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                                                                             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218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color w:val="0F0E0E"/>
                <w:sz w:val="21"/>
                <w:u w:val="single" w:color="0F0E0E"/>
              </w:rPr>
              <w:t>Učitelia bez triednictva: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221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Mgr. A.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Bučíková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        - Výchovné predmety - 12 hodín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0" w:line="475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Mgr. M. Zajac             -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NbV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rim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>. kat. – 9 hod. úväzok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color w:val="0F0E0E"/>
                <w:sz w:val="21"/>
              </w:rPr>
              <w:t xml:space="preserve">Mgr. R.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Sarvaš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          - 2 hod. úväzok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Nbv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evanjel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>.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250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18"/>
              </w:rPr>
              <w:t xml:space="preserve">  </w:t>
            </w:r>
          </w:p>
          <w:p w:rsidR="00CB372C" w:rsidRDefault="003B45B9">
            <w:pPr>
              <w:spacing w:after="218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color w:val="0F0E0E"/>
                <w:sz w:val="21"/>
                <w:u w:val="single" w:color="0F0E0E"/>
              </w:rPr>
              <w:t>Pedagogický asistent: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195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Mgr. Andrea 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Bučíková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  / úväzok 0,52 hodín týždenne /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255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18"/>
              </w:rPr>
              <w:t xml:space="preserve">  </w:t>
            </w:r>
          </w:p>
          <w:p w:rsidR="00CB372C" w:rsidRDefault="003B45B9">
            <w:pPr>
              <w:spacing w:after="218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color w:val="0F0E0E"/>
                <w:sz w:val="21"/>
                <w:u w:val="single" w:color="0F0E0E"/>
              </w:rPr>
              <w:t>Vychovávateľka ŠKD: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198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Jana 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Kečkárová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            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247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18"/>
              </w:rPr>
              <w:t xml:space="preserve">  </w:t>
            </w:r>
          </w:p>
          <w:p w:rsidR="00CB372C" w:rsidRDefault="003B45B9">
            <w:pPr>
              <w:spacing w:after="22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i/>
                <w:color w:val="0F0E0E"/>
                <w:sz w:val="21"/>
                <w:u w:val="single" w:color="0F0E0E"/>
              </w:rPr>
              <w:t>Pedagogickí zamestnanci MŠ: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0" w:line="476" w:lineRule="auto"/>
              <w:ind w:left="0" w:right="2620" w:firstLine="0"/>
              <w:jc w:val="both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Eva  Sečkárová                                 Alena 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Korčoková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                             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i/>
                <w:color w:val="0F0E0E"/>
                <w:sz w:val="21"/>
                <w:u w:val="single" w:color="0F0E0E"/>
              </w:rPr>
              <w:t>Prevádzkoví zamestnanci MŠ: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194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Judita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Slúková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                                  </w:t>
            </w:r>
          </w:p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18"/>
              </w:rPr>
              <w:t xml:space="preserve">  </w:t>
            </w:r>
          </w:p>
        </w:tc>
      </w:tr>
      <w:tr w:rsidR="00CB372C" w:rsidTr="001736C1">
        <w:tblPrEx>
          <w:tblCellMar>
            <w:top w:w="44" w:type="dxa"/>
            <w:left w:w="110" w:type="dxa"/>
            <w:right w:w="115" w:type="dxa"/>
          </w:tblCellMar>
        </w:tblPrEx>
        <w:trPr>
          <w:trHeight w:val="3860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218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i/>
                <w:color w:val="0F0E0E"/>
                <w:sz w:val="21"/>
                <w:u w:val="single" w:color="0F0E0E"/>
              </w:rPr>
              <w:t>Prevádzkoví zamestnanci ZŠ: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218" w:line="259" w:lineRule="auto"/>
              <w:ind w:left="0" w:firstLine="0"/>
            </w:pP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Farbiaková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Mária        </w:t>
            </w:r>
          </w:p>
          <w:p w:rsidR="00CB372C" w:rsidRDefault="003B45B9">
            <w:pPr>
              <w:spacing w:after="220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Radoslav Vozár          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3B45B9">
            <w:pPr>
              <w:spacing w:after="218" w:line="259" w:lineRule="auto"/>
              <w:ind w:left="0" w:firstLine="0"/>
            </w:pP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Dolinská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Agnesa         </w:t>
            </w:r>
          </w:p>
          <w:p w:rsidR="00CB372C" w:rsidRDefault="003B45B9">
            <w:pPr>
              <w:spacing w:after="220" w:line="259" w:lineRule="auto"/>
              <w:ind w:left="0" w:firstLine="0"/>
            </w:pP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Slúková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Anna              </w:t>
            </w:r>
          </w:p>
          <w:p w:rsidR="00CB372C" w:rsidRDefault="003B45B9">
            <w:pPr>
              <w:spacing w:after="221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Žigmundová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Mária       </w:t>
            </w:r>
          </w:p>
          <w:p w:rsidR="00CB372C" w:rsidRDefault="003B45B9">
            <w:pPr>
              <w:spacing w:after="218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F0E0E"/>
                <w:sz w:val="21"/>
              </w:rPr>
              <w:t>Oremová</w:t>
            </w:r>
            <w:proofErr w:type="spellEnd"/>
            <w:r>
              <w:rPr>
                <w:rFonts w:ascii="Arial" w:eastAsia="Arial" w:hAnsi="Arial" w:cs="Arial"/>
                <w:color w:val="0F0E0E"/>
                <w:sz w:val="21"/>
              </w:rPr>
              <w:t xml:space="preserve"> Anna           </w:t>
            </w:r>
            <w:r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  <w:p w:rsidR="00CB372C" w:rsidRDefault="001736C1">
            <w:pPr>
              <w:spacing w:after="0" w:line="259" w:lineRule="auto"/>
              <w:ind w:left="0" w:firstLine="0"/>
            </w:pPr>
            <w:r>
              <w:rPr>
                <w:rFonts w:ascii="Arial" w:eastAsia="Arial" w:hAnsi="Arial" w:cs="Arial"/>
                <w:color w:val="0F0E0E"/>
                <w:sz w:val="21"/>
              </w:rPr>
              <w:t>Ján Krátky</w:t>
            </w:r>
            <w:r w:rsidR="003B45B9">
              <w:rPr>
                <w:rFonts w:ascii="Arial" w:eastAsia="Arial" w:hAnsi="Arial" w:cs="Arial"/>
                <w:color w:val="0F0E0E"/>
                <w:sz w:val="21"/>
              </w:rPr>
              <w:t xml:space="preserve">              </w:t>
            </w:r>
            <w:r w:rsidR="003B45B9">
              <w:rPr>
                <w:rFonts w:ascii="Arial" w:eastAsia="Arial" w:hAnsi="Arial" w:cs="Arial"/>
                <w:color w:val="0F0E0E"/>
                <w:sz w:val="18"/>
              </w:rPr>
              <w:t xml:space="preserve"> </w:t>
            </w:r>
          </w:p>
        </w:tc>
      </w:tr>
      <w:tr w:rsidR="00CB372C" w:rsidTr="001736C1">
        <w:tblPrEx>
          <w:tblCellMar>
            <w:top w:w="44" w:type="dxa"/>
            <w:left w:w="110" w:type="dxa"/>
            <w:right w:w="115" w:type="dxa"/>
          </w:tblCellMar>
        </w:tblPrEx>
        <w:trPr>
          <w:trHeight w:val="562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171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>-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firstLine="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- </w:t>
            </w:r>
          </w:p>
        </w:tc>
      </w:tr>
      <w:tr w:rsidR="00CB372C" w:rsidTr="001736C1">
        <w:tblPrEx>
          <w:tblCellMar>
            <w:top w:w="44" w:type="dxa"/>
            <w:left w:w="110" w:type="dxa"/>
            <w:right w:w="115" w:type="dxa"/>
          </w:tblCellMar>
        </w:tblPrEx>
        <w:trPr>
          <w:trHeight w:val="562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171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>-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firstLine="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- </w:t>
            </w:r>
          </w:p>
        </w:tc>
      </w:tr>
      <w:tr w:rsidR="00CB372C" w:rsidTr="001736C1">
        <w:tblPrEx>
          <w:tblCellMar>
            <w:top w:w="44" w:type="dxa"/>
            <w:left w:w="110" w:type="dxa"/>
            <w:right w:w="115" w:type="dxa"/>
          </w:tblCellMar>
        </w:tblPrEx>
        <w:trPr>
          <w:trHeight w:val="562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171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>-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firstLine="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- </w:t>
            </w:r>
          </w:p>
        </w:tc>
      </w:tr>
      <w:tr w:rsidR="00CB372C" w:rsidTr="001736C1">
        <w:tblPrEx>
          <w:tblCellMar>
            <w:top w:w="44" w:type="dxa"/>
            <w:left w:w="110" w:type="dxa"/>
            <w:right w:w="115" w:type="dxa"/>
          </w:tblCellMar>
        </w:tblPrEx>
        <w:trPr>
          <w:trHeight w:val="562"/>
        </w:trPr>
        <w:tc>
          <w:tcPr>
            <w:tcW w:w="4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171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>-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firstLine="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- </w:t>
            </w:r>
          </w:p>
        </w:tc>
      </w:tr>
    </w:tbl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pStyle w:val="Nadpis1"/>
        <w:ind w:right="7"/>
      </w:pPr>
      <w:r>
        <w:t xml:space="preserve">Čl. II Informácie o účtovných zásadách a účtovných metódach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numPr>
          <w:ilvl w:val="0"/>
          <w:numId w:val="2"/>
        </w:numPr>
        <w:spacing w:after="12"/>
        <w:ind w:hanging="283"/>
      </w:pPr>
      <w:r>
        <w:rPr>
          <w:rFonts w:ascii="Times New Roman" w:eastAsia="Times New Roman" w:hAnsi="Times New Roman" w:cs="Times New Roman"/>
          <w:b/>
          <w:sz w:val="24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eastAsia="Times New Roman" w:hAnsi="Times New Roman" w:cs="Times New Roman"/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36159" name="Group 361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771" name="Shape 771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2" name="Shape 77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3" name="Shape 77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C8237A" id="Group 36159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">
                <v:shape id="Shape 771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TafMYA&#10;AADcAAAADwAAAGRycy9kb3ducmV2LnhtbESPUWvCMBSF3wf+h3CFvc1UYeusRinCYCAD52T4eGmu&#10;abfmpiRZ7fz1Rhjs8XDO+Q5nuR5sK3ryoXGsYDrJQBBXTjdsFBw+Xh6eQYSIrLF1TAp+KcB6Nbpb&#10;YqHdmd+p30cjEoRDgQrqGLtCylDVZDFMXEecvJPzFmOS3kjt8ZzgtpWzLHuSFhtOCzV2tKmp+t7/&#10;WAXeVI/5trSXtjzsjl/4+Wa2/Vyp+/FQLkBEGuJ/+K/9qhXk+RRuZ9IRkK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TTafMYAAADcAAAADwAAAAAAAAAAAAAAAACYAgAAZHJz&#10;L2Rvd25yZXYueG1sUEsFBgAAAAAEAAQA9QAAAIsDAAAAAA==&#10;" path="m,131064r131064,l131064,,,,,131064xe" filled="f" strokeweight=".72pt">
                  <v:stroke miterlimit="83231f" joinstyle="miter" endcap="round"/>
                  <v:path arrowok="t" textboxrect="0,0,131064,131064"/>
                </v:shape>
                <v:shape id="Shape 772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+ImMIA&#10;AADcAAAADwAAAGRycy9kb3ducmV2LnhtbESPQYvCMBSE7wv+h/AEb2uq4laqUVQQPHhZFfH4bJ5N&#10;sXkpTdT6742wsMdhZr5hZovWVuJBjS8dKxj0ExDEudMlFwqOh833BIQPyBorx6TgRR4W887XDDPt&#10;nvxLj30oRISwz1CBCaHOpPS5IYu+72ri6F1dYzFE2RRSN/iMcFvJYZL8SIslxwWDNa0N5bf93Sqo&#10;yFxO1+WJyhuf09F4uxvkK69Ur9supyACteE//NfeagVpOoTPmXgE5Pw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n4iYwgAAANwAAAAPAAAAAAAAAAAAAAAAAJgCAABkcnMvZG93&#10;bnJldi54bWxQSwUGAAAAAAQABAD1AAAAhwMAAAAA&#10;" path="m,l134112,134112e" filled="f" strokeweight=".48pt">
                  <v:stroke endcap="round"/>
                  <v:path arrowok="t" textboxrect="0,0,134112,134112"/>
                </v:shape>
                <v:shape id="Shape 773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MtA8IA&#10;AADcAAAADwAAAGRycy9kb3ducmV2LnhtbESPQYvCMBSE7wv+h/AEb2uq4laqUVQQPHhZFfH4bJ5N&#10;sXkpTdT6742wsMdhZr5hZovWVuJBjS8dKxj0ExDEudMlFwqOh833BIQPyBorx6TgRR4W887XDDPt&#10;nvxLj30oRISwz1CBCaHOpPS5IYu+72ri6F1dYzFE2RRSN/iMcFvJYZL8SIslxwWDNa0N5bf93Sqo&#10;yFxO1+WJyhuf09F4uxvkK69Ur9supyACteE//NfeagVpOoLPmXgE5Pw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0y0DwgAAANwAAAAPAAAAAAAAAAAAAAAAAJgCAABkcnMvZG93&#10;bnJldi54bWxQSwUGAAAAAAQABAD1AAAAhwMAAAAA&#10;" path="m134112,l,134112e" filled="f" strokeweight=".48pt">
                  <v:stroke endcap="round"/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36160" name="Group 361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775" name="Shape 77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F4C6F1" id="Group 36160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">
                <v:shape id="Shape 775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/cf8YA&#10;AADcAAAADwAAAGRycy9kb3ducmV2LnhtbESPUWvCMBSF3wf+h3CFvc1UwXVWoxRBGMjAORk+Xppr&#10;2q25KUlWu/36RRjs8XDO+Q5ntRlsK3ryoXGsYDrJQBBXTjdsFJzedg9PIEJE1tg6JgXfFGCzHt2t&#10;sNDuyq/UH6MRCcKhQAV1jF0hZahqshgmriNO3sV5izFJb6T2eE1w28pZlj1Kiw2nhRo72tZUfR6/&#10;rAJvqnm+L+1PW54O5w98fzH7fqHU/XgolyAiDfE//Nd+1gryfA63M+kIy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g/cf8YAAADcAAAADwAAAAAAAAAAAAAAAACYAgAAZHJz&#10;L2Rvd25yZXYueG1sUEsFBgAAAAAEAAQA9QAAAIsDAAAAAA==&#10;" path="m,131064r131064,l131064,,,,,131064xe" filled="f" strokeweight=".72pt">
                  <v:stroke miterlimit="83231f" joinstyle="miter" endcap="round"/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sz w:val="22"/>
        </w:rPr>
        <w:t xml:space="preserve">  nie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125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numPr>
          <w:ilvl w:val="0"/>
          <w:numId w:val="2"/>
        </w:numPr>
        <w:spacing w:after="12"/>
        <w:ind w:hanging="283"/>
      </w:pPr>
      <w:r>
        <w:rPr>
          <w:rFonts w:ascii="Times New Roman" w:eastAsia="Times New Roman" w:hAnsi="Times New Roman" w:cs="Times New Roman"/>
          <w:b/>
          <w:sz w:val="24"/>
        </w:rPr>
        <w:t xml:space="preserve">Zmeny účtovných metód a účtovných zásad  </w:t>
      </w:r>
    </w:p>
    <w:p w:rsidR="00CB372C" w:rsidRDefault="003B45B9">
      <w:pPr>
        <w:spacing w:line="249" w:lineRule="auto"/>
        <w:ind w:left="293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5"/>
                <wp:effectExtent l="0" t="0" r="0" b="0"/>
                <wp:docPr id="36161" name="Group 361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5"/>
                          <a:chOff x="0" y="0"/>
                          <a:chExt cx="131064" cy="131065"/>
                        </a:xfrm>
                      </wpg:grpSpPr>
                      <wps:wsp>
                        <wps:cNvPr id="797" name="Shape 797"/>
                        <wps:cNvSpPr/>
                        <wps:spPr>
                          <a:xfrm>
                            <a:off x="0" y="0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3B10EE6" id="Group 36161" o:spid="_x0000_s1026" style="width:10.3pt;height:10.3pt;mso-position-horizontal-relative:char;mso-position-vertical-relative:line" coordsize="131064,1310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">
                <v:shape id="Shape 797" o:spid="_x0000_s1027" style="position:absolute;width:131064;height:131065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xBXcYA&#10;AADcAAAADwAAAGRycy9kb3ducmV2LnhtbESPQWvCQBSE70L/w/IK3nRTkURTV7GKIOJF7aHHR/Y1&#10;SZt9G7Orxvz6bkHwOMzMN8xs0ZpKXKlxpWUFb8MIBHFmdcm5gs/TZjAB4TyyxsoyKbiTg8X8pTfD&#10;VNsbH+h69LkIEHYpKii8r1MpXVaQQTe0NXHwvm1j0AfZ5FI3eAtwU8lRFMXSYMlhocCaVgVlv8eL&#10;UbAef91H7Uec/FC53y3PXRefp51S/dd2+Q7CU+uf4Ud7qxUk0wT+z4QjIO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TxBXcYAAADcAAAADwAAAAAAAAAAAAAAAACYAgAAZHJz&#10;L2Rvd25yZXYueG1sUEsFBgAAAAAEAAQA9QAAAIsDAAAAAA==&#10;" path="m,131065r131064,l131064,,,,,131065xe" filled="f" strokeweight=".72pt">
                  <v:stroke miterlimit="83231f" joinstyle="miter" endcap="round"/>
                  <v:path arrowok="t" textboxrect="0,0,131064,131065"/>
                </v:shape>
                <w10:anchorlock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3"/>
                <wp:effectExtent l="0" t="0" r="0" b="0"/>
                <wp:docPr id="36162" name="Group 361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3"/>
                          <a:chOff x="0" y="0"/>
                          <a:chExt cx="134112" cy="134113"/>
                        </a:xfrm>
                      </wpg:grpSpPr>
                      <wps:wsp>
                        <wps:cNvPr id="799" name="Shape 799"/>
                        <wps:cNvSpPr/>
                        <wps:spPr>
                          <a:xfrm>
                            <a:off x="1524" y="1524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0" name="Shape 800"/>
                        <wps:cNvSpPr/>
                        <wps:spPr>
                          <a:xfrm>
                            <a:off x="0" y="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1" name="Shape 801"/>
                        <wps:cNvSpPr/>
                        <wps:spPr>
                          <a:xfrm>
                            <a:off x="0" y="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7C7273C" id="Group 36162" o:spid="_x0000_s1026" style="width:10.55pt;height:10.55pt;mso-position-horizontal-relative:char;mso-position-vertical-relative:line" coordsize="134112,1341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">
                <v:shape id="Shape 799" o:spid="_x0000_s1027" style="position:absolute;left:1524;top:1524;width:131064;height:131065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+9wtMcA&#10;AADcAAAADwAAAGRycy9kb3ducmV2LnhtbESPQWvCQBSE74X+h+UVvNVNg0QTXSVtEUrxUvXg8ZF9&#10;Jmmzb2N21Zhf3y0IPQ4z8w2zWPWmERfqXG1Zwcs4AkFcWF1zqWC/Wz/PQDiPrLGxTApu5GC1fHxY&#10;YKbtlb/osvWlCBB2GSqovG8zKV1RkUE3ti1x8I62M+iD7EqpO7wGuGlkHEWJNFhzWKiwpbeKip/t&#10;2Sh4nxxucf+aTL+p3nzmp2FITumg1Oipz+cgPPX+P3xvf2gF0zSFvzPhCM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fvcLTHAAAA3AAAAA8AAAAAAAAAAAAAAAAAmAIAAGRy&#10;cy9kb3ducmV2LnhtbFBLBQYAAAAABAAEAPUAAACMAwAAAAA=&#10;" path="m,131065r131064,l131064,,,,,131065xe" filled="f" strokeweight=".72pt">
                  <v:stroke miterlimit="83231f" joinstyle="miter" endcap="round"/>
                  <v:path arrowok="t" textboxrect="0,0,131064,131065"/>
                </v:shape>
                <v:shape id="Shape 800" o:spid="_x0000_s1028" style="position:absolute;width:134112;height:134113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a6P74A&#10;AADcAAAADwAAAGRycy9kb3ducmV2LnhtbERPzYrCMBC+C75DGMGbpt2DSDWWWpDdq7oPMCZjW2wm&#10;JYm1u0+/OQh7/Pj+9+VkezGSD51jBfk6A0Gsnem4UfB9Pa22IEJENtg7JgU/FKA8zGd7LIx78ZnG&#10;S2xECuFQoII2xqGQMuiWLIa1G4gTd3feYkzQN9J4fKVw28uPLNtIix2nhhYHqlvSj8vTKug/m/rx&#10;+9R8pKvXeVXl43g7KbVcTNUORKQp/ovf7i+jYJul+elMOgLy8A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JGuj++AAAA3AAAAA8AAAAAAAAAAAAAAAAAmAIAAGRycy9kb3ducmV2&#10;LnhtbFBLBQYAAAAABAAEAPUAAACDAwAAAAA=&#10;" path="m,l134112,134113e" filled="f" strokeweight=".48pt">
                  <v:stroke endcap="round"/>
                  <v:path arrowok="t" textboxrect="0,0,134112,134113"/>
                </v:shape>
                <v:shape id="Shape 801" o:spid="_x0000_s1029" style="position:absolute;width:134112;height:134113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ofpMAA&#10;AADcAAAADwAAAGRycy9kb3ducmV2LnhtbESPQYvCMBSE7wv+h/CEva1pPSxSjVIF0au6P+CZPNti&#10;81KSWKu/3gjCHoeZ+YZZrAbbip58aBwryCcZCGLtTMOVgr/T9mcGIkRkg61jUvCgAKvl6GuBhXF3&#10;PlB/jJVIEA4FKqhj7Aopg67JYpi4jjh5F+ctxiR9JY3He4LbVk6z7FdabDgt1NjRpiZ9Pd6sgnZX&#10;ba7Pm+Y1nbzOyzLv+/NWqe/xUM5BRBrif/jT3hsFsyyH95l0BO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QofpMAAAADcAAAADwAAAAAAAAAAAAAAAACYAgAAZHJzL2Rvd25y&#10;ZXYueG1sUEsFBgAAAAAEAAQA9QAAAIUDAAAAAA==&#10;" path="m134112,l,134113e" filled="f" strokeweight=".48pt">
                  <v:stroke endcap="round"/>
                  <v:path arrowok="t" textboxrect="0,0,134112,134113"/>
                </v:shape>
                <w10:anchorlock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sz w:val="22"/>
        </w:rPr>
        <w:t xml:space="preserve">  nie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numPr>
          <w:ilvl w:val="0"/>
          <w:numId w:val="2"/>
        </w:numPr>
        <w:spacing w:after="12"/>
        <w:ind w:hanging="283"/>
      </w:pPr>
      <w:r>
        <w:rPr>
          <w:rFonts w:ascii="Times New Roman" w:eastAsia="Times New Roman" w:hAnsi="Times New Roman" w:cs="Times New Roman"/>
          <w:b/>
          <w:sz w:val="24"/>
        </w:rPr>
        <w:t xml:space="preserve">Spôsob ocenenia jednotlivých položiek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W w:w="10256" w:type="dxa"/>
        <w:tblInd w:w="2" w:type="dxa"/>
        <w:tblCellMar>
          <w:top w:w="56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6"/>
        <w:gridCol w:w="3880"/>
      </w:tblGrid>
      <w:tr w:rsidR="00CB372C">
        <w:trPr>
          <w:trHeight w:val="283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120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131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Spôsob oceňovania </w:t>
            </w:r>
          </w:p>
        </w:tc>
      </w:tr>
      <w:tr w:rsidR="00CB372C">
        <w:trPr>
          <w:trHeight w:val="287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a)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obstarávacou cenou </w:t>
            </w:r>
          </w:p>
        </w:tc>
      </w:tr>
      <w:tr w:rsidR="00CB372C">
        <w:trPr>
          <w:trHeight w:val="286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b)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vlastnými nákladmi  </w:t>
            </w:r>
          </w:p>
        </w:tc>
      </w:tr>
      <w:tr w:rsidR="00CB372C">
        <w:trPr>
          <w:trHeight w:val="288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c)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obstarávacou cenou </w:t>
            </w:r>
          </w:p>
        </w:tc>
      </w:tr>
      <w:tr w:rsidR="00CB372C">
        <w:trPr>
          <w:trHeight w:val="286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d)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vlastnými nákladmi </w:t>
            </w:r>
          </w:p>
        </w:tc>
      </w:tr>
      <w:tr w:rsidR="00CB372C">
        <w:trPr>
          <w:trHeight w:val="562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283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e)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reprodukčnou obstarávacou cenou </w:t>
            </w:r>
          </w:p>
        </w:tc>
      </w:tr>
      <w:tr w:rsidR="00CB372C">
        <w:trPr>
          <w:trHeight w:val="286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f)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obstarávacou cenou </w:t>
            </w:r>
          </w:p>
        </w:tc>
      </w:tr>
      <w:tr w:rsidR="00CB372C">
        <w:trPr>
          <w:trHeight w:val="286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g)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obstarávacou cenou </w:t>
            </w:r>
          </w:p>
        </w:tc>
      </w:tr>
      <w:tr w:rsidR="00CB372C">
        <w:trPr>
          <w:trHeight w:val="286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h)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vlastnými nákladmi </w:t>
            </w:r>
          </w:p>
        </w:tc>
      </w:tr>
      <w:tr w:rsidR="00CB372C">
        <w:trPr>
          <w:trHeight w:val="286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i)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reprodukčnou obstarávacou cenou </w:t>
            </w:r>
          </w:p>
        </w:tc>
      </w:tr>
      <w:tr w:rsidR="00CB372C">
        <w:trPr>
          <w:trHeight w:val="288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>j)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menovitou hodnotou </w:t>
            </w:r>
          </w:p>
        </w:tc>
      </w:tr>
      <w:tr w:rsidR="00CB372C">
        <w:trPr>
          <w:trHeight w:val="286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k)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menovitou hodnotou </w:t>
            </w:r>
          </w:p>
        </w:tc>
      </w:tr>
      <w:tr w:rsidR="00CB372C">
        <w:trPr>
          <w:trHeight w:val="1390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l)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CB372C">
        <w:trPr>
          <w:trHeight w:val="286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m)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záväzky, vrátane dlhopisov, pôžičiek a úverov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menovitou hodnotou </w:t>
            </w:r>
          </w:p>
        </w:tc>
      </w:tr>
      <w:tr w:rsidR="00CB372C">
        <w:trPr>
          <w:trHeight w:val="562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n)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rezervy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oceňujú sa v očakávanej výške záväzku </w:t>
            </w:r>
          </w:p>
        </w:tc>
      </w:tr>
      <w:tr w:rsidR="00CB372C">
        <w:trPr>
          <w:trHeight w:val="1390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o)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34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CB372C">
        <w:trPr>
          <w:trHeight w:val="288"/>
        </w:trPr>
        <w:tc>
          <w:tcPr>
            <w:tcW w:w="6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p)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deriváty pri nadobudnutí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34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obstarávacou cenou </w:t>
            </w:r>
          </w:p>
        </w:tc>
      </w:tr>
    </w:tbl>
    <w:p w:rsidR="00CB372C" w:rsidRDefault="003B45B9">
      <w:pPr>
        <w:spacing w:after="0" w:line="259" w:lineRule="auto"/>
        <w:ind w:left="283" w:firstLine="0"/>
      </w:pPr>
      <w:r>
        <w:rPr>
          <w:rFonts w:ascii="Times New Roman" w:eastAsia="Times New Roman" w:hAnsi="Times New Roman" w:cs="Times New Roman"/>
          <w:sz w:val="22"/>
        </w:rPr>
        <w:t xml:space="preserve"> </w:t>
      </w:r>
    </w:p>
    <w:p w:rsidR="00CB372C" w:rsidRDefault="003B45B9">
      <w:pPr>
        <w:spacing w:after="0" w:line="259" w:lineRule="auto"/>
        <w:ind w:left="283" w:firstLine="0"/>
      </w:pPr>
      <w:r>
        <w:rPr>
          <w:rFonts w:ascii="Times New Roman" w:eastAsia="Times New Roman" w:hAnsi="Times New Roman" w:cs="Times New Roman"/>
          <w:sz w:val="22"/>
        </w:rPr>
        <w:t xml:space="preserve"> </w:t>
      </w:r>
    </w:p>
    <w:p w:rsidR="00CB372C" w:rsidRDefault="003B45B9">
      <w:pPr>
        <w:spacing w:after="0" w:line="259" w:lineRule="auto"/>
        <w:ind w:left="283" w:firstLine="0"/>
      </w:pPr>
      <w:r>
        <w:rPr>
          <w:rFonts w:ascii="Times New Roman" w:eastAsia="Times New Roman" w:hAnsi="Times New Roman" w:cs="Times New Roman"/>
          <w:sz w:val="22"/>
        </w:rPr>
        <w:t xml:space="preserve"> </w:t>
      </w:r>
    </w:p>
    <w:p w:rsidR="00CB372C" w:rsidRDefault="003B45B9">
      <w:pPr>
        <w:spacing w:after="6" w:line="259" w:lineRule="auto"/>
        <w:ind w:left="283" w:firstLine="0"/>
      </w:pPr>
      <w:r>
        <w:rPr>
          <w:rFonts w:ascii="Times New Roman" w:eastAsia="Times New Roman" w:hAnsi="Times New Roman" w:cs="Times New Roman"/>
          <w:sz w:val="22"/>
        </w:rPr>
        <w:t xml:space="preserve"> </w:t>
      </w:r>
    </w:p>
    <w:p w:rsidR="00CB372C" w:rsidRDefault="003B45B9">
      <w:pPr>
        <w:numPr>
          <w:ilvl w:val="0"/>
          <w:numId w:val="2"/>
        </w:numPr>
        <w:spacing w:after="12"/>
        <w:ind w:hanging="283"/>
      </w:pPr>
      <w:r>
        <w:rPr>
          <w:rFonts w:ascii="Times New Roman" w:eastAsia="Times New Roman" w:hAnsi="Times New Roman" w:cs="Times New Roman"/>
          <w:b/>
          <w:sz w:val="24"/>
        </w:rPr>
        <w:t>Spôsob zostavenia odpisového plánu pre dlhodobý majetok, doba odpisovania, sadzby odpisov a odpisové metódy pri stanovení účtovných odpisov</w:t>
      </w:r>
      <w:r>
        <w:rPr>
          <w:rFonts w:ascii="Times New Roman" w:eastAsia="Times New Roman" w:hAnsi="Times New Roman" w:cs="Times New Roman"/>
          <w:sz w:val="22"/>
        </w:rPr>
        <w:t xml:space="preserve">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>Odpisy dlhodobého nehmotného majetku a 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sa vychádza z predpokladanej doby jeho užívania a predpokladaného priebehu jeho opotrebenia. Odpisovať sa začína: </w:t>
      </w:r>
    </w:p>
    <w:p w:rsidR="00CB372C" w:rsidRDefault="003B45B9">
      <w:pPr>
        <w:spacing w:line="249" w:lineRule="auto"/>
        <w:ind w:left="454" w:right="1365"/>
        <w:jc w:val="both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281977</wp:posOffset>
                </wp:positionH>
                <wp:positionV relativeFrom="paragraph">
                  <wp:posOffset>-12786</wp:posOffset>
                </wp:positionV>
                <wp:extent cx="134112" cy="307848"/>
                <wp:effectExtent l="0" t="0" r="0" b="0"/>
                <wp:wrapSquare wrapText="bothSides"/>
                <wp:docPr id="33495" name="Group 334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8"/>
                          <a:chOff x="0" y="0"/>
                          <a:chExt cx="134112" cy="307848"/>
                        </a:xfrm>
                      </wpg:grpSpPr>
                      <wps:wsp>
                        <wps:cNvPr id="1112" name="Shape 1112"/>
                        <wps:cNvSpPr/>
                        <wps:spPr>
                          <a:xfrm>
                            <a:off x="1524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8" name="Shape 1118"/>
                        <wps:cNvSpPr/>
                        <wps:spPr>
                          <a:xfrm>
                            <a:off x="1524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9" name="Shape 1119"/>
                        <wps:cNvSpPr/>
                        <wps:spPr>
                          <a:xfrm>
                            <a:off x="0" y="173736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0" name="Shape 1120"/>
                        <wps:cNvSpPr/>
                        <wps:spPr>
                          <a:xfrm>
                            <a:off x="0" y="173736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6D4020" id="Group 33495" o:spid="_x0000_s1026" style="position:absolute;margin-left:22.2pt;margin-top:-1pt;width:10.55pt;height:24.25pt;z-index:251658240" coordsize="134112,307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">
                <v:shape id="Shape 1112" o:spid="_x0000_s1027" style="position:absolute;left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hOG8QA&#10;AADdAAAADwAAAGRycy9kb3ducmV2LnhtbERPW2vCMBR+H/gfwhH2NtMKu1iNUgRhIAOnMnw8NMe0&#10;W3NSkqx2+/VmMPDtfHzXs1gNthU9+dA4VpBPMhDEldMNGwXHw+bhBUSIyBpbx6TghwKslqO7BRba&#10;Xfid+n00IoVwKFBBHWNXSBmqmiyGieuIE3d23mJM0BupPV5SuG3lNMuepMWGU0ONHa1rqr7231aB&#10;N9Xj87a0v2153J0+8ePNbPuZUvfjoZyDiDTEm/jf/arT/Dyfwt836QS5v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BYThvEAAAA3QAAAA8AAAAAAAAAAAAAAAAAmAIAAGRycy9k&#10;b3ducmV2LnhtbFBLBQYAAAAABAAEAPUAAACJAwAAAAA=&#10;" path="m,131064r131064,l131064,,,,,131064xe" filled="f" strokeweight=".72pt">
                  <v:stroke miterlimit="83231f" joinstyle="miter" endcap="round"/>
                  <v:path arrowok="t" textboxrect="0,0,131064,131064"/>
                </v:shape>
                <v:shape id="Shape 1118" o:spid="_x0000_s1028" style="position:absolute;left:1524;top:175260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B58ccA&#10;AADdAAAADwAAAGRycy9kb3ducmV2LnhtbESPT0vDQBDF74LfYRnBm92kUP+k3ZZQEApF0FrE45Cd&#10;bqLZ2bC7ptFP7xwEbzO8N+/9ZrWZfK9GiqkLbKCcFaCIm2A7dgaOr48396BSRrbYByYD35Rgs768&#10;WGFlw5lfaDxkpySEU4UG2pyHSuvUtOQxzcJALNopRI9Z1ui0jXiWcN/reVHcao8dS0OLA21baj4P&#10;X95AdM3ibl/7n74+Pr9/4NuT248PxlxfTfUSVKYp/5v/rndW8MtScOUbGUGv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GwefHHAAAA3QAAAA8AAAAAAAAAAAAAAAAAmAIAAGRy&#10;cy9kb3ducmV2LnhtbFBLBQYAAAAABAAEAPUAAACMAwAAAAA=&#10;" path="m,131064r131064,l131064,,,,,131064xe" filled="f" strokeweight=".72pt">
                  <v:stroke miterlimit="83231f" joinstyle="miter" endcap="round"/>
                  <v:path arrowok="t" textboxrect="0,0,131064,131064"/>
                </v:shape>
                <v:shape id="Shape 1119" o:spid="_x0000_s1029" style="position:absolute;top:173736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P3h8IA&#10;AADdAAAADwAAAGRycy9kb3ducmV2LnhtbERPTYvCMBC9L/gfwgje1rTKrlqNooLgwcuqiMexGZti&#10;MylN1O6/NwsL3ubxPme2aG0lHtT40rGCtJ+AIM6dLrlQcDxsPscgfEDWWDkmBb/kYTHvfMww0+7J&#10;P/TYh0LEEPYZKjAh1JmUPjdk0fddTRy5q2sshgibQuoGnzHcVnKQJN/SYsmxwWBNa0P5bX+3Cioy&#10;l9N1eaLyxufR8Gu7S/OVV6rXbZdTEIHa8Bb/u7c6zk/TCfx9E0+Q8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s/eHwgAAAN0AAAAPAAAAAAAAAAAAAAAAAJgCAABkcnMvZG93&#10;bnJldi54bWxQSwUGAAAAAAQABAD1AAAAhwMAAAAA&#10;" path="m,l134112,134112e" filled="f" strokeweight=".48pt">
                  <v:stroke endcap="round"/>
                  <v:path arrowok="t" textboxrect="0,0,134112,134112"/>
                </v:shape>
                <v:shape id="Shape 1120" o:spid="_x0000_s1030" style="position:absolute;top:173736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WUp8YA&#10;AADdAAAADwAAAGRycy9kb3ducmV2LnhtbESPQWvCQBCF74X+h2UK3uomSrWkWcUWBA+9VEV6nGYn&#10;2WB2NmRXTf9951DwNsN789435Xr0nbrSENvABvJpBoq4CrblxsDxsH1+BRUTssUuMBn4pQjr1eND&#10;iYUNN/6i6z41SkI4FmjApdQXWsfKkcc4DT2xaHUYPCZZh0bbAW8S7js9y7KF9tiyNDjs6cNRdd5f&#10;vIGO3M+p3pyoPfP3cv6y+8yr92jM5GncvIFKNKa7+f96ZwU/nwm/fCMj6N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OWUp8YAAADdAAAADwAAAAAAAAAAAAAAAACYAgAAZHJz&#10;L2Rvd25yZXYueG1sUEsFBgAAAAAEAAQA9QAAAIsDAAAAAA==&#10;" path="m134112,l,134112e" filled="f" strokeweight=".48pt">
                  <v:stroke endcap="round"/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sz w:val="22"/>
        </w:rPr>
        <w:t xml:space="preserve">  </w:t>
      </w:r>
      <w:r>
        <w:rPr>
          <w:rFonts w:ascii="Times New Roman" w:eastAsia="Times New Roman" w:hAnsi="Times New Roman" w:cs="Times New Roman"/>
          <w:sz w:val="22"/>
        </w:rPr>
        <w:t xml:space="preserve">odo </w:t>
      </w:r>
      <w:r>
        <w:rPr>
          <w:rFonts w:ascii="Times New Roman" w:eastAsia="Times New Roman" w:hAnsi="Times New Roman" w:cs="Times New Roman"/>
          <w:sz w:val="24"/>
        </w:rPr>
        <w:t xml:space="preserve">dňa jeho zaradenia do používania </w:t>
      </w:r>
      <w:r>
        <w:rPr>
          <w:rFonts w:ascii="Times New Roman" w:eastAsia="Times New Roman" w:hAnsi="Times New Roman" w:cs="Times New Roman"/>
          <w:b/>
          <w:sz w:val="22"/>
        </w:rPr>
        <w:t xml:space="preserve">  </w:t>
      </w:r>
      <w:r>
        <w:rPr>
          <w:rFonts w:ascii="Times New Roman" w:eastAsia="Times New Roman" w:hAnsi="Times New Roman" w:cs="Times New Roman"/>
          <w:sz w:val="24"/>
        </w:rPr>
        <w:t xml:space="preserve">prvým dňom mesiaca nasledujúceho po uvedení dlhodobého majetku do používania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Účtovné odpisy sa zaokrúhľujú na celé eurá nahor. Metóda odpisovania sa používa lineárna. 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Účtovná jednotka zaraďuje majetok do odpisových skupín v zmysle zákona č.595/2003 </w:t>
      </w:r>
      <w:proofErr w:type="spellStart"/>
      <w:r>
        <w:rPr>
          <w:rFonts w:ascii="Times New Roman" w:eastAsia="Times New Roman" w:hAnsi="Times New Roman" w:cs="Times New Roman"/>
          <w:sz w:val="24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o dani z príjmov v </w:t>
      </w:r>
      <w:proofErr w:type="spellStart"/>
      <w:r>
        <w:rPr>
          <w:rFonts w:ascii="Times New Roman" w:eastAsia="Times New Roman" w:hAnsi="Times New Roman" w:cs="Times New Roman"/>
          <w:sz w:val="24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rFonts w:ascii="Times New Roman" w:eastAsia="Times New Roman" w:hAnsi="Times New Roman" w:cs="Times New Roman"/>
          <w:color w:val="FF0000"/>
          <w:sz w:val="24"/>
        </w:rPr>
        <w:t xml:space="preserve"> 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Predpokladaná doba užívania a odpisové sadzby sú stanovené takto: </w:t>
      </w:r>
    </w:p>
    <w:tbl>
      <w:tblPr>
        <w:tblStyle w:val="TableGrid"/>
        <w:tblW w:w="10204" w:type="dxa"/>
        <w:tblInd w:w="2" w:type="dxa"/>
        <w:tblCellMar>
          <w:top w:w="49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0"/>
        <w:gridCol w:w="4172"/>
      </w:tblGrid>
      <w:tr w:rsidR="00CB372C">
        <w:trPr>
          <w:trHeight w:val="46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right="8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62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927" w:right="876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Ročná odpisová sadzba v % </w:t>
            </w:r>
          </w:p>
        </w:tc>
      </w:tr>
      <w:tr w:rsidR="00CB372C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6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1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4 </w:t>
            </w:r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1/4  </w:t>
            </w:r>
          </w:p>
        </w:tc>
      </w:tr>
      <w:tr w:rsidR="00CB372C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6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1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 </w:t>
            </w:r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1/6 </w:t>
            </w:r>
          </w:p>
        </w:tc>
      </w:tr>
      <w:tr w:rsidR="00CB372C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6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1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12 </w:t>
            </w:r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1/12 </w:t>
            </w:r>
          </w:p>
        </w:tc>
      </w:tr>
      <w:tr w:rsidR="00CB372C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6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1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20 </w:t>
            </w:r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1/20 </w:t>
            </w:r>
          </w:p>
        </w:tc>
      </w:tr>
      <w:tr w:rsidR="00CB372C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45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52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49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45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52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49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Drobný nehmotný majetok od 500,- Eur do 2 400,- €, ktorý podľa rozhodnutia účtovnej jednotky nie je dlhodobým nehmotným majetkom sa účtuje pri obstaraní do nákladov na účet 518 - Ostatné služby. Drobný hmotný majetok od 0 Eur do 1 700,- €, ktorý podľa rozhodnutia účtovnej jednotky nie je dlhodobým hmotným majetkom sa účtuje ako zásoby. 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numPr>
          <w:ilvl w:val="0"/>
          <w:numId w:val="3"/>
        </w:numPr>
        <w:spacing w:after="12"/>
        <w:ind w:hanging="283"/>
      </w:pPr>
      <w:r>
        <w:rPr>
          <w:rFonts w:ascii="Times New Roman" w:eastAsia="Times New Roman" w:hAnsi="Times New Roman" w:cs="Times New Roman"/>
          <w:b/>
          <w:sz w:val="24"/>
        </w:rPr>
        <w:t xml:space="preserve">Zásady pre zohľadnenie zníženia hodnoty majetku.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Prechodné zníženie hodnoty majetku sa vyjadruje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opravnou položkou</w:t>
      </w:r>
      <w:r>
        <w:rPr>
          <w:rFonts w:ascii="Times New Roman" w:eastAsia="Times New Roman" w:hAnsi="Times New Roman" w:cs="Times New Roman"/>
          <w:sz w:val="24"/>
        </w:rPr>
        <w:t xml:space="preserve">.  </w:t>
      </w:r>
    </w:p>
    <w:p w:rsidR="00CB372C" w:rsidRDefault="003B45B9">
      <w:pPr>
        <w:spacing w:after="27"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Účtovná jednotka tvorila opravné položky k  </w:t>
      </w:r>
    </w:p>
    <w:p w:rsidR="00CB372C" w:rsidRDefault="003B45B9">
      <w:pPr>
        <w:numPr>
          <w:ilvl w:val="1"/>
          <w:numId w:val="3"/>
        </w:numPr>
        <w:spacing w:after="34" w:line="249" w:lineRule="auto"/>
        <w:ind w:hanging="360"/>
        <w:jc w:val="both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5795809</wp:posOffset>
                </wp:positionH>
                <wp:positionV relativeFrom="paragraph">
                  <wp:posOffset>-18048</wp:posOffset>
                </wp:positionV>
                <wp:extent cx="147828" cy="1010412"/>
                <wp:effectExtent l="0" t="0" r="0" b="0"/>
                <wp:wrapSquare wrapText="bothSides"/>
                <wp:docPr id="31563" name="Group 315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10412"/>
                          <a:chOff x="0" y="0"/>
                          <a:chExt cx="147828" cy="1010412"/>
                        </a:xfrm>
                      </wpg:grpSpPr>
                      <wps:wsp>
                        <wps:cNvPr id="1337" name="Shape 133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" name="Shape 133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9" name="Shape 1339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8" name="Shape 1348"/>
                        <wps:cNvSpPr/>
                        <wps:spPr>
                          <a:xfrm>
                            <a:off x="6096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9" name="Shape 1349"/>
                        <wps:cNvSpPr/>
                        <wps:spPr>
                          <a:xfrm>
                            <a:off x="4572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0" name="Shape 1350"/>
                        <wps:cNvSpPr/>
                        <wps:spPr>
                          <a:xfrm>
                            <a:off x="4572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1" name="Shape 1361"/>
                        <wps:cNvSpPr/>
                        <wps:spPr>
                          <a:xfrm>
                            <a:off x="15240" y="352044"/>
                            <a:ext cx="131063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3" h="131064">
                                <a:moveTo>
                                  <a:pt x="0" y="131064"/>
                                </a:moveTo>
                                <a:lnTo>
                                  <a:pt x="131063" y="131064"/>
                                </a:lnTo>
                                <a:lnTo>
                                  <a:pt x="13106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2" name="Shape 1362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3" name="Shape 1363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4" name="Shape 1374"/>
                        <wps:cNvSpPr/>
                        <wps:spPr>
                          <a:xfrm>
                            <a:off x="15240" y="527304"/>
                            <a:ext cx="131063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3" h="131064">
                                <a:moveTo>
                                  <a:pt x="0" y="131064"/>
                                </a:moveTo>
                                <a:lnTo>
                                  <a:pt x="131063" y="131064"/>
                                </a:lnTo>
                                <a:lnTo>
                                  <a:pt x="13106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5" name="Shape 1375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6" name="Shape 1376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5" name="Shape 1385"/>
                        <wps:cNvSpPr/>
                        <wps:spPr>
                          <a:xfrm>
                            <a:off x="15240" y="702564"/>
                            <a:ext cx="131063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3" h="131064">
                                <a:moveTo>
                                  <a:pt x="0" y="131064"/>
                                </a:moveTo>
                                <a:lnTo>
                                  <a:pt x="131063" y="131064"/>
                                </a:lnTo>
                                <a:lnTo>
                                  <a:pt x="13106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6" name="Shape 1386"/>
                        <wps:cNvSpPr/>
                        <wps:spPr>
                          <a:xfrm>
                            <a:off x="13716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7" name="Shape 1387"/>
                        <wps:cNvSpPr/>
                        <wps:spPr>
                          <a:xfrm>
                            <a:off x="13716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8" name="Shape 1398"/>
                        <wps:cNvSpPr/>
                        <wps:spPr>
                          <a:xfrm>
                            <a:off x="15240" y="877824"/>
                            <a:ext cx="131063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3" h="131064">
                                <a:moveTo>
                                  <a:pt x="0" y="131064"/>
                                </a:moveTo>
                                <a:lnTo>
                                  <a:pt x="131063" y="131064"/>
                                </a:lnTo>
                                <a:lnTo>
                                  <a:pt x="13106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9" name="Shape 1399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0" name="Shape 1400"/>
                        <wps:cNvSpPr/>
                        <wps:spPr>
                          <a:xfrm>
                            <a:off x="13716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175A84" id="Group 31563" o:spid="_x0000_s1026" style="position:absolute;margin-left:456.35pt;margin-top:-1.4pt;width:11.65pt;height:79.55pt;z-index:251659264" coordsize="1478,10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">
                <v:shape id="Shape 1337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7fAsQA&#10;AADdAAAADwAAAGRycy9kb3ducmV2LnhtbERP22oCMRB9L/QfwhT6VrOtVNutURZBKIjgjdLHYTPN&#10;bruZLEm6rn69EQTf5nCuM5n1thEd+VA7VvA8yEAQl07XbBTsd4unNxAhImtsHJOCIwWYTe/vJphr&#10;d+ANddtoRArhkKOCKsY2lzKUFVkMA9cSJ+7HeYsxQW+k9nhI4baRL1k2khZrTg0VtjSvqPzb/lsF&#10;3pSv42VhT02xX3//4tfKLLt3pR4f+uIDRKQ+3sRX96dO84fDMVy+SSfI6R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e3wLEAAAA3QAAAA8AAAAAAAAAAAAAAAAAmAIAAGRycy9k&#10;b3ducmV2LnhtbFBLBQYAAAAABAAEAPUAAACJAwAAAAA=&#10;" path="m,131064r131064,l131064,,,,,131064xe" filled="f" strokeweight=".72pt">
                  <v:stroke miterlimit="83231f" joinstyle="miter" endcap="round"/>
                  <v:path arrowok="t" textboxrect="0,0,131064,131064"/>
                </v:shape>
                <v:shape id="Shape 1338" o:spid="_x0000_s1028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5gncUA&#10;AADdAAAADwAAAGRycy9kb3ducmV2LnhtbESPT2vCQBDF7wW/wzJCb3WjoVpSV1Gh4KEX/yA9TrNj&#10;NpidDdlV02/fOQjeZnhv3vvNfNn7Rt2oi3VgA+NRBoq4DLbmysDx8PX2ASomZItNYDLwRxGWi8HL&#10;HAsb7ryj2z5VSkI4FmjApdQWWsfSkcc4Ci2xaOfQeUyydpW2Hd4l3Dd6kmVT7bFmaXDY0sZRedlf&#10;vYGG3O/pvDpRfeGfWf6+/R6X62jM67BffYJK1Ken+XG9tYKf54Ir38gIevE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jmCdxQAAAN0AAAAPAAAAAAAAAAAAAAAAAJgCAABkcnMv&#10;ZG93bnJldi54bWxQSwUGAAAAAAQABAD1AAAAigMAAAAA&#10;" path="m,l134112,134112e" filled="f" strokeweight=".48pt">
                  <v:stroke endcap="round"/>
                  <v:path arrowok="t" textboxrect="0,0,134112,134112"/>
                </v:shape>
                <v:shape id="Shape 1339" o:spid="_x0000_s1029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LFBsMA&#10;AADdAAAADwAAAGRycy9kb3ducmV2LnhtbERPTWvCQBC9F/wPywi91Y2GthrdiBYKOfRSK+JxzI7Z&#10;kOxsyG5N+u+7hYK3ebzP2WxH24ob9b52rGA+S0AQl07XXCk4fr0/LUH4gKyxdUwKfsjDNp88bDDT&#10;buBPuh1CJWII+wwVmBC6TEpfGrLoZ64jjtzV9RZDhH0ldY9DDLetXCTJi7RYc2ww2NGbobI5fFsF&#10;LZnL6bo7Ud3w+TV9Lj7m5d4r9Tgdd2sQgcZwF/+7Cx3np+kK/r6JJ8j8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LFBsMAAADdAAAADwAAAAAAAAAAAAAAAACYAgAAZHJzL2Rv&#10;d25yZXYueG1sUEsFBgAAAAAEAAQA9QAAAIgDAAAAAA==&#10;" path="m134112,l,134112e" filled="f" strokeweight=".48pt">
                  <v:stroke endcap="round"/>
                  <v:path arrowok="t" textboxrect="0,0,134112,134112"/>
                </v:shape>
                <v:shape id="Shape 1348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c4DccA&#10;AADdAAAADwAAAGRycy9kb3ducmV2LnhtbESPT0sDMRDF70K/Q5iCN5v1f902LYsgCEWotRSPw2aa&#10;Xd1MliRuVz+9cxC8zfDevPeb5Xr0nRoopjawgctZAYq4DrZlZ2D/9nQxB5UyssUuMBn4pgTr1eRs&#10;iaUNJ36lYZedkhBOJRpocu5LrVPdkMc0Cz2xaMcQPWZZo9M24knCfaeviuJOe2xZGhrs6bGh+nP3&#10;5Q1EV9/ebyr/01X77fsHHl7cZngw5nw6VgtQmcb8b/67fraCf30juPKNjK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/HOA3HAAAA3QAAAA8AAAAAAAAAAAAAAAAAmAIAAGRy&#10;cy9kb3ducmV2LnhtbFBLBQYAAAAABAAEAPUAAACMAwAAAAA=&#10;" path="m,131064r131064,l131064,,,,,131064xe" filled="f" strokeweight=".72pt">
                  <v:stroke miterlimit="83231f" joinstyle="miter" endcap="round"/>
                  <v:path arrowok="t" textboxrect="0,0,131064,131064"/>
                </v:shape>
                <v:shape id="Shape 1349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S2e8IA&#10;AADdAAAADwAAAGRycy9kb3ducmV2LnhtbERPS4vCMBC+L/gfwgje1tTHrlqNooLgYS+rIh7HZmyK&#10;zaQ0Ueu/N8LC3ubje85s0dhS3Kn2hWMFvW4CgjhzuuBcwWG/+RyD8AFZY+mYFDzJw2Le+phhqt2D&#10;f+m+C7mIIexTVGBCqFIpfWbIou+6ijhyF1dbDBHWudQ1PmK4LWU/Sb6lxYJjg8GK1oay6+5mFZRk&#10;zsfL8kjFlU+jwdf2p5etvFKddrOcggjUhH/xn3ur4/zBcALvb+IJcv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xLZ7wgAAAN0AAAAPAAAAAAAAAAAAAAAAAJgCAABkcnMvZG93&#10;bnJldi54bWxQSwUGAAAAAAQABAD1AAAAhwMAAAAA&#10;" path="m,l134112,134112e" filled="f" strokeweight=".48pt">
                  <v:stroke endcap="round"/>
                  <v:path arrowok="t" textboxrect="0,0,134112,134112"/>
                </v:shape>
                <v:shape id="Shape 1350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eJO8UA&#10;AADdAAAADwAAAGRycy9kb3ducmV2LnhtbESPT2vCQBDF70K/wzJCb7qxYluiq9iC4MGLfwg9TrNj&#10;NpidDdlV02/vHITeZnhv3vvNYtX7Rt2oi3VgA5NxBoq4DLbmysDpuBl9gooJ2WITmAz8UYTV8mWw&#10;wNyGO+/pdkiVkhCOORpwKbW51rF05DGOQ0ss2jl0HpOsXaVth3cJ941+y7J37bFmaXDY0rej8nK4&#10;egMNud/ivC6ovvDPx3S23U3Kr2jM67Bfz0El6tO/+Xm9tYI/nQm/fCMj6O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J4k7xQAAAN0AAAAPAAAAAAAAAAAAAAAAAJgCAABkcnMv&#10;ZG93bnJldi54bWxQSwUGAAAAAAQABAD1AAAAigMAAAAA&#10;" path="m134112,l,134112e" filled="f" strokeweight=".48pt">
                  <v:stroke endcap="round"/>
                  <v:path arrowok="t" textboxrect="0,0,134112,134112"/>
                </v:shape>
                <v:shape id="Shape 1361" o:spid="_x0000_s1033" style="position:absolute;left:152;top:3520;width:1311;height:1311;visibility:visible;mso-wrap-style:square;v-text-anchor:top" coordsize="131063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2an8AA&#10;AADdAAAADwAAAGRycy9kb3ducmV2LnhtbERPTYvCMBC9C/6HMII3TVUQ6RpFRMWLB6t7H5qxqTaT&#10;0sRa/70RFvY2j/c5y3VnK9FS40vHCibjBARx7nTJhYLrZT9agPABWWPlmBS8ycN61e8tMdXuxWdq&#10;s1CIGMI+RQUmhDqV0ueGLPqxq4kjd3ONxRBhU0jd4CuG20pOk2QuLZYcGwzWtDWUP7KnVVDs7tVx&#10;u7/aU3LYbbK27n6f3ig1HHSbHxCBuvAv/nMfdZw/m0/g+008Qa4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C2an8AAAADdAAAADwAAAAAAAAAAAAAAAACYAgAAZHJzL2Rvd25y&#10;ZXYueG1sUEsFBgAAAAAEAAQA9QAAAIUDAAAAAA==&#10;" path="m,131064r131063,l131063,,,,,131064xe" filled="f" strokeweight=".72pt">
                  <v:stroke miterlimit="83231f" joinstyle="miter" endcap="round"/>
                  <v:path arrowok="t" textboxrect="0,0,131063,131064"/>
                </v:shape>
                <v:shape id="Shape 1362" o:spid="_x0000_s1034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V4asIA&#10;AADdAAAADwAAAGRycy9kb3ducmV2LnhtbERPTYvCMBC9C/sfwgjeNLWiK9UoXUHw4EV3kT2OzdgU&#10;m0lpotZ/b4SFvc3jfc5y3dla3Kn1lWMF41ECgrhwuuJSwc/3djgH4QOyxtoxKXiSh/Xqo7fETLsH&#10;H+h+DKWIIewzVGBCaDIpfWHIoh+5hjhyF9daDBG2pdQtPmK4rWWaJDNpseLYYLChjaHierxZBTWZ&#10;8+mSn6i68u/nZLrbj4svr9Sg3+ULEIG68C/+c+90nD+ZpfD+Jp4gV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1XhqwgAAAN0AAAAPAAAAAAAAAAAAAAAAAJgCAABkcnMvZG93&#10;bnJldi54bWxQSwUGAAAAAAQABAD1AAAAhwMAAAAA&#10;" path="m,l134112,134112e" filled="f" strokeweight=".48pt">
                  <v:stroke endcap="round"/>
                  <v:path arrowok="t" textboxrect="0,0,134112,134112"/>
                </v:shape>
                <v:shape id="Shape 1363" o:spid="_x0000_s1035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5nd8cIA&#10;AADdAAAADwAAAGRycy9kb3ducmV2LnhtbERPTYvCMBC9C/6HMMLeNHWLrlSjuMKCBy/qUjyOzdgU&#10;m0lponb//UYQvM3jfc5i1dla3Kn1lWMF41ECgrhwuuJSwe/xZzgD4QOyxtoxKfgjD6tlv7fATLsH&#10;7+l+CKWIIewzVGBCaDIpfWHIoh+5hjhyF9daDBG2pdQtPmK4reVnkkylxYpjg8GGNoaK6+FmFdRk&#10;zvllnVN15dNXOtnuxsW3V+pj0K3nIAJ14S1+ubc6zk+nKTy/iSfI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md3xwgAAAN0AAAAPAAAAAAAAAAAAAAAAAJgCAABkcnMvZG93&#10;bnJldi54bWxQSwUGAAAAAAQABAD1AAAAhwMAAAAA&#10;" path="m134112,l,134112e" filled="f" strokeweight=".48pt">
                  <v:stroke endcap="round"/>
                  <v:path arrowok="t" textboxrect="0,0,134112,134112"/>
                </v:shape>
                <v:shape id="Shape 1374" o:spid="_x0000_s1036" style="position:absolute;left:152;top:5273;width:1311;height:1310;visibility:visible;mso-wrap-style:square;v-text-anchor:top" coordsize="131063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Ov2sEA&#10;AADdAAAADwAAAGRycy9kb3ducmV2LnhtbERPTYvCMBC9C/sfwix403RXUalGEdHFyx6seh+asak2&#10;k9LE2v33ZkHwNo/3OYtVZyvRUuNLxwq+hgkI4tzpkgsFp+NuMAPhA7LGyjEp+CMPq+VHb4Gpdg8+&#10;UJuFQsQQ9ikqMCHUqZQ+N2TRD11NHLmLayyGCJtC6gYfMdxW8jtJJtJiybHBYE0bQ/ktu1sFxfZa&#10;7Te7k/1NfrbrrK27890bpfqf3XoOIlAX3uKXe6/j/NF0DP/fxBPk8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2Dr9rBAAAA3QAAAA8AAAAAAAAAAAAAAAAAmAIAAGRycy9kb3du&#10;cmV2LnhtbFBLBQYAAAAABAAEAPUAAACGAwAAAAA=&#10;" path="m,131064r131063,l131063,,,,,131064xe" filled="f" strokeweight=".72pt">
                  <v:stroke miterlimit="83231f" joinstyle="miter" endcap="round"/>
                  <v:path arrowok="t" textboxrect="0,0,131063,131064"/>
                </v:shape>
                <v:shape id="Shape 1375" o:spid="_x0000_s1037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V2w8IA&#10;AADdAAAADwAAAGRycy9kb3ducmV2LnhtbERPS4vCMBC+L/gfwgje1lTFB7VRdEHw4GXdRTyOzdiU&#10;NpPSZLX+eyMseJuP7znZurO1uFHrS8cKRsMEBHHudMmFgt+f3ecChA/IGmvHpOBBHtar3keGqXZ3&#10;/qbbMRQihrBPUYEJoUml9Lkhi37oGuLIXV1rMUTYFlK3eI/htpbjJJlJiyXHBoMNfRnKq+OfVVCT&#10;uZyumxOVFZ/nk+n+MMq3XqlBv9ssQQTqwlv8797rOH8yn8Lrm3iCX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5XbDwgAAAN0AAAAPAAAAAAAAAAAAAAAAAJgCAABkcnMvZG93&#10;bnJldi54bWxQSwUGAAAAAAQABAD1AAAAhwMAAAAA&#10;" path="m,l134112,134112e" filled="f" strokeweight=".48pt">
                  <v:stroke endcap="round"/>
                  <v:path arrowok="t" textboxrect="0,0,134112,134112"/>
                </v:shape>
                <v:shape id="Shape 1376" o:spid="_x0000_s1038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fotMMA&#10;AADdAAAADwAAAGRycy9kb3ducmV2LnhtbERPTWvCQBC9F/wPywje6iZKtURXiYKQQy+1RXocs2M2&#10;mJ0N2dXEf+8WCr3N433OejvYRtyp87VjBek0AUFcOl1zpeD76/D6DsIHZI2NY1LwIA/bzehljZl2&#10;PX/S/RgqEUPYZ6jAhNBmUvrSkEU/dS1x5C6usxgi7CqpO+xjuG3kLEkW0mLNscFgS3tD5fV4swoa&#10;MufTJT9RfeWf5fyt+EjLnVdqMh7yFYhAQ/gX/7kLHefPlwv4/SaeID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jfotMMAAADdAAAADwAAAAAAAAAAAAAAAACYAgAAZHJzL2Rv&#10;d25yZXYueG1sUEsFBgAAAAAEAAQA9QAAAIgDAAAAAA==&#10;" path="m134112,l,134112e" filled="f" strokeweight=".48pt">
                  <v:stroke endcap="round"/>
                  <v:path arrowok="t" textboxrect="0,0,134112,134112"/>
                </v:shape>
                <v:shape id="Shape 1385" o:spid="_x0000_s1039" style="position:absolute;left:152;top:7025;width:1311;height:1311;visibility:visible;mso-wrap-style:square;v-text-anchor:top" coordsize="131063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p6ZsEA&#10;AADdAAAADwAAAGRycy9kb3ducmV2LnhtbERPTYvCMBC9C/6HMII3TXVZkWoUEV28eNiq96EZm2oz&#10;KU2s9d+bhQVv83ifs1x3thItNb50rGAyTkAQ506XXCg4n/ajOQgfkDVWjknBizysV/3eElPtnvxL&#10;bRYKEUPYp6jAhFCnUvrckEU/djVx5K6usRgibAqpG3zGcFvJaZLMpMWSY4PBmraG8nv2sAqK3a06&#10;bPdne0x+dpusrbvLwxulhoNuswARqAsf8b/7oOP8r/k3/H0TT5Cr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caembBAAAA3QAAAA8AAAAAAAAAAAAAAAAAmAIAAGRycy9kb3du&#10;cmV2LnhtbFBLBQYAAAAABAAEAPUAAACGAwAAAAA=&#10;" path="m,131064r131063,l131063,,,,,131064xe" filled="f" strokeweight=".72pt">
                  <v:stroke miterlimit="83231f" joinstyle="miter" endcap="round"/>
                  <v:path arrowok="t" textboxrect="0,0,131063,131064"/>
                </v:shape>
                <v:shape id="Shape 1386" o:spid="_x0000_s1040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KYk8IA&#10;AADdAAAADwAAAGRycy9kb3ducmV2LnhtbERPS4vCMBC+C/sfwix401TFB91G0QXBgxcfiMfZZmxK&#10;m0lpstr99xtB8DYf33OyVWdrcafWl44VjIYJCOLc6ZILBefTdrAA4QOyxtoxKfgjD6vlRy/DVLsH&#10;H+h+DIWIIexTVGBCaFIpfW7Ioh+6hjhyN9daDBG2hdQtPmK4reU4SWbSYsmxwWBD34by6vhrFdRk&#10;fi639YXKiq/zyXS3H+Ubr1T/s1t/gQjUhbf45d7pOH+ymMHzm3iCX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4piTwgAAAN0AAAAPAAAAAAAAAAAAAAAAAJgCAABkcnMvZG93&#10;bnJldi54bWxQSwUGAAAAAAQABAD1AAAAhwMAAAAA&#10;" path="m,l134112,134112e" filled="f" strokeweight=".48pt">
                  <v:stroke endcap="round"/>
                  <v:path arrowok="t" textboxrect="0,0,134112,134112"/>
                </v:shape>
                <v:shape id="Shape 1387" o:spid="_x0000_s1041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49CMIA&#10;AADdAAAADwAAAGRycy9kb3ducmV2LnhtbERPS4vCMBC+C/6HMAt701TFB91GUUHw4GXdRTyOzbQp&#10;NpPSRO3+eyMseJuP7znZqrO1uFPrK8cKRsMEBHHudMWlgt+f3WABwgdkjbVjUvBHHlbLfi/DVLsH&#10;f9P9GEoRQ9inqMCE0KRS+tyQRT90DXHkCtdaDBG2pdQtPmK4reU4SWbSYsWxwWBDW0P59XizCmoy&#10;l1OxPlF15fN8Mt0fRvnGK/X50a2/QATqwlv8797rOH+ymMPrm3iCX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rj0IwgAAAN0AAAAPAAAAAAAAAAAAAAAAAJgCAABkcnMvZG93&#10;bnJldi54bWxQSwUGAAAAAAQABAD1AAAAhwMAAAAA&#10;" path="m134112,l,134112e" filled="f" strokeweight=".48pt">
                  <v:stroke endcap="round"/>
                  <v:path arrowok="t" textboxrect="0,0,134112,134112"/>
                </v:shape>
                <v:shape id="Shape 1398" o:spid="_x0000_s1042" style="position:absolute;left:152;top:8778;width:1311;height:1310;visibility:visible;mso-wrap-style:square;v-text-anchor:top" coordsize="131063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JDJcUA&#10;AADdAAAADwAAAGRycy9kb3ducmV2LnhtbESPQW/CMAyF70j7D5EncYN0IKGtI1QVAsSFwzp2txqv&#10;6dY4VRNK9+/nw6TdbL3n9z5vi8l3aqQhtoENPC0zUMR1sC03Bq7vx8UzqJiQLXaBycAPRSh2D7Mt&#10;5jbc+Y3GKjVKQjjmaMCl1Odax9qRx7gMPbFon2HwmGQdGm0HvEu47/QqyzbaY8vS4LCnvaP6u7p5&#10;A83hqzvvj1d/yU6Hshr76eMWnTHzx6l8BZVoSv/mv+uzFfz1i+DKNzKC3v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wkMlxQAAAN0AAAAPAAAAAAAAAAAAAAAAAJgCAABkcnMv&#10;ZG93bnJldi54bWxQSwUGAAAAAAQABAD1AAAAigMAAAAA&#10;" path="m,131064r131063,l131063,,,,,131064xe" filled="f" strokeweight=".72pt">
                  <v:stroke miterlimit="83231f" joinstyle="miter" endcap="round"/>
                  <v:path arrowok="t" textboxrect="0,0,131063,131064"/>
                </v:shape>
                <v:shape id="Shape 1399" o:spid="_x0000_s1043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SaPMEA&#10;AADdAAAADwAAAGRycy9kb3ducmV2LnhtbERPS4vCMBC+L/gfwgje1lRFXbtGUUHw4MUHssfZZmyK&#10;zaQ0Ueu/N4LgbT6+50znjS3FjWpfOFbQ6yYgiDOnC84VHA/r7x8QPiBrLB2Tggd5mM9aX1NMtbvz&#10;jm77kIsYwj5FBSaEKpXSZ4Ys+q6riCN3drXFEGGdS13jPYbbUvaTZCQtFhwbDFa0MpRd9leroCTz&#10;fzovTlRc+G88GG62vWzpleq0m8UviEBN+Ijf7o2O8weTCby+iSfI2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ekmjzBAAAA3QAAAA8AAAAAAAAAAAAAAAAAmAIAAGRycy9kb3du&#10;cmV2LnhtbFBLBQYAAAAABAAEAPUAAACGAwAAAAA=&#10;" path="m,l134112,134112e" filled="f" strokeweight=".48pt">
                  <v:stroke endcap="round"/>
                  <v:path arrowok="t" textboxrect="0,0,134112,134112"/>
                </v:shape>
                <v:shape id="Shape 1400" o:spid="_x0000_s1044" style="position:absolute;left:137;top:8763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5rQ8UA&#10;AADdAAAADwAAAGRycy9kb3ducmV2LnhtbESPQW/CMAyF75P4D5GRdhspsAEqBMSQJnHYZYAQR9OY&#10;pqJxqiaD7t/PByRutt7ze58Xq87X6kZtrAIbGA4yUMRFsBWXBg77r7cZqJiQLdaBycAfRVgtey8L&#10;zG248w/ddqlUEsIxRwMupSbXOhaOPMZBaIhFu4TWY5K1LbVt8S7hvtajLJtojxVLg8OGNo6K6+7X&#10;G6jJnY+X9ZGqK5+m44/t97D4jMa89rv1HFSiLj3Nj+utFfz3TPjlGxlBL/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PmtDxQAAAN0AAAAPAAAAAAAAAAAAAAAAAJgCAABkcnMv&#10;ZG93bnJldi54bWxQSwUGAAAAAAQABAD1AAAAigMAAAAA&#10;" path="m134112,l,134112e" filled="f" strokeweight=".48pt">
                  <v:stroke endcap="round"/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4931701</wp:posOffset>
                </wp:positionH>
                <wp:positionV relativeFrom="paragraph">
                  <wp:posOffset>-16524</wp:posOffset>
                </wp:positionV>
                <wp:extent cx="143256" cy="1007364"/>
                <wp:effectExtent l="0" t="0" r="0" b="0"/>
                <wp:wrapSquare wrapText="bothSides"/>
                <wp:docPr id="31562" name="Group 315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" cy="1007364"/>
                          <a:chOff x="0" y="0"/>
                          <a:chExt cx="143256" cy="1007364"/>
                        </a:xfrm>
                      </wpg:grpSpPr>
                      <wps:wsp>
                        <wps:cNvPr id="1335" name="Shape 133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" name="Shape 1346"/>
                        <wps:cNvSpPr/>
                        <wps:spPr>
                          <a:xfrm>
                            <a:off x="4572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9" name="Shape 1359"/>
                        <wps:cNvSpPr/>
                        <wps:spPr>
                          <a:xfrm>
                            <a:off x="12192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2" name="Shape 1372"/>
                        <wps:cNvSpPr/>
                        <wps:spPr>
                          <a:xfrm>
                            <a:off x="12192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3" name="Shape 1383"/>
                        <wps:cNvSpPr/>
                        <wps:spPr>
                          <a:xfrm>
                            <a:off x="12192" y="701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6" name="Shape 1396"/>
                        <wps:cNvSpPr/>
                        <wps:spPr>
                          <a:xfrm>
                            <a:off x="12192" y="87630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C689CFB" id="Group 31562" o:spid="_x0000_s1026" style="position:absolute;margin-left:388.3pt;margin-top:-1.3pt;width:11.3pt;height:79.3pt;z-index:251660288" coordsize="1432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">
                <v:shape id="Shape 1335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Dk7sUA&#10;AADdAAAADwAAAGRycy9kb3ducmV2LnhtbERP32vCMBB+H+x/CDfwbU2dOLfOKGUgDGSgTsYej+aW&#10;djaXkmS1+tcvwsC3+/h+3nw52Fb05EPjWME4y0EQV043bBTsP1b3TyBCRNbYOiYFJwqwXNzezLHQ&#10;7shb6nfRiBTCoUAFdYxdIWWoarIYMtcRJ+7beYsxQW+k9nhM4baVD3n+KC02nBpq7Oi1puqw+7UK&#10;vKmms3Vpz22533z94Oe7WffPSo3uhvIFRKQhXsX/7jed5k8mU7h8k06Qi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wOTuxQAAAN0AAAAPAAAAAAAAAAAAAAAAAJgCAABkcnMv&#10;ZG93bnJldi54bWxQSwUGAAAAAAQABAD1AAAAigMAAAAA&#10;" path="m,131064r131064,l131064,,,,,131064xe" filled="f" strokeweight=".72pt">
                  <v:stroke miterlimit="83231f" joinstyle="miter" endcap="round"/>
                  <v:path arrowok="t" textboxrect="0,0,131064,131064"/>
                </v:shape>
                <v:shape id="Shape 1346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QJ5MUA&#10;AADdAAAADwAAAGRycy9kb3ducmV2LnhtbERP32vCMBB+H/g/hBN8m+nUua0zShEGAxk4J2OPR3NL&#10;O5tLSWKt/vVmMNjbfXw/b7HqbSM68qF2rOBunIEgLp2u2SjYf7zcPoIIEVlj45gUnCnAajm4WWCu&#10;3YnfqdtFI1IIhxwVVDG2uZShrMhiGLuWOHHfzluMCXojtcdTCreNnGTZXFqsOTVU2NK6ovKwO1oF&#10;3pT3D5vCXppiv/36wc83s+melBoN++IZRKQ+/ov/3K86zZ/O5vD7TTpBL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FAnkxQAAAN0AAAAPAAAAAAAAAAAAAAAAAJgCAABkcnMv&#10;ZG93bnJldi54bWxQSwUGAAAAAAQABAD1AAAAigMAAAAA&#10;" path="m,131064r131064,l131064,,,,,131064xe" filled="f" strokeweight=".72pt">
                  <v:stroke miterlimit="83231f" joinstyle="miter" endcap="round"/>
                  <v:path arrowok="t" textboxrect="0,0,131064,131064"/>
                </v:shape>
                <v:shape id="Shape 1359" o:spid="_x0000_s1029" style="position:absolute;left:121;top:350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ILS8QA&#10;AADdAAAADwAAAGRycy9kb3ducmV2LnhtbERP32vCMBB+H/g/hBv4NtMpztkZpQwGggjTydjj0dzS&#10;anMpSazd/nozGPh2H9/PW6x624iOfKgdK3gcZSCIS6drNgoOH28PzyBCRNbYOCYFPxRgtRzcLTDX&#10;7sI76vbRiBTCIUcFVYxtLmUoK7IYRq4lTty38xZjgt5I7fGSwm0jx1n2JC3WnBoqbOm1ovK0P1sF&#10;3pTT2aawv01xeP864ufWbLq5UsP7vngBEamPN/G/e63T/Ml0Dn/fpBPk8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VSC0vEAAAA3QAAAA8AAAAAAAAAAAAAAAAAmAIAAGRycy9k&#10;b3ducmV2LnhtbFBLBQYAAAAABAAEAPUAAACJAwAAAAA=&#10;" path="m,131064r131064,l131064,,,,,131064xe" filled="f" strokeweight=".72pt">
                  <v:stroke miterlimit="83231f" joinstyle="miter" endcap="round"/>
                  <v:path arrowok="t" textboxrect="0,0,131064,131064"/>
                </v:shape>
                <v:shape id="Shape 1372" o:spid="_x0000_s1030" style="position:absolute;left:121;top:525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PFWsQA&#10;AADdAAAADwAAAGRycy9kb3ducmV2LnhtbERP22oCMRB9L/QfwhT6VrNVWnVrlKUgFKTgDfFx2Eyz&#10;224mS5Kuq1/fCAXf5nCuM1v0thEd+VA7VvA8yEAQl07XbBTsd8unCYgQkTU2jknBmQIs5vd3M8y1&#10;O/GGum00IoVwyFFBFWObSxnKiiyGgWuJE/flvMWYoDdSezylcNvIYZa9Sos1p4YKW3qvqPzZ/loF&#10;3pQv41VhL02xXx+/8fBpVt1UqceHvngDEamPN/G/+0On+aPxEK7fpBPk/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BDxVrEAAAA3QAAAA8AAAAAAAAAAAAAAAAAmAIAAGRycy9k&#10;b3ducmV2LnhtbFBLBQYAAAAABAAEAPUAAACJAwAAAAA=&#10;" path="m,131064r131064,l131064,,,,,131064xe" filled="f" strokeweight=".72pt">
                  <v:stroke miterlimit="83231f" joinstyle="miter" endcap="round"/>
                  <v:path arrowok="t" textboxrect="0,0,131064,131064"/>
                </v:shape>
                <v:shape id="Shape 1383" o:spid="_x0000_s1031" style="position:absolute;left:121;top:701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oQ5sQA&#10;AADdAAAADwAAAGRycy9kb3ducmV2LnhtbERP32vCMBB+H+x/CDfY20w3mbrOKEUQBiKok7HHo7ml&#10;3ZpLSbJa/euNIPh2H9/Pm85724iOfKgdK3geZCCIS6drNgr2n8unCYgQkTU2jknBkQLMZ/d3U8y1&#10;O/CWul00IoVwyFFBFWObSxnKiiyGgWuJE/fjvMWYoDdSezykcNvIlywbSYs1p4YKW1pUVP7t/q0C&#10;b8rX8aqwp6bYb75/8WttVt2bUo8PffEOIlIfb+Kr+0On+cPJEC7fpBPk7Aw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aEObEAAAA3QAAAA8AAAAAAAAAAAAAAAAAmAIAAGRycy9k&#10;b3ducmV2LnhtbFBLBQYAAAAABAAEAPUAAACJAwAAAAA=&#10;" path="m,131064r131064,l131064,,,,,131064xe" filled="f" strokeweight=".72pt">
                  <v:stroke miterlimit="83231f" joinstyle="miter" endcap="round"/>
                  <v:path arrowok="t" textboxrect="0,0,131064,131064"/>
                </v:shape>
                <v:shape id="Shape 1396" o:spid="_x0000_s1032" style="position:absolute;left:121;top:876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Qlo8QA&#10;AADdAAAADwAAAGRycy9kb3ducmV2LnhtbERP32vCMBB+H/g/hBN8m6nKdFajlMFgIIPpZOzxaM60&#10;2lxKktVuf/0yGPh2H9/PW29724iOfKgdK5iMMxDEpdM1GwXH9+f7RxAhImtsHJOCbwqw3Qzu1phr&#10;d+U9dYdoRArhkKOCKsY2lzKUFVkMY9cSJ+7kvMWYoDdSe7ymcNvIaZbNpcWaU0OFLT1VVF4OX1aB&#10;N+XDYlfYn6Y4vn2e8ePV7LqlUqNhX6xAROrjTfzvftFp/mw5h79v0gly8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90JaPEAAAA3QAAAA8AAAAAAAAAAAAAAAAAmAIAAGRycy9k&#10;b3ducmV2LnhtbFBLBQYAAAAABAAEAPUAAACJAwAAAAA=&#10;" path="m,131064r131064,l131064,,,,,131064xe" filled="f" strokeweight=".72pt">
                  <v:stroke miterlimit="83231f" joinstyle="miter" endcap="round"/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24"/>
        </w:rPr>
        <w:t>odpisovanému dlhodobému majetku</w:t>
      </w:r>
      <w:r>
        <w:rPr>
          <w:rFonts w:ascii="Times New Roman" w:eastAsia="Times New Roman" w:hAnsi="Times New Roman" w:cs="Times New Roman"/>
          <w:b/>
          <w:sz w:val="22"/>
        </w:rPr>
        <w:t xml:space="preserve">                                                                   áno              nie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numPr>
          <w:ilvl w:val="1"/>
          <w:numId w:val="3"/>
        </w:numPr>
        <w:spacing w:after="29" w:line="249" w:lineRule="auto"/>
        <w:ind w:hanging="360"/>
        <w:jc w:val="both"/>
      </w:pPr>
      <w:r>
        <w:rPr>
          <w:rFonts w:ascii="Times New Roman" w:eastAsia="Times New Roman" w:hAnsi="Times New Roman" w:cs="Times New Roman"/>
          <w:sz w:val="24"/>
        </w:rPr>
        <w:t>neodpisovanému dlhodobému majetku</w:t>
      </w:r>
      <w:r>
        <w:rPr>
          <w:rFonts w:ascii="Times New Roman" w:eastAsia="Times New Roman" w:hAnsi="Times New Roman" w:cs="Times New Roman"/>
          <w:b/>
          <w:sz w:val="22"/>
        </w:rPr>
        <w:t xml:space="preserve">                                                               áno              nie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numPr>
          <w:ilvl w:val="1"/>
          <w:numId w:val="3"/>
        </w:numPr>
        <w:spacing w:after="29" w:line="249" w:lineRule="auto"/>
        <w:ind w:hanging="360"/>
        <w:jc w:val="both"/>
      </w:pPr>
      <w:r>
        <w:rPr>
          <w:rFonts w:ascii="Times New Roman" w:eastAsia="Times New Roman" w:hAnsi="Times New Roman" w:cs="Times New Roman"/>
          <w:sz w:val="24"/>
        </w:rPr>
        <w:t>nedokončeným investíciám</w:t>
      </w:r>
      <w:r>
        <w:rPr>
          <w:rFonts w:ascii="Times New Roman" w:eastAsia="Times New Roman" w:hAnsi="Times New Roman" w:cs="Times New Roman"/>
          <w:b/>
          <w:sz w:val="24"/>
        </w:rPr>
        <w:t xml:space="preserve">   </w:t>
      </w:r>
      <w:r w:rsidR="001736C1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1736C1"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 w:rsidR="001736C1"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 w:rsidR="001736C1"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</w:t>
      </w:r>
      <w:r>
        <w:rPr>
          <w:rFonts w:ascii="Times New Roman" w:eastAsia="Times New Roman" w:hAnsi="Times New Roman" w:cs="Times New Roman"/>
          <w:b/>
          <w:sz w:val="22"/>
        </w:rPr>
        <w:t xml:space="preserve">  </w:t>
      </w:r>
      <w:r w:rsidR="001736C1">
        <w:rPr>
          <w:rFonts w:ascii="Times New Roman" w:eastAsia="Times New Roman" w:hAnsi="Times New Roman" w:cs="Times New Roman"/>
          <w:b/>
          <w:sz w:val="22"/>
        </w:rPr>
        <w:t xml:space="preserve"> </w:t>
      </w:r>
      <w:r>
        <w:rPr>
          <w:rFonts w:ascii="Times New Roman" w:eastAsia="Times New Roman" w:hAnsi="Times New Roman" w:cs="Times New Roman"/>
          <w:b/>
          <w:sz w:val="22"/>
        </w:rPr>
        <w:t>áno              nie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numPr>
          <w:ilvl w:val="1"/>
          <w:numId w:val="3"/>
        </w:numPr>
        <w:spacing w:after="29" w:line="249" w:lineRule="auto"/>
        <w:ind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dlhodobému finančnému majetku   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            </w:t>
      </w:r>
      <w:r>
        <w:rPr>
          <w:rFonts w:ascii="Times New Roman" w:eastAsia="Times New Roman" w:hAnsi="Times New Roman" w:cs="Times New Roman"/>
          <w:b/>
          <w:sz w:val="22"/>
        </w:rPr>
        <w:t xml:space="preserve"> </w:t>
      </w:r>
      <w:r w:rsidR="001736C1">
        <w:rPr>
          <w:rFonts w:ascii="Times New Roman" w:eastAsia="Times New Roman" w:hAnsi="Times New Roman" w:cs="Times New Roman"/>
          <w:b/>
          <w:sz w:val="22"/>
        </w:rPr>
        <w:t xml:space="preserve"> </w:t>
      </w:r>
      <w:r>
        <w:rPr>
          <w:rFonts w:ascii="Times New Roman" w:eastAsia="Times New Roman" w:hAnsi="Times New Roman" w:cs="Times New Roman"/>
          <w:b/>
          <w:sz w:val="22"/>
        </w:rPr>
        <w:t xml:space="preserve"> áno              nie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numPr>
          <w:ilvl w:val="1"/>
          <w:numId w:val="3"/>
        </w:numPr>
        <w:spacing w:after="28" w:line="249" w:lineRule="auto"/>
        <w:ind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zásobám                                     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</w:t>
      </w:r>
      <w:r w:rsidR="001736C1"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2"/>
        </w:rPr>
        <w:t xml:space="preserve">  áno              nie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numPr>
          <w:ilvl w:val="1"/>
          <w:numId w:val="3"/>
        </w:numPr>
        <w:spacing w:line="249" w:lineRule="auto"/>
        <w:ind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pohľadávkam                                     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 </w:t>
      </w:r>
      <w:r>
        <w:rPr>
          <w:rFonts w:ascii="Times New Roman" w:eastAsia="Times New Roman" w:hAnsi="Times New Roman" w:cs="Times New Roman"/>
          <w:b/>
          <w:sz w:val="22"/>
        </w:rPr>
        <w:t xml:space="preserve">  áno              nie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Účtovná jednotka 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tvorila opravné položky k pohľadávkam v rámci hlavnej činnosti,</w:t>
      </w:r>
      <w:r>
        <w:rPr>
          <w:rFonts w:ascii="Times New Roman" w:eastAsia="Times New Roman" w:hAnsi="Times New Roman" w:cs="Times New Roman"/>
          <w:sz w:val="24"/>
        </w:rP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207" w:type="dxa"/>
        <w:tblInd w:w="0" w:type="dxa"/>
        <w:tblCellMar>
          <w:top w:w="5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7"/>
      </w:tblGrid>
      <w:tr w:rsidR="00CB372C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365 </w:t>
            </w:r>
          </w:p>
        </w:tc>
        <w:tc>
          <w:tcPr>
            <w:tcW w:w="8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najviac do výšky        25 % menovitej hodnoty pohľadávky bez príslušenstva  </w:t>
            </w:r>
          </w:p>
        </w:tc>
      </w:tr>
      <w:tr w:rsidR="00CB372C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720 </w:t>
            </w:r>
          </w:p>
        </w:tc>
        <w:tc>
          <w:tcPr>
            <w:tcW w:w="8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najviac do výšky        50 % menovitej hodnoty pohľadávky bez príslušenstva </w:t>
            </w:r>
          </w:p>
        </w:tc>
      </w:tr>
      <w:tr w:rsidR="00CB372C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1080 </w:t>
            </w:r>
          </w:p>
        </w:tc>
        <w:tc>
          <w:tcPr>
            <w:tcW w:w="8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najviac do výšky        100 % menovitej hodnoty pohľadávky bez príslušenstva </w:t>
            </w:r>
          </w:p>
        </w:tc>
      </w:tr>
    </w:tbl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Účtovná jednotka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tvorila opravné položky k pohľadávkam v rámci podnikateľskej činnosti</w:t>
      </w:r>
      <w:r>
        <w:rPr>
          <w:rFonts w:ascii="Times New Roman" w:eastAsia="Times New Roman" w:hAnsi="Times New Roman" w:cs="Times New Roman"/>
          <w:sz w:val="24"/>
        </w:rPr>
        <w:t xml:space="preserve">, podľa ustanovenia § 20  zákona č.595/2003 </w:t>
      </w:r>
      <w:proofErr w:type="spellStart"/>
      <w:r>
        <w:rPr>
          <w:rFonts w:ascii="Times New Roman" w:eastAsia="Times New Roman" w:hAnsi="Times New Roman" w:cs="Times New Roman"/>
          <w:sz w:val="24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o dani z príjmov v </w:t>
      </w:r>
      <w:proofErr w:type="spellStart"/>
      <w:r>
        <w:rPr>
          <w:rFonts w:ascii="Times New Roman" w:eastAsia="Times New Roman" w:hAnsi="Times New Roman" w:cs="Times New Roman"/>
          <w:sz w:val="24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.. 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numPr>
          <w:ilvl w:val="0"/>
          <w:numId w:val="3"/>
        </w:numPr>
        <w:spacing w:after="12"/>
        <w:ind w:hanging="283"/>
      </w:pPr>
      <w:r>
        <w:rPr>
          <w:rFonts w:ascii="Times New Roman" w:eastAsia="Times New Roman" w:hAnsi="Times New Roman" w:cs="Times New Roman"/>
          <w:b/>
          <w:sz w:val="24"/>
        </w:rPr>
        <w:t xml:space="preserve">Zásady pre vykazovanie transferov.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O nároku na dotácie zo štátneho rozpočtu sa účtuje, ak je takmer isté, že sa splnia všetky podmienky súvisiace s dotáciou a súčasne, že sa dotácia poskytne. 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12"/>
        <w:ind w:left="-5"/>
      </w:pPr>
      <w:r>
        <w:rPr>
          <w:rFonts w:ascii="Times New Roman" w:eastAsia="Times New Roman" w:hAnsi="Times New Roman" w:cs="Times New Roman"/>
          <w:b/>
          <w:sz w:val="24"/>
        </w:rPr>
        <w:t>Bežný transfer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:rsidR="00CB372C" w:rsidRDefault="003B45B9">
      <w:pPr>
        <w:numPr>
          <w:ilvl w:val="0"/>
          <w:numId w:val="4"/>
        </w:numPr>
        <w:spacing w:after="25" w:line="249" w:lineRule="auto"/>
        <w:ind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 nákladmi </w:t>
      </w:r>
    </w:p>
    <w:p w:rsidR="00CB372C" w:rsidRDefault="003B45B9">
      <w:pPr>
        <w:numPr>
          <w:ilvl w:val="0"/>
          <w:numId w:val="4"/>
        </w:numPr>
        <w:spacing w:after="27" w:line="249" w:lineRule="auto"/>
        <w:ind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zriaďovateľa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 výdavkami </w:t>
      </w:r>
    </w:p>
    <w:p w:rsidR="00CB372C" w:rsidRDefault="003B45B9">
      <w:pPr>
        <w:numPr>
          <w:ilvl w:val="0"/>
          <w:numId w:val="4"/>
        </w:numPr>
        <w:spacing w:line="249" w:lineRule="auto"/>
        <w:ind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cudzím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po splnení podmienok </w:t>
      </w:r>
    </w:p>
    <w:p w:rsidR="00CB372C" w:rsidRDefault="003B45B9">
      <w:pPr>
        <w:numPr>
          <w:ilvl w:val="0"/>
          <w:numId w:val="4"/>
        </w:numPr>
        <w:spacing w:line="249" w:lineRule="auto"/>
        <w:ind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vlastným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pri poskytnutí  transferu </w:t>
      </w:r>
    </w:p>
    <w:p w:rsidR="00CB372C" w:rsidRDefault="003B45B9">
      <w:pPr>
        <w:tabs>
          <w:tab w:val="center" w:pos="357"/>
          <w:tab w:val="center" w:pos="677"/>
        </w:tabs>
        <w:spacing w:line="249" w:lineRule="auto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12"/>
        <w:ind w:left="-5"/>
      </w:pPr>
      <w:r>
        <w:rPr>
          <w:rFonts w:ascii="Times New Roman" w:eastAsia="Times New Roman" w:hAnsi="Times New Roman" w:cs="Times New Roman"/>
          <w:b/>
          <w:sz w:val="24"/>
        </w:rPr>
        <w:t>Kapitálový transfer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:rsidR="00CB372C" w:rsidRDefault="003B45B9">
      <w:pPr>
        <w:numPr>
          <w:ilvl w:val="0"/>
          <w:numId w:val="4"/>
        </w:numPr>
        <w:spacing w:line="249" w:lineRule="auto"/>
        <w:ind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 nákladmi (napr. s odpismi, s opravnou položkou, so zostatkovou hodnotou vyradeného dlhodobého majetku).  </w:t>
      </w:r>
    </w:p>
    <w:p w:rsidR="00CB372C" w:rsidRDefault="003B45B9">
      <w:pPr>
        <w:numPr>
          <w:ilvl w:val="0"/>
          <w:numId w:val="4"/>
        </w:numPr>
        <w:spacing w:line="249" w:lineRule="auto"/>
        <w:ind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zriaďovateľa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 nákladmi (napr. s odpismi, s opravnou položkou, so zostatkovou hodnotou vyradeného dlhodobého majetku).  </w:t>
      </w:r>
    </w:p>
    <w:p w:rsidR="00CB372C" w:rsidRDefault="003B45B9">
      <w:pPr>
        <w:numPr>
          <w:ilvl w:val="0"/>
          <w:numId w:val="4"/>
        </w:numPr>
        <w:spacing w:line="249" w:lineRule="auto"/>
        <w:ind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cudzím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po splnení podmienok.  </w:t>
      </w:r>
    </w:p>
    <w:p w:rsidR="00CB372C" w:rsidRDefault="003B45B9">
      <w:pPr>
        <w:numPr>
          <w:ilvl w:val="0"/>
          <w:numId w:val="4"/>
        </w:numPr>
        <w:spacing w:line="249" w:lineRule="auto"/>
        <w:ind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vlastným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vo vecnej a časovej súvislosti s  nákladmi účtovanými v organizáciách v zriaďovateľskej pôsobnosti obce/mesta. 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12"/>
        <w:ind w:left="-5"/>
      </w:pPr>
      <w:r>
        <w:rPr>
          <w:rFonts w:ascii="Times New Roman" w:eastAsia="Times New Roman" w:hAnsi="Times New Roman" w:cs="Times New Roman"/>
          <w:b/>
          <w:sz w:val="24"/>
        </w:rPr>
        <w:t>7.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Spôsob prepočtu údajov v cudzích menách na menu euro.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Na ocenenie prírastku cudzej meny nakúpenej za euro sa použije kurz, za ktorý bola táto cudzia mena nakúpená.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pStyle w:val="Nadpis1"/>
      </w:pPr>
      <w:r>
        <w:t xml:space="preserve">Čl. III Informácie o údajoch na strane aktív súvahy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12"/>
        <w:ind w:left="-5"/>
      </w:pPr>
      <w:r>
        <w:rPr>
          <w:rFonts w:ascii="Times New Roman" w:eastAsia="Times New Roman" w:hAnsi="Times New Roman" w:cs="Times New Roman"/>
          <w:b/>
          <w:sz w:val="24"/>
        </w:rPr>
        <w:t xml:space="preserve">A Neobežný majetok </w:t>
      </w:r>
    </w:p>
    <w:p w:rsidR="00CB372C" w:rsidRDefault="003B45B9">
      <w:pPr>
        <w:spacing w:after="12"/>
        <w:ind w:left="-5"/>
      </w:pPr>
      <w:r>
        <w:rPr>
          <w:rFonts w:ascii="Times New Roman" w:eastAsia="Times New Roman" w:hAnsi="Times New Roman" w:cs="Times New Roman"/>
          <w:b/>
          <w:sz w:val="24"/>
        </w:rPr>
        <w:t>1.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Dlhodobý nehmotný majetok a dlhodobý hmotný majetok  </w:t>
      </w:r>
    </w:p>
    <w:p w:rsidR="00CB372C" w:rsidRDefault="003B45B9">
      <w:pPr>
        <w:numPr>
          <w:ilvl w:val="0"/>
          <w:numId w:val="5"/>
        </w:numPr>
        <w:spacing w:after="0" w:line="240" w:lineRule="auto"/>
        <w:ind w:hanging="348"/>
      </w:pPr>
      <w:r>
        <w:rPr>
          <w:rFonts w:ascii="Times New Roman" w:eastAsia="Times New Roman" w:hAnsi="Times New Roman" w:cs="Times New Roman"/>
          <w:b/>
          <w:sz w:val="24"/>
        </w:rPr>
        <w:t xml:space="preserve">prehľad o pohybe dlhodobého majetku </w:t>
      </w:r>
      <w:r>
        <w:rPr>
          <w:rFonts w:ascii="Times New Roman" w:eastAsia="Times New Roman" w:hAnsi="Times New Roman" w:cs="Times New Roman"/>
          <w:sz w:val="24"/>
        </w:rPr>
        <w:t>(tabuľka č.1) pozemky – v roku 2015 sa neobstarali, odpisy = 0,- € stavby - v roku 201</w:t>
      </w:r>
      <w:r w:rsidR="001736C1">
        <w:rPr>
          <w:rFonts w:ascii="Times New Roman" w:eastAsia="Times New Roman" w:hAnsi="Times New Roman" w:cs="Times New Roman"/>
          <w:sz w:val="24"/>
        </w:rPr>
        <w:t>6</w:t>
      </w:r>
      <w:r w:rsidR="00150282">
        <w:rPr>
          <w:rFonts w:ascii="Times New Roman" w:eastAsia="Times New Roman" w:hAnsi="Times New Roman" w:cs="Times New Roman"/>
          <w:sz w:val="24"/>
        </w:rPr>
        <w:t xml:space="preserve"> sa neobstarali, odpisy = 36 648</w:t>
      </w:r>
      <w:r>
        <w:rPr>
          <w:rFonts w:ascii="Times New Roman" w:eastAsia="Times New Roman" w:hAnsi="Times New Roman" w:cs="Times New Roman"/>
          <w:sz w:val="24"/>
        </w:rPr>
        <w:t xml:space="preserve">,- € </w:t>
      </w:r>
    </w:p>
    <w:p w:rsidR="00CB372C" w:rsidRDefault="003B45B9">
      <w:pPr>
        <w:spacing w:line="249" w:lineRule="auto"/>
        <w:ind w:left="73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samostatné </w:t>
      </w:r>
      <w:proofErr w:type="spellStart"/>
      <w:r>
        <w:rPr>
          <w:rFonts w:ascii="Times New Roman" w:eastAsia="Times New Roman" w:hAnsi="Times New Roman" w:cs="Times New Roman"/>
          <w:sz w:val="24"/>
        </w:rPr>
        <w:t>hnut</w:t>
      </w:r>
      <w:proofErr w:type="spellEnd"/>
      <w:r>
        <w:rPr>
          <w:rFonts w:ascii="Times New Roman" w:eastAsia="Times New Roman" w:hAnsi="Times New Roman" w:cs="Times New Roman"/>
          <w:sz w:val="24"/>
        </w:rPr>
        <w:t>. veci - v roku 201</w:t>
      </w:r>
      <w:r w:rsidR="001736C1">
        <w:rPr>
          <w:rFonts w:ascii="Times New Roman" w:eastAsia="Times New Roman" w:hAnsi="Times New Roman" w:cs="Times New Roman"/>
          <w:sz w:val="24"/>
        </w:rPr>
        <w:t>6</w:t>
      </w:r>
      <w:r>
        <w:rPr>
          <w:rFonts w:ascii="Times New Roman" w:eastAsia="Times New Roman" w:hAnsi="Times New Roman" w:cs="Times New Roman"/>
          <w:sz w:val="24"/>
        </w:rPr>
        <w:t xml:space="preserve"> sa neobstarali, odpisy = 0,- € </w:t>
      </w:r>
    </w:p>
    <w:p w:rsidR="00CB372C" w:rsidRDefault="003B45B9">
      <w:pPr>
        <w:spacing w:after="0" w:line="259" w:lineRule="auto"/>
        <w:ind w:left="72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numPr>
          <w:ilvl w:val="0"/>
          <w:numId w:val="5"/>
        </w:numPr>
        <w:spacing w:line="249" w:lineRule="auto"/>
        <w:ind w:hanging="348"/>
      </w:pPr>
      <w:r>
        <w:rPr>
          <w:rFonts w:ascii="Times New Roman" w:eastAsia="Times New Roman" w:hAnsi="Times New Roman" w:cs="Times New Roman"/>
          <w:b/>
          <w:sz w:val="24"/>
        </w:rPr>
        <w:t xml:space="preserve">spôsob a výška poistenia </w:t>
      </w:r>
      <w:r>
        <w:rPr>
          <w:rFonts w:ascii="Times New Roman" w:eastAsia="Times New Roman" w:hAnsi="Times New Roman" w:cs="Times New Roman"/>
          <w:sz w:val="24"/>
        </w:rPr>
        <w:t xml:space="preserve">dlhodobého nehmotného majetku a dlhodobého hmotného majetku </w:t>
      </w:r>
    </w:p>
    <w:p w:rsidR="00CB372C" w:rsidRDefault="003B45B9">
      <w:pPr>
        <w:spacing w:line="243" w:lineRule="auto"/>
        <w:ind w:left="715" w:right="5828" w:hanging="730"/>
      </w:pPr>
      <w:r>
        <w:rPr>
          <w:rFonts w:ascii="Times New Roman" w:eastAsia="Times New Roman" w:hAnsi="Times New Roman" w:cs="Times New Roman"/>
          <w:b/>
          <w:sz w:val="20"/>
        </w:rPr>
        <w:t xml:space="preserve">       Spôsob poistenia Výška poistenia </w:t>
      </w:r>
      <w:r>
        <w:rPr>
          <w:rFonts w:ascii="Times New Roman" w:eastAsia="Times New Roman" w:hAnsi="Times New Roman" w:cs="Times New Roman"/>
          <w:sz w:val="20"/>
        </w:rPr>
        <w:t xml:space="preserve">stavby: Generali </w:t>
      </w:r>
      <w:proofErr w:type="spellStart"/>
      <w:r>
        <w:rPr>
          <w:rFonts w:ascii="Times New Roman" w:eastAsia="Times New Roman" w:hAnsi="Times New Roman" w:cs="Times New Roman"/>
          <w:sz w:val="20"/>
        </w:rPr>
        <w:t>poist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0"/>
        </w:rPr>
        <w:t>a.s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., Bratislava 622,--€ </w:t>
      </w:r>
    </w:p>
    <w:p w:rsidR="00CB372C" w:rsidRDefault="003B45B9">
      <w:pPr>
        <w:spacing w:line="243" w:lineRule="auto"/>
        <w:ind w:left="720" w:right="3791" w:firstLine="0"/>
      </w:pPr>
      <w:r>
        <w:rPr>
          <w:rFonts w:ascii="Times New Roman" w:eastAsia="Times New Roman" w:hAnsi="Times New Roman" w:cs="Times New Roman"/>
          <w:sz w:val="20"/>
        </w:rPr>
        <w:t>žiaci a zamestnanci: General</w:t>
      </w:r>
      <w:r w:rsidR="006C3270">
        <w:rPr>
          <w:rFonts w:ascii="Times New Roman" w:eastAsia="Times New Roman" w:hAnsi="Times New Roman" w:cs="Times New Roman"/>
          <w:sz w:val="20"/>
        </w:rPr>
        <w:t xml:space="preserve">i </w:t>
      </w:r>
      <w:proofErr w:type="spellStart"/>
      <w:r w:rsidR="006C3270">
        <w:rPr>
          <w:rFonts w:ascii="Times New Roman" w:eastAsia="Times New Roman" w:hAnsi="Times New Roman" w:cs="Times New Roman"/>
          <w:sz w:val="20"/>
        </w:rPr>
        <w:t>poist</w:t>
      </w:r>
      <w:proofErr w:type="spellEnd"/>
      <w:r w:rsidR="006C3270">
        <w:rPr>
          <w:rFonts w:ascii="Times New Roman" w:eastAsia="Times New Roman" w:hAnsi="Times New Roman" w:cs="Times New Roman"/>
          <w:sz w:val="20"/>
        </w:rPr>
        <w:t xml:space="preserve">. </w:t>
      </w:r>
      <w:proofErr w:type="spellStart"/>
      <w:r w:rsidR="006C3270">
        <w:rPr>
          <w:rFonts w:ascii="Times New Roman" w:eastAsia="Times New Roman" w:hAnsi="Times New Roman" w:cs="Times New Roman"/>
          <w:sz w:val="20"/>
        </w:rPr>
        <w:t>a.s.,Bratislava</w:t>
      </w:r>
      <w:proofErr w:type="spellEnd"/>
      <w:r w:rsidR="006C3270">
        <w:rPr>
          <w:rFonts w:ascii="Times New Roman" w:eastAsia="Times New Roman" w:hAnsi="Times New Roman" w:cs="Times New Roman"/>
          <w:sz w:val="20"/>
        </w:rPr>
        <w:t xml:space="preserve"> 560,77 </w:t>
      </w:r>
      <w:r>
        <w:rPr>
          <w:rFonts w:ascii="Times New Roman" w:eastAsia="Times New Roman" w:hAnsi="Times New Roman" w:cs="Times New Roman"/>
          <w:sz w:val="20"/>
        </w:rPr>
        <w:t>€ samostatné hnute</w:t>
      </w:r>
      <w:r>
        <w:rPr>
          <w:rFonts w:ascii="Arial" w:eastAsia="Arial" w:hAnsi="Arial" w:cs="Arial"/>
          <w:sz w:val="20"/>
        </w:rPr>
        <w:t>ľ</w:t>
      </w:r>
      <w:r>
        <w:rPr>
          <w:rFonts w:ascii="Times New Roman" w:eastAsia="Times New Roman" w:hAnsi="Times New Roman" w:cs="Times New Roman"/>
          <w:sz w:val="20"/>
        </w:rPr>
        <w:t>né veci: Ge</w:t>
      </w:r>
      <w:r w:rsidR="006C3270">
        <w:rPr>
          <w:rFonts w:ascii="Times New Roman" w:eastAsia="Times New Roman" w:hAnsi="Times New Roman" w:cs="Times New Roman"/>
          <w:sz w:val="20"/>
        </w:rPr>
        <w:t xml:space="preserve">nerali </w:t>
      </w:r>
      <w:proofErr w:type="spellStart"/>
      <w:r w:rsidR="006C3270">
        <w:rPr>
          <w:rFonts w:ascii="Times New Roman" w:eastAsia="Times New Roman" w:hAnsi="Times New Roman" w:cs="Times New Roman"/>
          <w:sz w:val="20"/>
        </w:rPr>
        <w:t>poist</w:t>
      </w:r>
      <w:proofErr w:type="spellEnd"/>
      <w:r w:rsidR="006C3270">
        <w:rPr>
          <w:rFonts w:ascii="Times New Roman" w:eastAsia="Times New Roman" w:hAnsi="Times New Roman" w:cs="Times New Roman"/>
          <w:sz w:val="20"/>
        </w:rPr>
        <w:t xml:space="preserve">. </w:t>
      </w:r>
      <w:proofErr w:type="spellStart"/>
      <w:r w:rsidR="006C3270">
        <w:rPr>
          <w:rFonts w:ascii="Times New Roman" w:eastAsia="Times New Roman" w:hAnsi="Times New Roman" w:cs="Times New Roman"/>
          <w:sz w:val="20"/>
        </w:rPr>
        <w:t>a.s.,Bratislava</w:t>
      </w:r>
      <w:proofErr w:type="spellEnd"/>
      <w:r w:rsidR="006C3270">
        <w:rPr>
          <w:rFonts w:ascii="Times New Roman" w:eastAsia="Times New Roman" w:hAnsi="Times New Roman" w:cs="Times New Roman"/>
          <w:sz w:val="20"/>
        </w:rPr>
        <w:t xml:space="preserve"> 586,2</w:t>
      </w:r>
      <w:r>
        <w:rPr>
          <w:rFonts w:ascii="Times New Roman" w:eastAsia="Times New Roman" w:hAnsi="Times New Roman" w:cs="Times New Roman"/>
          <w:sz w:val="20"/>
        </w:rPr>
        <w:t xml:space="preserve">7€ </w:t>
      </w:r>
    </w:p>
    <w:p w:rsidR="00CB372C" w:rsidRDefault="003B45B9">
      <w:pPr>
        <w:spacing w:after="17" w:line="259" w:lineRule="auto"/>
        <w:ind w:left="720" w:firstLine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CB372C" w:rsidRDefault="003B45B9">
      <w:pPr>
        <w:numPr>
          <w:ilvl w:val="0"/>
          <w:numId w:val="5"/>
        </w:numPr>
        <w:spacing w:line="249" w:lineRule="auto"/>
        <w:ind w:hanging="348"/>
      </w:pPr>
      <w:r>
        <w:rPr>
          <w:rFonts w:ascii="Times New Roman" w:eastAsia="Times New Roman" w:hAnsi="Times New Roman" w:cs="Times New Roman"/>
          <w:b/>
          <w:sz w:val="24"/>
        </w:rPr>
        <w:t xml:space="preserve">zriadenie záložného práva </w:t>
      </w:r>
      <w:r>
        <w:rPr>
          <w:rFonts w:ascii="Times New Roman" w:eastAsia="Times New Roman" w:hAnsi="Times New Roman" w:cs="Times New Roman"/>
          <w:sz w:val="24"/>
        </w:rPr>
        <w:t>na dlhodobý nehmotný majetok a dlhodobý hmotný majetok alebo obmedzenie práva naklada</w:t>
      </w:r>
      <w:r>
        <w:rPr>
          <w:rFonts w:ascii="Arial" w:eastAsia="Arial" w:hAnsi="Arial" w:cs="Arial"/>
          <w:sz w:val="24"/>
        </w:rPr>
        <w:t xml:space="preserve">ť </w:t>
      </w:r>
      <w:r>
        <w:rPr>
          <w:rFonts w:ascii="Times New Roman" w:eastAsia="Times New Roman" w:hAnsi="Times New Roman" w:cs="Times New Roman"/>
          <w:sz w:val="24"/>
        </w:rPr>
        <w:t xml:space="preserve">s dlhodobým majetkom ÚJ – nemá zriadené žiadne záložné právo. </w:t>
      </w:r>
    </w:p>
    <w:p w:rsidR="00CB372C" w:rsidRDefault="003B45B9">
      <w:pPr>
        <w:spacing w:after="13" w:line="238" w:lineRule="auto"/>
        <w:ind w:left="0" w:right="9432" w:firstLine="0"/>
      </w:pP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:rsidR="00CB372C" w:rsidRPr="001C191F" w:rsidRDefault="003B45B9">
      <w:pPr>
        <w:numPr>
          <w:ilvl w:val="0"/>
          <w:numId w:val="5"/>
        </w:numPr>
        <w:spacing w:after="12"/>
        <w:ind w:hanging="348"/>
        <w:rPr>
          <w:color w:val="FF0000"/>
        </w:rPr>
      </w:pPr>
      <w:r w:rsidRPr="001C191F">
        <w:rPr>
          <w:rFonts w:ascii="Times New Roman" w:eastAsia="Times New Roman" w:hAnsi="Times New Roman" w:cs="Times New Roman"/>
          <w:b/>
          <w:color w:val="FF0000"/>
          <w:sz w:val="24"/>
        </w:rPr>
        <w:t xml:space="preserve">opis a hodnota dlhodobého majetku vo vlastníctve účtovnej jednotky alebo v správe účtovnej jednotky  </w:t>
      </w:r>
    </w:p>
    <w:tbl>
      <w:tblPr>
        <w:tblStyle w:val="TableGrid"/>
        <w:tblW w:w="10204" w:type="dxa"/>
        <w:tblInd w:w="2" w:type="dxa"/>
        <w:tblCellMar>
          <w:top w:w="49" w:type="dxa"/>
          <w:right w:w="57" w:type="dxa"/>
        </w:tblCellMar>
        <w:tblLook w:val="04A0" w:firstRow="1" w:lastRow="0" w:firstColumn="1" w:lastColumn="0" w:noHBand="0" w:noVBand="1"/>
      </w:tblPr>
      <w:tblGrid>
        <w:gridCol w:w="5219"/>
        <w:gridCol w:w="3978"/>
        <w:gridCol w:w="1007"/>
      </w:tblGrid>
      <w:tr w:rsidR="00CB372C">
        <w:trPr>
          <w:trHeight w:val="467"/>
        </w:trPr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598" w:right="545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Majetok,  </w:t>
            </w:r>
            <w:r>
              <w:rPr>
                <w:rFonts w:ascii="Times New Roman" w:eastAsia="Times New Roman" w:hAnsi="Times New Roman" w:cs="Times New Roman"/>
                <w:sz w:val="20"/>
              </w:rPr>
              <w:t>ku ktorému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má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účtovná jednotka vlastnícke právo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3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1060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  </w:t>
            </w: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</w:tr>
      <w:tr w:rsidR="00CB372C">
        <w:trPr>
          <w:trHeight w:val="241"/>
        </w:trPr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106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Pozemky </w:t>
            </w:r>
          </w:p>
        </w:tc>
        <w:tc>
          <w:tcPr>
            <w:tcW w:w="3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49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845,42 </w:t>
            </w:r>
          </w:p>
        </w:tc>
      </w:tr>
      <w:tr w:rsidR="00CB372C">
        <w:trPr>
          <w:trHeight w:val="240"/>
        </w:trPr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106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Budovy, stavby </w:t>
            </w:r>
          </w:p>
        </w:tc>
        <w:tc>
          <w:tcPr>
            <w:tcW w:w="3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6C3270">
            <w:pPr>
              <w:spacing w:after="0" w:line="259" w:lineRule="auto"/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903 351,16</w:t>
            </w:r>
            <w:r w:rsidR="003B45B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0"/>
        </w:trPr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106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Stroje, prístroje, zariadenia, inventár </w:t>
            </w:r>
          </w:p>
        </w:tc>
        <w:tc>
          <w:tcPr>
            <w:tcW w:w="3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6C3270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8 206,90</w:t>
            </w:r>
            <w:r w:rsidR="003B45B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0"/>
        </w:trPr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106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Dopravné prostriedky  </w:t>
            </w:r>
          </w:p>
        </w:tc>
        <w:tc>
          <w:tcPr>
            <w:tcW w:w="3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51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0 </w:t>
            </w:r>
          </w:p>
        </w:tc>
      </w:tr>
    </w:tbl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numPr>
          <w:ilvl w:val="0"/>
          <w:numId w:val="5"/>
        </w:numPr>
        <w:spacing w:after="12"/>
        <w:ind w:hanging="348"/>
      </w:pPr>
      <w:r>
        <w:rPr>
          <w:rFonts w:ascii="Times New Roman" w:eastAsia="Times New Roman" w:hAnsi="Times New Roman" w:cs="Times New Roman"/>
          <w:b/>
          <w:sz w:val="24"/>
        </w:rPr>
        <w:t>opis a hodnota majetku</w:t>
      </w:r>
      <w:r>
        <w:rPr>
          <w:rFonts w:ascii="Times New Roman" w:eastAsia="Times New Roman" w:hAnsi="Times New Roman" w:cs="Times New Roman"/>
          <w:sz w:val="24"/>
        </w:rPr>
        <w:t>, ku ktorému účtovná jednotka</w:t>
      </w:r>
      <w:r>
        <w:rPr>
          <w:rFonts w:ascii="Times New Roman" w:eastAsia="Times New Roman" w:hAnsi="Times New Roman" w:cs="Times New Roman"/>
          <w:b/>
          <w:sz w:val="24"/>
        </w:rPr>
        <w:t xml:space="preserve"> nemá vlastnícke právo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10204" w:type="dxa"/>
        <w:tblInd w:w="2" w:type="dxa"/>
        <w:tblCellMar>
          <w:top w:w="49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19"/>
        <w:gridCol w:w="4985"/>
      </w:tblGrid>
      <w:tr w:rsidR="00CB372C">
        <w:trPr>
          <w:trHeight w:val="468"/>
        </w:trPr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391" w:right="389" w:firstLine="1666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Majetok, 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ku ktorému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nemá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účtovná jednotka vlastnícke právo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6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  </w:t>
            </w:r>
          </w:p>
        </w:tc>
      </w:tr>
      <w:tr w:rsidR="00CB372C">
        <w:trPr>
          <w:trHeight w:val="472"/>
        </w:trPr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5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9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- </w:t>
            </w:r>
          </w:p>
        </w:tc>
      </w:tr>
      <w:tr w:rsidR="00CB372C">
        <w:trPr>
          <w:trHeight w:val="240"/>
        </w:trPr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1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0"/>
        </w:trPr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1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CB372C" w:rsidRDefault="003B45B9">
      <w:pPr>
        <w:spacing w:after="0" w:line="259" w:lineRule="auto"/>
        <w:ind w:left="283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numPr>
          <w:ilvl w:val="0"/>
          <w:numId w:val="5"/>
        </w:numPr>
        <w:spacing w:line="249" w:lineRule="auto"/>
        <w:ind w:hanging="348"/>
      </w:pPr>
      <w:r>
        <w:rPr>
          <w:rFonts w:ascii="Times New Roman" w:eastAsia="Times New Roman" w:hAnsi="Times New Roman" w:cs="Times New Roman"/>
          <w:sz w:val="24"/>
        </w:rPr>
        <w:t>opis dôvodov</w:t>
      </w:r>
      <w:r>
        <w:rPr>
          <w:rFonts w:ascii="Times New Roman" w:eastAsia="Times New Roman" w:hAnsi="Times New Roman" w:cs="Times New Roman"/>
          <w:b/>
          <w:sz w:val="24"/>
        </w:rPr>
        <w:t xml:space="preserve"> zvýšenia, zníženia a zrušenia opravných položiek </w:t>
      </w:r>
      <w:r>
        <w:rPr>
          <w:rFonts w:ascii="Times New Roman" w:eastAsia="Times New Roman" w:hAnsi="Times New Roman" w:cs="Times New Roman"/>
          <w:sz w:val="24"/>
        </w:rPr>
        <w:t xml:space="preserve">k dlhodobému nehmotnému majetku a dlhodobému hmotnému majetku.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 </w:t>
      </w:r>
    </w:p>
    <w:tbl>
      <w:tblPr>
        <w:tblStyle w:val="TableGrid"/>
        <w:tblW w:w="10204" w:type="dxa"/>
        <w:tblInd w:w="2" w:type="dxa"/>
        <w:tblCellMar>
          <w:top w:w="49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3"/>
        <w:gridCol w:w="4936"/>
      </w:tblGrid>
      <w:tr w:rsidR="00CB372C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3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Druh DM 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9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 OP 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8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Dôvod zvýšenie, zníženia a zrušenia OP </w:t>
            </w:r>
          </w:p>
        </w:tc>
      </w:tr>
      <w:tr w:rsidR="00CB372C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CB372C" w:rsidRDefault="003B45B9">
      <w:pPr>
        <w:spacing w:after="0" w:line="259" w:lineRule="auto"/>
        <w:ind w:left="283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numPr>
          <w:ilvl w:val="0"/>
          <w:numId w:val="6"/>
        </w:numPr>
        <w:spacing w:after="12"/>
        <w:ind w:right="3446"/>
      </w:pPr>
      <w:r>
        <w:rPr>
          <w:rFonts w:ascii="Times New Roman" w:eastAsia="Times New Roman" w:hAnsi="Times New Roman" w:cs="Times New Roman"/>
          <w:b/>
          <w:sz w:val="24"/>
        </w:rPr>
        <w:t>Dlhodobý finančný majetok  prehľad o pohybe dlhodobého finančného majetku</w:t>
      </w:r>
      <w:r>
        <w:rPr>
          <w:rFonts w:ascii="Times New Roman" w:eastAsia="Times New Roman" w:hAnsi="Times New Roman" w:cs="Times New Roman"/>
          <w:sz w:val="24"/>
        </w:rPr>
        <w:t xml:space="preserve"> - tabuľka č.1 ÚJ nemá dlhodobý finančný majetok.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25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:rsidR="00CB372C" w:rsidRDefault="003B45B9">
      <w:pPr>
        <w:numPr>
          <w:ilvl w:val="0"/>
          <w:numId w:val="6"/>
        </w:numPr>
        <w:spacing w:after="12"/>
        <w:ind w:right="3446"/>
      </w:pPr>
      <w:r>
        <w:rPr>
          <w:rFonts w:ascii="Times New Roman" w:eastAsia="Times New Roman" w:hAnsi="Times New Roman" w:cs="Times New Roman"/>
          <w:b/>
          <w:sz w:val="24"/>
        </w:rPr>
        <w:t xml:space="preserve">Majetkové podiely účtovnej jednotky v iných spoločnostiach  </w:t>
      </w:r>
      <w:r>
        <w:rPr>
          <w:rFonts w:ascii="Times New Roman" w:eastAsia="Times New Roman" w:hAnsi="Times New Roman" w:cs="Times New Roman"/>
          <w:sz w:val="24"/>
        </w:rPr>
        <w:t xml:space="preserve">ÚJ nemá podiely v iných spoločnostiach.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12"/>
        <w:ind w:left="-5"/>
      </w:pPr>
      <w:r>
        <w:rPr>
          <w:rFonts w:ascii="Times New Roman" w:eastAsia="Times New Roman" w:hAnsi="Times New Roman" w:cs="Times New Roman"/>
          <w:b/>
          <w:sz w:val="24"/>
        </w:rPr>
        <w:t xml:space="preserve">B  Obežný majetok </w:t>
      </w:r>
    </w:p>
    <w:p w:rsidR="00CB372C" w:rsidRDefault="003B45B9">
      <w:pPr>
        <w:spacing w:after="12"/>
        <w:ind w:left="-5"/>
      </w:pPr>
      <w:r>
        <w:rPr>
          <w:rFonts w:ascii="Times New Roman" w:eastAsia="Times New Roman" w:hAnsi="Times New Roman" w:cs="Times New Roman"/>
          <w:b/>
          <w:sz w:val="24"/>
        </w:rPr>
        <w:t>1.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Zásoby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vývoj </w:t>
      </w:r>
      <w:r>
        <w:rPr>
          <w:rFonts w:ascii="Times New Roman" w:eastAsia="Times New Roman" w:hAnsi="Times New Roman" w:cs="Times New Roman"/>
          <w:b/>
          <w:sz w:val="24"/>
        </w:rPr>
        <w:t>opravnej položky</w:t>
      </w:r>
      <w:r>
        <w:rPr>
          <w:rFonts w:ascii="Times New Roman" w:eastAsia="Times New Roman" w:hAnsi="Times New Roman" w:cs="Times New Roman"/>
          <w:sz w:val="24"/>
        </w:rPr>
        <w:t xml:space="preserve"> k zásobám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- tabuľka č.2 </w:t>
      </w:r>
    </w:p>
    <w:p w:rsidR="00CB372C" w:rsidRDefault="003B45B9">
      <w:pPr>
        <w:spacing w:after="0" w:line="259" w:lineRule="auto"/>
        <w:ind w:left="283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Základná škola tvorí zásoby len v školskej jedálni – potraviny.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0" w:line="259" w:lineRule="auto"/>
        <w:ind w:left="283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12"/>
        <w:ind w:left="-5"/>
      </w:pPr>
      <w:r>
        <w:rPr>
          <w:rFonts w:ascii="Times New Roman" w:eastAsia="Times New Roman" w:hAnsi="Times New Roman" w:cs="Times New Roman"/>
          <w:b/>
          <w:sz w:val="24"/>
        </w:rPr>
        <w:t>2.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Pohľadávky </w:t>
      </w:r>
    </w:p>
    <w:p w:rsidR="00CB372C" w:rsidRDefault="003B45B9">
      <w:pPr>
        <w:numPr>
          <w:ilvl w:val="0"/>
          <w:numId w:val="7"/>
        </w:numPr>
        <w:spacing w:line="249" w:lineRule="auto"/>
        <w:ind w:right="2052" w:hanging="283"/>
        <w:jc w:val="both"/>
      </w:pPr>
      <w:r>
        <w:rPr>
          <w:rFonts w:ascii="Times New Roman" w:eastAsia="Times New Roman" w:hAnsi="Times New Roman" w:cs="Times New Roman"/>
          <w:b/>
          <w:sz w:val="24"/>
        </w:rPr>
        <w:t>opis významných pohľadávok</w:t>
      </w:r>
      <w:r>
        <w:rPr>
          <w:rFonts w:ascii="Times New Roman" w:eastAsia="Times New Roman" w:hAnsi="Times New Roman" w:cs="Times New Roman"/>
          <w:sz w:val="24"/>
        </w:rPr>
        <w:t xml:space="preserve"> podľa jednotlivých položiek súvahy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Style w:val="TableGrid"/>
        <w:tblW w:w="10256" w:type="dxa"/>
        <w:tblInd w:w="2" w:type="dxa"/>
        <w:tblCellMar>
          <w:top w:w="52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2692"/>
        <w:gridCol w:w="1559"/>
        <w:gridCol w:w="2268"/>
        <w:gridCol w:w="3737"/>
      </w:tblGrid>
      <w:tr w:rsidR="00CB372C">
        <w:trPr>
          <w:trHeight w:val="235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right="55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72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right="48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Hodnota pohľadávok </w:t>
            </w: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right="50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Opis </w:t>
            </w:r>
          </w:p>
        </w:tc>
      </w:tr>
      <w:tr w:rsidR="00CB372C">
        <w:trPr>
          <w:trHeight w:val="474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CB372C">
            <w:pPr>
              <w:spacing w:after="0" w:line="259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CB372C">
            <w:pPr>
              <w:spacing w:after="0" w:line="259" w:lineRule="auto"/>
              <w:ind w:left="0" w:firstLine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CB372C">
            <w:pPr>
              <w:spacing w:after="0" w:line="259" w:lineRule="auto"/>
              <w:ind w:left="0" w:right="49" w:firstLine="0"/>
              <w:jc w:val="right"/>
            </w:pPr>
          </w:p>
        </w:tc>
        <w:tc>
          <w:tcPr>
            <w:tcW w:w="3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CB372C">
            <w:pPr>
              <w:spacing w:after="0" w:line="259" w:lineRule="auto"/>
              <w:ind w:left="1" w:firstLine="0"/>
            </w:pPr>
          </w:p>
        </w:tc>
      </w:tr>
    </w:tbl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CB372C">
      <w:pPr>
        <w:spacing w:after="0" w:line="259" w:lineRule="auto"/>
        <w:ind w:left="0" w:firstLine="0"/>
      </w:pP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Pr="008D122A" w:rsidRDefault="003B45B9" w:rsidP="008D122A">
      <w:pPr>
        <w:numPr>
          <w:ilvl w:val="0"/>
          <w:numId w:val="7"/>
        </w:numPr>
        <w:spacing w:line="249" w:lineRule="auto"/>
        <w:ind w:right="2052" w:hanging="283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pohľadávky podľa </w:t>
      </w:r>
      <w:r>
        <w:rPr>
          <w:rFonts w:ascii="Times New Roman" w:eastAsia="Times New Roman" w:hAnsi="Times New Roman" w:cs="Times New Roman"/>
          <w:b/>
          <w:sz w:val="24"/>
        </w:rPr>
        <w:t>doby splatnosti</w:t>
      </w:r>
      <w:r>
        <w:rPr>
          <w:rFonts w:ascii="Times New Roman" w:eastAsia="Times New Roman" w:hAnsi="Times New Roman" w:cs="Times New Roman"/>
          <w:sz w:val="24"/>
        </w:rPr>
        <w:t xml:space="preserve"> (riadky 048 a 060 súvahy) - tabuľka č.4  </w:t>
      </w:r>
    </w:p>
    <w:p w:rsidR="008D122A" w:rsidRDefault="008D122A" w:rsidP="008D122A">
      <w:pPr>
        <w:numPr>
          <w:ilvl w:val="0"/>
          <w:numId w:val="7"/>
        </w:numPr>
        <w:spacing w:line="249" w:lineRule="auto"/>
        <w:ind w:right="2052" w:hanging="283"/>
        <w:jc w:val="both"/>
      </w:pP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pStyle w:val="Nadpis1"/>
        <w:ind w:right="4"/>
      </w:pPr>
      <w:r>
        <w:t xml:space="preserve">Čl. IV </w:t>
      </w:r>
    </w:p>
    <w:p w:rsidR="00CB372C" w:rsidRDefault="003B45B9">
      <w:pPr>
        <w:spacing w:after="0" w:line="259" w:lineRule="auto"/>
        <w:ind w:right="2813"/>
        <w:jc w:val="right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údajoch na strane pasív súvahy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numPr>
          <w:ilvl w:val="0"/>
          <w:numId w:val="8"/>
        </w:numPr>
        <w:spacing w:after="12"/>
        <w:ind w:hanging="233"/>
      </w:pPr>
      <w:r>
        <w:rPr>
          <w:rFonts w:ascii="Times New Roman" w:eastAsia="Times New Roman" w:hAnsi="Times New Roman" w:cs="Times New Roman"/>
          <w:b/>
          <w:sz w:val="24"/>
        </w:rPr>
        <w:t xml:space="preserve">Vlastné imanie </w:t>
      </w:r>
      <w:r>
        <w:rPr>
          <w:rFonts w:ascii="Times New Roman" w:eastAsia="Times New Roman" w:hAnsi="Times New Roman" w:cs="Times New Roman"/>
          <w:sz w:val="24"/>
        </w:rPr>
        <w:t>- tabu</w:t>
      </w:r>
      <w:r>
        <w:rPr>
          <w:rFonts w:ascii="Arial" w:eastAsia="Arial" w:hAnsi="Arial" w:cs="Arial"/>
          <w:sz w:val="24"/>
        </w:rPr>
        <w:t>ľ</w:t>
      </w:r>
      <w:r>
        <w:rPr>
          <w:rFonts w:ascii="Times New Roman" w:eastAsia="Times New Roman" w:hAnsi="Times New Roman" w:cs="Times New Roman"/>
          <w:sz w:val="24"/>
        </w:rPr>
        <w:t xml:space="preserve">ka </w:t>
      </w:r>
      <w:r>
        <w:rPr>
          <w:rFonts w:ascii="Arial" w:eastAsia="Arial" w:hAnsi="Arial" w:cs="Arial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 xml:space="preserve">.5 </w:t>
      </w:r>
    </w:p>
    <w:p w:rsidR="00CB372C" w:rsidRDefault="003B45B9" w:rsidP="008D122A">
      <w:pPr>
        <w:spacing w:line="249" w:lineRule="auto"/>
        <w:ind w:left="-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Výsledok hospodárenia – len z</w:t>
      </w:r>
      <w:r w:rsidR="008D122A">
        <w:rPr>
          <w:rFonts w:ascii="Times New Roman" w:eastAsia="Times New Roman" w:hAnsi="Times New Roman" w:cs="Times New Roman"/>
          <w:sz w:val="24"/>
        </w:rPr>
        <w:t> Potravinového účtu</w:t>
      </w:r>
    </w:p>
    <w:p w:rsidR="008D122A" w:rsidRDefault="008D122A" w:rsidP="008D122A">
      <w:pPr>
        <w:spacing w:line="249" w:lineRule="auto"/>
        <w:ind w:left="-5"/>
        <w:jc w:val="both"/>
        <w:rPr>
          <w:rFonts w:ascii="Times New Roman" w:eastAsia="Times New Roman" w:hAnsi="Times New Roman" w:cs="Times New Roman"/>
          <w:sz w:val="24"/>
        </w:rPr>
      </w:pPr>
    </w:p>
    <w:p w:rsidR="008D122A" w:rsidRDefault="008D122A" w:rsidP="008D122A">
      <w:pPr>
        <w:spacing w:line="249" w:lineRule="auto"/>
        <w:ind w:left="-5"/>
        <w:jc w:val="both"/>
      </w:pPr>
    </w:p>
    <w:p w:rsidR="00CB372C" w:rsidRDefault="003B45B9">
      <w:pPr>
        <w:numPr>
          <w:ilvl w:val="0"/>
          <w:numId w:val="8"/>
        </w:numPr>
        <w:spacing w:after="12"/>
        <w:ind w:hanging="233"/>
      </w:pPr>
      <w:r>
        <w:rPr>
          <w:rFonts w:ascii="Times New Roman" w:eastAsia="Times New Roman" w:hAnsi="Times New Roman" w:cs="Times New Roman"/>
          <w:b/>
          <w:sz w:val="24"/>
        </w:rPr>
        <w:t xml:space="preserve">Záväzky </w:t>
      </w:r>
    </w:p>
    <w:p w:rsidR="00CB372C" w:rsidRDefault="008D122A">
      <w:pPr>
        <w:spacing w:after="0" w:line="259" w:lineRule="auto"/>
        <w:ind w:left="0" w:firstLine="0"/>
        <w:rPr>
          <w:sz w:val="24"/>
          <w:szCs w:val="24"/>
        </w:rPr>
      </w:pPr>
      <w:r w:rsidRPr="008D122A">
        <w:rPr>
          <w:sz w:val="24"/>
          <w:szCs w:val="24"/>
        </w:rPr>
        <w:t>Mzdy</w:t>
      </w:r>
      <w:r>
        <w:rPr>
          <w:sz w:val="24"/>
          <w:szCs w:val="24"/>
        </w:rPr>
        <w:t xml:space="preserve"> za 12/2016 vyplatené v 1/2017: 21 307,10 €</w:t>
      </w:r>
    </w:p>
    <w:p w:rsidR="008D122A" w:rsidRDefault="008D122A">
      <w:pPr>
        <w:spacing w:after="0" w:line="259" w:lineRule="auto"/>
        <w:ind w:left="0" w:firstLine="0"/>
        <w:rPr>
          <w:sz w:val="24"/>
          <w:szCs w:val="24"/>
        </w:rPr>
      </w:pPr>
      <w:r>
        <w:rPr>
          <w:sz w:val="24"/>
          <w:szCs w:val="24"/>
        </w:rPr>
        <w:t>Nevyčerpané FP na PK:  21.425,23 €  -      Obci odvedené 2.1.2017</w:t>
      </w:r>
    </w:p>
    <w:p w:rsidR="008D122A" w:rsidRDefault="008D122A">
      <w:pPr>
        <w:spacing w:after="0" w:line="259" w:lineRule="auto"/>
        <w:ind w:left="0" w:firstLine="0"/>
        <w:rPr>
          <w:sz w:val="24"/>
          <w:szCs w:val="24"/>
        </w:rPr>
      </w:pPr>
      <w:r>
        <w:rPr>
          <w:sz w:val="24"/>
          <w:szCs w:val="24"/>
        </w:rPr>
        <w:t>Neodvedené príjmy od rodičov: 464,41 €  -  Obci odvedené 2.1.2017</w:t>
      </w:r>
    </w:p>
    <w:p w:rsidR="008D122A" w:rsidRPr="008D122A" w:rsidRDefault="008D122A">
      <w:pPr>
        <w:spacing w:after="0" w:line="259" w:lineRule="auto"/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Neuhradená fa - časť           83,17 €  -  Uhradená </w:t>
      </w:r>
      <w:r w:rsidR="00802F1C">
        <w:rPr>
          <w:sz w:val="24"/>
          <w:szCs w:val="24"/>
        </w:rPr>
        <w:t>11.1.2017</w:t>
      </w:r>
    </w:p>
    <w:p w:rsidR="00CB372C" w:rsidRDefault="003B45B9">
      <w:pPr>
        <w:spacing w:after="0" w:line="259" w:lineRule="auto"/>
        <w:ind w:left="0" w:firstLine="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8D122A" w:rsidRDefault="008D122A">
      <w:pPr>
        <w:spacing w:after="0" w:line="259" w:lineRule="auto"/>
        <w:ind w:left="0" w:firstLine="0"/>
        <w:rPr>
          <w:rFonts w:ascii="Times New Roman" w:eastAsia="Times New Roman" w:hAnsi="Times New Roman" w:cs="Times New Roman"/>
          <w:sz w:val="24"/>
        </w:rPr>
      </w:pPr>
    </w:p>
    <w:p w:rsidR="008D122A" w:rsidRDefault="008D122A">
      <w:pPr>
        <w:spacing w:after="0" w:line="259" w:lineRule="auto"/>
        <w:ind w:left="0" w:firstLine="0"/>
        <w:rPr>
          <w:rFonts w:ascii="Times New Roman" w:eastAsia="Times New Roman" w:hAnsi="Times New Roman" w:cs="Times New Roman"/>
          <w:sz w:val="24"/>
        </w:rPr>
      </w:pPr>
    </w:p>
    <w:p w:rsidR="008D122A" w:rsidRDefault="008D122A">
      <w:pPr>
        <w:spacing w:after="0" w:line="259" w:lineRule="auto"/>
        <w:ind w:left="0" w:firstLine="0"/>
        <w:rPr>
          <w:rFonts w:ascii="Times New Roman" w:eastAsia="Times New Roman" w:hAnsi="Times New Roman" w:cs="Times New Roman"/>
          <w:sz w:val="24"/>
        </w:rPr>
      </w:pPr>
    </w:p>
    <w:p w:rsidR="008D122A" w:rsidRDefault="008D122A">
      <w:pPr>
        <w:spacing w:after="0" w:line="259" w:lineRule="auto"/>
        <w:ind w:left="0" w:firstLine="0"/>
        <w:rPr>
          <w:rFonts w:ascii="Times New Roman" w:eastAsia="Times New Roman" w:hAnsi="Times New Roman" w:cs="Times New Roman"/>
          <w:sz w:val="24"/>
        </w:rPr>
      </w:pPr>
    </w:p>
    <w:p w:rsidR="008D122A" w:rsidRDefault="008D122A">
      <w:pPr>
        <w:spacing w:after="0" w:line="259" w:lineRule="auto"/>
        <w:ind w:left="0" w:firstLine="0"/>
      </w:pP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 </w:t>
      </w:r>
    </w:p>
    <w:p w:rsidR="00CB372C" w:rsidRDefault="003B45B9">
      <w:pPr>
        <w:pStyle w:val="Nadpis1"/>
        <w:ind w:right="7"/>
      </w:pPr>
      <w:r>
        <w:t xml:space="preserve">Čl. V </w:t>
      </w:r>
    </w:p>
    <w:p w:rsidR="00CB372C" w:rsidRDefault="003B45B9">
      <w:pPr>
        <w:spacing w:after="0" w:line="259" w:lineRule="auto"/>
        <w:ind w:right="3294"/>
        <w:jc w:val="right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výnosoch a nákladoch  </w:t>
      </w:r>
    </w:p>
    <w:p w:rsidR="00CB372C" w:rsidRDefault="003B45B9">
      <w:pPr>
        <w:spacing w:after="0" w:line="259" w:lineRule="auto"/>
        <w:ind w:left="36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numPr>
          <w:ilvl w:val="0"/>
          <w:numId w:val="9"/>
        </w:numPr>
        <w:spacing w:after="12"/>
        <w:ind w:hanging="283"/>
      </w:pPr>
      <w:r>
        <w:rPr>
          <w:rFonts w:ascii="Times New Roman" w:eastAsia="Times New Roman" w:hAnsi="Times New Roman" w:cs="Times New Roman"/>
          <w:b/>
          <w:sz w:val="24"/>
        </w:rPr>
        <w:t xml:space="preserve">Výnosy - popis a výška významných položiek výnosov </w:t>
      </w:r>
    </w:p>
    <w:tbl>
      <w:tblPr>
        <w:tblStyle w:val="TableGrid"/>
        <w:tblW w:w="10204" w:type="dxa"/>
        <w:tblInd w:w="2" w:type="dxa"/>
        <w:tblCellMar>
          <w:top w:w="48" w:type="dxa"/>
          <w:left w:w="70" w:type="dxa"/>
          <w:right w:w="2" w:type="dxa"/>
        </w:tblCellMar>
        <w:tblLook w:val="04A0" w:firstRow="1" w:lastRow="0" w:firstColumn="1" w:lastColumn="0" w:noHBand="0" w:noVBand="1"/>
      </w:tblPr>
      <w:tblGrid>
        <w:gridCol w:w="6095"/>
        <w:gridCol w:w="4109"/>
      </w:tblGrid>
      <w:tr w:rsidR="00CB372C">
        <w:trPr>
          <w:trHeight w:val="23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right="69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Popis /číslo účtu a názov/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right="69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  </w:t>
            </w:r>
          </w:p>
        </w:tc>
      </w:tr>
      <w:tr w:rsidR="00CB372C">
        <w:trPr>
          <w:trHeight w:val="23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tržby za vlastné výkony  a tovar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70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7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602 - Tržby z predaja služieb </w:t>
            </w:r>
          </w:p>
          <w:p w:rsidR="00CB372C" w:rsidRDefault="003B45B9">
            <w:pPr>
              <w:tabs>
                <w:tab w:val="center" w:pos="350"/>
                <w:tab w:val="center" w:pos="931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Strava </w:t>
            </w:r>
          </w:p>
          <w:p w:rsidR="00CB372C" w:rsidRDefault="003B45B9">
            <w:pPr>
              <w:spacing w:after="0" w:line="259" w:lineRule="auto"/>
              <w:ind w:left="677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CB372C" w:rsidRDefault="003B45B9" w:rsidP="00802F1C">
            <w:pPr>
              <w:spacing w:after="0" w:line="259" w:lineRule="auto"/>
              <w:ind w:left="0" w:right="65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</w:t>
            </w:r>
            <w:r w:rsidR="00802F1C">
              <w:rPr>
                <w:rFonts w:ascii="Times New Roman" w:eastAsia="Times New Roman" w:hAnsi="Times New Roman" w:cs="Times New Roman"/>
                <w:sz w:val="20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802F1C">
              <w:rPr>
                <w:rFonts w:ascii="Times New Roman" w:eastAsia="Times New Roman" w:hAnsi="Times New Roman" w:cs="Times New Roman"/>
                <w:sz w:val="20"/>
              </w:rPr>
              <w:t>060</w:t>
            </w:r>
            <w:r>
              <w:rPr>
                <w:rFonts w:ascii="Times New Roman" w:eastAsia="Times New Roman" w:hAnsi="Times New Roman" w:cs="Times New Roman"/>
                <w:sz w:val="20"/>
              </w:rPr>
              <w:t>,</w:t>
            </w:r>
            <w:r w:rsidR="00802F1C">
              <w:rPr>
                <w:rFonts w:ascii="Times New Roman" w:eastAsia="Times New Roman" w:hAnsi="Times New Roman" w:cs="Times New Roman"/>
                <w:sz w:val="20"/>
              </w:rPr>
              <w:t>6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7 </w:t>
            </w:r>
          </w:p>
        </w:tc>
      </w:tr>
      <w:tr w:rsidR="00CB372C">
        <w:trPr>
          <w:trHeight w:val="23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3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aktivácia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624 - Aktivácia DHM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116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9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632 - Daňové výnosy samosprávy </w:t>
            </w:r>
          </w:p>
          <w:p w:rsidR="00CB372C" w:rsidRDefault="003B45B9">
            <w:pPr>
              <w:numPr>
                <w:ilvl w:val="0"/>
                <w:numId w:val="10"/>
              </w:numPr>
              <w:spacing w:after="12" w:line="259" w:lineRule="auto"/>
              <w:ind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podielové dane </w:t>
            </w:r>
          </w:p>
          <w:p w:rsidR="00CB372C" w:rsidRDefault="003B45B9">
            <w:pPr>
              <w:numPr>
                <w:ilvl w:val="0"/>
                <w:numId w:val="10"/>
              </w:numPr>
              <w:spacing w:after="16" w:line="259" w:lineRule="auto"/>
              <w:ind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daň z nehnuteľností  </w:t>
            </w:r>
          </w:p>
          <w:p w:rsidR="00CB372C" w:rsidRDefault="003B45B9">
            <w:pPr>
              <w:numPr>
                <w:ilvl w:val="0"/>
                <w:numId w:val="10"/>
              </w:numPr>
              <w:spacing w:after="15" w:line="259" w:lineRule="auto"/>
              <w:ind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daň za psa </w:t>
            </w:r>
          </w:p>
          <w:p w:rsidR="00CB372C" w:rsidRDefault="003B45B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93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7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633 - Výnosy z poplatkov  </w:t>
            </w:r>
          </w:p>
          <w:p w:rsidR="00CB372C" w:rsidRDefault="003B45B9">
            <w:pPr>
              <w:numPr>
                <w:ilvl w:val="0"/>
                <w:numId w:val="11"/>
              </w:numPr>
              <w:spacing w:after="10" w:line="259" w:lineRule="auto"/>
              <w:ind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správne poplatky  </w:t>
            </w:r>
          </w:p>
          <w:p w:rsidR="00CB372C" w:rsidRDefault="003B45B9">
            <w:pPr>
              <w:numPr>
                <w:ilvl w:val="0"/>
                <w:numId w:val="11"/>
              </w:numPr>
              <w:spacing w:after="11" w:line="259" w:lineRule="auto"/>
              <w:ind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KO a DSO </w:t>
            </w:r>
          </w:p>
          <w:p w:rsidR="00CB372C" w:rsidRDefault="003B45B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finančné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317" w:right="3889" w:hanging="317"/>
            </w:pPr>
            <w:r>
              <w:rPr>
                <w:rFonts w:ascii="Times New Roman" w:eastAsia="Times New Roman" w:hAnsi="Times New Roman" w:cs="Times New Roman"/>
                <w:sz w:val="20"/>
              </w:rPr>
              <w:t>661 - Tržby z predaja CP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predaj akcií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662 - Úroky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802F1C">
            <w:pPr>
              <w:spacing w:after="0" w:line="259" w:lineRule="auto"/>
              <w:ind w:left="0" w:right="65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2,61</w:t>
            </w:r>
            <w:r w:rsidR="003B45B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7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668 - Ostatné finančné výnosy </w:t>
            </w:r>
          </w:p>
          <w:p w:rsidR="00CB372C" w:rsidRDefault="003B45B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mimoriadne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672 - Náhrady škôd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66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185" w:right="402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1163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6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691 - Výnosy z bežných transferov z rozpočtu obce, VÚC </w:t>
            </w:r>
          </w:p>
          <w:p w:rsidR="00CB372C" w:rsidRDefault="003B45B9">
            <w:pPr>
              <w:numPr>
                <w:ilvl w:val="0"/>
                <w:numId w:val="12"/>
              </w:numPr>
              <w:spacing w:after="13" w:line="259" w:lineRule="auto"/>
              <w:ind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bežný transfer na školský klub </w:t>
            </w:r>
          </w:p>
          <w:p w:rsidR="00CB372C" w:rsidRDefault="003B45B9">
            <w:pPr>
              <w:numPr>
                <w:ilvl w:val="0"/>
                <w:numId w:val="12"/>
              </w:numPr>
              <w:spacing w:after="14" w:line="259" w:lineRule="auto"/>
              <w:ind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bežný transfer na školskú jedáleň  </w:t>
            </w:r>
          </w:p>
          <w:p w:rsidR="00CB372C" w:rsidRDefault="003B45B9">
            <w:pPr>
              <w:numPr>
                <w:ilvl w:val="0"/>
                <w:numId w:val="12"/>
              </w:numPr>
              <w:spacing w:after="0" w:line="259" w:lineRule="auto"/>
              <w:ind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materskú školu </w:t>
            </w:r>
          </w:p>
          <w:p w:rsidR="00CB372C" w:rsidRDefault="003B45B9">
            <w:pPr>
              <w:spacing w:after="0" w:line="259" w:lineRule="auto"/>
              <w:ind w:left="677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CB372C" w:rsidRDefault="00802F1C">
            <w:pPr>
              <w:spacing w:after="0" w:line="259" w:lineRule="auto"/>
              <w:ind w:left="0" w:right="65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114 658,87</w:t>
            </w:r>
            <w:r w:rsidR="003B45B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8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692 - Výnosy z kapitálových transferov z rozpočtu obce, VÚC </w:t>
            </w:r>
          </w:p>
          <w:p w:rsidR="00CB372C" w:rsidRDefault="003B45B9">
            <w:pPr>
              <w:tabs>
                <w:tab w:val="center" w:pos="350"/>
                <w:tab w:val="center" w:pos="2573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CB372C" w:rsidRDefault="003B45B9" w:rsidP="00802F1C">
            <w:pPr>
              <w:spacing w:after="0" w:line="259" w:lineRule="auto"/>
              <w:ind w:left="0" w:right="65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7 55</w:t>
            </w:r>
            <w:r w:rsidR="00802F1C">
              <w:rPr>
                <w:rFonts w:ascii="Times New Roman" w:eastAsia="Times New Roman" w:hAnsi="Times New Roman" w:cs="Times New Roman"/>
                <w:sz w:val="20"/>
              </w:rPr>
              <w:t>3</w:t>
            </w:r>
            <w:r>
              <w:rPr>
                <w:rFonts w:ascii="Times New Roman" w:eastAsia="Times New Roman" w:hAnsi="Times New Roman" w:cs="Times New Roman"/>
                <w:sz w:val="20"/>
              </w:rPr>
              <w:t>,</w:t>
            </w:r>
            <w:r w:rsidR="00802F1C">
              <w:rPr>
                <w:rFonts w:ascii="Times New Roman" w:eastAsia="Times New Roman" w:hAnsi="Times New Roman" w:cs="Times New Roman"/>
                <w:sz w:val="20"/>
              </w:rPr>
              <w:t>36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69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47" w:lineRule="auto"/>
              <w:ind w:left="317" w:right="1563" w:hanging="317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693 - Výnosy samosprávy z bežných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bežný transfer na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Zš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CB372C" w:rsidRDefault="003B45B9">
            <w:pPr>
              <w:spacing w:after="0" w:line="259" w:lineRule="auto"/>
              <w:ind w:left="677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CB372C" w:rsidRDefault="00802F1C">
            <w:pPr>
              <w:spacing w:after="0" w:line="259" w:lineRule="auto"/>
              <w:ind w:left="0" w:right="65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355 948,15</w:t>
            </w:r>
            <w:r w:rsidR="003B45B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317" w:right="1196" w:hanging="317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694 - Výnosy samosprávy z kapitálových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zúčtovanie kapitálového transferu zo ŠR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CB372C" w:rsidRDefault="00802F1C">
            <w:pPr>
              <w:spacing w:after="0" w:line="259" w:lineRule="auto"/>
              <w:ind w:left="0" w:right="65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29 094,64</w:t>
            </w:r>
            <w:r w:rsidR="003B45B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5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695 - Výnosy samosprávy z bežných transferov od EÚ </w:t>
            </w:r>
          </w:p>
          <w:p w:rsidR="00CB372C" w:rsidRDefault="003B45B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7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317" w:right="1162" w:hanging="317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696 - Výnosy samosprávy z kapitálových transferov od EÚ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zúčtovanie kapitálového transferu od EÚ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69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22" w:line="240" w:lineRule="auto"/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 xml:space="preserve">697 - Výnosy samosprávy z bežných transferov od ostatných subjektov mimo verejnej správy </w:t>
            </w:r>
          </w:p>
          <w:p w:rsidR="00CB372C" w:rsidRDefault="003B45B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2F1C" w:rsidRDefault="00802F1C">
            <w:pPr>
              <w:spacing w:after="0" w:line="259" w:lineRule="auto"/>
              <w:ind w:left="0" w:right="17" w:firstLine="0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</w:p>
          <w:p w:rsidR="00CB372C" w:rsidRDefault="00802F1C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400,00</w:t>
            </w:r>
            <w:r w:rsidR="003B45B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93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26" w:line="240" w:lineRule="auto"/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698 - Výnosy samosprávy z kapitálových transferov od ostatných subjektov mimo verejnej správy </w:t>
            </w:r>
          </w:p>
          <w:p w:rsidR="00CB372C" w:rsidRDefault="003B45B9">
            <w:pPr>
              <w:spacing w:after="0" w:line="259" w:lineRule="auto"/>
              <w:ind w:left="677"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317" w:right="1153" w:hanging="317"/>
            </w:pPr>
            <w:r>
              <w:rPr>
                <w:rFonts w:ascii="Times New Roman" w:eastAsia="Times New Roman" w:hAnsi="Times New Roman" w:cs="Times New Roman"/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zinkasované príjmy RO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h) ostatné výnosy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1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644 - Zmluvné pokuty, penále a úroky z omeškania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right="17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645 - Ostatné pokuty, penále a úroky z omeškania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72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677" w:right="3911" w:hanging="677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648 - Ostatné výnosy MŠ, ŠKD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802F1C">
            <w:pPr>
              <w:spacing w:after="0" w:line="259" w:lineRule="auto"/>
              <w:ind w:left="0" w:right="49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8 802,58</w:t>
            </w:r>
            <w:r w:rsidR="003B45B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zúčtovanie rezerv, opravných položiek, časového rozlíšenia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93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7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653 - Zúčtovanie ostatných rezerv z prevádzkovej činnosti  </w:t>
            </w:r>
          </w:p>
          <w:p w:rsidR="00CB372C" w:rsidRDefault="003B45B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CB372C" w:rsidRDefault="003B45B9">
            <w:pPr>
              <w:spacing w:after="7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658 - Zúčtovanie ostatných opravných položiek z prevádzkovej činnosti </w:t>
            </w:r>
          </w:p>
          <w:p w:rsidR="00CB372C" w:rsidRDefault="003B45B9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CB372C" w:rsidRDefault="003B45B9">
      <w:pPr>
        <w:spacing w:after="0" w:line="259" w:lineRule="auto"/>
        <w:ind w:left="283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numPr>
          <w:ilvl w:val="0"/>
          <w:numId w:val="9"/>
        </w:numPr>
        <w:spacing w:after="12"/>
        <w:ind w:hanging="283"/>
      </w:pPr>
      <w:r>
        <w:rPr>
          <w:rFonts w:ascii="Times New Roman" w:eastAsia="Times New Roman" w:hAnsi="Times New Roman" w:cs="Times New Roman"/>
          <w:b/>
          <w:sz w:val="24"/>
        </w:rPr>
        <w:t xml:space="preserve">Náklady - popis a výška významných položiek nákladov </w:t>
      </w:r>
    </w:p>
    <w:tbl>
      <w:tblPr>
        <w:tblStyle w:val="TableGrid"/>
        <w:tblW w:w="10205" w:type="dxa"/>
        <w:tblInd w:w="2" w:type="dxa"/>
        <w:tblCellMar>
          <w:top w:w="48" w:type="dxa"/>
          <w:right w:w="20" w:type="dxa"/>
        </w:tblCellMar>
        <w:tblLook w:val="04A0" w:firstRow="1" w:lastRow="0" w:firstColumn="1" w:lastColumn="0" w:noHBand="0" w:noVBand="1"/>
      </w:tblPr>
      <w:tblGrid>
        <w:gridCol w:w="6092"/>
        <w:gridCol w:w="3143"/>
        <w:gridCol w:w="970"/>
      </w:tblGrid>
      <w:tr w:rsidR="00CB372C">
        <w:trPr>
          <w:trHeight w:val="241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21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Popis /číslo účtu a názov/ 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3B45B9">
            <w:pPr>
              <w:spacing w:after="0" w:line="259" w:lineRule="auto"/>
              <w:ind w:left="989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   </w:t>
            </w: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</w:tr>
      <w:tr w:rsidR="00CB372C">
        <w:trPr>
          <w:trHeight w:val="238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spotrebované nákupy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1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501 - Spotreba materiálu 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 w:rsidP="00802F1C">
            <w:pPr>
              <w:spacing w:after="0" w:line="259" w:lineRule="auto"/>
              <w:ind w:left="101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>4</w:t>
            </w:r>
            <w:r w:rsidR="00802F1C">
              <w:rPr>
                <w:rFonts w:ascii="Times New Roman" w:eastAsia="Times New Roman" w:hAnsi="Times New Roman" w:cs="Times New Roman"/>
                <w:sz w:val="20"/>
              </w:rPr>
              <w:t>6 253,65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932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7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502 - Spotreba energie </w:t>
            </w:r>
          </w:p>
          <w:p w:rsidR="00CB372C" w:rsidRDefault="003B45B9">
            <w:pPr>
              <w:numPr>
                <w:ilvl w:val="0"/>
                <w:numId w:val="13"/>
              </w:numPr>
              <w:spacing w:after="12" w:line="259" w:lineRule="auto"/>
              <w:ind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elektrická energia </w:t>
            </w:r>
          </w:p>
          <w:p w:rsidR="00CB372C" w:rsidRDefault="003B45B9">
            <w:pPr>
              <w:numPr>
                <w:ilvl w:val="0"/>
                <w:numId w:val="13"/>
              </w:numPr>
              <w:spacing w:after="0" w:line="259" w:lineRule="auto"/>
              <w:ind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voda </w:t>
            </w:r>
          </w:p>
          <w:p w:rsidR="00CB372C" w:rsidRDefault="003B45B9">
            <w:pPr>
              <w:spacing w:after="0" w:line="259" w:lineRule="auto"/>
              <w:ind w:left="746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CB372C" w:rsidRDefault="00802F1C">
            <w:pPr>
              <w:spacing w:after="0" w:line="259" w:lineRule="auto"/>
              <w:ind w:left="149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>25 610,15</w:t>
            </w:r>
            <w:r w:rsidR="003B45B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38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b) služby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69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7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511 - Opravy a udržiavanie </w:t>
            </w:r>
          </w:p>
          <w:p w:rsidR="00CB372C" w:rsidRDefault="003B45B9">
            <w:pPr>
              <w:tabs>
                <w:tab w:val="center" w:pos="420"/>
                <w:tab w:val="center" w:pos="1834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oprava chodník, budova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Zš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:rsidR="00CB372C" w:rsidRDefault="00802F1C">
            <w:pPr>
              <w:spacing w:after="0" w:line="259" w:lineRule="auto"/>
              <w:ind w:left="101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>6 862,45</w:t>
            </w:r>
          </w:p>
        </w:tc>
      </w:tr>
      <w:tr w:rsidR="00CB372C">
        <w:trPr>
          <w:trHeight w:val="240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512 - Cestovné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802F1C">
            <w:pPr>
              <w:spacing w:after="0" w:line="259" w:lineRule="auto"/>
              <w:ind w:left="0" w:right="49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5 665,71</w:t>
            </w:r>
            <w:r w:rsidR="003B45B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70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513 - Náklady na reprezentáciu  </w:t>
            </w:r>
          </w:p>
          <w:p w:rsidR="00CB372C" w:rsidRDefault="003B45B9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72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5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518 - Ostatné služby  </w:t>
            </w:r>
          </w:p>
          <w:p w:rsidR="00CB372C" w:rsidRDefault="003B45B9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802F1C">
            <w:pPr>
              <w:spacing w:after="0" w:line="259" w:lineRule="auto"/>
              <w:ind w:left="0" w:right="49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11 305,52</w:t>
            </w:r>
            <w:r w:rsidR="003B45B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38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osobné náklady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1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521 - Mzdové náklady 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 w:rsidP="00802F1C">
            <w:pPr>
              <w:spacing w:after="0" w:line="259" w:lineRule="auto"/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27</w:t>
            </w:r>
            <w:r w:rsidR="00802F1C">
              <w:rPr>
                <w:rFonts w:ascii="Times New Roman" w:eastAsia="Times New Roman" w:hAnsi="Times New Roman" w:cs="Times New Roman"/>
                <w:sz w:val="20"/>
              </w:rPr>
              <w:t>7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802F1C">
              <w:rPr>
                <w:rFonts w:ascii="Times New Roman" w:eastAsia="Times New Roman" w:hAnsi="Times New Roman" w:cs="Times New Roman"/>
                <w:sz w:val="20"/>
              </w:rPr>
              <w:t>399</w:t>
            </w:r>
            <w:r>
              <w:rPr>
                <w:rFonts w:ascii="Times New Roman" w:eastAsia="Times New Roman" w:hAnsi="Times New Roman" w:cs="Times New Roman"/>
                <w:sz w:val="20"/>
              </w:rPr>
              <w:t>,</w:t>
            </w:r>
            <w:r w:rsidR="00802F1C">
              <w:rPr>
                <w:rFonts w:ascii="Times New Roman" w:eastAsia="Times New Roman" w:hAnsi="Times New Roman" w:cs="Times New Roman"/>
                <w:sz w:val="20"/>
              </w:rPr>
              <w:t>85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0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524 - Zákonné sociálne náklady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 w:rsidP="00802F1C">
            <w:pPr>
              <w:spacing w:after="0" w:line="259" w:lineRule="auto"/>
              <w:ind w:left="101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>9</w:t>
            </w:r>
            <w:r w:rsidR="00802F1C">
              <w:rPr>
                <w:rFonts w:ascii="Times New Roman" w:eastAsia="Times New Roman" w:hAnsi="Times New Roman" w:cs="Times New Roman"/>
                <w:sz w:val="20"/>
              </w:rPr>
              <w:t>7 554,58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1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527 - Zákonné sociálne náklady 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802F1C" w:rsidP="00802F1C">
            <w:pPr>
              <w:spacing w:after="0" w:line="259" w:lineRule="auto"/>
              <w:ind w:left="101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>14 767,19</w:t>
            </w:r>
            <w:r w:rsidR="003B45B9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38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d) dane a poplatky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1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532 - Daň z nehnuteľností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72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5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538 - Ostatné dane a poplatky </w:t>
            </w:r>
          </w:p>
          <w:p w:rsidR="00CB372C" w:rsidRDefault="003B45B9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38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odpisy, rezervy a opravné položky 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700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7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 xml:space="preserve">551 - Odpisy  DNM a DHM </w:t>
            </w:r>
          </w:p>
          <w:p w:rsidR="00CB372C" w:rsidRDefault="003B45B9">
            <w:pPr>
              <w:numPr>
                <w:ilvl w:val="0"/>
                <w:numId w:val="14"/>
              </w:numPr>
              <w:spacing w:after="13" w:line="259" w:lineRule="auto"/>
              <w:ind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odpisy z vlastných zdrojov </w:t>
            </w:r>
          </w:p>
          <w:p w:rsidR="00CB372C" w:rsidRDefault="003B45B9">
            <w:pPr>
              <w:numPr>
                <w:ilvl w:val="0"/>
                <w:numId w:val="14"/>
              </w:numPr>
              <w:spacing w:after="0" w:line="259" w:lineRule="auto"/>
              <w:ind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odpisy z cudzích zdrojov 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Pr="00802F1C" w:rsidRDefault="003B45B9">
            <w:pPr>
              <w:spacing w:after="0" w:line="259" w:lineRule="auto"/>
              <w:ind w:left="0" w:firstLine="0"/>
              <w:jc w:val="right"/>
              <w:rPr>
                <w:color w:val="FF0000"/>
              </w:rPr>
            </w:pPr>
            <w:r w:rsidRPr="00802F1C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  <w:p w:rsidR="00CB372C" w:rsidRPr="00802F1C" w:rsidRDefault="003B45B9">
            <w:pPr>
              <w:spacing w:after="0" w:line="259" w:lineRule="auto"/>
              <w:ind w:left="101" w:firstLine="0"/>
              <w:rPr>
                <w:color w:val="auto"/>
              </w:rPr>
            </w:pPr>
            <w:r w:rsidRPr="00802F1C">
              <w:rPr>
                <w:rFonts w:ascii="Times New Roman" w:eastAsia="Times New Roman" w:hAnsi="Times New Roman" w:cs="Times New Roman"/>
                <w:color w:val="auto"/>
                <w:sz w:val="20"/>
              </w:rPr>
              <w:t>36 6</w:t>
            </w:r>
            <w:r w:rsidR="00802F1C" w:rsidRPr="00802F1C">
              <w:rPr>
                <w:rFonts w:ascii="Times New Roman" w:eastAsia="Times New Roman" w:hAnsi="Times New Roman" w:cs="Times New Roman"/>
                <w:color w:val="auto"/>
                <w:sz w:val="20"/>
              </w:rPr>
              <w:t>48</w:t>
            </w:r>
            <w:r w:rsidRPr="00802F1C">
              <w:rPr>
                <w:rFonts w:ascii="Times New Roman" w:eastAsia="Times New Roman" w:hAnsi="Times New Roman" w:cs="Times New Roman"/>
                <w:color w:val="auto"/>
                <w:sz w:val="20"/>
              </w:rPr>
              <w:t xml:space="preserve">,00 </w:t>
            </w:r>
          </w:p>
          <w:p w:rsidR="00CB372C" w:rsidRPr="00802F1C" w:rsidRDefault="003B45B9">
            <w:pPr>
              <w:spacing w:after="0" w:line="259" w:lineRule="auto"/>
              <w:ind w:left="0" w:firstLine="0"/>
              <w:jc w:val="right"/>
              <w:rPr>
                <w:color w:val="FF0000"/>
              </w:rPr>
            </w:pPr>
            <w:r w:rsidRPr="00802F1C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</w:tr>
      <w:tr w:rsidR="00CB372C">
        <w:trPr>
          <w:trHeight w:val="470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553 - Tvorba ostatných rezerv </w:t>
            </w:r>
          </w:p>
          <w:p w:rsidR="00CB372C" w:rsidRDefault="003B45B9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Pr="00802F1C" w:rsidRDefault="003B45B9">
            <w:pPr>
              <w:spacing w:after="0" w:line="259" w:lineRule="auto"/>
              <w:ind w:left="0" w:firstLine="0"/>
              <w:jc w:val="right"/>
              <w:rPr>
                <w:color w:val="FF0000"/>
              </w:rPr>
            </w:pPr>
            <w:r w:rsidRPr="00802F1C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</w:tr>
      <w:tr w:rsidR="00CB372C">
        <w:trPr>
          <w:trHeight w:val="702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7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558 - Tvorba ostatných opravných položiek </w:t>
            </w:r>
          </w:p>
          <w:p w:rsidR="00CB372C" w:rsidRDefault="003B45B9">
            <w:pPr>
              <w:numPr>
                <w:ilvl w:val="0"/>
                <w:numId w:val="15"/>
              </w:numPr>
              <w:spacing w:after="16" w:line="259" w:lineRule="auto"/>
              <w:ind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k daňovým pohľadávkam </w:t>
            </w:r>
          </w:p>
          <w:p w:rsidR="00CB372C" w:rsidRDefault="003B45B9">
            <w:pPr>
              <w:numPr>
                <w:ilvl w:val="0"/>
                <w:numId w:val="15"/>
              </w:numPr>
              <w:spacing w:after="0" w:line="259" w:lineRule="auto"/>
              <w:ind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k nedaňovým pohľadávkam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Pr="00802F1C" w:rsidRDefault="003B45B9">
            <w:pPr>
              <w:spacing w:after="0" w:line="259" w:lineRule="auto"/>
              <w:ind w:left="0" w:firstLine="0"/>
              <w:jc w:val="right"/>
              <w:rPr>
                <w:color w:val="FF0000"/>
              </w:rPr>
            </w:pPr>
            <w:r w:rsidRPr="00802F1C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</w:tr>
      <w:tr w:rsidR="00CB372C">
        <w:trPr>
          <w:trHeight w:val="238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finančné náklady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Pr="00802F1C" w:rsidRDefault="003B45B9">
            <w:pPr>
              <w:spacing w:after="0" w:line="259" w:lineRule="auto"/>
              <w:ind w:left="0" w:firstLine="0"/>
              <w:jc w:val="right"/>
              <w:rPr>
                <w:color w:val="FF0000"/>
              </w:rPr>
            </w:pPr>
            <w:r w:rsidRPr="00802F1C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</w:tr>
      <w:tr w:rsidR="00CB372C">
        <w:trPr>
          <w:trHeight w:val="241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561 - Predané CP a podiely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Pr="00802F1C" w:rsidRDefault="003B45B9">
            <w:pPr>
              <w:spacing w:after="0" w:line="259" w:lineRule="auto"/>
              <w:ind w:left="0" w:firstLine="0"/>
              <w:jc w:val="right"/>
              <w:rPr>
                <w:color w:val="FF0000"/>
              </w:rPr>
            </w:pPr>
            <w:r w:rsidRPr="00802F1C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</w:tr>
      <w:tr w:rsidR="00CB372C">
        <w:trPr>
          <w:trHeight w:val="240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562 - Úroky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Pr="00802F1C" w:rsidRDefault="003B45B9">
            <w:pPr>
              <w:spacing w:after="0" w:line="259" w:lineRule="auto"/>
              <w:ind w:left="0" w:firstLine="0"/>
              <w:jc w:val="right"/>
              <w:rPr>
                <w:color w:val="FF0000"/>
              </w:rPr>
            </w:pPr>
            <w:r w:rsidRPr="00802F1C"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</w:tr>
      <w:tr w:rsidR="00802F1C" w:rsidRPr="00802F1C">
        <w:trPr>
          <w:trHeight w:val="472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7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568 - Ostatné finančné náklady </w:t>
            </w:r>
          </w:p>
          <w:p w:rsidR="00CB372C" w:rsidRDefault="003B45B9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Pr="00802F1C" w:rsidRDefault="00802F1C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802F1C">
              <w:rPr>
                <w:rFonts w:ascii="Times New Roman" w:eastAsia="Times New Roman" w:hAnsi="Times New Roman" w:cs="Times New Roman"/>
                <w:color w:val="auto"/>
                <w:sz w:val="20"/>
              </w:rPr>
              <w:t>2 815,75</w:t>
            </w:r>
            <w:r w:rsidR="003B45B9" w:rsidRPr="00802F1C">
              <w:rPr>
                <w:rFonts w:ascii="Times New Roman" w:eastAsia="Times New Roman" w:hAnsi="Times New Roman" w:cs="Times New Roman"/>
                <w:color w:val="auto"/>
                <w:sz w:val="20"/>
              </w:rPr>
              <w:t xml:space="preserve"> </w:t>
            </w:r>
          </w:p>
        </w:tc>
      </w:tr>
      <w:tr w:rsidR="00CB372C">
        <w:trPr>
          <w:trHeight w:val="238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mimoriadne náklady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2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572 - Škody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38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930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23" w:line="240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584 - Náklady na transfery z rozpočtu obce, VÚC do RO, PO zriadených obcou alebo VÚC </w:t>
            </w:r>
          </w:p>
          <w:p w:rsidR="00CB372C" w:rsidRDefault="003B45B9">
            <w:pPr>
              <w:numPr>
                <w:ilvl w:val="0"/>
                <w:numId w:val="16"/>
              </w:numPr>
              <w:spacing w:after="13" w:line="259" w:lineRule="auto"/>
              <w:ind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bežný transfer xxx </w:t>
            </w:r>
          </w:p>
          <w:p w:rsidR="00CB372C" w:rsidRDefault="003B45B9">
            <w:pPr>
              <w:numPr>
                <w:ilvl w:val="0"/>
                <w:numId w:val="16"/>
              </w:numPr>
              <w:spacing w:after="0" w:line="259" w:lineRule="auto"/>
              <w:ind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zúčtovanie kapitálového transferu u zriaďovateľa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701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26" w:line="240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585 - Náklady na transfery z rozpočtu obce, VÚC ostatným subjektov verejnej správy </w:t>
            </w:r>
          </w:p>
          <w:p w:rsidR="00CB372C" w:rsidRDefault="003B45B9">
            <w:pPr>
              <w:tabs>
                <w:tab w:val="center" w:pos="420"/>
                <w:tab w:val="center" w:pos="1490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bežný transfer xxx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701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26" w:line="240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586 - Náklady na transfery z rozpočtu obce, VÚC subjektov mimo verejnej správy </w:t>
            </w:r>
          </w:p>
          <w:p w:rsidR="00CB372C" w:rsidRDefault="003B45B9">
            <w:pPr>
              <w:tabs>
                <w:tab w:val="center" w:pos="420"/>
                <w:tab w:val="center" w:pos="1490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bežný transfer xxx </w:t>
            </w:r>
          </w:p>
        </w:tc>
        <w:tc>
          <w:tcPr>
            <w:tcW w:w="3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70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317" w:right="3127" w:hanging="317"/>
            </w:pPr>
            <w:r>
              <w:rPr>
                <w:rFonts w:ascii="Times New Roman" w:eastAsia="Times New Roman" w:hAnsi="Times New Roman" w:cs="Times New Roman"/>
                <w:sz w:val="20"/>
              </w:rPr>
              <w:t>587 - Náklady na ostatné transfery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bežný transfer xxx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802F1C" w:rsidRPr="00802F1C">
        <w:trPr>
          <w:trHeight w:val="468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7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588 - Náklady z odvodu príjmov </w:t>
            </w:r>
          </w:p>
          <w:p w:rsidR="00CB372C" w:rsidRDefault="003B45B9">
            <w:pPr>
              <w:tabs>
                <w:tab w:val="center" w:pos="420"/>
                <w:tab w:val="center" w:pos="1871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predpis odvodu príjmov RO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Pr="00802F1C" w:rsidRDefault="00802F1C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802F1C">
              <w:rPr>
                <w:rFonts w:ascii="Times New Roman" w:eastAsia="Times New Roman" w:hAnsi="Times New Roman" w:cs="Times New Roman"/>
                <w:color w:val="auto"/>
                <w:sz w:val="20"/>
              </w:rPr>
              <w:t>8 805,19</w:t>
            </w:r>
          </w:p>
        </w:tc>
      </w:tr>
      <w:tr w:rsidR="00CB372C">
        <w:trPr>
          <w:trHeight w:val="472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5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589 - Náklady z budúceho odvodu príjmov </w:t>
            </w:r>
          </w:p>
          <w:p w:rsidR="00CB372C" w:rsidRDefault="003B45B9">
            <w:pPr>
              <w:tabs>
                <w:tab w:val="center" w:pos="420"/>
                <w:tab w:val="center" w:pos="2285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predpis budúceho odvodu príjmov RO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38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ostatné náklady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1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541 - ZC predaného DNM a DHM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0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544 - Zmluvné pokuty, penále a úroky z omeškania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240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545 - Ostatné pokuty, penále a úroky z omeškania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70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7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546 - Odpis pohľadávky </w:t>
            </w:r>
          </w:p>
          <w:p w:rsidR="00CB372C" w:rsidRDefault="003B45B9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70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7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548 - Ostatné náklady na prevádzkovú činnosť </w:t>
            </w:r>
          </w:p>
          <w:p w:rsidR="00CB372C" w:rsidRDefault="003B45B9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802F1C">
            <w:pPr>
              <w:spacing w:after="0" w:line="259" w:lineRule="auto"/>
              <w:ind w:left="0" w:right="49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7 935,75</w:t>
            </w:r>
          </w:p>
        </w:tc>
      </w:tr>
      <w:tr w:rsidR="00CB372C">
        <w:trPr>
          <w:trHeight w:val="470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5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549 - Manká a škody </w:t>
            </w:r>
          </w:p>
          <w:p w:rsidR="00CB372C" w:rsidRDefault="003B45B9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CB372C">
        <w:trPr>
          <w:trHeight w:val="470"/>
        </w:trPr>
        <w:tc>
          <w:tcPr>
            <w:tcW w:w="6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dane z príjmov </w:t>
            </w:r>
          </w:p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591 - Splatná daň z príjmov  </w:t>
            </w:r>
          </w:p>
        </w:tc>
        <w:tc>
          <w:tcPr>
            <w:tcW w:w="4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:rsidR="00CB372C" w:rsidRDefault="003B45B9">
      <w:pPr>
        <w:spacing w:after="0" w:line="259" w:lineRule="auto"/>
        <w:ind w:left="283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numPr>
          <w:ilvl w:val="0"/>
          <w:numId w:val="9"/>
        </w:numPr>
        <w:spacing w:after="12"/>
        <w:ind w:hanging="283"/>
      </w:pPr>
      <w:r>
        <w:rPr>
          <w:rFonts w:ascii="Times New Roman" w:eastAsia="Times New Roman" w:hAnsi="Times New Roman" w:cs="Times New Roman"/>
          <w:b/>
          <w:sz w:val="24"/>
        </w:rPr>
        <w:t xml:space="preserve">Náklady voči audítorovi alebo audítorskej spoločnosti  </w:t>
      </w:r>
      <w:r>
        <w:rPr>
          <w:rFonts w:ascii="Times New Roman" w:eastAsia="Times New Roman" w:hAnsi="Times New Roman" w:cs="Times New Roman"/>
          <w:sz w:val="24"/>
        </w:rPr>
        <w:t xml:space="preserve">Audit ÚJ zabezpečuje zriaďovateľ. </w:t>
      </w:r>
    </w:p>
    <w:p w:rsidR="00CB372C" w:rsidRDefault="003B45B9">
      <w:pPr>
        <w:spacing w:after="0" w:line="259" w:lineRule="auto"/>
        <w:ind w:left="43" w:firstLine="0"/>
        <w:jc w:val="center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CB372C" w:rsidRDefault="003B45B9">
      <w:pPr>
        <w:spacing w:after="24" w:line="259" w:lineRule="auto"/>
        <w:ind w:left="43" w:firstLine="0"/>
        <w:jc w:val="center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CB372C" w:rsidRDefault="003B45B9">
      <w:pPr>
        <w:pStyle w:val="Nadpis1"/>
      </w:pPr>
      <w:r>
        <w:lastRenderedPageBreak/>
        <w:t xml:space="preserve">Čl. VI </w:t>
      </w:r>
    </w:p>
    <w:p w:rsidR="00CB372C" w:rsidRDefault="003B45B9">
      <w:pPr>
        <w:spacing w:after="12"/>
        <w:ind w:left="2662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údajoch na podsúvahových účtoch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283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12"/>
        <w:ind w:left="-5"/>
      </w:pPr>
      <w:r>
        <w:rPr>
          <w:rFonts w:ascii="Times New Roman" w:eastAsia="Times New Roman" w:hAnsi="Times New Roman" w:cs="Times New Roman"/>
          <w:b/>
          <w:sz w:val="24"/>
        </w:rPr>
        <w:t>1.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 Ďalšie informácie  </w:t>
      </w:r>
    </w:p>
    <w:tbl>
      <w:tblPr>
        <w:tblStyle w:val="TableGrid"/>
        <w:tblW w:w="10062" w:type="dxa"/>
        <w:tblInd w:w="2" w:type="dxa"/>
        <w:tblCellMar>
          <w:top w:w="48" w:type="dxa"/>
          <w:right w:w="14" w:type="dxa"/>
        </w:tblCellMar>
        <w:tblLook w:val="04A0" w:firstRow="1" w:lastRow="0" w:firstColumn="1" w:lastColumn="0" w:noHBand="0" w:noVBand="1"/>
      </w:tblPr>
      <w:tblGrid>
        <w:gridCol w:w="4110"/>
        <w:gridCol w:w="3119"/>
        <w:gridCol w:w="1241"/>
        <w:gridCol w:w="1592"/>
      </w:tblGrid>
      <w:tr w:rsidR="00CB372C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14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Významné položky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14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Hodnota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  <w:tc>
          <w:tcPr>
            <w:tcW w:w="15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B372C" w:rsidRDefault="003B45B9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Účet </w:t>
            </w:r>
          </w:p>
        </w:tc>
      </w:tr>
      <w:tr w:rsidR="00CB372C">
        <w:trPr>
          <w:trHeight w:val="263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Drobný hmotný majetok v kabinetoch ZŠ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72C" w:rsidRDefault="009B7DAF">
            <w:pPr>
              <w:spacing w:after="0" w:line="259" w:lineRule="auto"/>
              <w:ind w:left="0" w:right="53" w:firstLine="0"/>
              <w:jc w:val="right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278 248,86 </w:t>
            </w:r>
            <w:r w:rsidR="003B45B9">
              <w:rPr>
                <w:rFonts w:ascii="Times New Roman" w:eastAsia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B372C" w:rsidRDefault="003B45B9">
            <w:pPr>
              <w:spacing w:after="0" w:line="259" w:lineRule="auto"/>
              <w:ind w:left="70" w:firstLine="0"/>
            </w:pPr>
            <w:r>
              <w:rPr>
                <w:rFonts w:ascii="Times New Roman" w:eastAsia="Times New Roman" w:hAnsi="Times New Roman" w:cs="Times New Roman"/>
                <w:sz w:val="22"/>
              </w:rPr>
              <w:t xml:space="preserve">771 </w:t>
            </w:r>
          </w:p>
        </w:tc>
        <w:tc>
          <w:tcPr>
            <w:tcW w:w="15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B372C" w:rsidRDefault="00CB372C">
            <w:pPr>
              <w:spacing w:after="160" w:line="259" w:lineRule="auto"/>
              <w:ind w:left="0" w:firstLine="0"/>
            </w:pPr>
          </w:p>
        </w:tc>
      </w:tr>
    </w:tbl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pStyle w:val="Nadpis1"/>
        <w:ind w:right="7"/>
      </w:pPr>
      <w:r>
        <w:t xml:space="preserve">Čl. VII </w:t>
      </w:r>
    </w:p>
    <w:p w:rsidR="00CB372C" w:rsidRDefault="003B45B9">
      <w:pPr>
        <w:spacing w:after="12"/>
        <w:ind w:left="2799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iných aktívach a iných pasívach </w:t>
      </w:r>
    </w:p>
    <w:p w:rsidR="00CB372C" w:rsidRDefault="003B45B9">
      <w:pPr>
        <w:spacing w:after="0" w:line="259" w:lineRule="auto"/>
        <w:ind w:left="36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line="249" w:lineRule="auto"/>
        <w:ind w:left="293" w:right="6998"/>
        <w:jc w:val="both"/>
      </w:pPr>
      <w:r>
        <w:rPr>
          <w:rFonts w:ascii="Times New Roman" w:eastAsia="Times New Roman" w:hAnsi="Times New Roman" w:cs="Times New Roman"/>
          <w:b/>
          <w:sz w:val="24"/>
        </w:rPr>
        <w:t xml:space="preserve">Iné aktíva a iné pasíva  </w:t>
      </w:r>
      <w:r>
        <w:rPr>
          <w:rFonts w:ascii="Times New Roman" w:eastAsia="Times New Roman" w:hAnsi="Times New Roman" w:cs="Times New Roman"/>
          <w:sz w:val="24"/>
        </w:rPr>
        <w:t xml:space="preserve">ÚJ nemá iné aktíva ani pasíva.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36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36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pStyle w:val="Nadpis1"/>
      </w:pPr>
      <w:r>
        <w:t xml:space="preserve">Čl. VIII Informácie o spriaznených osobách a o ekonomických vzťahoch  účtovnej jednotky a spriaznených osôb </w:t>
      </w:r>
    </w:p>
    <w:p w:rsidR="00CB372C" w:rsidRDefault="003B45B9">
      <w:pPr>
        <w:spacing w:after="0" w:line="259" w:lineRule="auto"/>
        <w:ind w:left="11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p w:rsidR="00CB372C" w:rsidRDefault="003B45B9">
      <w:pPr>
        <w:spacing w:after="12"/>
        <w:ind w:left="293" w:right="1296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spriaznených osobách a o ekonomických vzťahoch účtovnej jednotky a spriaznených osôb  </w:t>
      </w:r>
    </w:p>
    <w:p w:rsidR="00CB372C" w:rsidRDefault="003B45B9">
      <w:pPr>
        <w:spacing w:line="249" w:lineRule="auto"/>
        <w:ind w:left="293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ÚJ nemá spriaznené </w:t>
      </w:r>
      <w:proofErr w:type="spellStart"/>
      <w:r>
        <w:rPr>
          <w:rFonts w:ascii="Times New Roman" w:eastAsia="Times New Roman" w:hAnsi="Times New Roman" w:cs="Times New Roman"/>
          <w:sz w:val="24"/>
        </w:rPr>
        <w:t>ososby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pStyle w:val="Nadpis1"/>
        <w:ind w:right="4"/>
      </w:pPr>
      <w:r>
        <w:t xml:space="preserve">Čl. IX </w:t>
      </w:r>
    </w:p>
    <w:p w:rsidR="00CB372C" w:rsidRDefault="003B45B9">
      <w:pPr>
        <w:spacing w:after="0" w:line="259" w:lineRule="auto"/>
        <w:ind w:right="2388"/>
        <w:jc w:val="right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rozpočte a hodnotenie plnenia rozpočtu 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12"/>
        <w:ind w:left="-5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rozpočte a hodnotenie plnenia rozpočtu - </w:t>
      </w:r>
      <w:r>
        <w:rPr>
          <w:rFonts w:ascii="Times New Roman" w:eastAsia="Times New Roman" w:hAnsi="Times New Roman" w:cs="Times New Roman"/>
          <w:sz w:val="24"/>
        </w:rPr>
        <w:t>tabuľka č.12-14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5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Pr="00287660" w:rsidRDefault="009B7DAF">
      <w:pPr>
        <w:spacing w:after="0" w:line="259" w:lineRule="auto"/>
        <w:ind w:left="0" w:firstLine="0"/>
        <w:rPr>
          <w:color w:val="auto"/>
        </w:rPr>
      </w:pPr>
      <w:r w:rsidRPr="00287660">
        <w:rPr>
          <w:b/>
          <w:color w:val="auto"/>
          <w:sz w:val="24"/>
        </w:rPr>
        <w:t>PLNENIE ROZPOČTU</w:t>
      </w:r>
    </w:p>
    <w:p w:rsidR="00CB372C" w:rsidRDefault="00CB372C">
      <w:pPr>
        <w:spacing w:after="0" w:line="259" w:lineRule="auto"/>
        <w:ind w:left="0" w:firstLine="0"/>
        <w:rPr>
          <w:b/>
          <w:color w:val="FF0000"/>
          <w:sz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202"/>
      </w:tblGrid>
      <w:tr w:rsidR="004006CC" w:rsidTr="004006CC">
        <w:tc>
          <w:tcPr>
            <w:tcW w:w="10202" w:type="dxa"/>
          </w:tcPr>
          <w:tbl>
            <w:tblPr>
              <w:tblW w:w="1237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43"/>
              <w:gridCol w:w="143"/>
              <w:gridCol w:w="923"/>
              <w:gridCol w:w="143"/>
              <w:gridCol w:w="143"/>
              <w:gridCol w:w="143"/>
              <w:gridCol w:w="496"/>
              <w:gridCol w:w="166"/>
              <w:gridCol w:w="166"/>
              <w:gridCol w:w="144"/>
              <w:gridCol w:w="144"/>
              <w:gridCol w:w="144"/>
              <w:gridCol w:w="144"/>
              <w:gridCol w:w="144"/>
              <w:gridCol w:w="144"/>
              <w:gridCol w:w="144"/>
              <w:gridCol w:w="144"/>
              <w:gridCol w:w="144"/>
              <w:gridCol w:w="874"/>
              <w:gridCol w:w="869"/>
              <w:gridCol w:w="869"/>
              <w:gridCol w:w="341"/>
              <w:gridCol w:w="315"/>
              <w:gridCol w:w="667"/>
              <w:gridCol w:w="144"/>
              <w:gridCol w:w="144"/>
              <w:gridCol w:w="347"/>
              <w:gridCol w:w="144"/>
              <w:gridCol w:w="380"/>
              <w:gridCol w:w="342"/>
              <w:gridCol w:w="412"/>
              <w:gridCol w:w="376"/>
            </w:tblGrid>
            <w:tr w:rsidR="004006CC" w:rsidRPr="004006CC" w:rsidTr="004006CC">
              <w:trPr>
                <w:trHeight w:val="349"/>
              </w:trPr>
              <w:tc>
                <w:tcPr>
                  <w:tcW w:w="12373" w:type="dxa"/>
                  <w:gridSpan w:val="3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center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PLNENIE ROZPOČTU </w:t>
                  </w:r>
                </w:p>
              </w:tc>
            </w:tr>
            <w:tr w:rsidR="004006CC" w:rsidRPr="004006CC" w:rsidTr="004006CC">
              <w:trPr>
                <w:trHeight w:val="289"/>
              </w:trPr>
              <w:tc>
                <w:tcPr>
                  <w:tcW w:w="12373" w:type="dxa"/>
                  <w:gridSpan w:val="3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center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Ku obdobiu 12.2016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D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Zdr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 Z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Kp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Od ST1T2 Po1 Po2 R Pro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Pp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Pj</w:t>
                  </w:r>
                  <w:proofErr w:type="spellEnd"/>
                </w:p>
              </w:tc>
              <w:tc>
                <w:tcPr>
                  <w:tcW w:w="401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Popis</w:t>
                  </w: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27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Upravený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%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Príjmy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Výdavky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2373" w:type="dxa"/>
                  <w:gridSpan w:val="32"/>
                  <w:tcBorders>
                    <w:top w:val="single" w:sz="4" w:space="0" w:color="000000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9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9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4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3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5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548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10645" w:type="dxa"/>
                  <w:gridSpan w:val="28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548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3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5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         292 017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vratiek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RZ ZP - PK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1542,43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1542,43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1 1 611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predškoláci-mzda učiteľky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1 1 612 001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Mš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: Osobný príplatok na 5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roč.deti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lastRenderedPageBreak/>
                    <w:t>1 111  R    09 1 1 1 612 002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Mš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: príplatky na 5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roč.deti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1 1 614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Mš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: Odmeny na 5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roč.deti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534,00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534,00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1 1 621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Mš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VšZP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na 5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roč.deti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1 1 623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Mš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: Dôvera ZP- na 5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roč.deti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1 1 625 001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Mš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Nem.P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- na 5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roč.deti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1 1 625 002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Mš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Star.P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.- na 5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roč.deti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1 1 625 003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Mš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: ÚP - na 5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roč.deti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1 1 625 004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Mš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: IP - na 5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roč.deti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1 1 625 005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Mš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PvN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- na 5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roč.deti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1 1 625 007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Mš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: RF - na 5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roč.deti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101,10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30,33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1 1 633 009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knihy, učebné pomôcky, ...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403,00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99,92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402,67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2387,00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2387,00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Tarifný plat (+D,LV,ŠS)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68480,00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99,47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68116,93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1 612 001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Osobný príplatok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209,71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6291,41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1 612 002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Ostatné príplatky okrem osobných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6420,00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95,79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6150,02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1 614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Odmeny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4036,00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25,27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1020,00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1 621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1-4: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VšZP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6000,00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101,06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6063,37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1 623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1-4: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Union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, Dôvera ZP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99,16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1884,03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1 625 001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Nemocenské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1222,00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94,39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1153,41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1 625 002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Starobné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11335,00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101,80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11539,12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1 625 003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Úrazové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94,78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663,43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1 625 004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Invalidné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2422,00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100,74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2439,97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1 625 005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1-4: poistenie v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nezamest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873,00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93,14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813,07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1 625 007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RF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3724,00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105,12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3914,58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1 627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1-4: DDS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Axa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, ŽP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Axa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852,00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95,07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810,00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1 631 001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Cestovné náhrady  - tuzemské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640,00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98,03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627,40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1 632 001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Elektrická energia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166,98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2337,77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1 632 001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Uhlie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8,09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242,56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1 632 002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Voda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69,54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83,45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1 632 002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Stočné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1 632 003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Poštovné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57,03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45,62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1 632 003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Telefóny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240,00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107,58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258,18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1 632 004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LAN, WAN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860,00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860,70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lastRenderedPageBreak/>
                    <w:t>1 111  R    09 1 2 1 633 001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interiérové vybavenie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78,41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297,96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1 633 002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Výpočtová technika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720,00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1 633 004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1-Prevádzkové stroje, prístroje,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zar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70,32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281,29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1 633 006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Všeobecný materiál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2479,80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85,55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2121,41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1-4: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Knihy,časopisy,učebnice,uč.pom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94,43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944,34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1 633 010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1-4: Pracovné odevy, obuv 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prac.pom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118,84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118,84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1 633 013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1-4: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Softvér+licencia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na jeho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použ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261,57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156,94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1 633 015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Palivá-zdroj energie(kosačka)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88,23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35,29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1 634 004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1-4:Prepravné a nájom doprav.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prostr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98,91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54,40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1 635 001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Údržba interiéru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1 635 002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Údržba výpočtovej techniky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19,44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38,88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1 635 003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Údržba telekomunikačnej techniky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1-4:Údržba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prev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 strojov a prístrojov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1700,00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87,37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1485,31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1-4:Údržba požiarnej 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zabezp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.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techni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1 635 006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Údržba budov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84,68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677,46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1 635 009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Údržba softvéru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62,10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124,20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1 635 010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1-4:  Údržba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komunik.infraš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1 636 002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Nájomné za kontajnery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133,09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1464,00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Školenia, kurzy, semináre...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95,22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361,85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Všeobecné služby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7,53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75,30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1 637 004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BOZP a PO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82,08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229,83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Špeciálne služby-dodávateľsky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172,36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517,07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Preventívne lekár. prehliadky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autobus na súťaže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57,60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28,80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Štúdie, expertízy, posudky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360,00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36,58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131,67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1 637 012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Poplatky banke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96,73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386,92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1 637 012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1-4: Poplatok za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znečist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 ovzdušia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52,30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52,30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1 637 012 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Poplatok za uloženie odpadu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82,52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99,02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1 637 012 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Poplatky a odvody ostatné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1 637 014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Stravovanie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1240,00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81,35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1008,80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Poistenie detí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100,94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205,91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1 637 015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1-4: Poistné budova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Zš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95,45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42,00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1 637 015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1-4: Poistné budova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Tv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104,50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41,80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1 637 015 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Poistné-počítače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47,64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85,76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lastRenderedPageBreak/>
                    <w:t>1 111  R    09 1 2 1 637 016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tvorba SF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640,00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97,36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623,09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1 637 026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Odmeny a príspevky 50 rokov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550,00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1 637 027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Dohody o prácach mimo...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66,86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802,26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1 637 030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Preddavky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1 637 032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Mylné platby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1 642 006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1-4: B.T. na členské príspevky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1 642 015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1-4: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Nemoc.dávky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- aj zamestnávateľ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103,09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515,43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133936,80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96,76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129599,15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Tarifný plat (+D,LV,ŠS)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8560,00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103,49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8858,59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2 612 001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Osobný príplatok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203,00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226,32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459,42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2 612 002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ZŠ- ŠT1: Ostatné príplatky okrem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osobn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802,00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51,66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414,28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2 614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Odmeny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10,23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2 621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ZŠ- ŠT1: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VšZP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658,00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96,02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631,81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2 623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- ŠT1: Dôvera,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Union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ZP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433,00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88,09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381,43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2 625 001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Poistné na nemocenské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153,00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92,68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141,80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2 625 002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Poistné na starobné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1379,00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102,87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1418,54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2 625 003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Poistné na úrazové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87,00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93,09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80,99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2 625 004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Na invalidné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328,00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92,66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303,91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2 625 005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Na poistenie v nezamestnanosti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109,00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92,90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101,26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2 625 007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RF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465,00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103,49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481,25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2 627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ZŠ- ŠT1: DDS AXA, ŽP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Axa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2 631 001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Cestovné náhrady  - tuzemské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92,40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64,68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2 632 001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Elektrická energia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194,81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292,21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2 632 001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Uhlie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6,06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30,32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2 632 002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Voda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69,47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10,42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2 632 002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Stočné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2 632 003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Poštovné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57,00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5,70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2 632 003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Telefóny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107,53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32,26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2 632 004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LAN, WAN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1,50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2 632 004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ZŠ- ŠT1: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Wifi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, Virtuálna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knožnica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2 633 001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Interiérové vybavenie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42,00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88,67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37,24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2 633 002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Výpočtová technika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2 633 004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ZŠ-ŠT1: Prevádzkové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stroje,zariaden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70,30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35,15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lastRenderedPageBreak/>
                    <w:t>1 111  R    09 1 2 2 633 006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Všeobecný materiál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2241,00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14,25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319,34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ZŠ- ŠT1: Knihy, učebnice,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učeb.pom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575,00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70,66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406,27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2 633 010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Pracovné odevy, obuv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118,88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14,86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2 633 013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ZŠ- ŠT1: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Softvér+licencia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na jeho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použ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261,60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19,62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2 633 015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Palivá -zdroj energie (kosačka)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88,20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4,41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2 634 004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- ŠT1: Prepravné 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náj.doprav.prostr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6,80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2 635 001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Údržba interiéru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2 635 002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Údržba výpočtovej techniky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19,44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4,86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ZŠ- ŠT1: údržba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prevádz.strojov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,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82,52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185,66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ZŠ- ŠT1: Údržba požiarnej 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zabezp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.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tech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2 635 006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Údržba budov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84,68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84,68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2 635 009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Údržba softvéru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62,04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15,51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2 635 010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ZŠ- ŠT1: Údržba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komunikač.infraštr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2 636 002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Nájomné za kontajnery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130,71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183,00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ZŠ- ŠT1: Školenia, kurzy,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semin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82,24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45,23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Všeobecné služby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7,53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9,41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2 637 004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BOZP a PO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82,06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28,72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Špeciálne služby-dodávateľsky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161,60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64,64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Preventívna lekár. prehliadky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455,00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22,75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Štúdie, expertízy, posudky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36,58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16,46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2 637 012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Poplatky banke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67,50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71,59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48,32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2 637 012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ZŠ- ŠT1: Poplatok za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znečist.ovzdušia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52,24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6,53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2 637 012 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Poplatok za uloženie odpadu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82,53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12,38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2 637 012 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Poplatky a odvody ostatné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2 637 014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Stravovanie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81,36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126,11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Poistenie detí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100,94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25,74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2 637 015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Poistenie budovy ZŠ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95,45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5,25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2 637 015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Poistenie budovy telocvične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104,60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5,23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2 637 015 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Poistenie počítačov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47,60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10,71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2 637 016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Tvorba SF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96,25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77,00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2 637 027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ZŠ- ŠT1: Dohody o prácach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189,33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284,00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1 2 2 642 015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ZŠ- ŠT1: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Nemoc.dávky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- aj zamestnávateľ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325,00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76,10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247,31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19536,00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82,69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16153,56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lastRenderedPageBreak/>
                    <w:t>1 111  R    09 2 1 1 611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Tarifný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lat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83600,00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95,82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80105,30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1 612 001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Osobný príplatok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4125,00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193,87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7996,99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1 612 002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Ostatné príplatky okrem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osob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8025,00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108,35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8694,76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1 614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Odmeny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7824,00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14,38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1125,00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1 621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VšZP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6380,30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99,08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6321,60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1 623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Union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, Dôvera ZP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3781,70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96,55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3651,34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1 625 001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Poistné na nemocenské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1527,00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91,98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1404,48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1 625 002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Poistné na starobné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14195,00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99,16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14076,24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1 625 003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Poistné na úrazové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874,00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92,08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804,82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1 625 004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Na invalidné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3277,00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91,52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2999,16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1 625 005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Na poistenie v nezamestnanosti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1091,00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91,44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997,56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1 625 007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RF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4654,00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102,61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4775,45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1 627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DDS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Axa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, ŽP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Axa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1066,00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94,56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1008,00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1 631 001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Cestovné náhrady  - tuzemské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103,28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929,51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1 632 001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Elektrická energia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208,73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2922,21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1 632 001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Uhlie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6,06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303,20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1 632 002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Voda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69,55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104,32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1 632 002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Stočné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1 632 003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Poštovné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57,03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57,03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1 632 003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Telefóny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107,57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322,71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1 632 004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LAN, WAN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19,91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14,93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1 632 004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Wifi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, Virtuálna knižnica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1 633 001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Interiérové vybavenie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93,11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372,45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1 633 002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Výpočtová technika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1 633 003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Telekomunikačná technika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1 633 004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Prev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 stroje,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prístr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.,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zariad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70,32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351,62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1 633 006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Všeobecný materiál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2831,20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94,13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2665,08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Knihy,učebnice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,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učebn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89,89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1123,59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1 633 010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Pracovné odevy, obuv 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prac.pom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118,84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148,55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1 633 013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Softvér+licenia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na jeho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použ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261,56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196,17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1 633 015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Palivá -zdroj energie(kosačka)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88,20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44,10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1 634 004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5-9:Prepravné a nájom doprav.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prostr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68,00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1 635 001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údržba interiéru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1 635 002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údržba výpočtovej techniky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19,44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48,60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lastRenderedPageBreak/>
                    <w:t>1 111  R    09 2 1 1 635 003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 údržba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telekomunik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 techniky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údržba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prevádz.strojov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,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82,52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1856,65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údržba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špec.strojov,prís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1 635 006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údržba budov,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objek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84,68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846,83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1 635 009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údržba softvéru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62,10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155,25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1 635 010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údržba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komunikač.infraštr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1 636 002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5-9: Nájomné za kontajnery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122,00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1830,00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Školenia, kurzy, semináre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100,52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452,32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Všeobecné služby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10,41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130,13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1 637 004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 BOZP a PO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82,09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287,30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Špeciálne služby-dodávateľsky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156,77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783,85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Preventívne lekár. prehliadky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55,00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27,50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autobus - súťaže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39,09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136,80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Štúdie, expertízy, posudky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36,57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164,58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1 637 012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Poplatky banke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475,00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101,83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483,67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1 637 012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Poplatok za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znečist.ovzdušia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52,29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65,36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1 637 012 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Poplatok za uloženie odpadu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82,51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123,77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1 637 012 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Poplatky a odvody ostatné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1 637 014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Stravovanie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81,35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1260,98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Poistenie detí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100,93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257,38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1 637 015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Poistenie budovy školy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95,45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52,50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1 637 015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Poistenie telocvične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104,50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52,25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1 637 015 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Poistné-počítače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47,64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107,20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1 637 016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tvorba SF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96,39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771,11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1 637 027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Dohody o prácach mimo ...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135,43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2031,51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1 642 006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ŽŠ 5-9: B.T. na  členské príspevky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1 642 015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ŽŠ 5-9: nemocenské dávky-aj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zamestnávat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88,14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396,61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168661,20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92,44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155906,32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Tarifný plat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8560,00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131,95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11294,98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2 612 001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Osobný príplatok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802,50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109,87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881,73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2 612 002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ŠT-2: Ostatné príplatky okrem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osob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802,50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118,15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948,14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2 614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Odmeny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13,64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2 623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Dôvera ZP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1090,00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123,07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1341,48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lastRenderedPageBreak/>
                    <w:t>1 111  R    09 2 1 2 625 001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Poistné na nemocenské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153,00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122,71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187,75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2 625 002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Poistné na starobné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1880,00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99,90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1878,07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2 625 003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Poistné na úrazové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87,00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123,30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107,27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2 625 004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Na invalidné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328,00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122,68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402,40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2 625 005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Na poistenie v nezamestnanosti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109,00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123,03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134,10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2 625 007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RF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465,00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137,03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637,17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2 627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ŠT-2: DDS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Axa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, ŽP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Axa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107,00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134,58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144,00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2 631 001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Cestovné náhrady  - tuzemské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80,44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64,35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2 632 001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Elektrická energia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194,81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292,21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2 632 001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Uhlie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6,06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30,32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2 632 002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Vodné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69,53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10,43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2 632 002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Stočné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2 632 003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Poštovné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57,00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5,70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2 632 003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Telefóny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107,57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32,27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2 632 004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LAN, WAN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1,50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2 632 004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ŠT-2: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Wifi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, Virtuálna knižnica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2 633 001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Interiérové vybavenie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124,13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37,24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2 633 002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Výpočtová technika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2 633 003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Telekomunikačná technika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2 633 004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Prevádzkové stroje, prístroj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70,32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35,16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2 633 006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Všeobecný materiál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1743,50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16,09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280,49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ŠT-2: Knihy, učebnice, učebné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pom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575,00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90,11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518,11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2 633 010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ŠT-2: Pracovné odevy, obuv, prac.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pom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118,88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14,86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2 633 013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ŠT-2: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Softvér+licencia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na jeho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použ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261,60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19,62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2 633 015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Palivá -zdroj energie(kosačka)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88,00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4,40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2 634 004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ŠT2:Prepravné a nájom doprav.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prostr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6,80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2 635 001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údržba interiéru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2 635 002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 údržba výpočtovej techniky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19,44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4,86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2 635 003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ŠT-2:  údržba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telekomunik.techniky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ŠT-2: údržba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prevádz.strojov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prístr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97,72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185,66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ŠT-2: údržba požiarnej 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bezp.techn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2 635 006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údržba budov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84,66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84,66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2 635 009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údržba softvéru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62,16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15,54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2 635 010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ŠT-2: údržba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komunikač.infraštr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lastRenderedPageBreak/>
                    <w:t>1 111  R    09 2 1 2 636 002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ST 2: Nájomné za kontajnery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130,71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183,00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Školenia, kurzy, semináre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129,23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45,23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Všeobecné služby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7,53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9,41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2 637 004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BOZP a PO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82,14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28,75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Špeciálne služby-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dodávatelsky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129,28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64,64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ŠT-2: Preventívna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lekár.prehliadky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0,75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Štúdie, expertízy, posudky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36,56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16,45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2 637 012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Poplatky banke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120,85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48,34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2 637 012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ŠT-2: Poplatok za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znečist.ovzdušia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52,24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6,53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2 637 012 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Poplatok za uloženie odpadu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82,53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12,38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2 637 012 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Poplatky a odvody ostatné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2 637 014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Stravovanie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81,36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126,11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Poistenie detí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100,94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25,74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2 637 015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Poistenie budovy školy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95,45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5,25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2 637 015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Poistenie telocvične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104,40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5,22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2 637 015 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Poistenie -počítače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47,60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10,71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2 637 016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tvorba SF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129,73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103,78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2 637 027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dohody o prácach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2 642 006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ŠT-2: B.T. na členské príspevky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   09 2 1 2 642 015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ZŠ ŠT-2: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Nemoc.dávky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- aj zamestnávateľ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79,26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178,34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20071,00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102,60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20591,90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1 2 1 621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VP-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Všzp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87,00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99,77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86,80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1 2 1 623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VP-pr:Dôvera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ZP,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Union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ZP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100,62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65,40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1 2 1 625 001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VP-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: Poistné na nemocenské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21,00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100,71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21,15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1 2 1 625 002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VP-pr:Poistné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na starobné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213,00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213,08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1 2 1 625 003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VP-pr:úrazové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99,75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11,97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1 2 1 625 004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VP-pr:Na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invalidné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46,00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99,24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45,65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1 2 1 625 005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VP-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: Na poistenie v nezamestnanosti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101,40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15,21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1 2 1 625 007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VP-pr:poist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. do rezervného fondu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solidar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72,00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100,50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72,36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1 2 1 631 001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VP-pr:Cestovné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náhrady  - tuzemské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1 2 1 633 006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VP-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: materiál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1 2 1 633 009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VP-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: knihy, časopisy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1 2 1 637 027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VP-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: dohody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1030,00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99,97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1029,74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lastRenderedPageBreak/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01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1572,00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100,02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1572,36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2 1 1 621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VP-sek: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VšZP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153,00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153,14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2 1 1 623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VP-sek: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DôveraZP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,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UnionZP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72,00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100,82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72,59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2 1 1 625 001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VP-sek2: Poistné na nemocenské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31,00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101,16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31,36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2 1 1 625 002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VP-sek2: Poistné na starobné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316,00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316,03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2 1 1 625 003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VP-sek2: Poistné na úrazové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18,00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17,82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2 1 1 625 004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VP-sek2:  Na invalidné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68,00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99,51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67,67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2 1 1 625 005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VP-sek2: Na poistenie v nezamestnanosti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107,00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21,04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22,51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2 1 1 625 007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VP-sek2: RF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107,00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107,02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2 1 1 631 001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VP-sek2: Cestovné náhrady  - tuzemské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2 1 1 633 006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VP-sek2:  Všeobecný materiál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2 1 1 633 009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VP-sek2:  Knihy, učebnice,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učebn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01 09 2 1 1 637 027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VP-sek2: dohody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1704,00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103,14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1757,50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01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2576,00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98,82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2545,64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02 09 1 2 1 611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SZP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asiatent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: Tarifný plat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2979,00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67,52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2011,33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02 09 1 2 1 612 001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SZP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asiatent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: Osobný príplatok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54,45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02 09 1 2 1 623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SZP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asiatent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: Dôvera ZP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257,55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02 09 1 2 1 625 001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SZP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asiatent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: Poistné na nemoc.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poist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36,01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02 09 1 2 1 625 002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SZP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asiatent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: Poistné na starobné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poist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360,54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02 09 1 2 1 625 003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SZP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asiatent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: Poistné na úrazové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poist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20,57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02 09 1 2 1 625 004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SZP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asiatent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: Na invalidné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77,24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02 09 1 2 1 625 005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SZP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asiatent:Na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poist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 v nezamestnanosti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25,72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02 09 1 2 1 625 007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SZP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asiatent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: RF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122,28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02 09 1 2 1 633 009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SZP/PRIM: vyučovací materiál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02 09 1 2 1 637 016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SZP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asiatent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: Prídel do sociálneho fondu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13,31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02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2979,00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2979,00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02 09 1 2 2 633 006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SZP/PRIM-š: Všeobecný materiál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02 09 1 2 2 633 009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SZP/PRIM-š: vyučovací materiál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02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03 09 1 2 1 637 007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Cestovné žiakom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3309,00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70,42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2330,20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lastRenderedPageBreak/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03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3309,00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70,42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2330,20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03 09 1 2 2 637 007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Cestovné žiakom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81,83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409,14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03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500,00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81,83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409,14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03 09 2 1 1 637 007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Cestovné žiakom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1308,00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195,03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2550,98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03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1308,00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195,03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2550,98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03 09 2 1 2 637 007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Cestovné žiakom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85,59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427,95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03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500,00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85,59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427,95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04 09 1 2 1 633 009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Učebnice Aj,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Nj,Prvouka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383,00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99,53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381,19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04 09 1 2 1 642 026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Kompenzačné pomôcky žiakom zo soc.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znev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1228,40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1228,40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04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1611,40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99,89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1609,59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04 09 2 1 1 633 009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Učebnice Aj,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Nj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281,00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100,47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282,33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04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281,00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100,47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282,33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05 09 2 1 1 634 004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5-9: LK: Prepravné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102,86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288,00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05 09 2 1 1 637 002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5-9: LK: Konkurzy a súťaže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98,24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835,00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05 09 2 1 1 637 007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ZŠ 5-9: LK: Cestovné náhrady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100,71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1057,45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05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2180,00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100,02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2180,45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1 111  R 06 09 1 2 1 637 007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Škola v prírode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1634,00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1634,00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06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1634,00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1634,00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</w:t>
                  </w:r>
                </w:p>
              </w:tc>
              <w:tc>
                <w:tcPr>
                  <w:tcW w:w="2408" w:type="dxa"/>
                  <w:gridSpan w:val="1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Celkom za druh a zdroj</w:t>
                  </w:r>
                </w:p>
              </w:tc>
              <w:tc>
                <w:tcPr>
                  <w:tcW w:w="4098" w:type="dxa"/>
                  <w:gridSpan w:val="4"/>
                  <w:tcBorders>
                    <w:top w:val="single" w:sz="4" w:space="0" w:color="E8E8E8"/>
                    <w:left w:val="nil"/>
                    <w:bottom w:val="single" w:sz="4" w:space="0" w:color="E8E8E8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787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Rozdiel P-V</w:t>
                  </w:r>
                </w:p>
              </w:tc>
              <w:tc>
                <w:tcPr>
                  <w:tcW w:w="103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-363042,40</w:t>
                  </w:r>
                </w:p>
              </w:tc>
              <w:tc>
                <w:tcPr>
                  <w:tcW w:w="479" w:type="dxa"/>
                  <w:tcBorders>
                    <w:top w:val="single" w:sz="4" w:space="0" w:color="E8E8E8"/>
                    <w:left w:val="nil"/>
                    <w:bottom w:val="single" w:sz="4" w:space="0" w:color="E8E8E8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5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1542,43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343159,57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408" w:type="dxa"/>
                  <w:gridSpan w:val="1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87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3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4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55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548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131F</w:t>
                  </w:r>
                </w:p>
              </w:tc>
              <w:tc>
                <w:tcPr>
                  <w:tcW w:w="10645" w:type="dxa"/>
                  <w:gridSpan w:val="28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548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3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5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1 631 001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Cestovné náhrady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41,60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41,60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1 632 001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2015: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el.energia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309,00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309,00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1 632 001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uhlie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3560,00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99,99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3559,68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1 632 002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Vodné, stočné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112,00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99,91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111,90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lastRenderedPageBreak/>
                    <w:t>1 131F R    09 1 2 1 632 003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2015: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telefóny,poštovné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263,27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263,27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1 632 004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Komunikačná infraštruktúra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84,00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1 633 001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Interiérové vybavenie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643,00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643,02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1 633 006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Všeobecný materiál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655,60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655,58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učebné pomôcky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470,88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470,88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1 634 004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Prepravné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129,60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129,60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1 635 001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Údržba interiéru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1 635 004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2015:Rutinná 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štand.údržba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prevádz.str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1 635 006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Rutinná a štandardná údržba budov,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182,00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99,93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181,88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1 635 009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2015: Rutinná 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štandard.údržba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softvéru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103,50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103,50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1 637 001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školenia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192,50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192,50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1 637 004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Všeobecné služby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517,00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99,98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516,91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1 637 012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2015: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popl.banke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56,58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56,58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1 637 014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Stravovanie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811,20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811,20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131F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8381,73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99,99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8381,10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2 633 001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Interiérové vybavenie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100,48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80,38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2 633 009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Knihy, učebné pomôcky,...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98,93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13,85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2 635 006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Rutinná a štandardná údržba budov,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22,16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102,62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22,74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2 637 012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2015: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popl.banke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101,14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7,08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1 2 2 637 015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poistenie budov, PC, ...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546,50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99,98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546,39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131F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669,66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100,12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670,44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2 1 1 632 001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2015: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el.en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 2st.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103,00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103,00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2 1 1 633 001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Interiérové vybavenie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99,97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803,77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2 1 1 633 009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Knihy, učebné pomôcky,...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138,50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138,52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2 1 1 635 006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Rutinná a štandardná údržba budov,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227,50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99,94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227,36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2 1 1 637 012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2015: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popl.banke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71,00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99,62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70,73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131F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1344,00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99,95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1343,38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2 1 2 633 001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Interiérové vybavenie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100,48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80,38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2 1 2 633 009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Knihy, učebné pomôcky,...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98,93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13,85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2 1 2 635 006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2015: Rutinná a štandardná údržba budov,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23,00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98,87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22,74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   09 2 1 2 637 012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2015: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popl.banke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101,14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7,08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lastRenderedPageBreak/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131F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124,00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100,04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124,05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02 09 1 2 1 633 001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SZP 2015: Interiérové vybavenie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1645,00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1645,00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02 09 1 2 1 633 006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SZP 2015:Všeobecný materiál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131F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02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1645,00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1645,00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1 131F R 03 09 1 2 1 637 007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Dopravné žiakom z R 2015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624,61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624,61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131F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03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624,61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624,61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131F</w:t>
                  </w:r>
                </w:p>
              </w:tc>
              <w:tc>
                <w:tcPr>
                  <w:tcW w:w="2408" w:type="dxa"/>
                  <w:gridSpan w:val="1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Celkom za druh a zdroj</w:t>
                  </w:r>
                </w:p>
              </w:tc>
              <w:tc>
                <w:tcPr>
                  <w:tcW w:w="4098" w:type="dxa"/>
                  <w:gridSpan w:val="4"/>
                  <w:tcBorders>
                    <w:top w:val="single" w:sz="4" w:space="0" w:color="E8E8E8"/>
                    <w:left w:val="nil"/>
                    <w:bottom w:val="single" w:sz="4" w:space="0" w:color="E8E8E8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787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Rozdiel P-V</w:t>
                  </w:r>
                </w:p>
              </w:tc>
              <w:tc>
                <w:tcPr>
                  <w:tcW w:w="103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-12789,00</w:t>
                  </w:r>
                </w:p>
              </w:tc>
              <w:tc>
                <w:tcPr>
                  <w:tcW w:w="479" w:type="dxa"/>
                  <w:tcBorders>
                    <w:top w:val="single" w:sz="4" w:space="0" w:color="E8E8E8"/>
                    <w:left w:val="nil"/>
                    <w:bottom w:val="single" w:sz="4" w:space="0" w:color="E8E8E8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5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12788,58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408" w:type="dxa"/>
                  <w:gridSpan w:val="1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87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3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4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55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548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41</w:t>
                  </w:r>
                </w:p>
              </w:tc>
              <w:tc>
                <w:tcPr>
                  <w:tcW w:w="10645" w:type="dxa"/>
                  <w:gridSpan w:val="28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548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3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5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         223 002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Poplatky za MŠ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2470,00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         223 002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Poplatky ŠKD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2168,00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         242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Úroky z vkladov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2,41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         292 017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Z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vratiek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RZ ZP - OK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2222,35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6862,76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tarifný plat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32700,00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100,67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32920,71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1 612 001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osobný príplatok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60,61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545,49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1 612 002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ostatné príplatky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92,01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1748,10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1 614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Odmeny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170,00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55,88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95,00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1 621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VŠZP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104,80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2619,97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1 623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Poistné Dôvera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104,76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1047,64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1 625 001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Nemocenské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490,00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104,37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511,42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1 625 002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Starobné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102,33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5116,67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1 625 003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Úrazové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104,94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293,84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1 625 004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Invalidné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104,35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1095,66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1 625 005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Poistenie v nezamestnanosti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105,28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368,48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1 625 007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RF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1660,00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106,83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1773,32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1 627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DDS AXA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111,43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312,00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1 631 001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Cestovné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103,00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100,78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103,80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1 632 001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Energie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7840,00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7840,96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lastRenderedPageBreak/>
                    <w:t>1 41   R    09 1 1 1 632 002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Vodné, stočné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264,00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112,75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297,65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1 632 003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Poštovné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1 632 003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Telefón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91,93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229,82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1 633 001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Interiérové vybavenie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1 633 004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MŠ: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Prevádzk.stroje,zareiadenia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1 633 006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Všeobecný materiál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568,40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106,95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607,89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MŠ:Knihy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, časopisy, noviny, učebnice,...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1 633 010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Pracovné odevy, obuv ...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1 633 015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Palivá ako zdroj energie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Údržba strojov, prístrojov ...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56,00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99,29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55,60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MŠ: Servis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hasič.prístrojov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1 637 001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Školenia, kurzy, semináre...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62,00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99,60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61,75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1 637 004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Všeobecné služby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91,11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68,33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1 637 004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BOZP,PO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108,16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151,42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1 637 005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Mš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: Špeciálne služby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62,00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98,71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61,20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1 637 012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Komunálny odpad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104,24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52,12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1 637 014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Stravovanie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79,82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798,20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1 637 015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Poistenie budovy MŠ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95,00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1 637 015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Poistenie počítačov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1 637 015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Poistenie detí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46,00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46,00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1 637 016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Prídel do sociálneho fondu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107,28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268,21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1 637 027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dohody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960,00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960,00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1 1 1 642 015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MŠ: PN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296,00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99,75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295,27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60487,40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99,98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60476,52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Tarifný plat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8700,00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101,75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8852,64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612 001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Osobný príplatok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352,39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422,87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612 002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Ostatné príplatky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94,08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357,51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614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Odmeny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13,33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621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ŠKD: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VšZP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910,00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108,08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983,50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623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Dôvera ZP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625 001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Poistné na nemocenské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105,88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137,65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625 002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Poistné na starobné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107,57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1376,92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625 003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Poistné na úrazové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104,87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78,65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lastRenderedPageBreak/>
                    <w:t>1 41   R    09 5 0   625 004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Na invalidné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105,35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294,99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625 005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Na poistenie v nezamestnanosti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109,20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98,28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625 007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RF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97,32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467,12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627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DDS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104,00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156,00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631 001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Cestovné náhrady  - tuzemské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90,67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27,20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632 001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uhlie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100,20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96,09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96,28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632 001 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elektrina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632 002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Vodné, stočné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164,37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49,31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633 006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Všeobecný materiál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2,98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633 009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Knihy, časopisy ...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633 010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ŠKD: pracovný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odev,obuv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...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637 001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školenia, kurzy, semináre...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96,60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19,32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637 004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Všeobecné služby (PO,KO,BOZP)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110,83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38,79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637 005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Špeciálne služby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6,66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637 011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ŠKD:Štúdie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, expertízy, posudky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0,45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637 012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komunálny odpad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93,07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13,03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637 012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ŠKD: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znecist.ovzdušie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1,52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637 014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Stravovanie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430,00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46,26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198,90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637 016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Prídel do sociálneho fondu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103,94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72,76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637 027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dohody o VP,PC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5 0   642 015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ŠKD: PN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13484,20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102,14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13773,33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Tarifný plat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16700,00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100,47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16777,66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2 612 001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Osobný príplatok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1606,00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98,65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1584,29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2 612 002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ŠJ: Ostatné príplatky okrem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osob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490,00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93,52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458,24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2 614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Odmeny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7,78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2 621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ŠJ: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VšZP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101,99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1427,87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2 623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ŠJ: Dôvera,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Union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, ZP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630,00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102,90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648,30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2 625 001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Poistné na nemocenské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260,00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102,87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267,47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2 625 002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Poistné na starobné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2680,00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99,82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2675,30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2 625 003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Poistné na úrazové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108,62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179,23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2 625 004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Na invalidné poistenie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104,23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573,27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2 625 005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Na poistenie v nezamestnanosti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95,55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191,09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lastRenderedPageBreak/>
                    <w:t>1 41   R    09 6 0 2 625 007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RF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885,00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102,55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907,54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2 627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ŠJ: DDS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Axa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, ŽP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Axa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312,00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312,00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2 632 001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Elektrická energia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4811,40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4811,43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2 632 001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Uhlie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100,12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1251,55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2 632 002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Vodné, stočné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483,00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93,58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452,01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2 632 003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Telefón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95,45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334,08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2 632 004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Komunikačná infraštruktúra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2 633 002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Výpočtová technika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2 633 004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Prevádzkové stroje, prístroje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99,95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163,91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2 633 006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Všeobecný materiál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2500,00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93,00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2324,91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2 633 010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Pracovné odevy, obuv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193,00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99,65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192,32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2 635 004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ŠJ: údržba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prevádz.strojov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,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274,00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274,02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2 635 005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údržba hasič. prístrojov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2 637 001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ŠJ: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školania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, kurzy, semináre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11,30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2 637 004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Všeobecné služby(PO,BOZP,KO)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103,00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122,51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126,19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2 637 005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Šj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>: Špeciálne služby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86,58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2 637 006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Lekárske prehliadky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22,00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2 637 011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Štúdie, expertízy, posudky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97,50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5,85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2 637 012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komunálny odpad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317,00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124,38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394,29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2 637 012 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ŠJ: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Znečist.ovzdušia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98,80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19,76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2 637 014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Stravovanie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450,00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109,20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491,40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2 637 015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Poistenie budovy ŠJ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108,00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108,00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2 637 016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Prídel do sociálneho fondu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160,00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96,66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154,66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2 637 027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dohody o prácach mimo...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2 642 012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odstupné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3148,00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99,98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3147,50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41   R    09 6 0 2 642 015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ŠJ: PN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41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40687,40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99,32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40409,02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41</w:t>
                  </w:r>
                </w:p>
              </w:tc>
              <w:tc>
                <w:tcPr>
                  <w:tcW w:w="2408" w:type="dxa"/>
                  <w:gridSpan w:val="1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Celkom za druh a zdroj</w:t>
                  </w:r>
                </w:p>
              </w:tc>
              <w:tc>
                <w:tcPr>
                  <w:tcW w:w="4098" w:type="dxa"/>
                  <w:gridSpan w:val="4"/>
                  <w:tcBorders>
                    <w:top w:val="single" w:sz="4" w:space="0" w:color="E8E8E8"/>
                    <w:left w:val="nil"/>
                    <w:bottom w:val="single" w:sz="4" w:space="0" w:color="E8E8E8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787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Rozdiel P-V</w:t>
                  </w:r>
                </w:p>
              </w:tc>
              <w:tc>
                <w:tcPr>
                  <w:tcW w:w="103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-114659,00</w:t>
                  </w:r>
                </w:p>
              </w:tc>
              <w:tc>
                <w:tcPr>
                  <w:tcW w:w="479" w:type="dxa"/>
                  <w:tcBorders>
                    <w:top w:val="single" w:sz="4" w:space="0" w:color="E8E8E8"/>
                    <w:left w:val="nil"/>
                    <w:bottom w:val="single" w:sz="4" w:space="0" w:color="E8E8E8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5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6862,76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114658,87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408" w:type="dxa"/>
                  <w:gridSpan w:val="1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87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3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4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55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548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71</w:t>
                  </w:r>
                </w:p>
              </w:tc>
              <w:tc>
                <w:tcPr>
                  <w:tcW w:w="10645" w:type="dxa"/>
                  <w:gridSpan w:val="28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548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3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5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71   R 05          311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Multip</w:t>
                  </w:r>
                  <w:proofErr w:type="spellEnd"/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 - dar účelový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71</w:t>
                  </w:r>
                </w:p>
              </w:tc>
              <w:tc>
                <w:tcPr>
                  <w:tcW w:w="34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</w:t>
                  </w:r>
                </w:p>
              </w:tc>
              <w:tc>
                <w:tcPr>
                  <w:tcW w:w="7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05</w:t>
                  </w:r>
                </w:p>
              </w:tc>
              <w:tc>
                <w:tcPr>
                  <w:tcW w:w="36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2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2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5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400,00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lastRenderedPageBreak/>
                    <w:t>1</w:t>
                  </w:r>
                </w:p>
              </w:tc>
              <w:tc>
                <w:tcPr>
                  <w:tcW w:w="1548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72f</w:t>
                  </w:r>
                </w:p>
              </w:tc>
              <w:tc>
                <w:tcPr>
                  <w:tcW w:w="10645" w:type="dxa"/>
                  <w:gridSpan w:val="28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548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3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5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</w:pPr>
                  <w:r w:rsidRPr="004006CC">
                    <w:rPr>
                      <w:rFonts w:ascii="Calibri" w:eastAsia="Times New Roman" w:hAnsi="Calibri" w:cs="Times New Roman"/>
                      <w:sz w:val="18"/>
                      <w:szCs w:val="18"/>
                    </w:rPr>
                    <w:t> 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72f  M             223 003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FO-ŠJ: stravné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25163,80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72f  M             453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 xml:space="preserve">FO: Zostatok prostriedkov z </w:t>
                  </w:r>
                  <w:proofErr w:type="spellStart"/>
                  <w:r w:rsidRPr="004006CC">
                    <w:rPr>
                      <w:rFonts w:eastAsia="Times New Roman"/>
                      <w:sz w:val="18"/>
                      <w:szCs w:val="18"/>
                    </w:rPr>
                    <w:t>predchád.rok</w:t>
                  </w:r>
                  <w:proofErr w:type="spellEnd"/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72f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25163,80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4095" w:type="dxa"/>
                  <w:gridSpan w:val="1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 72f  M    09 6 0 1 633 011</w:t>
                  </w:r>
                </w:p>
              </w:tc>
              <w:tc>
                <w:tcPr>
                  <w:tcW w:w="4803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FO-ŠJ: Potraviny</w:t>
                  </w:r>
                </w:p>
              </w:tc>
              <w:tc>
                <w:tcPr>
                  <w:tcW w:w="8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25642,39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72f</w:t>
                  </w:r>
                </w:p>
              </w:tc>
              <w:tc>
                <w:tcPr>
                  <w:tcW w:w="34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M</w:t>
                  </w:r>
                </w:p>
              </w:tc>
              <w:tc>
                <w:tcPr>
                  <w:tcW w:w="723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09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6</w:t>
                  </w:r>
                </w:p>
              </w:tc>
              <w:tc>
                <w:tcPr>
                  <w:tcW w:w="22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252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784" w:type="dxa"/>
                  <w:gridSpan w:val="7"/>
                  <w:tcBorders>
                    <w:top w:val="single" w:sz="4" w:space="0" w:color="F4F4F4"/>
                    <w:left w:val="nil"/>
                    <w:bottom w:val="single" w:sz="4" w:space="0" w:color="F4F4F4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127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680" w:type="dxa"/>
                  <w:gridSpan w:val="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4F4F4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896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2EFDA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25642,39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4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723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6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2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2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27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96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2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72f</w:t>
                  </w:r>
                </w:p>
              </w:tc>
              <w:tc>
                <w:tcPr>
                  <w:tcW w:w="2408" w:type="dxa"/>
                  <w:gridSpan w:val="14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noWrap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Celkom za druh a zdroj</w:t>
                  </w:r>
                </w:p>
              </w:tc>
              <w:tc>
                <w:tcPr>
                  <w:tcW w:w="4098" w:type="dxa"/>
                  <w:gridSpan w:val="4"/>
                  <w:tcBorders>
                    <w:top w:val="single" w:sz="4" w:space="0" w:color="E8E8E8"/>
                    <w:left w:val="nil"/>
                    <w:bottom w:val="single" w:sz="4" w:space="0" w:color="E8E8E8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787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Rozdiel P-V</w:t>
                  </w:r>
                </w:p>
              </w:tc>
              <w:tc>
                <w:tcPr>
                  <w:tcW w:w="1037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479" w:type="dxa"/>
                  <w:tcBorders>
                    <w:top w:val="single" w:sz="4" w:space="0" w:color="E8E8E8"/>
                    <w:left w:val="nil"/>
                    <w:bottom w:val="single" w:sz="4" w:space="0" w:color="E8E8E8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5" w:type="dxa"/>
                  <w:gridSpan w:val="3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E8E8E8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25163,80</w:t>
                  </w:r>
                </w:p>
              </w:tc>
              <w:tc>
                <w:tcPr>
                  <w:tcW w:w="1004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25642,39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80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2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408" w:type="dxa"/>
                  <w:gridSpan w:val="14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8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3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13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787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37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4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55" w:type="dxa"/>
                  <w:gridSpan w:val="3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004" w:type="dxa"/>
                  <w:gridSpan w:val="2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12373" w:type="dxa"/>
                  <w:gridSpan w:val="32"/>
                  <w:tcBorders>
                    <w:top w:val="single" w:sz="4" w:space="0" w:color="000000"/>
                    <w:left w:val="nil"/>
                    <w:bottom w:val="nil"/>
                    <w:right w:val="nil"/>
                  </w:tcBorders>
                  <w:shd w:val="clear" w:color="000000" w:fill="C0C0C0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3876" w:type="dxa"/>
                  <w:gridSpan w:val="1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0C0C0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ZOSTAVA CELKOM</w:t>
                  </w:r>
                </w:p>
              </w:tc>
              <w:tc>
                <w:tcPr>
                  <w:tcW w:w="4235" w:type="dxa"/>
                  <w:gridSpan w:val="5"/>
                  <w:vMerge w:val="restart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000000" w:fill="C0C0C0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78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0C0C0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Rozdiel P-V</w:t>
                  </w:r>
                </w:p>
              </w:tc>
              <w:tc>
                <w:tcPr>
                  <w:tcW w:w="10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0C0C0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-490890,40</w:t>
                  </w:r>
                </w:p>
              </w:tc>
              <w:tc>
                <w:tcPr>
                  <w:tcW w:w="479" w:type="dxa"/>
                  <w:vMerge w:val="restart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000000" w:fill="C0C0C0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95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C0C0C0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33968,99</w:t>
                  </w:r>
                </w:p>
              </w:tc>
              <w:tc>
                <w:tcPr>
                  <w:tcW w:w="10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DEBF7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jc w:val="right"/>
                    <w:rPr>
                      <w:rFonts w:eastAsia="Times New Roman"/>
                      <w:sz w:val="18"/>
                      <w:szCs w:val="18"/>
                    </w:rPr>
                  </w:pPr>
                  <w:r w:rsidRPr="004006CC">
                    <w:rPr>
                      <w:rFonts w:eastAsia="Times New Roman"/>
                      <w:sz w:val="18"/>
                      <w:szCs w:val="18"/>
                    </w:rPr>
                    <w:t>496649,41</w:t>
                  </w:r>
                </w:p>
              </w:tc>
            </w:tr>
            <w:tr w:rsidR="004006CC" w:rsidRPr="004006CC" w:rsidTr="004006CC">
              <w:trPr>
                <w:trHeight w:val="390"/>
              </w:trPr>
              <w:tc>
                <w:tcPr>
                  <w:tcW w:w="3876" w:type="dxa"/>
                  <w:gridSpan w:val="16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000000" w:fill="C0C0C0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235" w:type="dxa"/>
                  <w:gridSpan w:val="5"/>
                  <w:vMerge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824" w:type="dxa"/>
                  <w:gridSpan w:val="5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000000" w:fill="C0C0C0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79" w:type="dxa"/>
                  <w:vMerge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vAlign w:val="center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959" w:type="dxa"/>
                  <w:gridSpan w:val="5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000000" w:fill="C0C0C0"/>
                  <w:hideMark/>
                </w:tcPr>
                <w:p w:rsidR="004006CC" w:rsidRPr="004006CC" w:rsidRDefault="004006CC" w:rsidP="004006CC">
                  <w:pPr>
                    <w:spacing w:after="0" w:line="240" w:lineRule="auto"/>
                    <w:ind w:left="0" w:firstLine="0"/>
                    <w:rPr>
                      <w:rFonts w:ascii="Arial" w:eastAsia="Times New Roman" w:hAnsi="Arial" w:cs="Arial"/>
                      <w:sz w:val="18"/>
                      <w:szCs w:val="18"/>
                    </w:rPr>
                  </w:pPr>
                  <w:r w:rsidRPr="004006CC">
                    <w:rPr>
                      <w:rFonts w:ascii="Arial" w:eastAsia="Times New Roman" w:hAnsi="Arial" w:cs="Arial"/>
                      <w:sz w:val="18"/>
                      <w:szCs w:val="18"/>
                    </w:rPr>
                    <w:t> </w:t>
                  </w:r>
                </w:p>
              </w:tc>
            </w:tr>
          </w:tbl>
          <w:p w:rsidR="004006CC" w:rsidRDefault="004006CC">
            <w:pPr>
              <w:spacing w:after="0" w:line="259" w:lineRule="auto"/>
              <w:ind w:left="0" w:firstLine="0"/>
              <w:rPr>
                <w:color w:val="FF0000"/>
              </w:rPr>
            </w:pPr>
          </w:p>
        </w:tc>
      </w:tr>
    </w:tbl>
    <w:p w:rsidR="009B7DAF" w:rsidRPr="009B7DAF" w:rsidRDefault="009B7DAF">
      <w:pPr>
        <w:spacing w:after="0" w:line="259" w:lineRule="auto"/>
        <w:ind w:left="0" w:firstLine="0"/>
        <w:rPr>
          <w:color w:val="FF0000"/>
        </w:rPr>
      </w:pPr>
    </w:p>
    <w:p w:rsidR="00CB372C" w:rsidRPr="009B7DAF" w:rsidRDefault="003B45B9">
      <w:pPr>
        <w:spacing w:after="0" w:line="259" w:lineRule="auto"/>
        <w:ind w:left="0" w:firstLine="0"/>
        <w:rPr>
          <w:color w:val="FF0000"/>
        </w:rPr>
      </w:pPr>
      <w:r w:rsidRPr="009B7DAF">
        <w:rPr>
          <w:color w:val="FF0000"/>
        </w:rPr>
        <w:t xml:space="preserve"> </w:t>
      </w:r>
    </w:p>
    <w:p w:rsidR="00CB372C" w:rsidRDefault="00CB372C">
      <w:pPr>
        <w:spacing w:after="0" w:line="259" w:lineRule="auto"/>
        <w:ind w:left="0" w:firstLine="0"/>
      </w:pP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>Rozpočet rozpočtovej organizácie bol schválený obecným zastupiteľstvom dňa 1</w:t>
      </w:r>
      <w:r w:rsidR="00287660">
        <w:rPr>
          <w:rFonts w:ascii="Times New Roman" w:eastAsia="Times New Roman" w:hAnsi="Times New Roman" w:cs="Times New Roman"/>
          <w:sz w:val="24"/>
        </w:rPr>
        <w:t>4</w:t>
      </w:r>
      <w:r>
        <w:rPr>
          <w:rFonts w:ascii="Times New Roman" w:eastAsia="Times New Roman" w:hAnsi="Times New Roman" w:cs="Times New Roman"/>
          <w:sz w:val="24"/>
        </w:rPr>
        <w:t>.12.201</w:t>
      </w:r>
      <w:r w:rsidR="00287660">
        <w:rPr>
          <w:rFonts w:ascii="Times New Roman" w:eastAsia="Times New Roman" w:hAnsi="Times New Roman" w:cs="Times New Roman"/>
          <w:sz w:val="24"/>
        </w:rPr>
        <w:t>5</w:t>
      </w:r>
      <w:r>
        <w:rPr>
          <w:rFonts w:ascii="Times New Roman" w:eastAsia="Times New Roman" w:hAnsi="Times New Roman" w:cs="Times New Roman"/>
          <w:sz w:val="24"/>
        </w:rPr>
        <w:t xml:space="preserve">  Zmeny rozpočtu:  </w:t>
      </w:r>
    </w:p>
    <w:p w:rsidR="00CB372C" w:rsidRDefault="003B45B9">
      <w:pPr>
        <w:tabs>
          <w:tab w:val="center" w:pos="400"/>
          <w:tab w:val="center" w:pos="3632"/>
        </w:tabs>
        <w:spacing w:line="249" w:lineRule="auto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prvá </w:t>
      </w:r>
      <w:r w:rsidR="00287660">
        <w:rPr>
          <w:rFonts w:ascii="Times New Roman" w:eastAsia="Times New Roman" w:hAnsi="Times New Roman" w:cs="Times New Roman"/>
          <w:sz w:val="24"/>
        </w:rPr>
        <w:t xml:space="preserve"> zmena  schválená dňa 12.12.2016</w:t>
      </w:r>
      <w:r>
        <w:rPr>
          <w:rFonts w:ascii="Times New Roman" w:eastAsia="Times New Roman" w:hAnsi="Times New Roman" w:cs="Times New Roman"/>
          <w:sz w:val="24"/>
        </w:rPr>
        <w:t xml:space="preserve"> uznesením </w:t>
      </w:r>
    </w:p>
    <w:p w:rsidR="00CB372C" w:rsidRDefault="003B45B9">
      <w:pPr>
        <w:spacing w:after="0" w:line="259" w:lineRule="auto"/>
        <w:ind w:left="72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40" w:lineRule="auto"/>
        <w:ind w:left="-15" w:right="-15" w:firstLine="0"/>
      </w:pPr>
      <w:r>
        <w:rPr>
          <w:rFonts w:ascii="Times New Roman" w:eastAsia="Times New Roman" w:hAnsi="Times New Roman" w:cs="Times New Roman"/>
          <w:b/>
          <w:sz w:val="24"/>
        </w:rPr>
        <w:t>Výška dlhu</w:t>
      </w:r>
      <w:r>
        <w:rPr>
          <w:rFonts w:ascii="Times New Roman" w:eastAsia="Times New Roman" w:hAnsi="Times New Roman" w:cs="Times New Roman"/>
          <w:sz w:val="24"/>
        </w:rPr>
        <w:t xml:space="preserve"> podľa § 17 ods. 7 zákona č.583/2004 </w:t>
      </w:r>
      <w:proofErr w:type="spellStart"/>
      <w:r>
        <w:rPr>
          <w:rFonts w:ascii="Times New Roman" w:eastAsia="Times New Roman" w:hAnsi="Times New Roman" w:cs="Times New Roman"/>
          <w:sz w:val="24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o rozpočtových pravidlách územnej samosprávy a o zmene a doplnení niektorých zákonov v </w:t>
      </w:r>
      <w:proofErr w:type="spellStart"/>
      <w:r>
        <w:rPr>
          <w:rFonts w:ascii="Times New Roman" w:eastAsia="Times New Roman" w:hAnsi="Times New Roman" w:cs="Times New Roman"/>
          <w:sz w:val="24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za bežné účtovné obdobie a bezprostredne predchádzajúce účtovné obdobie - tabuľka č.15.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ÚJ nemá dlh.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spacing w:after="0" w:line="259" w:lineRule="auto"/>
        <w:ind w:left="53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CB372C" w:rsidRDefault="003B45B9">
      <w:pPr>
        <w:pStyle w:val="Nadpis1"/>
        <w:spacing w:after="26"/>
        <w:ind w:right="7"/>
      </w:pPr>
      <w:r>
        <w:t xml:space="preserve">Čl. X Informácie o skutočnostiach, ktoré nastali po dni, ku ktorému sa zostavuje účtovná závierka  do dňa zostavenia účtovnej závierky </w:t>
      </w:r>
    </w:p>
    <w:p w:rsidR="00CB372C" w:rsidRDefault="003B45B9">
      <w:pPr>
        <w:spacing w:after="0" w:line="259" w:lineRule="auto"/>
        <w:ind w:left="63" w:firstLine="0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CB372C" w:rsidRDefault="003B45B9">
      <w:pPr>
        <w:spacing w:after="0" w:line="259" w:lineRule="auto"/>
        <w:ind w:left="63" w:firstLine="0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CB372C" w:rsidRDefault="003B45B9">
      <w:pPr>
        <w:spacing w:after="0" w:line="259" w:lineRule="auto"/>
        <w:ind w:left="63" w:firstLine="0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CB372C" w:rsidRDefault="003B45B9">
      <w:pPr>
        <w:spacing w:line="249" w:lineRule="auto"/>
        <w:ind w:left="-5"/>
        <w:jc w:val="both"/>
      </w:pPr>
      <w:r>
        <w:rPr>
          <w:rFonts w:ascii="Times New Roman" w:eastAsia="Times New Roman" w:hAnsi="Times New Roman" w:cs="Times New Roman"/>
          <w:sz w:val="24"/>
        </w:rPr>
        <w:t>Po 31. decembri 201</w:t>
      </w:r>
      <w:r w:rsidR="00287660">
        <w:rPr>
          <w:rFonts w:ascii="Times New Roman" w:eastAsia="Times New Roman" w:hAnsi="Times New Roman" w:cs="Times New Roman"/>
          <w:sz w:val="24"/>
        </w:rPr>
        <w:t>6</w:t>
      </w:r>
      <w:r>
        <w:rPr>
          <w:rFonts w:ascii="Times New Roman" w:eastAsia="Times New Roman" w:hAnsi="Times New Roman" w:cs="Times New Roman"/>
          <w:sz w:val="24"/>
        </w:rPr>
        <w:t xml:space="preserve"> nenastali také udalosti, ktoré by si vyžadovali zverejnenie alebo vykázanie v účtovnej závierke za rok 201</w:t>
      </w:r>
      <w:r w:rsidR="00287660">
        <w:rPr>
          <w:rFonts w:ascii="Times New Roman" w:eastAsia="Times New Roman" w:hAnsi="Times New Roman" w:cs="Times New Roman"/>
          <w:sz w:val="24"/>
        </w:rPr>
        <w:t>6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CB372C" w:rsidRDefault="003B45B9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sectPr w:rsidR="00CB372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526" w:right="555" w:bottom="983" w:left="1133" w:header="760" w:footer="64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6A17" w:rsidRDefault="004F6A17">
      <w:pPr>
        <w:spacing w:after="0" w:line="240" w:lineRule="auto"/>
      </w:pPr>
      <w:r>
        <w:separator/>
      </w:r>
    </w:p>
  </w:endnote>
  <w:endnote w:type="continuationSeparator" w:id="0">
    <w:p w:rsidR="004F6A17" w:rsidRDefault="004F6A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06CC" w:rsidRDefault="004006CC">
    <w:pPr>
      <w:tabs>
        <w:tab w:val="right" w:pos="10212"/>
      </w:tabs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06CC" w:rsidRDefault="004006CC">
    <w:pPr>
      <w:tabs>
        <w:tab w:val="right" w:pos="10212"/>
      </w:tabs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E45D0F" w:rsidRPr="00E45D0F">
      <w:rPr>
        <w:rFonts w:ascii="Times New Roman" w:eastAsia="Times New Roman" w:hAnsi="Times New Roman" w:cs="Times New Roman"/>
        <w:noProof/>
        <w:sz w:val="20"/>
      </w:rPr>
      <w:t>21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06CC" w:rsidRDefault="004006CC">
    <w:pPr>
      <w:tabs>
        <w:tab w:val="right" w:pos="10212"/>
      </w:tabs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6A17" w:rsidRDefault="004F6A17">
      <w:pPr>
        <w:spacing w:after="0" w:line="240" w:lineRule="auto"/>
      </w:pPr>
      <w:r>
        <w:separator/>
      </w:r>
    </w:p>
  </w:footnote>
  <w:footnote w:type="continuationSeparator" w:id="0">
    <w:p w:rsidR="004F6A17" w:rsidRDefault="004F6A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06CC" w:rsidRDefault="004006CC">
    <w:pPr>
      <w:spacing w:after="0" w:line="259" w:lineRule="auto"/>
      <w:ind w:left="77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813812</wp:posOffset>
              </wp:positionV>
              <wp:extent cx="6518148" cy="6096"/>
              <wp:effectExtent l="0" t="0" r="0" b="0"/>
              <wp:wrapSquare wrapText="bothSides"/>
              <wp:docPr id="40151" name="Group 4015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8148" cy="6096"/>
                        <a:chOff x="0" y="0"/>
                        <a:chExt cx="6518148" cy="6096"/>
                      </a:xfrm>
                    </wpg:grpSpPr>
                    <wps:wsp>
                      <wps:cNvPr id="42643" name="Shape 42643"/>
                      <wps:cNvSpPr/>
                      <wps:spPr>
                        <a:xfrm>
                          <a:off x="0" y="0"/>
                          <a:ext cx="651814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8148" h="9144">
                              <a:moveTo>
                                <a:pt x="0" y="0"/>
                              </a:moveTo>
                              <a:lnTo>
                                <a:pt x="6518148" y="0"/>
                              </a:lnTo>
                              <a:lnTo>
                                <a:pt x="651814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419FD98" id="Group 40151" o:spid="_x0000_s1026" style="position:absolute;margin-left:55.2pt;margin-top:64.1pt;width:513.25pt;height:.5pt;z-index:251658240;mso-position-horizontal-relative:page;mso-position-vertical-relative:page" coordsize="651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">
              <v:shape id="Shape 42643" o:spid="_x0000_s1027" style="position:absolute;width:65181;height:91;visibility:visible;mso-wrap-style:square;v-text-anchor:top" coordsize="651814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jUIMcA&#10;AADeAAAADwAAAGRycy9kb3ducmV2LnhtbESPQWvCQBSE74X+h+UVvNVNNYQ0uooUKqE9mbbi8ZF9&#10;JsHs2zS76vbfdwsFj8PMfMMs18H04kKj6ywreJomIIhrqztuFHx+vD7mIJxH1thbJgU/5GC9ur9b&#10;YqHtlXd0qXwjIoRdgQpa74dCSle3ZNBN7UAcvaMdDfoox0bqEa8Rbno5S5JMGuw4LrQ40EtL9ak6&#10;GwXP32GbV4e0zL+OAfdltnnfvTVKTR7CZgHCU/C38H+71ArSWZbO4e9OvAJy9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FI1CDHAAAA3gAAAA8AAAAAAAAAAAAAAAAAmAIAAGRy&#10;cy9kb3ducmV2LnhtbFBLBQYAAAAABAAEAPUAAACMAwAAAAA=&#10;" path="m,l6518148,r,9144l,9144,,e" fillcolor="black" stroked="f" strokeweight="0">
                <v:stroke miterlimit="83231f" joinstyle="miter"/>
                <v:path arrowok="t" textboxrect="0,0,6518148,9144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4"/>
      </w:rPr>
      <w:t>Základná škola s materskou školou Senohrad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4006CC" w:rsidRDefault="004006CC">
    <w:pPr>
      <w:spacing w:after="0" w:line="259" w:lineRule="auto"/>
      <w:ind w:left="0" w:right="7" w:firstLine="0"/>
      <w:jc w:val="center"/>
    </w:pPr>
    <w:r>
      <w:rPr>
        <w:rFonts w:ascii="Times New Roman" w:eastAsia="Times New Roman" w:hAnsi="Times New Roman" w:cs="Times New Roman"/>
        <w:sz w:val="24"/>
      </w:rPr>
      <w:t>Poznámky individuálnej účtovnej závierky zostavenej k 31. decembru 2015</w:t>
    </w:r>
    <w:r>
      <w:rPr>
        <w:rFonts w:ascii="Times New Roman" w:eastAsia="Times New Roman" w:hAnsi="Times New Roman" w:cs="Times New Roman"/>
        <w:color w:val="FF0000"/>
        <w:sz w:val="24"/>
      </w:rPr>
      <w:t xml:space="preserve"> </w:t>
    </w:r>
  </w:p>
  <w:p w:rsidR="004006CC" w:rsidRDefault="004006CC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06CC" w:rsidRDefault="004006CC">
    <w:pPr>
      <w:spacing w:after="0" w:line="259" w:lineRule="auto"/>
      <w:ind w:left="77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813812</wp:posOffset>
              </wp:positionV>
              <wp:extent cx="6518148" cy="6096"/>
              <wp:effectExtent l="0" t="0" r="0" b="0"/>
              <wp:wrapSquare wrapText="bothSides"/>
              <wp:docPr id="40125" name="Group 4012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8148" cy="6096"/>
                        <a:chOff x="0" y="0"/>
                        <a:chExt cx="6518148" cy="6096"/>
                      </a:xfrm>
                    </wpg:grpSpPr>
                    <wps:wsp>
                      <wps:cNvPr id="42642" name="Shape 42642"/>
                      <wps:cNvSpPr/>
                      <wps:spPr>
                        <a:xfrm>
                          <a:off x="0" y="0"/>
                          <a:ext cx="651814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8148" h="9144">
                              <a:moveTo>
                                <a:pt x="0" y="0"/>
                              </a:moveTo>
                              <a:lnTo>
                                <a:pt x="6518148" y="0"/>
                              </a:lnTo>
                              <a:lnTo>
                                <a:pt x="651814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763E702" id="Group 40125" o:spid="_x0000_s1026" style="position:absolute;margin-left:55.2pt;margin-top:64.1pt;width:513.25pt;height:.5pt;z-index:251659264;mso-position-horizontal-relative:page;mso-position-vertical-relative:page" coordsize="651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">
              <v:shape id="Shape 42642" o:spid="_x0000_s1027" style="position:absolute;width:65181;height:91;visibility:visible;mso-wrap-style:square;v-text-anchor:top" coordsize="651814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Rxu8cA&#10;AADeAAAADwAAAGRycy9kb3ducmV2LnhtbESPQUvDQBSE74L/YXlCb+3GEEKM3ZYiWEI9Na3i8ZF9&#10;TYLZtzG7bdd/7woFj8PMfMMs18EM4kKT6y0reFwkIIgbq3tuFRwPr/MChPPIGgfLpOCHHKxX93dL&#10;LLW98p4utW9FhLArUUHn/VhK6ZqODLqFHYmjd7KTQR/l1Eo94TXCzSDTJMmlwZ7jQocjvXTUfNVn&#10;o+DpO2yL+jOrivdTwI8q37ztd61Ss4eweQbhKfj/8K1daQVZmmcp/N2JV0C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4EcbvHAAAA3gAAAA8AAAAAAAAAAAAAAAAAmAIAAGRy&#10;cy9kb3ducmV2LnhtbFBLBQYAAAAABAAEAPUAAACMAwAAAAA=&#10;" path="m,l6518148,r,9144l,9144,,e" fillcolor="black" stroked="f" strokeweight="0">
                <v:stroke miterlimit="83231f" joinstyle="miter"/>
                <v:path arrowok="t" textboxrect="0,0,6518148,9144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4"/>
      </w:rPr>
      <w:t>Základná škola s materskou školou Senohrad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4006CC" w:rsidRDefault="004006CC">
    <w:pPr>
      <w:spacing w:after="0" w:line="259" w:lineRule="auto"/>
      <w:ind w:left="0" w:right="7" w:firstLine="0"/>
      <w:jc w:val="center"/>
    </w:pPr>
    <w:r>
      <w:rPr>
        <w:rFonts w:ascii="Times New Roman" w:eastAsia="Times New Roman" w:hAnsi="Times New Roman" w:cs="Times New Roman"/>
        <w:sz w:val="24"/>
      </w:rPr>
      <w:t>Poznámky individuálnej účtovnej závierky zostavenej k 31. decembru 2016</w:t>
    </w:r>
  </w:p>
  <w:p w:rsidR="004006CC" w:rsidRDefault="004006CC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06CC" w:rsidRDefault="004006CC">
    <w:pPr>
      <w:spacing w:after="0" w:line="259" w:lineRule="auto"/>
      <w:ind w:left="77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813812</wp:posOffset>
              </wp:positionV>
              <wp:extent cx="6518148" cy="6096"/>
              <wp:effectExtent l="0" t="0" r="0" b="0"/>
              <wp:wrapSquare wrapText="bothSides"/>
              <wp:docPr id="40099" name="Group 4009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8148" cy="6096"/>
                        <a:chOff x="0" y="0"/>
                        <a:chExt cx="6518148" cy="6096"/>
                      </a:xfrm>
                    </wpg:grpSpPr>
                    <wps:wsp>
                      <wps:cNvPr id="42641" name="Shape 42641"/>
                      <wps:cNvSpPr/>
                      <wps:spPr>
                        <a:xfrm>
                          <a:off x="0" y="0"/>
                          <a:ext cx="651814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8148" h="9144">
                              <a:moveTo>
                                <a:pt x="0" y="0"/>
                              </a:moveTo>
                              <a:lnTo>
                                <a:pt x="6518148" y="0"/>
                              </a:lnTo>
                              <a:lnTo>
                                <a:pt x="651814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2093509" id="Group 40099" o:spid="_x0000_s1026" style="position:absolute;margin-left:55.2pt;margin-top:64.1pt;width:513.25pt;height:.5pt;z-index:251660288;mso-position-horizontal-relative:page;mso-position-vertical-relative:page" coordsize="651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">
              <v:shape id="Shape 42641" o:spid="_x0000_s1027" style="position:absolute;width:65181;height:91;visibility:visible;mso-wrap-style:square;v-text-anchor:top" coordsize="651814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bvzMcA&#10;AADeAAAADwAAAGRycy9kb3ducmV2LnhtbESPQWvCQBSE74X+h+UJvdWNEkIaXUUKllBPxrZ4fGSf&#10;STD7Nma3uv77bqHQ4zAz3zDLdTC9uNLoOssKZtMEBHFtdceNgo/D9jkH4Tyyxt4yKbiTg/Xq8WGJ&#10;hbY33tO18o2IEHYFKmi9HwopXd2SQTe1A3H0TnY06KMcG6lHvEW46eU8STJpsOO40OJAry3V5+rb&#10;KHi5hLe8OqZl/nkK+FVmm93+vVHqaRI2CxCegv8P/7VLrSCdZ+kMfu/EKyB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7W78zHAAAA3gAAAA8AAAAAAAAAAAAAAAAAmAIAAGRy&#10;cy9kb3ducmV2LnhtbFBLBQYAAAAABAAEAPUAAACMAwAAAAA=&#10;" path="m,l6518148,r,9144l,9144,,e" fillcolor="black" stroked="f" strokeweight="0">
                <v:stroke miterlimit="83231f" joinstyle="miter"/>
                <v:path arrowok="t" textboxrect="0,0,6518148,9144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4"/>
      </w:rPr>
      <w:t>Základná škola s materskou školou Senohrad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4006CC" w:rsidRDefault="004006CC">
    <w:pPr>
      <w:spacing w:after="0" w:line="259" w:lineRule="auto"/>
      <w:ind w:left="0" w:right="7" w:firstLine="0"/>
      <w:jc w:val="center"/>
    </w:pPr>
    <w:r>
      <w:rPr>
        <w:rFonts w:ascii="Times New Roman" w:eastAsia="Times New Roman" w:hAnsi="Times New Roman" w:cs="Times New Roman"/>
        <w:sz w:val="24"/>
      </w:rPr>
      <w:t>Poznámky individuálnej účtovnej závierky zostavenej k 31. decembru 2015</w:t>
    </w:r>
    <w:r>
      <w:rPr>
        <w:rFonts w:ascii="Times New Roman" w:eastAsia="Times New Roman" w:hAnsi="Times New Roman" w:cs="Times New Roman"/>
        <w:color w:val="FF0000"/>
        <w:sz w:val="24"/>
      </w:rPr>
      <w:t xml:space="preserve"> </w:t>
    </w:r>
  </w:p>
  <w:p w:rsidR="004006CC" w:rsidRDefault="004006CC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8E5C1E"/>
    <w:multiLevelType w:val="hybridMultilevel"/>
    <w:tmpl w:val="754C4C64"/>
    <w:lvl w:ilvl="0" w:tplc="F2486CD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3CA3FFA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686BFBC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32E3476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BECF04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3C6868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324377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BF473AC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B3634F8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A027652"/>
    <w:multiLevelType w:val="hybridMultilevel"/>
    <w:tmpl w:val="0DA60F30"/>
    <w:lvl w:ilvl="0" w:tplc="EA5419F0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35EFD88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85C9FF0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DAEE5A8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F0EAFF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FAED85E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7BCFB94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448A36C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E6A470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2024DC5"/>
    <w:multiLevelType w:val="hybridMultilevel"/>
    <w:tmpl w:val="A6FC8732"/>
    <w:lvl w:ilvl="0" w:tplc="EC44A77C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12AC4C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E54B12C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C0A410C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7A275BC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DE20752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206B1A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1E8C5DC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C5E8B6A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725727B"/>
    <w:multiLevelType w:val="hybridMultilevel"/>
    <w:tmpl w:val="4DC6FA2C"/>
    <w:lvl w:ilvl="0" w:tplc="00481D8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BF0F692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872B82E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AA40C7A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E06DE9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680A424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54A02F6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E3C0BC2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AE4EFF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CE04914"/>
    <w:multiLevelType w:val="hybridMultilevel"/>
    <w:tmpl w:val="A82E7A8C"/>
    <w:lvl w:ilvl="0" w:tplc="AE7E973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F9247DA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8C00FF6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1C48940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CCA896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CF40B52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F6C76F2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89008F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82A6E8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6DF3A3E"/>
    <w:multiLevelType w:val="hybridMultilevel"/>
    <w:tmpl w:val="3CC6EAA6"/>
    <w:lvl w:ilvl="0" w:tplc="65DE651A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F5A2CEA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6C84A66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D662B3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33CF842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A5AE22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1986B98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09080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50A4408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7FE3D94"/>
    <w:multiLevelType w:val="hybridMultilevel"/>
    <w:tmpl w:val="41A01BBA"/>
    <w:lvl w:ilvl="0" w:tplc="2982B41E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814D85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DFE03E4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1D6650E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B64E560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9525DA8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09C8530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4185122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D2A73FE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27667F0"/>
    <w:multiLevelType w:val="hybridMultilevel"/>
    <w:tmpl w:val="55D8BAF8"/>
    <w:lvl w:ilvl="0" w:tplc="381E3528">
      <w:start w:val="1"/>
      <w:numFmt w:val="lowerLetter"/>
      <w:lvlText w:val="%1)"/>
      <w:lvlJc w:val="left"/>
      <w:pPr>
        <w:ind w:left="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FE057D4">
      <w:start w:val="1"/>
      <w:numFmt w:val="lowerLetter"/>
      <w:lvlText w:val="%2"/>
      <w:lvlJc w:val="left"/>
      <w:pPr>
        <w:ind w:left="1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606853C">
      <w:start w:val="1"/>
      <w:numFmt w:val="lowerRoman"/>
      <w:lvlText w:val="%3"/>
      <w:lvlJc w:val="left"/>
      <w:pPr>
        <w:ind w:left="1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1EAEC68">
      <w:start w:val="1"/>
      <w:numFmt w:val="decimal"/>
      <w:lvlText w:val="%4"/>
      <w:lvlJc w:val="left"/>
      <w:pPr>
        <w:ind w:left="25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33C56A8">
      <w:start w:val="1"/>
      <w:numFmt w:val="lowerLetter"/>
      <w:lvlText w:val="%5"/>
      <w:lvlJc w:val="left"/>
      <w:pPr>
        <w:ind w:left="3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B4845A">
      <w:start w:val="1"/>
      <w:numFmt w:val="lowerRoman"/>
      <w:lvlText w:val="%6"/>
      <w:lvlJc w:val="left"/>
      <w:pPr>
        <w:ind w:left="40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D299E2">
      <w:start w:val="1"/>
      <w:numFmt w:val="decimal"/>
      <w:lvlText w:val="%7"/>
      <w:lvlJc w:val="left"/>
      <w:pPr>
        <w:ind w:left="47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EDE753E">
      <w:start w:val="1"/>
      <w:numFmt w:val="lowerLetter"/>
      <w:lvlText w:val="%8"/>
      <w:lvlJc w:val="left"/>
      <w:pPr>
        <w:ind w:left="54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97683C0">
      <w:start w:val="1"/>
      <w:numFmt w:val="lowerRoman"/>
      <w:lvlText w:val="%9"/>
      <w:lvlJc w:val="left"/>
      <w:pPr>
        <w:ind w:left="61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DA86855"/>
    <w:multiLevelType w:val="hybridMultilevel"/>
    <w:tmpl w:val="C7E2A27A"/>
    <w:lvl w:ilvl="0" w:tplc="A8960FF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68AB45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7EC4EEC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FC627EC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D78AED4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5B878FC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53E2F6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5F0E79C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116E590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A8A07BB"/>
    <w:multiLevelType w:val="hybridMultilevel"/>
    <w:tmpl w:val="96F0EFDC"/>
    <w:lvl w:ilvl="0" w:tplc="649AD2BC">
      <w:start w:val="1"/>
      <w:numFmt w:val="upperLetter"/>
      <w:lvlText w:val="%1"/>
      <w:lvlJc w:val="left"/>
      <w:pPr>
        <w:ind w:left="23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728973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9E166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C49FB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18CA5E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7AAFDA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36A509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0AB73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ED040F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F3109A8"/>
    <w:multiLevelType w:val="hybridMultilevel"/>
    <w:tmpl w:val="69682126"/>
    <w:lvl w:ilvl="0" w:tplc="F8961CAE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3D05A6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B54E48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944B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382DF2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25801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738A4C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668E84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18437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03E3999"/>
    <w:multiLevelType w:val="hybridMultilevel"/>
    <w:tmpl w:val="A3AA2FC2"/>
    <w:lvl w:ilvl="0" w:tplc="76841EC4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54C36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A0E0B0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961E5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7405AF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CA2B2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5320E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354E6F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5BCDD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1244380"/>
    <w:multiLevelType w:val="hybridMultilevel"/>
    <w:tmpl w:val="ADE82C86"/>
    <w:lvl w:ilvl="0" w:tplc="7A3CF6F4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140ADA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38B43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58BB6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96A043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94D19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76D0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F58788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6789F6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1C320B3"/>
    <w:multiLevelType w:val="hybridMultilevel"/>
    <w:tmpl w:val="688669F6"/>
    <w:lvl w:ilvl="0" w:tplc="6278EB3E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BDCDDC2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2989934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5823BD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A304712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E6AF36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3C4A342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6AE567E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5E0F2F2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999255F"/>
    <w:multiLevelType w:val="hybridMultilevel"/>
    <w:tmpl w:val="AC0611B8"/>
    <w:lvl w:ilvl="0" w:tplc="0B5C4268">
      <w:start w:val="2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99858A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3EE11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EC49E8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C23BE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3D03D8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B947C1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C897A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558BFC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2C229C"/>
    <w:multiLevelType w:val="hybridMultilevel"/>
    <w:tmpl w:val="FD6241E8"/>
    <w:lvl w:ilvl="0" w:tplc="D3668E98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6845DA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1647E9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2F8024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A1266B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8249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92AB2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67E8BC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BB02B7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5"/>
  </w:num>
  <w:num w:numId="2">
    <w:abstractNumId w:val="10"/>
  </w:num>
  <w:num w:numId="3">
    <w:abstractNumId w:val="6"/>
  </w:num>
  <w:num w:numId="4">
    <w:abstractNumId w:val="3"/>
  </w:num>
  <w:num w:numId="5">
    <w:abstractNumId w:val="7"/>
  </w:num>
  <w:num w:numId="6">
    <w:abstractNumId w:val="14"/>
  </w:num>
  <w:num w:numId="7">
    <w:abstractNumId w:val="12"/>
  </w:num>
  <w:num w:numId="8">
    <w:abstractNumId w:val="9"/>
  </w:num>
  <w:num w:numId="9">
    <w:abstractNumId w:val="11"/>
  </w:num>
  <w:num w:numId="10">
    <w:abstractNumId w:val="0"/>
  </w:num>
  <w:num w:numId="11">
    <w:abstractNumId w:val="8"/>
  </w:num>
  <w:num w:numId="12">
    <w:abstractNumId w:val="4"/>
  </w:num>
  <w:num w:numId="13">
    <w:abstractNumId w:val="5"/>
  </w:num>
  <w:num w:numId="14">
    <w:abstractNumId w:val="1"/>
  </w:num>
  <w:num w:numId="15">
    <w:abstractNumId w:val="2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72C"/>
    <w:rsid w:val="00150282"/>
    <w:rsid w:val="001736C1"/>
    <w:rsid w:val="001832C3"/>
    <w:rsid w:val="001C191F"/>
    <w:rsid w:val="002067BF"/>
    <w:rsid w:val="00287660"/>
    <w:rsid w:val="003B45B9"/>
    <w:rsid w:val="004006CC"/>
    <w:rsid w:val="004F6A17"/>
    <w:rsid w:val="006C3270"/>
    <w:rsid w:val="00802F1C"/>
    <w:rsid w:val="008D122A"/>
    <w:rsid w:val="009B7DAF"/>
    <w:rsid w:val="00CB372C"/>
    <w:rsid w:val="00E45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47872E3-3D94-48C7-9CEA-C1DCD4A81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" w:line="248" w:lineRule="auto"/>
      <w:ind w:left="10" w:hanging="10"/>
    </w:pPr>
    <w:rPr>
      <w:rFonts w:ascii="Courier New" w:eastAsia="Courier New" w:hAnsi="Courier New" w:cs="Courier New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" w:line="250" w:lineRule="auto"/>
      <w:ind w:left="10" w:right="5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4006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52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8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1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3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7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27</Pages>
  <Words>8714</Words>
  <Characters>49676</Characters>
  <Application>Microsoft Office Word</Application>
  <DocSecurity>0</DocSecurity>
  <Lines>413</Lines>
  <Paragraphs>116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37833898_IR_TEXT_2015</vt:lpstr>
    </vt:vector>
  </TitlesOfParts>
  <Company/>
  <LinksUpToDate>false</LinksUpToDate>
  <CharactersWithSpaces>58274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37833898_IR_TEXT_2015</dc:title>
  <dc:subject/>
  <dc:creator>admin</dc:creator>
  <cp:keywords/>
  <cp:lastModifiedBy>Windows User</cp:lastModifiedBy>
  <cp:revision>6</cp:revision>
  <dcterms:created xsi:type="dcterms:W3CDTF">2017-03-31T06:09:00Z</dcterms:created>
  <dcterms:modified xsi:type="dcterms:W3CDTF">2017-03-31T12:41:00Z</dcterms:modified>
</cp:coreProperties>
</file>