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BC0" w:rsidRDefault="00720BC0" w:rsidP="00720BC0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Poznámky </w:t>
      </w:r>
    </w:p>
    <w:p w:rsidR="00720BC0" w:rsidRDefault="00720BC0" w:rsidP="00720BC0">
      <w:pPr>
        <w:jc w:val="center"/>
        <w:rPr>
          <w:b/>
          <w:sz w:val="40"/>
          <w:szCs w:val="40"/>
        </w:rPr>
      </w:pPr>
    </w:p>
    <w:p w:rsidR="00720BC0" w:rsidRDefault="00D603CE" w:rsidP="00720BC0">
      <w:pPr>
        <w:jc w:val="center"/>
        <w:rPr>
          <w:b/>
        </w:rPr>
      </w:pPr>
      <w:r>
        <w:rPr>
          <w:b/>
        </w:rPr>
        <w:t>k 31.decembru 2016</w:t>
      </w:r>
    </w:p>
    <w:p w:rsidR="00720BC0" w:rsidRDefault="00720BC0" w:rsidP="00720BC0">
      <w:pPr>
        <w:jc w:val="center"/>
        <w:rPr>
          <w:b/>
          <w:sz w:val="40"/>
          <w:szCs w:val="40"/>
        </w:rPr>
      </w:pPr>
    </w:p>
    <w:p w:rsidR="00720BC0" w:rsidRDefault="00720BC0" w:rsidP="00720BC0">
      <w:pPr>
        <w:jc w:val="center"/>
        <w:outlineLvl w:val="0"/>
        <w:rPr>
          <w:b/>
        </w:rPr>
      </w:pPr>
      <w:r>
        <w:rPr>
          <w:b/>
        </w:rPr>
        <w:t>Čl. I.</w:t>
      </w:r>
    </w:p>
    <w:p w:rsidR="00720BC0" w:rsidRDefault="00720BC0" w:rsidP="00720BC0">
      <w:pPr>
        <w:jc w:val="center"/>
        <w:outlineLvl w:val="0"/>
        <w:rPr>
          <w:b/>
        </w:rPr>
      </w:pPr>
    </w:p>
    <w:p w:rsidR="00720BC0" w:rsidRDefault="00720BC0" w:rsidP="00720BC0">
      <w:pPr>
        <w:jc w:val="center"/>
        <w:outlineLvl w:val="0"/>
        <w:rPr>
          <w:b/>
        </w:rPr>
      </w:pPr>
      <w:r>
        <w:rPr>
          <w:b/>
        </w:rPr>
        <w:t>VŠEOBECNÉ ÚDAJE</w:t>
      </w:r>
    </w:p>
    <w:p w:rsidR="00720BC0" w:rsidRDefault="00720BC0" w:rsidP="00720BC0"/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</w:t>
      </w:r>
      <w:r>
        <w:rPr>
          <w:b/>
          <w:sz w:val="20"/>
          <w:szCs w:val="20"/>
        </w:rPr>
        <w:t>Obec Petrovce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outlineLvl w:val="0"/>
        <w:rPr>
          <w:b/>
          <w:sz w:val="20"/>
          <w:szCs w:val="20"/>
        </w:rPr>
      </w:pPr>
      <w:r>
        <w:rPr>
          <w:sz w:val="20"/>
          <w:szCs w:val="20"/>
        </w:rPr>
        <w:t xml:space="preserve">Sídlo účtovnej jednotky:                   </w:t>
      </w:r>
      <w:r>
        <w:rPr>
          <w:b/>
          <w:sz w:val="20"/>
          <w:szCs w:val="20"/>
        </w:rPr>
        <w:t>Petrovce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outlineLvl w:val="0"/>
        <w:rPr>
          <w:sz w:val="20"/>
          <w:szCs w:val="20"/>
        </w:rPr>
      </w:pPr>
      <w:r>
        <w:rPr>
          <w:sz w:val="20"/>
          <w:szCs w:val="20"/>
        </w:rPr>
        <w:t>Dátum založenia: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Opis činnosti:                                     </w:t>
      </w:r>
      <w:r>
        <w:rPr>
          <w:b/>
          <w:sz w:val="20"/>
          <w:szCs w:val="20"/>
        </w:rPr>
        <w:t>verejná správa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outlineLvl w:val="0"/>
        <w:rPr>
          <w:sz w:val="20"/>
          <w:szCs w:val="20"/>
        </w:rPr>
      </w:pPr>
      <w:r>
        <w:rPr>
          <w:sz w:val="20"/>
          <w:szCs w:val="20"/>
        </w:rPr>
        <w:t>Priemerný počet zamestnancov:        3</w:t>
      </w:r>
    </w:p>
    <w:p w:rsidR="00720BC0" w:rsidRDefault="00720BC0" w:rsidP="00720BC0">
      <w:pPr>
        <w:rPr>
          <w:sz w:val="20"/>
          <w:szCs w:val="20"/>
        </w:rPr>
      </w:pPr>
      <w:r>
        <w:rPr>
          <w:sz w:val="20"/>
          <w:szCs w:val="20"/>
        </w:rPr>
        <w:t>z toho vedúcich zamestnancov:         1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rPr>
          <w:sz w:val="20"/>
          <w:szCs w:val="20"/>
        </w:rPr>
      </w:pPr>
      <w:r>
        <w:rPr>
          <w:sz w:val="20"/>
          <w:szCs w:val="20"/>
        </w:rPr>
        <w:t>Mená a priezviská                              funkcie zamestnancov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Gyula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Köböl</w:t>
      </w:r>
      <w:proofErr w:type="spellEnd"/>
      <w:r>
        <w:rPr>
          <w:sz w:val="20"/>
          <w:szCs w:val="20"/>
        </w:rPr>
        <w:t xml:space="preserve">     </w:t>
      </w:r>
      <w:r w:rsidR="00D603CE">
        <w:rPr>
          <w:sz w:val="20"/>
          <w:szCs w:val="20"/>
        </w:rPr>
        <w:t xml:space="preserve">                               </w:t>
      </w:r>
      <w:r>
        <w:rPr>
          <w:sz w:val="20"/>
          <w:szCs w:val="20"/>
        </w:rPr>
        <w:t xml:space="preserve">  starosta</w:t>
      </w:r>
    </w:p>
    <w:p w:rsidR="00720BC0" w:rsidRDefault="00720BC0" w:rsidP="00720BC0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Kristina</w:t>
      </w:r>
      <w:proofErr w:type="spellEnd"/>
      <w:r>
        <w:rPr>
          <w:sz w:val="20"/>
          <w:szCs w:val="20"/>
        </w:rPr>
        <w:t xml:space="preserve"> Tóthová                                účtovníčka</w:t>
      </w:r>
    </w:p>
    <w:p w:rsidR="00720BC0" w:rsidRDefault="00720BC0" w:rsidP="00720BC0">
      <w:pPr>
        <w:rPr>
          <w:sz w:val="20"/>
          <w:szCs w:val="20"/>
        </w:rPr>
      </w:pPr>
      <w:r>
        <w:rPr>
          <w:sz w:val="20"/>
          <w:szCs w:val="20"/>
        </w:rPr>
        <w:t xml:space="preserve">Mária </w:t>
      </w:r>
      <w:proofErr w:type="spellStart"/>
      <w:r>
        <w:rPr>
          <w:sz w:val="20"/>
          <w:szCs w:val="20"/>
        </w:rPr>
        <w:t>Köbölová</w:t>
      </w:r>
      <w:proofErr w:type="spellEnd"/>
      <w:r>
        <w:rPr>
          <w:sz w:val="20"/>
          <w:szCs w:val="20"/>
        </w:rPr>
        <w:t xml:space="preserve">                                 upratovačka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jc w:val="center"/>
        <w:rPr>
          <w:b/>
        </w:rPr>
      </w:pPr>
    </w:p>
    <w:p w:rsidR="00720BC0" w:rsidRDefault="00720BC0" w:rsidP="00720BC0">
      <w:pPr>
        <w:jc w:val="center"/>
        <w:rPr>
          <w:b/>
        </w:rPr>
      </w:pPr>
      <w:r>
        <w:rPr>
          <w:b/>
        </w:rPr>
        <w:t xml:space="preserve">ČLENOVIA ORGÁNOV V ZRIADOVATEĽSKEJ  </w:t>
      </w:r>
      <w:proofErr w:type="spellStart"/>
      <w:r>
        <w:rPr>
          <w:b/>
        </w:rPr>
        <w:t>P</w:t>
      </w:r>
      <w:r>
        <w:rPr>
          <w:b/>
          <w:sz w:val="36"/>
          <w:szCs w:val="36"/>
        </w:rPr>
        <w:t>ô</w:t>
      </w:r>
      <w:r>
        <w:rPr>
          <w:b/>
        </w:rPr>
        <w:t>S</w:t>
      </w:r>
      <w:bookmarkStart w:id="0" w:name="_GoBack"/>
      <w:bookmarkEnd w:id="0"/>
      <w:r>
        <w:rPr>
          <w:b/>
        </w:rPr>
        <w:t>OBNOSTI</w:t>
      </w:r>
      <w:proofErr w:type="spellEnd"/>
      <w:r>
        <w:rPr>
          <w:b/>
        </w:rPr>
        <w:t xml:space="preserve">  ÚČTOVNEJ JEDNOTKY</w:t>
      </w:r>
    </w:p>
    <w:p w:rsidR="00720BC0" w:rsidRDefault="00720BC0" w:rsidP="00720BC0">
      <w:pPr>
        <w:jc w:val="both"/>
      </w:pPr>
    </w:p>
    <w:p w:rsidR="00720BC0" w:rsidRDefault="00720BC0" w:rsidP="00720BC0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Štatutárny orgán: starosta</w:t>
      </w:r>
    </w:p>
    <w:p w:rsidR="00720BC0" w:rsidRDefault="00720BC0" w:rsidP="00720BC0">
      <w:pPr>
        <w:outlineLvl w:val="0"/>
        <w:rPr>
          <w:b/>
        </w:rPr>
      </w:pPr>
    </w:p>
    <w:p w:rsidR="00720BC0" w:rsidRDefault="00720BC0" w:rsidP="00720BC0">
      <w:pPr>
        <w:jc w:val="center"/>
        <w:outlineLvl w:val="0"/>
        <w:rPr>
          <w:b/>
        </w:rPr>
      </w:pPr>
      <w:r>
        <w:rPr>
          <w:b/>
        </w:rPr>
        <w:t>Čl. II.</w:t>
      </w:r>
    </w:p>
    <w:p w:rsidR="00720BC0" w:rsidRDefault="00720BC0" w:rsidP="00720BC0">
      <w:pPr>
        <w:jc w:val="center"/>
        <w:rPr>
          <w:b/>
        </w:rPr>
      </w:pPr>
    </w:p>
    <w:p w:rsidR="00720BC0" w:rsidRDefault="00720BC0" w:rsidP="00720BC0">
      <w:pPr>
        <w:jc w:val="center"/>
        <w:rPr>
          <w:b/>
        </w:rPr>
      </w:pPr>
    </w:p>
    <w:p w:rsidR="00720BC0" w:rsidRDefault="00720BC0" w:rsidP="00720BC0">
      <w:pPr>
        <w:jc w:val="center"/>
        <w:outlineLvl w:val="0"/>
        <w:rPr>
          <w:b/>
        </w:rPr>
      </w:pPr>
      <w:r>
        <w:rPr>
          <w:b/>
        </w:rPr>
        <w:t>INFORMÁCIE O ÚČTOVNÝCH ZÁSADÁCH A ÚČTOVNÝCH METÓDACH</w:t>
      </w:r>
    </w:p>
    <w:p w:rsidR="00720BC0" w:rsidRDefault="00720BC0" w:rsidP="00720BC0">
      <w:pPr>
        <w:jc w:val="center"/>
      </w:pPr>
    </w:p>
    <w:p w:rsidR="00720BC0" w:rsidRDefault="00720BC0" w:rsidP="00720BC0">
      <w:pPr>
        <w:jc w:val="center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Účtovná závierka je zostavená za predpokladu nepretržitého pokračovania účtovnej jednotky.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Spôsob ocenenia jednotlivých položiek </w:t>
      </w:r>
    </w:p>
    <w:p w:rsidR="00720BC0" w:rsidRDefault="00720BC0" w:rsidP="00720BC0">
      <w:pPr>
        <w:jc w:val="both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Dlhodobý nehmotný a dlhodobý hmotný majetok</w:t>
      </w:r>
    </w:p>
    <w:p w:rsidR="00720BC0" w:rsidRDefault="00720BC0" w:rsidP="00720BC0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Dlhodobý majetok nakupovaný sa oceňuje obstarávacou cenou. Obstarávacia cena zahŕňa cenu, za ktorú sa majetok obstaral a náklady súvisiace s jeho obstaraním (preprava, montáž a pod.). Súčasťou obstarávacej ceny nie sú úroky z cudzích zdrojov  ani realizované kurzové rozdiely, ktoré vznikli do momentu uvedenia dlhodobého majetku do užívania. 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</w:t>
      </w:r>
    </w:p>
    <w:p w:rsidR="00720BC0" w:rsidRDefault="00720BC0" w:rsidP="00720BC0">
      <w:pPr>
        <w:ind w:left="360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3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Peňažné prostriedky a ceniny</w:t>
      </w:r>
    </w:p>
    <w:p w:rsidR="00720BC0" w:rsidRDefault="00720BC0" w:rsidP="00720BC0">
      <w:pPr>
        <w:ind w:left="360"/>
        <w:outlineLvl w:val="0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hodnotou.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Náklady budúcich období a príjmy budúcich období</w:t>
      </w: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       </w:t>
      </w:r>
      <w:r>
        <w:rPr>
          <w:sz w:val="20"/>
          <w:szCs w:val="20"/>
        </w:rPr>
        <w:t xml:space="preserve">Pri účtovaní nákladov a výnosov uplatňuje zásada časového rozlišovania. Náklady budúcich období a príjmy   </w:t>
      </w: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budúcich období sa vykazujú vo výške, ktorá je potrebná na dodržania zásady vecnej a časovej súvislosti </w:t>
      </w: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s účtovným obdobím.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Rezervy sú záväzky s neurčitým časovým vymedzením alebo výškou, tvoria sa na krytie známych rizík alebo strát. Oceňujú sa v očakávanej výške záväzku. 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Záväzky pri ich vzniku sa oceňujú menovitou hodnotou. Ak sa pri inventarizácii zistí, že suma záväzkov je iná ako výška v účtovníctve, uvedú sa záväzky v účtovníctve a v účtovnej závierke tomto zistenom ocenení. </w:t>
      </w:r>
    </w:p>
    <w:p w:rsidR="00720BC0" w:rsidRDefault="00720BC0" w:rsidP="00720BC0">
      <w:pPr>
        <w:jc w:val="both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Výdavky  budúcich období a výnosy budúcich období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Výdavky budúcich období a výnosy budúcich období sa vykazujú  vo výške, ktorá je potrebná na dodržanie zásady vecnej a časovej súvislosti s účtovným obdobím. </w:t>
      </w:r>
    </w:p>
    <w:p w:rsidR="00720BC0" w:rsidRDefault="00720BC0" w:rsidP="00720BC0">
      <w:pPr>
        <w:ind w:left="360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Účtovná jednotka nie je platiteľom dane z pridanej hodnoty. V prípadoch, keď dodávatelia sú  platiteľmi DPH, fakturovaná DPH je súčasťou ocenenia dlhodobého majetku, zásob, nákladov.</w:t>
      </w:r>
    </w:p>
    <w:p w:rsidR="00720BC0" w:rsidRDefault="00720BC0" w:rsidP="00720BC0">
      <w:pPr>
        <w:jc w:val="both"/>
        <w:rPr>
          <w:sz w:val="20"/>
          <w:szCs w:val="20"/>
        </w:rPr>
      </w:pPr>
    </w:p>
    <w:p w:rsidR="00720BC0" w:rsidRDefault="00720BC0" w:rsidP="00720BC0">
      <w:pPr>
        <w:numPr>
          <w:ilvl w:val="0"/>
          <w:numId w:val="2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Podstata odpisovania </w:t>
      </w:r>
      <w:proofErr w:type="spellStart"/>
      <w:r>
        <w:rPr>
          <w:b/>
          <w:sz w:val="20"/>
          <w:szCs w:val="20"/>
        </w:rPr>
        <w:t>DNhM</w:t>
      </w:r>
      <w:proofErr w:type="spellEnd"/>
      <w:r>
        <w:rPr>
          <w:b/>
          <w:sz w:val="20"/>
          <w:szCs w:val="20"/>
        </w:rPr>
        <w:t xml:space="preserve"> a DHM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</w:p>
    <w:p w:rsidR="00720BC0" w:rsidRDefault="00720BC0" w:rsidP="00720BC0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nehmotného majetku sú stanovené tak, že sa vychádza z predpokladanej doby jeho užívania a predpokladaného priebehu jeho opotrebenia. Odpisovať sa začína prvým dňom mesiaca nasledujúceho po uvedení dlhodobého majetku do užívania. Drobný dlhodobý nehmotný majetok, ktorého obstarávacia cena (resp. vlastné náklady)  je od 332 € do 2324 €  sa odpisuje mesačne v rovnomerných hodnotách  do dvoch rokoch.  (od 0 € do 332 €  - do spotreby)</w:t>
      </w:r>
    </w:p>
    <w:p w:rsidR="00720BC0" w:rsidRDefault="00720BC0" w:rsidP="00720BC0">
      <w:pPr>
        <w:ind w:left="360"/>
        <w:jc w:val="both"/>
        <w:rPr>
          <w:sz w:val="20"/>
          <w:szCs w:val="20"/>
        </w:rPr>
      </w:pPr>
    </w:p>
    <w:p w:rsidR="00720BC0" w:rsidRDefault="00720BC0" w:rsidP="00720BC0">
      <w:pPr>
        <w:ind w:left="360"/>
        <w:jc w:val="both"/>
        <w:rPr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Predpokladaná                                 Metóda                                                                         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doba užívania                               odpisovania        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v rokoch                          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Softvér                                            4 roky                                           mesačná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Drobný dlhodobý nehmotný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majetok                                          2 roky                                           mesačná      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0"/>
          <w:szCs w:val="20"/>
        </w:rPr>
      </w:pPr>
    </w:p>
    <w:p w:rsidR="00720BC0" w:rsidRDefault="00720BC0" w:rsidP="00720BC0">
      <w:pPr>
        <w:jc w:val="both"/>
        <w:rPr>
          <w:b/>
          <w:sz w:val="20"/>
          <w:szCs w:val="20"/>
        </w:rPr>
      </w:pP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hmotného majetku sú stanovené tak, že vychádza sa z predpokladanej doby jeho užívania a predpokladaného priebehu jeho opotrebenia. Odpisovať sa začína prvým dňom mesiaca nasledujúceho po uvedení dlhodobého majetku do užívania. Drobný dlhodobý hmotný majetok, ktorého obstarávacia cena od 332 € do 1660 € sa odpisuje mesačne v rovnomerných hodnotách  do dvoch rokoch. Pozemky sa neodpisujú. Predpokladaná doba užívania, metóda odpisovania a odpisová sadzba sú stanovené takto: </w:t>
      </w:r>
    </w:p>
    <w:p w:rsidR="00720BC0" w:rsidRDefault="00720BC0" w:rsidP="00720BC0">
      <w:pPr>
        <w:rPr>
          <w:b/>
        </w:rPr>
      </w:pPr>
    </w:p>
    <w:p w:rsidR="00720BC0" w:rsidRDefault="00720BC0" w:rsidP="00720BC0">
      <w:pPr>
        <w:rPr>
          <w:b/>
        </w:rPr>
      </w:pPr>
    </w:p>
    <w:p w:rsidR="00720BC0" w:rsidRDefault="00720BC0" w:rsidP="00720BC0">
      <w:pPr>
        <w:rPr>
          <w:b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Predpokladaná                                   Metóda        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doba užívania                                  odpisovania                              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v rokoch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Stavby                                               rôzna                                         mesačná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Stroje, prístroje a zariadenia       4 -6 roky                                      mesačná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Drobný dlhodobý hmotný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majetok                                            2 roky                                         mesačná         </w:t>
      </w:r>
    </w:p>
    <w:p w:rsidR="00720BC0" w:rsidRDefault="00720BC0" w:rsidP="00720BC0">
      <w:pPr>
        <w:jc w:val="center"/>
        <w:outlineLvl w:val="0"/>
        <w:rPr>
          <w:b/>
        </w:rPr>
      </w:pPr>
    </w:p>
    <w:p w:rsidR="00720BC0" w:rsidRDefault="00720BC0" w:rsidP="00720BC0">
      <w:pPr>
        <w:jc w:val="center"/>
        <w:outlineLvl w:val="0"/>
        <w:rPr>
          <w:b/>
        </w:rPr>
      </w:pPr>
    </w:p>
    <w:p w:rsidR="00720BC0" w:rsidRDefault="00720BC0" w:rsidP="00720BC0">
      <w:pPr>
        <w:jc w:val="center"/>
        <w:outlineLvl w:val="0"/>
        <w:rPr>
          <w:b/>
        </w:rPr>
      </w:pPr>
    </w:p>
    <w:p w:rsidR="00720BC0" w:rsidRDefault="00720BC0" w:rsidP="00720BC0">
      <w:pPr>
        <w:jc w:val="center"/>
        <w:outlineLvl w:val="0"/>
        <w:rPr>
          <w:b/>
        </w:rPr>
      </w:pPr>
      <w:r>
        <w:rPr>
          <w:b/>
        </w:rPr>
        <w:lastRenderedPageBreak/>
        <w:t>ČL. III.</w:t>
      </w:r>
    </w:p>
    <w:p w:rsidR="00720BC0" w:rsidRDefault="00720BC0" w:rsidP="00720BC0">
      <w:pPr>
        <w:jc w:val="center"/>
        <w:outlineLvl w:val="0"/>
        <w:rPr>
          <w:b/>
        </w:rPr>
      </w:pPr>
    </w:p>
    <w:p w:rsidR="00720BC0" w:rsidRDefault="00720BC0" w:rsidP="00720BC0">
      <w:pPr>
        <w:jc w:val="center"/>
        <w:outlineLvl w:val="0"/>
        <w:rPr>
          <w:b/>
        </w:rPr>
      </w:pPr>
      <w:r>
        <w:rPr>
          <w:b/>
        </w:rPr>
        <w:t>INFORMÁCIE O ÚDAJOCH NA STRANE AKTÍV SÚVAHY</w:t>
      </w:r>
    </w:p>
    <w:p w:rsidR="00720BC0" w:rsidRDefault="00720BC0" w:rsidP="00720BC0"/>
    <w:p w:rsidR="00720BC0" w:rsidRDefault="00720BC0" w:rsidP="00720BC0"/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Dlhodobý nehmotný majetok a dlhodobý hmotný majetok</w:t>
      </w:r>
    </w:p>
    <w:p w:rsidR="00720BC0" w:rsidRDefault="00720BC0" w:rsidP="00720BC0">
      <w:pPr>
        <w:jc w:val="both"/>
        <w:rPr>
          <w:sz w:val="20"/>
          <w:szCs w:val="20"/>
        </w:rPr>
      </w:pPr>
    </w:p>
    <w:p w:rsidR="00720BC0" w:rsidRDefault="00720BC0" w:rsidP="00720BC0">
      <w:pPr>
        <w:jc w:val="both"/>
        <w:rPr>
          <w:sz w:val="20"/>
          <w:szCs w:val="20"/>
        </w:rPr>
      </w:pP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>Prehľad o pohybe dlhodobého nehmotného a dlhodobého hmo</w:t>
      </w:r>
      <w:r w:rsidR="00D603CE">
        <w:rPr>
          <w:sz w:val="20"/>
          <w:szCs w:val="20"/>
        </w:rPr>
        <w:t>tného majetku od 1. januára 2016 do 31. decembra 2016</w:t>
      </w:r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vyď</w:t>
      </w:r>
      <w:proofErr w:type="spellEnd"/>
      <w:r>
        <w:rPr>
          <w:sz w:val="20"/>
          <w:szCs w:val="20"/>
        </w:rPr>
        <w:t>.</w:t>
      </w:r>
      <w:r w:rsidR="00815E1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815E1F">
        <w:rPr>
          <w:sz w:val="20"/>
          <w:szCs w:val="20"/>
        </w:rPr>
        <w:t>tabuľku</w:t>
      </w:r>
      <w:r>
        <w:rPr>
          <w:sz w:val="20"/>
          <w:szCs w:val="20"/>
        </w:rPr>
        <w:t xml:space="preserve"> č. 1).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Pohľadávky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Vývoj opravnej položky v priebehu účtovného obdobia je zobrazená v tabuľke č.4. </w:t>
      </w:r>
    </w:p>
    <w:p w:rsidR="00720BC0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jc w:val="both"/>
        <w:rPr>
          <w:sz w:val="20"/>
          <w:szCs w:val="20"/>
        </w:rPr>
      </w:pP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Pohľadávok po lehote </w:t>
      </w:r>
      <w:r w:rsidR="00D603CE">
        <w:rPr>
          <w:sz w:val="20"/>
          <w:szCs w:val="20"/>
        </w:rPr>
        <w:t>splatnosti uvádzaná k 31.12.2016</w:t>
      </w:r>
      <w:r>
        <w:rPr>
          <w:sz w:val="20"/>
          <w:szCs w:val="20"/>
        </w:rPr>
        <w:t xml:space="preserve">  je po lehote splatnosti l</w:t>
      </w:r>
      <w:r w:rsidR="00D603CE">
        <w:rPr>
          <w:sz w:val="20"/>
          <w:szCs w:val="20"/>
        </w:rPr>
        <w:t>en 15 dní, a preto sa k 1.1.2016</w:t>
      </w:r>
      <w:r>
        <w:rPr>
          <w:sz w:val="20"/>
          <w:szCs w:val="20"/>
        </w:rPr>
        <w:t xml:space="preserve"> opravná položka k nej netvorila.</w:t>
      </w:r>
    </w:p>
    <w:p w:rsidR="00720BC0" w:rsidRDefault="00720BC0" w:rsidP="00720BC0">
      <w:pPr>
        <w:jc w:val="both"/>
        <w:rPr>
          <w:b/>
          <w:sz w:val="20"/>
          <w:szCs w:val="20"/>
        </w:rPr>
      </w:pPr>
    </w:p>
    <w:p w:rsidR="00720BC0" w:rsidRDefault="00720BC0" w:rsidP="00720BC0">
      <w:pPr>
        <w:jc w:val="both"/>
        <w:rPr>
          <w:b/>
          <w:sz w:val="20"/>
          <w:szCs w:val="20"/>
        </w:rPr>
      </w:pPr>
    </w:p>
    <w:p w:rsidR="00720BC0" w:rsidRDefault="00720BC0" w:rsidP="00720BC0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3. Finančné účty</w:t>
      </w:r>
    </w:p>
    <w:p w:rsidR="00720BC0" w:rsidRDefault="00720BC0" w:rsidP="00720BC0">
      <w:pPr>
        <w:jc w:val="both"/>
        <w:rPr>
          <w:sz w:val="20"/>
          <w:szCs w:val="20"/>
        </w:rPr>
      </w:pP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Ako finančné účty sú  vykázané prostriedky v pokladnici v sume </w:t>
      </w:r>
      <w:r w:rsidR="00D603CE">
        <w:rPr>
          <w:sz w:val="20"/>
          <w:szCs w:val="20"/>
        </w:rPr>
        <w:t>650,06</w:t>
      </w:r>
      <w:r>
        <w:rPr>
          <w:sz w:val="20"/>
          <w:szCs w:val="20"/>
        </w:rPr>
        <w:t xml:space="preserve"> € a na bankovom účte v sume  </w:t>
      </w:r>
      <w:r w:rsidR="00D603CE">
        <w:rPr>
          <w:sz w:val="20"/>
          <w:szCs w:val="20"/>
        </w:rPr>
        <w:t>8410,51</w:t>
      </w:r>
      <w:r>
        <w:rPr>
          <w:sz w:val="20"/>
          <w:szCs w:val="20"/>
        </w:rPr>
        <w:t xml:space="preserve"> € a ceniny </w:t>
      </w:r>
      <w:r w:rsidR="00D603CE">
        <w:rPr>
          <w:sz w:val="20"/>
          <w:szCs w:val="20"/>
        </w:rPr>
        <w:t>378,56</w:t>
      </w:r>
      <w:r>
        <w:rPr>
          <w:sz w:val="20"/>
          <w:szCs w:val="20"/>
        </w:rPr>
        <w:t xml:space="preserve"> €.</w:t>
      </w:r>
    </w:p>
    <w:p w:rsidR="00720BC0" w:rsidRDefault="00720BC0" w:rsidP="00720BC0">
      <w:pPr>
        <w:jc w:val="both"/>
        <w:rPr>
          <w:sz w:val="20"/>
          <w:szCs w:val="20"/>
        </w:rPr>
      </w:pPr>
    </w:p>
    <w:p w:rsidR="00720BC0" w:rsidRDefault="00720BC0" w:rsidP="00720BC0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4. Časové rozlíšenie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sz w:val="20"/>
          <w:szCs w:val="20"/>
        </w:rPr>
      </w:pPr>
      <w:r>
        <w:rPr>
          <w:sz w:val="20"/>
          <w:szCs w:val="20"/>
        </w:rPr>
        <w:t>Ide o tieto položky:</w:t>
      </w: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V  €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Stav k 31.12.2015               </w:t>
      </w:r>
      <w:r w:rsidR="00D603CE">
        <w:rPr>
          <w:b/>
          <w:sz w:val="20"/>
          <w:szCs w:val="20"/>
        </w:rPr>
        <w:t xml:space="preserve">               Stav k 31.12.2016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budúcich období                                             551,23                                                          </w:t>
      </w:r>
      <w:r w:rsidR="00D603CE">
        <w:rPr>
          <w:b/>
          <w:sz w:val="20"/>
          <w:szCs w:val="20"/>
        </w:rPr>
        <w:t>910,96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                     551,23                                                         </w:t>
      </w:r>
      <w:r w:rsidR="00D603CE">
        <w:rPr>
          <w:b/>
          <w:sz w:val="20"/>
          <w:szCs w:val="20"/>
        </w:rPr>
        <w:t>910,96</w:t>
      </w:r>
    </w:p>
    <w:p w:rsidR="00720BC0" w:rsidRDefault="00720BC0" w:rsidP="00720BC0">
      <w:pPr>
        <w:rPr>
          <w:b/>
        </w:rPr>
      </w:pPr>
    </w:p>
    <w:p w:rsidR="00720BC0" w:rsidRDefault="00720BC0" w:rsidP="00720BC0">
      <w:pPr>
        <w:rPr>
          <w:b/>
        </w:rPr>
      </w:pPr>
    </w:p>
    <w:p w:rsidR="00720BC0" w:rsidRDefault="00720BC0" w:rsidP="00720BC0">
      <w:pPr>
        <w:jc w:val="center"/>
        <w:rPr>
          <w:b/>
        </w:rPr>
      </w:pPr>
    </w:p>
    <w:p w:rsidR="00720BC0" w:rsidRDefault="00720BC0" w:rsidP="00720BC0">
      <w:pPr>
        <w:jc w:val="center"/>
        <w:rPr>
          <w:b/>
        </w:rPr>
      </w:pPr>
    </w:p>
    <w:p w:rsidR="00720BC0" w:rsidRDefault="00720BC0" w:rsidP="00720BC0">
      <w:pPr>
        <w:jc w:val="center"/>
        <w:rPr>
          <w:b/>
        </w:rPr>
      </w:pPr>
      <w:r>
        <w:rPr>
          <w:b/>
        </w:rPr>
        <w:t>ČL.IV.</w:t>
      </w:r>
    </w:p>
    <w:p w:rsidR="00720BC0" w:rsidRDefault="00720BC0" w:rsidP="00720BC0">
      <w:pPr>
        <w:jc w:val="center"/>
        <w:rPr>
          <w:b/>
        </w:rPr>
      </w:pPr>
    </w:p>
    <w:p w:rsidR="00720BC0" w:rsidRDefault="00720BC0" w:rsidP="00720BC0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720BC0" w:rsidRDefault="00720BC0" w:rsidP="00720BC0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Vlastné imanie</w:t>
      </w:r>
    </w:p>
    <w:p w:rsidR="00720BC0" w:rsidRDefault="00720BC0" w:rsidP="00720BC0">
      <w:pPr>
        <w:rPr>
          <w:b/>
        </w:rPr>
      </w:pPr>
    </w:p>
    <w:p w:rsidR="00720BC0" w:rsidRDefault="00720BC0" w:rsidP="00720BC0">
      <w:pPr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tabuľke č. 5.</w:t>
      </w:r>
    </w:p>
    <w:p w:rsidR="00720BC0" w:rsidRDefault="00720BC0" w:rsidP="00720BC0"/>
    <w:p w:rsidR="00720BC0" w:rsidRPr="009B469E" w:rsidRDefault="00720BC0" w:rsidP="00720BC0">
      <w:pPr>
        <w:rPr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Záväzky</w:t>
      </w:r>
    </w:p>
    <w:p w:rsidR="00720BC0" w:rsidRDefault="00720BC0" w:rsidP="00720BC0">
      <w:pPr>
        <w:ind w:left="360"/>
        <w:rPr>
          <w:b/>
          <w:sz w:val="20"/>
          <w:szCs w:val="20"/>
        </w:rPr>
      </w:pPr>
    </w:p>
    <w:p w:rsidR="00720BC0" w:rsidRDefault="00720BC0" w:rsidP="00720BC0">
      <w:pPr>
        <w:rPr>
          <w:sz w:val="20"/>
          <w:szCs w:val="20"/>
        </w:rPr>
      </w:pPr>
      <w:r>
        <w:rPr>
          <w:sz w:val="20"/>
          <w:szCs w:val="20"/>
        </w:rPr>
        <w:t>Štruktúra záväzkov podľa zostatkovej doby splatnosti je uvedená v tabuľke č. 8.</w:t>
      </w: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3. Sociálny fond</w:t>
      </w:r>
    </w:p>
    <w:p w:rsidR="00720BC0" w:rsidRDefault="00720BC0" w:rsidP="00720BC0">
      <w:pPr>
        <w:rPr>
          <w:b/>
        </w:rPr>
      </w:pP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>Tvorba a čerpanie sociálneho fondu v priebehu účtovného  obdobia sú znázornené v nasledujúcom prehľade: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V €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rok 2015                      </w:t>
      </w:r>
      <w:r w:rsidR="00815E1F">
        <w:rPr>
          <w:b/>
          <w:sz w:val="20"/>
          <w:szCs w:val="20"/>
        </w:rPr>
        <w:t xml:space="preserve">                        rok 2016</w:t>
      </w:r>
      <w:r>
        <w:rPr>
          <w:b/>
          <w:sz w:val="20"/>
          <w:szCs w:val="20"/>
        </w:rPr>
        <w:t xml:space="preserve">      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1.  januáru                                                          82,24                                                 </w:t>
      </w:r>
      <w:r w:rsidR="00815E1F">
        <w:rPr>
          <w:b/>
          <w:sz w:val="20"/>
          <w:szCs w:val="20"/>
        </w:rPr>
        <w:t>13,64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na ťarchu nákladov                                       161,40                                               </w:t>
      </w:r>
      <w:r w:rsidR="00815E1F">
        <w:rPr>
          <w:b/>
          <w:sz w:val="20"/>
          <w:szCs w:val="20"/>
        </w:rPr>
        <w:t>162,40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z iných  zdrojov                                                  0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Čerpanie                                                                       230,00                                            </w:t>
      </w:r>
      <w:r w:rsidR="00815E1F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  </w:t>
      </w:r>
      <w:r w:rsidR="00815E1F">
        <w:rPr>
          <w:b/>
          <w:sz w:val="20"/>
          <w:szCs w:val="20"/>
        </w:rPr>
        <w:t>0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31. decembru                                                      13,64           </w:t>
      </w:r>
      <w:r w:rsidR="00815E1F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    </w:t>
      </w:r>
      <w:r w:rsidR="00815E1F">
        <w:rPr>
          <w:b/>
          <w:sz w:val="20"/>
          <w:szCs w:val="20"/>
        </w:rPr>
        <w:t>176,04</w:t>
      </w: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</w:t>
      </w:r>
    </w:p>
    <w:p w:rsidR="00720BC0" w:rsidRDefault="00720BC0" w:rsidP="00720BC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Časť sociálneho fondu podľa zákona o sociálnom fonde sa tvorí povinne na ťarchu nákladov a časť sa môže vytvárať z ďalších zdrojov.  Sociálny fond sa podľa zákona o sociálnom fonde čerpá na sociálne, zdravotné, rekreačné a iné potreby zamestnancov. 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>5.  Časové rozlíšenie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sz w:val="20"/>
          <w:szCs w:val="20"/>
        </w:rPr>
      </w:pPr>
      <w:r>
        <w:rPr>
          <w:sz w:val="20"/>
          <w:szCs w:val="20"/>
        </w:rPr>
        <w:t xml:space="preserve">Štruktúra časového rozlíšenia je uvedená v nasledujúcom prehľade: 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V  €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Názov                                                                       Stav k 31.12.2015                               Stav k 31.12.201</w:t>
      </w:r>
      <w:r w:rsidR="00815E1F">
        <w:rPr>
          <w:b/>
          <w:sz w:val="20"/>
          <w:szCs w:val="20"/>
        </w:rPr>
        <w:t>6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                           0                              </w:t>
      </w:r>
      <w:r w:rsidR="00815E1F">
        <w:rPr>
          <w:b/>
          <w:sz w:val="20"/>
          <w:szCs w:val="20"/>
        </w:rPr>
        <w:t xml:space="preserve">                            </w:t>
      </w:r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zdroje  - Nájomné                                                       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                       153294,22                                                 </w:t>
      </w:r>
      <w:r w:rsidR="00815E1F">
        <w:rPr>
          <w:b/>
          <w:sz w:val="20"/>
          <w:szCs w:val="20"/>
        </w:rPr>
        <w:t>149636,27</w:t>
      </w:r>
      <w:r>
        <w:rPr>
          <w:b/>
          <w:sz w:val="20"/>
          <w:szCs w:val="20"/>
        </w:rPr>
        <w:t xml:space="preserve">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Majetok CZ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budúcich období                                                 0                              </w:t>
      </w:r>
      <w:r w:rsidR="00815E1F">
        <w:rPr>
          <w:b/>
          <w:sz w:val="20"/>
          <w:szCs w:val="20"/>
        </w:rPr>
        <w:t xml:space="preserve">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20BC0" w:rsidRDefault="00720BC0" w:rsidP="00720BC0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                       153294,22                   </w:t>
      </w:r>
      <w:r w:rsidR="00815E1F">
        <w:rPr>
          <w:b/>
          <w:sz w:val="20"/>
          <w:szCs w:val="20"/>
        </w:rPr>
        <w:t xml:space="preserve">                              149636,27</w:t>
      </w: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</w:t>
      </w:r>
    </w:p>
    <w:p w:rsidR="00720BC0" w:rsidRDefault="00720BC0" w:rsidP="00720BC0">
      <w:pPr>
        <w:rPr>
          <w:b/>
        </w:rPr>
      </w:pPr>
    </w:p>
    <w:p w:rsidR="00720BC0" w:rsidRDefault="00720BC0" w:rsidP="00720BC0">
      <w:pPr>
        <w:jc w:val="center"/>
        <w:rPr>
          <w:b/>
        </w:rPr>
      </w:pPr>
      <w:r>
        <w:rPr>
          <w:b/>
        </w:rPr>
        <w:t>ČL. V</w:t>
      </w:r>
    </w:p>
    <w:p w:rsidR="00720BC0" w:rsidRDefault="00720BC0" w:rsidP="00720BC0">
      <w:pPr>
        <w:jc w:val="center"/>
        <w:rPr>
          <w:b/>
        </w:rPr>
      </w:pPr>
    </w:p>
    <w:p w:rsidR="00720BC0" w:rsidRDefault="00720BC0" w:rsidP="00720BC0">
      <w:pPr>
        <w:jc w:val="center"/>
        <w:rPr>
          <w:b/>
        </w:rPr>
      </w:pPr>
      <w:r>
        <w:rPr>
          <w:b/>
        </w:rPr>
        <w:t>INFORMÁCIE O VÝNOSOCH A NÁKLADOCH</w:t>
      </w:r>
    </w:p>
    <w:p w:rsidR="00720BC0" w:rsidRDefault="00720BC0" w:rsidP="00720BC0">
      <w:pPr>
        <w:rPr>
          <w:b/>
        </w:rPr>
      </w:pPr>
      <w:r>
        <w:rPr>
          <w:b/>
        </w:rPr>
        <w:t xml:space="preserve">                                                </w:t>
      </w: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Výnosy</w:t>
      </w:r>
    </w:p>
    <w:p w:rsidR="00720BC0" w:rsidRDefault="00720BC0" w:rsidP="00720BC0">
      <w:pPr>
        <w:rPr>
          <w:b/>
        </w:rPr>
      </w:pPr>
      <w:r>
        <w:rPr>
          <w:b/>
        </w:rPr>
        <w:t xml:space="preserve">  </w:t>
      </w: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>
        <w:rPr>
          <w:sz w:val="20"/>
          <w:szCs w:val="20"/>
        </w:rPr>
        <w:t>Prehľad výnosov je uvedený v nasledujúcej tabuľke:</w:t>
      </w: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V €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Stav k 31.12.2015               </w:t>
      </w:r>
      <w:r w:rsidR="00815E1F">
        <w:rPr>
          <w:b/>
          <w:sz w:val="20"/>
          <w:szCs w:val="20"/>
        </w:rPr>
        <w:t xml:space="preserve">               Stav k 31.12.2016</w:t>
      </w:r>
    </w:p>
    <w:p w:rsidR="00720BC0" w:rsidRDefault="00720BC0" w:rsidP="00815E1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Daňové výnosy samosprávy                                        49247,65                                                  </w:t>
      </w:r>
      <w:r w:rsidR="00815E1F">
        <w:rPr>
          <w:b/>
          <w:sz w:val="20"/>
          <w:szCs w:val="20"/>
        </w:rPr>
        <w:t>51461,75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 z poplatkov                                                        657,12                                                    </w:t>
      </w:r>
      <w:r w:rsidR="00815E1F">
        <w:rPr>
          <w:b/>
          <w:sz w:val="20"/>
          <w:szCs w:val="20"/>
        </w:rPr>
        <w:t>1804,31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Tržby z predaja dlhodobého </w:t>
      </w:r>
      <w:proofErr w:type="spellStart"/>
      <w:r>
        <w:rPr>
          <w:b/>
          <w:sz w:val="20"/>
          <w:szCs w:val="20"/>
        </w:rPr>
        <w:t>nehm</w:t>
      </w:r>
      <w:proofErr w:type="spellEnd"/>
      <w:r>
        <w:rPr>
          <w:b/>
          <w:sz w:val="20"/>
          <w:szCs w:val="20"/>
        </w:rPr>
        <w:t xml:space="preserve">. maj.                      315,98                                      </w:t>
      </w:r>
      <w:r w:rsidR="00815E1F">
        <w:rPr>
          <w:b/>
          <w:sz w:val="20"/>
          <w:szCs w:val="20"/>
        </w:rPr>
        <w:t xml:space="preserve">                418,00</w:t>
      </w:r>
      <w:r>
        <w:rPr>
          <w:b/>
          <w:sz w:val="20"/>
          <w:szCs w:val="20"/>
        </w:rPr>
        <w:t xml:space="preserve">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výnosy                                                             35222,79                                                    </w:t>
      </w:r>
      <w:r w:rsidR="00815E1F">
        <w:rPr>
          <w:b/>
          <w:sz w:val="20"/>
          <w:szCs w:val="20"/>
        </w:rPr>
        <w:t>9028,79</w:t>
      </w:r>
      <w:r>
        <w:rPr>
          <w:b/>
          <w:sz w:val="20"/>
          <w:szCs w:val="20"/>
        </w:rPr>
        <w:t xml:space="preserve">                                              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bežných transferov                                         751,10                                                     </w:t>
      </w:r>
      <w:r w:rsidR="00815E1F">
        <w:rPr>
          <w:b/>
          <w:sz w:val="20"/>
          <w:szCs w:val="20"/>
        </w:rPr>
        <w:t>1541,15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kapitálových transferov                                3388,71                    </w:t>
      </w:r>
      <w:r w:rsidR="00815E1F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</w:t>
      </w:r>
      <w:r w:rsidR="00815E1F">
        <w:rPr>
          <w:b/>
          <w:sz w:val="20"/>
          <w:szCs w:val="20"/>
        </w:rPr>
        <w:t>3657,95</w:t>
      </w: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20BC0" w:rsidRDefault="00720BC0" w:rsidP="00720BC0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                       89583,35                                                  </w:t>
      </w:r>
      <w:r w:rsidR="00815E1F">
        <w:rPr>
          <w:b/>
          <w:sz w:val="20"/>
          <w:szCs w:val="20"/>
        </w:rPr>
        <w:t>67911,95</w:t>
      </w:r>
    </w:p>
    <w:p w:rsidR="00815E1F" w:rsidRDefault="00815E1F" w:rsidP="00720BC0">
      <w:pPr>
        <w:rPr>
          <w:b/>
        </w:rPr>
      </w:pPr>
    </w:p>
    <w:p w:rsidR="00815E1F" w:rsidRDefault="00815E1F" w:rsidP="00720BC0">
      <w:pPr>
        <w:rPr>
          <w:b/>
        </w:rPr>
      </w:pPr>
    </w:p>
    <w:p w:rsidR="00720BC0" w:rsidRPr="00EA7BAF" w:rsidRDefault="00720BC0" w:rsidP="00720BC0">
      <w:pPr>
        <w:rPr>
          <w:b/>
          <w:sz w:val="20"/>
          <w:szCs w:val="20"/>
        </w:rPr>
      </w:pPr>
      <w:r>
        <w:rPr>
          <w:b/>
        </w:rPr>
        <w:lastRenderedPageBreak/>
        <w:t>2. Náklady</w:t>
      </w:r>
    </w:p>
    <w:p w:rsidR="00720BC0" w:rsidRDefault="00720BC0" w:rsidP="00720BC0">
      <w:pPr>
        <w:rPr>
          <w:b/>
        </w:rPr>
      </w:pPr>
    </w:p>
    <w:p w:rsidR="00720BC0" w:rsidRDefault="00720BC0" w:rsidP="00720BC0">
      <w:pPr>
        <w:rPr>
          <w:sz w:val="20"/>
          <w:szCs w:val="20"/>
        </w:rPr>
      </w:pPr>
      <w:r>
        <w:rPr>
          <w:sz w:val="20"/>
          <w:szCs w:val="20"/>
        </w:rPr>
        <w:t>Prehľad nákladov je uvedený v nasledujúcej tabuľke:</w:t>
      </w:r>
    </w:p>
    <w:p w:rsidR="00720BC0" w:rsidRDefault="00720BC0" w:rsidP="00720BC0">
      <w:pPr>
        <w:rPr>
          <w:b/>
        </w:rPr>
      </w:pPr>
    </w:p>
    <w:p w:rsidR="00720BC0" w:rsidRDefault="00720BC0" w:rsidP="00720BC0">
      <w:pPr>
        <w:rPr>
          <w:b/>
        </w:rPr>
      </w:pPr>
    </w:p>
    <w:p w:rsidR="00720BC0" w:rsidRDefault="00720BC0" w:rsidP="00720B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Stav k 31.12.2015               </w:t>
      </w:r>
      <w:r w:rsidR="00815E1F">
        <w:rPr>
          <w:b/>
          <w:sz w:val="20"/>
          <w:szCs w:val="20"/>
        </w:rPr>
        <w:t xml:space="preserve">               Stav k 31.12.2016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materiálu                                                      5321,34                                                     </w:t>
      </w:r>
      <w:r w:rsidR="00815E1F">
        <w:rPr>
          <w:b/>
          <w:sz w:val="20"/>
          <w:szCs w:val="20"/>
        </w:rPr>
        <w:t>6180,27</w:t>
      </w:r>
      <w:r>
        <w:rPr>
          <w:b/>
          <w:sz w:val="20"/>
          <w:szCs w:val="20"/>
        </w:rPr>
        <w:t xml:space="preserve"> 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energie                                                           1447,41                                                    </w:t>
      </w:r>
      <w:r w:rsidR="00815E1F">
        <w:rPr>
          <w:b/>
          <w:sz w:val="20"/>
          <w:szCs w:val="20"/>
        </w:rPr>
        <w:t>5040,94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Opravy a udržiavanie                                                    595,34                     </w:t>
      </w:r>
      <w:r w:rsidR="00815E1F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r w:rsidR="00815E1F">
        <w:rPr>
          <w:b/>
          <w:sz w:val="20"/>
          <w:szCs w:val="20"/>
        </w:rPr>
        <w:t>1241,18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Cestovné                                                                        2032,62                                                    </w:t>
      </w:r>
      <w:r w:rsidR="00815E1F">
        <w:rPr>
          <w:b/>
          <w:sz w:val="20"/>
          <w:szCs w:val="20"/>
        </w:rPr>
        <w:t xml:space="preserve"> 2400,46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na reprezentáciu                                            1445,53                                                    </w:t>
      </w:r>
      <w:r w:rsidR="00815E1F">
        <w:rPr>
          <w:b/>
          <w:sz w:val="20"/>
          <w:szCs w:val="20"/>
        </w:rPr>
        <w:t>1286,93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služby                                                              9496,24                                                   </w:t>
      </w:r>
      <w:r w:rsidR="00815E1F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815E1F">
        <w:rPr>
          <w:b/>
          <w:sz w:val="20"/>
          <w:szCs w:val="20"/>
        </w:rPr>
        <w:t>8051,79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Mzdové náklady                                                         18662,32                                                </w:t>
      </w:r>
      <w:r w:rsidR="00815E1F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</w:t>
      </w:r>
      <w:r w:rsidR="00815E1F">
        <w:rPr>
          <w:b/>
          <w:sz w:val="20"/>
          <w:szCs w:val="20"/>
        </w:rPr>
        <w:t>18962,73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poistenie                                          6466,51                                                  </w:t>
      </w:r>
      <w:r w:rsidR="00815E1F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</w:t>
      </w:r>
      <w:r w:rsidR="00815E1F">
        <w:rPr>
          <w:b/>
          <w:sz w:val="20"/>
          <w:szCs w:val="20"/>
        </w:rPr>
        <w:t>6391,62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náklady                                            552,38                      </w:t>
      </w:r>
      <w:r w:rsidR="00815E1F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r w:rsidR="00815E1F">
        <w:rPr>
          <w:b/>
          <w:sz w:val="20"/>
          <w:szCs w:val="20"/>
        </w:rPr>
        <w:t>1082,58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Zostatková cena predaného majetku                          405,58                                                            0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Odpisy dlhodobého nehmotného majetku                9053,69                                                     </w:t>
      </w:r>
      <w:r w:rsidR="00815E1F">
        <w:rPr>
          <w:b/>
          <w:sz w:val="20"/>
          <w:szCs w:val="20"/>
        </w:rPr>
        <w:t>7856,64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 dlhodobého hmotného majetku                                 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finančné náklady                                           1063,77                   </w:t>
      </w:r>
      <w:r w:rsidR="00815E1F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815E1F">
        <w:rPr>
          <w:b/>
          <w:sz w:val="20"/>
          <w:szCs w:val="20"/>
        </w:rPr>
        <w:t>1079,88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na transfer z rozpočtu obce                          430,00                                                     </w:t>
      </w:r>
      <w:r w:rsidR="00815E1F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="00815E1F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815E1F">
        <w:rPr>
          <w:b/>
          <w:sz w:val="20"/>
          <w:szCs w:val="20"/>
        </w:rPr>
        <w:t>0</w:t>
      </w:r>
    </w:p>
    <w:p w:rsidR="00720BC0" w:rsidRDefault="00720BC0" w:rsidP="00720BC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20BC0" w:rsidRDefault="00720BC0" w:rsidP="00720BC0">
      <w:pPr>
        <w:pBdr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                    56972,73                                                   </w:t>
      </w:r>
      <w:r w:rsidR="00815E1F">
        <w:rPr>
          <w:b/>
          <w:sz w:val="20"/>
          <w:szCs w:val="20"/>
        </w:rPr>
        <w:t>59575,02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jc w:val="center"/>
        <w:rPr>
          <w:b/>
        </w:rPr>
      </w:pPr>
    </w:p>
    <w:p w:rsidR="00720BC0" w:rsidRDefault="00720BC0" w:rsidP="00720BC0">
      <w:pPr>
        <w:jc w:val="center"/>
        <w:rPr>
          <w:b/>
        </w:rPr>
      </w:pPr>
      <w:r>
        <w:rPr>
          <w:b/>
        </w:rPr>
        <w:t>ČL.VI.</w:t>
      </w:r>
    </w:p>
    <w:p w:rsidR="00720BC0" w:rsidRDefault="00720BC0" w:rsidP="00720BC0">
      <w:pPr>
        <w:jc w:val="center"/>
        <w:rPr>
          <w:b/>
        </w:rPr>
      </w:pPr>
    </w:p>
    <w:p w:rsidR="00720BC0" w:rsidRDefault="00720BC0" w:rsidP="00720BC0">
      <w:pPr>
        <w:jc w:val="center"/>
        <w:rPr>
          <w:b/>
        </w:rPr>
      </w:pPr>
      <w:r>
        <w:rPr>
          <w:b/>
        </w:rPr>
        <w:t>INFORMÁCIE O ROZPOČTE</w:t>
      </w:r>
    </w:p>
    <w:p w:rsidR="00720BC0" w:rsidRDefault="00720BC0" w:rsidP="00720BC0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Informácie o rozpočte</w:t>
      </w:r>
    </w:p>
    <w:p w:rsidR="00720BC0" w:rsidRDefault="00720BC0" w:rsidP="00720BC0">
      <w:pPr>
        <w:rPr>
          <w:b/>
        </w:rPr>
      </w:pPr>
    </w:p>
    <w:p w:rsidR="00720BC0" w:rsidRDefault="00720BC0" w:rsidP="00720BC0">
      <w:pPr>
        <w:rPr>
          <w:sz w:val="20"/>
          <w:szCs w:val="20"/>
        </w:rPr>
      </w:pPr>
      <w:r>
        <w:rPr>
          <w:sz w:val="20"/>
          <w:szCs w:val="20"/>
        </w:rPr>
        <w:t>Prehľad o schválený rozpočet a o skutočnosti je v tabuľke č. 12, 13, 14.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>Vypracovala: Tóthová</w:t>
      </w:r>
    </w:p>
    <w:p w:rsidR="00720BC0" w:rsidRDefault="00815E1F" w:rsidP="00720BC0">
      <w:pPr>
        <w:rPr>
          <w:b/>
          <w:sz w:val="20"/>
          <w:szCs w:val="20"/>
        </w:rPr>
      </w:pPr>
      <w:r>
        <w:rPr>
          <w:b/>
          <w:sz w:val="20"/>
          <w:szCs w:val="20"/>
        </w:rPr>
        <w:t>06.2.2017</w:t>
      </w: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rPr>
          <w:b/>
          <w:sz w:val="20"/>
          <w:szCs w:val="20"/>
        </w:rPr>
      </w:pPr>
    </w:p>
    <w:p w:rsidR="00720BC0" w:rsidRDefault="00720BC0" w:rsidP="00720BC0">
      <w:pPr>
        <w:jc w:val="center"/>
        <w:rPr>
          <w:b/>
          <w:sz w:val="20"/>
          <w:szCs w:val="20"/>
        </w:rPr>
      </w:pPr>
    </w:p>
    <w:p w:rsidR="00720BC0" w:rsidRDefault="00720BC0" w:rsidP="00720BC0"/>
    <w:p w:rsidR="00720BC0" w:rsidRDefault="00720BC0" w:rsidP="00720BC0"/>
    <w:p w:rsidR="00720BC0" w:rsidRDefault="00720BC0" w:rsidP="00720BC0"/>
    <w:p w:rsidR="00720BC0" w:rsidRDefault="00720BC0" w:rsidP="00720BC0"/>
    <w:p w:rsidR="00720BC0" w:rsidRDefault="00720BC0" w:rsidP="00720BC0"/>
    <w:p w:rsidR="00B51F43" w:rsidRDefault="00B51F43"/>
    <w:sectPr w:rsidR="00B51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D5F28"/>
    <w:multiLevelType w:val="hybridMultilevel"/>
    <w:tmpl w:val="5F9089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0E2F7A"/>
    <w:multiLevelType w:val="hybridMultilevel"/>
    <w:tmpl w:val="44142FC0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DA0AE5"/>
    <w:multiLevelType w:val="hybridMultilevel"/>
    <w:tmpl w:val="3202EDBC"/>
    <w:lvl w:ilvl="0" w:tplc="88A24E8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BC0"/>
    <w:rsid w:val="00720BC0"/>
    <w:rsid w:val="00815E1F"/>
    <w:rsid w:val="00B51F43"/>
    <w:rsid w:val="00D07A18"/>
    <w:rsid w:val="00D60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B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B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1940</Words>
  <Characters>11061</Characters>
  <Application>Microsoft Office Word</Application>
  <DocSecurity>0</DocSecurity>
  <Lines>92</Lines>
  <Paragraphs>25</Paragraphs>
  <ScaleCrop>false</ScaleCrop>
  <Company/>
  <LinksUpToDate>false</LinksUpToDate>
  <CharactersWithSpaces>12976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7</cp:revision>
  <dcterms:created xsi:type="dcterms:W3CDTF">2017-02-06T11:21:00Z</dcterms:created>
  <dcterms:modified xsi:type="dcterms:W3CDTF">2017-02-06T12:09:00Z</dcterms:modified>
</cp:coreProperties>
</file>