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BD2" w:rsidRPr="000A7BD2" w:rsidRDefault="000A7BD2" w:rsidP="000A7BD2">
      <w:pPr>
        <w:pStyle w:val="Odsekzoznamu"/>
        <w:keepNext/>
        <w:keepLines/>
        <w:numPr>
          <w:ilvl w:val="0"/>
          <w:numId w:val="1"/>
        </w:numPr>
        <w:spacing w:before="48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color w:val="365F91" w:themeColor="accent1" w:themeShade="BF"/>
          <w:sz w:val="28"/>
          <w:szCs w:val="28"/>
        </w:rPr>
      </w:pPr>
      <w:bookmarkStart w:id="0" w:name="_Toc379358777"/>
      <w:bookmarkStart w:id="1" w:name="_Toc379358814"/>
      <w:bookmarkStart w:id="2" w:name="_Toc379361621"/>
      <w:bookmarkStart w:id="3" w:name="_Toc379361655"/>
      <w:bookmarkStart w:id="4" w:name="_Toc379361710"/>
      <w:bookmarkStart w:id="5" w:name="_Toc379365174"/>
      <w:bookmarkStart w:id="6" w:name="_Toc379785972"/>
      <w:bookmarkStart w:id="7" w:name="_Toc379786004"/>
      <w:bookmarkStart w:id="8" w:name="_Toc37978634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570"/>
      </w:tblGrid>
      <w:tr w:rsidR="00C30310" w:rsidTr="00AD2DDA">
        <w:trPr>
          <w:trHeight w:val="2880"/>
          <w:jc w:val="center"/>
        </w:trPr>
        <w:tc>
          <w:tcPr>
            <w:tcW w:w="5000" w:type="pct"/>
          </w:tcPr>
          <w:bookmarkStart w:id="9" w:name="_Toc379786342"/>
          <w:p w:rsidR="00C30310" w:rsidRDefault="00323AFB" w:rsidP="00AD2DDA">
            <w:pPr>
              <w:pStyle w:val="Bezriadkovania"/>
              <w:jc w:val="center"/>
              <w:rPr>
                <w:rFonts w:asciiTheme="majorHAnsi" w:eastAsiaTheme="majorEastAsia" w:hAnsiTheme="majorHAnsi" w:cstheme="majorBidi"/>
                <w:caps/>
              </w:rPr>
            </w:pPr>
            <w:sdt>
              <w:sdtPr>
                <w:rPr>
                  <w:rFonts w:asciiTheme="majorHAnsi" w:eastAsiaTheme="majorEastAsia" w:hAnsiTheme="majorHAnsi" w:cstheme="majorBidi"/>
                  <w:caps/>
                  <w:szCs w:val="24"/>
                  <w:lang w:eastAsia="en-US"/>
                </w:rPr>
                <w:alias w:val="Spoločnosť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szCs w:val="22"/>
                  <w:lang w:eastAsia="sk-SK"/>
                </w:rPr>
              </w:sdtEndPr>
              <w:sdtContent>
                <w:r w:rsidR="00220C38">
                  <w:rPr>
                    <w:rFonts w:asciiTheme="majorHAnsi" w:eastAsiaTheme="majorEastAsia" w:hAnsiTheme="majorHAnsi" w:cstheme="majorBidi"/>
                    <w:caps/>
                  </w:rPr>
                  <w:t>AUTOMOBILE LOGISTICS SLOVAKIA</w:t>
                </w:r>
                <w:r w:rsidR="00C30310">
                  <w:rPr>
                    <w:rFonts w:asciiTheme="majorHAnsi" w:eastAsiaTheme="majorEastAsia" w:hAnsiTheme="majorHAnsi" w:cstheme="majorBidi"/>
                    <w:caps/>
                  </w:rPr>
                  <w:t xml:space="preserve"> S.R.O.</w:t>
                </w:r>
              </w:sdtContent>
            </w:sdt>
          </w:p>
        </w:tc>
      </w:tr>
      <w:tr w:rsidR="00C30310" w:rsidTr="00AD2DDA">
        <w:trPr>
          <w:trHeight w:val="1440"/>
          <w:jc w:val="center"/>
        </w:trPr>
        <w:sdt>
          <w:sdtPr>
            <w:rPr>
              <w:rFonts w:asciiTheme="majorHAnsi" w:eastAsiaTheme="majorEastAsia" w:hAnsiTheme="majorHAnsi" w:cstheme="majorBidi"/>
              <w:color w:val="632423" w:themeColor="accent2" w:themeShade="80"/>
              <w:sz w:val="80"/>
              <w:szCs w:val="80"/>
            </w:rPr>
            <w:alias w:val="Názov"/>
            <w:id w:val="15524250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:rsidR="00C30310" w:rsidRDefault="00C30310" w:rsidP="00AD2DDA">
                <w:pPr>
                  <w:pStyle w:val="Bezriadkovania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 w:rsidRPr="00BD6FDE">
                  <w:rPr>
                    <w:rFonts w:asciiTheme="majorHAnsi" w:eastAsiaTheme="majorEastAsia" w:hAnsiTheme="majorHAnsi" w:cstheme="majorBidi"/>
                    <w:color w:val="632423" w:themeColor="accent2" w:themeShade="80"/>
                    <w:sz w:val="80"/>
                    <w:szCs w:val="80"/>
                  </w:rPr>
                  <w:t>POZNÁMKY</w:t>
                </w:r>
              </w:p>
            </w:tc>
          </w:sdtContent>
        </w:sdt>
      </w:tr>
      <w:tr w:rsidR="00C30310" w:rsidTr="00AD2DDA">
        <w:trPr>
          <w:trHeight w:val="720"/>
          <w:jc w:val="center"/>
        </w:trPr>
        <w:sdt>
          <w:sdtPr>
            <w:rPr>
              <w:rFonts w:asciiTheme="majorHAnsi" w:eastAsiaTheme="majorEastAsia" w:hAnsiTheme="majorHAnsi" w:cstheme="majorBidi"/>
              <w:color w:val="943634" w:themeColor="accent2" w:themeShade="BF"/>
              <w:sz w:val="44"/>
              <w:szCs w:val="44"/>
            </w:rPr>
            <w:alias w:val="Podnadpis"/>
            <w:id w:val="15524255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C30310" w:rsidRDefault="00C30310" w:rsidP="00AD2DDA">
                <w:pPr>
                  <w:pStyle w:val="Bezriadkovania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 w:rsidRPr="00BD6FDE">
                  <w:rPr>
                    <w:rFonts w:asciiTheme="majorHAnsi" w:eastAsiaTheme="majorEastAsia" w:hAnsiTheme="majorHAnsi" w:cstheme="majorBidi"/>
                    <w:color w:val="943634" w:themeColor="accent2" w:themeShade="BF"/>
                    <w:sz w:val="44"/>
                    <w:szCs w:val="44"/>
                  </w:rPr>
                  <w:t>Individuálnej účtovnej závierky</w:t>
                </w:r>
              </w:p>
            </w:tc>
          </w:sdtContent>
        </w:sdt>
      </w:tr>
      <w:tr w:rsidR="00C30310" w:rsidTr="00AD2DDA">
        <w:trPr>
          <w:trHeight w:val="360"/>
          <w:jc w:val="center"/>
        </w:trPr>
        <w:tc>
          <w:tcPr>
            <w:tcW w:w="5000" w:type="pct"/>
            <w:vAlign w:val="center"/>
          </w:tcPr>
          <w:p w:rsidR="00C30310" w:rsidRDefault="00C30310" w:rsidP="00AD2DDA">
            <w:pPr>
              <w:pStyle w:val="Bezriadkovania"/>
              <w:jc w:val="center"/>
            </w:pPr>
          </w:p>
        </w:tc>
      </w:tr>
      <w:tr w:rsidR="00C30310" w:rsidTr="00AD2DDA">
        <w:trPr>
          <w:trHeight w:val="360"/>
          <w:jc w:val="center"/>
        </w:trPr>
        <w:sdt>
          <w:sdtPr>
            <w:rPr>
              <w:bCs/>
            </w:rPr>
            <w:alias w:val="Autor"/>
            <w:id w:val="15524260"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C30310" w:rsidRPr="00BD6FDE" w:rsidRDefault="00C30310" w:rsidP="00AD2DDA">
                <w:pPr>
                  <w:pStyle w:val="Bezriadkovania"/>
                  <w:jc w:val="center"/>
                  <w:rPr>
                    <w:bCs/>
                  </w:rPr>
                </w:pPr>
                <w:r w:rsidRPr="00BD6FDE">
                  <w:rPr>
                    <w:bCs/>
                  </w:rPr>
                  <w:t>zostavenej</w:t>
                </w:r>
                <w:r w:rsidR="00220C38">
                  <w:rPr>
                    <w:bCs/>
                  </w:rPr>
                  <w:t xml:space="preserve"> k</w:t>
                </w:r>
              </w:p>
            </w:tc>
          </w:sdtContent>
        </w:sdt>
      </w:tr>
      <w:tr w:rsidR="00C30310" w:rsidTr="00AD2DDA">
        <w:trPr>
          <w:trHeight w:val="360"/>
          <w:jc w:val="center"/>
        </w:trPr>
        <w:sdt>
          <w:sdtPr>
            <w:rPr>
              <w:bCs/>
            </w:rPr>
            <w:alias w:val="Dátum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5000" w:type="pct"/>
                <w:vAlign w:val="center"/>
              </w:tcPr>
              <w:p w:rsidR="00C30310" w:rsidRPr="00BD6FDE" w:rsidRDefault="00AF7411" w:rsidP="00AF7411">
                <w:pPr>
                  <w:pStyle w:val="Bezriadkovania"/>
                  <w:jc w:val="center"/>
                  <w:rPr>
                    <w:bCs/>
                  </w:rPr>
                </w:pPr>
                <w:r w:rsidRPr="00D93AD2">
                  <w:rPr>
                    <w:bCs/>
                  </w:rPr>
                  <w:t>31. decembru</w:t>
                </w:r>
                <w:r w:rsidR="0068378D">
                  <w:rPr>
                    <w:bCs/>
                  </w:rPr>
                  <w:t xml:space="preserve"> 2016</w:t>
                </w:r>
              </w:p>
            </w:tc>
          </w:sdtContent>
        </w:sdt>
      </w:tr>
    </w:tbl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570"/>
      </w:tblGrid>
      <w:tr w:rsidR="00C30310" w:rsidRPr="00D93AD2" w:rsidTr="00AD2DDA">
        <w:tc>
          <w:tcPr>
            <w:tcW w:w="5000" w:type="pct"/>
          </w:tcPr>
          <w:p w:rsidR="00C30310" w:rsidRPr="00D93AD2" w:rsidRDefault="00F766EF" w:rsidP="00AD2DDA">
            <w:pPr>
              <w:pStyle w:val="Bezriadkovania"/>
              <w:jc w:val="center"/>
            </w:pPr>
            <w:r>
              <w:t>3</w:t>
            </w:r>
            <w:r w:rsidR="006D185A">
              <w:t>0</w:t>
            </w:r>
            <w:r w:rsidR="00AF7411" w:rsidRPr="00D93AD2">
              <w:t>.</w:t>
            </w:r>
            <w:r w:rsidR="00677986">
              <w:t xml:space="preserve"> </w:t>
            </w:r>
            <w:r>
              <w:t>marca</w:t>
            </w:r>
            <w:r w:rsidR="00AF7411" w:rsidRPr="00D93AD2">
              <w:t xml:space="preserve"> </w:t>
            </w:r>
            <w:r w:rsidR="004D3619" w:rsidRPr="00D93AD2">
              <w:t>2016</w:t>
            </w:r>
          </w:p>
          <w:p w:rsidR="00C30310" w:rsidRPr="00D93AD2" w:rsidRDefault="00C30310" w:rsidP="00AD2DDA">
            <w:pPr>
              <w:pStyle w:val="Bezriadkovania"/>
              <w:jc w:val="center"/>
            </w:pPr>
          </w:p>
          <w:p w:rsidR="00C30310" w:rsidRPr="00D93AD2" w:rsidRDefault="00C30310" w:rsidP="00AD2DDA">
            <w:pPr>
              <w:pStyle w:val="Bezriadkovania"/>
              <w:jc w:val="center"/>
            </w:pPr>
          </w:p>
          <w:p w:rsidR="00C30310" w:rsidRPr="00D93AD2" w:rsidRDefault="00C30310" w:rsidP="00AD2DDA">
            <w:pPr>
              <w:pStyle w:val="Bezriadkovania"/>
              <w:jc w:val="center"/>
            </w:pPr>
          </w:p>
        </w:tc>
      </w:tr>
    </w:tbl>
    <w:p w:rsidR="00DC68E8" w:rsidRDefault="00DC68E8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677986" w:rsidP="00C30310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Údaje sú uvedené v celých EUR</w:t>
      </w: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Default="00C30310" w:rsidP="00C30310">
      <w:pPr>
        <w:jc w:val="center"/>
        <w:rPr>
          <w:rFonts w:ascii="Garamond" w:hAnsi="Garamond"/>
          <w:sz w:val="20"/>
          <w:szCs w:val="20"/>
        </w:rPr>
      </w:pPr>
    </w:p>
    <w:p w:rsidR="00C30310" w:rsidRPr="00D3558E" w:rsidRDefault="00C30310" w:rsidP="00C30310">
      <w:pPr>
        <w:jc w:val="center"/>
        <w:rPr>
          <w:rFonts w:ascii="Garamond" w:hAnsi="Garamond"/>
          <w:sz w:val="20"/>
          <w:szCs w:val="20"/>
        </w:rPr>
      </w:pPr>
    </w:p>
    <w:bookmarkEnd w:id="9"/>
    <w:p w:rsidR="00AD2DDA" w:rsidRDefault="00AD2DDA" w:rsidP="00AD2DDA">
      <w:pPr>
        <w:pStyle w:val="Nadpis2"/>
        <w:numPr>
          <w:ilvl w:val="0"/>
          <w:numId w:val="0"/>
        </w:numPr>
        <w:spacing w:before="0"/>
        <w:ind w:left="720"/>
        <w:jc w:val="center"/>
      </w:pPr>
      <w:r>
        <w:t>Čl. I</w:t>
      </w:r>
    </w:p>
    <w:p w:rsidR="000A7BD2" w:rsidRDefault="00AD2DDA" w:rsidP="00AD2DDA">
      <w:pPr>
        <w:pStyle w:val="Nadpis2"/>
        <w:numPr>
          <w:ilvl w:val="0"/>
          <w:numId w:val="0"/>
        </w:numPr>
        <w:spacing w:before="0"/>
        <w:ind w:left="720"/>
        <w:jc w:val="center"/>
      </w:pPr>
      <w:r>
        <w:t>Všeobecné informácie</w:t>
      </w:r>
    </w:p>
    <w:p w:rsidR="00AD2DDA" w:rsidRPr="00AD2DDA" w:rsidRDefault="00AD2DDA" w:rsidP="00AD2DDA"/>
    <w:p w:rsidR="00D717CF" w:rsidRDefault="00D717CF" w:rsidP="00D717CF"/>
    <w:p w:rsidR="00D717CF" w:rsidRDefault="00AD2DDA" w:rsidP="00C02D4C">
      <w:pPr>
        <w:pStyle w:val="Odsekzoznamu"/>
        <w:numPr>
          <w:ilvl w:val="0"/>
          <w:numId w:val="19"/>
        </w:numPr>
        <w:spacing w:line="276" w:lineRule="auto"/>
        <w:ind w:left="284" w:hanging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Obchodné meno: </w:t>
      </w:r>
      <w:r w:rsidR="00220C38">
        <w:rPr>
          <w:rFonts w:ascii="Garamond" w:hAnsi="Garamond"/>
          <w:sz w:val="20"/>
          <w:szCs w:val="20"/>
        </w:rPr>
        <w:t xml:space="preserve">Automobile </w:t>
      </w:r>
      <w:proofErr w:type="spellStart"/>
      <w:r w:rsidR="00220C38">
        <w:rPr>
          <w:rFonts w:ascii="Garamond" w:hAnsi="Garamond"/>
          <w:sz w:val="20"/>
          <w:szCs w:val="20"/>
        </w:rPr>
        <w:t>Logistics</w:t>
      </w:r>
      <w:proofErr w:type="spellEnd"/>
      <w:r w:rsidR="00220C38">
        <w:rPr>
          <w:rFonts w:ascii="Garamond" w:hAnsi="Garamond"/>
          <w:sz w:val="20"/>
          <w:szCs w:val="20"/>
        </w:rPr>
        <w:t xml:space="preserve"> Slovakia</w:t>
      </w:r>
      <w:r w:rsidR="00D717CF" w:rsidRPr="00AD2DDA">
        <w:rPr>
          <w:rFonts w:ascii="Garamond" w:hAnsi="Garamond"/>
          <w:sz w:val="20"/>
          <w:szCs w:val="20"/>
        </w:rPr>
        <w:t xml:space="preserve"> s.r.o.</w:t>
      </w:r>
    </w:p>
    <w:p w:rsidR="00AD2DDA" w:rsidRDefault="00AD2DDA" w:rsidP="00C02D4C">
      <w:pPr>
        <w:pStyle w:val="Odsekzoznamu"/>
        <w:spacing w:line="276" w:lineRule="auto"/>
        <w:ind w:left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Sídlo: Mariánske námestie 26/53, 010 01  Žilina</w:t>
      </w:r>
    </w:p>
    <w:p w:rsidR="00AD2DDA" w:rsidRDefault="00AD2DDA" w:rsidP="00C02D4C">
      <w:pPr>
        <w:pStyle w:val="Odsekzoznamu"/>
        <w:spacing w:line="276" w:lineRule="auto"/>
        <w:ind w:left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IČO: 36354996</w:t>
      </w:r>
    </w:p>
    <w:p w:rsidR="00AD2DDA" w:rsidRDefault="00AD2DDA" w:rsidP="00C02D4C">
      <w:pPr>
        <w:pStyle w:val="Odsekzoznamu"/>
        <w:spacing w:line="276" w:lineRule="auto"/>
        <w:ind w:left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DIČ: 2022186166</w:t>
      </w:r>
    </w:p>
    <w:p w:rsidR="005E3549" w:rsidRDefault="00AD2DDA" w:rsidP="00DC68E8">
      <w:pPr>
        <w:pStyle w:val="Odsekzoznamu"/>
        <w:spacing w:line="276" w:lineRule="auto"/>
        <w:ind w:left="284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Opis vykonávanej činnosti spoločnosti Automobile </w:t>
      </w:r>
      <w:proofErr w:type="spellStart"/>
      <w:r>
        <w:rPr>
          <w:rFonts w:ascii="Garamond" w:hAnsi="Garamond"/>
          <w:sz w:val="20"/>
          <w:szCs w:val="20"/>
        </w:rPr>
        <w:t>Logistics</w:t>
      </w:r>
      <w:proofErr w:type="spellEnd"/>
      <w:r w:rsidR="00432BC1">
        <w:rPr>
          <w:rFonts w:ascii="Garamond" w:hAnsi="Garamond"/>
          <w:sz w:val="20"/>
          <w:szCs w:val="20"/>
        </w:rPr>
        <w:t xml:space="preserve"> Slovakia</w:t>
      </w:r>
      <w:r>
        <w:rPr>
          <w:rFonts w:ascii="Garamond" w:hAnsi="Garamond"/>
          <w:sz w:val="20"/>
          <w:szCs w:val="20"/>
        </w:rPr>
        <w:t xml:space="preserve"> s.r.o. (ďalej len "spoločnosť"): finálna úprava a kontrola automobilov pred distribúciou konečnému zákazníkovi, vedenie motoro</w:t>
      </w:r>
      <w:r w:rsidR="005E3549">
        <w:rPr>
          <w:rFonts w:ascii="Garamond" w:hAnsi="Garamond"/>
          <w:sz w:val="20"/>
          <w:szCs w:val="20"/>
        </w:rPr>
        <w:t>vých vozidiel</w:t>
      </w:r>
    </w:p>
    <w:p w:rsidR="005E3549" w:rsidRPr="00D93AD2" w:rsidRDefault="005E3549" w:rsidP="00DC68E8">
      <w:pPr>
        <w:pStyle w:val="Odsekzoznamu"/>
        <w:numPr>
          <w:ilvl w:val="0"/>
          <w:numId w:val="19"/>
        </w:numPr>
        <w:spacing w:line="276" w:lineRule="auto"/>
        <w:ind w:left="284" w:hanging="284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Dátum schválenia účtovnej </w:t>
      </w:r>
      <w:r w:rsidRPr="00D93AD2">
        <w:rPr>
          <w:rFonts w:ascii="Garamond" w:hAnsi="Garamond"/>
          <w:sz w:val="20"/>
          <w:szCs w:val="20"/>
        </w:rPr>
        <w:t>závierky za bezprostredne predchádzajúce účtovné obdobie príslušných orgánom spoloč</w:t>
      </w:r>
      <w:r w:rsidR="00476B80" w:rsidRPr="00D93AD2">
        <w:rPr>
          <w:rFonts w:ascii="Garamond" w:hAnsi="Garamond"/>
          <w:sz w:val="20"/>
          <w:szCs w:val="20"/>
        </w:rPr>
        <w:t>nosti: účtovná závierka k 31.</w:t>
      </w:r>
      <w:r w:rsidR="00DC68E8">
        <w:rPr>
          <w:rFonts w:ascii="Garamond" w:hAnsi="Garamond"/>
          <w:sz w:val="20"/>
          <w:szCs w:val="20"/>
        </w:rPr>
        <w:t xml:space="preserve"> </w:t>
      </w:r>
      <w:r w:rsidR="00476B80" w:rsidRPr="00D93AD2">
        <w:rPr>
          <w:rFonts w:ascii="Garamond" w:hAnsi="Garamond"/>
          <w:sz w:val="20"/>
          <w:szCs w:val="20"/>
        </w:rPr>
        <w:t xml:space="preserve">decembru </w:t>
      </w:r>
      <w:r w:rsidRPr="00D93AD2">
        <w:rPr>
          <w:rFonts w:ascii="Garamond" w:hAnsi="Garamond"/>
          <w:sz w:val="20"/>
          <w:szCs w:val="20"/>
        </w:rPr>
        <w:t>201</w:t>
      </w:r>
      <w:r w:rsidR="00F766EF">
        <w:rPr>
          <w:rFonts w:ascii="Garamond" w:hAnsi="Garamond"/>
          <w:sz w:val="20"/>
          <w:szCs w:val="20"/>
        </w:rPr>
        <w:t>5</w:t>
      </w:r>
      <w:r w:rsidRPr="00D93AD2">
        <w:rPr>
          <w:rFonts w:ascii="Garamond" w:hAnsi="Garamond"/>
          <w:sz w:val="20"/>
          <w:szCs w:val="20"/>
        </w:rPr>
        <w:t xml:space="preserve"> bola schválená dňa </w:t>
      </w:r>
      <w:r w:rsidR="00F766EF">
        <w:rPr>
          <w:rFonts w:ascii="Garamond" w:hAnsi="Garamond"/>
          <w:sz w:val="20"/>
          <w:szCs w:val="20"/>
        </w:rPr>
        <w:t>15</w:t>
      </w:r>
      <w:r w:rsidR="00476B80" w:rsidRPr="00D93AD2">
        <w:rPr>
          <w:rFonts w:ascii="Garamond" w:hAnsi="Garamond"/>
          <w:sz w:val="20"/>
          <w:szCs w:val="20"/>
        </w:rPr>
        <w:t xml:space="preserve">. </w:t>
      </w:r>
      <w:r w:rsidR="00F766EF">
        <w:rPr>
          <w:rFonts w:ascii="Garamond" w:hAnsi="Garamond"/>
          <w:sz w:val="20"/>
          <w:szCs w:val="20"/>
        </w:rPr>
        <w:t>apríla</w:t>
      </w:r>
      <w:r w:rsidR="00476B80" w:rsidRPr="00D93AD2">
        <w:rPr>
          <w:rFonts w:ascii="Garamond" w:hAnsi="Garamond"/>
          <w:sz w:val="20"/>
          <w:szCs w:val="20"/>
        </w:rPr>
        <w:t xml:space="preserve"> </w:t>
      </w:r>
      <w:r w:rsidR="00BF0EFC" w:rsidRPr="00D93AD2">
        <w:rPr>
          <w:rFonts w:ascii="Garamond" w:hAnsi="Garamond"/>
          <w:sz w:val="20"/>
          <w:szCs w:val="20"/>
        </w:rPr>
        <w:t>201</w:t>
      </w:r>
      <w:r w:rsidR="00F766EF">
        <w:rPr>
          <w:rFonts w:ascii="Garamond" w:hAnsi="Garamond"/>
          <w:sz w:val="20"/>
          <w:szCs w:val="20"/>
        </w:rPr>
        <w:t>6</w:t>
      </w:r>
      <w:r w:rsidR="00BF0EFC" w:rsidRPr="00D93AD2">
        <w:rPr>
          <w:rFonts w:ascii="Garamond" w:hAnsi="Garamond"/>
          <w:sz w:val="20"/>
          <w:szCs w:val="20"/>
        </w:rPr>
        <w:t>.</w:t>
      </w:r>
    </w:p>
    <w:p w:rsidR="00BF0EFC" w:rsidRPr="00D93AD2" w:rsidRDefault="00BF0EFC" w:rsidP="00DC68E8">
      <w:pPr>
        <w:pStyle w:val="Odsekzoznamu"/>
        <w:numPr>
          <w:ilvl w:val="0"/>
          <w:numId w:val="19"/>
        </w:numPr>
        <w:spacing w:line="276" w:lineRule="auto"/>
        <w:ind w:left="284" w:hanging="284"/>
        <w:jc w:val="both"/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>Právny dôvod na zostavenie účtovnej závierky: účtovná záv</w:t>
      </w:r>
      <w:r w:rsidR="00677986">
        <w:rPr>
          <w:rFonts w:ascii="Garamond" w:hAnsi="Garamond"/>
          <w:sz w:val="20"/>
          <w:szCs w:val="20"/>
        </w:rPr>
        <w:t xml:space="preserve">ierka spoločnosti k 31. decembru </w:t>
      </w:r>
      <w:r w:rsidRPr="00D93AD2">
        <w:rPr>
          <w:rFonts w:ascii="Garamond" w:hAnsi="Garamond"/>
          <w:sz w:val="20"/>
          <w:szCs w:val="20"/>
        </w:rPr>
        <w:t>201</w:t>
      </w:r>
      <w:r w:rsidR="00F766EF">
        <w:rPr>
          <w:rFonts w:ascii="Garamond" w:hAnsi="Garamond"/>
          <w:sz w:val="20"/>
          <w:szCs w:val="20"/>
        </w:rPr>
        <w:t>6</w:t>
      </w:r>
      <w:r w:rsidRPr="00D93AD2">
        <w:rPr>
          <w:rFonts w:ascii="Garamond" w:hAnsi="Garamond"/>
          <w:sz w:val="20"/>
          <w:szCs w:val="20"/>
        </w:rPr>
        <w:t xml:space="preserve"> je zostavená ako riadna účtovná závierka podľa § 17 ods. 6 zákona NR SR č. 431/2002 Z. z. o účtovníctve v znení neskorších predpisov, </w:t>
      </w:r>
      <w:r w:rsidR="00476B80" w:rsidRPr="00D93AD2">
        <w:rPr>
          <w:rFonts w:ascii="Garamond" w:hAnsi="Garamond"/>
          <w:sz w:val="20"/>
          <w:szCs w:val="20"/>
        </w:rPr>
        <w:t>za účtovné obdobie od 1.</w:t>
      </w:r>
      <w:r w:rsidR="00677986">
        <w:rPr>
          <w:rFonts w:ascii="Garamond" w:hAnsi="Garamond"/>
          <w:sz w:val="20"/>
          <w:szCs w:val="20"/>
        </w:rPr>
        <w:t xml:space="preserve"> </w:t>
      </w:r>
      <w:r w:rsidR="00476B80" w:rsidRPr="00D93AD2">
        <w:rPr>
          <w:rFonts w:ascii="Garamond" w:hAnsi="Garamond"/>
          <w:sz w:val="20"/>
          <w:szCs w:val="20"/>
        </w:rPr>
        <w:t>januára 201</w:t>
      </w:r>
      <w:r w:rsidR="00F766EF">
        <w:rPr>
          <w:rFonts w:ascii="Garamond" w:hAnsi="Garamond"/>
          <w:sz w:val="20"/>
          <w:szCs w:val="20"/>
        </w:rPr>
        <w:t>6</w:t>
      </w:r>
      <w:r w:rsidR="00476B80" w:rsidRPr="00D93AD2">
        <w:rPr>
          <w:rFonts w:ascii="Garamond" w:hAnsi="Garamond"/>
          <w:sz w:val="20"/>
          <w:szCs w:val="20"/>
        </w:rPr>
        <w:t xml:space="preserve"> do 31.</w:t>
      </w:r>
      <w:r w:rsidR="00677986">
        <w:rPr>
          <w:rFonts w:ascii="Garamond" w:hAnsi="Garamond"/>
          <w:sz w:val="20"/>
          <w:szCs w:val="20"/>
        </w:rPr>
        <w:t xml:space="preserve"> </w:t>
      </w:r>
      <w:r w:rsidR="00476B80" w:rsidRPr="00D93AD2">
        <w:rPr>
          <w:rFonts w:ascii="Garamond" w:hAnsi="Garamond"/>
          <w:sz w:val="20"/>
          <w:szCs w:val="20"/>
        </w:rPr>
        <w:t>decembra</w:t>
      </w:r>
      <w:r w:rsidR="00F766EF">
        <w:rPr>
          <w:rFonts w:ascii="Garamond" w:hAnsi="Garamond"/>
          <w:sz w:val="20"/>
          <w:szCs w:val="20"/>
        </w:rPr>
        <w:t xml:space="preserve"> 2016</w:t>
      </w:r>
      <w:r w:rsidRPr="00D93AD2">
        <w:rPr>
          <w:rFonts w:ascii="Garamond" w:hAnsi="Garamond"/>
          <w:sz w:val="20"/>
          <w:szCs w:val="20"/>
        </w:rPr>
        <w:t>.</w:t>
      </w:r>
    </w:p>
    <w:p w:rsidR="0066391D" w:rsidRDefault="0066391D" w:rsidP="00DC68E8">
      <w:pPr>
        <w:pStyle w:val="Odsekzoznamu"/>
        <w:numPr>
          <w:ilvl w:val="0"/>
          <w:numId w:val="19"/>
        </w:numPr>
        <w:spacing w:line="276" w:lineRule="auto"/>
        <w:ind w:left="284" w:hanging="284"/>
        <w:jc w:val="both"/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 xml:space="preserve">Údaje o skupine účtovných jednotiek: Spoločnosť je spoločným podnikom a zahŕňa sa do konsolidovanej účtovnej závierky spoločnosti </w:t>
      </w:r>
      <w:proofErr w:type="spellStart"/>
      <w:r w:rsidRPr="00D93AD2">
        <w:rPr>
          <w:rFonts w:ascii="Garamond" w:hAnsi="Garamond"/>
          <w:sz w:val="20"/>
          <w:szCs w:val="20"/>
        </w:rPr>
        <w:t>Compagnie</w:t>
      </w:r>
      <w:proofErr w:type="spellEnd"/>
      <w:r w:rsidRPr="00D93AD2">
        <w:rPr>
          <w:rFonts w:ascii="Garamond" w:hAnsi="Garamond"/>
          <w:sz w:val="20"/>
          <w:szCs w:val="20"/>
        </w:rPr>
        <w:t xml:space="preserve"> </w:t>
      </w:r>
      <w:proofErr w:type="spellStart"/>
      <w:r w:rsidRPr="00D93AD2">
        <w:rPr>
          <w:rFonts w:ascii="Garamond" w:hAnsi="Garamond"/>
          <w:sz w:val="20"/>
          <w:szCs w:val="20"/>
        </w:rPr>
        <w:t>d´affretement</w:t>
      </w:r>
      <w:proofErr w:type="spellEnd"/>
      <w:r w:rsidRPr="00D93AD2">
        <w:rPr>
          <w:rFonts w:ascii="Garamond" w:hAnsi="Garamond"/>
          <w:sz w:val="20"/>
          <w:szCs w:val="20"/>
        </w:rPr>
        <w:t xml:space="preserve"> </w:t>
      </w:r>
      <w:proofErr w:type="spellStart"/>
      <w:r w:rsidRPr="00D93AD2">
        <w:rPr>
          <w:rFonts w:ascii="Garamond" w:hAnsi="Garamond"/>
          <w:sz w:val="20"/>
          <w:szCs w:val="20"/>
        </w:rPr>
        <w:t>et</w:t>
      </w:r>
      <w:proofErr w:type="spellEnd"/>
      <w:r w:rsidRPr="00D93AD2">
        <w:rPr>
          <w:rFonts w:ascii="Garamond" w:hAnsi="Garamond"/>
          <w:sz w:val="20"/>
          <w:szCs w:val="20"/>
        </w:rPr>
        <w:t xml:space="preserve"> </w:t>
      </w:r>
      <w:proofErr w:type="spellStart"/>
      <w:r w:rsidRPr="00D93AD2">
        <w:rPr>
          <w:rFonts w:ascii="Garamond" w:hAnsi="Garamond"/>
          <w:sz w:val="20"/>
          <w:szCs w:val="20"/>
        </w:rPr>
        <w:t>de</w:t>
      </w:r>
      <w:proofErr w:type="spellEnd"/>
      <w:r w:rsidRPr="00D93AD2">
        <w:rPr>
          <w:rFonts w:ascii="Garamond" w:hAnsi="Garamond"/>
          <w:sz w:val="20"/>
          <w:szCs w:val="20"/>
        </w:rPr>
        <w:t xml:space="preserve"> transport C.A.T. (</w:t>
      </w:r>
      <w:proofErr w:type="spellStart"/>
      <w:r w:rsidRPr="00D93AD2">
        <w:rPr>
          <w:rFonts w:ascii="Garamond" w:hAnsi="Garamond"/>
          <w:sz w:val="20"/>
          <w:szCs w:val="20"/>
        </w:rPr>
        <w:t>Francúzko</w:t>
      </w:r>
      <w:proofErr w:type="spellEnd"/>
      <w:r w:rsidRPr="00D93AD2">
        <w:rPr>
          <w:rFonts w:ascii="Garamond" w:hAnsi="Garamond"/>
          <w:sz w:val="20"/>
          <w:szCs w:val="20"/>
        </w:rPr>
        <w:t xml:space="preserve">) a do konsolidovanej účtovnej závierky spoločnosti BLG Auto Terminal </w:t>
      </w:r>
      <w:proofErr w:type="spellStart"/>
      <w:r w:rsidRPr="00D93AD2">
        <w:rPr>
          <w:rFonts w:ascii="Garamond" w:hAnsi="Garamond"/>
          <w:sz w:val="20"/>
          <w:szCs w:val="20"/>
        </w:rPr>
        <w:t>Bremerhaven</w:t>
      </w:r>
      <w:proofErr w:type="spellEnd"/>
      <w:r w:rsidRPr="00D93AD2">
        <w:rPr>
          <w:rFonts w:ascii="Garamond" w:hAnsi="Garamond"/>
          <w:sz w:val="20"/>
          <w:szCs w:val="20"/>
        </w:rPr>
        <w:t xml:space="preserve"> </w:t>
      </w:r>
      <w:proofErr w:type="spellStart"/>
      <w:r w:rsidRPr="00D93AD2">
        <w:rPr>
          <w:rFonts w:ascii="Garamond" w:hAnsi="Garamond"/>
          <w:sz w:val="20"/>
          <w:szCs w:val="20"/>
        </w:rPr>
        <w:t>GmbH</w:t>
      </w:r>
      <w:r>
        <w:rPr>
          <w:rFonts w:ascii="Garamond" w:hAnsi="Garamond"/>
          <w:sz w:val="20"/>
          <w:szCs w:val="20"/>
        </w:rPr>
        <w:t>&amp;Co.KG</w:t>
      </w:r>
      <w:proofErr w:type="spellEnd"/>
      <w:r>
        <w:rPr>
          <w:rFonts w:ascii="Garamond" w:hAnsi="Garamond"/>
          <w:sz w:val="20"/>
          <w:szCs w:val="20"/>
        </w:rPr>
        <w:t xml:space="preserve"> (Nemecko). Konsolidované účtovné závierky je možné dostať priamo v sídle uvedených spoločností.</w:t>
      </w:r>
    </w:p>
    <w:p w:rsidR="0066391D" w:rsidRDefault="0066391D" w:rsidP="00C02D4C">
      <w:pPr>
        <w:pStyle w:val="Odsekzoznamu"/>
        <w:numPr>
          <w:ilvl w:val="0"/>
          <w:numId w:val="19"/>
        </w:numPr>
        <w:spacing w:line="276" w:lineRule="auto"/>
        <w:ind w:left="284" w:hanging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Priemerný prepočítaný počet zam</w:t>
      </w:r>
      <w:r w:rsidR="006630C8">
        <w:rPr>
          <w:rFonts w:ascii="Garamond" w:hAnsi="Garamond"/>
          <w:sz w:val="20"/>
          <w:szCs w:val="20"/>
        </w:rPr>
        <w:t xml:space="preserve">estnancov spoločnosti: </w:t>
      </w:r>
      <w:r w:rsidR="00F766EF">
        <w:rPr>
          <w:rFonts w:ascii="Garamond" w:hAnsi="Garamond"/>
          <w:sz w:val="20"/>
          <w:szCs w:val="20"/>
        </w:rPr>
        <w:t>0</w:t>
      </w:r>
    </w:p>
    <w:p w:rsidR="0066391D" w:rsidRDefault="0066391D" w:rsidP="0066391D">
      <w:pPr>
        <w:pStyle w:val="Odsekzoznamu"/>
        <w:ind w:left="284"/>
        <w:rPr>
          <w:rFonts w:ascii="Garamond" w:hAnsi="Garamond"/>
          <w:sz w:val="20"/>
          <w:szCs w:val="20"/>
        </w:rPr>
      </w:pPr>
    </w:p>
    <w:p w:rsidR="0066391D" w:rsidRDefault="0066391D" w:rsidP="0066391D">
      <w:pPr>
        <w:pStyle w:val="Odsekzoznamu"/>
        <w:ind w:left="284"/>
        <w:rPr>
          <w:rFonts w:ascii="Garamond" w:hAnsi="Garamond"/>
          <w:sz w:val="20"/>
          <w:szCs w:val="20"/>
        </w:rPr>
      </w:pPr>
    </w:p>
    <w:p w:rsidR="0066391D" w:rsidRDefault="0066391D" w:rsidP="0066391D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  <w:r>
        <w:rPr>
          <w:rFonts w:ascii="Garamond" w:hAnsi="Garamond"/>
          <w:b/>
          <w:color w:val="D99594" w:themeColor="accent2" w:themeTint="99"/>
          <w:sz w:val="24"/>
          <w:szCs w:val="20"/>
        </w:rPr>
        <w:t>Čl. II</w:t>
      </w:r>
    </w:p>
    <w:p w:rsidR="0066391D" w:rsidRDefault="0066391D" w:rsidP="0066391D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  <w:r>
        <w:rPr>
          <w:rFonts w:ascii="Garamond" w:hAnsi="Garamond"/>
          <w:b/>
          <w:color w:val="D99594" w:themeColor="accent2" w:themeTint="99"/>
          <w:sz w:val="24"/>
          <w:szCs w:val="20"/>
        </w:rPr>
        <w:t>Informácie o orgánoch spoločnosti</w:t>
      </w:r>
    </w:p>
    <w:p w:rsidR="0066391D" w:rsidRDefault="0066391D" w:rsidP="0066391D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</w:p>
    <w:p w:rsidR="0066391D" w:rsidRDefault="00B55054" w:rsidP="0066391D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 členov štatutárneho org</w:t>
      </w:r>
      <w:r w:rsidR="006630C8">
        <w:rPr>
          <w:rFonts w:ascii="Garamond" w:hAnsi="Garamond"/>
          <w:sz w:val="20"/>
          <w:szCs w:val="20"/>
        </w:rPr>
        <w:t>ánu neboli poskytnuté</w:t>
      </w:r>
      <w:r>
        <w:rPr>
          <w:rFonts w:ascii="Garamond" w:hAnsi="Garamond"/>
          <w:sz w:val="20"/>
          <w:szCs w:val="20"/>
        </w:rPr>
        <w:t xml:space="preserve"> žiadne </w:t>
      </w:r>
      <w:r w:rsidR="006630C8">
        <w:rPr>
          <w:rFonts w:ascii="Garamond" w:hAnsi="Garamond"/>
          <w:sz w:val="20"/>
          <w:szCs w:val="20"/>
        </w:rPr>
        <w:t xml:space="preserve">záruky, </w:t>
      </w:r>
      <w:r>
        <w:rPr>
          <w:rFonts w:ascii="Garamond" w:hAnsi="Garamond"/>
          <w:sz w:val="20"/>
          <w:szCs w:val="20"/>
        </w:rPr>
        <w:t>zabezpečenia, pôžičky.</w:t>
      </w:r>
    </w:p>
    <w:p w:rsidR="00732641" w:rsidRDefault="00732641" w:rsidP="0066391D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</w:p>
    <w:p w:rsidR="00732641" w:rsidRDefault="00732641" w:rsidP="0066391D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</w:p>
    <w:p w:rsidR="00732641" w:rsidRDefault="00165230" w:rsidP="00732641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  <w:r>
        <w:rPr>
          <w:rFonts w:ascii="Garamond" w:hAnsi="Garamond"/>
          <w:b/>
          <w:color w:val="D99594" w:themeColor="accent2" w:themeTint="99"/>
          <w:sz w:val="24"/>
          <w:szCs w:val="20"/>
        </w:rPr>
        <w:t>Č</w:t>
      </w:r>
      <w:r w:rsidR="00732641">
        <w:rPr>
          <w:rFonts w:ascii="Garamond" w:hAnsi="Garamond"/>
          <w:b/>
          <w:color w:val="D99594" w:themeColor="accent2" w:themeTint="99"/>
          <w:sz w:val="24"/>
          <w:szCs w:val="20"/>
        </w:rPr>
        <w:t>l. III</w:t>
      </w:r>
    </w:p>
    <w:p w:rsidR="00732641" w:rsidRDefault="00732641" w:rsidP="00732641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  <w:r>
        <w:rPr>
          <w:rFonts w:ascii="Garamond" w:hAnsi="Garamond"/>
          <w:b/>
          <w:color w:val="D99594" w:themeColor="accent2" w:themeTint="99"/>
          <w:sz w:val="24"/>
          <w:szCs w:val="20"/>
        </w:rPr>
        <w:t>Informácie o prijatých postupoch</w:t>
      </w:r>
    </w:p>
    <w:p w:rsidR="00165230" w:rsidRDefault="00165230" w:rsidP="00732641">
      <w:pPr>
        <w:pStyle w:val="Odsekzoznamu"/>
        <w:ind w:left="284"/>
        <w:jc w:val="center"/>
        <w:rPr>
          <w:rFonts w:ascii="Garamond" w:hAnsi="Garamond"/>
          <w:b/>
          <w:color w:val="D99594" w:themeColor="accent2" w:themeTint="99"/>
          <w:sz w:val="24"/>
          <w:szCs w:val="20"/>
        </w:rPr>
      </w:pPr>
    </w:p>
    <w:p w:rsidR="00F44F23" w:rsidRPr="00D93AD2" w:rsidRDefault="00F44F23" w:rsidP="00F44F23">
      <w:pPr>
        <w:pStyle w:val="Odsekzoznamu"/>
        <w:spacing w:line="276" w:lineRule="auto"/>
        <w:ind w:left="284"/>
        <w:jc w:val="both"/>
        <w:rPr>
          <w:rFonts w:ascii="Garamond" w:hAnsi="Garamond"/>
          <w:sz w:val="20"/>
          <w:szCs w:val="20"/>
          <w:lang w:eastAsia="sk-SK"/>
        </w:rPr>
      </w:pPr>
      <w:r w:rsidRPr="00D93AD2">
        <w:rPr>
          <w:rFonts w:ascii="Garamond" w:hAnsi="Garamond"/>
          <w:sz w:val="20"/>
          <w:szCs w:val="20"/>
        </w:rPr>
        <w:t xml:space="preserve">Spoločnosť Automobile </w:t>
      </w:r>
      <w:proofErr w:type="spellStart"/>
      <w:r w:rsidRPr="00D93AD2">
        <w:rPr>
          <w:rFonts w:ascii="Garamond" w:hAnsi="Garamond"/>
          <w:sz w:val="20"/>
          <w:szCs w:val="20"/>
        </w:rPr>
        <w:t>Logistics</w:t>
      </w:r>
      <w:proofErr w:type="spellEnd"/>
      <w:r w:rsidRPr="00D93AD2">
        <w:rPr>
          <w:rFonts w:ascii="Garamond" w:hAnsi="Garamond"/>
          <w:sz w:val="20"/>
          <w:szCs w:val="20"/>
        </w:rPr>
        <w:t xml:space="preserve"> Slovakia s.r.o. dostala od hlavného zákazníka výpoveď zmluvy a </w:t>
      </w:r>
      <w:r w:rsidR="00476B80" w:rsidRPr="00D93AD2">
        <w:rPr>
          <w:rFonts w:ascii="Garamond" w:hAnsi="Garamond"/>
          <w:sz w:val="20"/>
          <w:szCs w:val="20"/>
        </w:rPr>
        <w:t xml:space="preserve">jej služby sa skončili dňa 31.decembra </w:t>
      </w:r>
      <w:r w:rsidRPr="00D93AD2">
        <w:rPr>
          <w:rFonts w:ascii="Garamond" w:hAnsi="Garamond"/>
          <w:sz w:val="20"/>
          <w:szCs w:val="20"/>
        </w:rPr>
        <w:t>2015. Všet</w:t>
      </w:r>
      <w:r w:rsidR="00476B80" w:rsidRPr="00D93AD2">
        <w:rPr>
          <w:rFonts w:ascii="Garamond" w:hAnsi="Garamond"/>
          <w:sz w:val="20"/>
          <w:szCs w:val="20"/>
        </w:rPr>
        <w:t xml:space="preserve">ci zamestnanci prešli dňa 1. januára </w:t>
      </w:r>
      <w:r w:rsidRPr="00D93AD2">
        <w:rPr>
          <w:rFonts w:ascii="Garamond" w:hAnsi="Garamond"/>
          <w:sz w:val="20"/>
          <w:szCs w:val="20"/>
        </w:rPr>
        <w:t xml:space="preserve">2016 na spoločnosť </w:t>
      </w:r>
      <w:proofErr w:type="spellStart"/>
      <w:r w:rsidRPr="00D93AD2">
        <w:rPr>
          <w:rFonts w:ascii="Garamond" w:hAnsi="Garamond"/>
          <w:sz w:val="20"/>
          <w:szCs w:val="20"/>
        </w:rPr>
        <w:t>Adampol</w:t>
      </w:r>
      <w:proofErr w:type="spellEnd"/>
      <w:r w:rsidRPr="00D93AD2">
        <w:rPr>
          <w:rFonts w:ascii="Garamond" w:hAnsi="Garamond"/>
          <w:sz w:val="20"/>
          <w:szCs w:val="20"/>
        </w:rPr>
        <w:t xml:space="preserve"> Slovakia s.r.o. a to na základe § 28 Zákonníka práce a vzájomnej dohody medzi oboma spoločnosťami. Spoločnosť takisto predala svoje dlhodobé aktíva a to tiež spoločnosti </w:t>
      </w:r>
      <w:proofErr w:type="spellStart"/>
      <w:r w:rsidRPr="00D93AD2">
        <w:rPr>
          <w:rFonts w:ascii="Garamond" w:hAnsi="Garamond"/>
          <w:sz w:val="20"/>
          <w:szCs w:val="20"/>
        </w:rPr>
        <w:t>Adampol</w:t>
      </w:r>
      <w:proofErr w:type="spellEnd"/>
      <w:r w:rsidRPr="00D93AD2">
        <w:rPr>
          <w:rFonts w:ascii="Garamond" w:hAnsi="Garamond"/>
          <w:sz w:val="20"/>
          <w:szCs w:val="20"/>
        </w:rPr>
        <w:t xml:space="preserve"> Slovakia s.r.o.. </w:t>
      </w:r>
    </w:p>
    <w:p w:rsidR="00F44F23" w:rsidRPr="00D93AD2" w:rsidRDefault="00F44F23" w:rsidP="00F44F23">
      <w:pPr>
        <w:pStyle w:val="Odsekzoznamu"/>
        <w:spacing w:line="276" w:lineRule="auto"/>
        <w:ind w:left="284"/>
        <w:jc w:val="both"/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 xml:space="preserve">Valné zhromaždenie spoločnosti rozhodne o ďalšom vývoji podniku, no súčasný predpoklad je, že v roku 2016 pôjde spoločnosť do likvidácie. Z tohto dôvodu </w:t>
      </w:r>
      <w:bookmarkStart w:id="10" w:name="_GoBack"/>
      <w:bookmarkEnd w:id="10"/>
      <w:r w:rsidRPr="00D93AD2">
        <w:rPr>
          <w:rFonts w:ascii="Garamond" w:hAnsi="Garamond"/>
          <w:sz w:val="20"/>
          <w:szCs w:val="20"/>
        </w:rPr>
        <w:t xml:space="preserve">nie je táto účtovná závierka pripravená za predpokladu nepretržitého trvania činnosti spoločnosti, ale je zostavená na likvidačnej báze. </w:t>
      </w:r>
    </w:p>
    <w:p w:rsidR="00412F20" w:rsidRPr="00D93AD2" w:rsidRDefault="00412F20" w:rsidP="00412F20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</w:p>
    <w:p w:rsidR="00165230" w:rsidRPr="00D93AD2" w:rsidRDefault="00165230" w:rsidP="00C02D4C">
      <w:pPr>
        <w:pStyle w:val="Odsekzoznamu"/>
        <w:numPr>
          <w:ilvl w:val="0"/>
          <w:numId w:val="21"/>
        </w:numPr>
        <w:spacing w:before="240" w:after="240" w:line="276" w:lineRule="auto"/>
        <w:ind w:left="284" w:hanging="284"/>
        <w:jc w:val="both"/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>Účtovná závierka bola vypracovaná v súlade so zákonom č. 431/2002 Z. z. o účtovníctve v znení neskorších predpisov a opatrením MF SR č. 23054/2002-92, ktorým sa ustanovujú podrobnosti o postupoch účtovania a rámcovej účtovnej osnove pre podnikateľov v znení neskorších predpisov. Menou pre vykazovanie je EURO. Účtovné metódy a všeobecné účtovné zásady boli účtovnou jednotkou konzistentne aplikované.</w:t>
      </w:r>
    </w:p>
    <w:p w:rsidR="00165230" w:rsidRPr="00D93AD2" w:rsidRDefault="00165230" w:rsidP="00C02D4C">
      <w:pPr>
        <w:pStyle w:val="Odsekzoznamu"/>
        <w:spacing w:before="240" w:after="240"/>
        <w:ind w:left="284"/>
        <w:jc w:val="both"/>
        <w:rPr>
          <w:rFonts w:ascii="Garamond" w:hAnsi="Garamond"/>
          <w:sz w:val="20"/>
          <w:szCs w:val="20"/>
        </w:rPr>
      </w:pPr>
    </w:p>
    <w:p w:rsidR="00165230" w:rsidRPr="00D93AD2" w:rsidRDefault="00165230" w:rsidP="00165230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>Spôsob ocenenia jednotlivých zložiek majetku:</w:t>
      </w:r>
    </w:p>
    <w:p w:rsidR="00165230" w:rsidRPr="00D93AD2" w:rsidRDefault="00165230" w:rsidP="00165230">
      <w:pPr>
        <w:pStyle w:val="Odsekzoznamu"/>
        <w:ind w:left="284"/>
        <w:jc w:val="both"/>
        <w:rPr>
          <w:rFonts w:ascii="Garamond" w:hAnsi="Garamond"/>
          <w:sz w:val="20"/>
          <w:szCs w:val="20"/>
        </w:rPr>
      </w:pPr>
    </w:p>
    <w:p w:rsidR="00165230" w:rsidRPr="00D93AD2" w:rsidRDefault="00165230" w:rsidP="00C02D4C">
      <w:pPr>
        <w:pStyle w:val="Odsekzoznamu"/>
        <w:ind w:left="284"/>
        <w:jc w:val="both"/>
        <w:rPr>
          <w:rFonts w:ascii="Garamond" w:hAnsi="Garamond"/>
          <w:b/>
          <w:sz w:val="20"/>
          <w:szCs w:val="20"/>
        </w:rPr>
      </w:pPr>
      <w:r w:rsidRPr="00D93AD2">
        <w:rPr>
          <w:rFonts w:ascii="Garamond" w:hAnsi="Garamond"/>
          <w:b/>
          <w:sz w:val="20"/>
          <w:szCs w:val="20"/>
        </w:rPr>
        <w:t>a) Dlhodobý nehmotný a dlhodobý hmotný majetok</w:t>
      </w:r>
    </w:p>
    <w:p w:rsidR="006712D0" w:rsidRPr="00165230" w:rsidRDefault="00C02D4C" w:rsidP="00C02D4C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D93AD2">
        <w:rPr>
          <w:rFonts w:ascii="Garamond" w:hAnsi="Garamond"/>
          <w:b w:val="0"/>
          <w:sz w:val="20"/>
        </w:rPr>
        <w:t xml:space="preserve">Dlhodobý majetok nakupovaný sa oceňuje obstarávacou </w:t>
      </w:r>
      <w:r w:rsidR="006630C8" w:rsidRPr="00D93AD2">
        <w:rPr>
          <w:rFonts w:ascii="Garamond" w:hAnsi="Garamond"/>
          <w:b w:val="0"/>
          <w:sz w:val="20"/>
        </w:rPr>
        <w:t>c</w:t>
      </w:r>
      <w:r w:rsidRPr="00D93AD2">
        <w:rPr>
          <w:rFonts w:ascii="Garamond" w:hAnsi="Garamond"/>
          <w:b w:val="0"/>
          <w:sz w:val="20"/>
        </w:rPr>
        <w:t>enou, ktorá zahŕňa cenu obstarania a náklady súvisiace s obstaraním. Súčasťou</w:t>
      </w:r>
      <w:r w:rsidR="009872F1" w:rsidRPr="00D93AD2">
        <w:rPr>
          <w:rFonts w:ascii="Garamond" w:hAnsi="Garamond"/>
          <w:b w:val="0"/>
          <w:sz w:val="20"/>
        </w:rPr>
        <w:t xml:space="preserve"> obstarávacej ceny od 1.</w:t>
      </w:r>
      <w:r w:rsidR="00677986">
        <w:rPr>
          <w:rFonts w:ascii="Garamond" w:hAnsi="Garamond"/>
          <w:b w:val="0"/>
          <w:sz w:val="20"/>
        </w:rPr>
        <w:t xml:space="preserve"> </w:t>
      </w:r>
      <w:r w:rsidR="009872F1" w:rsidRPr="00D93AD2">
        <w:rPr>
          <w:rFonts w:ascii="Garamond" w:hAnsi="Garamond"/>
          <w:b w:val="0"/>
          <w:sz w:val="20"/>
        </w:rPr>
        <w:t>januára</w:t>
      </w:r>
      <w:r w:rsidRPr="00D93AD2">
        <w:rPr>
          <w:rFonts w:ascii="Garamond" w:hAnsi="Garamond"/>
          <w:b w:val="0"/>
          <w:sz w:val="20"/>
        </w:rPr>
        <w:t xml:space="preserve"> 2003 nie sú úroky z cudzích zdrojov ani realizované kurzové rozdiely, ktoré vznikli do momentu uvedenia dlhodobého</w:t>
      </w:r>
      <w:r>
        <w:rPr>
          <w:rFonts w:ascii="Garamond" w:hAnsi="Garamond"/>
          <w:b w:val="0"/>
          <w:sz w:val="20"/>
        </w:rPr>
        <w:t xml:space="preserve"> majetku do používania.</w:t>
      </w:r>
    </w:p>
    <w:p w:rsidR="006712D0" w:rsidRDefault="006712D0" w:rsidP="00C02D4C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 xml:space="preserve">Odpisy dlhodobého majetku sú stanovené vychádzajúc z predpokladanej doby jeho používania a predpokladaného priebehu jeho opotrebenia. Odpisovať sa začína dňom uvedenia dlhodobého majetku </w:t>
      </w:r>
      <w:r w:rsidRPr="00A915D4">
        <w:rPr>
          <w:rFonts w:ascii="Garamond" w:hAnsi="Garamond"/>
          <w:b w:val="0"/>
          <w:sz w:val="20"/>
        </w:rPr>
        <w:lastRenderedPageBreak/>
        <w:t xml:space="preserve">do používania. Účtovné odpisy sa vypočítajú zo vstupnej ceny, v ktorej je majetok ocenený v účtovníctve, a to maximálne do jej výšky. Mesačné odpisy sa zaokrúhľujú na stotiny EUR. V závislosti od druhu obstaraného majetku si účtovná jednotka prispôsobí sadzby účtovných odpisov z hľadiska času, doby použiteľnosti alebo vo vzťahu k výkonom bez ohľadu na spôsob jeho obstarania. Novo obstaraný majetok sa zatriedi pre určenie výšky daňových odpisov do príslušných odpisových skupín podľa § 26 Zákona o dani z príjmov. Dlhodobý nehmotný majetok účtovná jednotka odpíše podľa ustanovení postupov účtovania. </w:t>
      </w:r>
    </w:p>
    <w:p w:rsidR="006712D0" w:rsidRPr="00A915D4" w:rsidRDefault="006712D0" w:rsidP="006712D0">
      <w:pPr>
        <w:pStyle w:val="Zkladntext"/>
        <w:spacing w:line="280" w:lineRule="atLeast"/>
        <w:rPr>
          <w:rFonts w:ascii="Garamond" w:hAnsi="Garamond"/>
          <w:b w:val="0"/>
          <w:sz w:val="20"/>
        </w:rPr>
      </w:pPr>
    </w:p>
    <w:p w:rsidR="006712D0" w:rsidRDefault="006712D0" w:rsidP="006712D0">
      <w:pPr>
        <w:pStyle w:val="Zkladntext"/>
        <w:spacing w:line="280" w:lineRule="atLeast"/>
        <w:ind w:left="425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>Drobný hmotný majetok, ktorého doba použitia je 1</w:t>
      </w:r>
      <w:r w:rsidR="00677986">
        <w:rPr>
          <w:rFonts w:ascii="Garamond" w:hAnsi="Garamond"/>
          <w:b w:val="0"/>
          <w:sz w:val="20"/>
        </w:rPr>
        <w:t xml:space="preserve"> </w:t>
      </w:r>
      <w:r w:rsidRPr="00A915D4">
        <w:rPr>
          <w:rFonts w:ascii="Garamond" w:hAnsi="Garamond"/>
          <w:b w:val="0"/>
          <w:sz w:val="20"/>
        </w:rPr>
        <w:t>rok a nižšia, sa odpisuje jednorazovo pri uvedení do používania. Takýto majetok sa sleduje v rámci operatívnej evidencie spoločnosti. Pre</w:t>
      </w:r>
      <w:r>
        <w:rPr>
          <w:rFonts w:ascii="Garamond" w:hAnsi="Garamond"/>
          <w:b w:val="0"/>
          <w:sz w:val="20"/>
        </w:rPr>
        <w:t>d</w:t>
      </w:r>
      <w:r w:rsidRPr="00A915D4">
        <w:rPr>
          <w:rFonts w:ascii="Garamond" w:hAnsi="Garamond"/>
          <w:b w:val="0"/>
          <w:sz w:val="20"/>
        </w:rPr>
        <w:t>pokladaná doba používania, metóda odpisovania a odpisová sadzba sú uvedené v nasledujúcej tabuľke:</w:t>
      </w:r>
    </w:p>
    <w:p w:rsidR="006712D0" w:rsidRPr="00A915D4" w:rsidRDefault="006712D0" w:rsidP="006712D0">
      <w:pPr>
        <w:pStyle w:val="Zkladntext"/>
        <w:spacing w:line="280" w:lineRule="atLeast"/>
        <w:ind w:left="425"/>
        <w:rPr>
          <w:rFonts w:ascii="Garamond" w:hAnsi="Garamond"/>
          <w:b w:val="0"/>
          <w:sz w:val="20"/>
        </w:rPr>
      </w:pPr>
    </w:p>
    <w:tbl>
      <w:tblPr>
        <w:tblW w:w="0" w:type="auto"/>
        <w:tblInd w:w="17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80"/>
        <w:gridCol w:w="1605"/>
        <w:gridCol w:w="180"/>
        <w:gridCol w:w="1800"/>
        <w:gridCol w:w="180"/>
        <w:gridCol w:w="1620"/>
      </w:tblGrid>
      <w:tr w:rsidR="006712D0" w:rsidRPr="00A915D4" w:rsidTr="00D76507">
        <w:trPr>
          <w:trHeight w:val="330"/>
        </w:trPr>
        <w:tc>
          <w:tcPr>
            <w:tcW w:w="342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05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predpokladaná doba používania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metóda odpisovania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ročná odpisová sadzba</w:t>
            </w:r>
          </w:p>
        </w:tc>
      </w:tr>
      <w:tr w:rsidR="006712D0" w:rsidRPr="00A915D4" w:rsidTr="00D76507">
        <w:trPr>
          <w:trHeight w:val="330"/>
        </w:trPr>
        <w:tc>
          <w:tcPr>
            <w:tcW w:w="342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</w:p>
        </w:tc>
        <w:tc>
          <w:tcPr>
            <w:tcW w:w="18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</w:p>
        </w:tc>
        <w:tc>
          <w:tcPr>
            <w:tcW w:w="1605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16"/>
                <w:szCs w:val="16"/>
              </w:rPr>
            </w:pPr>
            <w:r w:rsidRPr="00A915D4">
              <w:rPr>
                <w:rFonts w:ascii="Garamond" w:hAnsi="Garamond"/>
                <w:b w:val="0"/>
                <w:sz w:val="16"/>
                <w:szCs w:val="16"/>
              </w:rPr>
              <w:t>(rok)</w:t>
            </w:r>
          </w:p>
        </w:tc>
        <w:tc>
          <w:tcPr>
            <w:tcW w:w="18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16"/>
                <w:szCs w:val="16"/>
              </w:rPr>
            </w:pPr>
          </w:p>
        </w:tc>
        <w:tc>
          <w:tcPr>
            <w:tcW w:w="18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uble" w:sz="4" w:space="0" w:color="000080"/>
            </w:tcBorders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16"/>
                <w:szCs w:val="16"/>
              </w:rPr>
            </w:pPr>
            <w:r w:rsidRPr="00A915D4">
              <w:rPr>
                <w:rFonts w:ascii="Garamond" w:hAnsi="Garamond"/>
                <w:b w:val="0"/>
                <w:sz w:val="16"/>
                <w:szCs w:val="16"/>
              </w:rPr>
              <w:t>(%)</w:t>
            </w:r>
          </w:p>
        </w:tc>
      </w:tr>
      <w:tr w:rsidR="006712D0" w:rsidRPr="00A915D4" w:rsidTr="00D76507">
        <w:trPr>
          <w:trHeight w:val="330"/>
        </w:trPr>
        <w:tc>
          <w:tcPr>
            <w:tcW w:w="3420" w:type="dxa"/>
            <w:vAlign w:val="center"/>
          </w:tcPr>
          <w:p w:rsidR="006712D0" w:rsidRPr="00A915D4" w:rsidRDefault="006712D0" w:rsidP="002461F8">
            <w:pPr>
              <w:pStyle w:val="Zkladntext"/>
              <w:spacing w:line="280" w:lineRule="atLeast"/>
              <w:ind w:left="253"/>
              <w:jc w:val="left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stroje, prístroje a</w:t>
            </w:r>
            <w:r w:rsidR="009C44AA">
              <w:rPr>
                <w:rFonts w:ascii="Garamond" w:hAnsi="Garamond"/>
                <w:b w:val="0"/>
                <w:sz w:val="20"/>
              </w:rPr>
              <w:t> </w:t>
            </w:r>
            <w:r w:rsidRPr="00A915D4">
              <w:rPr>
                <w:rFonts w:ascii="Garamond" w:hAnsi="Garamond"/>
                <w:b w:val="0"/>
                <w:sz w:val="20"/>
              </w:rPr>
              <w:t>zariadenia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left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05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4 – 6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lineárna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25 – 16,6</w:t>
            </w:r>
          </w:p>
        </w:tc>
      </w:tr>
      <w:tr w:rsidR="006712D0" w:rsidRPr="00A915D4" w:rsidTr="00D76507">
        <w:trPr>
          <w:trHeight w:val="330"/>
        </w:trPr>
        <w:tc>
          <w:tcPr>
            <w:tcW w:w="3420" w:type="dxa"/>
            <w:vAlign w:val="center"/>
          </w:tcPr>
          <w:p w:rsidR="006712D0" w:rsidRPr="00A915D4" w:rsidRDefault="006712D0" w:rsidP="002461F8">
            <w:pPr>
              <w:pStyle w:val="Zkladntext"/>
              <w:spacing w:line="280" w:lineRule="atLeast"/>
              <w:ind w:left="253"/>
              <w:jc w:val="left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 xml:space="preserve">vozidlá 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left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05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3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lineárna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33,3</w:t>
            </w:r>
          </w:p>
        </w:tc>
      </w:tr>
      <w:tr w:rsidR="006712D0" w:rsidRPr="00A915D4" w:rsidTr="00D76507">
        <w:trPr>
          <w:trHeight w:val="330"/>
        </w:trPr>
        <w:tc>
          <w:tcPr>
            <w:tcW w:w="3420" w:type="dxa"/>
            <w:vAlign w:val="center"/>
          </w:tcPr>
          <w:p w:rsidR="006712D0" w:rsidRPr="00A915D4" w:rsidRDefault="006712D0" w:rsidP="002461F8">
            <w:pPr>
              <w:pStyle w:val="Zkladntext"/>
              <w:spacing w:line="280" w:lineRule="atLeast"/>
              <w:ind w:left="253"/>
              <w:jc w:val="left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drobný hmotný majetok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left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05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do 1 roka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jednorazový odpis</w:t>
            </w:r>
          </w:p>
        </w:tc>
        <w:tc>
          <w:tcPr>
            <w:tcW w:w="18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6712D0" w:rsidRPr="00A915D4" w:rsidRDefault="006712D0" w:rsidP="00D76507">
            <w:pPr>
              <w:pStyle w:val="Zkladntext"/>
              <w:spacing w:line="280" w:lineRule="atLeast"/>
              <w:jc w:val="center"/>
              <w:rPr>
                <w:rFonts w:ascii="Garamond" w:hAnsi="Garamond"/>
                <w:b w:val="0"/>
                <w:sz w:val="20"/>
              </w:rPr>
            </w:pPr>
            <w:r w:rsidRPr="00A915D4">
              <w:rPr>
                <w:rFonts w:ascii="Garamond" w:hAnsi="Garamond"/>
                <w:b w:val="0"/>
                <w:sz w:val="20"/>
              </w:rPr>
              <w:t>100</w:t>
            </w:r>
          </w:p>
        </w:tc>
      </w:tr>
    </w:tbl>
    <w:p w:rsidR="006712D0" w:rsidRDefault="006712D0" w:rsidP="006712D0">
      <w:pPr>
        <w:pStyle w:val="Pismenka"/>
        <w:numPr>
          <w:ilvl w:val="0"/>
          <w:numId w:val="0"/>
        </w:numPr>
        <w:spacing w:line="280" w:lineRule="atLeast"/>
        <w:rPr>
          <w:rFonts w:ascii="Garamond" w:hAnsi="Garamond"/>
          <w:sz w:val="20"/>
        </w:rPr>
      </w:pPr>
    </w:p>
    <w:p w:rsidR="006712D0" w:rsidRPr="00BE1BD3" w:rsidRDefault="00C02D4C" w:rsidP="00C02D4C">
      <w:pPr>
        <w:pStyle w:val="Pismenka"/>
        <w:numPr>
          <w:ilvl w:val="0"/>
          <w:numId w:val="0"/>
        </w:numPr>
        <w:spacing w:line="280" w:lineRule="atLeast"/>
        <w:ind w:left="567" w:hanging="283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b) </w:t>
      </w:r>
      <w:r w:rsidR="006712D0" w:rsidRPr="00BE1BD3">
        <w:rPr>
          <w:rFonts w:ascii="Garamond" w:hAnsi="Garamond"/>
          <w:sz w:val="20"/>
        </w:rPr>
        <w:t>Zásoby</w:t>
      </w:r>
    </w:p>
    <w:p w:rsidR="00C02D4C" w:rsidRDefault="006712D0" w:rsidP="00C02D4C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>Obstarávacia cena zahŕňa cenu zásob</w:t>
      </w:r>
      <w:r w:rsidR="00220C38">
        <w:rPr>
          <w:rFonts w:ascii="Garamond" w:hAnsi="Garamond"/>
          <w:b w:val="0"/>
          <w:sz w:val="20"/>
        </w:rPr>
        <w:t xml:space="preserve"> </w:t>
      </w:r>
      <w:r w:rsidR="005547B0" w:rsidRPr="001A755B">
        <w:rPr>
          <w:rFonts w:ascii="Garamond" w:hAnsi="Garamond"/>
          <w:b w:val="0"/>
          <w:sz w:val="20"/>
        </w:rPr>
        <w:t>a vedľajšie náklady obstarania</w:t>
      </w:r>
      <w:r w:rsidRPr="00A915D4">
        <w:rPr>
          <w:rFonts w:ascii="Garamond" w:hAnsi="Garamond"/>
          <w:b w:val="0"/>
          <w:sz w:val="20"/>
        </w:rPr>
        <w:t xml:space="preserve">. Úroky z cudzích zdrojov nie sú súčasťou obstarávacej ceny. Spoločnosť eviduje zásoby na skladoch, ktoré sa vedú metódou FIFO. </w:t>
      </w:r>
    </w:p>
    <w:p w:rsidR="00C02D4C" w:rsidRPr="00C02D4C" w:rsidRDefault="00C02D4C" w:rsidP="00C02D4C">
      <w:pPr>
        <w:pStyle w:val="Zkladntext"/>
        <w:spacing w:line="280" w:lineRule="atLeast"/>
        <w:ind w:left="567" w:hanging="283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c) Pohľadávky</w:t>
      </w:r>
    </w:p>
    <w:p w:rsidR="006712D0" w:rsidRPr="00A915D4" w:rsidRDefault="00C02D4C" w:rsidP="00C02D4C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>
        <w:rPr>
          <w:rFonts w:ascii="Garamond" w:hAnsi="Garamond"/>
          <w:b w:val="0"/>
          <w:sz w:val="20"/>
        </w:rPr>
        <w:t>P</w:t>
      </w:r>
      <w:r w:rsidR="006712D0" w:rsidRPr="00A915D4">
        <w:rPr>
          <w:rFonts w:ascii="Garamond" w:hAnsi="Garamond"/>
          <w:b w:val="0"/>
          <w:sz w:val="20"/>
        </w:rPr>
        <w:t xml:space="preserve">ohľadávky pri ich vzniku sa oceňujú ich menovitou hodnotou. Toto ocenenie sa znižuje o pochybné a nevymožiteľné pohľadávky. Pri posudzovaní vymožiteľnosti pohľadávky účtovná jednotka postupuje individuálne pri každej pohľadávke. </w:t>
      </w:r>
      <w:r w:rsidR="00D06212">
        <w:rPr>
          <w:rFonts w:ascii="Garamond" w:hAnsi="Garamond"/>
          <w:b w:val="0"/>
          <w:sz w:val="20"/>
        </w:rPr>
        <w:t>Spoločnosť netvorila opravnú položku k pohľadávke.</w:t>
      </w:r>
    </w:p>
    <w:p w:rsidR="006712D0" w:rsidRPr="00BE1BD3" w:rsidRDefault="00D06212" w:rsidP="00D06212">
      <w:pPr>
        <w:pStyle w:val="Pismenka"/>
        <w:numPr>
          <w:ilvl w:val="0"/>
          <w:numId w:val="0"/>
        </w:numPr>
        <w:spacing w:line="280" w:lineRule="atLeast"/>
        <w:ind w:left="567" w:hanging="283"/>
        <w:rPr>
          <w:rFonts w:ascii="Garamond" w:hAnsi="Garamond"/>
          <w:sz w:val="20"/>
        </w:rPr>
      </w:pPr>
      <w:r>
        <w:rPr>
          <w:rFonts w:ascii="Garamond" w:hAnsi="Garamond"/>
          <w:bCs/>
          <w:sz w:val="20"/>
          <w:szCs w:val="24"/>
          <w:lang w:eastAsia="cs-CZ"/>
        </w:rPr>
        <w:t xml:space="preserve">d) </w:t>
      </w:r>
      <w:r w:rsidR="006712D0" w:rsidRPr="00BE1BD3">
        <w:rPr>
          <w:rFonts w:ascii="Garamond" w:hAnsi="Garamond"/>
          <w:sz w:val="20"/>
        </w:rPr>
        <w:t>Peňažné prostriedky a ceniny</w:t>
      </w:r>
    </w:p>
    <w:p w:rsidR="006712D0" w:rsidRPr="00A915D4" w:rsidRDefault="006712D0" w:rsidP="00D06212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>Peňažné prostriedky a ceniny sa oceňujú ich menovitou hodnotou. Zníženie ich hodnoty sa vyjadruje opravnou položkou.</w:t>
      </w:r>
      <w:r w:rsidR="00D06212">
        <w:rPr>
          <w:rFonts w:ascii="Garamond" w:hAnsi="Garamond"/>
          <w:b w:val="0"/>
          <w:sz w:val="20"/>
        </w:rPr>
        <w:t xml:space="preserve"> Spoločnosť netvorila opravnú položku k peňažným prostriedkom a ceninám.</w:t>
      </w:r>
    </w:p>
    <w:p w:rsidR="006712D0" w:rsidRPr="00BE1BD3" w:rsidRDefault="00D06212" w:rsidP="00D06212">
      <w:pPr>
        <w:pStyle w:val="Pismenka"/>
        <w:numPr>
          <w:ilvl w:val="0"/>
          <w:numId w:val="0"/>
        </w:numPr>
        <w:spacing w:line="280" w:lineRule="atLeast"/>
        <w:ind w:left="567" w:hanging="283"/>
        <w:rPr>
          <w:rFonts w:ascii="Garamond" w:hAnsi="Garamond"/>
          <w:sz w:val="20"/>
        </w:rPr>
      </w:pPr>
      <w:r>
        <w:rPr>
          <w:rFonts w:ascii="Garamond" w:hAnsi="Garamond"/>
          <w:bCs/>
          <w:sz w:val="20"/>
          <w:szCs w:val="24"/>
          <w:lang w:eastAsia="cs-CZ"/>
        </w:rPr>
        <w:t xml:space="preserve">e) </w:t>
      </w:r>
      <w:r w:rsidR="006712D0" w:rsidRPr="00BE1BD3">
        <w:rPr>
          <w:rFonts w:ascii="Garamond" w:hAnsi="Garamond"/>
          <w:sz w:val="20"/>
        </w:rPr>
        <w:t>Nákla</w:t>
      </w:r>
      <w:r>
        <w:rPr>
          <w:rFonts w:ascii="Garamond" w:hAnsi="Garamond"/>
          <w:sz w:val="20"/>
        </w:rPr>
        <w:t xml:space="preserve">dy budúcich období, príjmy budúcich období, výdavky budúcich období a výnosy budúcich  období </w:t>
      </w:r>
    </w:p>
    <w:p w:rsidR="006712D0" w:rsidRPr="00A915D4" w:rsidRDefault="00D06212" w:rsidP="00D06212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>
        <w:rPr>
          <w:rFonts w:ascii="Garamond" w:hAnsi="Garamond"/>
          <w:b w:val="0"/>
          <w:sz w:val="20"/>
        </w:rPr>
        <w:t xml:space="preserve">Náklady budúcich období, </w:t>
      </w:r>
      <w:r w:rsidR="006712D0" w:rsidRPr="00A915D4">
        <w:rPr>
          <w:rFonts w:ascii="Garamond" w:hAnsi="Garamond"/>
          <w:b w:val="0"/>
          <w:sz w:val="20"/>
        </w:rPr>
        <w:t>príjmy budúcich období</w:t>
      </w:r>
      <w:r>
        <w:rPr>
          <w:rFonts w:ascii="Garamond" w:hAnsi="Garamond"/>
          <w:b w:val="0"/>
          <w:sz w:val="20"/>
        </w:rPr>
        <w:t>, výdavky budúcich období a výnosy budúcich období sa vykazujú vo výške, ktorá je potrebná na dodržanie zásady vecnej a časovej súvislosti s účtovným obdobím.</w:t>
      </w:r>
    </w:p>
    <w:p w:rsidR="006712D0" w:rsidRPr="00DC7C25" w:rsidRDefault="00D06212" w:rsidP="00D06212">
      <w:pPr>
        <w:pStyle w:val="Pismenka"/>
        <w:numPr>
          <w:ilvl w:val="0"/>
          <w:numId w:val="0"/>
        </w:numPr>
        <w:spacing w:line="280" w:lineRule="atLeast"/>
        <w:ind w:left="360" w:hanging="76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f) </w:t>
      </w:r>
      <w:r w:rsidR="006712D0" w:rsidRPr="00DC7C25">
        <w:rPr>
          <w:rFonts w:ascii="Garamond" w:hAnsi="Garamond"/>
          <w:sz w:val="20"/>
        </w:rPr>
        <w:t>Rezervy</w:t>
      </w:r>
    </w:p>
    <w:p w:rsidR="006712D0" w:rsidRDefault="006712D0" w:rsidP="00D06212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>Rezervy sú záväzky s neurčitým časovým vymedzením alebo výškou; tvoria sa na krytie známych rizík alebo strát z podnikania. Oceňujú sa v očakávanej výške záväzku.</w:t>
      </w:r>
      <w:r>
        <w:rPr>
          <w:rFonts w:ascii="Garamond" w:hAnsi="Garamond"/>
          <w:b w:val="0"/>
          <w:sz w:val="20"/>
        </w:rPr>
        <w:t xml:space="preserve"> Spoločnosť tvorila tieto rezervy:</w:t>
      </w:r>
    </w:p>
    <w:p w:rsidR="006712D0" w:rsidRPr="00B914BD" w:rsidRDefault="006712D0" w:rsidP="00D06212">
      <w:pPr>
        <w:pStyle w:val="Zkladntext"/>
        <w:numPr>
          <w:ilvl w:val="0"/>
          <w:numId w:val="7"/>
        </w:numPr>
        <w:spacing w:line="280" w:lineRule="atLeast"/>
        <w:ind w:hanging="153"/>
        <w:rPr>
          <w:rFonts w:ascii="Garamond" w:hAnsi="Garamond"/>
          <w:b w:val="0"/>
          <w:sz w:val="20"/>
        </w:rPr>
      </w:pPr>
      <w:r w:rsidRPr="00B914BD">
        <w:rPr>
          <w:rFonts w:ascii="Garamond" w:hAnsi="Garamond"/>
          <w:b w:val="0"/>
          <w:sz w:val="20"/>
        </w:rPr>
        <w:t xml:space="preserve">Rezerva na audit účtovnej závierky </w:t>
      </w:r>
    </w:p>
    <w:p w:rsidR="006712D0" w:rsidRPr="00D06212" w:rsidRDefault="006712D0" w:rsidP="006712D0">
      <w:pPr>
        <w:pStyle w:val="Zkladntext"/>
        <w:numPr>
          <w:ilvl w:val="0"/>
          <w:numId w:val="7"/>
        </w:numPr>
        <w:spacing w:line="280" w:lineRule="atLeast"/>
        <w:ind w:hanging="153"/>
        <w:rPr>
          <w:rFonts w:ascii="Garamond" w:hAnsi="Garamond"/>
          <w:b w:val="0"/>
          <w:sz w:val="20"/>
        </w:rPr>
      </w:pPr>
      <w:r>
        <w:rPr>
          <w:rFonts w:ascii="Garamond" w:hAnsi="Garamond"/>
          <w:b w:val="0"/>
          <w:sz w:val="20"/>
        </w:rPr>
        <w:t>Rezerva na nevyčerpanú dovolenku</w:t>
      </w:r>
    </w:p>
    <w:p w:rsidR="006712D0" w:rsidRPr="00DC7C25" w:rsidRDefault="00D06212" w:rsidP="00D06212">
      <w:pPr>
        <w:pStyle w:val="Pismenka"/>
        <w:numPr>
          <w:ilvl w:val="0"/>
          <w:numId w:val="0"/>
        </w:numPr>
        <w:spacing w:line="280" w:lineRule="atLeast"/>
        <w:ind w:left="360" w:hanging="76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g) </w:t>
      </w:r>
      <w:r w:rsidR="006712D0" w:rsidRPr="00DC7C25">
        <w:rPr>
          <w:rFonts w:ascii="Garamond" w:hAnsi="Garamond"/>
          <w:sz w:val="20"/>
        </w:rPr>
        <w:t>Záväzky</w:t>
      </w:r>
    </w:p>
    <w:p w:rsidR="006712D0" w:rsidRDefault="006712D0" w:rsidP="00D06212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 xml:space="preserve">Záväzky pri ich vzniku sa oceňujú menovitou hodnotou. Ak sa pri inventarizácii zistí, že suma záväzkov je iná ako ich výška v účtovníctve, uvedú sa záväzky v účtovníctve a v účtovnej závierke v tomto zistenom ocenení. </w:t>
      </w:r>
    </w:p>
    <w:p w:rsidR="006712D0" w:rsidRPr="000E3ED0" w:rsidRDefault="002461F8" w:rsidP="002461F8">
      <w:pPr>
        <w:pStyle w:val="Pismenka"/>
        <w:numPr>
          <w:ilvl w:val="0"/>
          <w:numId w:val="0"/>
        </w:numPr>
        <w:spacing w:line="280" w:lineRule="atLeast"/>
        <w:ind w:left="426" w:hanging="142"/>
        <w:rPr>
          <w:rFonts w:ascii="Garamond" w:hAnsi="Garamond"/>
          <w:sz w:val="20"/>
        </w:rPr>
      </w:pPr>
      <w:r>
        <w:rPr>
          <w:rFonts w:ascii="Garamond" w:hAnsi="Garamond"/>
          <w:bCs/>
          <w:sz w:val="20"/>
          <w:szCs w:val="24"/>
          <w:lang w:eastAsia="cs-CZ"/>
        </w:rPr>
        <w:t xml:space="preserve">h) </w:t>
      </w:r>
      <w:r w:rsidR="006712D0" w:rsidRPr="000E3ED0">
        <w:rPr>
          <w:rFonts w:ascii="Garamond" w:hAnsi="Garamond"/>
          <w:sz w:val="20"/>
        </w:rPr>
        <w:t>Cudzia mena</w:t>
      </w:r>
    </w:p>
    <w:p w:rsidR="006712D0" w:rsidRPr="00A915D4" w:rsidRDefault="006712D0" w:rsidP="002461F8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 xml:space="preserve">Majetok a záväzky vyjadrené v cudzej mene sa prepočítavajú na EURO kurzom určeným v kurzovom lístku Európskej centrálnej banky platným </w:t>
      </w:r>
      <w:r w:rsidR="006B0EA5">
        <w:rPr>
          <w:rFonts w:ascii="Garamond" w:hAnsi="Garamond"/>
          <w:b w:val="0"/>
          <w:sz w:val="20"/>
        </w:rPr>
        <w:t>v deň predchádzajúci</w:t>
      </w:r>
      <w:r w:rsidR="00220C38">
        <w:rPr>
          <w:rFonts w:ascii="Garamond" w:hAnsi="Garamond"/>
          <w:b w:val="0"/>
          <w:sz w:val="20"/>
        </w:rPr>
        <w:t xml:space="preserve"> dňu uskutočnenia účtovného prípadu </w:t>
      </w:r>
      <w:r w:rsidRPr="00A915D4">
        <w:rPr>
          <w:rFonts w:ascii="Garamond" w:hAnsi="Garamond"/>
          <w:b w:val="0"/>
          <w:sz w:val="20"/>
        </w:rPr>
        <w:t>a v účtovnej závierke kurzom platným ku dňu, ku ktorému sa zostavuje, a účtujú sa s vplyvom na výsledok hospodárenia.</w:t>
      </w:r>
    </w:p>
    <w:p w:rsidR="006712D0" w:rsidRPr="000E3ED0" w:rsidRDefault="002461F8" w:rsidP="002461F8">
      <w:pPr>
        <w:pStyle w:val="Pismenka"/>
        <w:numPr>
          <w:ilvl w:val="0"/>
          <w:numId w:val="0"/>
        </w:numPr>
        <w:spacing w:line="280" w:lineRule="atLeast"/>
        <w:ind w:left="360" w:hanging="76"/>
        <w:rPr>
          <w:rFonts w:ascii="Garamond" w:hAnsi="Garamond"/>
          <w:sz w:val="20"/>
        </w:rPr>
      </w:pPr>
      <w:r>
        <w:rPr>
          <w:rFonts w:ascii="Garamond" w:hAnsi="Garamond"/>
          <w:bCs/>
          <w:sz w:val="20"/>
          <w:szCs w:val="24"/>
          <w:lang w:eastAsia="cs-CZ"/>
        </w:rPr>
        <w:t xml:space="preserve">i) </w:t>
      </w:r>
      <w:r w:rsidR="006712D0" w:rsidRPr="000E3ED0">
        <w:rPr>
          <w:rFonts w:ascii="Garamond" w:hAnsi="Garamond"/>
          <w:sz w:val="20"/>
        </w:rPr>
        <w:t>Výnosy</w:t>
      </w:r>
    </w:p>
    <w:p w:rsidR="006712D0" w:rsidRDefault="006712D0" w:rsidP="002461F8">
      <w:pPr>
        <w:pStyle w:val="Zkladntext"/>
        <w:spacing w:line="280" w:lineRule="atLeast"/>
        <w:ind w:left="567"/>
        <w:rPr>
          <w:rFonts w:ascii="Garamond" w:hAnsi="Garamond"/>
          <w:b w:val="0"/>
          <w:sz w:val="20"/>
        </w:rPr>
      </w:pPr>
      <w:r w:rsidRPr="00A915D4">
        <w:rPr>
          <w:rFonts w:ascii="Garamond" w:hAnsi="Garamond"/>
          <w:b w:val="0"/>
          <w:sz w:val="20"/>
        </w:rPr>
        <w:t xml:space="preserve">Tržby za vlastné výkony a tovar neobsahujú daň z pridanej hodnoty. Sú tiež znížené o zľavy a zrážky (rabaty, bonusy, skontá, dobropisy a pod.) bez ohľadu na to, či zákazník mal vopred na zľavu nárok, alebo </w:t>
      </w:r>
      <w:bookmarkStart w:id="11" w:name="_Toc530739900"/>
      <w:r w:rsidRPr="00A915D4">
        <w:rPr>
          <w:rFonts w:ascii="Garamond" w:hAnsi="Garamond"/>
          <w:b w:val="0"/>
          <w:sz w:val="20"/>
        </w:rPr>
        <w:t>či ide o dodatočne uznanú zľavu</w:t>
      </w:r>
      <w:bookmarkStart w:id="12" w:name="_Toc194678113"/>
      <w:r>
        <w:rPr>
          <w:rFonts w:ascii="Garamond" w:hAnsi="Garamond"/>
          <w:b w:val="0"/>
          <w:sz w:val="20"/>
        </w:rPr>
        <w:t>.</w:t>
      </w:r>
      <w:bookmarkEnd w:id="11"/>
      <w:bookmarkEnd w:id="12"/>
    </w:p>
    <w:p w:rsidR="00C235D6" w:rsidRPr="00C235D6" w:rsidRDefault="00C235D6" w:rsidP="00C235D6">
      <w:pPr>
        <w:pStyle w:val="Zkladntext"/>
        <w:spacing w:line="280" w:lineRule="atLeast"/>
        <w:rPr>
          <w:rFonts w:ascii="Garamond" w:hAnsi="Garamond"/>
          <w:b w:val="0"/>
          <w:sz w:val="20"/>
        </w:rPr>
      </w:pPr>
    </w:p>
    <w:p w:rsidR="00A150BD" w:rsidRDefault="00A150BD" w:rsidP="00A150BD"/>
    <w:p w:rsidR="000A2674" w:rsidRDefault="000A2674" w:rsidP="00A150BD"/>
    <w:p w:rsidR="000A2674" w:rsidRDefault="000A2674" w:rsidP="00A150BD"/>
    <w:p w:rsidR="000A2674" w:rsidRDefault="000A2674" w:rsidP="00A150BD"/>
    <w:p w:rsidR="00A150BD" w:rsidRDefault="009F11E9" w:rsidP="009F11E9">
      <w:pPr>
        <w:pStyle w:val="Nadpis2"/>
        <w:numPr>
          <w:ilvl w:val="0"/>
          <w:numId w:val="0"/>
        </w:numPr>
        <w:ind w:left="710"/>
        <w:jc w:val="center"/>
      </w:pPr>
      <w:r>
        <w:t>Čl. IV</w:t>
      </w:r>
    </w:p>
    <w:p w:rsidR="009F11E9" w:rsidRDefault="009F11E9" w:rsidP="009F11E9">
      <w:pPr>
        <w:jc w:val="center"/>
        <w:rPr>
          <w:rFonts w:ascii="Garamond" w:hAnsi="Garamond"/>
          <w:b/>
          <w:color w:val="D99594" w:themeColor="accent2" w:themeTint="99"/>
          <w:sz w:val="24"/>
        </w:rPr>
      </w:pPr>
      <w:r>
        <w:rPr>
          <w:rFonts w:ascii="Garamond" w:hAnsi="Garamond"/>
          <w:b/>
          <w:color w:val="D99594" w:themeColor="accent2" w:themeTint="99"/>
          <w:sz w:val="24"/>
        </w:rPr>
        <w:t>Informácie, ktoré vysvetľujú a dopĺňajú súvahu a výkaz ziskov a strát</w:t>
      </w:r>
    </w:p>
    <w:p w:rsidR="009F11E9" w:rsidRDefault="009F11E9" w:rsidP="009F11E9">
      <w:pPr>
        <w:jc w:val="center"/>
        <w:rPr>
          <w:rFonts w:ascii="Garamond" w:hAnsi="Garamond"/>
          <w:b/>
          <w:color w:val="D99594" w:themeColor="accent2" w:themeTint="99"/>
          <w:sz w:val="24"/>
        </w:rPr>
      </w:pPr>
    </w:p>
    <w:p w:rsidR="009F11E9" w:rsidRPr="00324CEA" w:rsidRDefault="009F11E9" w:rsidP="009F11E9">
      <w:pPr>
        <w:pStyle w:val="Odsekzoznamu"/>
        <w:numPr>
          <w:ilvl w:val="0"/>
          <w:numId w:val="22"/>
        </w:numPr>
        <w:ind w:left="284" w:hanging="284"/>
        <w:jc w:val="both"/>
        <w:rPr>
          <w:rFonts w:ascii="Garamond" w:hAnsi="Garamond"/>
          <w:b/>
          <w:sz w:val="20"/>
        </w:rPr>
      </w:pPr>
      <w:r w:rsidRPr="00324CEA">
        <w:rPr>
          <w:rFonts w:ascii="Garamond" w:hAnsi="Garamond"/>
          <w:b/>
          <w:sz w:val="20"/>
        </w:rPr>
        <w:t>Tržby</w:t>
      </w:r>
    </w:p>
    <w:p w:rsidR="00324CEA" w:rsidRPr="00DC68E8" w:rsidRDefault="00324CEA" w:rsidP="00DC68E8">
      <w:pPr>
        <w:spacing w:line="276" w:lineRule="auto"/>
        <w:ind w:left="284"/>
        <w:jc w:val="both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Zdrojom príjmov spoločnosti sú tržby z </w:t>
      </w:r>
      <w:r w:rsidRPr="00D93AD2">
        <w:rPr>
          <w:rFonts w:ascii="Garamond" w:hAnsi="Garamond"/>
          <w:sz w:val="20"/>
        </w:rPr>
        <w:t xml:space="preserve">predaja </w:t>
      </w:r>
      <w:r w:rsidR="00E24E80">
        <w:rPr>
          <w:rFonts w:ascii="Garamond" w:hAnsi="Garamond"/>
          <w:sz w:val="20"/>
        </w:rPr>
        <w:t>dlhodobého majetku.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4"/>
        <w:gridCol w:w="3035"/>
        <w:gridCol w:w="2901"/>
      </w:tblGrid>
      <w:tr w:rsidR="00324CEA" w:rsidRPr="00FE699F" w:rsidTr="007B5520">
        <w:trPr>
          <w:trHeight w:val="165"/>
          <w:jc w:val="center"/>
        </w:trPr>
        <w:tc>
          <w:tcPr>
            <w:tcW w:w="3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BE4DA1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  <w:p w:rsidR="00324CEA" w:rsidRPr="00BE4DA1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BE4DA1">
              <w:rPr>
                <w:rFonts w:ascii="Garamond" w:hAnsi="Garamond"/>
                <w:sz w:val="16"/>
                <w:szCs w:val="16"/>
              </w:rPr>
              <w:t>Položka</w:t>
            </w:r>
          </w:p>
        </w:tc>
        <w:tc>
          <w:tcPr>
            <w:tcW w:w="59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BE4DA1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BE4DA1">
              <w:rPr>
                <w:rFonts w:ascii="Garamond" w:hAnsi="Garamond"/>
                <w:sz w:val="16"/>
                <w:szCs w:val="16"/>
              </w:rPr>
              <w:t xml:space="preserve">Tržby z predaja služieb </w:t>
            </w:r>
          </w:p>
        </w:tc>
      </w:tr>
      <w:tr w:rsidR="00324CEA" w:rsidRPr="00FE699F" w:rsidTr="007B5520">
        <w:trPr>
          <w:trHeight w:val="370"/>
          <w:jc w:val="center"/>
        </w:trPr>
        <w:tc>
          <w:tcPr>
            <w:tcW w:w="3474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4CEA" w:rsidRPr="00BE4DA1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CEA" w:rsidRPr="003079D8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29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4CEA" w:rsidRPr="003079D8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324CEA" w:rsidRPr="00FE699F" w:rsidTr="007B5520">
        <w:trPr>
          <w:trHeight w:val="116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BE4DA1" w:rsidRDefault="00324CEA" w:rsidP="007B5520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BE4DA1">
              <w:rPr>
                <w:rFonts w:ascii="Garamond" w:hAnsi="Garamond"/>
                <w:b/>
                <w:sz w:val="16"/>
                <w:szCs w:val="16"/>
              </w:rPr>
              <w:t>a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BE4DA1" w:rsidRDefault="005925CB" w:rsidP="007B5520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BE4DA1">
              <w:rPr>
                <w:rFonts w:ascii="Garamond" w:hAnsi="Garamond"/>
                <w:b/>
                <w:sz w:val="16"/>
                <w:szCs w:val="16"/>
              </w:rPr>
              <w:t>B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BE4DA1" w:rsidRDefault="005925CB" w:rsidP="007B5520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BE4DA1">
              <w:rPr>
                <w:rFonts w:ascii="Garamond" w:hAnsi="Garamond"/>
                <w:b/>
                <w:sz w:val="16"/>
                <w:szCs w:val="16"/>
              </w:rPr>
              <w:t>C</w:t>
            </w:r>
          </w:p>
        </w:tc>
      </w:tr>
      <w:tr w:rsidR="00E24E80" w:rsidRPr="00FE699F" w:rsidTr="007B5520">
        <w:trPr>
          <w:trHeight w:val="330"/>
          <w:jc w:val="center"/>
        </w:trPr>
        <w:tc>
          <w:tcPr>
            <w:tcW w:w="34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E699F">
              <w:rPr>
                <w:rFonts w:ascii="Garamond" w:hAnsi="Garamond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3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4 654 509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>Tržby z predaja služieb základné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4 012 922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>Tržby z predaja služieb doplnkové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621 629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>Údržba parkoviska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>Technická podpora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>Ostatné služby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1 958</w:t>
            </w:r>
          </w:p>
        </w:tc>
      </w:tr>
      <w:tr w:rsidR="00E24E80" w:rsidRPr="00FE699F" w:rsidTr="00DC68E8">
        <w:trPr>
          <w:trHeight w:val="283"/>
          <w:jc w:val="center"/>
        </w:trPr>
        <w:tc>
          <w:tcPr>
            <w:tcW w:w="34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Cs/>
                <w:sz w:val="16"/>
                <w:szCs w:val="16"/>
              </w:rPr>
              <w:t xml:space="preserve">Finančný </w:t>
            </w:r>
            <w:proofErr w:type="spellStart"/>
            <w:r w:rsidRPr="00FE699F">
              <w:rPr>
                <w:rFonts w:ascii="Garamond" w:hAnsi="Garamond"/>
                <w:bCs/>
                <w:sz w:val="16"/>
                <w:szCs w:val="16"/>
              </w:rPr>
              <w:t>kontroling</w:t>
            </w:r>
            <w:proofErr w:type="spellEnd"/>
          </w:p>
        </w:tc>
        <w:tc>
          <w:tcPr>
            <w:tcW w:w="3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18 000</w:t>
            </w:r>
          </w:p>
        </w:tc>
      </w:tr>
    </w:tbl>
    <w:p w:rsidR="00324CEA" w:rsidRDefault="00324CEA" w:rsidP="00324CEA">
      <w:pPr>
        <w:pStyle w:val="Zkladntext"/>
        <w:spacing w:line="280" w:lineRule="atLeast"/>
        <w:rPr>
          <w:rFonts w:ascii="Garamond" w:hAnsi="Garamond"/>
          <w:b w:val="0"/>
          <w:sz w:val="20"/>
        </w:rPr>
      </w:pPr>
    </w:p>
    <w:p w:rsidR="00324CEA" w:rsidRPr="00324CEA" w:rsidRDefault="00324CEA" w:rsidP="00324CEA">
      <w:pPr>
        <w:pStyle w:val="Odsekzoznamu"/>
        <w:numPr>
          <w:ilvl w:val="0"/>
          <w:numId w:val="22"/>
        </w:numPr>
        <w:ind w:left="284" w:hanging="284"/>
        <w:jc w:val="both"/>
        <w:rPr>
          <w:rFonts w:ascii="Garamond" w:hAnsi="Garamond"/>
          <w:b/>
          <w:sz w:val="20"/>
        </w:rPr>
      </w:pPr>
      <w:r w:rsidRPr="00324CEA">
        <w:rPr>
          <w:rFonts w:ascii="Garamond" w:hAnsi="Garamond"/>
          <w:b/>
          <w:sz w:val="20"/>
        </w:rPr>
        <w:t>Čistý obrat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5"/>
        <w:gridCol w:w="1984"/>
        <w:gridCol w:w="2011"/>
      </w:tblGrid>
      <w:tr w:rsidR="00324CEA" w:rsidRPr="00FE699F" w:rsidTr="00E24E80">
        <w:trPr>
          <w:trHeight w:val="435"/>
          <w:jc w:val="center"/>
        </w:trPr>
        <w:tc>
          <w:tcPr>
            <w:tcW w:w="5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8E53E7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8E53E7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EA" w:rsidRPr="003079D8" w:rsidRDefault="00324CEA" w:rsidP="00E24E8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4CEA" w:rsidRPr="003079D8" w:rsidRDefault="00324CE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E24E80" w:rsidRPr="00FE699F" w:rsidTr="00E24E80">
        <w:trPr>
          <w:trHeight w:val="283"/>
          <w:jc w:val="center"/>
        </w:trPr>
        <w:tc>
          <w:tcPr>
            <w:tcW w:w="5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 w:rsidRPr="00FE699F">
              <w:rPr>
                <w:rFonts w:ascii="Garamond" w:hAnsi="Garamond"/>
                <w:sz w:val="16"/>
                <w:szCs w:val="16"/>
              </w:rPr>
              <w:t>Tržby z predaja služieb</w:t>
            </w:r>
            <w:r>
              <w:rPr>
                <w:rFonts w:ascii="Garamond" w:hAnsi="Garamond"/>
                <w:sz w:val="16"/>
                <w:szCs w:val="16"/>
              </w:rPr>
              <w:t xml:space="preserve"> (Vykázané vo výkaze ziskov a strát r. 05)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4 654 509</w:t>
            </w:r>
          </w:p>
        </w:tc>
      </w:tr>
      <w:tr w:rsidR="00E24E80" w:rsidRPr="00FE699F" w:rsidTr="00E24E80">
        <w:trPr>
          <w:trHeight w:val="283"/>
          <w:jc w:val="center"/>
        </w:trPr>
        <w:tc>
          <w:tcPr>
            <w:tcW w:w="5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FE699F" w:rsidRDefault="00E24E80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FE699F">
              <w:rPr>
                <w:rFonts w:ascii="Garamond" w:hAnsi="Garamond"/>
                <w:b/>
                <w:bCs/>
                <w:sz w:val="16"/>
                <w:szCs w:val="16"/>
              </w:rPr>
              <w:t>Čistý obrat celkom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20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 w:rsidRPr="00D93AD2">
              <w:rPr>
                <w:rFonts w:ascii="Garamond" w:hAnsi="Garamond"/>
                <w:b/>
                <w:sz w:val="16"/>
                <w:szCs w:val="16"/>
              </w:rPr>
              <w:t>4 654 509</w:t>
            </w:r>
          </w:p>
        </w:tc>
      </w:tr>
    </w:tbl>
    <w:p w:rsidR="00324CEA" w:rsidRDefault="00324CEA" w:rsidP="009F11E9">
      <w:pPr>
        <w:ind w:left="284"/>
        <w:jc w:val="both"/>
        <w:rPr>
          <w:rFonts w:ascii="Garamond" w:hAnsi="Garamond"/>
          <w:b/>
          <w:sz w:val="20"/>
        </w:rPr>
      </w:pPr>
    </w:p>
    <w:p w:rsidR="00324CEA" w:rsidRPr="004D3619" w:rsidRDefault="00324CEA" w:rsidP="00324CEA">
      <w:pPr>
        <w:pStyle w:val="Odsekzoznamu"/>
        <w:numPr>
          <w:ilvl w:val="0"/>
          <w:numId w:val="22"/>
        </w:numPr>
        <w:ind w:left="284" w:hanging="284"/>
        <w:jc w:val="both"/>
        <w:rPr>
          <w:rFonts w:ascii="Garamond" w:hAnsi="Garamond"/>
          <w:b/>
          <w:sz w:val="20"/>
        </w:rPr>
      </w:pPr>
      <w:r w:rsidRPr="00324CEA">
        <w:rPr>
          <w:rFonts w:ascii="Garamond" w:hAnsi="Garamond"/>
          <w:b/>
          <w:sz w:val="20"/>
        </w:rPr>
        <w:t>Náklady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68"/>
        <w:gridCol w:w="1733"/>
        <w:gridCol w:w="1709"/>
      </w:tblGrid>
      <w:tr w:rsidR="00BF1802" w:rsidRPr="00D76507" w:rsidTr="007B5520">
        <w:trPr>
          <w:trHeight w:val="561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1802" w:rsidRPr="00D76507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76507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1802" w:rsidRPr="003079D8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1802" w:rsidRPr="003079D8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 w:rsidRPr="00D76507">
              <w:rPr>
                <w:rFonts w:ascii="Garamond" w:hAnsi="Garamond"/>
                <w:b/>
                <w:bCs/>
                <w:sz w:val="16"/>
                <w:szCs w:val="16"/>
              </w:rPr>
              <w:t>Náklady za poskytnuté služby, z toho: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5 567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 w:rsidRPr="00D93AD2">
              <w:rPr>
                <w:rFonts w:ascii="Garamond" w:hAnsi="Garamond"/>
                <w:b/>
                <w:sz w:val="16"/>
                <w:szCs w:val="16"/>
              </w:rPr>
              <w:t>1 644 045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4E80" w:rsidRPr="00D76507" w:rsidRDefault="00E24E80" w:rsidP="007B5520">
            <w:pPr>
              <w:rPr>
                <w:rFonts w:ascii="Garamond" w:hAnsi="Garamond"/>
                <w:i/>
                <w:sz w:val="16"/>
                <w:szCs w:val="16"/>
              </w:rPr>
            </w:pPr>
            <w:r w:rsidRPr="00D76507">
              <w:rPr>
                <w:rFonts w:ascii="Garamond" w:hAnsi="Garamond"/>
                <w:i/>
                <w:sz w:val="16"/>
                <w:szCs w:val="16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 w:rsidRPr="00D93AD2">
              <w:rPr>
                <w:rFonts w:ascii="Garamond" w:hAnsi="Garamond"/>
                <w:b/>
                <w:sz w:val="16"/>
                <w:szCs w:val="16"/>
              </w:rPr>
              <w:t>6 500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Náklady n</w:t>
            </w:r>
            <w:r w:rsidRPr="00D76507">
              <w:rPr>
                <w:rFonts w:ascii="Garamond" w:hAnsi="Garamond"/>
                <w:sz w:val="16"/>
                <w:szCs w:val="16"/>
              </w:rPr>
              <w:t>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E80" w:rsidRPr="00D93AD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6 500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D76507" w:rsidRDefault="00E24E80" w:rsidP="007B5520">
            <w:pPr>
              <w:rPr>
                <w:rFonts w:ascii="Garamond" w:hAnsi="Garamond"/>
                <w:i/>
                <w:sz w:val="16"/>
                <w:szCs w:val="16"/>
              </w:rPr>
            </w:pPr>
            <w:r w:rsidRPr="00D76507">
              <w:rPr>
                <w:rFonts w:ascii="Garamond" w:hAnsi="Garamond"/>
                <w:i/>
                <w:sz w:val="16"/>
                <w:szCs w:val="16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93AD2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5 567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93AD2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 w:rsidRPr="00D93AD2">
              <w:rPr>
                <w:rFonts w:ascii="Garamond" w:hAnsi="Garamond"/>
                <w:b/>
                <w:sz w:val="16"/>
                <w:szCs w:val="16"/>
              </w:rPr>
              <w:t>1 637 543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</w:t>
            </w:r>
            <w:r w:rsidRPr="00D76507">
              <w:rPr>
                <w:rFonts w:ascii="Garamond" w:hAnsi="Garamond"/>
                <w:sz w:val="16"/>
                <w:szCs w:val="16"/>
              </w:rPr>
              <w:t>ersonálny leasing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-2 648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1 565 011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Manažérska podpora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2 428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Č</w:t>
            </w:r>
            <w:r w:rsidRPr="00D76507">
              <w:rPr>
                <w:rFonts w:ascii="Garamond" w:hAnsi="Garamond"/>
                <w:sz w:val="16"/>
                <w:szCs w:val="16"/>
              </w:rPr>
              <w:t>istenie parkoviska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</w:t>
            </w:r>
            <w:r w:rsidRPr="00D76507">
              <w:rPr>
                <w:rFonts w:ascii="Garamond" w:hAnsi="Garamond"/>
                <w:sz w:val="16"/>
                <w:szCs w:val="16"/>
              </w:rPr>
              <w:t>edenie účtovníctva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2 655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29 148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</w:t>
            </w:r>
            <w:r w:rsidRPr="00D76507">
              <w:rPr>
                <w:rFonts w:ascii="Garamond" w:hAnsi="Garamond"/>
                <w:sz w:val="16"/>
                <w:szCs w:val="16"/>
              </w:rPr>
              <w:t>áklady na reprezentáciu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1 041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6 443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 w:rsidRPr="00D76507">
              <w:rPr>
                <w:rFonts w:ascii="Garamond" w:hAnsi="Garamond"/>
                <w:sz w:val="16"/>
                <w:szCs w:val="16"/>
              </w:rPr>
              <w:t>IT servis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5 024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Právne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277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3 800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598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5 404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</w:t>
            </w:r>
            <w:r w:rsidRPr="00D76507">
              <w:rPr>
                <w:rFonts w:ascii="Garamond" w:hAnsi="Garamond"/>
                <w:sz w:val="16"/>
                <w:szCs w:val="16"/>
              </w:rPr>
              <w:t>estovné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2 148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T</w:t>
            </w:r>
            <w:r w:rsidRPr="00D76507">
              <w:rPr>
                <w:rFonts w:ascii="Garamond" w:hAnsi="Garamond"/>
                <w:sz w:val="16"/>
                <w:szCs w:val="16"/>
              </w:rPr>
              <w:t>elekomunikačné poplatky, poštovné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1 691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Školenie a výcvik zamestnancov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122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24E80" w:rsidRPr="00D76507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Opravy a udržiavanie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1 080</w:t>
            </w:r>
          </w:p>
        </w:tc>
      </w:tr>
      <w:tr w:rsidR="00E24E80" w:rsidRPr="00D76507" w:rsidTr="007E118D">
        <w:trPr>
          <w:trHeight w:val="2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4E80" w:rsidRPr="00D76507" w:rsidRDefault="00E24E80" w:rsidP="007B5520">
            <w:pPr>
              <w:pStyle w:val="Zkladntext"/>
              <w:spacing w:line="280" w:lineRule="atLeast"/>
              <w:rPr>
                <w:rFonts w:ascii="Garamond" w:hAnsi="Garamond"/>
                <w:b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sz w:val="16"/>
                <w:szCs w:val="16"/>
              </w:rPr>
              <w:t>O</w:t>
            </w:r>
            <w:r w:rsidRPr="00D76507">
              <w:rPr>
                <w:rFonts w:ascii="Garamond" w:hAnsi="Garamond"/>
                <w:b w:val="0"/>
                <w:sz w:val="16"/>
                <w:szCs w:val="16"/>
              </w:rPr>
              <w:t>statné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17779A" w:rsidP="00220C38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1 145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E24E80" w:rsidRPr="00D76507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17 672</w:t>
            </w:r>
          </w:p>
        </w:tc>
      </w:tr>
    </w:tbl>
    <w:p w:rsidR="00324CEA" w:rsidRDefault="00324CEA" w:rsidP="00324CEA">
      <w:pPr>
        <w:jc w:val="both"/>
        <w:rPr>
          <w:rFonts w:ascii="Garamond" w:hAnsi="Garamond"/>
          <w:b/>
          <w:sz w:val="20"/>
        </w:rPr>
      </w:pPr>
    </w:p>
    <w:p w:rsidR="002A7145" w:rsidRDefault="002A7145">
      <w:pPr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br w:type="page"/>
      </w:r>
    </w:p>
    <w:p w:rsidR="005547B0" w:rsidRDefault="00BF1802" w:rsidP="00BF1802">
      <w:pPr>
        <w:pStyle w:val="Odsekzoznamu"/>
        <w:numPr>
          <w:ilvl w:val="0"/>
          <w:numId w:val="22"/>
        </w:numPr>
        <w:ind w:left="284" w:hanging="284"/>
        <w:rPr>
          <w:rFonts w:ascii="Garamond" w:hAnsi="Garamond"/>
          <w:b/>
          <w:sz w:val="20"/>
        </w:rPr>
      </w:pPr>
      <w:r w:rsidRPr="00BF1802">
        <w:rPr>
          <w:rFonts w:ascii="Garamond" w:hAnsi="Garamond"/>
          <w:b/>
          <w:sz w:val="20"/>
        </w:rPr>
        <w:lastRenderedPageBreak/>
        <w:t>Záväzky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06"/>
        <w:gridCol w:w="2960"/>
        <w:gridCol w:w="2644"/>
      </w:tblGrid>
      <w:tr w:rsidR="00BF1802" w:rsidRPr="007A5872" w:rsidTr="007B5520">
        <w:trPr>
          <w:trHeight w:val="47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1802" w:rsidRPr="007A5872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1802" w:rsidRPr="003079D8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1802" w:rsidRPr="003079D8" w:rsidRDefault="00BF1802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E24E80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Záväzky so zostatkovou dobou splatnosti do jedného roka vrátane, z toho: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1 163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774 720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Záväzky z obchodného styku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397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292 009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Cs/>
                <w:sz w:val="16"/>
                <w:szCs w:val="16"/>
              </w:rPr>
              <w:t>Záväzky voči zamestnancom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200 664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Cs/>
                <w:sz w:val="16"/>
                <w:szCs w:val="16"/>
              </w:rPr>
              <w:t>Záväzky zo sociálneho poistenia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238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132 788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Cs/>
                <w:sz w:val="16"/>
                <w:szCs w:val="16"/>
              </w:rPr>
              <w:t>Daňové záväzky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92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132 230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Cs/>
                <w:sz w:val="16"/>
                <w:szCs w:val="16"/>
              </w:rPr>
              <w:t>Ostatné záväzky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436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17 029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24E80" w:rsidRPr="007A5872" w:rsidRDefault="0017779A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1 163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774 720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24E80" w:rsidRPr="006F2E79" w:rsidRDefault="00E24E80" w:rsidP="007B552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24E80" w:rsidRPr="006F2E79" w:rsidRDefault="00E24E80" w:rsidP="00E24E8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1 006</w:t>
            </w:r>
          </w:p>
        </w:tc>
      </w:tr>
      <w:tr w:rsidR="00E24E80" w:rsidRPr="007A5872" w:rsidTr="007E118D">
        <w:trPr>
          <w:trHeight w:val="283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7A5872" w:rsidRDefault="00E24E80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24E80" w:rsidRPr="006F2E79" w:rsidRDefault="00E24E80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1 006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4E80" w:rsidRPr="006F2E79" w:rsidRDefault="00E24E80" w:rsidP="00E24E8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1 006</w:t>
            </w:r>
          </w:p>
        </w:tc>
      </w:tr>
    </w:tbl>
    <w:p w:rsidR="00BF1802" w:rsidRDefault="00BF1802" w:rsidP="00BF1802">
      <w:pPr>
        <w:rPr>
          <w:lang w:eastAsia="cs-CZ"/>
        </w:rPr>
      </w:pPr>
    </w:p>
    <w:p w:rsidR="008B625A" w:rsidRDefault="008B625A" w:rsidP="008B625A">
      <w:pPr>
        <w:rPr>
          <w:rFonts w:ascii="Garamond" w:hAnsi="Garamond"/>
          <w:bCs/>
          <w:sz w:val="20"/>
          <w:lang w:eastAsia="cs-CZ"/>
        </w:rPr>
      </w:pPr>
      <w:r w:rsidRPr="007A5872">
        <w:rPr>
          <w:rFonts w:ascii="Garamond" w:hAnsi="Garamond"/>
          <w:bCs/>
          <w:sz w:val="20"/>
          <w:lang w:eastAsia="cs-CZ"/>
        </w:rPr>
        <w:t>Tvorba a čerpanie sociálneho fondu v priebehu účtovného obdobia je znázornené v nasledujúcej tabuľke:</w:t>
      </w:r>
    </w:p>
    <w:p w:rsidR="008B625A" w:rsidRDefault="008B625A" w:rsidP="008B625A">
      <w:pPr>
        <w:rPr>
          <w:rFonts w:ascii="Garamond" w:hAnsi="Garamond"/>
          <w:bCs/>
          <w:sz w:val="20"/>
          <w:lang w:eastAsia="cs-CZ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3"/>
        <w:gridCol w:w="3030"/>
        <w:gridCol w:w="2597"/>
      </w:tblGrid>
      <w:tr w:rsidR="008B625A" w:rsidRPr="007A5872" w:rsidTr="007B5520">
        <w:trPr>
          <w:trHeight w:val="461"/>
          <w:jc w:val="center"/>
        </w:trPr>
        <w:tc>
          <w:tcPr>
            <w:tcW w:w="20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625A" w:rsidRPr="007A5872" w:rsidRDefault="008B625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16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625A" w:rsidRPr="003079D8" w:rsidRDefault="008B625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17779A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25A" w:rsidRPr="003079D8" w:rsidRDefault="008B625A" w:rsidP="007B5520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17779A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17779A" w:rsidRPr="007A5872" w:rsidTr="007E118D">
        <w:trPr>
          <w:trHeight w:val="283"/>
          <w:jc w:val="center"/>
        </w:trPr>
        <w:tc>
          <w:tcPr>
            <w:tcW w:w="20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Začiatočný stav sociálneho fondu</w:t>
            </w:r>
          </w:p>
        </w:tc>
        <w:tc>
          <w:tcPr>
            <w:tcW w:w="1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7779A" w:rsidRPr="007A5872" w:rsidRDefault="0017779A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1 006</w:t>
            </w:r>
          </w:p>
        </w:tc>
        <w:tc>
          <w:tcPr>
            <w:tcW w:w="138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3 764</w:t>
            </w:r>
          </w:p>
        </w:tc>
      </w:tr>
      <w:tr w:rsidR="0017779A" w:rsidRPr="007A5872" w:rsidTr="007E118D">
        <w:trPr>
          <w:trHeight w:val="283"/>
          <w:jc w:val="center"/>
        </w:trPr>
        <w:tc>
          <w:tcPr>
            <w:tcW w:w="20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79A" w:rsidRPr="007A5872" w:rsidRDefault="0017779A" w:rsidP="007B5520">
            <w:pPr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Tvorba sociálneho fondu na ťarchu nákladov</w:t>
            </w:r>
          </w:p>
        </w:tc>
        <w:tc>
          <w:tcPr>
            <w:tcW w:w="161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7779A" w:rsidRPr="007A5872" w:rsidRDefault="0017779A" w:rsidP="00862C23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16 503</w:t>
            </w:r>
          </w:p>
        </w:tc>
      </w:tr>
      <w:tr w:rsidR="0017779A" w:rsidRPr="007A5872" w:rsidTr="007E118D">
        <w:trPr>
          <w:trHeight w:val="283"/>
          <w:jc w:val="center"/>
        </w:trPr>
        <w:tc>
          <w:tcPr>
            <w:tcW w:w="20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Tvorba sociálneho fondu spolu</w:t>
            </w:r>
          </w:p>
        </w:tc>
        <w:tc>
          <w:tcPr>
            <w:tcW w:w="161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7779A" w:rsidRPr="007A5872" w:rsidRDefault="0017779A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16 504</w:t>
            </w:r>
          </w:p>
        </w:tc>
      </w:tr>
      <w:tr w:rsidR="0017779A" w:rsidRPr="007A5872" w:rsidTr="007E118D">
        <w:trPr>
          <w:trHeight w:val="283"/>
          <w:jc w:val="center"/>
        </w:trPr>
        <w:tc>
          <w:tcPr>
            <w:tcW w:w="20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 xml:space="preserve">Čerpanie sociálneho fondu 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7779A" w:rsidRPr="007A5872" w:rsidRDefault="0017779A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19 261</w:t>
            </w:r>
          </w:p>
        </w:tc>
      </w:tr>
      <w:tr w:rsidR="0017779A" w:rsidRPr="007A5872" w:rsidTr="007E118D">
        <w:trPr>
          <w:trHeight w:val="283"/>
          <w:jc w:val="center"/>
        </w:trPr>
        <w:tc>
          <w:tcPr>
            <w:tcW w:w="20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7B552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Konečný zostatok sociálneho fondu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7779A" w:rsidRPr="007A5872" w:rsidRDefault="0017779A" w:rsidP="007B5520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1 006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779A" w:rsidRPr="007A5872" w:rsidRDefault="0017779A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1 006</w:t>
            </w:r>
          </w:p>
        </w:tc>
      </w:tr>
    </w:tbl>
    <w:p w:rsidR="00BF1802" w:rsidRDefault="00BF1802" w:rsidP="00BF1802">
      <w:pPr>
        <w:pStyle w:val="Odsekzoznamu"/>
        <w:ind w:left="284"/>
        <w:rPr>
          <w:rFonts w:ascii="Garamond" w:hAnsi="Garamond"/>
          <w:b/>
          <w:sz w:val="20"/>
        </w:rPr>
      </w:pPr>
    </w:p>
    <w:p w:rsidR="00A16CC7" w:rsidRDefault="008B625A" w:rsidP="00A16CC7">
      <w:pPr>
        <w:rPr>
          <w:rFonts w:ascii="Garamond" w:hAnsi="Garamond"/>
          <w:b/>
          <w:sz w:val="20"/>
          <w:lang w:eastAsia="cs-CZ"/>
        </w:rPr>
      </w:pPr>
      <w:r>
        <w:rPr>
          <w:rFonts w:ascii="Garamond" w:hAnsi="Garamond"/>
          <w:b/>
          <w:sz w:val="20"/>
          <w:lang w:eastAsia="cs-CZ"/>
        </w:rPr>
        <w:t>5) Zásoby</w:t>
      </w:r>
    </w:p>
    <w:p w:rsidR="00A16CC7" w:rsidRDefault="009872F1" w:rsidP="00A16CC7">
      <w:pPr>
        <w:jc w:val="both"/>
        <w:rPr>
          <w:rFonts w:ascii="Garamond" w:hAnsi="Garamond"/>
          <w:bCs/>
          <w:sz w:val="20"/>
          <w:lang w:eastAsia="cs-CZ"/>
        </w:rPr>
      </w:pPr>
      <w:r>
        <w:rPr>
          <w:rFonts w:ascii="Garamond" w:hAnsi="Garamond"/>
          <w:bCs/>
          <w:sz w:val="20"/>
          <w:lang w:eastAsia="cs-CZ"/>
        </w:rPr>
        <w:t>K 31</w:t>
      </w:r>
      <w:r w:rsidRPr="00D93AD2">
        <w:rPr>
          <w:rFonts w:ascii="Garamond" w:hAnsi="Garamond"/>
          <w:bCs/>
          <w:sz w:val="20"/>
          <w:lang w:eastAsia="cs-CZ"/>
        </w:rPr>
        <w:t xml:space="preserve">. decembru </w:t>
      </w:r>
      <w:r w:rsidR="00862C23" w:rsidRPr="00D93AD2">
        <w:rPr>
          <w:rFonts w:ascii="Garamond" w:hAnsi="Garamond"/>
          <w:bCs/>
          <w:sz w:val="20"/>
          <w:lang w:eastAsia="cs-CZ"/>
        </w:rPr>
        <w:t xml:space="preserve">2015 došlo k odpredaniu všetkých skladových zásob, a teda spoločnosť neeviduje žiadne zásoby.  </w:t>
      </w:r>
    </w:p>
    <w:p w:rsidR="00A16CC7" w:rsidRDefault="00A16CC7" w:rsidP="00A16CC7">
      <w:pPr>
        <w:jc w:val="both"/>
        <w:rPr>
          <w:rFonts w:ascii="Garamond" w:hAnsi="Garamond"/>
          <w:bCs/>
          <w:sz w:val="20"/>
          <w:lang w:eastAsia="cs-CZ"/>
        </w:rPr>
      </w:pPr>
    </w:p>
    <w:p w:rsidR="00A16CC7" w:rsidRPr="008B625A" w:rsidRDefault="008B625A" w:rsidP="00A16CC7">
      <w:pPr>
        <w:rPr>
          <w:rFonts w:ascii="Garamond" w:hAnsi="Garamond"/>
          <w:b/>
          <w:sz w:val="20"/>
          <w:lang w:eastAsia="cs-CZ"/>
        </w:rPr>
      </w:pPr>
      <w:r>
        <w:rPr>
          <w:rFonts w:ascii="Garamond" w:hAnsi="Garamond"/>
          <w:b/>
          <w:sz w:val="20"/>
          <w:lang w:eastAsia="cs-CZ"/>
        </w:rPr>
        <w:t>6) Pohľadávky</w:t>
      </w:r>
    </w:p>
    <w:p w:rsidR="00C22BD1" w:rsidRPr="00C22BD1" w:rsidRDefault="00C22BD1" w:rsidP="00C22BD1">
      <w:pPr>
        <w:jc w:val="both"/>
        <w:rPr>
          <w:rFonts w:ascii="Garamond" w:hAnsi="Garamond"/>
          <w:bCs/>
          <w:sz w:val="20"/>
          <w:lang w:eastAsia="cs-CZ"/>
        </w:rPr>
      </w:pPr>
      <w:r w:rsidRPr="00C22BD1">
        <w:rPr>
          <w:rFonts w:ascii="Garamond" w:hAnsi="Garamond"/>
          <w:bCs/>
          <w:sz w:val="20"/>
          <w:lang w:eastAsia="cs-CZ"/>
        </w:rPr>
        <w:t>Na po</w:t>
      </w:r>
      <w:r>
        <w:rPr>
          <w:rFonts w:ascii="Garamond" w:hAnsi="Garamond"/>
          <w:bCs/>
          <w:sz w:val="20"/>
          <w:lang w:eastAsia="cs-CZ"/>
        </w:rPr>
        <w:t>hľadávky nebolo počas účtovného obdobia zriadené záložn</w:t>
      </w:r>
      <w:r w:rsidR="001E5E81">
        <w:rPr>
          <w:rFonts w:ascii="Garamond" w:hAnsi="Garamond"/>
          <w:bCs/>
          <w:sz w:val="20"/>
          <w:lang w:eastAsia="cs-CZ"/>
        </w:rPr>
        <w:t>é právo v prospech tretej osoby.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09"/>
        <w:gridCol w:w="2067"/>
        <w:gridCol w:w="2067"/>
        <w:gridCol w:w="2067"/>
      </w:tblGrid>
      <w:tr w:rsidR="00C22BD1" w:rsidRPr="00C22BD1" w:rsidTr="00BA2F0D">
        <w:trPr>
          <w:jc w:val="center"/>
        </w:trPr>
        <w:tc>
          <w:tcPr>
            <w:tcW w:w="31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V lehote splatnosti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Po lehote splatnosti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Pohľadávky spolu</w:t>
            </w:r>
          </w:p>
          <w:p w:rsidR="00C22BD1" w:rsidRPr="00C22BD1" w:rsidRDefault="00BE4DA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1A755B">
              <w:rPr>
                <w:rFonts w:ascii="Garamond" w:hAnsi="Garamond"/>
                <w:sz w:val="16"/>
                <w:szCs w:val="16"/>
              </w:rPr>
              <w:t>B</w:t>
            </w:r>
            <w:r w:rsidR="00C22BD1" w:rsidRPr="001A755B">
              <w:rPr>
                <w:rFonts w:ascii="Garamond" w:hAnsi="Garamond"/>
                <w:sz w:val="16"/>
                <w:szCs w:val="16"/>
              </w:rPr>
              <w:t>rutto</w:t>
            </w:r>
            <w:r w:rsidRPr="001A755B">
              <w:rPr>
                <w:rFonts w:ascii="Garamond" w:hAnsi="Garamond"/>
                <w:sz w:val="16"/>
                <w:szCs w:val="16"/>
              </w:rPr>
              <w:t xml:space="preserve"> k 31.12.201</w:t>
            </w:r>
            <w:r w:rsidR="0017779A">
              <w:rPr>
                <w:rFonts w:ascii="Garamond" w:hAnsi="Garamond"/>
                <w:sz w:val="16"/>
                <w:szCs w:val="16"/>
              </w:rPr>
              <w:t>6</w:t>
            </w:r>
          </w:p>
        </w:tc>
      </w:tr>
      <w:tr w:rsidR="00C22BD1" w:rsidRPr="00C22BD1" w:rsidTr="00BA2F0D">
        <w:trPr>
          <w:trHeight w:hRule="exact" w:val="227"/>
          <w:jc w:val="center"/>
        </w:trPr>
        <w:tc>
          <w:tcPr>
            <w:tcW w:w="31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BE5E14" w:rsidP="00D7650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C22BD1">
              <w:rPr>
                <w:rFonts w:ascii="Garamond" w:hAnsi="Garamond"/>
                <w:b w:val="0"/>
                <w:sz w:val="16"/>
                <w:szCs w:val="16"/>
              </w:rPr>
              <w:t>A</w:t>
            </w:r>
          </w:p>
        </w:tc>
        <w:tc>
          <w:tcPr>
            <w:tcW w:w="20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9063A2" w:rsidP="00D7650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C22BD1">
              <w:rPr>
                <w:rFonts w:ascii="Garamond" w:hAnsi="Garamond"/>
                <w:b w:val="0"/>
                <w:sz w:val="16"/>
                <w:szCs w:val="16"/>
              </w:rPr>
              <w:t>B</w:t>
            </w:r>
          </w:p>
        </w:tc>
        <w:tc>
          <w:tcPr>
            <w:tcW w:w="20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5925CB" w:rsidP="00D7650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C22BD1">
              <w:rPr>
                <w:rFonts w:ascii="Garamond" w:hAnsi="Garamond"/>
                <w:b w:val="0"/>
                <w:sz w:val="16"/>
                <w:szCs w:val="16"/>
              </w:rPr>
              <w:t>C</w:t>
            </w:r>
          </w:p>
        </w:tc>
        <w:tc>
          <w:tcPr>
            <w:tcW w:w="20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2BD1" w:rsidRPr="00C22BD1" w:rsidRDefault="005925CB" w:rsidP="00D7650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C22BD1">
              <w:rPr>
                <w:rFonts w:ascii="Garamond" w:hAnsi="Garamond"/>
                <w:b w:val="0"/>
                <w:sz w:val="16"/>
                <w:szCs w:val="16"/>
              </w:rPr>
              <w:t>D</w:t>
            </w:r>
          </w:p>
        </w:tc>
      </w:tr>
      <w:tr w:rsidR="00C22BD1" w:rsidRPr="00C22BD1" w:rsidTr="0048018D">
        <w:trPr>
          <w:trHeight w:val="283"/>
          <w:jc w:val="center"/>
        </w:trPr>
        <w:tc>
          <w:tcPr>
            <w:tcW w:w="9324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22BD1" w:rsidRPr="00C22BD1" w:rsidRDefault="007E118D" w:rsidP="006F2E79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 w:cs="Arial"/>
                <w:sz w:val="16"/>
                <w:szCs w:val="16"/>
              </w:rPr>
              <w:t xml:space="preserve">Krátkodobé pohľadávky </w:t>
            </w:r>
          </w:p>
        </w:tc>
      </w:tr>
      <w:tr w:rsidR="00C22BD1" w:rsidRPr="00C22BD1" w:rsidTr="007E118D">
        <w:trPr>
          <w:trHeight w:val="283"/>
          <w:jc w:val="center"/>
        </w:trPr>
        <w:tc>
          <w:tcPr>
            <w:tcW w:w="31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rPr>
                <w:rFonts w:ascii="Garamond" w:hAnsi="Garamond" w:cs="Arial"/>
                <w:sz w:val="16"/>
                <w:szCs w:val="16"/>
              </w:rPr>
            </w:pPr>
            <w:r w:rsidRPr="00C22BD1">
              <w:rPr>
                <w:rFonts w:ascii="Garamond" w:hAnsi="Garamond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2BD1" w:rsidRPr="00C22BD1" w:rsidRDefault="0017779A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048" w:type="dxa"/>
            <w:tcBorders>
              <w:top w:val="single" w:sz="12" w:space="0" w:color="auto"/>
            </w:tcBorders>
            <w:vAlign w:val="center"/>
          </w:tcPr>
          <w:p w:rsidR="00C22BD1" w:rsidRPr="00C22BD1" w:rsidRDefault="002A7145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048" w:type="dxa"/>
            <w:tcBorders>
              <w:top w:val="single" w:sz="12" w:space="0" w:color="auto"/>
            </w:tcBorders>
            <w:vAlign w:val="center"/>
          </w:tcPr>
          <w:p w:rsidR="00C22BD1" w:rsidRPr="00C22BD1" w:rsidRDefault="00862C23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822 249</w:t>
            </w:r>
          </w:p>
        </w:tc>
      </w:tr>
      <w:tr w:rsidR="00C22BD1" w:rsidRPr="00C22BD1" w:rsidTr="007E118D">
        <w:trPr>
          <w:trHeight w:val="283"/>
          <w:jc w:val="center"/>
        </w:trPr>
        <w:tc>
          <w:tcPr>
            <w:tcW w:w="318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rPr>
                <w:rFonts w:ascii="Garamond" w:hAnsi="Garamond" w:cs="Arial"/>
                <w:sz w:val="16"/>
                <w:szCs w:val="16"/>
              </w:rPr>
            </w:pPr>
            <w:r w:rsidRPr="00C22BD1">
              <w:rPr>
                <w:rFonts w:ascii="Garamond" w:hAnsi="Garamond" w:cs="Arial"/>
                <w:sz w:val="16"/>
                <w:szCs w:val="16"/>
              </w:rPr>
              <w:t>Daňové pohľadávky a</w:t>
            </w:r>
            <w:r w:rsidR="009063A2">
              <w:rPr>
                <w:rFonts w:ascii="Garamond" w:hAnsi="Garamond" w:cs="Arial"/>
                <w:sz w:val="16"/>
                <w:szCs w:val="16"/>
              </w:rPr>
              <w:t> </w:t>
            </w:r>
            <w:r w:rsidRPr="00C22BD1">
              <w:rPr>
                <w:rFonts w:ascii="Garamond" w:hAnsi="Garamond" w:cs="Arial"/>
                <w:sz w:val="16"/>
                <w:szCs w:val="16"/>
              </w:rPr>
              <w:t>dotácie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22BD1" w:rsidRPr="00C22BD1" w:rsidRDefault="006434A6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10 519</w:t>
            </w:r>
          </w:p>
        </w:tc>
        <w:tc>
          <w:tcPr>
            <w:tcW w:w="2048" w:type="dxa"/>
            <w:tcBorders>
              <w:top w:val="single" w:sz="6" w:space="0" w:color="auto"/>
            </w:tcBorders>
            <w:vAlign w:val="center"/>
          </w:tcPr>
          <w:p w:rsidR="00C22BD1" w:rsidRPr="00C22BD1" w:rsidRDefault="002A7145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048" w:type="dxa"/>
            <w:tcBorders>
              <w:top w:val="single" w:sz="6" w:space="0" w:color="auto"/>
            </w:tcBorders>
            <w:vAlign w:val="center"/>
          </w:tcPr>
          <w:p w:rsidR="00C22BD1" w:rsidRPr="00C22BD1" w:rsidRDefault="00862C23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88 443</w:t>
            </w:r>
          </w:p>
        </w:tc>
      </w:tr>
      <w:tr w:rsidR="00C22BD1" w:rsidRPr="00C22BD1" w:rsidTr="007E118D">
        <w:trPr>
          <w:trHeight w:val="283"/>
          <w:jc w:val="center"/>
        </w:trPr>
        <w:tc>
          <w:tcPr>
            <w:tcW w:w="31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rPr>
                <w:rFonts w:ascii="Garamond" w:hAnsi="Garamond" w:cs="Arial"/>
                <w:b/>
                <w:sz w:val="16"/>
                <w:szCs w:val="16"/>
              </w:rPr>
            </w:pPr>
            <w:r w:rsidRPr="00C22BD1">
              <w:rPr>
                <w:rFonts w:ascii="Garamond" w:hAnsi="Garamond" w:cs="Arial"/>
                <w:b/>
                <w:sz w:val="16"/>
                <w:szCs w:val="16"/>
              </w:rPr>
              <w:t>Krátkodobé pohľadávky spolu</w:t>
            </w:r>
          </w:p>
        </w:tc>
        <w:tc>
          <w:tcPr>
            <w:tcW w:w="20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2BD1" w:rsidRPr="00C22BD1" w:rsidRDefault="006434A6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10 519</w:t>
            </w:r>
          </w:p>
        </w:tc>
        <w:tc>
          <w:tcPr>
            <w:tcW w:w="2048" w:type="dxa"/>
            <w:tcBorders>
              <w:bottom w:val="single" w:sz="12" w:space="0" w:color="auto"/>
            </w:tcBorders>
            <w:vAlign w:val="center"/>
          </w:tcPr>
          <w:p w:rsidR="00C22BD1" w:rsidRPr="00C22BD1" w:rsidRDefault="002A7145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2048" w:type="dxa"/>
            <w:tcBorders>
              <w:bottom w:val="single" w:sz="12" w:space="0" w:color="auto"/>
            </w:tcBorders>
            <w:vAlign w:val="center"/>
          </w:tcPr>
          <w:p w:rsidR="00C22BD1" w:rsidRPr="00C22BD1" w:rsidRDefault="000A2674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910 692</w:t>
            </w:r>
            <w:r w:rsidR="00862C23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</w:p>
        </w:tc>
      </w:tr>
    </w:tbl>
    <w:p w:rsidR="00BE5E14" w:rsidRDefault="00BE5E14" w:rsidP="0072248E">
      <w:pPr>
        <w:jc w:val="both"/>
        <w:rPr>
          <w:rFonts w:ascii="Garamond" w:hAnsi="Garamond"/>
          <w:bCs/>
          <w:sz w:val="20"/>
          <w:lang w:eastAsia="cs-CZ"/>
        </w:rPr>
      </w:pPr>
    </w:p>
    <w:p w:rsidR="00BA2F0D" w:rsidRDefault="00BA2F0D" w:rsidP="0072248E">
      <w:pPr>
        <w:jc w:val="both"/>
        <w:rPr>
          <w:rFonts w:ascii="Garamond" w:hAnsi="Garamond"/>
          <w:bCs/>
          <w:sz w:val="20"/>
          <w:lang w:eastAsia="cs-CZ"/>
        </w:rPr>
      </w:pPr>
    </w:p>
    <w:p w:rsidR="00C22BD1" w:rsidRPr="009063A2" w:rsidRDefault="00C22BD1" w:rsidP="0072248E">
      <w:pPr>
        <w:jc w:val="both"/>
        <w:rPr>
          <w:rFonts w:ascii="Garamond" w:hAnsi="Garamond"/>
          <w:bCs/>
          <w:sz w:val="20"/>
          <w:lang w:eastAsia="cs-CZ"/>
        </w:rPr>
      </w:pPr>
      <w:r>
        <w:rPr>
          <w:rFonts w:ascii="Garamond" w:hAnsi="Garamond"/>
          <w:bCs/>
          <w:sz w:val="20"/>
          <w:lang w:eastAsia="cs-CZ"/>
        </w:rPr>
        <w:t>Výpočet odloženej daňovej pohľadávky</w:t>
      </w:r>
      <w:r w:rsidRPr="009063A2">
        <w:rPr>
          <w:rFonts w:ascii="Garamond" w:hAnsi="Garamond"/>
          <w:bCs/>
          <w:sz w:val="20"/>
          <w:lang w:eastAsia="cs-CZ"/>
        </w:rPr>
        <w:t xml:space="preserve"> je uvedený v nasledujúcej tabuľke:</w:t>
      </w:r>
    </w:p>
    <w:p w:rsidR="00C22BD1" w:rsidRPr="009063A2" w:rsidRDefault="00C22BD1" w:rsidP="0072248E">
      <w:pPr>
        <w:jc w:val="both"/>
        <w:rPr>
          <w:rFonts w:ascii="Garamond" w:hAnsi="Garamond"/>
          <w:bCs/>
          <w:sz w:val="20"/>
          <w:lang w:eastAsia="cs-CZ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3"/>
        <w:gridCol w:w="1569"/>
        <w:gridCol w:w="1888"/>
      </w:tblGrid>
      <w:tr w:rsidR="00897364" w:rsidRPr="00890388" w:rsidTr="003A411D">
        <w:trPr>
          <w:trHeight w:val="300"/>
          <w:tblHeader/>
          <w:jc w:val="center"/>
        </w:trPr>
        <w:tc>
          <w:tcPr>
            <w:tcW w:w="59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890388" w:rsidRDefault="00897364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Položka</w:t>
            </w:r>
          </w:p>
        </w:tc>
        <w:tc>
          <w:tcPr>
            <w:tcW w:w="15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1A755B" w:rsidRDefault="00897364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1A755B">
              <w:rPr>
                <w:rFonts w:ascii="Garamond" w:hAnsi="Garamond"/>
                <w:sz w:val="16"/>
                <w:szCs w:val="16"/>
              </w:rPr>
              <w:t>Bežné účtovné obdobie</w:t>
            </w:r>
            <w:r w:rsidR="00BE4DA1" w:rsidRPr="001A755B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7B5520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18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1A755B" w:rsidRDefault="00897364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1A755B">
              <w:rPr>
                <w:rFonts w:ascii="Garamond" w:hAnsi="Garamond"/>
                <w:sz w:val="16"/>
                <w:szCs w:val="16"/>
              </w:rPr>
              <w:t>Bezprostredne predchádzajúce účtovné obdobie</w:t>
            </w:r>
            <w:r w:rsidR="00BE4DA1" w:rsidRPr="001A755B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7B5520">
              <w:rPr>
                <w:rFonts w:ascii="Garamond" w:hAnsi="Garamond"/>
                <w:sz w:val="16"/>
                <w:szCs w:val="16"/>
              </w:rPr>
              <w:t>4</w:t>
            </w:r>
          </w:p>
        </w:tc>
      </w:tr>
      <w:tr w:rsidR="00897364" w:rsidRPr="00890388" w:rsidTr="003A411D">
        <w:trPr>
          <w:trHeight w:val="289"/>
          <w:tblHeader/>
          <w:jc w:val="center"/>
        </w:trPr>
        <w:tc>
          <w:tcPr>
            <w:tcW w:w="595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890388" w:rsidRDefault="00897364" w:rsidP="00CB7D2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569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1A755B" w:rsidRDefault="00897364" w:rsidP="00CB7D2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7364" w:rsidRPr="001A755B" w:rsidRDefault="00897364" w:rsidP="00CB7D27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6434A6" w:rsidRPr="00890388" w:rsidTr="0048018D">
        <w:trPr>
          <w:trHeight w:val="283"/>
          <w:jc w:val="center"/>
        </w:trPr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890388" w:rsidRDefault="006434A6" w:rsidP="00CB7D27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Dočasné rozdiely medzi účtovnou hodnotou majetku a daňovou základňou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</w:tr>
      <w:tr w:rsidR="006434A6" w:rsidRPr="00890388" w:rsidTr="0048018D">
        <w:trPr>
          <w:trHeight w:val="283"/>
          <w:jc w:val="center"/>
        </w:trPr>
        <w:tc>
          <w:tcPr>
            <w:tcW w:w="5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890388" w:rsidRDefault="006434A6" w:rsidP="00897364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Dočasné rozdiely medzi účtovnou hodnotou rezerv a daňovou základňou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</w:tr>
      <w:tr w:rsidR="006434A6" w:rsidRPr="00890388" w:rsidTr="0048018D">
        <w:trPr>
          <w:trHeight w:val="283"/>
          <w:jc w:val="center"/>
        </w:trPr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4A6" w:rsidRPr="00897364" w:rsidRDefault="006434A6" w:rsidP="00CB7D27">
            <w:pPr>
              <w:rPr>
                <w:rFonts w:ascii="Garamond" w:hAnsi="Garamond"/>
                <w:iCs/>
                <w:sz w:val="16"/>
                <w:szCs w:val="16"/>
              </w:rPr>
            </w:pPr>
            <w:r>
              <w:rPr>
                <w:rFonts w:ascii="Garamond" w:hAnsi="Garamond"/>
                <w:iCs/>
                <w:sz w:val="16"/>
                <w:szCs w:val="16"/>
              </w:rPr>
              <w:t>Sadzba dane z príjmov (v %)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22</w:t>
            </w:r>
          </w:p>
        </w:tc>
      </w:tr>
      <w:tr w:rsidR="006434A6" w:rsidRPr="00890388" w:rsidTr="0048018D">
        <w:trPr>
          <w:trHeight w:val="283"/>
          <w:jc w:val="center"/>
        </w:trPr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890388" w:rsidRDefault="006434A6" w:rsidP="00CB7D2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Odložená daňová pohľadávka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6434A6" w:rsidRPr="00890388" w:rsidTr="0048018D">
        <w:trPr>
          <w:trHeight w:val="283"/>
          <w:jc w:val="center"/>
        </w:trPr>
        <w:tc>
          <w:tcPr>
            <w:tcW w:w="5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890388" w:rsidRDefault="006434A6" w:rsidP="00CB7D2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Odložený daňový záväzok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6434A6" w:rsidRPr="00862C23" w:rsidTr="0048018D">
        <w:trPr>
          <w:trHeight w:val="283"/>
          <w:jc w:val="center"/>
        </w:trPr>
        <w:tc>
          <w:tcPr>
            <w:tcW w:w="5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1A755B" w:rsidRDefault="006434A6" w:rsidP="00CB7D27">
            <w:pPr>
              <w:rPr>
                <w:rFonts w:ascii="Garamond" w:hAnsi="Garamond"/>
                <w:sz w:val="16"/>
                <w:szCs w:val="16"/>
              </w:rPr>
            </w:pPr>
            <w:r w:rsidRPr="001A755B">
              <w:rPr>
                <w:rFonts w:ascii="Garamond" w:hAnsi="Garamond"/>
                <w:sz w:val="16"/>
                <w:szCs w:val="16"/>
              </w:rPr>
              <w:t>Zaúčtovaná odložená daň netto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6434A6" w:rsidRPr="003A411D" w:rsidTr="0048018D">
        <w:trPr>
          <w:trHeight w:val="283"/>
          <w:jc w:val="center"/>
        </w:trPr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1A755B" w:rsidRDefault="006434A6" w:rsidP="009C44AA">
            <w:pPr>
              <w:rPr>
                <w:rFonts w:ascii="Garamond" w:hAnsi="Garamond" w:cs="Garamond"/>
                <w:sz w:val="16"/>
                <w:szCs w:val="16"/>
                <w:lang w:val="en-US"/>
              </w:rPr>
            </w:pPr>
            <w:r w:rsidRPr="00862C23">
              <w:rPr>
                <w:rFonts w:ascii="Garamond" w:hAnsi="Garamond" w:cs="Garamond"/>
                <w:sz w:val="16"/>
                <w:szCs w:val="16"/>
              </w:rPr>
              <w:t>Zaúčtované ako náklad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1A755B" w:rsidRDefault="006434A6" w:rsidP="0025493C">
            <w:pPr>
              <w:pStyle w:val="Value"/>
              <w:rPr>
                <w:rFonts w:ascii="Garamond" w:hAnsi="Garamond" w:cs="Garamond"/>
                <w:sz w:val="16"/>
                <w:szCs w:val="16"/>
                <w:lang w:val="en-US"/>
              </w:rPr>
            </w:pPr>
            <w:r>
              <w:rPr>
                <w:rFonts w:ascii="Garamond" w:hAnsi="Garamond" w:cs="Garamond"/>
                <w:sz w:val="16"/>
                <w:szCs w:val="16"/>
                <w:lang w:val="en-US"/>
              </w:rPr>
              <w:t>-</w:t>
            </w:r>
          </w:p>
        </w:tc>
        <w:tc>
          <w:tcPr>
            <w:tcW w:w="18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1A755B" w:rsidRDefault="006434A6" w:rsidP="00D87F9F">
            <w:pPr>
              <w:pStyle w:val="Value"/>
              <w:rPr>
                <w:rFonts w:ascii="Garamond" w:hAnsi="Garamond" w:cs="Garamond"/>
                <w:sz w:val="16"/>
                <w:szCs w:val="16"/>
                <w:lang w:val="en-US"/>
              </w:rPr>
            </w:pPr>
            <w:r>
              <w:rPr>
                <w:rFonts w:ascii="Garamond" w:hAnsi="Garamond" w:cs="Garamond"/>
                <w:sz w:val="16"/>
                <w:szCs w:val="16"/>
                <w:lang w:val="en-US"/>
              </w:rPr>
              <w:t>86 533</w:t>
            </w:r>
          </w:p>
        </w:tc>
      </w:tr>
      <w:tr w:rsidR="007B5520" w:rsidRPr="003A411D" w:rsidTr="0048018D">
        <w:trPr>
          <w:trHeight w:val="283"/>
          <w:jc w:val="center"/>
        </w:trPr>
        <w:tc>
          <w:tcPr>
            <w:tcW w:w="5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5520" w:rsidRPr="00862C23" w:rsidRDefault="007B5520" w:rsidP="009C44AA">
            <w:pPr>
              <w:rPr>
                <w:rFonts w:ascii="Garamond" w:hAnsi="Garamond" w:cs="Garamond"/>
                <w:sz w:val="16"/>
                <w:szCs w:val="16"/>
              </w:rPr>
            </w:pPr>
            <w:r w:rsidRPr="00862C23">
              <w:rPr>
                <w:rFonts w:ascii="Garamond" w:hAnsi="Garamond" w:cs="Garamond"/>
                <w:sz w:val="16"/>
                <w:szCs w:val="16"/>
              </w:rPr>
              <w:t>Zaúčtované vo vlastnom imaní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5520" w:rsidRPr="001A755B" w:rsidRDefault="0048018D" w:rsidP="009C44AA">
            <w:pPr>
              <w:pStyle w:val="Value"/>
              <w:rPr>
                <w:rFonts w:ascii="Garamond" w:hAnsi="Garamond" w:cs="Garamond"/>
                <w:sz w:val="16"/>
                <w:szCs w:val="16"/>
                <w:lang w:val="en-US"/>
              </w:rPr>
            </w:pPr>
            <w:r>
              <w:rPr>
                <w:rFonts w:ascii="Garamond" w:hAnsi="Garamond" w:cs="Garamond"/>
                <w:sz w:val="16"/>
                <w:szCs w:val="16"/>
                <w:lang w:val="en-US"/>
              </w:rPr>
              <w:t>-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5520" w:rsidRPr="001A755B" w:rsidRDefault="0048018D" w:rsidP="007B5520">
            <w:pPr>
              <w:pStyle w:val="Value"/>
              <w:rPr>
                <w:rFonts w:ascii="Garamond" w:hAnsi="Garamond" w:cs="Garamond"/>
                <w:sz w:val="16"/>
                <w:szCs w:val="16"/>
                <w:lang w:val="en-US"/>
              </w:rPr>
            </w:pPr>
            <w:r>
              <w:rPr>
                <w:rFonts w:ascii="Garamond" w:hAnsi="Garamond" w:cs="Garamond"/>
                <w:sz w:val="16"/>
                <w:szCs w:val="16"/>
                <w:lang w:val="en-US"/>
              </w:rPr>
              <w:t>-</w:t>
            </w:r>
          </w:p>
        </w:tc>
      </w:tr>
    </w:tbl>
    <w:p w:rsidR="00C22BD1" w:rsidRDefault="00C22BD1" w:rsidP="00C22BD1">
      <w:pPr>
        <w:rPr>
          <w:rFonts w:ascii="Garamond" w:hAnsi="Garamond"/>
          <w:bCs/>
          <w:sz w:val="20"/>
          <w:szCs w:val="16"/>
          <w:lang w:eastAsia="cs-CZ"/>
        </w:rPr>
      </w:pPr>
    </w:p>
    <w:p w:rsidR="008B625A" w:rsidRPr="008B625A" w:rsidRDefault="008B625A" w:rsidP="00C22BD1">
      <w:pPr>
        <w:rPr>
          <w:rFonts w:ascii="Garamond" w:hAnsi="Garamond"/>
          <w:b/>
          <w:bCs/>
          <w:sz w:val="20"/>
          <w:szCs w:val="16"/>
          <w:lang w:eastAsia="cs-CZ"/>
        </w:rPr>
      </w:pPr>
      <w:r>
        <w:rPr>
          <w:rFonts w:ascii="Garamond" w:hAnsi="Garamond"/>
          <w:b/>
          <w:bCs/>
          <w:sz w:val="20"/>
          <w:szCs w:val="16"/>
          <w:lang w:eastAsia="cs-CZ"/>
        </w:rPr>
        <w:t>7) Finančné účty</w:t>
      </w:r>
    </w:p>
    <w:p w:rsidR="00C22BD1" w:rsidRPr="005F5348" w:rsidRDefault="00C22BD1" w:rsidP="00C22BD1">
      <w:pPr>
        <w:pStyle w:val="Zkladntext"/>
        <w:spacing w:line="280" w:lineRule="atLeast"/>
        <w:rPr>
          <w:rFonts w:ascii="Garamond" w:hAnsi="Garamond"/>
          <w:b w:val="0"/>
          <w:sz w:val="20"/>
        </w:rPr>
      </w:pPr>
      <w:r w:rsidRPr="005F5348">
        <w:rPr>
          <w:rFonts w:ascii="Garamond" w:hAnsi="Garamond"/>
          <w:b w:val="0"/>
          <w:sz w:val="20"/>
        </w:rPr>
        <w:lastRenderedPageBreak/>
        <w:t>Ako finančné účty sú vykázané peniaze v pokladnici, účty v bankách a ceniny. Spoločnosť môže voľne disponovať peňažnými prostriedkami</w:t>
      </w:r>
      <w:r>
        <w:rPr>
          <w:rFonts w:ascii="Garamond" w:hAnsi="Garamond"/>
          <w:b w:val="0"/>
          <w:sz w:val="20"/>
        </w:rPr>
        <w:t>.</w:t>
      </w:r>
    </w:p>
    <w:p w:rsidR="00C22BD1" w:rsidRDefault="00C22BD1" w:rsidP="00C22BD1">
      <w:pPr>
        <w:pStyle w:val="Zkladntext"/>
        <w:spacing w:line="280" w:lineRule="atLeast"/>
        <w:rPr>
          <w:rFonts w:ascii="Garamond" w:hAnsi="Garamond"/>
          <w:sz w:val="20"/>
        </w:rPr>
      </w:pPr>
    </w:p>
    <w:p w:rsidR="00C22BD1" w:rsidRDefault="00C22BD1" w:rsidP="00C22BD1">
      <w:pPr>
        <w:rPr>
          <w:rFonts w:ascii="Garamond" w:hAnsi="Garamond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6"/>
        <w:gridCol w:w="2741"/>
        <w:gridCol w:w="2373"/>
      </w:tblGrid>
      <w:tr w:rsidR="00C22BD1" w:rsidRPr="00C22BD1" w:rsidTr="006434A6">
        <w:trPr>
          <w:jc w:val="center"/>
        </w:trPr>
        <w:tc>
          <w:tcPr>
            <w:tcW w:w="429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27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Bežné účtovné obdobie</w:t>
            </w:r>
          </w:p>
        </w:tc>
        <w:tc>
          <w:tcPr>
            <w:tcW w:w="23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22BD1" w:rsidRPr="00C22BD1" w:rsidRDefault="00C22BD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Bezprostredne predchádzajúce účtovné obdobie</w:t>
            </w:r>
          </w:p>
        </w:tc>
      </w:tr>
      <w:tr w:rsidR="006434A6" w:rsidRPr="00C22BD1" w:rsidTr="006434A6">
        <w:trPr>
          <w:trHeight w:val="283"/>
          <w:jc w:val="center"/>
        </w:trPr>
        <w:tc>
          <w:tcPr>
            <w:tcW w:w="42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34A6" w:rsidRPr="00C22BD1" w:rsidRDefault="006434A6" w:rsidP="00D76507">
            <w:pPr>
              <w:rPr>
                <w:rFonts w:ascii="Garamond" w:hAnsi="Garamond"/>
                <w:sz w:val="16"/>
                <w:szCs w:val="16"/>
              </w:rPr>
            </w:pPr>
            <w:r w:rsidRPr="00C22BD1">
              <w:rPr>
                <w:rFonts w:ascii="Garamond" w:hAnsi="Garamond"/>
                <w:sz w:val="16"/>
                <w:szCs w:val="16"/>
              </w:rPr>
              <w:t>Pokladnica, ceniny</w:t>
            </w:r>
          </w:p>
        </w:tc>
        <w:tc>
          <w:tcPr>
            <w:tcW w:w="27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34A6" w:rsidRPr="00C22BD1" w:rsidRDefault="006434A6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2373" w:type="dxa"/>
            <w:tcBorders>
              <w:top w:val="single" w:sz="12" w:space="0" w:color="auto"/>
            </w:tcBorders>
            <w:vAlign w:val="center"/>
          </w:tcPr>
          <w:p w:rsidR="006434A6" w:rsidRPr="00C22BD1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</w:tr>
      <w:tr w:rsidR="006434A6" w:rsidRPr="00C22BD1" w:rsidTr="006434A6">
        <w:trPr>
          <w:trHeight w:val="283"/>
          <w:jc w:val="center"/>
        </w:trPr>
        <w:tc>
          <w:tcPr>
            <w:tcW w:w="4296" w:type="dxa"/>
            <w:tcBorders>
              <w:right w:val="single" w:sz="12" w:space="0" w:color="auto"/>
            </w:tcBorders>
            <w:vAlign w:val="center"/>
          </w:tcPr>
          <w:p w:rsidR="006434A6" w:rsidRPr="00C22BD1" w:rsidRDefault="006434A6" w:rsidP="00D76507">
            <w:pPr>
              <w:rPr>
                <w:rFonts w:ascii="Garamond" w:hAnsi="Garamond" w:cs="Arial"/>
                <w:bCs/>
                <w:sz w:val="16"/>
                <w:szCs w:val="16"/>
              </w:rPr>
            </w:pPr>
            <w:r w:rsidRPr="00C22BD1">
              <w:rPr>
                <w:rFonts w:ascii="Garamond" w:hAnsi="Garamond" w:cs="Arial"/>
                <w:bCs/>
                <w:sz w:val="16"/>
                <w:szCs w:val="16"/>
              </w:rPr>
              <w:t>Bežné bankové účty</w:t>
            </w:r>
          </w:p>
        </w:tc>
        <w:tc>
          <w:tcPr>
            <w:tcW w:w="2741" w:type="dxa"/>
            <w:tcBorders>
              <w:left w:val="single" w:sz="12" w:space="0" w:color="auto"/>
            </w:tcBorders>
            <w:vAlign w:val="center"/>
          </w:tcPr>
          <w:p w:rsidR="006434A6" w:rsidRPr="00C22BD1" w:rsidRDefault="006434A6" w:rsidP="00220C38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64 595</w:t>
            </w:r>
          </w:p>
        </w:tc>
        <w:tc>
          <w:tcPr>
            <w:tcW w:w="2373" w:type="dxa"/>
            <w:vAlign w:val="center"/>
          </w:tcPr>
          <w:p w:rsidR="006434A6" w:rsidRPr="00C22BD1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389 328</w:t>
            </w:r>
          </w:p>
        </w:tc>
      </w:tr>
      <w:tr w:rsidR="006434A6" w:rsidRPr="00C22BD1" w:rsidTr="006434A6">
        <w:trPr>
          <w:trHeight w:val="283"/>
          <w:jc w:val="center"/>
        </w:trPr>
        <w:tc>
          <w:tcPr>
            <w:tcW w:w="42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34A6" w:rsidRPr="00C22BD1" w:rsidRDefault="006434A6" w:rsidP="00D76507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C22BD1">
              <w:rPr>
                <w:rFonts w:ascii="Garamond" w:hAnsi="Garamond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7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34A6" w:rsidRPr="00C22BD1" w:rsidRDefault="006434A6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64 595</w:t>
            </w:r>
          </w:p>
        </w:tc>
        <w:tc>
          <w:tcPr>
            <w:tcW w:w="2373" w:type="dxa"/>
            <w:tcBorders>
              <w:bottom w:val="single" w:sz="12" w:space="0" w:color="auto"/>
            </w:tcBorders>
            <w:vAlign w:val="center"/>
          </w:tcPr>
          <w:p w:rsidR="006434A6" w:rsidRPr="00C22BD1" w:rsidRDefault="006434A6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389 329</w:t>
            </w:r>
          </w:p>
        </w:tc>
      </w:tr>
    </w:tbl>
    <w:p w:rsidR="0039593B" w:rsidRDefault="0039593B" w:rsidP="0039593B"/>
    <w:p w:rsidR="008B625A" w:rsidRDefault="008B625A" w:rsidP="0039593B">
      <w:pPr>
        <w:rPr>
          <w:rFonts w:ascii="Garamond" w:hAnsi="Garamond"/>
          <w:b/>
          <w:sz w:val="20"/>
        </w:rPr>
      </w:pPr>
    </w:p>
    <w:p w:rsidR="008B625A" w:rsidRDefault="008B625A" w:rsidP="0039593B">
      <w:pPr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t>8) Vlastné imanie</w:t>
      </w:r>
    </w:p>
    <w:p w:rsidR="0039593B" w:rsidRPr="00D26E73" w:rsidRDefault="0039593B" w:rsidP="0039593B">
      <w:pPr>
        <w:spacing w:after="120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1"/>
        <w:gridCol w:w="15"/>
        <w:gridCol w:w="1431"/>
        <w:gridCol w:w="12"/>
        <w:gridCol w:w="1433"/>
        <w:gridCol w:w="9"/>
        <w:gridCol w:w="1436"/>
        <w:gridCol w:w="6"/>
        <w:gridCol w:w="1442"/>
        <w:gridCol w:w="1445"/>
      </w:tblGrid>
      <w:tr w:rsidR="0039593B" w:rsidRPr="00A70051" w:rsidTr="001C4E85">
        <w:trPr>
          <w:trHeight w:val="183"/>
          <w:jc w:val="center"/>
        </w:trPr>
        <w:tc>
          <w:tcPr>
            <w:tcW w:w="219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Položka vlastného imania</w:t>
            </w:r>
          </w:p>
        </w:tc>
        <w:tc>
          <w:tcPr>
            <w:tcW w:w="72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 201</w:t>
            </w:r>
            <w:r w:rsidR="006434A6">
              <w:rPr>
                <w:rFonts w:ascii="Garamond" w:hAnsi="Garamond"/>
                <w:sz w:val="16"/>
                <w:szCs w:val="16"/>
              </w:rPr>
              <w:t>6</w:t>
            </w:r>
          </w:p>
        </w:tc>
      </w:tr>
      <w:tr w:rsidR="0039593B" w:rsidRPr="00A70051" w:rsidTr="001C4E85">
        <w:trPr>
          <w:jc w:val="center"/>
        </w:trPr>
        <w:tc>
          <w:tcPr>
            <w:tcW w:w="2196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 na začiatku účtovného obdobia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Prírastky 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Úbytky </w:t>
            </w:r>
          </w:p>
        </w:tc>
        <w:tc>
          <w:tcPr>
            <w:tcW w:w="14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Presuny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 na konci účtovného obdobia</w:t>
            </w:r>
          </w:p>
        </w:tc>
      </w:tr>
      <w:tr w:rsidR="0039593B" w:rsidRPr="00A70051" w:rsidTr="001C4E85">
        <w:trPr>
          <w:trHeight w:val="159"/>
          <w:jc w:val="center"/>
        </w:trPr>
        <w:tc>
          <w:tcPr>
            <w:tcW w:w="219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A70051">
              <w:rPr>
                <w:rFonts w:ascii="Garamond" w:hAnsi="Garamond"/>
                <w:b w:val="0"/>
                <w:sz w:val="16"/>
                <w:szCs w:val="16"/>
              </w:rPr>
              <w:t>a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b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c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d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e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5925C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F</w:t>
            </w:r>
          </w:p>
        </w:tc>
      </w:tr>
      <w:tr w:rsidR="0039593B" w:rsidRPr="00A70051" w:rsidTr="0048018D">
        <w:trPr>
          <w:trHeight w:val="283"/>
          <w:jc w:val="center"/>
        </w:trPr>
        <w:tc>
          <w:tcPr>
            <w:tcW w:w="21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70051">
              <w:rPr>
                <w:rFonts w:ascii="Garamond" w:hAnsi="Garamond"/>
                <w:b/>
                <w:sz w:val="16"/>
                <w:szCs w:val="16"/>
              </w:rPr>
              <w:t>Vlastné imanie</w:t>
            </w: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516 556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2A7700" w:rsidP="009872F1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-1 157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2A7700" w:rsidP="009872F1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72 945</w:t>
            </w:r>
          </w:p>
        </w:tc>
      </w:tr>
      <w:tr w:rsidR="0039593B" w:rsidRPr="00A70051" w:rsidTr="0048018D">
        <w:trPr>
          <w:trHeight w:val="283"/>
          <w:jc w:val="center"/>
        </w:trPr>
        <w:tc>
          <w:tcPr>
            <w:tcW w:w="21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Základné imanie</w:t>
            </w: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667B2A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66 388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D93AD2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667B2A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66 388</w:t>
            </w:r>
          </w:p>
        </w:tc>
      </w:tr>
      <w:tr w:rsidR="0039593B" w:rsidRPr="00A70051" w:rsidTr="0048018D">
        <w:trPr>
          <w:trHeight w:val="283"/>
          <w:jc w:val="center"/>
        </w:trPr>
        <w:tc>
          <w:tcPr>
            <w:tcW w:w="219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Zákonný rezervný fond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667B2A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7 714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667B2A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7 714</w:t>
            </w:r>
          </w:p>
        </w:tc>
      </w:tr>
      <w:tr w:rsidR="0039593B" w:rsidRPr="00A70051" w:rsidTr="0048018D">
        <w:trPr>
          <w:trHeight w:val="283"/>
          <w:jc w:val="center"/>
        </w:trPr>
        <w:tc>
          <w:tcPr>
            <w:tcW w:w="219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Nerozdelený zisk minulých rokov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220C38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220C38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AD5AF9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39593B" w:rsidRPr="00A70051" w:rsidTr="0048018D">
        <w:trPr>
          <w:trHeight w:val="283"/>
          <w:jc w:val="center"/>
        </w:trPr>
        <w:tc>
          <w:tcPr>
            <w:tcW w:w="219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2A7700">
            <w:pPr>
              <w:pStyle w:val="Value"/>
              <w:ind w:left="72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-1 157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  <w:tc>
          <w:tcPr>
            <w:tcW w:w="144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9593B" w:rsidRPr="003079D8" w:rsidRDefault="0048018D" w:rsidP="00AD5AF9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-1 157</w:t>
            </w:r>
          </w:p>
        </w:tc>
      </w:tr>
      <w:tr w:rsidR="0039593B" w:rsidRPr="00A70051" w:rsidTr="001C4E85">
        <w:trPr>
          <w:trHeight w:val="221"/>
          <w:jc w:val="center"/>
        </w:trPr>
        <w:tc>
          <w:tcPr>
            <w:tcW w:w="21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Položka vlastného imania</w:t>
            </w:r>
          </w:p>
        </w:tc>
        <w:tc>
          <w:tcPr>
            <w:tcW w:w="722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6434A6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39593B" w:rsidRPr="00A70051" w:rsidTr="001C4E85">
        <w:trPr>
          <w:jc w:val="center"/>
        </w:trPr>
        <w:tc>
          <w:tcPr>
            <w:tcW w:w="2181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4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 na začiatku účtovného obdobia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Prírastky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Úbytky </w:t>
            </w:r>
          </w:p>
        </w:tc>
        <w:tc>
          <w:tcPr>
            <w:tcW w:w="14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Presuny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 na konci účtovného obdobia</w:t>
            </w:r>
          </w:p>
        </w:tc>
      </w:tr>
      <w:tr w:rsidR="0039593B" w:rsidRPr="00A70051" w:rsidTr="001C4E85">
        <w:trPr>
          <w:trHeight w:val="185"/>
          <w:jc w:val="center"/>
        </w:trPr>
        <w:tc>
          <w:tcPr>
            <w:tcW w:w="21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A70051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A70051">
              <w:rPr>
                <w:rFonts w:ascii="Garamond" w:hAnsi="Garamond"/>
                <w:b w:val="0"/>
                <w:sz w:val="16"/>
                <w:szCs w:val="16"/>
              </w:rPr>
              <w:t>a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b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c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e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5925CB" w:rsidP="001C4E85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3079D8">
              <w:rPr>
                <w:rFonts w:ascii="Garamond" w:hAnsi="Garamond"/>
                <w:b w:val="0"/>
                <w:sz w:val="16"/>
                <w:szCs w:val="16"/>
              </w:rPr>
              <w:t>F</w:t>
            </w:r>
          </w:p>
        </w:tc>
      </w:tr>
      <w:tr w:rsidR="006434A6" w:rsidRPr="00A70051" w:rsidTr="0048018D">
        <w:trPr>
          <w:trHeight w:val="283"/>
          <w:jc w:val="center"/>
        </w:trPr>
        <w:tc>
          <w:tcPr>
            <w:tcW w:w="21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A70051" w:rsidRDefault="006434A6" w:rsidP="001C4E8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70051">
              <w:rPr>
                <w:rFonts w:ascii="Garamond" w:hAnsi="Garamond"/>
                <w:b/>
                <w:sz w:val="16"/>
                <w:szCs w:val="16"/>
              </w:rPr>
              <w:t>Vlastné imanie</w:t>
            </w:r>
          </w:p>
        </w:tc>
        <w:tc>
          <w:tcPr>
            <w:tcW w:w="14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429 151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442 454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355 048</w:t>
            </w:r>
          </w:p>
        </w:tc>
        <w:tc>
          <w:tcPr>
            <w:tcW w:w="144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516 556</w:t>
            </w:r>
          </w:p>
        </w:tc>
      </w:tr>
      <w:tr w:rsidR="006434A6" w:rsidRPr="00A70051" w:rsidTr="0048018D">
        <w:trPr>
          <w:trHeight w:val="283"/>
          <w:jc w:val="center"/>
        </w:trPr>
        <w:tc>
          <w:tcPr>
            <w:tcW w:w="21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A70051" w:rsidRDefault="006434A6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Základné imanie</w:t>
            </w:r>
          </w:p>
        </w:tc>
        <w:tc>
          <w:tcPr>
            <w:tcW w:w="14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66 388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D93AD2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66 388</w:t>
            </w:r>
          </w:p>
        </w:tc>
      </w:tr>
      <w:tr w:rsidR="006434A6" w:rsidRPr="00A70051" w:rsidTr="0048018D">
        <w:trPr>
          <w:trHeight w:val="283"/>
          <w:jc w:val="center"/>
        </w:trPr>
        <w:tc>
          <w:tcPr>
            <w:tcW w:w="218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A70051" w:rsidRDefault="006434A6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Zákonný rezervný fond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7 714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7 714</w:t>
            </w:r>
          </w:p>
        </w:tc>
      </w:tr>
      <w:tr w:rsidR="006434A6" w:rsidRPr="00A70051" w:rsidTr="0048018D">
        <w:trPr>
          <w:trHeight w:val="283"/>
          <w:jc w:val="center"/>
        </w:trPr>
        <w:tc>
          <w:tcPr>
            <w:tcW w:w="21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A70051" w:rsidRDefault="006434A6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Nerozdelený zisk minulých rokov</w:t>
            </w:r>
          </w:p>
        </w:tc>
        <w:tc>
          <w:tcPr>
            <w:tcW w:w="14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23 907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23 907</w:t>
            </w:r>
          </w:p>
        </w:tc>
        <w:tc>
          <w:tcPr>
            <w:tcW w:w="14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6434A6" w:rsidRPr="00A70051" w:rsidTr="0048018D">
        <w:trPr>
          <w:trHeight w:val="283"/>
          <w:jc w:val="center"/>
        </w:trPr>
        <w:tc>
          <w:tcPr>
            <w:tcW w:w="21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A70051" w:rsidRDefault="006434A6" w:rsidP="001C4E85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331 141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331 141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434A6" w:rsidRPr="003079D8" w:rsidRDefault="006434A6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</w:tr>
    </w:tbl>
    <w:p w:rsidR="0039593B" w:rsidRDefault="0039593B" w:rsidP="0039593B"/>
    <w:p w:rsidR="0039593B" w:rsidRPr="001E5E81" w:rsidRDefault="0039593B" w:rsidP="001E5E81">
      <w:pPr>
        <w:rPr>
          <w:sz w:val="20"/>
          <w:szCs w:val="20"/>
        </w:rPr>
      </w:pPr>
      <w:r w:rsidRPr="003079D8">
        <w:rPr>
          <w:rFonts w:ascii="Garamond" w:hAnsi="Garamond"/>
          <w:bCs/>
          <w:sz w:val="20"/>
          <w:lang w:eastAsia="cs-CZ"/>
        </w:rPr>
        <w:t xml:space="preserve">Úbytky z výsledku hospodárenia predstavujú rozdelenie podielov na zisku spoločníkov, a to vo výške </w:t>
      </w:r>
      <w:r w:rsidR="002A7700">
        <w:rPr>
          <w:rFonts w:ascii="Garamond" w:hAnsi="Garamond"/>
          <w:bCs/>
          <w:sz w:val="20"/>
          <w:lang w:eastAsia="cs-CZ"/>
        </w:rPr>
        <w:t>442</w:t>
      </w:r>
      <w:r w:rsidR="00667B2A" w:rsidRPr="00667B2A">
        <w:rPr>
          <w:rFonts w:ascii="Garamond" w:hAnsi="Garamond"/>
          <w:bCs/>
          <w:sz w:val="20"/>
          <w:lang w:eastAsia="cs-CZ"/>
        </w:rPr>
        <w:t xml:space="preserve"> </w:t>
      </w:r>
      <w:r w:rsidR="002A7700">
        <w:rPr>
          <w:rFonts w:ascii="Garamond" w:hAnsi="Garamond"/>
          <w:bCs/>
          <w:sz w:val="20"/>
          <w:lang w:eastAsia="cs-CZ"/>
        </w:rPr>
        <w:t>454</w:t>
      </w:r>
      <w:r w:rsidRPr="00667B2A">
        <w:rPr>
          <w:rFonts w:ascii="Garamond" w:hAnsi="Garamond"/>
          <w:bCs/>
          <w:sz w:val="20"/>
          <w:lang w:eastAsia="cs-CZ"/>
        </w:rPr>
        <w:t xml:space="preserve"> EUR</w:t>
      </w:r>
      <w:r w:rsidRPr="003079D8">
        <w:rPr>
          <w:rFonts w:ascii="Garamond" w:hAnsi="Garamond"/>
        </w:rPr>
        <w:t xml:space="preserve">. </w:t>
      </w:r>
      <w:r w:rsidRPr="003079D8">
        <w:rPr>
          <w:rFonts w:ascii="Garamond" w:hAnsi="Garamond"/>
          <w:sz w:val="20"/>
          <w:szCs w:val="20"/>
        </w:rPr>
        <w:t>Rozdelenie zisku je v nasledujúcej tabuľke:</w:t>
      </w:r>
      <w:r>
        <w:rPr>
          <w:rFonts w:ascii="Garamond" w:hAnsi="Garamond"/>
          <w:bCs/>
          <w:sz w:val="20"/>
          <w:lang w:eastAsia="cs-CZ"/>
        </w:rPr>
        <w:tab/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6"/>
        <w:gridCol w:w="2374"/>
      </w:tblGrid>
      <w:tr w:rsidR="0039593B" w:rsidRPr="007A5872" w:rsidTr="00EC6D58">
        <w:trPr>
          <w:trHeight w:val="566"/>
          <w:jc w:val="center"/>
        </w:trPr>
        <w:tc>
          <w:tcPr>
            <w:tcW w:w="7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2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39593B" w:rsidP="001C4E85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 201</w:t>
            </w:r>
            <w:r w:rsidR="007B5520">
              <w:rPr>
                <w:rFonts w:ascii="Garamond" w:hAnsi="Garamond"/>
                <w:sz w:val="16"/>
                <w:szCs w:val="16"/>
              </w:rPr>
              <w:t>4</w:t>
            </w:r>
          </w:p>
        </w:tc>
      </w:tr>
      <w:tr w:rsidR="0039593B" w:rsidRPr="007A5872" w:rsidTr="00EC6D58">
        <w:trPr>
          <w:trHeight w:val="330"/>
          <w:jc w:val="center"/>
        </w:trPr>
        <w:tc>
          <w:tcPr>
            <w:tcW w:w="7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 xml:space="preserve">Účtovný zisk </w:t>
            </w:r>
          </w:p>
        </w:tc>
        <w:tc>
          <w:tcPr>
            <w:tcW w:w="2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442 454</w:t>
            </w:r>
          </w:p>
        </w:tc>
      </w:tr>
      <w:tr w:rsidR="0039593B" w:rsidRPr="007A5872" w:rsidTr="00EC6D58">
        <w:trPr>
          <w:trHeight w:val="330"/>
          <w:jc w:val="center"/>
        </w:trPr>
        <w:tc>
          <w:tcPr>
            <w:tcW w:w="7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Rozdelenie účtovného zisku</w:t>
            </w:r>
          </w:p>
        </w:tc>
        <w:tc>
          <w:tcPr>
            <w:tcW w:w="2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593B" w:rsidRPr="003079D8" w:rsidRDefault="000A2674" w:rsidP="0039593B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Bežné účtovné obdobie 2015</w:t>
            </w:r>
          </w:p>
        </w:tc>
      </w:tr>
      <w:tr w:rsidR="0039593B" w:rsidRPr="007A5872" w:rsidTr="0048018D">
        <w:trPr>
          <w:trHeight w:val="283"/>
          <w:jc w:val="center"/>
        </w:trPr>
        <w:tc>
          <w:tcPr>
            <w:tcW w:w="70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 w:rsidRPr="007A5872">
              <w:rPr>
                <w:rFonts w:ascii="Garamond" w:hAnsi="Garamond"/>
                <w:sz w:val="16"/>
                <w:szCs w:val="16"/>
              </w:rPr>
              <w:t>Rozdelenie podielu na zisku spoločníkom, členom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3079D8" w:rsidRDefault="002A7700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442 454</w:t>
            </w:r>
          </w:p>
        </w:tc>
      </w:tr>
      <w:tr w:rsidR="0039593B" w:rsidRPr="007A5872" w:rsidTr="0048018D">
        <w:trPr>
          <w:trHeight w:val="283"/>
          <w:jc w:val="center"/>
        </w:trPr>
        <w:tc>
          <w:tcPr>
            <w:tcW w:w="70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Prevod do nerozdeleného zisku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48018D" w:rsidP="001C4E8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39593B" w:rsidRPr="007A5872" w:rsidTr="0048018D">
        <w:trPr>
          <w:trHeight w:val="283"/>
          <w:jc w:val="center"/>
        </w:trPr>
        <w:tc>
          <w:tcPr>
            <w:tcW w:w="70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39593B" w:rsidP="001C4E85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A5872">
              <w:rPr>
                <w:rFonts w:ascii="Garamond" w:hAnsi="Garamond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593B" w:rsidRPr="007A5872" w:rsidRDefault="002A7700" w:rsidP="001C4E85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442 454</w:t>
            </w:r>
          </w:p>
        </w:tc>
      </w:tr>
    </w:tbl>
    <w:p w:rsidR="0048018D" w:rsidRDefault="0048018D" w:rsidP="008B625A">
      <w:pPr>
        <w:pStyle w:val="Nadpis2"/>
        <w:numPr>
          <w:ilvl w:val="0"/>
          <w:numId w:val="0"/>
        </w:numPr>
        <w:rPr>
          <w:rFonts w:eastAsia="Times New Roman" w:cs="Times New Roman"/>
          <w:bCs w:val="0"/>
          <w:color w:val="auto"/>
          <w:sz w:val="20"/>
          <w:szCs w:val="24"/>
          <w:lang w:eastAsia="cs-CZ"/>
        </w:rPr>
      </w:pPr>
    </w:p>
    <w:p w:rsidR="0048018D" w:rsidRDefault="0048018D">
      <w:pPr>
        <w:rPr>
          <w:rFonts w:ascii="Garamond" w:hAnsi="Garamond"/>
          <w:b/>
          <w:sz w:val="20"/>
          <w:lang w:eastAsia="cs-CZ"/>
        </w:rPr>
      </w:pPr>
      <w:r>
        <w:rPr>
          <w:bCs/>
          <w:sz w:val="20"/>
          <w:lang w:eastAsia="cs-CZ"/>
        </w:rPr>
        <w:br w:type="page"/>
      </w:r>
    </w:p>
    <w:p w:rsidR="00E63331" w:rsidRDefault="008B625A" w:rsidP="008B625A">
      <w:pPr>
        <w:pStyle w:val="Nadpis2"/>
        <w:numPr>
          <w:ilvl w:val="0"/>
          <w:numId w:val="0"/>
        </w:numPr>
        <w:rPr>
          <w:rFonts w:eastAsia="Times New Roman" w:cs="Times New Roman"/>
          <w:bCs w:val="0"/>
          <w:color w:val="auto"/>
          <w:sz w:val="20"/>
          <w:szCs w:val="24"/>
          <w:lang w:eastAsia="cs-CZ"/>
        </w:rPr>
      </w:pPr>
      <w:r>
        <w:rPr>
          <w:rFonts w:eastAsia="Times New Roman" w:cs="Times New Roman"/>
          <w:bCs w:val="0"/>
          <w:color w:val="auto"/>
          <w:sz w:val="20"/>
          <w:szCs w:val="24"/>
          <w:lang w:eastAsia="cs-CZ"/>
        </w:rPr>
        <w:lastRenderedPageBreak/>
        <w:t>9) Rezervy</w:t>
      </w:r>
    </w:p>
    <w:p w:rsidR="00E63331" w:rsidRDefault="00E63331" w:rsidP="00E63331">
      <w:pPr>
        <w:pStyle w:val="Zkladntext"/>
        <w:spacing w:line="280" w:lineRule="atLeast"/>
        <w:rPr>
          <w:rFonts w:ascii="Garamond" w:hAnsi="Garamond"/>
          <w:b w:val="0"/>
          <w:sz w:val="20"/>
        </w:rPr>
      </w:pPr>
      <w:r w:rsidRPr="00F85583">
        <w:rPr>
          <w:rFonts w:ascii="Garamond" w:hAnsi="Garamond"/>
          <w:b w:val="0"/>
          <w:sz w:val="20"/>
        </w:rPr>
        <w:t>Spoločnosť v účtovnom období</w:t>
      </w:r>
      <w:r w:rsidR="002A7700">
        <w:rPr>
          <w:rFonts w:ascii="Garamond" w:hAnsi="Garamond"/>
          <w:b w:val="0"/>
          <w:sz w:val="20"/>
        </w:rPr>
        <w:t xml:space="preserve"> ne</w:t>
      </w:r>
      <w:r>
        <w:rPr>
          <w:rFonts w:ascii="Garamond" w:hAnsi="Garamond"/>
          <w:b w:val="0"/>
          <w:sz w:val="20"/>
        </w:rPr>
        <w:t>tvorila kr</w:t>
      </w:r>
      <w:r w:rsidR="00667B2A">
        <w:rPr>
          <w:rFonts w:ascii="Garamond" w:hAnsi="Garamond"/>
          <w:b w:val="0"/>
          <w:sz w:val="20"/>
        </w:rPr>
        <w:t xml:space="preserve">átkodobé rezervy. </w:t>
      </w:r>
    </w:p>
    <w:tbl>
      <w:tblPr>
        <w:tblW w:w="5001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40"/>
        <w:gridCol w:w="1730"/>
        <w:gridCol w:w="1024"/>
        <w:gridCol w:w="13"/>
        <w:gridCol w:w="1069"/>
        <w:gridCol w:w="973"/>
        <w:gridCol w:w="1463"/>
      </w:tblGrid>
      <w:tr w:rsidR="00E63331" w:rsidRPr="00E63331" w:rsidTr="009C44AA">
        <w:trPr>
          <w:trHeight w:val="330"/>
          <w:jc w:val="center"/>
        </w:trPr>
        <w:tc>
          <w:tcPr>
            <w:tcW w:w="166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3332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</w:t>
            </w:r>
            <w:r w:rsidR="009C44AA" w:rsidRPr="003079D8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2A7700">
              <w:rPr>
                <w:rFonts w:ascii="Garamond" w:hAnsi="Garamond"/>
                <w:sz w:val="16"/>
                <w:szCs w:val="16"/>
              </w:rPr>
              <w:t>6</w:t>
            </w:r>
          </w:p>
        </w:tc>
      </w:tr>
      <w:tr w:rsidR="00E63331" w:rsidRPr="00E63331" w:rsidTr="009C44AA">
        <w:trPr>
          <w:trHeight w:val="345"/>
          <w:jc w:val="center"/>
        </w:trPr>
        <w:tc>
          <w:tcPr>
            <w:tcW w:w="1668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Tvorba</w:t>
            </w:r>
          </w:p>
        </w:tc>
        <w:tc>
          <w:tcPr>
            <w:tcW w:w="57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Použitie</w:t>
            </w:r>
          </w:p>
        </w:tc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Zrušenie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Stav na konci účtovného obdobia</w:t>
            </w:r>
          </w:p>
        </w:tc>
      </w:tr>
      <w:tr w:rsidR="00E63331" w:rsidRPr="00E63331" w:rsidTr="009C44AA">
        <w:trPr>
          <w:trHeight w:val="330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jc w:val="center"/>
              <w:rPr>
                <w:rFonts w:ascii="Garamond" w:hAnsi="Garamond"/>
                <w:bCs/>
                <w:sz w:val="16"/>
                <w:szCs w:val="16"/>
              </w:rPr>
            </w:pPr>
            <w:r w:rsidRPr="00E63331">
              <w:rPr>
                <w:rFonts w:ascii="Garamond" w:hAnsi="Garamond"/>
                <w:bCs/>
                <w:sz w:val="16"/>
                <w:szCs w:val="16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d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5925CB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F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b/>
                <w:bCs/>
                <w:sz w:val="16"/>
                <w:szCs w:val="16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20 711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20 711</w:t>
            </w:r>
          </w:p>
        </w:tc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5E3C67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Nevyčerpaná dovolenka 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16 811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16 811</w:t>
            </w:r>
          </w:p>
        </w:tc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5E3C67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Audit 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3 900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3 900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5E3C67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Produkčný bonus – 4.Q 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Špeciálny bonus KMS 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7A5872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51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1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Manažérsky b</w:t>
            </w:r>
            <w:r w:rsidRPr="00E63331">
              <w:rPr>
                <w:rFonts w:ascii="Garamond" w:hAnsi="Garamond"/>
                <w:sz w:val="16"/>
                <w:szCs w:val="16"/>
              </w:rPr>
              <w:t xml:space="preserve">onus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48018D">
        <w:trPr>
          <w:trHeight w:val="283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Bonus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</w:tbl>
    <w:p w:rsidR="002073F2" w:rsidRDefault="002073F2" w:rsidP="00E63331">
      <w:pPr>
        <w:rPr>
          <w:lang w:eastAsia="cs-CZ"/>
        </w:rPr>
      </w:pPr>
    </w:p>
    <w:p w:rsidR="00E63331" w:rsidRPr="00A9159E" w:rsidRDefault="00E63331" w:rsidP="00E63331">
      <w:pPr>
        <w:spacing w:after="120"/>
        <w:rPr>
          <w:rFonts w:ascii="Garamond" w:hAnsi="Garamond"/>
          <w:b/>
          <w:sz w:val="20"/>
        </w:rPr>
      </w:pPr>
    </w:p>
    <w:tbl>
      <w:tblPr>
        <w:tblW w:w="5001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40"/>
        <w:gridCol w:w="1730"/>
        <w:gridCol w:w="1024"/>
        <w:gridCol w:w="13"/>
        <w:gridCol w:w="1067"/>
        <w:gridCol w:w="975"/>
        <w:gridCol w:w="1463"/>
      </w:tblGrid>
      <w:tr w:rsidR="00E63331" w:rsidRPr="00E63331" w:rsidTr="00D76507">
        <w:trPr>
          <w:trHeight w:val="330"/>
          <w:jc w:val="center"/>
        </w:trPr>
        <w:tc>
          <w:tcPr>
            <w:tcW w:w="166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3332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</w:t>
            </w:r>
            <w:r w:rsidR="008E53E7" w:rsidRPr="003079D8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2A7700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E63331" w:rsidRPr="00E63331" w:rsidTr="009C44AA">
        <w:trPr>
          <w:trHeight w:val="345"/>
          <w:jc w:val="center"/>
        </w:trPr>
        <w:tc>
          <w:tcPr>
            <w:tcW w:w="1668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Tvorba</w:t>
            </w:r>
          </w:p>
        </w:tc>
        <w:tc>
          <w:tcPr>
            <w:tcW w:w="57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Použitie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Zrušenie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Stav na konci účtovného obdobia</w:t>
            </w:r>
          </w:p>
        </w:tc>
      </w:tr>
      <w:tr w:rsidR="00E63331" w:rsidRPr="00E63331" w:rsidTr="009C44AA">
        <w:trPr>
          <w:trHeight w:val="330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jc w:val="center"/>
              <w:rPr>
                <w:rFonts w:ascii="Garamond" w:hAnsi="Garamond"/>
                <w:bCs/>
                <w:sz w:val="16"/>
                <w:szCs w:val="16"/>
              </w:rPr>
            </w:pPr>
            <w:r w:rsidRPr="003079D8">
              <w:rPr>
                <w:rFonts w:ascii="Garamond" w:hAnsi="Garamond"/>
                <w:bCs/>
                <w:sz w:val="16"/>
                <w:szCs w:val="16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3079D8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E63331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>d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48018D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63331" w:rsidRPr="00E63331" w:rsidRDefault="0048018D" w:rsidP="00D7650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f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7700" w:rsidRPr="003079D8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b/>
                <w:bCs/>
                <w:sz w:val="16"/>
                <w:szCs w:val="16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429 040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20 711</w:t>
            </w: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429 040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20 711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Nevyčerpaná dovolenka 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36 735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16 811</w:t>
            </w:r>
          </w:p>
        </w:tc>
        <w:tc>
          <w:tcPr>
            <w:tcW w:w="567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36 735</w:t>
            </w:r>
          </w:p>
        </w:tc>
        <w:tc>
          <w:tcPr>
            <w:tcW w:w="51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16 811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Audit 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4 000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3 900</w:t>
            </w:r>
          </w:p>
        </w:tc>
        <w:tc>
          <w:tcPr>
            <w:tcW w:w="56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4 000</w:t>
            </w:r>
          </w:p>
        </w:tc>
        <w:tc>
          <w:tcPr>
            <w:tcW w:w="51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3 900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Produkčný bonus – 4.Q 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64 215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3079D8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64 215</w:t>
            </w:r>
          </w:p>
        </w:tc>
        <w:tc>
          <w:tcPr>
            <w:tcW w:w="51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3079D8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 xml:space="preserve">Špeciálny bonus KMS 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127 310</w:t>
            </w:r>
          </w:p>
        </w:tc>
        <w:tc>
          <w:tcPr>
            <w:tcW w:w="551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127 310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48018D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Manažérsky b</w:t>
            </w:r>
            <w:r w:rsidRPr="00E63331">
              <w:rPr>
                <w:rFonts w:ascii="Garamond" w:hAnsi="Garamond"/>
                <w:sz w:val="16"/>
                <w:szCs w:val="16"/>
              </w:rPr>
              <w:t xml:space="preserve">onus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40 637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40 637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2A7700" w:rsidRPr="00E63331" w:rsidTr="00BC2722">
        <w:trPr>
          <w:trHeight w:val="330"/>
          <w:jc w:val="center"/>
        </w:trPr>
        <w:tc>
          <w:tcPr>
            <w:tcW w:w="16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76507">
            <w:pPr>
              <w:rPr>
                <w:rFonts w:ascii="Garamond" w:hAnsi="Garamond"/>
                <w:sz w:val="16"/>
                <w:szCs w:val="16"/>
              </w:rPr>
            </w:pPr>
            <w:r w:rsidRPr="00E63331">
              <w:rPr>
                <w:rFonts w:ascii="Garamond" w:hAnsi="Garamond"/>
                <w:sz w:val="16"/>
                <w:szCs w:val="16"/>
              </w:rPr>
              <w:t xml:space="preserve">Bonus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156 143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156 143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A7700" w:rsidRPr="00E63331" w:rsidRDefault="002A7700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</w:tbl>
    <w:p w:rsidR="004D3619" w:rsidRDefault="004D3619" w:rsidP="00A70051"/>
    <w:p w:rsidR="008B625A" w:rsidRPr="008B625A" w:rsidRDefault="008B625A" w:rsidP="00A70051">
      <w:pPr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t>10) Informácie o dani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1"/>
        <w:gridCol w:w="2020"/>
        <w:gridCol w:w="823"/>
        <w:gridCol w:w="577"/>
        <w:gridCol w:w="1877"/>
        <w:gridCol w:w="768"/>
        <w:gridCol w:w="674"/>
      </w:tblGrid>
      <w:tr w:rsidR="00A70051" w:rsidRPr="00A70051" w:rsidTr="005E3C67">
        <w:trPr>
          <w:trHeight w:val="389"/>
          <w:jc w:val="center"/>
        </w:trPr>
        <w:tc>
          <w:tcPr>
            <w:tcW w:w="26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Názov položky</w:t>
            </w:r>
          </w:p>
        </w:tc>
        <w:tc>
          <w:tcPr>
            <w:tcW w:w="34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0051" w:rsidRPr="003079D8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Bežné účtovné obdobie</w:t>
            </w:r>
            <w:r w:rsidR="00AF43B5" w:rsidRPr="003079D8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5E3C67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33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0051" w:rsidRPr="003079D8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3079D8">
              <w:rPr>
                <w:rFonts w:ascii="Garamond" w:hAnsi="Garamond"/>
                <w:sz w:val="16"/>
                <w:szCs w:val="16"/>
              </w:rPr>
              <w:t>Bezprostredne predchádzajúce účtovné obdobie</w:t>
            </w:r>
            <w:r w:rsidR="00AF43B5" w:rsidRPr="003079D8">
              <w:rPr>
                <w:rFonts w:ascii="Garamond" w:hAnsi="Garamond"/>
                <w:sz w:val="16"/>
                <w:szCs w:val="16"/>
              </w:rPr>
              <w:t xml:space="preserve"> 201</w:t>
            </w:r>
            <w:r w:rsidR="005E3C67"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A70051" w:rsidRPr="00A70051" w:rsidTr="005E3C67">
        <w:trPr>
          <w:trHeight w:val="345"/>
          <w:jc w:val="center"/>
        </w:trPr>
        <w:tc>
          <w:tcPr>
            <w:tcW w:w="2671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Základ dane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Daň</w:t>
            </w:r>
          </w:p>
        </w:tc>
        <w:tc>
          <w:tcPr>
            <w:tcW w:w="5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Daň v %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Základ dane</w:t>
            </w:r>
          </w:p>
        </w:tc>
        <w:tc>
          <w:tcPr>
            <w:tcW w:w="7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Daň</w:t>
            </w:r>
          </w:p>
        </w:tc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Daň v %</w:t>
            </w:r>
          </w:p>
        </w:tc>
      </w:tr>
      <w:tr w:rsidR="00A70051" w:rsidRPr="00A70051" w:rsidTr="005E3C67">
        <w:trPr>
          <w:trHeight w:val="179"/>
          <w:jc w:val="center"/>
        </w:trPr>
        <w:tc>
          <w:tcPr>
            <w:tcW w:w="2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BF6D9B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b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e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5925CB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F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0051" w:rsidRPr="00A70051" w:rsidRDefault="00A70051" w:rsidP="00CB7D27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g</w:t>
            </w:r>
          </w:p>
        </w:tc>
      </w:tr>
      <w:tr w:rsidR="005E3C67" w:rsidRPr="00A70051" w:rsidTr="005E3C67">
        <w:trPr>
          <w:trHeight w:val="330"/>
          <w:jc w:val="center"/>
        </w:trPr>
        <w:tc>
          <w:tcPr>
            <w:tcW w:w="2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Výsledok hospodárenia pred zdanením, z toho: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713BE2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-119</w:t>
            </w:r>
          </w:p>
        </w:tc>
        <w:tc>
          <w:tcPr>
            <w:tcW w:w="8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CB7D27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57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CB7D27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574 709</w:t>
            </w:r>
          </w:p>
        </w:tc>
        <w:tc>
          <w:tcPr>
            <w:tcW w:w="7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67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5E3C67" w:rsidRPr="00A70051" w:rsidTr="005E3C67">
        <w:trPr>
          <w:trHeight w:val="330"/>
          <w:jc w:val="center"/>
        </w:trPr>
        <w:tc>
          <w:tcPr>
            <w:tcW w:w="267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 xml:space="preserve">teoretická daň 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CB7D27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82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713BE2" w:rsidP="00713BE2">
            <w:pPr>
              <w:pStyle w:val="Value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57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76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126 436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</w:tr>
      <w:tr w:rsidR="005E3C67" w:rsidRPr="00A70051" w:rsidTr="005E3C67">
        <w:trPr>
          <w:trHeight w:val="330"/>
          <w:jc w:val="center"/>
        </w:trPr>
        <w:tc>
          <w:tcPr>
            <w:tcW w:w="2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A70051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A70051">
              <w:rPr>
                <w:rFonts w:ascii="Garamond" w:hAnsi="Garamond"/>
                <w:sz w:val="16"/>
                <w:szCs w:val="16"/>
              </w:rPr>
              <w:t>Daňovo neuznané náklady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A70051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2 158</w:t>
            </w:r>
          </w:p>
        </w:tc>
        <w:tc>
          <w:tcPr>
            <w:tcW w:w="82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210CF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475</w:t>
            </w:r>
          </w:p>
        </w:tc>
        <w:tc>
          <w:tcPr>
            <w:tcW w:w="57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210CF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27 890</w:t>
            </w:r>
          </w:p>
        </w:tc>
        <w:tc>
          <w:tcPr>
            <w:tcW w:w="7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6 136</w:t>
            </w:r>
          </w:p>
        </w:tc>
        <w:tc>
          <w:tcPr>
            <w:tcW w:w="67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1,0</w:t>
            </w:r>
          </w:p>
        </w:tc>
      </w:tr>
      <w:tr w:rsidR="005E3C67" w:rsidRPr="00D93AD2" w:rsidTr="005E3C67">
        <w:trPr>
          <w:trHeight w:val="330"/>
          <w:jc w:val="center"/>
        </w:trPr>
        <w:tc>
          <w:tcPr>
            <w:tcW w:w="2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 xml:space="preserve">Výnosy nepodliehajúce dani + </w:t>
            </w:r>
            <w:proofErr w:type="spellStart"/>
            <w:r w:rsidRPr="00D93AD2">
              <w:rPr>
                <w:rFonts w:ascii="Garamond" w:hAnsi="Garamond"/>
                <w:sz w:val="16"/>
                <w:szCs w:val="16"/>
              </w:rPr>
              <w:t>odpoč</w:t>
            </w:r>
            <w:proofErr w:type="spellEnd"/>
            <w:r w:rsidRPr="00D93AD2">
              <w:rPr>
                <w:rFonts w:ascii="Garamond" w:hAnsi="Garamond"/>
                <w:sz w:val="16"/>
                <w:szCs w:val="16"/>
              </w:rPr>
              <w:t xml:space="preserve">. položky 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6C51F3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-10 136</w:t>
            </w:r>
          </w:p>
        </w:tc>
        <w:tc>
          <w:tcPr>
            <w:tcW w:w="82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210CF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-2 230</w:t>
            </w:r>
          </w:p>
        </w:tc>
        <w:tc>
          <w:tcPr>
            <w:tcW w:w="57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A70051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-1 440</w:t>
            </w:r>
          </w:p>
        </w:tc>
        <w:tc>
          <w:tcPr>
            <w:tcW w:w="7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-317</w:t>
            </w:r>
          </w:p>
        </w:tc>
        <w:tc>
          <w:tcPr>
            <w:tcW w:w="67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0</w:t>
            </w:r>
          </w:p>
        </w:tc>
      </w:tr>
      <w:tr w:rsidR="005E3C67" w:rsidRPr="00D93AD2" w:rsidTr="005E3C67">
        <w:trPr>
          <w:trHeight w:val="330"/>
          <w:jc w:val="center"/>
        </w:trPr>
        <w:tc>
          <w:tcPr>
            <w:tcW w:w="26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Spolu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-8 097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DD7295" w:rsidP="00210CF0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DD7295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601 154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132 255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23</w:t>
            </w:r>
          </w:p>
        </w:tc>
      </w:tr>
      <w:tr w:rsidR="005E3C67" w:rsidRPr="00D93AD2" w:rsidTr="005E3C67">
        <w:trPr>
          <w:trHeight w:val="330"/>
          <w:jc w:val="center"/>
        </w:trPr>
        <w:tc>
          <w:tcPr>
            <w:tcW w:w="26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Splatná daň z príjmov (vrátane dane z kreditných úrokov)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CB7D27">
            <w:pPr>
              <w:pStyle w:val="Value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45 722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7,96</w:t>
            </w:r>
          </w:p>
        </w:tc>
      </w:tr>
      <w:tr w:rsidR="005E3C67" w:rsidRPr="00D93AD2" w:rsidTr="005E3C67">
        <w:trPr>
          <w:trHeight w:val="330"/>
          <w:jc w:val="center"/>
        </w:trPr>
        <w:tc>
          <w:tcPr>
            <w:tcW w:w="26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Odložená daň z príjmov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CB7D27">
            <w:pPr>
              <w:pStyle w:val="Value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A70051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86 533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15,06</w:t>
            </w:r>
          </w:p>
        </w:tc>
      </w:tr>
      <w:tr w:rsidR="005E3C67" w:rsidRPr="00D93AD2" w:rsidTr="005E3C67">
        <w:trPr>
          <w:trHeight w:val="345"/>
          <w:jc w:val="center"/>
        </w:trPr>
        <w:tc>
          <w:tcPr>
            <w:tcW w:w="26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CB7D27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1 038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6C51F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Centered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132 255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C67" w:rsidRPr="00D93AD2" w:rsidRDefault="005E3C67" w:rsidP="00D87F9F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23,10</w:t>
            </w:r>
          </w:p>
        </w:tc>
      </w:tr>
    </w:tbl>
    <w:p w:rsidR="00A70051" w:rsidRPr="00D93AD2" w:rsidRDefault="00A70051" w:rsidP="00A70051"/>
    <w:p w:rsidR="0048018D" w:rsidRDefault="0048018D">
      <w:pPr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br w:type="page"/>
      </w:r>
    </w:p>
    <w:p w:rsidR="008B625A" w:rsidRPr="00D93AD2" w:rsidRDefault="008B625A" w:rsidP="00A70051">
      <w:pPr>
        <w:rPr>
          <w:rFonts w:ascii="Garamond" w:hAnsi="Garamond"/>
          <w:b/>
          <w:sz w:val="20"/>
        </w:rPr>
      </w:pPr>
      <w:r w:rsidRPr="00D93AD2">
        <w:rPr>
          <w:rFonts w:ascii="Garamond" w:hAnsi="Garamond"/>
          <w:b/>
          <w:sz w:val="20"/>
        </w:rPr>
        <w:lastRenderedPageBreak/>
        <w:t>11) Informácie o príjmoch a výhodách štatutárnych orgánov a členov dozornej rady</w:t>
      </w:r>
    </w:p>
    <w:p w:rsidR="00F73D3C" w:rsidRPr="00D93AD2" w:rsidRDefault="00F73D3C" w:rsidP="00F73D3C"/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2"/>
        <w:gridCol w:w="1339"/>
        <w:gridCol w:w="29"/>
        <w:gridCol w:w="1169"/>
        <w:gridCol w:w="14"/>
        <w:gridCol w:w="1055"/>
        <w:gridCol w:w="1353"/>
        <w:gridCol w:w="15"/>
        <w:gridCol w:w="1239"/>
        <w:gridCol w:w="29"/>
        <w:gridCol w:w="1106"/>
      </w:tblGrid>
      <w:tr w:rsidR="00F73D3C" w:rsidRPr="00D93AD2" w:rsidTr="00876F02">
        <w:trPr>
          <w:trHeight w:val="417"/>
          <w:jc w:val="center"/>
        </w:trPr>
        <w:tc>
          <w:tcPr>
            <w:tcW w:w="20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Druh príjmu, výhody</w:t>
            </w:r>
          </w:p>
        </w:tc>
        <w:tc>
          <w:tcPr>
            <w:tcW w:w="354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Hodnota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Hodnota príjmu, výhody bývalých členov orgánov</w:t>
            </w:r>
          </w:p>
        </w:tc>
      </w:tr>
      <w:tr w:rsidR="00F73D3C" w:rsidRPr="00D93AD2" w:rsidTr="00876F02">
        <w:trPr>
          <w:trHeight w:val="128"/>
          <w:jc w:val="center"/>
        </w:trPr>
        <w:tc>
          <w:tcPr>
            <w:tcW w:w="2025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41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3D3C" w:rsidRPr="00D93AD2" w:rsidRDefault="005925CB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C</w:t>
            </w:r>
          </w:p>
        </w:tc>
      </w:tr>
      <w:tr w:rsidR="00F73D3C" w:rsidRPr="00D93AD2" w:rsidTr="00876F02">
        <w:trPr>
          <w:trHeight w:val="199"/>
          <w:jc w:val="center"/>
        </w:trPr>
        <w:tc>
          <w:tcPr>
            <w:tcW w:w="20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iných</w:t>
            </w:r>
          </w:p>
        </w:tc>
      </w:tr>
      <w:tr w:rsidR="00F73D3C" w:rsidRPr="00D93AD2" w:rsidTr="00876F02">
        <w:trPr>
          <w:trHeight w:val="259"/>
          <w:jc w:val="center"/>
        </w:trPr>
        <w:tc>
          <w:tcPr>
            <w:tcW w:w="20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4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Časť 1 - Bežné účtovné obdobie</w:t>
            </w:r>
            <w:r w:rsidR="005E3C67">
              <w:rPr>
                <w:rFonts w:ascii="Garamond" w:hAnsi="Garamond"/>
                <w:b w:val="0"/>
                <w:sz w:val="16"/>
                <w:szCs w:val="16"/>
              </w:rPr>
              <w:t xml:space="preserve"> 2016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Časť 1 - Bežné účtovné obdobie</w:t>
            </w:r>
            <w:r w:rsidR="005E3C67">
              <w:rPr>
                <w:rFonts w:ascii="Garamond" w:hAnsi="Garamond"/>
                <w:b w:val="0"/>
                <w:sz w:val="16"/>
                <w:szCs w:val="16"/>
              </w:rPr>
              <w:t xml:space="preserve"> 2016</w:t>
            </w:r>
          </w:p>
        </w:tc>
      </w:tr>
      <w:tr w:rsidR="00F73D3C" w:rsidRPr="00D93AD2" w:rsidTr="003079D8">
        <w:trPr>
          <w:trHeight w:val="345"/>
          <w:jc w:val="center"/>
        </w:trPr>
        <w:tc>
          <w:tcPr>
            <w:tcW w:w="20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a</w:t>
            </w:r>
          </w:p>
        </w:tc>
        <w:tc>
          <w:tcPr>
            <w:tcW w:w="354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Časť 2 - Bezprostredne predchádzajúce účtovné obdobie</w:t>
            </w:r>
            <w:r w:rsidR="005E3C67">
              <w:rPr>
                <w:rFonts w:ascii="Garamond" w:hAnsi="Garamond"/>
                <w:b w:val="0"/>
                <w:sz w:val="16"/>
                <w:szCs w:val="16"/>
              </w:rPr>
              <w:t xml:space="preserve"> 2015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3D3C" w:rsidRPr="00D93AD2" w:rsidRDefault="00F73D3C" w:rsidP="00CB7D27">
            <w:pPr>
              <w:pStyle w:val="TopHeader"/>
              <w:rPr>
                <w:rFonts w:ascii="Garamond" w:hAnsi="Garamond"/>
                <w:b w:val="0"/>
                <w:sz w:val="16"/>
                <w:szCs w:val="16"/>
              </w:rPr>
            </w:pPr>
            <w:r w:rsidRPr="00D93AD2">
              <w:rPr>
                <w:rFonts w:ascii="Garamond" w:hAnsi="Garamond"/>
                <w:b w:val="0"/>
                <w:sz w:val="16"/>
                <w:szCs w:val="16"/>
              </w:rPr>
              <w:t>Časť 2 - Bezprostredne predchádzajúce účtovné obdobie</w:t>
            </w:r>
            <w:r w:rsidR="005E3C67">
              <w:rPr>
                <w:rFonts w:ascii="Garamond" w:hAnsi="Garamond"/>
                <w:b w:val="0"/>
                <w:sz w:val="16"/>
                <w:szCs w:val="16"/>
              </w:rPr>
              <w:t xml:space="preserve"> 2015</w:t>
            </w:r>
          </w:p>
        </w:tc>
      </w:tr>
      <w:tr w:rsidR="00F73D3C" w:rsidRPr="00D93AD2" w:rsidTr="0048018D">
        <w:trPr>
          <w:trHeight w:val="283"/>
          <w:jc w:val="center"/>
        </w:trPr>
        <w:tc>
          <w:tcPr>
            <w:tcW w:w="202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F73D3C" w:rsidP="00CB7D27">
            <w:pPr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Peňažné príjmy z dôvodu výkonu funkcie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3F2825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140 808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F73D3C" w:rsidRPr="00D93AD2" w:rsidTr="0048018D">
        <w:trPr>
          <w:trHeight w:val="283"/>
          <w:jc w:val="center"/>
        </w:trPr>
        <w:tc>
          <w:tcPr>
            <w:tcW w:w="202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3D3C" w:rsidRPr="00D93AD2" w:rsidRDefault="00F73D3C" w:rsidP="00CB7D2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6A31BD" w:rsidP="006A31BD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 w:rsidRPr="00D93AD2">
              <w:rPr>
                <w:rFonts w:ascii="Garamond" w:hAnsi="Garamond"/>
                <w:sz w:val="16"/>
                <w:szCs w:val="16"/>
              </w:rPr>
              <w:t>11</w:t>
            </w:r>
            <w:r w:rsidR="00F95DEA" w:rsidRPr="00D93AD2">
              <w:rPr>
                <w:rFonts w:ascii="Garamond" w:hAnsi="Garamond"/>
                <w:sz w:val="16"/>
                <w:szCs w:val="16"/>
              </w:rPr>
              <w:t xml:space="preserve">3 </w:t>
            </w:r>
            <w:r w:rsidRPr="00D93AD2">
              <w:rPr>
                <w:rFonts w:ascii="Garamond" w:hAnsi="Garamond"/>
                <w:sz w:val="16"/>
                <w:szCs w:val="16"/>
              </w:rPr>
              <w:t>932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3D3C" w:rsidRPr="00D93AD2" w:rsidRDefault="00B13CC3" w:rsidP="00CB7D27">
            <w:pPr>
              <w:pStyle w:val="Value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</w:tbl>
    <w:p w:rsidR="00F73D3C" w:rsidRPr="00D93AD2" w:rsidRDefault="00F73D3C" w:rsidP="00F73D3C"/>
    <w:p w:rsidR="00A655D9" w:rsidRDefault="00A655D9" w:rsidP="00A655D9">
      <w:pPr>
        <w:rPr>
          <w:rFonts w:ascii="Garamond" w:hAnsi="Garamond"/>
          <w:sz w:val="20"/>
          <w:szCs w:val="20"/>
        </w:rPr>
      </w:pPr>
      <w:r w:rsidRPr="00D93AD2">
        <w:rPr>
          <w:rFonts w:ascii="Garamond" w:hAnsi="Garamond"/>
          <w:sz w:val="20"/>
          <w:szCs w:val="20"/>
        </w:rPr>
        <w:t>Informácie sa týkajú</w:t>
      </w:r>
      <w:r w:rsidR="00210CF0" w:rsidRPr="00D93AD2">
        <w:rPr>
          <w:rFonts w:ascii="Garamond" w:hAnsi="Garamond"/>
          <w:sz w:val="20"/>
          <w:szCs w:val="20"/>
        </w:rPr>
        <w:t xml:space="preserve"> konateľa</w:t>
      </w:r>
      <w:r w:rsidRPr="00D93AD2">
        <w:rPr>
          <w:rFonts w:ascii="Garamond" w:hAnsi="Garamond"/>
          <w:sz w:val="20"/>
          <w:szCs w:val="20"/>
        </w:rPr>
        <w:t>. Iné príjmy a výhody neboli.</w:t>
      </w:r>
      <w:r w:rsidRPr="00A655D9">
        <w:rPr>
          <w:rFonts w:ascii="Garamond" w:hAnsi="Garamond"/>
          <w:sz w:val="20"/>
          <w:szCs w:val="20"/>
        </w:rPr>
        <w:t xml:space="preserve"> </w:t>
      </w:r>
    </w:p>
    <w:p w:rsidR="00A655D9" w:rsidRDefault="00A655D9" w:rsidP="00A655D9">
      <w:pPr>
        <w:rPr>
          <w:rFonts w:ascii="Garamond" w:hAnsi="Garamond"/>
          <w:sz w:val="20"/>
          <w:szCs w:val="20"/>
        </w:rPr>
      </w:pPr>
    </w:p>
    <w:p w:rsidR="00F73D3C" w:rsidRDefault="00F73D3C" w:rsidP="00F73D3C"/>
    <w:p w:rsidR="009F11E9" w:rsidRDefault="009F11E9" w:rsidP="009F11E9">
      <w:pPr>
        <w:jc w:val="center"/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</w:pPr>
      <w:r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  <w:t>Čl. V</w:t>
      </w:r>
    </w:p>
    <w:p w:rsidR="009F11E9" w:rsidRPr="009F11E9" w:rsidRDefault="009F11E9" w:rsidP="009F11E9">
      <w:pPr>
        <w:jc w:val="center"/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</w:pPr>
      <w:r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  <w:t>Informácie o iných aktívach a iných pasívach</w:t>
      </w:r>
    </w:p>
    <w:p w:rsidR="00F73D3C" w:rsidRPr="009F11E9" w:rsidRDefault="00F73D3C" w:rsidP="00F73D3C">
      <w:pPr>
        <w:rPr>
          <w:sz w:val="24"/>
          <w:lang w:eastAsia="cs-CZ"/>
        </w:rPr>
      </w:pPr>
    </w:p>
    <w:p w:rsidR="00377E0E" w:rsidRPr="009F11E9" w:rsidRDefault="009F11E9" w:rsidP="009F11E9">
      <w:pPr>
        <w:spacing w:line="276" w:lineRule="auto"/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t>Podmienené záväzky</w:t>
      </w:r>
    </w:p>
    <w:p w:rsidR="00F73D3C" w:rsidRPr="003C6229" w:rsidRDefault="003F2825" w:rsidP="009F11E9">
      <w:pPr>
        <w:pStyle w:val="Zkladntext"/>
        <w:spacing w:line="276" w:lineRule="auto"/>
        <w:rPr>
          <w:rFonts w:ascii="Garamond" w:hAnsi="Garamond"/>
          <w:b w:val="0"/>
          <w:sz w:val="20"/>
        </w:rPr>
      </w:pPr>
      <w:r>
        <w:rPr>
          <w:rFonts w:ascii="Garamond" w:hAnsi="Garamond"/>
          <w:b w:val="0"/>
          <w:sz w:val="20"/>
        </w:rPr>
        <w:t>Spoločnosť neeviduje žiadne iné aktíva a pasíva okrem tých, ktoré sú uvedené v súvahe.</w:t>
      </w:r>
    </w:p>
    <w:p w:rsidR="00F73D3C" w:rsidRPr="00CE77FD" w:rsidRDefault="00F73D3C" w:rsidP="00F73D3C">
      <w:pPr>
        <w:pStyle w:val="Zkladntext"/>
        <w:rPr>
          <w:rFonts w:ascii="Garamond" w:hAnsi="Garamond"/>
          <w:sz w:val="20"/>
        </w:rPr>
      </w:pPr>
    </w:p>
    <w:p w:rsidR="00F73D3C" w:rsidRPr="00CE77FD" w:rsidRDefault="009F11E9" w:rsidP="00F73D3C">
      <w:pPr>
        <w:pStyle w:val="Zkladntext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Ostatné finančné výpomoci</w:t>
      </w:r>
    </w:p>
    <w:p w:rsidR="00F73D3C" w:rsidRPr="003C6229" w:rsidRDefault="00F73D3C" w:rsidP="00F73D3C">
      <w:pPr>
        <w:pStyle w:val="Zkladntext"/>
        <w:rPr>
          <w:rFonts w:ascii="Garamond" w:hAnsi="Garamond"/>
          <w:b w:val="0"/>
          <w:sz w:val="20"/>
        </w:rPr>
      </w:pPr>
      <w:r w:rsidRPr="003C6229">
        <w:rPr>
          <w:rFonts w:ascii="Garamond" w:hAnsi="Garamond"/>
          <w:b w:val="0"/>
          <w:sz w:val="20"/>
        </w:rPr>
        <w:t>Spoločnosť neeviduje ostatné finančné povinnosti.</w:t>
      </w:r>
    </w:p>
    <w:p w:rsidR="00F73D3C" w:rsidRPr="003C6229" w:rsidRDefault="00F73D3C" w:rsidP="00F73D3C">
      <w:pPr>
        <w:pStyle w:val="Zkladntext"/>
        <w:rPr>
          <w:b w:val="0"/>
        </w:rPr>
      </w:pPr>
    </w:p>
    <w:p w:rsidR="00F73D3C" w:rsidRPr="009F11E9" w:rsidRDefault="009F11E9" w:rsidP="00F73D3C">
      <w:pPr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  <w:t>Podmienený majetok</w:t>
      </w:r>
    </w:p>
    <w:p w:rsidR="00377E0E" w:rsidRDefault="00F73D3C" w:rsidP="00F95DEA">
      <w:pPr>
        <w:pStyle w:val="Zkladntext"/>
        <w:spacing w:line="280" w:lineRule="atLeast"/>
        <w:rPr>
          <w:rFonts w:ascii="Garamond" w:hAnsi="Garamond"/>
          <w:b w:val="0"/>
          <w:sz w:val="20"/>
        </w:rPr>
      </w:pPr>
      <w:r w:rsidRPr="003C6229">
        <w:rPr>
          <w:rFonts w:ascii="Garamond" w:hAnsi="Garamond"/>
          <w:b w:val="0"/>
          <w:sz w:val="20"/>
        </w:rPr>
        <w:t>Spoločnos</w:t>
      </w:r>
      <w:r w:rsidR="00F659CB">
        <w:rPr>
          <w:rFonts w:ascii="Garamond" w:hAnsi="Garamond"/>
          <w:b w:val="0"/>
          <w:sz w:val="20"/>
        </w:rPr>
        <w:t>ť neeviduje podmienený majetok.</w:t>
      </w:r>
    </w:p>
    <w:p w:rsidR="003F2825" w:rsidRDefault="003F2825" w:rsidP="00F95DEA">
      <w:pPr>
        <w:pStyle w:val="Zkladntext"/>
        <w:spacing w:line="280" w:lineRule="atLeast"/>
        <w:rPr>
          <w:rFonts w:ascii="Garamond" w:hAnsi="Garamond"/>
          <w:b w:val="0"/>
          <w:sz w:val="20"/>
        </w:rPr>
      </w:pPr>
    </w:p>
    <w:p w:rsidR="003F2825" w:rsidRDefault="003F2825" w:rsidP="00F95DEA">
      <w:pPr>
        <w:pStyle w:val="Zkladntext"/>
        <w:spacing w:line="280" w:lineRule="atLeast"/>
        <w:rPr>
          <w:rFonts w:ascii="Garamond" w:hAnsi="Garamond"/>
          <w:b w:val="0"/>
          <w:sz w:val="20"/>
        </w:rPr>
      </w:pPr>
    </w:p>
    <w:p w:rsidR="003F2825" w:rsidRDefault="003F2825" w:rsidP="003F2825">
      <w:pPr>
        <w:jc w:val="center"/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</w:pPr>
      <w:r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  <w:t>Čl. VI</w:t>
      </w:r>
    </w:p>
    <w:p w:rsidR="003F2825" w:rsidRDefault="003F2825" w:rsidP="003F2825">
      <w:pPr>
        <w:jc w:val="center"/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</w:pPr>
      <w:r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  <w:t>Udalosti, ktoré nastali po dni, ku ktorému sa zostavuje účtovná závierka</w:t>
      </w:r>
    </w:p>
    <w:p w:rsidR="003F2825" w:rsidRDefault="003F2825" w:rsidP="003F2825">
      <w:pPr>
        <w:jc w:val="center"/>
        <w:rPr>
          <w:rFonts w:ascii="Garamond" w:hAnsi="Garamond"/>
          <w:b/>
          <w:bCs/>
          <w:color w:val="D99594" w:themeColor="accent2" w:themeTint="99"/>
          <w:sz w:val="24"/>
          <w:lang w:eastAsia="cs-CZ"/>
        </w:rPr>
      </w:pPr>
    </w:p>
    <w:p w:rsidR="00D93AD2" w:rsidRDefault="009872F1" w:rsidP="00D93AD2">
      <w:pPr>
        <w:jc w:val="both"/>
        <w:rPr>
          <w:rFonts w:ascii="Garamond" w:hAnsi="Garamond"/>
          <w:bCs/>
          <w:sz w:val="20"/>
          <w:lang w:eastAsia="cs-CZ"/>
        </w:rPr>
      </w:pPr>
      <w:r w:rsidRPr="00D93AD2">
        <w:rPr>
          <w:rFonts w:ascii="Garamond" w:hAnsi="Garamond"/>
          <w:bCs/>
          <w:sz w:val="20"/>
          <w:lang w:eastAsia="cs-CZ"/>
        </w:rPr>
        <w:t>Po 31.</w:t>
      </w:r>
      <w:r w:rsidR="005B15AB">
        <w:rPr>
          <w:rFonts w:ascii="Garamond" w:hAnsi="Garamond"/>
          <w:bCs/>
          <w:sz w:val="20"/>
          <w:lang w:eastAsia="cs-CZ"/>
        </w:rPr>
        <w:t xml:space="preserve"> </w:t>
      </w:r>
      <w:r w:rsidRPr="00D93AD2">
        <w:rPr>
          <w:rFonts w:ascii="Garamond" w:hAnsi="Garamond"/>
          <w:bCs/>
          <w:sz w:val="20"/>
          <w:lang w:eastAsia="cs-CZ"/>
        </w:rPr>
        <w:t>decembri</w:t>
      </w:r>
      <w:r w:rsidR="002A5958" w:rsidRPr="00D93AD2">
        <w:rPr>
          <w:rFonts w:ascii="Garamond" w:hAnsi="Garamond"/>
          <w:bCs/>
          <w:sz w:val="20"/>
          <w:lang w:eastAsia="cs-CZ"/>
        </w:rPr>
        <w:t xml:space="preserve"> 201</w:t>
      </w:r>
      <w:r w:rsidR="005E3C67">
        <w:rPr>
          <w:rFonts w:ascii="Garamond" w:hAnsi="Garamond"/>
          <w:bCs/>
          <w:sz w:val="20"/>
          <w:lang w:eastAsia="cs-CZ"/>
        </w:rPr>
        <w:t>6</w:t>
      </w:r>
      <w:r w:rsidR="00D93AD2">
        <w:rPr>
          <w:rFonts w:ascii="Garamond" w:hAnsi="Garamond"/>
          <w:bCs/>
          <w:sz w:val="20"/>
          <w:lang w:eastAsia="cs-CZ"/>
        </w:rPr>
        <w:t xml:space="preserve"> </w:t>
      </w:r>
      <w:bookmarkStart w:id="13" w:name="_Toc379786372"/>
      <w:r w:rsidR="005B15AB">
        <w:rPr>
          <w:rFonts w:ascii="Garamond" w:hAnsi="Garamond"/>
          <w:bCs/>
          <w:sz w:val="20"/>
          <w:lang w:eastAsia="cs-CZ"/>
        </w:rPr>
        <w:t>nedošlo k žiadnym udalostiam, ktoré by mali vplyv na verné zobrazenie skutočností v tejto účtovnej závierke.</w:t>
      </w:r>
    </w:p>
    <w:bookmarkEnd w:id="13"/>
    <w:p w:rsidR="00D93AD2" w:rsidRPr="00D93AD2" w:rsidRDefault="00D93AD2" w:rsidP="00D93AD2">
      <w:pPr>
        <w:jc w:val="both"/>
        <w:rPr>
          <w:rFonts w:ascii="Garamond" w:hAnsi="Garamond"/>
          <w:bCs/>
          <w:sz w:val="20"/>
          <w:lang w:eastAsia="cs-CZ"/>
        </w:rPr>
      </w:pPr>
    </w:p>
    <w:sectPr w:rsidR="00D93AD2" w:rsidRPr="00D93AD2" w:rsidSect="00DC68E8">
      <w:headerReference w:type="default" r:id="rId10"/>
      <w:footerReference w:type="default" r:id="rId11"/>
      <w:pgSz w:w="11906" w:h="16838"/>
      <w:pgMar w:top="1474" w:right="1134" w:bottom="1134" w:left="1418" w:header="709" w:footer="709" w:gutter="0"/>
      <w:pgBorders w:offsetFrom="page">
        <w:top w:val="single" w:sz="4" w:space="24" w:color="D99594" w:themeColor="accent2" w:themeTint="99"/>
        <w:left w:val="single" w:sz="4" w:space="24" w:color="D99594" w:themeColor="accent2" w:themeTint="99"/>
        <w:bottom w:val="single" w:sz="4" w:space="24" w:color="D99594" w:themeColor="accent2" w:themeTint="99"/>
        <w:right w:val="single" w:sz="4" w:space="24" w:color="D99594" w:themeColor="accent2" w:themeTint="99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AFB" w:rsidRDefault="00323AFB" w:rsidP="00A34B77">
      <w:r>
        <w:separator/>
      </w:r>
    </w:p>
  </w:endnote>
  <w:endnote w:type="continuationSeparator" w:id="0">
    <w:p w:rsidR="00323AFB" w:rsidRDefault="00323AFB" w:rsidP="00A3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065846"/>
      <w:docPartObj>
        <w:docPartGallery w:val="Page Numbers (Bottom of Page)"/>
        <w:docPartUnique/>
      </w:docPartObj>
    </w:sdtPr>
    <w:sdtEndPr/>
    <w:sdtContent>
      <w:p w:rsidR="00E24E80" w:rsidRDefault="00E24E80">
        <w:pPr>
          <w:pStyle w:val="Pta"/>
          <w:jc w:val="right"/>
        </w:pPr>
        <w:r w:rsidRPr="00BD7DDE">
          <w:rPr>
            <w:rFonts w:ascii="Garamond" w:hAnsi="Garamond"/>
            <w:sz w:val="18"/>
          </w:rPr>
          <w:fldChar w:fldCharType="begin"/>
        </w:r>
        <w:r w:rsidRPr="00BD7DDE">
          <w:rPr>
            <w:rFonts w:ascii="Garamond" w:hAnsi="Garamond"/>
            <w:sz w:val="18"/>
          </w:rPr>
          <w:instrText>PAGE   \* MERGEFORMAT</w:instrText>
        </w:r>
        <w:r w:rsidRPr="00BD7DDE">
          <w:rPr>
            <w:rFonts w:ascii="Garamond" w:hAnsi="Garamond"/>
            <w:sz w:val="18"/>
          </w:rPr>
          <w:fldChar w:fldCharType="separate"/>
        </w:r>
        <w:r w:rsidR="006D185A">
          <w:rPr>
            <w:rFonts w:ascii="Garamond" w:hAnsi="Garamond"/>
            <w:noProof/>
            <w:sz w:val="18"/>
          </w:rPr>
          <w:t>2</w:t>
        </w:r>
        <w:r w:rsidRPr="00BD7DDE">
          <w:rPr>
            <w:rFonts w:ascii="Garamond" w:hAnsi="Garamond"/>
            <w:sz w:val="18"/>
          </w:rPr>
          <w:fldChar w:fldCharType="end"/>
        </w:r>
      </w:p>
    </w:sdtContent>
  </w:sdt>
  <w:p w:rsidR="00E24E80" w:rsidRDefault="00E24E80" w:rsidP="00543842">
    <w:pPr>
      <w:pStyle w:val="Pta"/>
      <w:tabs>
        <w:tab w:val="clear" w:pos="4536"/>
        <w:tab w:val="clear" w:pos="9072"/>
        <w:tab w:val="left" w:pos="630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AFB" w:rsidRDefault="00323AFB" w:rsidP="00A34B77">
      <w:r>
        <w:separator/>
      </w:r>
    </w:p>
  </w:footnote>
  <w:footnote w:type="continuationSeparator" w:id="0">
    <w:p w:rsidR="00323AFB" w:rsidRDefault="00323AFB" w:rsidP="00A34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E80" w:rsidRDefault="00E24E80" w:rsidP="00A34B77">
    <w:pPr>
      <w:pStyle w:val="Hlavika"/>
      <w:pBdr>
        <w:bottom w:val="single" w:sz="4" w:space="1" w:color="auto"/>
      </w:pBdr>
      <w:tabs>
        <w:tab w:val="clear" w:pos="9072"/>
        <w:tab w:val="right" w:pos="7513"/>
      </w:tabs>
      <w:ind w:firstLine="2124"/>
      <w:jc w:val="center"/>
      <w:rPr>
        <w:rFonts w:ascii="Garamond" w:hAnsi="Garamond"/>
        <w:sz w:val="20"/>
        <w:szCs w:val="20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4512E82C" wp14:editId="0161C943">
          <wp:simplePos x="0" y="0"/>
          <wp:positionH relativeFrom="column">
            <wp:posOffset>5482015</wp:posOffset>
          </wp:positionH>
          <wp:positionV relativeFrom="paragraph">
            <wp:posOffset>-113665</wp:posOffset>
          </wp:positionV>
          <wp:extent cx="553720" cy="394335"/>
          <wp:effectExtent l="0" t="0" r="0" b="0"/>
          <wp:wrapNone/>
          <wp:docPr id="1" name="Obrázok 1" descr="Y:\Nový priečinok\ALS fb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Nový priečinok\ALS fb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24E80" w:rsidRPr="00283F6E" w:rsidRDefault="00E24E80" w:rsidP="00283F6E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252"/>
      </w:tabs>
      <w:rPr>
        <w:rFonts w:ascii="Garamond" w:hAnsi="Garamond"/>
        <w:sz w:val="18"/>
      </w:rPr>
    </w:pPr>
    <w:r w:rsidRPr="00283F6E">
      <w:rPr>
        <w:sz w:val="16"/>
      </w:rPr>
      <w:tab/>
    </w:r>
    <w:r w:rsidRPr="00283F6E">
      <w:rPr>
        <w:rFonts w:ascii="Garamond" w:hAnsi="Garamond"/>
        <w:sz w:val="18"/>
      </w:rPr>
      <w:t xml:space="preserve">Poznámky </w:t>
    </w:r>
    <w:proofErr w:type="spellStart"/>
    <w:r w:rsidRPr="00283F6E">
      <w:rPr>
        <w:rFonts w:ascii="Garamond" w:hAnsi="Garamond"/>
        <w:sz w:val="18"/>
      </w:rPr>
      <w:t>Úč</w:t>
    </w:r>
    <w:proofErr w:type="spellEnd"/>
    <w:r w:rsidRPr="00283F6E">
      <w:rPr>
        <w:rFonts w:ascii="Garamond" w:hAnsi="Garamond"/>
        <w:sz w:val="18"/>
      </w:rPr>
      <w:t xml:space="preserve"> POD </w:t>
    </w:r>
    <w:r>
      <w:rPr>
        <w:rFonts w:ascii="Garamond" w:hAnsi="Garamond"/>
        <w:sz w:val="18"/>
      </w:rPr>
      <w:t xml:space="preserve">V </w:t>
    </w:r>
    <w:r w:rsidRPr="00283F6E">
      <w:rPr>
        <w:rFonts w:ascii="Garamond" w:hAnsi="Garamond"/>
        <w:sz w:val="18"/>
      </w:rPr>
      <w:t>3-01</w:t>
    </w:r>
    <w:r>
      <w:rPr>
        <w:rFonts w:ascii="Garamond" w:hAnsi="Garamond"/>
        <w:sz w:val="18"/>
      </w:rPr>
      <w:tab/>
    </w:r>
    <w:r>
      <w:rPr>
        <w:rFonts w:ascii="Garamond" w:hAnsi="Garamond"/>
        <w:sz w:val="18"/>
      </w:rPr>
      <w:tab/>
    </w:r>
    <w:r>
      <w:rPr>
        <w:rFonts w:ascii="Garamond" w:hAnsi="Garamond"/>
        <w:sz w:val="18"/>
      </w:rPr>
      <w:tab/>
    </w:r>
    <w:r>
      <w:rPr>
        <w:rFonts w:ascii="Garamond" w:hAnsi="Garamond"/>
        <w:sz w:val="18"/>
      </w:rPr>
      <w:tab/>
      <w:t>IČO: 36354996</w:t>
    </w:r>
    <w:r>
      <w:rPr>
        <w:rFonts w:ascii="Garamond" w:hAnsi="Garamond"/>
        <w:sz w:val="18"/>
      </w:rPr>
      <w:tab/>
    </w:r>
    <w:r>
      <w:rPr>
        <w:rFonts w:ascii="Garamond" w:hAnsi="Garamond"/>
        <w:sz w:val="18"/>
      </w:rPr>
      <w:tab/>
      <w:t>DIČ: 2022186166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05580"/>
    <w:multiLevelType w:val="hybridMultilevel"/>
    <w:tmpl w:val="4DC26EA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537CD"/>
    <w:multiLevelType w:val="hybridMultilevel"/>
    <w:tmpl w:val="E312C280"/>
    <w:lvl w:ilvl="0" w:tplc="0409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1" w:tplc="5EB0F492">
      <w:start w:val="7"/>
      <w:numFmt w:val="decimal"/>
      <w:lvlText w:val="%2"/>
      <w:lvlJc w:val="left"/>
      <w:pPr>
        <w:tabs>
          <w:tab w:val="num" w:pos="1890"/>
        </w:tabs>
        <w:ind w:left="189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  <w:rPr>
        <w:rFonts w:cs="Times New Roman"/>
      </w:rPr>
    </w:lvl>
  </w:abstractNum>
  <w:abstractNum w:abstractNumId="2">
    <w:nsid w:val="10AB1C71"/>
    <w:multiLevelType w:val="multilevel"/>
    <w:tmpl w:val="61AEE33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>
    <w:nsid w:val="17415E4A"/>
    <w:multiLevelType w:val="multilevel"/>
    <w:tmpl w:val="17B6080C"/>
    <w:lvl w:ilvl="0">
      <w:start w:val="1"/>
      <w:numFmt w:val="upperLetter"/>
      <w:pStyle w:val="Nadpis1"/>
      <w:lvlText w:val="%1."/>
      <w:lvlJc w:val="left"/>
      <w:pPr>
        <w:ind w:left="0" w:firstLine="0"/>
      </w:pPr>
      <w:rPr>
        <w:rFonts w:hint="default"/>
        <w:color w:val="943634" w:themeColor="accent2" w:themeShade="BF"/>
      </w:rPr>
    </w:lvl>
    <w:lvl w:ilvl="1">
      <w:start w:val="1"/>
      <w:numFmt w:val="decimal"/>
      <w:pStyle w:val="Nadpis2"/>
      <w:lvlText w:val="%2."/>
      <w:lvlJc w:val="left"/>
      <w:pPr>
        <w:ind w:left="710" w:firstLine="0"/>
      </w:pPr>
      <w:rPr>
        <w:rFonts w:hint="default"/>
        <w:color w:val="D99594" w:themeColor="accent2" w:themeTint="99"/>
      </w:rPr>
    </w:lvl>
    <w:lvl w:ilvl="2">
      <w:start w:val="1"/>
      <w:numFmt w:val="decimal"/>
      <w:pStyle w:val="Nadpis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dpis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  <w:rPr>
        <w:rFonts w:hint="default"/>
      </w:rPr>
    </w:lvl>
  </w:abstractNum>
  <w:abstractNum w:abstractNumId="4">
    <w:nsid w:val="20F62297"/>
    <w:multiLevelType w:val="hybridMultilevel"/>
    <w:tmpl w:val="F88CCF9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D55DC"/>
    <w:multiLevelType w:val="hybridMultilevel"/>
    <w:tmpl w:val="C9ECF84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4061055"/>
    <w:multiLevelType w:val="hybridMultilevel"/>
    <w:tmpl w:val="8DD231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A47F2"/>
    <w:multiLevelType w:val="hybridMultilevel"/>
    <w:tmpl w:val="0C7434C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EE1723"/>
    <w:multiLevelType w:val="hybridMultilevel"/>
    <w:tmpl w:val="BADE585E"/>
    <w:lvl w:ilvl="0" w:tplc="65A016BE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A2D27"/>
    <w:multiLevelType w:val="hybridMultilevel"/>
    <w:tmpl w:val="BD8C4B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867334"/>
    <w:multiLevelType w:val="hybridMultilevel"/>
    <w:tmpl w:val="AAAAD7EC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DE3209E"/>
    <w:multiLevelType w:val="hybridMultilevel"/>
    <w:tmpl w:val="A4001372"/>
    <w:lvl w:ilvl="0" w:tplc="CC9C33FC">
      <w:start w:val="33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A05242"/>
    <w:multiLevelType w:val="hybridMultilevel"/>
    <w:tmpl w:val="513A998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1"/>
  </w:num>
  <w:num w:numId="6">
    <w:abstractNumId w:val="6"/>
    <w:lvlOverride w:ilvl="0">
      <w:startOverride w:val="6"/>
    </w:lvlOverride>
  </w:num>
  <w:num w:numId="7">
    <w:abstractNumId w:val="10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8"/>
  </w:num>
  <w:num w:numId="19">
    <w:abstractNumId w:val="13"/>
  </w:num>
  <w:num w:numId="20">
    <w:abstractNumId w:val="4"/>
  </w:num>
  <w:num w:numId="21">
    <w:abstractNumId w:val="11"/>
  </w:num>
  <w:num w:numId="22">
    <w:abstractNumId w:val="0"/>
  </w:num>
  <w:num w:numId="23">
    <w:abstractNumId w:val="9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67"/>
    <w:rsid w:val="00005B12"/>
    <w:rsid w:val="0006713C"/>
    <w:rsid w:val="000A2674"/>
    <w:rsid w:val="000A7BD2"/>
    <w:rsid w:val="000B3CB1"/>
    <w:rsid w:val="001015F3"/>
    <w:rsid w:val="00123876"/>
    <w:rsid w:val="00124F43"/>
    <w:rsid w:val="001424B6"/>
    <w:rsid w:val="00165230"/>
    <w:rsid w:val="00167CEC"/>
    <w:rsid w:val="0017779A"/>
    <w:rsid w:val="00183322"/>
    <w:rsid w:val="001A755B"/>
    <w:rsid w:val="001C4E85"/>
    <w:rsid w:val="001C5A41"/>
    <w:rsid w:val="001E5E81"/>
    <w:rsid w:val="002073F2"/>
    <w:rsid w:val="00210932"/>
    <w:rsid w:val="00210CF0"/>
    <w:rsid w:val="00220C38"/>
    <w:rsid w:val="002461F8"/>
    <w:rsid w:val="0025493C"/>
    <w:rsid w:val="00283F6E"/>
    <w:rsid w:val="002A5958"/>
    <w:rsid w:val="002A7145"/>
    <w:rsid w:val="002A7700"/>
    <w:rsid w:val="002F06E1"/>
    <w:rsid w:val="002F4FFC"/>
    <w:rsid w:val="003079D8"/>
    <w:rsid w:val="00311A89"/>
    <w:rsid w:val="003221CB"/>
    <w:rsid w:val="00323AFB"/>
    <w:rsid w:val="00324CEA"/>
    <w:rsid w:val="00341A90"/>
    <w:rsid w:val="00377E0E"/>
    <w:rsid w:val="003818D6"/>
    <w:rsid w:val="00383729"/>
    <w:rsid w:val="0039593B"/>
    <w:rsid w:val="003A411D"/>
    <w:rsid w:val="003C4760"/>
    <w:rsid w:val="003E155E"/>
    <w:rsid w:val="003F2825"/>
    <w:rsid w:val="003F6B60"/>
    <w:rsid w:val="00400A33"/>
    <w:rsid w:val="00405F96"/>
    <w:rsid w:val="00412F20"/>
    <w:rsid w:val="00426348"/>
    <w:rsid w:val="00430D99"/>
    <w:rsid w:val="00432BC1"/>
    <w:rsid w:val="004351D3"/>
    <w:rsid w:val="00476B80"/>
    <w:rsid w:val="0048018D"/>
    <w:rsid w:val="0048288B"/>
    <w:rsid w:val="00493D02"/>
    <w:rsid w:val="004B15EB"/>
    <w:rsid w:val="004D3619"/>
    <w:rsid w:val="004E53B0"/>
    <w:rsid w:val="004F1734"/>
    <w:rsid w:val="00500468"/>
    <w:rsid w:val="00501B58"/>
    <w:rsid w:val="0050609C"/>
    <w:rsid w:val="00507DA3"/>
    <w:rsid w:val="005179BC"/>
    <w:rsid w:val="00543842"/>
    <w:rsid w:val="0054447D"/>
    <w:rsid w:val="00547706"/>
    <w:rsid w:val="00550965"/>
    <w:rsid w:val="005547B0"/>
    <w:rsid w:val="0055582F"/>
    <w:rsid w:val="005925CB"/>
    <w:rsid w:val="005A7A93"/>
    <w:rsid w:val="005B15AB"/>
    <w:rsid w:val="005E3549"/>
    <w:rsid w:val="005E3C67"/>
    <w:rsid w:val="005F23D7"/>
    <w:rsid w:val="0061424A"/>
    <w:rsid w:val="006268A2"/>
    <w:rsid w:val="00633AFD"/>
    <w:rsid w:val="006434A6"/>
    <w:rsid w:val="00644787"/>
    <w:rsid w:val="006506F5"/>
    <w:rsid w:val="00652F16"/>
    <w:rsid w:val="00660BD1"/>
    <w:rsid w:val="006630C8"/>
    <w:rsid w:val="006637AC"/>
    <w:rsid w:val="0066391D"/>
    <w:rsid w:val="00667B2A"/>
    <w:rsid w:val="006712D0"/>
    <w:rsid w:val="006736CC"/>
    <w:rsid w:val="00677986"/>
    <w:rsid w:val="0068378D"/>
    <w:rsid w:val="006A061D"/>
    <w:rsid w:val="006A31BD"/>
    <w:rsid w:val="006B0EA5"/>
    <w:rsid w:val="006C51F3"/>
    <w:rsid w:val="006D185A"/>
    <w:rsid w:val="006F2E79"/>
    <w:rsid w:val="00713BE2"/>
    <w:rsid w:val="00720905"/>
    <w:rsid w:val="0072248E"/>
    <w:rsid w:val="00732641"/>
    <w:rsid w:val="00741EBF"/>
    <w:rsid w:val="007704C9"/>
    <w:rsid w:val="0077227B"/>
    <w:rsid w:val="0078705D"/>
    <w:rsid w:val="007930E8"/>
    <w:rsid w:val="007A5872"/>
    <w:rsid w:val="007A7612"/>
    <w:rsid w:val="007B5366"/>
    <w:rsid w:val="007B5520"/>
    <w:rsid w:val="007D597C"/>
    <w:rsid w:val="007E118D"/>
    <w:rsid w:val="007F470B"/>
    <w:rsid w:val="00847108"/>
    <w:rsid w:val="00862C23"/>
    <w:rsid w:val="00876F02"/>
    <w:rsid w:val="00882C9C"/>
    <w:rsid w:val="00890388"/>
    <w:rsid w:val="0089440F"/>
    <w:rsid w:val="00897364"/>
    <w:rsid w:val="008B625A"/>
    <w:rsid w:val="008C1415"/>
    <w:rsid w:val="008E1472"/>
    <w:rsid w:val="008E360F"/>
    <w:rsid w:val="008E3E2F"/>
    <w:rsid w:val="008E53E7"/>
    <w:rsid w:val="008E5AAF"/>
    <w:rsid w:val="009063A2"/>
    <w:rsid w:val="00906F9B"/>
    <w:rsid w:val="0092736E"/>
    <w:rsid w:val="009518BC"/>
    <w:rsid w:val="00961BF8"/>
    <w:rsid w:val="00981E9A"/>
    <w:rsid w:val="009872F1"/>
    <w:rsid w:val="009A2511"/>
    <w:rsid w:val="009A32F2"/>
    <w:rsid w:val="009C44AA"/>
    <w:rsid w:val="009F11E9"/>
    <w:rsid w:val="00A138C5"/>
    <w:rsid w:val="00A150BD"/>
    <w:rsid w:val="00A16CC7"/>
    <w:rsid w:val="00A327D2"/>
    <w:rsid w:val="00A34B77"/>
    <w:rsid w:val="00A4661E"/>
    <w:rsid w:val="00A54219"/>
    <w:rsid w:val="00A620B7"/>
    <w:rsid w:val="00A655D9"/>
    <w:rsid w:val="00A70051"/>
    <w:rsid w:val="00A77A24"/>
    <w:rsid w:val="00A83DA8"/>
    <w:rsid w:val="00A9657B"/>
    <w:rsid w:val="00AD2DDA"/>
    <w:rsid w:val="00AD5AF9"/>
    <w:rsid w:val="00AE5846"/>
    <w:rsid w:val="00AF43B5"/>
    <w:rsid w:val="00AF5CB6"/>
    <w:rsid w:val="00AF7411"/>
    <w:rsid w:val="00B05667"/>
    <w:rsid w:val="00B13CC3"/>
    <w:rsid w:val="00B20AA5"/>
    <w:rsid w:val="00B55054"/>
    <w:rsid w:val="00B97BCA"/>
    <w:rsid w:val="00BA2F0D"/>
    <w:rsid w:val="00BB1308"/>
    <w:rsid w:val="00BC2722"/>
    <w:rsid w:val="00BD121E"/>
    <w:rsid w:val="00BD6FDE"/>
    <w:rsid w:val="00BD7DDE"/>
    <w:rsid w:val="00BE1BD3"/>
    <w:rsid w:val="00BE4DA1"/>
    <w:rsid w:val="00BE5E14"/>
    <w:rsid w:val="00BF0EFC"/>
    <w:rsid w:val="00BF1802"/>
    <w:rsid w:val="00BF6D9B"/>
    <w:rsid w:val="00C02D4C"/>
    <w:rsid w:val="00C10EE5"/>
    <w:rsid w:val="00C1247A"/>
    <w:rsid w:val="00C16AA4"/>
    <w:rsid w:val="00C22BD1"/>
    <w:rsid w:val="00C235D6"/>
    <w:rsid w:val="00C26961"/>
    <w:rsid w:val="00C30310"/>
    <w:rsid w:val="00C50EA2"/>
    <w:rsid w:val="00C513E6"/>
    <w:rsid w:val="00C7615C"/>
    <w:rsid w:val="00C95E3F"/>
    <w:rsid w:val="00CA1A92"/>
    <w:rsid w:val="00CA6ADC"/>
    <w:rsid w:val="00CB7D27"/>
    <w:rsid w:val="00CE4518"/>
    <w:rsid w:val="00CF1179"/>
    <w:rsid w:val="00D06212"/>
    <w:rsid w:val="00D1427C"/>
    <w:rsid w:val="00D3558E"/>
    <w:rsid w:val="00D45FB7"/>
    <w:rsid w:val="00D60BB8"/>
    <w:rsid w:val="00D6472F"/>
    <w:rsid w:val="00D66B88"/>
    <w:rsid w:val="00D717CF"/>
    <w:rsid w:val="00D76507"/>
    <w:rsid w:val="00D77B83"/>
    <w:rsid w:val="00D93AD2"/>
    <w:rsid w:val="00DA2C80"/>
    <w:rsid w:val="00DC0203"/>
    <w:rsid w:val="00DC0A73"/>
    <w:rsid w:val="00DC68E8"/>
    <w:rsid w:val="00DD050C"/>
    <w:rsid w:val="00DD3559"/>
    <w:rsid w:val="00DD7295"/>
    <w:rsid w:val="00DE01CE"/>
    <w:rsid w:val="00E04694"/>
    <w:rsid w:val="00E11F72"/>
    <w:rsid w:val="00E17D9A"/>
    <w:rsid w:val="00E24E80"/>
    <w:rsid w:val="00E43EC5"/>
    <w:rsid w:val="00E47E50"/>
    <w:rsid w:val="00E556E2"/>
    <w:rsid w:val="00E63331"/>
    <w:rsid w:val="00E66E56"/>
    <w:rsid w:val="00E73355"/>
    <w:rsid w:val="00EA11AD"/>
    <w:rsid w:val="00EB4491"/>
    <w:rsid w:val="00EC3AAC"/>
    <w:rsid w:val="00EC6D58"/>
    <w:rsid w:val="00F2309B"/>
    <w:rsid w:val="00F33B3D"/>
    <w:rsid w:val="00F37171"/>
    <w:rsid w:val="00F44F23"/>
    <w:rsid w:val="00F55D35"/>
    <w:rsid w:val="00F659CB"/>
    <w:rsid w:val="00F70FF6"/>
    <w:rsid w:val="00F73D3C"/>
    <w:rsid w:val="00F766EF"/>
    <w:rsid w:val="00F76726"/>
    <w:rsid w:val="00F911E4"/>
    <w:rsid w:val="00F92CAE"/>
    <w:rsid w:val="00F95DEA"/>
    <w:rsid w:val="00FC0A10"/>
    <w:rsid w:val="00FE0B6C"/>
    <w:rsid w:val="00FE189C"/>
    <w:rsid w:val="00FE699F"/>
    <w:rsid w:val="00FF2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5667"/>
    <w:rPr>
      <w:rFonts w:ascii="Arial Narrow" w:eastAsia="Times New Roman" w:hAnsi="Arial Narrow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4351D3"/>
    <w:pPr>
      <w:keepNext/>
      <w:keepLines/>
      <w:numPr>
        <w:numId w:val="2"/>
      </w:numPr>
      <w:spacing w:before="480"/>
      <w:outlineLvl w:val="0"/>
    </w:pPr>
    <w:rPr>
      <w:rFonts w:ascii="Garamond" w:eastAsiaTheme="majorEastAsia" w:hAnsi="Garamond" w:cstheme="majorBidi"/>
      <w:b/>
      <w:bCs/>
      <w:color w:val="943634" w:themeColor="accent2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717CF"/>
    <w:pPr>
      <w:keepNext/>
      <w:keepLines/>
      <w:numPr>
        <w:ilvl w:val="1"/>
        <w:numId w:val="2"/>
      </w:numPr>
      <w:spacing w:before="200"/>
      <w:ind w:left="720"/>
      <w:outlineLvl w:val="1"/>
    </w:pPr>
    <w:rPr>
      <w:rFonts w:ascii="Garamond" w:eastAsiaTheme="majorEastAsia" w:hAnsi="Garamond" w:cstheme="majorBidi"/>
      <w:b/>
      <w:bCs/>
      <w:color w:val="D99594" w:themeColor="accent2" w:themeTint="99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7BD2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7BD2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7BD2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7BD2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7BD2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7BD2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7BD2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34B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4B77"/>
    <w:rPr>
      <w:rFonts w:ascii="Arial Narrow" w:eastAsia="Times New Roman" w:hAnsi="Arial Narrow"/>
      <w:sz w:val="22"/>
      <w:szCs w:val="24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34B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4B77"/>
    <w:rPr>
      <w:rFonts w:ascii="Arial Narrow" w:eastAsia="Times New Roman" w:hAnsi="Arial Narrow"/>
      <w:sz w:val="22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B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B7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4351D3"/>
    <w:rPr>
      <w:rFonts w:ascii="Garamond" w:eastAsiaTheme="majorEastAsia" w:hAnsi="Garamond" w:cstheme="majorBidi"/>
      <w:b/>
      <w:bCs/>
      <w:color w:val="943634" w:themeColor="accent2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D717CF"/>
    <w:rPr>
      <w:rFonts w:ascii="Garamond" w:eastAsiaTheme="majorEastAsia" w:hAnsi="Garamond" w:cstheme="majorBidi"/>
      <w:b/>
      <w:bCs/>
      <w:color w:val="D99594" w:themeColor="accent2" w:themeTint="99"/>
      <w:sz w:val="24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0A7BD2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7BD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7BD2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7BD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7BD2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7BD2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7BD2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Odsekzoznamu">
    <w:name w:val="List Paragraph"/>
    <w:basedOn w:val="Normlny"/>
    <w:uiPriority w:val="34"/>
    <w:qFormat/>
    <w:rsid w:val="000A7BD2"/>
    <w:pPr>
      <w:ind w:left="720"/>
      <w:contextualSpacing/>
    </w:pPr>
  </w:style>
  <w:style w:type="paragraph" w:customStyle="1" w:styleId="TopHeader">
    <w:name w:val="Top Header"/>
    <w:basedOn w:val="Normlny"/>
    <w:qFormat/>
    <w:rsid w:val="006A061D"/>
    <w:pPr>
      <w:jc w:val="center"/>
    </w:pPr>
    <w:rPr>
      <w:b/>
      <w:bCs/>
      <w:szCs w:val="22"/>
    </w:rPr>
  </w:style>
  <w:style w:type="paragraph" w:customStyle="1" w:styleId="Value">
    <w:name w:val="Value"/>
    <w:basedOn w:val="Normlny"/>
    <w:link w:val="ValueChar"/>
    <w:uiPriority w:val="99"/>
    <w:qFormat/>
    <w:rsid w:val="006A061D"/>
    <w:pPr>
      <w:jc w:val="right"/>
    </w:pPr>
  </w:style>
  <w:style w:type="character" w:customStyle="1" w:styleId="ValueChar">
    <w:name w:val="Value Char"/>
    <w:link w:val="Value"/>
    <w:uiPriority w:val="99"/>
    <w:locked/>
    <w:rsid w:val="006A061D"/>
    <w:rPr>
      <w:rFonts w:ascii="Arial Narrow" w:eastAsia="Times New Roman" w:hAnsi="Arial Narrow"/>
      <w:sz w:val="22"/>
      <w:szCs w:val="24"/>
      <w:lang w:eastAsia="en-US"/>
    </w:rPr>
  </w:style>
  <w:style w:type="paragraph" w:styleId="Zkladntext">
    <w:name w:val="Body Text"/>
    <w:basedOn w:val="Normlny"/>
    <w:link w:val="ZkladntextChar"/>
    <w:uiPriority w:val="99"/>
    <w:rsid w:val="005179BC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179BC"/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Pismenka">
    <w:name w:val="Pismenka"/>
    <w:basedOn w:val="Zkladntext"/>
    <w:rsid w:val="006712D0"/>
    <w:pPr>
      <w:numPr>
        <w:numId w:val="4"/>
      </w:numPr>
    </w:pPr>
    <w:rPr>
      <w:bCs w:val="0"/>
      <w:sz w:val="18"/>
      <w:szCs w:val="20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A70051"/>
    <w:pPr>
      <w:jc w:val="center"/>
    </w:pPr>
  </w:style>
  <w:style w:type="character" w:customStyle="1" w:styleId="ValueCenteredChar">
    <w:name w:val="Value Centered Char"/>
    <w:link w:val="ValueCentered"/>
    <w:locked/>
    <w:rsid w:val="00A70051"/>
    <w:rPr>
      <w:rFonts w:ascii="Arial Narrow" w:eastAsia="Times New Roman" w:hAnsi="Arial Narrow"/>
      <w:sz w:val="22"/>
      <w:szCs w:val="24"/>
      <w:lang w:eastAsia="en-US"/>
    </w:rPr>
  </w:style>
  <w:style w:type="paragraph" w:styleId="Bezriadkovania">
    <w:name w:val="No Spacing"/>
    <w:link w:val="BezriadkovaniaChar"/>
    <w:uiPriority w:val="1"/>
    <w:qFormat/>
    <w:rsid w:val="00BD6FDE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BD6FDE"/>
    <w:rPr>
      <w:rFonts w:asciiTheme="minorHAnsi" w:eastAsiaTheme="minorEastAsia" w:hAnsiTheme="minorHAnsi" w:cstheme="minorBidi"/>
      <w:sz w:val="22"/>
      <w:szCs w:val="22"/>
    </w:rPr>
  </w:style>
  <w:style w:type="paragraph" w:styleId="Hlavikaobsahu">
    <w:name w:val="TOC Heading"/>
    <w:basedOn w:val="Nadpis1"/>
    <w:next w:val="Normlny"/>
    <w:uiPriority w:val="39"/>
    <w:unhideWhenUsed/>
    <w:qFormat/>
    <w:rsid w:val="00BD6FDE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BD6FDE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D6FDE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D6F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5667"/>
    <w:rPr>
      <w:rFonts w:ascii="Arial Narrow" w:eastAsia="Times New Roman" w:hAnsi="Arial Narrow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4351D3"/>
    <w:pPr>
      <w:keepNext/>
      <w:keepLines/>
      <w:numPr>
        <w:numId w:val="2"/>
      </w:numPr>
      <w:spacing w:before="480"/>
      <w:outlineLvl w:val="0"/>
    </w:pPr>
    <w:rPr>
      <w:rFonts w:ascii="Garamond" w:eastAsiaTheme="majorEastAsia" w:hAnsi="Garamond" w:cstheme="majorBidi"/>
      <w:b/>
      <w:bCs/>
      <w:color w:val="943634" w:themeColor="accent2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717CF"/>
    <w:pPr>
      <w:keepNext/>
      <w:keepLines/>
      <w:numPr>
        <w:ilvl w:val="1"/>
        <w:numId w:val="2"/>
      </w:numPr>
      <w:spacing w:before="200"/>
      <w:ind w:left="720"/>
      <w:outlineLvl w:val="1"/>
    </w:pPr>
    <w:rPr>
      <w:rFonts w:ascii="Garamond" w:eastAsiaTheme="majorEastAsia" w:hAnsi="Garamond" w:cstheme="majorBidi"/>
      <w:b/>
      <w:bCs/>
      <w:color w:val="D99594" w:themeColor="accent2" w:themeTint="99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7BD2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7BD2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7BD2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7BD2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7BD2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7BD2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7BD2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34B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4B77"/>
    <w:rPr>
      <w:rFonts w:ascii="Arial Narrow" w:eastAsia="Times New Roman" w:hAnsi="Arial Narrow"/>
      <w:sz w:val="22"/>
      <w:szCs w:val="24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34B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4B77"/>
    <w:rPr>
      <w:rFonts w:ascii="Arial Narrow" w:eastAsia="Times New Roman" w:hAnsi="Arial Narrow"/>
      <w:sz w:val="22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B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B7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4351D3"/>
    <w:rPr>
      <w:rFonts w:ascii="Garamond" w:eastAsiaTheme="majorEastAsia" w:hAnsi="Garamond" w:cstheme="majorBidi"/>
      <w:b/>
      <w:bCs/>
      <w:color w:val="943634" w:themeColor="accent2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D717CF"/>
    <w:rPr>
      <w:rFonts w:ascii="Garamond" w:eastAsiaTheme="majorEastAsia" w:hAnsi="Garamond" w:cstheme="majorBidi"/>
      <w:b/>
      <w:bCs/>
      <w:color w:val="D99594" w:themeColor="accent2" w:themeTint="99"/>
      <w:sz w:val="24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0A7BD2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7BD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7BD2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7BD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7BD2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7BD2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7BD2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Odsekzoznamu">
    <w:name w:val="List Paragraph"/>
    <w:basedOn w:val="Normlny"/>
    <w:uiPriority w:val="34"/>
    <w:qFormat/>
    <w:rsid w:val="000A7BD2"/>
    <w:pPr>
      <w:ind w:left="720"/>
      <w:contextualSpacing/>
    </w:pPr>
  </w:style>
  <w:style w:type="paragraph" w:customStyle="1" w:styleId="TopHeader">
    <w:name w:val="Top Header"/>
    <w:basedOn w:val="Normlny"/>
    <w:qFormat/>
    <w:rsid w:val="006A061D"/>
    <w:pPr>
      <w:jc w:val="center"/>
    </w:pPr>
    <w:rPr>
      <w:b/>
      <w:bCs/>
      <w:szCs w:val="22"/>
    </w:rPr>
  </w:style>
  <w:style w:type="paragraph" w:customStyle="1" w:styleId="Value">
    <w:name w:val="Value"/>
    <w:basedOn w:val="Normlny"/>
    <w:link w:val="ValueChar"/>
    <w:uiPriority w:val="99"/>
    <w:qFormat/>
    <w:rsid w:val="006A061D"/>
    <w:pPr>
      <w:jc w:val="right"/>
    </w:pPr>
  </w:style>
  <w:style w:type="character" w:customStyle="1" w:styleId="ValueChar">
    <w:name w:val="Value Char"/>
    <w:link w:val="Value"/>
    <w:uiPriority w:val="99"/>
    <w:locked/>
    <w:rsid w:val="006A061D"/>
    <w:rPr>
      <w:rFonts w:ascii="Arial Narrow" w:eastAsia="Times New Roman" w:hAnsi="Arial Narrow"/>
      <w:sz w:val="22"/>
      <w:szCs w:val="24"/>
      <w:lang w:eastAsia="en-US"/>
    </w:rPr>
  </w:style>
  <w:style w:type="paragraph" w:styleId="Zkladntext">
    <w:name w:val="Body Text"/>
    <w:basedOn w:val="Normlny"/>
    <w:link w:val="ZkladntextChar"/>
    <w:uiPriority w:val="99"/>
    <w:rsid w:val="005179BC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179BC"/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Pismenka">
    <w:name w:val="Pismenka"/>
    <w:basedOn w:val="Zkladntext"/>
    <w:rsid w:val="006712D0"/>
    <w:pPr>
      <w:numPr>
        <w:numId w:val="4"/>
      </w:numPr>
    </w:pPr>
    <w:rPr>
      <w:bCs w:val="0"/>
      <w:sz w:val="18"/>
      <w:szCs w:val="20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A70051"/>
    <w:pPr>
      <w:jc w:val="center"/>
    </w:pPr>
  </w:style>
  <w:style w:type="character" w:customStyle="1" w:styleId="ValueCenteredChar">
    <w:name w:val="Value Centered Char"/>
    <w:link w:val="ValueCentered"/>
    <w:locked/>
    <w:rsid w:val="00A70051"/>
    <w:rPr>
      <w:rFonts w:ascii="Arial Narrow" w:eastAsia="Times New Roman" w:hAnsi="Arial Narrow"/>
      <w:sz w:val="22"/>
      <w:szCs w:val="24"/>
      <w:lang w:eastAsia="en-US"/>
    </w:rPr>
  </w:style>
  <w:style w:type="paragraph" w:styleId="Bezriadkovania">
    <w:name w:val="No Spacing"/>
    <w:link w:val="BezriadkovaniaChar"/>
    <w:uiPriority w:val="1"/>
    <w:qFormat/>
    <w:rsid w:val="00BD6FDE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BD6FDE"/>
    <w:rPr>
      <w:rFonts w:asciiTheme="minorHAnsi" w:eastAsiaTheme="minorEastAsia" w:hAnsiTheme="minorHAnsi" w:cstheme="minorBidi"/>
      <w:sz w:val="22"/>
      <w:szCs w:val="22"/>
    </w:rPr>
  </w:style>
  <w:style w:type="paragraph" w:styleId="Hlavikaobsahu">
    <w:name w:val="TOC Heading"/>
    <w:basedOn w:val="Nadpis1"/>
    <w:next w:val="Normlny"/>
    <w:uiPriority w:val="39"/>
    <w:unhideWhenUsed/>
    <w:qFormat/>
    <w:rsid w:val="00BD6FDE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BD6FDE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D6FDE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D6F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31. decembru 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D630D8-24DA-412C-85B5-A11A2C6F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8</Pages>
  <Words>2130</Words>
  <Characters>12146</Characters>
  <Application>Microsoft Office Word</Application>
  <DocSecurity>0</DocSecurity>
  <Lines>101</Lines>
  <Paragraphs>28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</vt:lpstr>
      <vt:lpstr>POZNÁMKY</vt:lpstr>
      <vt:lpstr>POZNÁMKY</vt:lpstr>
    </vt:vector>
  </TitlesOfParts>
  <Company>AUTOMOBILE LOGISTICS SLOVAKIA S.R.O.</Company>
  <LinksUpToDate>false</LinksUpToDate>
  <CharactersWithSpaces>14248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>Individuálnej účtovnej závierky</dc:subject>
  <dc:creator>zostavenej k</dc:creator>
  <cp:lastModifiedBy>PC</cp:lastModifiedBy>
  <cp:revision>5</cp:revision>
  <cp:lastPrinted>2016-02-08T09:16:00Z</cp:lastPrinted>
  <dcterms:created xsi:type="dcterms:W3CDTF">2017-03-07T14:41:00Z</dcterms:created>
  <dcterms:modified xsi:type="dcterms:W3CDTF">2017-03-30T13:07:00Z</dcterms:modified>
</cp:coreProperties>
</file>