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0B8" w:rsidRPr="00E32D0F" w:rsidRDefault="00370C14" w:rsidP="002C60B8">
      <w:pPr>
        <w:spacing w:after="0" w:line="300" w:lineRule="atLeast"/>
        <w:ind w:firstLine="630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b/>
          <w:bCs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71B4952" wp14:editId="0CD887AA">
                <wp:simplePos x="0" y="0"/>
                <wp:positionH relativeFrom="column">
                  <wp:posOffset>4396105</wp:posOffset>
                </wp:positionH>
                <wp:positionV relativeFrom="paragraph">
                  <wp:posOffset>106680</wp:posOffset>
                </wp:positionV>
                <wp:extent cx="2143125" cy="333375"/>
                <wp:effectExtent l="0" t="0" r="9525" b="9525"/>
                <wp:wrapNone/>
                <wp:docPr id="2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W w:w="0" w:type="auto"/>
                              <w:jc w:val="right"/>
                              <w:tblLook w:val="04A0" w:firstRow="1" w:lastRow="0" w:firstColumn="1" w:lastColumn="0" w:noHBand="0" w:noVBand="1"/>
                            </w:tblPr>
                            <w:tblGrid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  <w:gridCol w:w="339"/>
                            </w:tblGrid>
                            <w:tr w:rsidR="00692AF5" w:rsidRPr="00B9582D" w:rsidTr="00692AF5">
                              <w:trPr>
                                <w:trHeight w:val="340"/>
                                <w:jc w:val="right"/>
                              </w:trPr>
                              <w:tc>
                                <w:tcPr>
                                  <w:tcW w:w="236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420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28" w:type="dxa"/>
                                  <w:vAlign w:val="center"/>
                                </w:tcPr>
                                <w:p w:rsidR="004A6E0F" w:rsidRPr="00692AF5" w:rsidRDefault="00370C14" w:rsidP="00692AF5">
                                  <w:pPr>
                                    <w:jc w:val="center"/>
                                    <w:rPr>
                                      <w:b/>
                                      <w:sz w:val="22"/>
                                    </w:rPr>
                                  </w:pPr>
                                  <w:r w:rsidRPr="00692AF5">
                                    <w:rPr>
                                      <w:b/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4A6E0F" w:rsidRDefault="004A6E0F" w:rsidP="00B9582D">
                            <w:pPr>
                              <w:jc w:val="right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6" type="#_x0000_t202" style="position:absolute;left:0;text-align:left;margin-left:346.15pt;margin-top:8.4pt;width:168.75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" stroked="f">
                <v:textbox>
                  <w:txbxContent>
                    <w:tbl>
                      <w:tblPr>
                        <w:tblStyle w:val="Mriekatabuky"/>
                        <w:tblW w:w="0" w:type="auto"/>
                        <w:jc w:val="right"/>
                        <w:tblLook w:val="04A0" w:firstRow="1" w:lastRow="0" w:firstColumn="1" w:lastColumn="0" w:noHBand="0" w:noVBand="1"/>
                      </w:tblPr>
                      <w:tblGrid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  <w:gridCol w:w="339"/>
                      </w:tblGrid>
                      <w:tr w:rsidR="00692AF5" w:rsidRPr="00B9582D" w:rsidTr="00692AF5">
                        <w:trPr>
                          <w:trHeight w:val="340"/>
                          <w:jc w:val="right"/>
                        </w:trPr>
                        <w:tc>
                          <w:tcPr>
                            <w:tcW w:w="236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420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28" w:type="dxa"/>
                            <w:vAlign w:val="center"/>
                          </w:tcPr>
                          <w:p w:rsidR="004A6E0F" w:rsidRPr="00692AF5" w:rsidRDefault="00370C14" w:rsidP="00692AF5">
                            <w:pPr>
                              <w:jc w:val="center"/>
                              <w:rPr>
                                <w:b/>
                                <w:sz w:val="22"/>
                              </w:rPr>
                            </w:pPr>
                            <w:r w:rsidRPr="00692AF5">
                              <w:rPr>
                                <w:b/>
                                <w:sz w:val="22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4A6E0F" w:rsidRDefault="004A6E0F" w:rsidP="00B9582D">
                      <w:pPr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  <w:r w:rsidR="00B9582D" w:rsidRPr="00E32D0F">
        <w:rPr>
          <w:rFonts w:eastAsia="Times New Roman" w:cs="Arial"/>
          <w:b/>
          <w:bCs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D93310" wp14:editId="4C88D064">
                <wp:simplePos x="0" y="0"/>
                <wp:positionH relativeFrom="column">
                  <wp:posOffset>3862705</wp:posOffset>
                </wp:positionH>
                <wp:positionV relativeFrom="paragraph">
                  <wp:posOffset>163830</wp:posOffset>
                </wp:positionV>
                <wp:extent cx="466725" cy="247650"/>
                <wp:effectExtent l="0" t="0" r="9525" b="0"/>
                <wp:wrapNone/>
                <wp:docPr id="4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82D" w:rsidRPr="00B9582D" w:rsidRDefault="00B9582D" w:rsidP="00B9582D">
                            <w:pPr>
                              <w:jc w:val="right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DIČ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04.15pt;margin-top:12.9pt;width:36.75pt;height:19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" stroked="f">
                <v:textbox>
                  <w:txbxContent>
                    <w:p w:rsidR="00B9582D" w:rsidRPr="00B9582D" w:rsidRDefault="00B9582D" w:rsidP="00B9582D">
                      <w:pPr>
                        <w:jc w:val="right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DIČ</w:t>
                      </w:r>
                    </w:p>
                  </w:txbxContent>
                </v:textbox>
              </v:shape>
            </w:pict>
          </mc:Fallback>
        </mc:AlternateContent>
      </w:r>
      <w:r w:rsidR="00B9582D" w:rsidRPr="00E32D0F">
        <w:rPr>
          <w:rFonts w:eastAsia="Times New Roman" w:cs="Arial"/>
          <w:b/>
          <w:bCs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AF7587" wp14:editId="613C96C8">
                <wp:simplePos x="0" y="0"/>
                <wp:positionH relativeFrom="column">
                  <wp:posOffset>1852930</wp:posOffset>
                </wp:positionH>
                <wp:positionV relativeFrom="paragraph">
                  <wp:posOffset>163830</wp:posOffset>
                </wp:positionV>
                <wp:extent cx="514350" cy="247650"/>
                <wp:effectExtent l="0" t="0" r="0" b="0"/>
                <wp:wrapNone/>
                <wp:docPr id="3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82D" w:rsidRPr="00B9582D" w:rsidRDefault="00B9582D" w:rsidP="00B9582D">
                            <w:pPr>
                              <w:jc w:val="right"/>
                              <w:rPr>
                                <w:sz w:val="22"/>
                              </w:rPr>
                            </w:pPr>
                            <w:r w:rsidRPr="00B9582D">
                              <w:rPr>
                                <w:sz w:val="22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145.9pt;margin-top:12.9pt;width:40.5pt;height:1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" stroked="f">
                <v:textbox>
                  <w:txbxContent>
                    <w:p w:rsidR="00B9582D" w:rsidRPr="00B9582D" w:rsidRDefault="00B9582D" w:rsidP="00B9582D">
                      <w:pPr>
                        <w:jc w:val="right"/>
                        <w:rPr>
                          <w:sz w:val="22"/>
                        </w:rPr>
                      </w:pPr>
                      <w:r w:rsidRPr="00B9582D">
                        <w:rPr>
                          <w:sz w:val="22"/>
                        </w:rPr>
                        <w:t>IČO</w:t>
                      </w:r>
                    </w:p>
                  </w:txbxContent>
                </v:textbox>
              </v:shape>
            </w:pict>
          </mc:Fallback>
        </mc:AlternateContent>
      </w:r>
      <w:r w:rsidR="00B9582D" w:rsidRPr="00E32D0F">
        <w:rPr>
          <w:rFonts w:eastAsia="Times New Roman" w:cs="Arial"/>
          <w:b/>
          <w:bCs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714F38" wp14:editId="51F90C02">
                <wp:simplePos x="0" y="0"/>
                <wp:positionH relativeFrom="column">
                  <wp:posOffset>2367280</wp:posOffset>
                </wp:positionH>
                <wp:positionV relativeFrom="paragraph">
                  <wp:posOffset>106680</wp:posOffset>
                </wp:positionV>
                <wp:extent cx="1524000" cy="333375"/>
                <wp:effectExtent l="0" t="0" r="0" b="9525"/>
                <wp:wrapNone/>
                <wp:docPr id="307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W w:w="0" w:type="auto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250"/>
                              <w:gridCol w:w="284"/>
                              <w:gridCol w:w="283"/>
                              <w:gridCol w:w="284"/>
                              <w:gridCol w:w="283"/>
                              <w:gridCol w:w="284"/>
                              <w:gridCol w:w="283"/>
                              <w:gridCol w:w="284"/>
                            </w:tblGrid>
                            <w:tr w:rsidR="00692AF5" w:rsidTr="00692AF5">
                              <w:trPr>
                                <w:trHeight w:val="340"/>
                              </w:trPr>
                              <w:tc>
                                <w:tcPr>
                                  <w:tcW w:w="250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 w:rsidRPr="00692AF5"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Align w:val="center"/>
                                </w:tcPr>
                                <w:p w:rsidR="004A6E0F" w:rsidRPr="00692AF5" w:rsidRDefault="00692AF5" w:rsidP="00692AF5">
                                  <w:pPr>
                                    <w:spacing w:line="300" w:lineRule="atLeast"/>
                                    <w:jc w:val="center"/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Arial"/>
                                      <w:b/>
                                      <w:bCs/>
                                      <w:color w:val="000000"/>
                                      <w:sz w:val="22"/>
                                      <w:lang w:eastAsia="sk-SK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2C60B8" w:rsidRDefault="002C60B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186.4pt;margin-top:8.4pt;width:120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" stroked="f">
                <v:textbox>
                  <w:txbxContent>
                    <w:tbl>
                      <w:tblPr>
                        <w:tblStyle w:val="Mriekatabuky"/>
                        <w:tblW w:w="0" w:type="auto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50"/>
                        <w:gridCol w:w="284"/>
                        <w:gridCol w:w="283"/>
                        <w:gridCol w:w="284"/>
                        <w:gridCol w:w="283"/>
                        <w:gridCol w:w="284"/>
                        <w:gridCol w:w="283"/>
                        <w:gridCol w:w="284"/>
                      </w:tblGrid>
                      <w:tr w:rsidR="00692AF5" w:rsidTr="00692AF5">
                        <w:trPr>
                          <w:trHeight w:val="340"/>
                        </w:trPr>
                        <w:tc>
                          <w:tcPr>
                            <w:tcW w:w="250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4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3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84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 w:rsidRPr="00692AF5"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4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3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4" w:type="dxa"/>
                            <w:vAlign w:val="center"/>
                          </w:tcPr>
                          <w:p w:rsidR="004A6E0F" w:rsidRPr="00692AF5" w:rsidRDefault="00692AF5" w:rsidP="00692AF5">
                            <w:pPr>
                              <w:spacing w:line="300" w:lineRule="atLeast"/>
                              <w:jc w:val="center"/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2"/>
                                <w:lang w:eastAsia="sk-SK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2C60B8" w:rsidRDefault="002C60B8"/>
                  </w:txbxContent>
                </v:textbox>
              </v:shape>
            </w:pict>
          </mc:Fallback>
        </mc:AlternateConten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</w:tblGrid>
      <w:tr w:rsidR="002C60B8" w:rsidRPr="00E32D0F" w:rsidTr="004A6E0F">
        <w:trPr>
          <w:trHeight w:val="340"/>
        </w:trPr>
        <w:tc>
          <w:tcPr>
            <w:tcW w:w="2943" w:type="dxa"/>
          </w:tcPr>
          <w:p w:rsidR="002C60B8" w:rsidRPr="00E32D0F" w:rsidRDefault="002C60B8" w:rsidP="002C60B8">
            <w:pPr>
              <w:spacing w:line="300" w:lineRule="atLeast"/>
              <w:rPr>
                <w:rFonts w:eastAsia="Times New Roman" w:cs="Arial"/>
                <w:b/>
                <w:bCs/>
                <w:color w:val="000000"/>
                <w:sz w:val="22"/>
                <w:lang w:eastAsia="sk-SK"/>
              </w:rPr>
            </w:pPr>
            <w:r w:rsidRPr="00E32D0F">
              <w:rPr>
                <w:rFonts w:cs="Arial"/>
                <w:szCs w:val="20"/>
              </w:rPr>
              <w:t xml:space="preserve"> </w:t>
            </w:r>
            <w:r w:rsidRPr="00E32D0F">
              <w:rPr>
                <w:rFonts w:cs="Arial"/>
                <w:sz w:val="22"/>
              </w:rPr>
              <w:t>Poznámky Úč MÚJ 3 - 01</w:t>
            </w:r>
          </w:p>
        </w:tc>
      </w:tr>
    </w:tbl>
    <w:p w:rsidR="002C60B8" w:rsidRPr="00E32D0F" w:rsidRDefault="004A6E0F" w:rsidP="002C60B8">
      <w:pPr>
        <w:spacing w:after="0" w:line="300" w:lineRule="atLeast"/>
        <w:ind w:firstLine="630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 xml:space="preserve"> </w:t>
      </w:r>
    </w:p>
    <w:p w:rsidR="002C60B8" w:rsidRPr="00E32D0F" w:rsidRDefault="002C60B8" w:rsidP="002C60B8">
      <w:pPr>
        <w:spacing w:after="0" w:line="300" w:lineRule="atLeast"/>
        <w:ind w:firstLine="630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</w:p>
    <w:p w:rsidR="002C60B8" w:rsidRPr="002C60B8" w:rsidRDefault="002C60B8" w:rsidP="002C60B8">
      <w:pPr>
        <w:spacing w:after="0" w:line="300" w:lineRule="atLeast"/>
        <w:ind w:firstLine="630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Čl. I Všeobecné údaje</w:t>
      </w:r>
    </w:p>
    <w:p w:rsidR="002C60B8" w:rsidRPr="00E32D0F" w:rsidRDefault="002C60B8" w:rsidP="002C60B8">
      <w:pPr>
        <w:spacing w:before="240" w:after="0" w:line="30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(1)Názov práv</w:t>
      </w:r>
      <w:r w:rsidR="00E32D0F" w:rsidRPr="00E32D0F">
        <w:rPr>
          <w:rFonts w:eastAsia="Times New Roman" w:cs="Arial"/>
          <w:color w:val="000000"/>
          <w:sz w:val="24"/>
          <w:szCs w:val="24"/>
          <w:lang w:eastAsia="sk-SK"/>
        </w:rPr>
        <w:t>nickej osoby a jej sídlo</w:t>
      </w:r>
      <w:r w:rsidR="00E32D0F">
        <w:rPr>
          <w:rFonts w:eastAsia="Times New Roman" w:cs="Arial"/>
          <w:color w:val="000000"/>
          <w:sz w:val="24"/>
          <w:szCs w:val="24"/>
          <w:lang w:eastAsia="sk-SK"/>
        </w:rPr>
        <w:t>:</w:t>
      </w:r>
    </w:p>
    <w:p w:rsidR="00E32D0F" w:rsidRPr="002C60B8" w:rsidRDefault="00E32D0F" w:rsidP="002C60B8">
      <w:pPr>
        <w:spacing w:before="240" w:after="0" w:line="30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b/>
          <w:color w:val="000000"/>
          <w:sz w:val="24"/>
          <w:szCs w:val="24"/>
          <w:lang w:eastAsia="sk-SK"/>
        </w:rPr>
        <w:t>ABEEX s.r.o., Majerská 468, 956 07 Veľké Ripňany</w:t>
      </w:r>
    </w:p>
    <w:p w:rsidR="002C60B8" w:rsidRPr="002C60B8" w:rsidRDefault="00E32D0F" w:rsidP="002C60B8">
      <w:pPr>
        <w:spacing w:before="225" w:after="0" w:line="30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>(2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)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Priemerný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prepočítaný počet zamestnancov</w:t>
      </w:r>
      <w:r>
        <w:rPr>
          <w:rFonts w:eastAsia="Times New Roman" w:cs="Arial"/>
          <w:color w:val="000000"/>
          <w:sz w:val="24"/>
          <w:szCs w:val="24"/>
          <w:lang w:eastAsia="sk-SK"/>
        </w:rPr>
        <w:t>: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 </w:t>
      </w:r>
      <w:r w:rsidRPr="00E32D0F">
        <w:rPr>
          <w:rFonts w:eastAsia="Times New Roman" w:cs="Arial"/>
          <w:b/>
          <w:color w:val="000000"/>
          <w:sz w:val="24"/>
          <w:szCs w:val="24"/>
          <w:lang w:eastAsia="sk-SK"/>
        </w:rPr>
        <w:t>0</w:t>
      </w:r>
    </w:p>
    <w:p w:rsidR="002C60B8" w:rsidRPr="002C60B8" w:rsidRDefault="002C60B8" w:rsidP="009B0BC1">
      <w:pPr>
        <w:spacing w:before="225" w:after="0" w:line="270" w:lineRule="atLeast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Čl. II</w:t>
      </w:r>
    </w:p>
    <w:p w:rsidR="002C60B8" w:rsidRPr="002C60B8" w:rsidRDefault="002C60B8" w:rsidP="009B0BC1">
      <w:pPr>
        <w:spacing w:before="30" w:after="0" w:line="300" w:lineRule="atLeast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Informácie o prijatých postupoch</w:t>
      </w:r>
    </w:p>
    <w:p w:rsidR="002C60B8" w:rsidRPr="002C60B8" w:rsidRDefault="00442B79" w:rsidP="002C60B8">
      <w:pPr>
        <w:spacing w:before="255" w:after="0" w:line="30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(1)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U</w:t>
      </w:r>
      <w:r w:rsidR="002C60B8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 xml:space="preserve">čtovná závierka 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 xml:space="preserve">je </w:t>
      </w:r>
      <w:r w:rsidR="002C60B8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zostavená za splnenia predpokladu, že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bude nepretržite pokračovať vo svojej činnosti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.</w:t>
      </w:r>
    </w:p>
    <w:p w:rsidR="002C60B8" w:rsidRPr="002C60B8" w:rsidRDefault="002C60B8" w:rsidP="00442B79">
      <w:pPr>
        <w:spacing w:before="195" w:after="0" w:line="27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(2)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442B79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Pri oceňovaní boli použité štandardné s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pôsob</w:t>
      </w:r>
      <w:r w:rsidR="00442B79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y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 xml:space="preserve"> oceňovania jednotlivých položiek majetku a</w:t>
      </w:r>
      <w:r w:rsidR="00442B79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 </w:t>
      </w:r>
      <w:r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záväzkov</w:t>
      </w:r>
      <w:r w:rsidR="00442B79" w:rsidRPr="00E449BB">
        <w:rPr>
          <w:rFonts w:eastAsia="Times New Roman" w:cs="Arial"/>
          <w:b/>
          <w:color w:val="000000"/>
          <w:sz w:val="24"/>
          <w:szCs w:val="24"/>
          <w:lang w:eastAsia="sk-SK"/>
        </w:rPr>
        <w:t>.</w:t>
      </w:r>
    </w:p>
    <w:p w:rsidR="00442B79" w:rsidRDefault="00442B79" w:rsidP="009B0BC1">
      <w:pPr>
        <w:spacing w:before="240" w:after="0" w:line="300" w:lineRule="atLeast"/>
        <w:ind w:hanging="555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 w:rsidR="002C60B8" w:rsidRPr="002C60B8">
        <w:rPr>
          <w:rFonts w:eastAsia="Times New Roman" w:cs="Arial"/>
          <w:color w:val="000000"/>
          <w:sz w:val="24"/>
          <w:szCs w:val="24"/>
          <w:lang w:eastAsia="sk-SK"/>
        </w:rPr>
        <w:t>(3) Spôsob zostavenia odpisového plánu pre jednotlivé druhy dlhodobého hmotného majetku a dlhodobého nehmotného majetku, pričom sa uvádza doba odpisovania, použité sadzby odpisov a odpisové metódy pri určení odpisov.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</w:p>
    <w:p w:rsidR="009B0BC1" w:rsidRPr="00442B79" w:rsidRDefault="00442B79" w:rsidP="009B0BC1">
      <w:pPr>
        <w:spacing w:before="240" w:after="0" w:line="300" w:lineRule="atLeast"/>
        <w:ind w:hanging="555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>
        <w:rPr>
          <w:rFonts w:eastAsia="Times New Roman" w:cs="Arial"/>
          <w:b/>
          <w:color w:val="000000"/>
          <w:sz w:val="24"/>
          <w:szCs w:val="24"/>
          <w:lang w:eastAsia="sk-SK"/>
        </w:rPr>
        <w:t>Dlhodobý hmotný a nehmotný majetok účtovná jednotka neeviduje</w:t>
      </w:r>
    </w:p>
    <w:p w:rsidR="002C60B8" w:rsidRPr="002C60B8" w:rsidRDefault="009B0BC1" w:rsidP="009B0BC1">
      <w:pPr>
        <w:spacing w:before="240" w:after="0" w:line="300" w:lineRule="atLeast"/>
        <w:ind w:hanging="555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noProof/>
          <w:color w:val="000000"/>
          <w:sz w:val="14"/>
          <w:szCs w:val="14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A4E7B85" wp14:editId="0FE59282">
                <wp:simplePos x="0" y="0"/>
                <wp:positionH relativeFrom="column">
                  <wp:posOffset>-43180</wp:posOffset>
                </wp:positionH>
                <wp:positionV relativeFrom="paragraph">
                  <wp:posOffset>138430</wp:posOffset>
                </wp:positionV>
                <wp:extent cx="18383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383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ovná spojnica 5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4pt,10.9pt" to="141.35pt,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" strokecolor="black [3213]"/>
            </w:pict>
          </mc:Fallback>
        </mc:AlternateConten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14"/>
          <w:szCs w:val="14"/>
          <w:lang w:eastAsia="sk-SK"/>
        </w:rPr>
        <w:t>4</w:t>
      </w:r>
      <w:r w:rsidR="002C60B8" w:rsidRPr="00E32D0F">
        <w:rPr>
          <w:rFonts w:eastAsia="Times New Roman" w:cs="Arial"/>
          <w:color w:val="000000"/>
          <w:sz w:val="17"/>
          <w:szCs w:val="17"/>
          <w:lang w:eastAsia="sk-SK"/>
        </w:rPr>
        <w:t>) </w:t>
      </w:r>
      <w:r w:rsidR="002C60B8" w:rsidRPr="002C60B8">
        <w:rPr>
          <w:rFonts w:eastAsia="Times New Roman" w:cs="Arial"/>
          <w:color w:val="000000"/>
          <w:sz w:val="24"/>
          <w:szCs w:val="24"/>
          <w:lang w:eastAsia="sk-SK"/>
        </w:rPr>
        <w:t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2C60B8" w:rsidRDefault="002C60B8" w:rsidP="002C60B8">
      <w:pPr>
        <w:spacing w:before="60" w:after="0" w:line="30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E449BB" w:rsidRPr="002C60B8" w:rsidRDefault="00E449BB" w:rsidP="002C60B8">
      <w:pPr>
        <w:spacing w:before="60" w:after="0" w:line="30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bookmarkStart w:id="0" w:name="_GoBack"/>
      <w:bookmarkEnd w:id="0"/>
    </w:p>
    <w:p w:rsidR="002C60B8" w:rsidRPr="002C60B8" w:rsidRDefault="00442B79" w:rsidP="002C60B8">
      <w:pPr>
        <w:spacing w:after="0" w:line="285" w:lineRule="atLeast"/>
        <w:ind w:hanging="570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(4)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nevykonala žiadne zmeny účtovných zásad a metód</w:t>
      </w:r>
    </w:p>
    <w:p w:rsidR="002C60B8" w:rsidRPr="002C60B8" w:rsidRDefault="002C60B8" w:rsidP="002C60B8">
      <w:pPr>
        <w:spacing w:before="255" w:after="0" w:line="30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(5)Informácie o dotáciách a ich oceňovanie v účtovníctve.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442B79" w:rsidRPr="00442B7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nevykazuje žiadne dotácie</w:t>
      </w:r>
    </w:p>
    <w:p w:rsidR="002C60B8" w:rsidRPr="002C60B8" w:rsidRDefault="00442B79" w:rsidP="002C60B8">
      <w:pPr>
        <w:spacing w:before="210"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(6)Informácie o účtovaní významných opráv chýb minulých účtovných období v bežnom účtovnom období s uvedením vplyvu na nerozdelený zisk minulých rokov alebo neuhradenú stratu minulých</w:t>
      </w:r>
    </w:p>
    <w:p w:rsidR="002C60B8" w:rsidRPr="002C60B8" w:rsidRDefault="002C60B8" w:rsidP="002C60B8">
      <w:pPr>
        <w:spacing w:before="45" w:after="0" w:line="285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 xml:space="preserve">rokov; súčasne sa môže uviesť aj účtovanie nevýznamných chýb minulých účtovných období v bežnom účtovnom období s uvedením vplyvu na výsledok hospodárenia </w:t>
      </w:r>
      <w:r w:rsidRPr="002C60B8">
        <w:rPr>
          <w:rFonts w:eastAsia="Times New Roman" w:cs="Arial"/>
          <w:color w:val="000000"/>
          <w:sz w:val="24"/>
          <w:szCs w:val="24"/>
          <w:lang w:eastAsia="sk-SK"/>
        </w:rPr>
        <w:lastRenderedPageBreak/>
        <w:t>bežného účtovného obdobia.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442B79" w:rsidRPr="00442B7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nevykonala žiadne významné účtovné opravy</w:t>
      </w:r>
    </w:p>
    <w:p w:rsidR="002C60B8" w:rsidRPr="002C60B8" w:rsidRDefault="002C60B8" w:rsidP="00370C14">
      <w:pPr>
        <w:spacing w:before="225" w:after="0" w:line="270" w:lineRule="atLeast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Čl. III</w:t>
      </w:r>
    </w:p>
    <w:p w:rsidR="002C60B8" w:rsidRPr="002C60B8" w:rsidRDefault="002C60B8" w:rsidP="00370C14">
      <w:pPr>
        <w:spacing w:before="30" w:after="0" w:line="300" w:lineRule="atLeast"/>
        <w:jc w:val="center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b/>
          <w:bCs/>
          <w:color w:val="000000"/>
          <w:sz w:val="24"/>
          <w:szCs w:val="24"/>
          <w:lang w:eastAsia="sk-SK"/>
        </w:rPr>
        <w:t>Informácie, ktoré vysvetľujú a dopĺňajú súvahu a výkaz ziskov a strát</w:t>
      </w:r>
    </w:p>
    <w:p w:rsidR="002C60B8" w:rsidRPr="002C60B8" w:rsidRDefault="002C60B8" w:rsidP="00442B79">
      <w:pPr>
        <w:spacing w:before="225" w:after="0" w:line="27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(1)Informácia o sume a dôvodoch vzniku jednotlivých položiek nákladov alebo výnosov, ktoré majú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>výnimočný rozsah alebo výskyt, napríklad výnosy z predaja podniku alebo časti podniku, náklady z dôvodu predaja podniku alebo časti podniku, škody z dôvodu živelných pohrôm.</w:t>
      </w:r>
      <w:r w:rsidR="00442B7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442B7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takéto náklady a výnosy neeviduje</w:t>
      </w:r>
    </w:p>
    <w:p w:rsidR="002C60B8" w:rsidRPr="002C60B8" w:rsidRDefault="002C60B8" w:rsidP="002C60B8">
      <w:pPr>
        <w:spacing w:before="210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(2)Informácie o záväzkoch, a to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a)celkovej sume záväzkov so zostatkovou dobou splatnosti dlhšou ako päť rokov,</w:t>
      </w:r>
    </w:p>
    <w:p w:rsidR="002C60B8" w:rsidRDefault="002C60B8" w:rsidP="002C60B8">
      <w:pPr>
        <w:spacing w:before="30" w:after="0" w:line="30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b)celkovej sume zabezpečených záväzkov, opis a spôsoby zabezpečenia záväzkov.</w:t>
      </w:r>
    </w:p>
    <w:p w:rsidR="005E5EE9" w:rsidRPr="002C60B8" w:rsidRDefault="005E5EE9" w:rsidP="002C60B8">
      <w:pPr>
        <w:spacing w:before="30" w:after="0" w:line="300" w:lineRule="atLeast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uvedené položky neeviduje</w:t>
      </w:r>
    </w:p>
    <w:p w:rsidR="002C60B8" w:rsidRPr="002C60B8" w:rsidRDefault="002C60B8" w:rsidP="002C60B8">
      <w:pPr>
        <w:spacing w:before="225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(3)Informácie o vlastných akciách, a to</w:t>
      </w:r>
    </w:p>
    <w:p w:rsidR="002C60B8" w:rsidRPr="002C60B8" w:rsidRDefault="002C60B8" w:rsidP="002C60B8">
      <w:pPr>
        <w:spacing w:before="15" w:after="0" w:line="285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a)dôvode nadobudnutia vlastných akcií počas účtovného obdobia,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b)informáciách, ktorými sú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1.počet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3"/>
          <w:szCs w:val="23"/>
          <w:lang w:eastAsia="sk-SK"/>
        </w:rPr>
      </w:pPr>
      <w:r>
        <w:rPr>
          <w:rFonts w:eastAsia="Times New Roman" w:cs="Arial"/>
          <w:color w:val="000000"/>
          <w:sz w:val="23"/>
          <w:szCs w:val="23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3"/>
          <w:szCs w:val="23"/>
          <w:lang w:eastAsia="sk-SK"/>
        </w:rPr>
        <w:t>2.počet a hodnota, za ktorú sa vlastné akcie počas účtovného obdobia nadobudli a počet a hodnota, za ktorú sa vlastné akcie počas účtovného obdobia previedli na inú osobu,</w:t>
      </w:r>
    </w:p>
    <w:p w:rsidR="002C60B8" w:rsidRPr="002C60B8" w:rsidRDefault="005E5EE9" w:rsidP="002C60B8">
      <w:pPr>
        <w:spacing w:before="45" w:after="0" w:line="300" w:lineRule="atLeast"/>
        <w:ind w:hanging="570"/>
        <w:jc w:val="both"/>
        <w:rPr>
          <w:rFonts w:eastAsia="Times New Roman" w:cs="Arial"/>
          <w:b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c)počte, menovitej hodnote a hodnote, za ktorú sa vlastné akcie nadobudli a ktoré účtovná jednotka má v držbe k poslednému dňu účtovného obdobia; uvádza sa aj ich percentuálny podiel na upísanom základnom imaní.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nemá vlastné akcie</w:t>
      </w:r>
    </w:p>
    <w:p w:rsidR="002C60B8" w:rsidRPr="002C60B8" w:rsidRDefault="002C60B8" w:rsidP="002C60B8">
      <w:pPr>
        <w:spacing w:before="180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(4)Informácie o orgánoch účtovnej jednotky, a to</w:t>
      </w:r>
    </w:p>
    <w:p w:rsidR="002C60B8" w:rsidRPr="002C60B8" w:rsidRDefault="005E5EE9" w:rsidP="002C60B8">
      <w:pPr>
        <w:spacing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a)výške jednotlivých druhov záruk alebo iných zabezpečení poskytnutých pre členov štatutárneho orgánu, dozorného orgánu a iného orgánu účtovnej jednotky, a to v členení za jednotlivé orgány,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5E5EE9" w:rsidP="002C60B8">
      <w:pPr>
        <w:spacing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b)pôžičkách poskytnutých členom štatutárneho orgánu, dozorného orgánu a iného orgánu účtovnej jednotky a to</w:t>
      </w:r>
    </w:p>
    <w:p w:rsidR="002C60B8" w:rsidRPr="002C60B8" w:rsidRDefault="005E5EE9" w:rsidP="002C60B8">
      <w:pPr>
        <w:spacing w:before="15"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1.celková suma poskytnutých pôžičiek k poslednému dňu účtovného obdobia v členení za jednotlivé orgány,</w:t>
      </w:r>
    </w:p>
    <w:p w:rsidR="005E5EE9" w:rsidRPr="002C60B8" w:rsidRDefault="005E5EE9" w:rsidP="005E5EE9">
      <w:pPr>
        <w:spacing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2.celková suma splatených pôžičiek k poslednému dňu účtovného obdobia v členení za jednotlivé orgány,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3.celková suma odpustených pôžičiek a odpísaných pôžičiek k poslednému dňu účtovného obdobia v členení za jednotlivé orgány,</w:t>
      </w:r>
    </w:p>
    <w:p w:rsidR="002C60B8" w:rsidRPr="002C60B8" w:rsidRDefault="005E5EE9" w:rsidP="002C60B8">
      <w:pPr>
        <w:spacing w:before="15"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c)hlavných podmienkach, na základe ktorých im boli záruky alebo iné zabezpečenie a pôžičky poskytnuté; pri pôžičkách sa uvádzajú úrokové sadzby,</w:t>
      </w:r>
    </w:p>
    <w:p w:rsidR="002C60B8" w:rsidRPr="002C60B8" w:rsidRDefault="005E5EE9" w:rsidP="002C60B8">
      <w:pPr>
        <w:spacing w:before="60" w:after="0" w:line="30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d)celkovej sume použitých finančných prostriedkov alebo iného plnenia na súkromné účely členmi štatutárneho orgánu, dozorného orgánu a iného orgánu účtovnej jednotky, ktoré je potrebné vyúčtovať.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2C60B8" w:rsidP="002C60B8">
      <w:pPr>
        <w:spacing w:before="180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(5)Informácie o povinnostiach účtovnej jednotky, a to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lastRenderedPageBreak/>
        <w:t>a)celkovej sume finančných povinností, ktoré sa nevykazujú v súvahe, ale sú významné na</w:t>
      </w:r>
      <w:r w:rsidR="005E5EE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>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5E5EE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5E5EE9"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b)celkovej sume významných podmienených záväzkov, ktorými sa rozumie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1.možná povinnosť, ktorá vznikla ako dôsledok minulej udalosti a ktorej existencia závisí od toho, či nastane alebo nenastane jedna alebo viac neistých udalostí v budúcnosti, ktorých vznik nezávisí od účtovnej jednotky,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alebo</w:t>
      </w:r>
    </w:p>
    <w:p w:rsidR="002C60B8" w:rsidRPr="002C60B8" w:rsidRDefault="005E5EE9" w:rsidP="002C60B8">
      <w:pPr>
        <w:spacing w:after="0" w:line="270" w:lineRule="atLeast"/>
        <w:ind w:hanging="42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2.existujúca povinnosť, ktorá vznikla ako dôsledok minulej udalosti, ale ktorá sa nevykazuje v súvahe,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pretože</w:t>
      </w:r>
    </w:p>
    <w:p w:rsidR="002C60B8" w:rsidRPr="002C60B8" w:rsidRDefault="005E5EE9" w:rsidP="002C60B8">
      <w:pPr>
        <w:spacing w:before="15" w:after="0" w:line="270" w:lineRule="atLeast"/>
        <w:ind w:hanging="405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</w:t>
      </w:r>
      <w:r w:rsidR="002C60B8" w:rsidRPr="002C60B8">
        <w:rPr>
          <w:rFonts w:eastAsia="Times New Roman" w:cs="Arial"/>
          <w:color w:val="000000"/>
          <w:sz w:val="24"/>
          <w:szCs w:val="24"/>
          <w:lang w:eastAsia="sk-SK"/>
        </w:rPr>
        <w:t xml:space="preserve">2a. nie je pravdepodobné, že na splnenie tejto povinnosti bude potrebný úbytok ekonomických úžitkov,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2C60B8" w:rsidRPr="002C60B8">
        <w:rPr>
          <w:rFonts w:eastAsia="Times New Roman" w:cs="Arial"/>
          <w:color w:val="000000"/>
          <w:sz w:val="24"/>
          <w:szCs w:val="24"/>
          <w:lang w:eastAsia="sk-SK"/>
        </w:rPr>
        <w:t>alebo</w:t>
      </w:r>
    </w:p>
    <w:p w:rsidR="002C60B8" w:rsidRPr="002C60B8" w:rsidRDefault="002C60B8" w:rsidP="002C60B8">
      <w:pPr>
        <w:spacing w:before="30"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2C60B8">
        <w:rPr>
          <w:rFonts w:eastAsia="Times New Roman" w:cs="Arial"/>
          <w:color w:val="000000"/>
          <w:sz w:val="24"/>
          <w:szCs w:val="24"/>
          <w:lang w:eastAsia="sk-SK"/>
        </w:rPr>
        <w:t>2b. výška tejto povinnosti sa nedá spoľahlivo oceniť,</w:t>
      </w:r>
      <w:r w:rsidR="005E5EE9"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="005E5EE9"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c)opise významných finančných povinností a významných podmienených záväzkov,</w:t>
      </w:r>
      <w:r w:rsidR="005E5EE9"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 xml:space="preserve"> </w:t>
      </w:r>
      <w:r w:rsidR="005E5EE9"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5E5EE9" w:rsidP="002C60B8">
      <w:pPr>
        <w:spacing w:after="0" w:line="27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d)celkovej sume významných finančných povinností a významných podmienených záväzkoch voči dcérskej účtovnej jednotke a účtovnej jednotke s podstatným vplyvom,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5E5EE9" w:rsidP="002C60B8">
      <w:pPr>
        <w:spacing w:before="45" w:after="0" w:line="300" w:lineRule="atLeast"/>
        <w:ind w:hanging="570"/>
        <w:jc w:val="both"/>
        <w:rPr>
          <w:rFonts w:eastAsia="Times New Roman" w:cs="Arial"/>
          <w:color w:val="000000"/>
          <w:sz w:val="24"/>
          <w:szCs w:val="24"/>
          <w:lang w:eastAsia="sk-SK"/>
        </w:rPr>
      </w:pP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        </w:t>
      </w:r>
      <w:r w:rsidR="002C60B8" w:rsidRPr="00E32D0F">
        <w:rPr>
          <w:rFonts w:eastAsia="Times New Roman" w:cs="Arial"/>
          <w:color w:val="000000"/>
          <w:sz w:val="24"/>
          <w:szCs w:val="24"/>
          <w:lang w:eastAsia="sk-SK"/>
        </w:rPr>
        <w:t>e)opise významných povinností účtovnej jednotky vyplývajúcich z dôchodkových programov pre zamestnancov.</w:t>
      </w:r>
      <w:r>
        <w:rPr>
          <w:rFonts w:eastAsia="Times New Roman" w:cs="Arial"/>
          <w:color w:val="000000"/>
          <w:sz w:val="24"/>
          <w:szCs w:val="24"/>
          <w:lang w:eastAsia="sk-SK"/>
        </w:rPr>
        <w:t xml:space="preserve"> </w:t>
      </w: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2C60B8" w:rsidRPr="002C60B8" w:rsidRDefault="002C60B8" w:rsidP="005E5EE9">
      <w:pPr>
        <w:spacing w:before="195" w:after="0" w:line="270" w:lineRule="atLeast"/>
        <w:jc w:val="both"/>
        <w:rPr>
          <w:rFonts w:eastAsia="Times New Roman" w:cs="Arial"/>
          <w:bCs/>
          <w:color w:val="000000"/>
          <w:sz w:val="24"/>
          <w:szCs w:val="24"/>
          <w:lang w:eastAsia="sk-SK"/>
        </w:rPr>
      </w:pPr>
      <w:r w:rsidRPr="00E32D0F">
        <w:rPr>
          <w:rFonts w:eastAsia="Times New Roman" w:cs="Arial"/>
          <w:color w:val="000000"/>
          <w:sz w:val="24"/>
          <w:szCs w:val="24"/>
          <w:lang w:eastAsia="sk-SK"/>
        </w:rPr>
        <w:t>(6)</w:t>
      </w:r>
      <w:r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>Informácie o udelení výlučného práva alebo osobitného práva, ktorým sa udelilo právo</w:t>
      </w:r>
      <w:r w:rsidR="005E5EE9"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 xml:space="preserve"> </w:t>
      </w:r>
      <w:r w:rsidRPr="002C60B8">
        <w:rPr>
          <w:rFonts w:eastAsia="Times New Roman" w:cs="Arial"/>
          <w:bCs/>
          <w:color w:val="000000"/>
          <w:sz w:val="24"/>
          <w:szCs w:val="24"/>
          <w:lang w:eastAsia="sk-SK"/>
        </w:rPr>
        <w:t>poskytovať služby vo verejnom záujme, pričom sa uvádza náhrada za túto činnosť v akejkoľvek forme, a ak sa zároveň vykonávajú aj iné činnosti, uvádzajú sa aj informácie o</w:t>
      </w:r>
    </w:p>
    <w:p w:rsidR="002C60B8" w:rsidRPr="002C60B8" w:rsidRDefault="002C60B8" w:rsidP="002C60B8">
      <w:pPr>
        <w:spacing w:after="0" w:line="270" w:lineRule="atLeast"/>
        <w:jc w:val="both"/>
        <w:rPr>
          <w:rFonts w:eastAsia="Times New Roman" w:cs="Arial"/>
          <w:bCs/>
          <w:color w:val="000000"/>
          <w:sz w:val="24"/>
          <w:szCs w:val="24"/>
          <w:lang w:eastAsia="sk-SK"/>
        </w:rPr>
      </w:pPr>
      <w:r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>a)všetkých formách prijatej náhrady,</w:t>
      </w:r>
    </w:p>
    <w:p w:rsidR="002C60B8" w:rsidRPr="002C60B8" w:rsidRDefault="002C60B8" w:rsidP="002C60B8">
      <w:pPr>
        <w:spacing w:after="0" w:line="285" w:lineRule="atLeast"/>
        <w:jc w:val="both"/>
        <w:rPr>
          <w:rFonts w:eastAsia="Times New Roman" w:cs="Arial"/>
          <w:bCs/>
          <w:color w:val="000000"/>
          <w:sz w:val="24"/>
          <w:szCs w:val="24"/>
          <w:lang w:eastAsia="sk-SK"/>
        </w:rPr>
      </w:pPr>
      <w:r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>b)účtovných zásadách použitých pri prideľovaní nákladov a výnosov,</w:t>
      </w:r>
    </w:p>
    <w:p w:rsidR="002C60B8" w:rsidRPr="005E5EE9" w:rsidRDefault="002C60B8" w:rsidP="002C60B8">
      <w:pPr>
        <w:spacing w:before="15" w:after="0" w:line="300" w:lineRule="atLeast"/>
        <w:jc w:val="both"/>
        <w:rPr>
          <w:rFonts w:eastAsia="Times New Roman" w:cs="Arial"/>
          <w:bCs/>
          <w:color w:val="000000"/>
          <w:sz w:val="24"/>
          <w:szCs w:val="24"/>
          <w:lang w:eastAsia="sk-SK"/>
        </w:rPr>
      </w:pPr>
      <w:r w:rsidRPr="005E5EE9">
        <w:rPr>
          <w:rFonts w:eastAsia="Times New Roman" w:cs="Arial"/>
          <w:bCs/>
          <w:color w:val="000000"/>
          <w:sz w:val="24"/>
          <w:szCs w:val="24"/>
          <w:lang w:eastAsia="sk-SK"/>
        </w:rPr>
        <w:t>c)všetkých druhoch činností účtovnej jednotky.</w:t>
      </w:r>
    </w:p>
    <w:p w:rsidR="005E5EE9" w:rsidRPr="002C60B8" w:rsidRDefault="005E5EE9" w:rsidP="002C60B8">
      <w:pPr>
        <w:spacing w:before="15" w:after="0" w:line="300" w:lineRule="atLeast"/>
        <w:jc w:val="both"/>
        <w:rPr>
          <w:rFonts w:eastAsia="Times New Roman" w:cs="Arial"/>
          <w:b/>
          <w:bCs/>
          <w:color w:val="000000"/>
          <w:sz w:val="24"/>
          <w:szCs w:val="24"/>
          <w:lang w:eastAsia="sk-SK"/>
        </w:rPr>
      </w:pPr>
      <w:r w:rsidRPr="005E5EE9">
        <w:rPr>
          <w:rFonts w:eastAsia="Times New Roman" w:cs="Arial"/>
          <w:b/>
          <w:color w:val="000000"/>
          <w:sz w:val="24"/>
          <w:szCs w:val="24"/>
          <w:lang w:eastAsia="sk-SK"/>
        </w:rPr>
        <w:t>Účtovná jednotka neeviduje</w:t>
      </w:r>
    </w:p>
    <w:p w:rsidR="004D139F" w:rsidRPr="00E32D0F" w:rsidRDefault="004D139F">
      <w:pPr>
        <w:rPr>
          <w:rFonts w:cs="Arial"/>
        </w:rPr>
      </w:pPr>
    </w:p>
    <w:sectPr w:rsidR="004D139F" w:rsidRPr="00E32D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60B8"/>
    <w:rsid w:val="000C0FE9"/>
    <w:rsid w:val="001A3CFB"/>
    <w:rsid w:val="002C60B8"/>
    <w:rsid w:val="00370C14"/>
    <w:rsid w:val="00442B79"/>
    <w:rsid w:val="004A6E0F"/>
    <w:rsid w:val="004D139F"/>
    <w:rsid w:val="005E5EE9"/>
    <w:rsid w:val="00692AF5"/>
    <w:rsid w:val="008003F1"/>
    <w:rsid w:val="008E1287"/>
    <w:rsid w:val="009B0BC1"/>
    <w:rsid w:val="00A24B62"/>
    <w:rsid w:val="00B9582D"/>
    <w:rsid w:val="00C5447B"/>
    <w:rsid w:val="00E32D0F"/>
    <w:rsid w:val="00E449BB"/>
    <w:rsid w:val="00F56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FE9"/>
  </w:style>
  <w:style w:type="paragraph" w:styleId="Nadpis1">
    <w:name w:val="heading 1"/>
    <w:basedOn w:val="Normlny"/>
    <w:next w:val="Normlny"/>
    <w:link w:val="Nadpis1Char"/>
    <w:uiPriority w:val="9"/>
    <w:qFormat/>
    <w:rsid w:val="000C0F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C0F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l1">
    <w:name w:val="Štýl1"/>
    <w:basedOn w:val="Predvolenpsmoodseku"/>
    <w:uiPriority w:val="1"/>
    <w:rsid w:val="00C5447B"/>
    <w:rPr>
      <w:rFonts w:ascii="Arial" w:hAnsi="Arial"/>
      <w:b/>
      <w:sz w:val="24"/>
    </w:rPr>
  </w:style>
  <w:style w:type="character" w:customStyle="1" w:styleId="tl21">
    <w:name w:val="Štýl21"/>
    <w:basedOn w:val="Predvolenpsmoodseku"/>
    <w:uiPriority w:val="1"/>
    <w:rsid w:val="00A24B62"/>
    <w:rPr>
      <w:rFonts w:ascii="Arial" w:hAnsi="Arial"/>
      <w:b/>
      <w:color w:val="auto"/>
      <w:sz w:val="24"/>
    </w:rPr>
  </w:style>
  <w:style w:type="paragraph" w:customStyle="1" w:styleId="p0">
    <w:name w:val="p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">
    <w:name w:val="p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">
    <w:name w:val="p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">
    <w:name w:val="p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">
    <w:name w:val="p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5">
    <w:name w:val="p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3">
    <w:name w:val="ft3"/>
    <w:basedOn w:val="Predvolenpsmoodseku"/>
    <w:rsid w:val="002C60B8"/>
  </w:style>
  <w:style w:type="character" w:customStyle="1" w:styleId="ft4">
    <w:name w:val="ft4"/>
    <w:basedOn w:val="Predvolenpsmoodseku"/>
    <w:rsid w:val="002C60B8"/>
  </w:style>
  <w:style w:type="paragraph" w:customStyle="1" w:styleId="p6">
    <w:name w:val="p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5">
    <w:name w:val="ft5"/>
    <w:basedOn w:val="Predvolenpsmoodseku"/>
    <w:rsid w:val="002C60B8"/>
  </w:style>
  <w:style w:type="character" w:customStyle="1" w:styleId="ft6">
    <w:name w:val="ft6"/>
    <w:basedOn w:val="Predvolenpsmoodseku"/>
    <w:rsid w:val="002C60B8"/>
  </w:style>
  <w:style w:type="paragraph" w:customStyle="1" w:styleId="p7">
    <w:name w:val="p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7">
    <w:name w:val="ft7"/>
    <w:basedOn w:val="Predvolenpsmoodseku"/>
    <w:rsid w:val="002C60B8"/>
  </w:style>
  <w:style w:type="paragraph" w:customStyle="1" w:styleId="p8">
    <w:name w:val="p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8">
    <w:name w:val="ft8"/>
    <w:basedOn w:val="Predvolenpsmoodseku"/>
    <w:rsid w:val="002C60B8"/>
  </w:style>
  <w:style w:type="character" w:customStyle="1" w:styleId="ft9">
    <w:name w:val="ft9"/>
    <w:basedOn w:val="Predvolenpsmoodseku"/>
    <w:rsid w:val="002C60B8"/>
  </w:style>
  <w:style w:type="paragraph" w:customStyle="1" w:styleId="p9">
    <w:name w:val="p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0">
    <w:name w:val="ft10"/>
    <w:basedOn w:val="Predvolenpsmoodseku"/>
    <w:rsid w:val="002C60B8"/>
  </w:style>
  <w:style w:type="paragraph" w:customStyle="1" w:styleId="p10">
    <w:name w:val="p1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1">
    <w:name w:val="ft11"/>
    <w:basedOn w:val="Predvolenpsmoodseku"/>
    <w:rsid w:val="002C60B8"/>
  </w:style>
  <w:style w:type="character" w:customStyle="1" w:styleId="ft12">
    <w:name w:val="ft12"/>
    <w:basedOn w:val="Predvolenpsmoodseku"/>
    <w:rsid w:val="002C60B8"/>
  </w:style>
  <w:style w:type="paragraph" w:customStyle="1" w:styleId="p11">
    <w:name w:val="p1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3">
    <w:name w:val="ft13"/>
    <w:basedOn w:val="Predvolenpsmoodseku"/>
    <w:rsid w:val="002C60B8"/>
  </w:style>
  <w:style w:type="paragraph" w:customStyle="1" w:styleId="p12">
    <w:name w:val="p1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3">
    <w:name w:val="p1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4">
    <w:name w:val="p1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5">
    <w:name w:val="p1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6">
    <w:name w:val="p1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5">
    <w:name w:val="ft15"/>
    <w:basedOn w:val="Predvolenpsmoodseku"/>
    <w:rsid w:val="002C60B8"/>
  </w:style>
  <w:style w:type="character" w:customStyle="1" w:styleId="ft16">
    <w:name w:val="ft16"/>
    <w:basedOn w:val="Predvolenpsmoodseku"/>
    <w:rsid w:val="002C60B8"/>
  </w:style>
  <w:style w:type="paragraph" w:customStyle="1" w:styleId="p17">
    <w:name w:val="p1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7">
    <w:name w:val="ft17"/>
    <w:basedOn w:val="Predvolenpsmoodseku"/>
    <w:rsid w:val="002C60B8"/>
  </w:style>
  <w:style w:type="character" w:customStyle="1" w:styleId="ft18">
    <w:name w:val="ft18"/>
    <w:basedOn w:val="Predvolenpsmoodseku"/>
    <w:rsid w:val="002C60B8"/>
  </w:style>
  <w:style w:type="paragraph" w:customStyle="1" w:styleId="p18">
    <w:name w:val="p1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9">
    <w:name w:val="p1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9">
    <w:name w:val="ft19"/>
    <w:basedOn w:val="Predvolenpsmoodseku"/>
    <w:rsid w:val="002C60B8"/>
  </w:style>
  <w:style w:type="character" w:customStyle="1" w:styleId="ft20">
    <w:name w:val="ft20"/>
    <w:basedOn w:val="Predvolenpsmoodseku"/>
    <w:rsid w:val="002C60B8"/>
  </w:style>
  <w:style w:type="character" w:customStyle="1" w:styleId="apple-converted-space">
    <w:name w:val="apple-converted-space"/>
    <w:basedOn w:val="Predvolenpsmoodseku"/>
    <w:rsid w:val="002C60B8"/>
  </w:style>
  <w:style w:type="paragraph" w:customStyle="1" w:styleId="p20">
    <w:name w:val="p2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1">
    <w:name w:val="p2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2">
    <w:name w:val="p2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2">
    <w:name w:val="ft22"/>
    <w:basedOn w:val="Predvolenpsmoodseku"/>
    <w:rsid w:val="002C60B8"/>
  </w:style>
  <w:style w:type="paragraph" w:customStyle="1" w:styleId="p23">
    <w:name w:val="p2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4">
    <w:name w:val="p2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5">
    <w:name w:val="p2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6">
    <w:name w:val="p2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7">
    <w:name w:val="p2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8">
    <w:name w:val="p2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9">
    <w:name w:val="p2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0">
    <w:name w:val="p3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1">
    <w:name w:val="p3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2">
    <w:name w:val="p3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3">
    <w:name w:val="ft23"/>
    <w:basedOn w:val="Predvolenpsmoodseku"/>
    <w:rsid w:val="002C60B8"/>
  </w:style>
  <w:style w:type="paragraph" w:customStyle="1" w:styleId="p33">
    <w:name w:val="p3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4">
    <w:name w:val="p3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5">
    <w:name w:val="p3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4">
    <w:name w:val="ft24"/>
    <w:basedOn w:val="Predvolenpsmoodseku"/>
    <w:rsid w:val="002C60B8"/>
  </w:style>
  <w:style w:type="paragraph" w:customStyle="1" w:styleId="p36">
    <w:name w:val="p3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5">
    <w:name w:val="ft25"/>
    <w:basedOn w:val="Predvolenpsmoodseku"/>
    <w:rsid w:val="002C60B8"/>
  </w:style>
  <w:style w:type="paragraph" w:customStyle="1" w:styleId="p37">
    <w:name w:val="p3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8">
    <w:name w:val="p3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9">
    <w:name w:val="p3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0">
    <w:name w:val="p4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1">
    <w:name w:val="p4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2">
    <w:name w:val="p4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6">
    <w:name w:val="ft26"/>
    <w:basedOn w:val="Predvolenpsmoodseku"/>
    <w:rsid w:val="002C60B8"/>
  </w:style>
  <w:style w:type="paragraph" w:customStyle="1" w:styleId="p43">
    <w:name w:val="p4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4">
    <w:name w:val="p4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5">
    <w:name w:val="p4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6">
    <w:name w:val="p4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7">
    <w:name w:val="p4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7">
    <w:name w:val="ft27"/>
    <w:basedOn w:val="Predvolenpsmoodseku"/>
    <w:rsid w:val="002C60B8"/>
  </w:style>
  <w:style w:type="character" w:customStyle="1" w:styleId="ft28">
    <w:name w:val="ft28"/>
    <w:basedOn w:val="Predvolenpsmoodseku"/>
    <w:rsid w:val="002C60B8"/>
  </w:style>
  <w:style w:type="character" w:customStyle="1" w:styleId="ft29">
    <w:name w:val="ft29"/>
    <w:basedOn w:val="Predvolenpsmoodseku"/>
    <w:rsid w:val="002C60B8"/>
  </w:style>
  <w:style w:type="character" w:customStyle="1" w:styleId="ft30">
    <w:name w:val="ft30"/>
    <w:basedOn w:val="Predvolenpsmoodseku"/>
    <w:rsid w:val="002C60B8"/>
  </w:style>
  <w:style w:type="character" w:customStyle="1" w:styleId="ft31">
    <w:name w:val="ft31"/>
    <w:basedOn w:val="Predvolenpsmoodseku"/>
    <w:rsid w:val="002C60B8"/>
  </w:style>
  <w:style w:type="character" w:customStyle="1" w:styleId="ft33">
    <w:name w:val="ft33"/>
    <w:basedOn w:val="Predvolenpsmoodseku"/>
    <w:rsid w:val="002C60B8"/>
  </w:style>
  <w:style w:type="paragraph" w:customStyle="1" w:styleId="p48">
    <w:name w:val="p4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6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60B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2C60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C60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FE9"/>
  </w:style>
  <w:style w:type="paragraph" w:styleId="Nadpis1">
    <w:name w:val="heading 1"/>
    <w:basedOn w:val="Normlny"/>
    <w:next w:val="Normlny"/>
    <w:link w:val="Nadpis1Char"/>
    <w:uiPriority w:val="9"/>
    <w:qFormat/>
    <w:rsid w:val="000C0F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C0F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l1">
    <w:name w:val="Štýl1"/>
    <w:basedOn w:val="Predvolenpsmoodseku"/>
    <w:uiPriority w:val="1"/>
    <w:rsid w:val="00C5447B"/>
    <w:rPr>
      <w:rFonts w:ascii="Arial" w:hAnsi="Arial"/>
      <w:b/>
      <w:sz w:val="24"/>
    </w:rPr>
  </w:style>
  <w:style w:type="character" w:customStyle="1" w:styleId="tl21">
    <w:name w:val="Štýl21"/>
    <w:basedOn w:val="Predvolenpsmoodseku"/>
    <w:uiPriority w:val="1"/>
    <w:rsid w:val="00A24B62"/>
    <w:rPr>
      <w:rFonts w:ascii="Arial" w:hAnsi="Arial"/>
      <w:b/>
      <w:color w:val="auto"/>
      <w:sz w:val="24"/>
    </w:rPr>
  </w:style>
  <w:style w:type="paragraph" w:customStyle="1" w:styleId="p0">
    <w:name w:val="p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">
    <w:name w:val="p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">
    <w:name w:val="p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">
    <w:name w:val="p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">
    <w:name w:val="p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5">
    <w:name w:val="p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3">
    <w:name w:val="ft3"/>
    <w:basedOn w:val="Predvolenpsmoodseku"/>
    <w:rsid w:val="002C60B8"/>
  </w:style>
  <w:style w:type="character" w:customStyle="1" w:styleId="ft4">
    <w:name w:val="ft4"/>
    <w:basedOn w:val="Predvolenpsmoodseku"/>
    <w:rsid w:val="002C60B8"/>
  </w:style>
  <w:style w:type="paragraph" w:customStyle="1" w:styleId="p6">
    <w:name w:val="p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5">
    <w:name w:val="ft5"/>
    <w:basedOn w:val="Predvolenpsmoodseku"/>
    <w:rsid w:val="002C60B8"/>
  </w:style>
  <w:style w:type="character" w:customStyle="1" w:styleId="ft6">
    <w:name w:val="ft6"/>
    <w:basedOn w:val="Predvolenpsmoodseku"/>
    <w:rsid w:val="002C60B8"/>
  </w:style>
  <w:style w:type="paragraph" w:customStyle="1" w:styleId="p7">
    <w:name w:val="p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7">
    <w:name w:val="ft7"/>
    <w:basedOn w:val="Predvolenpsmoodseku"/>
    <w:rsid w:val="002C60B8"/>
  </w:style>
  <w:style w:type="paragraph" w:customStyle="1" w:styleId="p8">
    <w:name w:val="p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8">
    <w:name w:val="ft8"/>
    <w:basedOn w:val="Predvolenpsmoodseku"/>
    <w:rsid w:val="002C60B8"/>
  </w:style>
  <w:style w:type="character" w:customStyle="1" w:styleId="ft9">
    <w:name w:val="ft9"/>
    <w:basedOn w:val="Predvolenpsmoodseku"/>
    <w:rsid w:val="002C60B8"/>
  </w:style>
  <w:style w:type="paragraph" w:customStyle="1" w:styleId="p9">
    <w:name w:val="p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0">
    <w:name w:val="ft10"/>
    <w:basedOn w:val="Predvolenpsmoodseku"/>
    <w:rsid w:val="002C60B8"/>
  </w:style>
  <w:style w:type="paragraph" w:customStyle="1" w:styleId="p10">
    <w:name w:val="p1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1">
    <w:name w:val="ft11"/>
    <w:basedOn w:val="Predvolenpsmoodseku"/>
    <w:rsid w:val="002C60B8"/>
  </w:style>
  <w:style w:type="character" w:customStyle="1" w:styleId="ft12">
    <w:name w:val="ft12"/>
    <w:basedOn w:val="Predvolenpsmoodseku"/>
    <w:rsid w:val="002C60B8"/>
  </w:style>
  <w:style w:type="paragraph" w:customStyle="1" w:styleId="p11">
    <w:name w:val="p1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3">
    <w:name w:val="ft13"/>
    <w:basedOn w:val="Predvolenpsmoodseku"/>
    <w:rsid w:val="002C60B8"/>
  </w:style>
  <w:style w:type="paragraph" w:customStyle="1" w:styleId="p12">
    <w:name w:val="p1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3">
    <w:name w:val="p1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4">
    <w:name w:val="p1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5">
    <w:name w:val="p1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6">
    <w:name w:val="p1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5">
    <w:name w:val="ft15"/>
    <w:basedOn w:val="Predvolenpsmoodseku"/>
    <w:rsid w:val="002C60B8"/>
  </w:style>
  <w:style w:type="character" w:customStyle="1" w:styleId="ft16">
    <w:name w:val="ft16"/>
    <w:basedOn w:val="Predvolenpsmoodseku"/>
    <w:rsid w:val="002C60B8"/>
  </w:style>
  <w:style w:type="paragraph" w:customStyle="1" w:styleId="p17">
    <w:name w:val="p1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7">
    <w:name w:val="ft17"/>
    <w:basedOn w:val="Predvolenpsmoodseku"/>
    <w:rsid w:val="002C60B8"/>
  </w:style>
  <w:style w:type="character" w:customStyle="1" w:styleId="ft18">
    <w:name w:val="ft18"/>
    <w:basedOn w:val="Predvolenpsmoodseku"/>
    <w:rsid w:val="002C60B8"/>
  </w:style>
  <w:style w:type="paragraph" w:customStyle="1" w:styleId="p18">
    <w:name w:val="p1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19">
    <w:name w:val="p1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19">
    <w:name w:val="ft19"/>
    <w:basedOn w:val="Predvolenpsmoodseku"/>
    <w:rsid w:val="002C60B8"/>
  </w:style>
  <w:style w:type="character" w:customStyle="1" w:styleId="ft20">
    <w:name w:val="ft20"/>
    <w:basedOn w:val="Predvolenpsmoodseku"/>
    <w:rsid w:val="002C60B8"/>
  </w:style>
  <w:style w:type="character" w:customStyle="1" w:styleId="apple-converted-space">
    <w:name w:val="apple-converted-space"/>
    <w:basedOn w:val="Predvolenpsmoodseku"/>
    <w:rsid w:val="002C60B8"/>
  </w:style>
  <w:style w:type="paragraph" w:customStyle="1" w:styleId="p20">
    <w:name w:val="p2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1">
    <w:name w:val="p2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2">
    <w:name w:val="p2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2">
    <w:name w:val="ft22"/>
    <w:basedOn w:val="Predvolenpsmoodseku"/>
    <w:rsid w:val="002C60B8"/>
  </w:style>
  <w:style w:type="paragraph" w:customStyle="1" w:styleId="p23">
    <w:name w:val="p2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4">
    <w:name w:val="p2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5">
    <w:name w:val="p2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6">
    <w:name w:val="p2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7">
    <w:name w:val="p2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8">
    <w:name w:val="p2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29">
    <w:name w:val="p2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0">
    <w:name w:val="p3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1">
    <w:name w:val="p3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2">
    <w:name w:val="p3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3">
    <w:name w:val="ft23"/>
    <w:basedOn w:val="Predvolenpsmoodseku"/>
    <w:rsid w:val="002C60B8"/>
  </w:style>
  <w:style w:type="paragraph" w:customStyle="1" w:styleId="p33">
    <w:name w:val="p3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4">
    <w:name w:val="p3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5">
    <w:name w:val="p3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4">
    <w:name w:val="ft24"/>
    <w:basedOn w:val="Predvolenpsmoodseku"/>
    <w:rsid w:val="002C60B8"/>
  </w:style>
  <w:style w:type="paragraph" w:customStyle="1" w:styleId="p36">
    <w:name w:val="p3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5">
    <w:name w:val="ft25"/>
    <w:basedOn w:val="Predvolenpsmoodseku"/>
    <w:rsid w:val="002C60B8"/>
  </w:style>
  <w:style w:type="paragraph" w:customStyle="1" w:styleId="p37">
    <w:name w:val="p3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8">
    <w:name w:val="p3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39">
    <w:name w:val="p39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0">
    <w:name w:val="p40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1">
    <w:name w:val="p41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2">
    <w:name w:val="p42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6">
    <w:name w:val="ft26"/>
    <w:basedOn w:val="Predvolenpsmoodseku"/>
    <w:rsid w:val="002C60B8"/>
  </w:style>
  <w:style w:type="paragraph" w:customStyle="1" w:styleId="p43">
    <w:name w:val="p43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4">
    <w:name w:val="p44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5">
    <w:name w:val="p45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6">
    <w:name w:val="p46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47">
    <w:name w:val="p47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t27">
    <w:name w:val="ft27"/>
    <w:basedOn w:val="Predvolenpsmoodseku"/>
    <w:rsid w:val="002C60B8"/>
  </w:style>
  <w:style w:type="character" w:customStyle="1" w:styleId="ft28">
    <w:name w:val="ft28"/>
    <w:basedOn w:val="Predvolenpsmoodseku"/>
    <w:rsid w:val="002C60B8"/>
  </w:style>
  <w:style w:type="character" w:customStyle="1" w:styleId="ft29">
    <w:name w:val="ft29"/>
    <w:basedOn w:val="Predvolenpsmoodseku"/>
    <w:rsid w:val="002C60B8"/>
  </w:style>
  <w:style w:type="character" w:customStyle="1" w:styleId="ft30">
    <w:name w:val="ft30"/>
    <w:basedOn w:val="Predvolenpsmoodseku"/>
    <w:rsid w:val="002C60B8"/>
  </w:style>
  <w:style w:type="character" w:customStyle="1" w:styleId="ft31">
    <w:name w:val="ft31"/>
    <w:basedOn w:val="Predvolenpsmoodseku"/>
    <w:rsid w:val="002C60B8"/>
  </w:style>
  <w:style w:type="character" w:customStyle="1" w:styleId="ft33">
    <w:name w:val="ft33"/>
    <w:basedOn w:val="Predvolenpsmoodseku"/>
    <w:rsid w:val="002C60B8"/>
  </w:style>
  <w:style w:type="paragraph" w:customStyle="1" w:styleId="p48">
    <w:name w:val="p48"/>
    <w:basedOn w:val="Normlny"/>
    <w:rsid w:val="002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6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60B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2C60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C60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25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261256">
          <w:marLeft w:val="1005"/>
          <w:marRight w:val="0"/>
          <w:marTop w:val="570"/>
          <w:marBottom w:val="8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581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96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885">
              <w:marLeft w:val="15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3700036">
          <w:marLeft w:val="1155"/>
          <w:marRight w:val="0"/>
          <w:marTop w:val="1410"/>
          <w:marBottom w:val="5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22266">
          <w:marLeft w:val="1155"/>
          <w:marRight w:val="0"/>
          <w:marTop w:val="1365"/>
          <w:marBottom w:val="5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3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7</cp:revision>
  <cp:lastPrinted>2017-03-30T20:23:00Z</cp:lastPrinted>
  <dcterms:created xsi:type="dcterms:W3CDTF">2017-03-30T17:17:00Z</dcterms:created>
  <dcterms:modified xsi:type="dcterms:W3CDTF">2017-03-30T20:31:00Z</dcterms:modified>
</cp:coreProperties>
</file>