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325E20">
        <w:t>47245859</w:t>
      </w:r>
    </w:p>
    <w:p w:rsidR="00305240" w:rsidRDefault="00305240" w:rsidP="00305240">
      <w:r>
        <w:t xml:space="preserve">DIČ: </w:t>
      </w:r>
      <w:r w:rsidR="00325E20">
        <w:t>2023696697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325E20" w:rsidP="00305240">
      <w:pPr>
        <w:pStyle w:val="Odsekzoznamu"/>
        <w:ind w:left="426"/>
      </w:pPr>
      <w:r>
        <w:rPr>
          <w:b/>
        </w:rPr>
        <w:t>CONSULTUS s. r. 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325E20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F00F8" w:rsidRDefault="005F00F8" w:rsidP="00FA1DFF">
      <w:pPr>
        <w:pStyle w:val="Odsekzoznamu"/>
        <w:ind w:left="426"/>
        <w:rPr>
          <w:b/>
        </w:rPr>
      </w:pPr>
      <w:r>
        <w:rPr>
          <w:b/>
        </w:rPr>
        <w:t>DHIM – 1.241,07 EUR</w:t>
      </w:r>
    </w:p>
    <w:p w:rsidR="005F00F8" w:rsidRDefault="005F00F8" w:rsidP="00FA1DFF">
      <w:pPr>
        <w:pStyle w:val="Odsekzoznamu"/>
        <w:ind w:left="426"/>
        <w:rPr>
          <w:b/>
        </w:rPr>
      </w:pPr>
      <w:r>
        <w:rPr>
          <w:b/>
        </w:rPr>
        <w:t>PHM – 2.194,92 EUR</w:t>
      </w:r>
    </w:p>
    <w:p w:rsidR="005F00F8" w:rsidRDefault="005F00F8" w:rsidP="00FA1DFF">
      <w:pPr>
        <w:pStyle w:val="Odsekzoznamu"/>
        <w:ind w:left="426"/>
        <w:rPr>
          <w:b/>
        </w:rPr>
      </w:pPr>
      <w:r>
        <w:rPr>
          <w:b/>
        </w:rPr>
        <w:t>Oprava a udržiavanie – 3.693,86 EUR</w:t>
      </w:r>
    </w:p>
    <w:p w:rsidR="005F00F8" w:rsidRDefault="005F00F8" w:rsidP="00FA1DFF">
      <w:pPr>
        <w:pStyle w:val="Odsekzoznamu"/>
        <w:ind w:left="426"/>
        <w:rPr>
          <w:b/>
        </w:rPr>
      </w:pPr>
      <w:r>
        <w:rPr>
          <w:b/>
        </w:rPr>
        <w:t>Cestovné – 1.717,60 EUR</w:t>
      </w:r>
    </w:p>
    <w:p w:rsidR="00A30D0F" w:rsidRDefault="005F00F8" w:rsidP="00FA1DFF">
      <w:pPr>
        <w:pStyle w:val="Odsekzoznamu"/>
        <w:ind w:left="426"/>
        <w:rPr>
          <w:b/>
        </w:rPr>
      </w:pPr>
      <w:r>
        <w:rPr>
          <w:b/>
        </w:rPr>
        <w:t>Telekomunikačné služby – 1.745,91 EUR</w:t>
      </w:r>
    </w:p>
    <w:p w:rsidR="005F00F8" w:rsidRDefault="005F00F8" w:rsidP="00FA1DFF">
      <w:pPr>
        <w:pStyle w:val="Odsekzoznamu"/>
        <w:ind w:left="426"/>
        <w:rPr>
          <w:b/>
        </w:rPr>
      </w:pPr>
      <w:r>
        <w:rPr>
          <w:b/>
        </w:rPr>
        <w:t>Nájomné a služby spojené s nájmom – 9.600,- EUR</w:t>
      </w:r>
    </w:p>
    <w:p w:rsidR="005F00F8" w:rsidRDefault="005F00F8" w:rsidP="00FA1DFF">
      <w:pPr>
        <w:pStyle w:val="Odsekzoznamu"/>
        <w:ind w:left="426"/>
        <w:rPr>
          <w:b/>
        </w:rPr>
      </w:pPr>
      <w:r>
        <w:rPr>
          <w:b/>
        </w:rPr>
        <w:t>Ekonomické, právne služby – 2.019,80 EUR</w:t>
      </w:r>
    </w:p>
    <w:p w:rsidR="005F00F8" w:rsidRDefault="005F00F8" w:rsidP="00FA1DFF">
      <w:pPr>
        <w:pStyle w:val="Odsekzoznamu"/>
        <w:ind w:left="426"/>
        <w:rPr>
          <w:b/>
        </w:rPr>
      </w:pPr>
      <w:r>
        <w:rPr>
          <w:b/>
        </w:rPr>
        <w:t>Osobné náklady – 8.709,81 EUR</w:t>
      </w:r>
    </w:p>
    <w:p w:rsidR="005F00F8" w:rsidRDefault="005F00F8" w:rsidP="00FA1DFF">
      <w:pPr>
        <w:pStyle w:val="Odsekzoznamu"/>
        <w:ind w:left="426"/>
        <w:rPr>
          <w:b/>
        </w:rPr>
      </w:pPr>
      <w:r>
        <w:rPr>
          <w:b/>
        </w:rPr>
        <w:t>Poistné auto – 2.753,61 EUR</w:t>
      </w:r>
    </w:p>
    <w:p w:rsidR="00325E20" w:rsidRPr="00A30D0F" w:rsidRDefault="00325E20" w:rsidP="00FA1DFF">
      <w:pPr>
        <w:pStyle w:val="Odsekzoznamu"/>
        <w:ind w:left="426"/>
        <w:rPr>
          <w:b/>
        </w:rPr>
      </w:pPr>
      <w:r>
        <w:rPr>
          <w:b/>
        </w:rPr>
        <w:t xml:space="preserve">Odpis dlhodobého hmotného a nehmotného majetku – </w:t>
      </w:r>
      <w:r w:rsidR="005F00F8">
        <w:rPr>
          <w:b/>
        </w:rPr>
        <w:t>7.674,93</w:t>
      </w:r>
      <w:r>
        <w:rPr>
          <w:b/>
        </w:rPr>
        <w:t xml:space="preserve"> EUR</w:t>
      </w:r>
    </w:p>
    <w:p w:rsidR="000C0F4E" w:rsidRDefault="000C0F4E" w:rsidP="00FA1DFF">
      <w:pPr>
        <w:pStyle w:val="Odsekzoznamu"/>
        <w:ind w:left="426"/>
      </w:pPr>
      <w:r w:rsidRPr="00A30D0F">
        <w:rPr>
          <w:b/>
        </w:rPr>
        <w:t>Tržby z</w:t>
      </w:r>
      <w:r w:rsidR="00325E20">
        <w:rPr>
          <w:b/>
        </w:rPr>
        <w:t>a právne služby</w:t>
      </w:r>
      <w:r w:rsidR="00A30D0F" w:rsidRPr="00A30D0F">
        <w:rPr>
          <w:b/>
        </w:rPr>
        <w:t xml:space="preserve"> – </w:t>
      </w:r>
      <w:r w:rsidR="005F00F8">
        <w:rPr>
          <w:b/>
        </w:rPr>
        <w:t>64.106,00</w:t>
      </w:r>
      <w:r w:rsidR="00A30D0F" w:rsidRPr="00A30D0F">
        <w:rPr>
          <w:b/>
        </w:rPr>
        <w:t xml:space="preserve"> EUR</w:t>
      </w:r>
      <w:r w:rsidRPr="00A30D0F">
        <w:rPr>
          <w:b/>
        </w:rPr>
        <w:t> 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záväzkoch, a to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záväzkov so zostatkovou dobou splatnosti dlhšou ako päť rokov, </w:t>
      </w:r>
    </w:p>
    <w:p w:rsidR="00FA1DFF" w:rsidRPr="00A30D0F" w:rsidRDefault="00FA1DFF" w:rsidP="00FA1DFF">
      <w:pPr>
        <w:ind w:left="360"/>
      </w:pPr>
      <w:r w:rsidRPr="00A30D0F">
        <w:rPr>
          <w:b/>
        </w:rPr>
        <w:t>Nie sú</w:t>
      </w:r>
      <w:r w:rsidRPr="00A30D0F">
        <w:t xml:space="preserve">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zabezpečených záväzkov, opis a spôsoby zabezpečenia záväzkov. </w:t>
      </w:r>
    </w:p>
    <w:p w:rsidR="00FA1DFF" w:rsidRPr="00A30D0F" w:rsidRDefault="001122B4" w:rsidP="00A30D0F">
      <w:pPr>
        <w:ind w:left="360"/>
        <w:rPr>
          <w:b/>
        </w:rPr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vlastných akciách, a to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dôvode nadobudnutia vlastných akcií počas účtovného obdobia,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bookmarkStart w:id="0" w:name="_GoBack"/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lastRenderedPageBreak/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Pr="000B73EC" w:rsidRDefault="002C6888" w:rsidP="00E63C96">
      <w:pPr>
        <w:pStyle w:val="Odsekzoznamu"/>
        <w:ind w:left="1068"/>
      </w:pPr>
      <w:r>
        <w:rPr>
          <w:b/>
        </w:rPr>
        <w:t>Nie sú</w:t>
      </w:r>
    </w:p>
    <w:p w:rsidR="00305240" w:rsidRPr="000B73EC" w:rsidRDefault="00305240" w:rsidP="00FA1DFF">
      <w:pPr>
        <w:pStyle w:val="Odsekzoznamu"/>
        <w:numPr>
          <w:ilvl w:val="0"/>
          <w:numId w:val="16"/>
        </w:numPr>
      </w:pPr>
      <w:r w:rsidRPr="000B73EC">
        <w:t>celková suma splatených pôžičiek k poslednému dňu účtovného obdobia v členení za jednotlivé orgány,</w:t>
      </w:r>
    </w:p>
    <w:p w:rsidR="00E63C96" w:rsidRPr="000B73EC" w:rsidRDefault="00C21A95" w:rsidP="00E63C96">
      <w:pPr>
        <w:pStyle w:val="Odsekzoznamu"/>
        <w:ind w:left="1068"/>
      </w:pPr>
      <w:r w:rsidRPr="000B73EC">
        <w:rPr>
          <w:b/>
        </w:rPr>
        <w:t>Nie sú</w:t>
      </w:r>
    </w:p>
    <w:p w:rsidR="00305240" w:rsidRPr="000B73EC" w:rsidRDefault="00305240" w:rsidP="00FA1DFF">
      <w:pPr>
        <w:pStyle w:val="Odsekzoznamu"/>
        <w:numPr>
          <w:ilvl w:val="0"/>
          <w:numId w:val="16"/>
        </w:numPr>
      </w:pPr>
      <w:r w:rsidRPr="000B73EC">
        <w:t xml:space="preserve">celková suma odpustených pôžičiek a odpísaných pôžičiek k poslednému dňu účtovného obdobia v členení za jednotlivé orgány, </w:t>
      </w:r>
    </w:p>
    <w:p w:rsidR="00E63C96" w:rsidRDefault="00E63C96" w:rsidP="00E63C96">
      <w:pPr>
        <w:pStyle w:val="Odsekzoznamu"/>
        <w:ind w:left="1068"/>
      </w:pPr>
      <w:r w:rsidRPr="000B73EC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E63C96" w:rsidRDefault="00C21A95" w:rsidP="00E63C96">
      <w:pPr>
        <w:pStyle w:val="Odsekzoznamu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podmienených záväzkov, ktorými sa rozumie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existujúca povinnosť, ktorá vznikla ako dôsledok minulej udalosti, ale ktorá sa nevykazuje v súvahe, pretože </w:t>
      </w:r>
    </w:p>
    <w:p w:rsidR="00305240" w:rsidRDefault="00305240" w:rsidP="00E63C96">
      <w:pPr>
        <w:pStyle w:val="Odsekzoznamu"/>
        <w:ind w:left="1068"/>
      </w:pPr>
      <w:r>
        <w:t xml:space="preserve">2a. nie je pravdepodobné, že na splnenie tejto povinnosti bude potrebný úbytok ekonomických úžitkov, alebo </w:t>
      </w:r>
    </w:p>
    <w:p w:rsidR="00305240" w:rsidRDefault="00305240" w:rsidP="00E63C96">
      <w:pPr>
        <w:pStyle w:val="Odsekzoznamu"/>
        <w:ind w:left="1068"/>
      </w:pPr>
      <w:r>
        <w:t xml:space="preserve">2b. výška tejto povinnosti sa nedá spoľahlivo oceniť, </w:t>
      </w:r>
    </w:p>
    <w:p w:rsidR="00E63C96" w:rsidRDefault="00E63C96" w:rsidP="00E63C96">
      <w:r>
        <w:tab/>
      </w: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finančných povinností a významných podmienených záväzkov,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045FED" w:rsidP="00E63C96">
      <w:pPr>
        <w:pStyle w:val="Odsekzoznamu"/>
      </w:pPr>
      <w:r>
        <w:rPr>
          <w:b/>
        </w:rPr>
        <w:t>Nie sú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povinností účtovnej jednotky vyplývajúcich z dôchodkových programov pre zamestnancov. 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lastRenderedPageBreak/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všetkých formách prijatej náhrady,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účtovných zásadách použitých pri prideľovaní nákladov a výnosov,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>všetkých druhoch činností účtovnej jednotky.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  <w:bookmarkEnd w:id="0"/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045FED"/>
    <w:rsid w:val="000B73EC"/>
    <w:rsid w:val="000C0F4E"/>
    <w:rsid w:val="001122B4"/>
    <w:rsid w:val="00146F06"/>
    <w:rsid w:val="002C6888"/>
    <w:rsid w:val="00305240"/>
    <w:rsid w:val="00325E20"/>
    <w:rsid w:val="005F00F8"/>
    <w:rsid w:val="0078094F"/>
    <w:rsid w:val="008A1735"/>
    <w:rsid w:val="00A30D0F"/>
    <w:rsid w:val="00C21A95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20AF19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4</Pages>
  <Words>1073</Words>
  <Characters>6120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8</cp:revision>
  <dcterms:created xsi:type="dcterms:W3CDTF">2015-02-10T15:43:00Z</dcterms:created>
  <dcterms:modified xsi:type="dcterms:W3CDTF">2017-03-27T15:26:00Z</dcterms:modified>
</cp:coreProperties>
</file>