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184879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F56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IRAF BRATISLAVA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F56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35761091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F56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Oslobodenia 47, 906 11 Prietrž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C1E53">
        <w:rPr>
          <w:rFonts w:ascii="Arial" w:hAnsi="Arial" w:cs="Arial"/>
          <w:sz w:val="22"/>
          <w:szCs w:val="22"/>
        </w:rPr>
        <w:t xml:space="preserve"> ÚJ bude pokračovať vo svojej činnosti aj v r. 201</w:t>
      </w:r>
      <w:r w:rsidR="00184879">
        <w:rPr>
          <w:rFonts w:ascii="Arial" w:hAnsi="Arial" w:cs="Arial"/>
          <w:sz w:val="22"/>
          <w:szCs w:val="22"/>
        </w:rPr>
        <w:t>7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56D6" w:rsidRDefault="000F56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ÚJ postupuje pri zostavovaní odpisového plánu v intenciách platných právnych noriem, </w:t>
      </w:r>
    </w:p>
    <w:p w:rsidR="000F56D6" w:rsidRPr="00A55E63" w:rsidRDefault="000F56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Stavby sú zaradené do 5 a 6 odpisovej skupiny, samostatné hnuteľné veci do 1 a 2 odpisovej skupiny. ÚJ používa lineárny spôsob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56D6" w:rsidRDefault="000F56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F56D6" w:rsidRPr="00A55E63" w:rsidRDefault="000F56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nevykonala zmeny účtovných zásad a metód v r. 201</w:t>
      </w:r>
      <w:r w:rsidR="00184879">
        <w:rPr>
          <w:rFonts w:ascii="Arial" w:hAnsi="Arial" w:cs="Arial"/>
          <w:spacing w:val="-5"/>
          <w:sz w:val="22"/>
          <w:szCs w:val="22"/>
        </w:rPr>
        <w:t>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F56D6" w:rsidRDefault="000F56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0F56D6" w:rsidRPr="00A55E63" w:rsidRDefault="000F56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ÚJ neúčtovala o dotáciách v roku 201</w:t>
      </w:r>
      <w:r w:rsidR="00184879">
        <w:rPr>
          <w:rFonts w:ascii="Arial" w:hAnsi="Arial" w:cs="Arial"/>
          <w:spacing w:val="-1"/>
          <w:sz w:val="22"/>
          <w:szCs w:val="22"/>
        </w:rPr>
        <w:t>6</w:t>
      </w:r>
      <w:r>
        <w:rPr>
          <w:rFonts w:ascii="Arial" w:hAnsi="Arial" w:cs="Arial"/>
          <w:spacing w:val="-1"/>
          <w:sz w:val="22"/>
          <w:szCs w:val="22"/>
        </w:rPr>
        <w:t xml:space="preserve">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0F56D6" w:rsidRDefault="000F56D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ÚJ neúčtovala o významných opravách chýb minulých období.</w:t>
      </w:r>
    </w:p>
    <w:p w:rsidR="000F56D6" w:rsidRPr="00A55E63" w:rsidRDefault="000F56D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F56D6">
        <w:rPr>
          <w:rFonts w:ascii="Arial" w:hAnsi="Arial" w:cs="Arial"/>
          <w:sz w:val="22"/>
          <w:szCs w:val="22"/>
        </w:rPr>
        <w:t xml:space="preserve"> </w:t>
      </w:r>
    </w:p>
    <w:p w:rsidR="000F56D6" w:rsidRDefault="000F56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F56D6" w:rsidRPr="00A55E63" w:rsidRDefault="000F56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výnimočné náklady a výnosy v roku 201</w:t>
      </w:r>
      <w:r w:rsidR="00184879">
        <w:rPr>
          <w:rFonts w:ascii="Arial" w:hAnsi="Arial" w:cs="Arial"/>
          <w:sz w:val="22"/>
          <w:szCs w:val="22"/>
        </w:rPr>
        <w:t>6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42E2" w:rsidRDefault="009642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42E2" w:rsidRDefault="009642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Prehľad záväzkov:                                </w:t>
      </w:r>
      <w:r w:rsidR="00184879">
        <w:rPr>
          <w:rFonts w:ascii="Arial" w:hAnsi="Arial" w:cs="Arial"/>
          <w:sz w:val="22"/>
          <w:szCs w:val="22"/>
        </w:rPr>
        <w:t>2016</w:t>
      </w:r>
      <w:r>
        <w:rPr>
          <w:rFonts w:ascii="Arial" w:hAnsi="Arial" w:cs="Arial"/>
          <w:sz w:val="22"/>
          <w:szCs w:val="22"/>
        </w:rPr>
        <w:t xml:space="preserve">  </w:t>
      </w:r>
      <w:r w:rsidR="00184879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 2015                             </w:t>
      </w:r>
    </w:p>
    <w:p w:rsidR="009642E2" w:rsidRDefault="009642E2" w:rsidP="009642E2">
      <w:pPr>
        <w:pStyle w:val="Default"/>
        <w:jc w:val="both"/>
        <w:rPr>
          <w:sz w:val="22"/>
          <w:szCs w:val="22"/>
        </w:rPr>
      </w:pPr>
    </w:p>
    <w:p w:rsidR="00F51B5E" w:rsidRDefault="009642E2" w:rsidP="009642E2">
      <w:pPr>
        <w:pStyle w:val="Default"/>
        <w:jc w:val="both"/>
        <w:rPr>
          <w:sz w:val="22"/>
          <w:szCs w:val="22"/>
        </w:rPr>
      </w:pPr>
      <w:r w:rsidRPr="009642E2">
        <w:rPr>
          <w:sz w:val="22"/>
          <w:szCs w:val="22"/>
        </w:rPr>
        <w:t xml:space="preserve">Záväzky so zostatkovou dobou </w:t>
      </w:r>
      <w:r>
        <w:rPr>
          <w:sz w:val="22"/>
          <w:szCs w:val="22"/>
        </w:rPr>
        <w:t xml:space="preserve">            </w:t>
      </w:r>
      <w:r w:rsidR="00184879">
        <w:rPr>
          <w:sz w:val="22"/>
          <w:szCs w:val="22"/>
        </w:rPr>
        <w:t xml:space="preserve"> </w:t>
      </w:r>
      <w:r w:rsidR="00F51B5E">
        <w:rPr>
          <w:sz w:val="22"/>
          <w:szCs w:val="22"/>
        </w:rPr>
        <w:t>405 321</w:t>
      </w:r>
      <w:r w:rsidR="00184879">
        <w:rPr>
          <w:sz w:val="22"/>
          <w:szCs w:val="22"/>
        </w:rPr>
        <w:t xml:space="preserve">                </w:t>
      </w:r>
      <w:r w:rsidR="00F51B5E">
        <w:rPr>
          <w:sz w:val="22"/>
          <w:szCs w:val="22"/>
        </w:rPr>
        <w:t>4</w:t>
      </w:r>
      <w:r>
        <w:rPr>
          <w:sz w:val="22"/>
          <w:szCs w:val="22"/>
        </w:rPr>
        <w:t xml:space="preserve">05 321                        </w:t>
      </w:r>
    </w:p>
    <w:p w:rsidR="009642E2" w:rsidRPr="009642E2" w:rsidRDefault="009642E2" w:rsidP="009642E2">
      <w:pPr>
        <w:pStyle w:val="Default"/>
        <w:jc w:val="both"/>
        <w:rPr>
          <w:sz w:val="22"/>
          <w:szCs w:val="22"/>
        </w:rPr>
      </w:pPr>
      <w:r w:rsidRPr="009642E2">
        <w:rPr>
          <w:sz w:val="22"/>
          <w:szCs w:val="22"/>
        </w:rPr>
        <w:t xml:space="preserve">splatnosti viac ako päť rokov </w:t>
      </w:r>
      <w:r>
        <w:rPr>
          <w:sz w:val="22"/>
          <w:szCs w:val="22"/>
        </w:rPr>
        <w:t xml:space="preserve"> </w:t>
      </w:r>
    </w:p>
    <w:p w:rsidR="00373635" w:rsidRPr="00A55E63" w:rsidRDefault="00373635" w:rsidP="009642E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9642E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42E2" w:rsidRDefault="009642E2" w:rsidP="009642E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9642E2" w:rsidRPr="009642E2" w:rsidRDefault="009642E2" w:rsidP="009642E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642E2">
        <w:rPr>
          <w:rFonts w:ascii="Arial" w:hAnsi="Arial" w:cs="Arial"/>
          <w:iCs/>
          <w:sz w:val="22"/>
          <w:szCs w:val="22"/>
        </w:rPr>
        <w:t>Účtovná jednotka nenadobudla vlastné akcie v roku 201</w:t>
      </w:r>
      <w:r w:rsidR="00413B47">
        <w:rPr>
          <w:rFonts w:ascii="Arial" w:hAnsi="Arial" w:cs="Arial"/>
          <w:iCs/>
          <w:sz w:val="22"/>
          <w:szCs w:val="22"/>
        </w:rPr>
        <w:t>6</w:t>
      </w:r>
      <w:r w:rsidRPr="009642E2">
        <w:rPr>
          <w:rFonts w:ascii="Arial" w:hAnsi="Arial" w:cs="Arial"/>
          <w:iCs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42E2" w:rsidRDefault="009642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42E2" w:rsidRDefault="009642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42E2" w:rsidRDefault="009642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642E2" w:rsidRPr="009642E2" w:rsidRDefault="009642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642E2">
        <w:rPr>
          <w:rFonts w:ascii="Arial" w:hAnsi="Arial" w:cs="Arial"/>
          <w:iCs/>
          <w:sz w:val="22"/>
          <w:szCs w:val="22"/>
        </w:rPr>
        <w:t>Účtovná jednotka neposkytla záruky pre členov štatutárneho orgánu v roku 201</w:t>
      </w:r>
      <w:r w:rsidR="00413B47">
        <w:rPr>
          <w:rFonts w:ascii="Arial" w:hAnsi="Arial" w:cs="Arial"/>
          <w:iCs/>
          <w:sz w:val="22"/>
          <w:szCs w:val="22"/>
        </w:rPr>
        <w:t>6</w:t>
      </w:r>
      <w:r w:rsidRPr="009642E2">
        <w:rPr>
          <w:rFonts w:ascii="Arial" w:hAnsi="Arial" w:cs="Arial"/>
          <w:iCs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42E2" w:rsidRPr="009642E2" w:rsidRDefault="009642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Cs/>
          <w:sz w:val="22"/>
          <w:szCs w:val="22"/>
        </w:rPr>
      </w:pPr>
      <w:r w:rsidRPr="009642E2">
        <w:rPr>
          <w:rFonts w:ascii="Arial" w:hAnsi="Arial" w:cs="Arial"/>
          <w:iCs/>
          <w:sz w:val="22"/>
          <w:szCs w:val="22"/>
        </w:rPr>
        <w:t>Účtovná jednotka neposkytla členom štatutárneho orgánu pôžičky v roku 201</w:t>
      </w:r>
      <w:r w:rsidR="00413B47">
        <w:rPr>
          <w:rFonts w:ascii="Arial" w:hAnsi="Arial" w:cs="Arial"/>
          <w:iCs/>
          <w:sz w:val="22"/>
          <w:szCs w:val="22"/>
        </w:rPr>
        <w:t>6</w:t>
      </w:r>
      <w:r w:rsidRPr="009642E2">
        <w:rPr>
          <w:rFonts w:ascii="Arial" w:hAnsi="Arial" w:cs="Arial"/>
          <w:iCs/>
          <w:sz w:val="22"/>
          <w:szCs w:val="22"/>
        </w:rPr>
        <w:t>.</w:t>
      </w:r>
    </w:p>
    <w:p w:rsidR="009642E2" w:rsidRPr="00A55E63" w:rsidRDefault="009642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42E2" w:rsidRPr="009642E2" w:rsidRDefault="009642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642E2">
        <w:rPr>
          <w:rFonts w:ascii="Arial" w:hAnsi="Arial" w:cs="Arial"/>
          <w:iCs/>
          <w:sz w:val="22"/>
          <w:szCs w:val="22"/>
        </w:rPr>
        <w:t>Účtovná jednotka neposkytla finančné prostriedky na súkromné účely členom štatutárneho orgánu v roku 201</w:t>
      </w:r>
      <w:r w:rsidR="00413B47">
        <w:rPr>
          <w:rFonts w:ascii="Arial" w:hAnsi="Arial" w:cs="Arial"/>
          <w:iCs/>
          <w:sz w:val="22"/>
          <w:szCs w:val="22"/>
        </w:rPr>
        <w:t>6</w:t>
      </w:r>
      <w:r w:rsidRPr="009642E2">
        <w:rPr>
          <w:rFonts w:ascii="Arial" w:hAnsi="Arial" w:cs="Arial"/>
          <w:iCs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642E2" w:rsidRDefault="009642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Cs/>
          <w:sz w:val="22"/>
          <w:szCs w:val="22"/>
        </w:rPr>
      </w:pPr>
    </w:p>
    <w:p w:rsidR="00637F73" w:rsidRPr="009642E2" w:rsidRDefault="009642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642E2">
        <w:rPr>
          <w:rFonts w:ascii="Arial" w:hAnsi="Arial" w:cs="Arial"/>
          <w:iCs/>
          <w:sz w:val="22"/>
          <w:szCs w:val="22"/>
        </w:rPr>
        <w:t>Účtovná jednotka nemá žiadne finančné povinnosti voči iným, ktoré sa nevykazujú v súvahe za rok 201</w:t>
      </w:r>
      <w:r w:rsidR="00413B47">
        <w:rPr>
          <w:rFonts w:ascii="Arial" w:hAnsi="Arial" w:cs="Arial"/>
          <w:iCs/>
          <w:sz w:val="22"/>
          <w:szCs w:val="22"/>
        </w:rPr>
        <w:t>6</w:t>
      </w:r>
      <w:r w:rsidRPr="009642E2">
        <w:rPr>
          <w:rFonts w:ascii="Arial" w:hAnsi="Arial" w:cs="Arial"/>
          <w:iCs/>
          <w:sz w:val="22"/>
          <w:szCs w:val="22"/>
        </w:rPr>
        <w:t>.</w:t>
      </w:r>
    </w:p>
    <w:p w:rsidR="009642E2" w:rsidRDefault="009642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42E2" w:rsidRDefault="009642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Cs/>
          <w:sz w:val="22"/>
          <w:szCs w:val="22"/>
        </w:rPr>
      </w:pPr>
      <w:r w:rsidRPr="009642E2">
        <w:rPr>
          <w:rFonts w:ascii="Arial" w:hAnsi="Arial" w:cs="Arial"/>
          <w:iCs/>
          <w:sz w:val="22"/>
          <w:szCs w:val="22"/>
        </w:rPr>
        <w:t xml:space="preserve">Účtovná jednota </w:t>
      </w:r>
      <w:r>
        <w:rPr>
          <w:rFonts w:ascii="Arial" w:hAnsi="Arial" w:cs="Arial"/>
          <w:iCs/>
          <w:sz w:val="22"/>
          <w:szCs w:val="22"/>
        </w:rPr>
        <w:t xml:space="preserve"> </w:t>
      </w:r>
      <w:r w:rsidR="00F51B5E">
        <w:rPr>
          <w:rFonts w:ascii="Arial" w:hAnsi="Arial" w:cs="Arial"/>
          <w:iCs/>
          <w:sz w:val="22"/>
          <w:szCs w:val="22"/>
        </w:rPr>
        <w:t>ne</w:t>
      </w:r>
      <w:r w:rsidRPr="009642E2">
        <w:rPr>
          <w:rFonts w:ascii="Arial" w:hAnsi="Arial" w:cs="Arial"/>
          <w:iCs/>
          <w:sz w:val="22"/>
          <w:szCs w:val="22"/>
        </w:rPr>
        <w:t>eviduje podmienené záväzky v roku 201</w:t>
      </w:r>
      <w:r w:rsidR="00413B47">
        <w:rPr>
          <w:rFonts w:ascii="Arial" w:hAnsi="Arial" w:cs="Arial"/>
          <w:iCs/>
          <w:sz w:val="22"/>
          <w:szCs w:val="22"/>
        </w:rPr>
        <w:t>6</w:t>
      </w:r>
      <w:r w:rsidRPr="009642E2">
        <w:rPr>
          <w:rFonts w:ascii="Arial" w:hAnsi="Arial" w:cs="Arial"/>
          <w:iCs/>
          <w:sz w:val="22"/>
          <w:szCs w:val="22"/>
        </w:rPr>
        <w:t xml:space="preserve">, </w:t>
      </w:r>
    </w:p>
    <w:p w:rsidR="00F51B5E" w:rsidRDefault="00F51B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42E2" w:rsidRDefault="009642E2" w:rsidP="00637F73">
      <w:pPr>
        <w:pStyle w:val="Zkladntext"/>
        <w:tabs>
          <w:tab w:val="left" w:pos="668"/>
        </w:tabs>
        <w:ind w:left="101" w:right="116" w:firstLine="0"/>
        <w:jc w:val="both"/>
        <w:rPr>
          <w:i/>
          <w:iCs/>
          <w:sz w:val="22"/>
          <w:szCs w:val="22"/>
        </w:rPr>
      </w:pPr>
      <w:r w:rsidRPr="009642E2">
        <w:rPr>
          <w:rFonts w:ascii="Arial" w:hAnsi="Arial" w:cs="Arial"/>
          <w:iCs/>
          <w:sz w:val="22"/>
          <w:szCs w:val="22"/>
        </w:rPr>
        <w:t>Účtovná jednotka nemá žiadne významné finančné povinnosti v roku 201</w:t>
      </w:r>
      <w:r w:rsidR="00413B47">
        <w:rPr>
          <w:rFonts w:ascii="Arial" w:hAnsi="Arial" w:cs="Arial"/>
          <w:iCs/>
          <w:sz w:val="22"/>
          <w:szCs w:val="22"/>
        </w:rPr>
        <w:t>6</w:t>
      </w:r>
      <w:r>
        <w:rPr>
          <w:i/>
          <w:iCs/>
          <w:sz w:val="22"/>
          <w:szCs w:val="22"/>
        </w:rPr>
        <w:t>.</w:t>
      </w:r>
    </w:p>
    <w:p w:rsidR="009642E2" w:rsidRDefault="009642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42E2" w:rsidRDefault="009642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642E2">
        <w:rPr>
          <w:rFonts w:ascii="Arial" w:hAnsi="Arial" w:cs="Arial"/>
          <w:iCs/>
          <w:sz w:val="22"/>
          <w:szCs w:val="22"/>
        </w:rPr>
        <w:t>Účtovná jednotka nemá žiadne významné finančné povinnosti a podmienené záväzky voči účtovnej jednotke s podstatným vplyvom v roku 201</w:t>
      </w:r>
      <w:r w:rsidR="00413B47">
        <w:rPr>
          <w:rFonts w:ascii="Arial" w:hAnsi="Arial" w:cs="Arial"/>
          <w:iCs/>
          <w:sz w:val="22"/>
          <w:szCs w:val="22"/>
        </w:rPr>
        <w:t>6</w:t>
      </w:r>
      <w:r w:rsidRPr="009642E2">
        <w:rPr>
          <w:rFonts w:ascii="Arial" w:hAnsi="Arial" w:cs="Arial"/>
          <w:sz w:val="22"/>
          <w:szCs w:val="22"/>
        </w:rPr>
        <w:t>.</w:t>
      </w:r>
    </w:p>
    <w:p w:rsidR="009642E2" w:rsidRPr="009642E2" w:rsidRDefault="009642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42E2" w:rsidRDefault="009642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9642E2">
        <w:rPr>
          <w:rFonts w:ascii="Arial" w:hAnsi="Arial" w:cs="Arial"/>
          <w:i/>
          <w:iCs/>
          <w:sz w:val="22"/>
          <w:szCs w:val="22"/>
        </w:rPr>
        <w:t>Účtovná jednotka nemá významné povinnosti v dôchodkových programov pre zamestnancov v roku 201</w:t>
      </w:r>
      <w:r w:rsidR="00413B47">
        <w:rPr>
          <w:rFonts w:ascii="Arial" w:hAnsi="Arial" w:cs="Arial"/>
          <w:i/>
          <w:iCs/>
          <w:sz w:val="22"/>
          <w:szCs w:val="22"/>
        </w:rPr>
        <w:t>6</w:t>
      </w:r>
    </w:p>
    <w:p w:rsidR="009642E2" w:rsidRPr="009642E2" w:rsidRDefault="009642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9642E2" w:rsidRPr="00A55E63" w:rsidRDefault="009642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73D6" w:rsidRPr="009E73D6" w:rsidRDefault="009E73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E73D6">
        <w:rPr>
          <w:rFonts w:ascii="Arial" w:hAnsi="Arial" w:cs="Arial"/>
          <w:i/>
          <w:iCs/>
          <w:sz w:val="22"/>
          <w:szCs w:val="22"/>
        </w:rPr>
        <w:t>Účtovná jednotka nemá udelené výlučné alebo osobitné právo poskytovať služby vo verejnom záujme v roku 201</w:t>
      </w:r>
      <w:r w:rsidR="00413B47">
        <w:rPr>
          <w:rFonts w:ascii="Arial" w:hAnsi="Arial" w:cs="Arial"/>
          <w:i/>
          <w:iCs/>
          <w:sz w:val="22"/>
          <w:szCs w:val="22"/>
        </w:rPr>
        <w:t>6</w:t>
      </w:r>
      <w:r w:rsidRPr="009E73D6">
        <w:rPr>
          <w:rFonts w:ascii="Arial" w:hAnsi="Arial" w:cs="Arial"/>
          <w:i/>
          <w:iCs/>
          <w:sz w:val="22"/>
          <w:szCs w:val="22"/>
        </w:rPr>
        <w:t>.</w:t>
      </w:r>
    </w:p>
    <w:sectPr w:rsidR="009E73D6" w:rsidRPr="009E73D6" w:rsidSect="008E683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6D08" w:rsidRDefault="00326D08">
      <w:r>
        <w:separator/>
      </w:r>
    </w:p>
  </w:endnote>
  <w:endnote w:type="continuationSeparator" w:id="0">
    <w:p w:rsidR="00326D08" w:rsidRDefault="00326D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E65C8">
    <w:pPr>
      <w:spacing w:line="200" w:lineRule="exact"/>
      <w:rPr>
        <w:sz w:val="20"/>
        <w:szCs w:val="20"/>
      </w:rPr>
    </w:pPr>
    <w:r w:rsidRPr="009E65C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E65C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65C8">
                  <w:fldChar w:fldCharType="separate"/>
                </w:r>
                <w:r w:rsidR="00F51B5E">
                  <w:rPr>
                    <w:rFonts w:cs="Times New Roman"/>
                    <w:noProof/>
                  </w:rPr>
                  <w:t>1</w:t>
                </w:r>
                <w:r w:rsidR="009E65C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6D08" w:rsidRDefault="00326D08">
      <w:r>
        <w:separator/>
      </w:r>
    </w:p>
  </w:footnote>
  <w:footnote w:type="continuationSeparator" w:id="0">
    <w:p w:rsidR="00326D08" w:rsidRDefault="00326D0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F56D6">
      <w:rPr>
        <w:rFonts w:ascii="Arial" w:hAnsi="Arial" w:cs="Arial"/>
        <w:sz w:val="22"/>
        <w:szCs w:val="22"/>
        <w:bdr w:val="single" w:sz="4" w:space="0" w:color="auto"/>
      </w:rPr>
      <w:t>35761081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F56D6">
      <w:rPr>
        <w:rFonts w:ascii="Arial" w:hAnsi="Arial" w:cs="Arial"/>
        <w:sz w:val="22"/>
        <w:szCs w:val="22"/>
        <w:bdr w:val="single" w:sz="4" w:space="0" w:color="auto"/>
      </w:rPr>
      <w:t>2020231796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561A2"/>
    <w:rsid w:val="000F56D6"/>
    <w:rsid w:val="001406AD"/>
    <w:rsid w:val="00184879"/>
    <w:rsid w:val="001A1B05"/>
    <w:rsid w:val="002401F1"/>
    <w:rsid w:val="002C12B4"/>
    <w:rsid w:val="002D7E6D"/>
    <w:rsid w:val="00326D08"/>
    <w:rsid w:val="003657F5"/>
    <w:rsid w:val="00373635"/>
    <w:rsid w:val="003D056F"/>
    <w:rsid w:val="00401155"/>
    <w:rsid w:val="00413B47"/>
    <w:rsid w:val="00451ED3"/>
    <w:rsid w:val="004A2BF3"/>
    <w:rsid w:val="0055784D"/>
    <w:rsid w:val="00560DB1"/>
    <w:rsid w:val="00623868"/>
    <w:rsid w:val="00637F73"/>
    <w:rsid w:val="00676DB4"/>
    <w:rsid w:val="006831DF"/>
    <w:rsid w:val="007913AD"/>
    <w:rsid w:val="00861175"/>
    <w:rsid w:val="008771A6"/>
    <w:rsid w:val="008E6836"/>
    <w:rsid w:val="00913435"/>
    <w:rsid w:val="00916772"/>
    <w:rsid w:val="00952CCC"/>
    <w:rsid w:val="009642E2"/>
    <w:rsid w:val="009A27D0"/>
    <w:rsid w:val="009D5C84"/>
    <w:rsid w:val="009E65C8"/>
    <w:rsid w:val="009E73D6"/>
    <w:rsid w:val="00A300C5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DF524E"/>
    <w:rsid w:val="00E1750C"/>
    <w:rsid w:val="00E532AD"/>
    <w:rsid w:val="00E70F0E"/>
    <w:rsid w:val="00EB4798"/>
    <w:rsid w:val="00EB55FA"/>
    <w:rsid w:val="00EE5474"/>
    <w:rsid w:val="00F404E8"/>
    <w:rsid w:val="00F51B5E"/>
    <w:rsid w:val="00F817B0"/>
    <w:rsid w:val="00FC1E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E6836"/>
    <w:rPr>
      <w:lang w:val="sk-SK"/>
    </w:rPr>
  </w:style>
  <w:style w:type="paragraph" w:styleId="Nadpis1">
    <w:name w:val="heading 1"/>
    <w:basedOn w:val="Normlny"/>
    <w:uiPriority w:val="1"/>
    <w:qFormat/>
    <w:rsid w:val="008E683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E683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E683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E6836"/>
  </w:style>
  <w:style w:type="paragraph" w:customStyle="1" w:styleId="TableParagraph">
    <w:name w:val="Table Paragraph"/>
    <w:basedOn w:val="Normlny"/>
    <w:uiPriority w:val="1"/>
    <w:qFormat/>
    <w:rsid w:val="008E683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9642E2"/>
    <w:pPr>
      <w:widowControl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4</Pages>
  <Words>1223</Words>
  <Characters>6975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COECO</cp:lastModifiedBy>
  <cp:revision>29</cp:revision>
  <dcterms:created xsi:type="dcterms:W3CDTF">2014-10-27T10:26:00Z</dcterms:created>
  <dcterms:modified xsi:type="dcterms:W3CDTF">2017-03-28T07:44:00Z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