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1321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8"/>
        <w:gridCol w:w="366"/>
        <w:gridCol w:w="732"/>
        <w:gridCol w:w="1715"/>
        <w:gridCol w:w="146"/>
        <w:gridCol w:w="146"/>
        <w:gridCol w:w="999"/>
        <w:gridCol w:w="146"/>
        <w:gridCol w:w="2661"/>
        <w:gridCol w:w="146"/>
        <w:gridCol w:w="962"/>
      </w:tblGrid>
      <w:tr w:rsidR="002C34E5" w:rsidRPr="002C34E5" w:rsidTr="002C34E5">
        <w:trPr>
          <w:trHeight w:val="300"/>
        </w:trPr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Poznámky Úč MÚJ 3 - 01</w:t>
            </w:r>
          </w:p>
        </w:tc>
        <w:tc>
          <w:tcPr>
            <w:tcW w:w="3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7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IČO</w:t>
            </w:r>
          </w:p>
        </w:tc>
        <w:tc>
          <w:tcPr>
            <w:tcW w:w="173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46699838</w:t>
            </w:r>
          </w:p>
        </w:tc>
        <w:tc>
          <w:tcPr>
            <w:tcW w:w="9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DIČ</w:t>
            </w:r>
          </w:p>
        </w:tc>
        <w:tc>
          <w:tcPr>
            <w:tcW w:w="271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EEECE1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2023543533</w:t>
            </w:r>
          </w:p>
        </w:tc>
        <w:tc>
          <w:tcPr>
            <w:tcW w:w="9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34E5" w:rsidRPr="002C34E5" w:rsidTr="002C34E5">
        <w:trPr>
          <w:trHeight w:val="300"/>
        </w:trPr>
        <w:tc>
          <w:tcPr>
            <w:tcW w:w="11321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zostavené k 31.12.2016</w:t>
            </w:r>
          </w:p>
        </w:tc>
      </w:tr>
      <w:tr w:rsidR="002C34E5" w:rsidRPr="002C34E5" w:rsidTr="002C34E5">
        <w:trPr>
          <w:trHeight w:val="300"/>
        </w:trPr>
        <w:tc>
          <w:tcPr>
            <w:tcW w:w="113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EECE1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  <w:t>2. Všeobecné informácie o konsolidovanom celku</w:t>
            </w: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662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2.1 Všeobecné informácie o obchodnej spoločnosti</w:t>
            </w: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právnickej osoby</w:t>
            </w:r>
          </w:p>
        </w:tc>
        <w:tc>
          <w:tcPr>
            <w:tcW w:w="751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76200</wp:posOffset>
                  </wp:positionH>
                  <wp:positionV relativeFrom="paragraph">
                    <wp:posOffset>9525</wp:posOffset>
                  </wp:positionV>
                  <wp:extent cx="1790700" cy="1162050"/>
                  <wp:effectExtent l="0" t="0" r="0" b="0"/>
                  <wp:wrapNone/>
                  <wp:docPr id="2" name="Picture 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0700" cy="11610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00"/>
            </w:tblGrid>
            <w:tr w:rsidR="002C34E5" w:rsidRPr="002C34E5">
              <w:trPr>
                <w:trHeight w:val="300"/>
                <w:tblCellSpacing w:w="0" w:type="dxa"/>
              </w:trPr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C34E5" w:rsidRPr="002C34E5" w:rsidRDefault="002C34E5" w:rsidP="002C34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2C34E5" w:rsidRPr="002C34E5" w:rsidRDefault="002C34E5" w:rsidP="002C34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51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51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51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51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IČO:</w:t>
            </w:r>
          </w:p>
        </w:tc>
        <w:tc>
          <w:tcPr>
            <w:tcW w:w="751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51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Deň zápisu do OR:</w:t>
            </w:r>
          </w:p>
        </w:tc>
        <w:tc>
          <w:tcPr>
            <w:tcW w:w="751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66675</wp:posOffset>
                  </wp:positionH>
                  <wp:positionV relativeFrom="paragraph">
                    <wp:posOffset>19050</wp:posOffset>
                  </wp:positionV>
                  <wp:extent cx="676275" cy="190500"/>
                  <wp:effectExtent l="0" t="0" r="0" b="0"/>
                  <wp:wrapNone/>
                  <wp:docPr id="3" name="Picture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191" cy="190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00"/>
            </w:tblGrid>
            <w:tr w:rsidR="002C34E5" w:rsidRPr="002C34E5">
              <w:trPr>
                <w:trHeight w:val="300"/>
                <w:tblCellSpacing w:w="0" w:type="dxa"/>
              </w:trPr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C34E5" w:rsidRPr="002C34E5" w:rsidRDefault="002C34E5" w:rsidP="002C34E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2C34E5" w:rsidRPr="002C34E5" w:rsidRDefault="002C34E5" w:rsidP="002C34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Oddiel:</w:t>
            </w:r>
          </w:p>
        </w:tc>
        <w:tc>
          <w:tcPr>
            <w:tcW w:w="751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sro</w:t>
            </w: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Vložka číslo:</w:t>
            </w:r>
          </w:p>
        </w:tc>
        <w:tc>
          <w:tcPr>
            <w:tcW w:w="751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495300" cy="209550"/>
                  <wp:effectExtent l="0" t="0" r="0" b="0"/>
                  <wp:wrapNone/>
                  <wp:docPr id="4" name="Picture 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Pictur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5238" cy="2095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190500</wp:posOffset>
                  </wp:positionV>
                  <wp:extent cx="1495425" cy="981075"/>
                  <wp:effectExtent l="0" t="0" r="0" b="9525"/>
                  <wp:wrapNone/>
                  <wp:docPr id="5" name="Picture 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Picture 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5238" cy="9810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00"/>
            </w:tblGrid>
            <w:tr w:rsidR="002C34E5" w:rsidRPr="002C34E5">
              <w:trPr>
                <w:trHeight w:val="300"/>
                <w:tblCellSpacing w:w="0" w:type="dxa"/>
              </w:trPr>
              <w:tc>
                <w:tcPr>
                  <w:tcW w:w="68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C34E5" w:rsidRPr="002C34E5" w:rsidRDefault="002C34E5" w:rsidP="002C34E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2C34E5" w:rsidRPr="002C34E5" w:rsidRDefault="002C34E5" w:rsidP="002C34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Spoločníci:</w:t>
            </w:r>
          </w:p>
        </w:tc>
        <w:tc>
          <w:tcPr>
            <w:tcW w:w="751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51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51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51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51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51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51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11321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2.2 Údaje o konsolidovanom celku a počet zamestnancov</w:t>
            </w: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Údaje o konsolidovanom celku:</w:t>
            </w:r>
          </w:p>
        </w:tc>
        <w:tc>
          <w:tcPr>
            <w:tcW w:w="751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Účtovná jednotka </w:t>
            </w:r>
            <w:r w:rsidRPr="002C34E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nie je </w:t>
            </w: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súčasťou konsolidovaného celku</w:t>
            </w: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Priemerný prepočítaný počet zamestnancov: </w:t>
            </w:r>
          </w:p>
        </w:tc>
        <w:tc>
          <w:tcPr>
            <w:tcW w:w="751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</w:t>
            </w: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513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113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EECE1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  <w:t>3. Informácie o prijatých postupoch</w:t>
            </w:r>
          </w:p>
        </w:tc>
      </w:tr>
      <w:tr w:rsidR="002C34E5" w:rsidRPr="002C34E5" w:rsidTr="002C34E5">
        <w:trPr>
          <w:trHeight w:val="300"/>
        </w:trPr>
        <w:tc>
          <w:tcPr>
            <w:tcW w:w="11321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3.1 Účtovná závierka je zostavená za splnenia predpokladu, že účtovná jednotka bude nepretržite pokračovať </w:t>
            </w:r>
          </w:p>
        </w:tc>
      </w:tr>
      <w:tr w:rsidR="002C34E5" w:rsidRPr="002C34E5" w:rsidTr="002C34E5">
        <w:trPr>
          <w:trHeight w:val="300"/>
        </w:trPr>
        <w:tc>
          <w:tcPr>
            <w:tcW w:w="11321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 následnej obchodnej činnosti:</w:t>
            </w: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6134100" cy="1019175"/>
                  <wp:effectExtent l="0" t="0" r="0" b="0"/>
                  <wp:wrapNone/>
                  <wp:docPr id="6" name="Picture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34100" cy="10190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340"/>
            </w:tblGrid>
            <w:tr w:rsidR="002C34E5" w:rsidRPr="002C34E5">
              <w:trPr>
                <w:trHeight w:val="300"/>
                <w:tblCellSpacing w:w="0" w:type="dxa"/>
              </w:trPr>
              <w:tc>
                <w:tcPr>
                  <w:tcW w:w="3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C34E5" w:rsidRPr="002C34E5" w:rsidRDefault="002C34E5" w:rsidP="002C34E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2C34E5" w:rsidRPr="002C34E5" w:rsidRDefault="002C34E5" w:rsidP="002C34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11321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3.2 Spôsob oceňovania položiek majetku a záväzkov</w:t>
            </w: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u w:val="single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i/>
                <w:iCs/>
                <w:color w:val="000000"/>
                <w:u w:val="single"/>
                <w:lang w:eastAsia="sk-SK"/>
              </w:rPr>
              <w:t>a) obstarávacou cenou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764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 hmotný majetko s výnimkou HIM vytvoreného vlastnou činnosťou</w:t>
            </w: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663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2.zásoby s výnimkou zásob vytvorených vlastnou činnosťou</w:t>
            </w: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662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3. podiely na ZI obchodných spoločností, cenné papiere</w:t>
            </w: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4. záväzky pri ich prevzatí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u w:val="single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i/>
                <w:iCs/>
                <w:color w:val="000000"/>
                <w:u w:val="single"/>
                <w:lang w:eastAsia="sk-SK"/>
              </w:rPr>
              <w:t>b) menovitou hodnotou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1.peňažné prostriedky a ceniny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2. pohľadávky pri ich vzniku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3.záväzky pri ich vzniku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4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c)reprodukčnou obstarávacou cenou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1033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1.nehmotný a hmotný majetok novozistený pri inventarizácii a v účtovníctve nezachytený</w:t>
            </w: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4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3.3. Spôsob zostavenia odpisového plánu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1033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hmotný majetok sa odpisuje s ohľadom na opotrebovanie zodpovedajúce bežným</w:t>
            </w: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1033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podmienkam jeho používania. Pri tvorbe odpisového plánu sa zohľadňuje doba použiteľnos-</w:t>
            </w: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76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ti, počet výrobkov alebo podobných jednotiek. Účtovné a daňové odpisy sa </w:t>
            </w:r>
            <w:r w:rsidRPr="002C34E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rovnajú</w:t>
            </w: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</w:t>
            </w: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doba odp.</w:t>
            </w: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ročný odpis</w:t>
            </w: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ZC</w:t>
            </w: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osobný automobil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2325</w:t>
            </w: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4650,00</w:t>
            </w: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1132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EEECE1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sk-SK"/>
              </w:rPr>
              <w:t>4. Informácie, ktoré vysvetľujú a dopĺňajú súvahu a výkaz ziskov a strát</w:t>
            </w:r>
          </w:p>
        </w:tc>
      </w:tr>
      <w:tr w:rsidR="002C34E5" w:rsidRPr="002C34E5" w:rsidTr="002C34E5">
        <w:trPr>
          <w:trHeight w:val="300"/>
        </w:trPr>
        <w:tc>
          <w:tcPr>
            <w:tcW w:w="11321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 Informácia o sume a dôvodoch vzniku jednotlivých položiek nákladov alebo výnosov, ktoré majú výnimočný</w:t>
            </w:r>
          </w:p>
        </w:tc>
      </w:tr>
      <w:tr w:rsidR="002C34E5" w:rsidRPr="002C34E5" w:rsidTr="002C34E5">
        <w:trPr>
          <w:trHeight w:val="300"/>
        </w:trPr>
        <w:tc>
          <w:tcPr>
            <w:tcW w:w="11321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rozsah alebo výskyt , napríklad výnosy z predaja podniku alebo časti podniku, náklady z dôvodu predaja podniku</w:t>
            </w: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alebo časti podniku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nie je náplň špoločnosti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2. Informácie o záväzkoch: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76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suma záväzkov so zostatkovou dobou splatnosti dlhšou ako 5 rokov,</w:t>
            </w: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41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suma zabezpečených záväzkov,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2C34E5" w:rsidRPr="002C34E5" w:rsidTr="002C34E5">
        <w:trPr>
          <w:trHeight w:val="300"/>
        </w:trPr>
        <w:tc>
          <w:tcPr>
            <w:tcW w:w="3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C34E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nie je náplň špoločnosti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34E5" w:rsidRPr="002C34E5" w:rsidRDefault="002C34E5" w:rsidP="002C34E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</w:tbl>
    <w:p w:rsidR="00A93C50" w:rsidRDefault="00A93C50">
      <w:bookmarkStart w:id="0" w:name="_GoBack"/>
      <w:bookmarkEnd w:id="0"/>
    </w:p>
    <w:sectPr w:rsidR="00A93C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34E5"/>
    <w:rsid w:val="000A00C8"/>
    <w:rsid w:val="00255353"/>
    <w:rsid w:val="002C34E5"/>
    <w:rsid w:val="00353865"/>
    <w:rsid w:val="003E287B"/>
    <w:rsid w:val="0049127B"/>
    <w:rsid w:val="004B0087"/>
    <w:rsid w:val="00586908"/>
    <w:rsid w:val="005F796E"/>
    <w:rsid w:val="00652D35"/>
    <w:rsid w:val="00846413"/>
    <w:rsid w:val="00886553"/>
    <w:rsid w:val="008C42D9"/>
    <w:rsid w:val="008E4B62"/>
    <w:rsid w:val="00936FE4"/>
    <w:rsid w:val="009A294B"/>
    <w:rsid w:val="009F471D"/>
    <w:rsid w:val="00A93C50"/>
    <w:rsid w:val="00AE09E9"/>
    <w:rsid w:val="00C1098F"/>
    <w:rsid w:val="00E220E1"/>
    <w:rsid w:val="00E30C02"/>
    <w:rsid w:val="00F63629"/>
    <w:rsid w:val="00FF4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862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359</Words>
  <Characters>2049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DKI Plast, s.r.o.</Company>
  <LinksUpToDate>false</LinksUpToDate>
  <CharactersWithSpaces>2404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Kalnicka</dc:creator>
  <cp:lastModifiedBy>Andrea Kalnicka</cp:lastModifiedBy>
  <cp:revision>1</cp:revision>
  <dcterms:created xsi:type="dcterms:W3CDTF">2017-03-31T08:03:00Z</dcterms:created>
  <dcterms:modified xsi:type="dcterms:W3CDTF">2017-03-31T08:04:00Z</dcterms:modified>
</cp:coreProperties>
</file>