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36A3" w:rsidRPr="00F900DD" w:rsidRDefault="00DF36A3"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sidRPr="00F900DD">
        <w:rPr>
          <w:rFonts w:ascii="Arial Narrow" w:hAnsi="Arial Narrow" w:cs="Arial"/>
          <w:b/>
          <w:spacing w:val="-3"/>
          <w:sz w:val="36"/>
          <w:szCs w:val="36"/>
        </w:rPr>
        <w:t xml:space="preserve">Individuálna účtovná závierka </w:t>
      </w:r>
    </w:p>
    <w:p w:rsidR="0063192B" w:rsidRPr="00F900DD" w:rsidRDefault="003A2354" w:rsidP="0063192B">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Pr>
          <w:rFonts w:ascii="Arial Narrow" w:hAnsi="Arial Narrow" w:cs="Arial"/>
          <w:b/>
          <w:spacing w:val="-3"/>
          <w:sz w:val="36"/>
          <w:szCs w:val="36"/>
        </w:rPr>
        <w:t>k 31.12</w:t>
      </w:r>
      <w:r w:rsidR="00D719AD">
        <w:rPr>
          <w:rFonts w:ascii="Arial Narrow" w:hAnsi="Arial Narrow" w:cs="Arial"/>
          <w:b/>
          <w:spacing w:val="-3"/>
          <w:sz w:val="36"/>
          <w:szCs w:val="36"/>
        </w:rPr>
        <w:t>.2016</w:t>
      </w: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Tahoma"/>
          <w:b/>
          <w:bCs/>
          <w:sz w:val="32"/>
          <w:szCs w:val="32"/>
        </w:rPr>
      </w:pPr>
      <w:r w:rsidRPr="00F900DD">
        <w:rPr>
          <w:rFonts w:ascii="Arial Narrow" w:hAnsi="Arial Narrow" w:cs="Tahoma"/>
          <w:b/>
          <w:bCs/>
          <w:sz w:val="32"/>
          <w:szCs w:val="32"/>
        </w:rPr>
        <w:t>Protected Equity 1, o.p.f.</w:t>
      </w:r>
    </w:p>
    <w:p w:rsidR="0063192B" w:rsidRPr="00F900DD" w:rsidRDefault="0063192B" w:rsidP="0063192B">
      <w:pPr>
        <w:ind w:left="720"/>
        <w:rPr>
          <w:rFonts w:ascii="Arial Narrow" w:hAnsi="Arial Narrow" w:cs="Tahoma"/>
          <w:b/>
          <w:bCs/>
          <w:sz w:val="32"/>
          <w:szCs w:val="32"/>
        </w:rPr>
      </w:pPr>
      <w:r w:rsidRPr="00F900DD">
        <w:rPr>
          <w:rFonts w:ascii="Arial Narrow" w:hAnsi="Arial Narrow" w:cs="Tahoma"/>
          <w:b/>
          <w:bCs/>
          <w:sz w:val="32"/>
          <w:szCs w:val="32"/>
        </w:rPr>
        <w:t>IAD Investments, správ. spol., a.s.</w:t>
      </w:r>
    </w:p>
    <w:p w:rsidR="0063192B" w:rsidRPr="00F900DD" w:rsidRDefault="0063192B" w:rsidP="0063192B">
      <w:pPr>
        <w:ind w:left="720"/>
        <w:rPr>
          <w:rFonts w:ascii="Arial Narrow" w:hAnsi="Arial Narrow" w:cs="Tahoma"/>
          <w:bCs/>
          <w:sz w:val="32"/>
          <w:szCs w:val="32"/>
        </w:rPr>
      </w:pPr>
      <w:r w:rsidRPr="00F900DD">
        <w:rPr>
          <w:rFonts w:ascii="Arial Narrow" w:hAnsi="Arial Narrow" w:cs="Tahoma"/>
          <w:bCs/>
          <w:sz w:val="32"/>
          <w:szCs w:val="32"/>
        </w:rPr>
        <w:t>Malý trh  2/A</w:t>
      </w:r>
    </w:p>
    <w:p w:rsidR="0063192B" w:rsidRPr="00F900DD" w:rsidRDefault="0063192B" w:rsidP="0063192B">
      <w:pPr>
        <w:ind w:left="720"/>
        <w:rPr>
          <w:rFonts w:ascii="Arial Narrow" w:hAnsi="Arial Narrow" w:cs="Tahoma"/>
          <w:bCs/>
          <w:sz w:val="32"/>
          <w:szCs w:val="32"/>
        </w:rPr>
      </w:pPr>
      <w:r w:rsidRPr="00F900DD">
        <w:rPr>
          <w:rFonts w:ascii="Arial Narrow" w:hAnsi="Arial Narrow" w:cs="Tahoma"/>
          <w:bCs/>
          <w:sz w:val="32"/>
          <w:szCs w:val="32"/>
        </w:rPr>
        <w:t>811 08  Bratislava</w:t>
      </w: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463BAA" w:rsidRDefault="00463BAA" w:rsidP="00B3450D">
      <w:pPr>
        <w:rPr>
          <w:rFonts w:ascii="Arial Narrow" w:hAnsi="Arial Narrow"/>
        </w:rPr>
      </w:pPr>
    </w:p>
    <w:tbl>
      <w:tblPr>
        <w:tblW w:w="10847" w:type="dxa"/>
        <w:tblInd w:w="-781" w:type="dxa"/>
        <w:tblLayout w:type="fixed"/>
        <w:tblCellMar>
          <w:left w:w="70" w:type="dxa"/>
          <w:right w:w="70" w:type="dxa"/>
        </w:tblCellMar>
        <w:tblLook w:val="04A0" w:firstRow="1" w:lastRow="0" w:firstColumn="1" w:lastColumn="0" w:noHBand="0" w:noVBand="1"/>
      </w:tblPr>
      <w:tblGrid>
        <w:gridCol w:w="5"/>
        <w:gridCol w:w="301"/>
        <w:gridCol w:w="39"/>
        <w:gridCol w:w="262"/>
        <w:gridCol w:w="10"/>
        <w:gridCol w:w="291"/>
        <w:gridCol w:w="2"/>
        <w:gridCol w:w="293"/>
        <w:gridCol w:w="7"/>
        <w:gridCol w:w="286"/>
        <w:gridCol w:w="15"/>
        <w:gridCol w:w="278"/>
        <w:gridCol w:w="23"/>
        <w:gridCol w:w="270"/>
        <w:gridCol w:w="32"/>
        <w:gridCol w:w="261"/>
        <w:gridCol w:w="40"/>
        <w:gridCol w:w="253"/>
        <w:gridCol w:w="48"/>
        <w:gridCol w:w="245"/>
        <w:gridCol w:w="57"/>
        <w:gridCol w:w="236"/>
        <w:gridCol w:w="65"/>
        <w:gridCol w:w="228"/>
        <w:gridCol w:w="73"/>
        <w:gridCol w:w="220"/>
        <w:gridCol w:w="81"/>
        <w:gridCol w:w="212"/>
        <w:gridCol w:w="90"/>
        <w:gridCol w:w="203"/>
        <w:gridCol w:w="98"/>
        <w:gridCol w:w="195"/>
        <w:gridCol w:w="106"/>
        <w:gridCol w:w="187"/>
        <w:gridCol w:w="115"/>
        <w:gridCol w:w="178"/>
        <w:gridCol w:w="123"/>
        <w:gridCol w:w="170"/>
        <w:gridCol w:w="131"/>
        <w:gridCol w:w="162"/>
        <w:gridCol w:w="140"/>
        <w:gridCol w:w="101"/>
        <w:gridCol w:w="52"/>
        <w:gridCol w:w="148"/>
        <w:gridCol w:w="93"/>
        <w:gridCol w:w="52"/>
        <w:gridCol w:w="156"/>
        <w:gridCol w:w="85"/>
        <w:gridCol w:w="52"/>
        <w:gridCol w:w="165"/>
        <w:gridCol w:w="71"/>
        <w:gridCol w:w="224"/>
        <w:gridCol w:w="6"/>
        <w:gridCol w:w="115"/>
        <w:gridCol w:w="159"/>
        <w:gridCol w:w="27"/>
        <w:gridCol w:w="102"/>
        <w:gridCol w:w="199"/>
        <w:gridCol w:w="49"/>
        <w:gridCol w:w="40"/>
        <w:gridCol w:w="213"/>
        <w:gridCol w:w="48"/>
        <w:gridCol w:w="27"/>
        <w:gridCol w:w="226"/>
        <w:gridCol w:w="35"/>
        <w:gridCol w:w="27"/>
        <w:gridCol w:w="239"/>
        <w:gridCol w:w="27"/>
        <w:gridCol w:w="275"/>
        <w:gridCol w:w="18"/>
        <w:gridCol w:w="283"/>
        <w:gridCol w:w="5"/>
        <w:gridCol w:w="296"/>
        <w:gridCol w:w="49"/>
        <w:gridCol w:w="253"/>
        <w:gridCol w:w="35"/>
        <w:gridCol w:w="266"/>
        <w:gridCol w:w="22"/>
        <w:gridCol w:w="279"/>
        <w:gridCol w:w="9"/>
        <w:gridCol w:w="288"/>
        <w:gridCol w:w="5"/>
      </w:tblGrid>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7230" w:type="dxa"/>
            <w:gridSpan w:val="5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6"/>
          <w:wAfter w:w="2344" w:type="dxa"/>
          <w:trHeight w:val="368"/>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463BAA" w:rsidRPr="00C66EB8" w:rsidRDefault="003A2354" w:rsidP="00A33567">
            <w:pPr>
              <w:rPr>
                <w:rFonts w:ascii="Arial Narrow" w:hAnsi="Arial Narrow" w:cs="Arial"/>
                <w:sz w:val="16"/>
                <w:szCs w:val="16"/>
                <w:lang w:eastAsia="sk-SK"/>
              </w:rPr>
            </w:pPr>
            <w:r>
              <w:rPr>
                <w:rFonts w:ascii="Arial Narrow" w:hAnsi="Arial Narrow" w:cs="Arial"/>
                <w:sz w:val="16"/>
                <w:szCs w:val="16"/>
                <w:lang w:eastAsia="sk-SK"/>
              </w:rPr>
              <w:t>31.12</w:t>
            </w:r>
            <w:r w:rsidR="00463BAA">
              <w:rPr>
                <w:rFonts w:ascii="Arial Narrow" w:hAnsi="Arial Narrow" w:cs="Arial"/>
                <w:sz w:val="16"/>
                <w:szCs w:val="16"/>
                <w:lang w:eastAsia="sk-SK"/>
              </w:rPr>
              <w:t>.201</w:t>
            </w:r>
            <w:r w:rsidR="00D719AD">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9620B5" w:rsidRDefault="00463BAA" w:rsidP="00A33567">
            <w:pPr>
              <w:rPr>
                <w:rFonts w:ascii="Arial Narrow" w:hAnsi="Arial Narrow" w:cs="Arial"/>
                <w:b/>
                <w:bCs/>
                <w:sz w:val="16"/>
                <w:szCs w:val="16"/>
                <w:lang w:eastAsia="sk-SK"/>
              </w:rPr>
            </w:pPr>
            <w:r w:rsidRPr="009620B5">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rPr>
                <w:rFonts w:ascii="Arial Narrow" w:hAnsi="Arial Narrow" w:cs="Arial"/>
                <w:sz w:val="16"/>
                <w:szCs w:val="16"/>
              </w:rPr>
            </w:pPr>
            <w:r w:rsidRPr="007E1EE4">
              <w:rPr>
                <w:rFonts w:ascii="Arial Narrow" w:hAnsi="Arial Narrow" w:cs="Arial"/>
                <w:sz w:val="16"/>
                <w:szCs w:val="16"/>
              </w:rPr>
              <w:t>U</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Z</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X</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K</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P</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E</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M</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4</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3</w:t>
            </w: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85"/>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463BAA" w:rsidRPr="00C66EB8" w:rsidRDefault="00463BAA" w:rsidP="00A33567">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463BAA" w:rsidRPr="00C66EB8" w:rsidRDefault="00463BAA" w:rsidP="00A33567">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463BAA" w:rsidRPr="00C66EB8" w:rsidRDefault="00463BAA" w:rsidP="00A33567">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r>
      <w:tr w:rsidR="00463BAA" w:rsidRPr="00C66EB8" w:rsidTr="00463BAA">
        <w:trPr>
          <w:gridAfter w:val="1"/>
          <w:trHeight w:val="228"/>
        </w:trPr>
        <w:tc>
          <w:tcPr>
            <w:tcW w:w="2082" w:type="dxa"/>
            <w:gridSpan w:val="1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463BAA" w:rsidRPr="00C66EB8" w:rsidRDefault="00D719AD" w:rsidP="00A33567">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463BAA" w:rsidRPr="00C66EB8" w:rsidRDefault="003A2354" w:rsidP="00A33567">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463BAA" w:rsidRPr="00C66EB8" w:rsidRDefault="003A2354" w:rsidP="00A33567">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463BAA" w:rsidRPr="00C66EB8" w:rsidRDefault="00D719AD" w:rsidP="00A33567">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617"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463BAA" w:rsidRPr="00C66EB8" w:rsidRDefault="00D719AD" w:rsidP="00A33567">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463BAA" w:rsidRPr="00C66EB8" w:rsidRDefault="00A33567" w:rsidP="00A33567">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463BAA" w:rsidRPr="00C66EB8" w:rsidRDefault="00D719AD" w:rsidP="00A33567">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2375" w:type="dxa"/>
            <w:gridSpan w:val="16"/>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5891" w:type="dxa"/>
            <w:gridSpan w:val="40"/>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i/>
                <w:iCs/>
                <w:sz w:val="16"/>
                <w:szCs w:val="16"/>
                <w:lang w:eastAsia="sk-SK"/>
              </w:rPr>
            </w:pPr>
          </w:p>
        </w:tc>
      </w:tr>
      <w:tr w:rsidR="00463BAA" w:rsidRPr="00C66EB8" w:rsidTr="00463BAA">
        <w:trPr>
          <w:gridAfter w:val="1"/>
          <w:trHeight w:val="264"/>
        </w:trPr>
        <w:tc>
          <w:tcPr>
            <w:tcW w:w="3254" w:type="dxa"/>
            <w:gridSpan w:val="2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463BAA" w:rsidRPr="00C66EB8" w:rsidTr="00463BAA">
        <w:trPr>
          <w:gridBefore w:val="1"/>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2961" w:type="dxa"/>
            <w:gridSpan w:val="20"/>
            <w:tcBorders>
              <w:top w:val="nil"/>
              <w:left w:val="nil"/>
              <w:bottom w:val="single" w:sz="4" w:space="0" w:color="auto"/>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r>
      <w:tr w:rsidR="00463BAA" w:rsidRPr="00C66EB8" w:rsidTr="00E73F62">
        <w:trPr>
          <w:gridBefore w:val="1"/>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P</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r</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o</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c</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d</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q</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u</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Pr>
                <w:rFonts w:ascii="Arial Narrow" w:hAnsi="Arial Narrow" w:cs="Arial"/>
                <w:sz w:val="16"/>
                <w:szCs w:val="16"/>
              </w:rPr>
              <w:t>y</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o</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p</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f</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r>
      <w:tr w:rsidR="00463BAA" w:rsidRPr="00C66EB8" w:rsidTr="00463BAA">
        <w:trPr>
          <w:gridBefore w:val="1"/>
          <w:trHeight w:val="264"/>
        </w:trPr>
        <w:tc>
          <w:tcPr>
            <w:tcW w:w="301" w:type="dxa"/>
            <w:tcBorders>
              <w:top w:val="nil"/>
              <w:left w:val="single" w:sz="4" w:space="0" w:color="auto"/>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463BAA" w:rsidRPr="00C66EB8" w:rsidTr="00463BAA">
        <w:trPr>
          <w:gridAfter w:val="1"/>
          <w:trHeight w:val="264"/>
        </w:trPr>
        <w:tc>
          <w:tcPr>
            <w:tcW w:w="345"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463BAA" w:rsidRPr="00C66EB8" w:rsidTr="00463BAA">
        <w:trPr>
          <w:gridAfter w:val="1"/>
          <w:trHeight w:val="264"/>
        </w:trPr>
        <w:tc>
          <w:tcPr>
            <w:tcW w:w="2375" w:type="dxa"/>
            <w:gridSpan w:val="16"/>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617"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617"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1203" w:type="dxa"/>
            <w:gridSpan w:val="8"/>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463BAA" w:rsidRPr="00C66EB8" w:rsidRDefault="00463BAA" w:rsidP="00A33567">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463BAA" w:rsidRPr="00C66EB8" w:rsidRDefault="00463BAA" w:rsidP="00A33567">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r>
      <w:tr w:rsidR="00463BAA" w:rsidRPr="00C66EB8" w:rsidTr="00463BAA">
        <w:trPr>
          <w:gridAfter w:val="1"/>
          <w:trHeight w:val="264"/>
        </w:trPr>
        <w:tc>
          <w:tcPr>
            <w:tcW w:w="1203" w:type="dxa"/>
            <w:gridSpan w:val="8"/>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r>
      <w:tr w:rsidR="00463BAA" w:rsidRPr="00C66EB8" w:rsidTr="00463BAA">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463BAA" w:rsidRPr="00C66EB8" w:rsidRDefault="00463BAA" w:rsidP="00A33567">
            <w:pPr>
              <w:jc w:val="cente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1203" w:type="dxa"/>
            <w:gridSpan w:val="8"/>
            <w:tcBorders>
              <w:top w:val="single" w:sz="4" w:space="0" w:color="auto"/>
              <w:left w:val="single" w:sz="4" w:space="0" w:color="auto"/>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463BAA" w:rsidRPr="00C66EB8" w:rsidTr="00463BAA">
        <w:trPr>
          <w:gridAfter w:val="1"/>
          <w:trHeight w:val="264"/>
        </w:trPr>
        <w:tc>
          <w:tcPr>
            <w:tcW w:w="2375" w:type="dxa"/>
            <w:gridSpan w:val="16"/>
            <w:tcBorders>
              <w:top w:val="nil"/>
              <w:left w:val="single" w:sz="4" w:space="0" w:color="auto"/>
              <w:bottom w:val="nil"/>
              <w:right w:val="single" w:sz="4" w:space="0" w:color="auto"/>
            </w:tcBorders>
            <w:shd w:val="clear" w:color="auto" w:fill="auto"/>
            <w:noWrap/>
            <w:vAlign w:val="center"/>
          </w:tcPr>
          <w:p w:rsidR="00463BAA" w:rsidRPr="00C66EB8" w:rsidRDefault="00D719AD" w:rsidP="00A33567">
            <w:pPr>
              <w:rPr>
                <w:rFonts w:ascii="Arial Narrow" w:hAnsi="Arial Narrow" w:cs="Arial"/>
                <w:sz w:val="16"/>
                <w:szCs w:val="16"/>
                <w:lang w:eastAsia="sk-SK"/>
              </w:rPr>
            </w:pPr>
            <w:r>
              <w:rPr>
                <w:rFonts w:ascii="Arial Narrow" w:hAnsi="Arial Narrow" w:cs="Arial"/>
                <w:sz w:val="16"/>
                <w:szCs w:val="16"/>
                <w:lang w:eastAsia="sk-SK"/>
              </w:rPr>
              <w:t>31.3.2017</w:t>
            </w:r>
          </w:p>
          <w:p w:rsidR="00463BAA" w:rsidRPr="00C66EB8" w:rsidRDefault="00463BAA" w:rsidP="00A33567">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80"/>
        </w:trPr>
        <w:tc>
          <w:tcPr>
            <w:tcW w:w="345" w:type="dxa"/>
            <w:gridSpan w:val="3"/>
            <w:tcBorders>
              <w:top w:val="nil"/>
              <w:left w:val="single" w:sz="4" w:space="0" w:color="auto"/>
              <w:bottom w:val="nil"/>
              <w:right w:val="nil"/>
            </w:tcBorders>
            <w:shd w:val="clear" w:color="auto" w:fill="auto"/>
            <w:noWrap/>
            <w:vAlign w:val="center"/>
          </w:tcPr>
          <w:p w:rsidR="00463BAA" w:rsidRPr="00C66EB8" w:rsidRDefault="00463BAA" w:rsidP="00A33567">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1203" w:type="dxa"/>
            <w:gridSpan w:val="8"/>
            <w:tcBorders>
              <w:top w:val="single" w:sz="4" w:space="0" w:color="auto"/>
              <w:left w:val="single" w:sz="4" w:space="0" w:color="auto"/>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264"/>
        </w:trPr>
        <w:tc>
          <w:tcPr>
            <w:tcW w:w="345" w:type="dxa"/>
            <w:gridSpan w:val="3"/>
            <w:tcBorders>
              <w:top w:val="nil"/>
              <w:left w:val="single" w:sz="4" w:space="0" w:color="auto"/>
              <w:bottom w:val="nil"/>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463BAA" w:rsidRPr="00C66EB8" w:rsidRDefault="00463BAA" w:rsidP="00A33567">
            <w:pPr>
              <w:rPr>
                <w:rFonts w:ascii="Arial Narrow" w:hAnsi="Arial Narrow" w:cs="Arial"/>
                <w:sz w:val="16"/>
                <w:szCs w:val="16"/>
                <w:lang w:eastAsia="sk-SK"/>
              </w:rPr>
            </w:pPr>
          </w:p>
        </w:tc>
      </w:tr>
      <w:tr w:rsidR="00463BAA" w:rsidRPr="00C66EB8" w:rsidTr="00463BAA">
        <w:trPr>
          <w:gridAfter w:val="1"/>
          <w:trHeight w:val="80"/>
        </w:trPr>
        <w:tc>
          <w:tcPr>
            <w:tcW w:w="345" w:type="dxa"/>
            <w:gridSpan w:val="3"/>
            <w:tcBorders>
              <w:top w:val="nil"/>
              <w:left w:val="single" w:sz="4" w:space="0" w:color="auto"/>
              <w:bottom w:val="single" w:sz="4" w:space="0" w:color="auto"/>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463BAA" w:rsidRPr="00C66EB8" w:rsidRDefault="00463BAA" w:rsidP="00A33567">
            <w:pPr>
              <w:rPr>
                <w:rFonts w:ascii="Arial Narrow" w:hAnsi="Arial Narrow" w:cs="Arial"/>
                <w:sz w:val="16"/>
                <w:szCs w:val="16"/>
                <w:lang w:eastAsia="sk-SK"/>
              </w:rPr>
            </w:pPr>
          </w:p>
        </w:tc>
      </w:tr>
    </w:tbl>
    <w:p w:rsidR="007A1BF7" w:rsidRDefault="007A1BF7" w:rsidP="00B3450D">
      <w:pPr>
        <w:rPr>
          <w:rFonts w:ascii="Arial Narrow" w:hAnsi="Arial Narrow"/>
        </w:rPr>
        <w:sectPr w:rsidR="007A1BF7" w:rsidSect="00B3450D">
          <w:footerReference w:type="default" r:id="rId8"/>
          <w:pgSz w:w="11906" w:h="16838"/>
          <w:pgMar w:top="993" w:right="1417" w:bottom="1417" w:left="1417" w:header="708" w:footer="708" w:gutter="0"/>
          <w:cols w:space="708"/>
          <w:docGrid w:linePitch="360"/>
        </w:sectPr>
      </w:pPr>
    </w:p>
    <w:p w:rsidR="00E74B1D" w:rsidRPr="007A1BF7" w:rsidRDefault="00E74B1D" w:rsidP="00E74B1D">
      <w:pPr>
        <w:jc w:val="center"/>
        <w:rPr>
          <w:rFonts w:ascii="Arial Narrow" w:hAnsi="Arial Narrow"/>
          <w:b/>
          <w:sz w:val="20"/>
        </w:rPr>
      </w:pPr>
      <w:r w:rsidRPr="007A1BF7">
        <w:rPr>
          <w:rFonts w:ascii="Arial Narrow" w:hAnsi="Arial Narrow"/>
          <w:b/>
          <w:sz w:val="20"/>
        </w:rPr>
        <w:lastRenderedPageBreak/>
        <w:t>S Ú V A H A</w:t>
      </w:r>
    </w:p>
    <w:p w:rsidR="00E74B1D" w:rsidRPr="007A1BF7" w:rsidRDefault="003A2354" w:rsidP="00E74B1D">
      <w:pPr>
        <w:jc w:val="center"/>
        <w:rPr>
          <w:rFonts w:ascii="Arial Narrow" w:hAnsi="Arial Narrow"/>
          <w:b/>
          <w:sz w:val="20"/>
        </w:rPr>
      </w:pPr>
      <w:r>
        <w:rPr>
          <w:rFonts w:ascii="Arial Narrow" w:hAnsi="Arial Narrow"/>
          <w:b/>
          <w:sz w:val="20"/>
        </w:rPr>
        <w:t>k 31.12</w:t>
      </w:r>
      <w:r w:rsidR="00D719AD">
        <w:rPr>
          <w:rFonts w:ascii="Arial Narrow" w:hAnsi="Arial Narrow"/>
          <w:b/>
          <w:sz w:val="20"/>
        </w:rPr>
        <w:t>.2016</w:t>
      </w:r>
      <w:r w:rsidR="00E74B1D" w:rsidRPr="007A1BF7">
        <w:rPr>
          <w:rFonts w:ascii="Arial Narrow" w:hAnsi="Arial Narrow"/>
          <w:b/>
          <w:sz w:val="20"/>
        </w:rPr>
        <w:t xml:space="preserve"> </w:t>
      </w:r>
    </w:p>
    <w:p w:rsidR="00E74B1D" w:rsidRPr="007A1BF7" w:rsidRDefault="00E74B1D" w:rsidP="00E74B1D">
      <w:pPr>
        <w:jc w:val="center"/>
        <w:rPr>
          <w:rFonts w:ascii="Arial Narrow" w:hAnsi="Arial Narrow"/>
          <w:sz w:val="20"/>
        </w:rPr>
      </w:pPr>
      <w:r w:rsidRPr="007A1BF7">
        <w:rPr>
          <w:rFonts w:ascii="Arial Narrow" w:hAnsi="Arial Narrow"/>
          <w:b/>
          <w:sz w:val="20"/>
        </w:rPr>
        <w:t>v eurách</w:t>
      </w:r>
    </w:p>
    <w:p w:rsidR="00E74B1D" w:rsidRPr="007A1BF7" w:rsidRDefault="00E74B1D" w:rsidP="00B3450D">
      <w:pPr>
        <w:rPr>
          <w:rFonts w:ascii="Arial Narrow" w:hAnsi="Arial Narrow"/>
          <w:sz w:val="20"/>
        </w:rPr>
      </w:pPr>
    </w:p>
    <w:tbl>
      <w:tblPr>
        <w:tblW w:w="9991" w:type="dxa"/>
        <w:tblInd w:w="55" w:type="dxa"/>
        <w:tblCellMar>
          <w:left w:w="70" w:type="dxa"/>
          <w:right w:w="70" w:type="dxa"/>
        </w:tblCellMar>
        <w:tblLook w:val="04A0" w:firstRow="1" w:lastRow="0" w:firstColumn="1" w:lastColumn="0" w:noHBand="0" w:noVBand="1"/>
      </w:tblPr>
      <w:tblGrid>
        <w:gridCol w:w="961"/>
        <w:gridCol w:w="5044"/>
        <w:gridCol w:w="1844"/>
        <w:gridCol w:w="2142"/>
      </w:tblGrid>
      <w:tr w:rsidR="00960A97" w:rsidRPr="007A1BF7" w:rsidTr="00A33567">
        <w:trPr>
          <w:trHeight w:val="766"/>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60A97" w:rsidRPr="00B747DC" w:rsidRDefault="00960A97" w:rsidP="00960A97">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Označenie</w:t>
            </w:r>
          </w:p>
        </w:tc>
        <w:tc>
          <w:tcPr>
            <w:tcW w:w="5068"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B747DC" w:rsidRDefault="00960A97" w:rsidP="00960A97">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Položka</w:t>
            </w:r>
          </w:p>
        </w:tc>
        <w:tc>
          <w:tcPr>
            <w:tcW w:w="185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7A1BF7" w:rsidRDefault="00960A97"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Bežné účtovné obdobie</w:t>
            </w:r>
          </w:p>
        </w:tc>
        <w:tc>
          <w:tcPr>
            <w:tcW w:w="214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7A1BF7" w:rsidRDefault="00960A97"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Bezprostredne predchádzajúce účtovné obdobie</w:t>
            </w:r>
          </w:p>
        </w:tc>
      </w:tr>
      <w:tr w:rsidR="00131C4D" w:rsidRPr="007A1BF7" w:rsidTr="00A33567">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131C4D" w:rsidRPr="00B747DC" w:rsidRDefault="00131C4D" w:rsidP="00960A97">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a</w:t>
            </w:r>
          </w:p>
        </w:tc>
        <w:tc>
          <w:tcPr>
            <w:tcW w:w="5068" w:type="dxa"/>
            <w:tcBorders>
              <w:top w:val="nil"/>
              <w:left w:val="nil"/>
              <w:bottom w:val="single" w:sz="4" w:space="0" w:color="auto"/>
              <w:right w:val="single" w:sz="4" w:space="0" w:color="auto"/>
            </w:tcBorders>
            <w:shd w:val="clear" w:color="auto" w:fill="auto"/>
            <w:vAlign w:val="center"/>
            <w:hideMark/>
          </w:tcPr>
          <w:p w:rsidR="00131C4D" w:rsidRPr="00B747DC" w:rsidRDefault="00131C4D" w:rsidP="00960A97">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b</w:t>
            </w:r>
          </w:p>
        </w:tc>
        <w:tc>
          <w:tcPr>
            <w:tcW w:w="1851" w:type="dxa"/>
            <w:tcBorders>
              <w:top w:val="nil"/>
              <w:left w:val="nil"/>
              <w:bottom w:val="single" w:sz="4" w:space="0" w:color="auto"/>
              <w:right w:val="single" w:sz="4" w:space="0" w:color="auto"/>
            </w:tcBorders>
            <w:shd w:val="clear" w:color="auto" w:fill="auto"/>
            <w:vAlign w:val="center"/>
            <w:hideMark/>
          </w:tcPr>
          <w:p w:rsidR="00131C4D" w:rsidRPr="00B747DC" w:rsidRDefault="00131C4D">
            <w:pPr>
              <w:jc w:val="center"/>
              <w:rPr>
                <w:rFonts w:ascii="Arial Narrow" w:hAnsi="Arial Narrow" w:cs="Arial"/>
                <w:b/>
                <w:sz w:val="20"/>
              </w:rPr>
            </w:pPr>
            <w:r w:rsidRPr="00B747DC">
              <w:rPr>
                <w:rFonts w:ascii="Arial Narrow" w:hAnsi="Arial Narrow" w:cs="Arial"/>
                <w:b/>
                <w:sz w:val="20"/>
              </w:rPr>
              <w:t>1</w:t>
            </w:r>
          </w:p>
        </w:tc>
        <w:tc>
          <w:tcPr>
            <w:tcW w:w="2147" w:type="dxa"/>
            <w:tcBorders>
              <w:top w:val="nil"/>
              <w:left w:val="nil"/>
              <w:bottom w:val="single" w:sz="4" w:space="0" w:color="auto"/>
              <w:right w:val="single" w:sz="4" w:space="0" w:color="auto"/>
            </w:tcBorders>
            <w:shd w:val="clear" w:color="auto" w:fill="auto"/>
            <w:vAlign w:val="center"/>
            <w:hideMark/>
          </w:tcPr>
          <w:p w:rsidR="00131C4D" w:rsidRPr="00B747DC" w:rsidRDefault="00B747DC">
            <w:pPr>
              <w:jc w:val="center"/>
              <w:rPr>
                <w:rFonts w:ascii="Arial Narrow" w:hAnsi="Arial Narrow" w:cs="Arial"/>
                <w:b/>
                <w:sz w:val="20"/>
              </w:rPr>
            </w:pPr>
            <w:r>
              <w:rPr>
                <w:rFonts w:ascii="Arial Narrow" w:hAnsi="Arial Narrow" w:cs="Arial"/>
                <w:b/>
                <w:sz w:val="20"/>
              </w:rPr>
              <w:t>2</w:t>
            </w:r>
          </w:p>
        </w:tc>
      </w:tr>
      <w:tr w:rsidR="00131C4D" w:rsidRPr="007A1BF7" w:rsidTr="00A33567">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131C4D" w:rsidRPr="00B747DC" w:rsidRDefault="00131C4D" w:rsidP="00960A97">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x</w:t>
            </w:r>
          </w:p>
        </w:tc>
        <w:tc>
          <w:tcPr>
            <w:tcW w:w="5068"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rsidP="00960A97">
            <w:pPr>
              <w:overflowPunct/>
              <w:autoSpaceDE/>
              <w:autoSpaceDN/>
              <w:adjustRightInd/>
              <w:jc w:val="center"/>
              <w:textAlignment w:val="auto"/>
              <w:rPr>
                <w:rFonts w:ascii="Arial Narrow" w:hAnsi="Arial Narrow" w:cs="Arial"/>
                <w:b/>
                <w:bCs/>
                <w:sz w:val="20"/>
                <w:lang w:eastAsia="sk-SK"/>
              </w:rPr>
            </w:pPr>
            <w:r w:rsidRPr="00B747DC">
              <w:rPr>
                <w:rFonts w:ascii="Arial Narrow" w:hAnsi="Arial Narrow" w:cs="Arial"/>
                <w:b/>
                <w:bCs/>
                <w:sz w:val="20"/>
                <w:lang w:eastAsia="sk-SK"/>
              </w:rPr>
              <w:t>Aktíva</w:t>
            </w:r>
            <w:r w:rsidRPr="00B747DC">
              <w:rPr>
                <w:rFonts w:ascii="Arial Narrow" w:hAnsi="Arial Narrow" w:cs="Arial"/>
                <w:b/>
                <w:sz w:val="20"/>
                <w:lang w:eastAsia="sk-SK"/>
              </w:rPr>
              <w:t xml:space="preserve"> </w:t>
            </w:r>
          </w:p>
        </w:tc>
        <w:tc>
          <w:tcPr>
            <w:tcW w:w="1851"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pPr>
              <w:jc w:val="center"/>
              <w:rPr>
                <w:rFonts w:ascii="Arial Narrow" w:hAnsi="Arial Narrow" w:cs="Arial"/>
                <w:b/>
                <w:sz w:val="20"/>
              </w:rPr>
            </w:pPr>
            <w:r w:rsidRPr="00B747DC">
              <w:rPr>
                <w:rFonts w:ascii="Arial Narrow" w:hAnsi="Arial Narrow" w:cs="Arial"/>
                <w:b/>
                <w:sz w:val="20"/>
              </w:rPr>
              <w:t>x</w:t>
            </w:r>
          </w:p>
        </w:tc>
        <w:tc>
          <w:tcPr>
            <w:tcW w:w="2147"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pPr>
              <w:jc w:val="center"/>
              <w:rPr>
                <w:rFonts w:ascii="Arial Narrow" w:hAnsi="Arial Narrow" w:cs="Arial"/>
                <w:b/>
                <w:sz w:val="20"/>
              </w:rPr>
            </w:pPr>
            <w:r w:rsidRPr="00B747DC">
              <w:rPr>
                <w:rFonts w:ascii="Arial Narrow" w:hAnsi="Arial Narrow" w:cs="Arial"/>
                <w:b/>
                <w:sz w:val="20"/>
              </w:rPr>
              <w:t>x</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8A3FC1" w:rsidRDefault="00D719AD" w:rsidP="00B32464">
            <w:pPr>
              <w:overflowPunct/>
              <w:autoSpaceDE/>
              <w:autoSpaceDN/>
              <w:adjustRightInd/>
              <w:jc w:val="center"/>
              <w:textAlignment w:val="auto"/>
              <w:rPr>
                <w:rFonts w:ascii="Arial Narrow" w:hAnsi="Arial Narrow" w:cs="Arial"/>
                <w:b/>
                <w:sz w:val="20"/>
                <w:lang w:eastAsia="sk-SK"/>
              </w:rPr>
            </w:pPr>
            <w:r w:rsidRPr="008A3FC1">
              <w:rPr>
                <w:rFonts w:ascii="Arial Narrow" w:hAnsi="Arial Narrow" w:cs="Arial"/>
                <w:b/>
                <w:sz w:val="20"/>
                <w:lang w:eastAsia="sk-SK"/>
              </w:rPr>
              <w:t>I.</w:t>
            </w:r>
          </w:p>
        </w:tc>
        <w:tc>
          <w:tcPr>
            <w:tcW w:w="5068" w:type="dxa"/>
            <w:tcBorders>
              <w:top w:val="nil"/>
              <w:left w:val="nil"/>
              <w:bottom w:val="single" w:sz="4" w:space="0" w:color="auto"/>
              <w:right w:val="single" w:sz="4" w:space="0" w:color="auto"/>
            </w:tcBorders>
            <w:shd w:val="clear" w:color="auto" w:fill="auto"/>
            <w:vAlign w:val="bottom"/>
            <w:hideMark/>
          </w:tcPr>
          <w:p w:rsidR="00D719AD" w:rsidRPr="00B32464" w:rsidRDefault="00D719AD" w:rsidP="00742D2D">
            <w:pPr>
              <w:overflowPunct/>
              <w:autoSpaceDE/>
              <w:autoSpaceDN/>
              <w:adjustRightInd/>
              <w:textAlignment w:val="auto"/>
              <w:rPr>
                <w:rFonts w:ascii="Arial Narrow" w:hAnsi="Arial Narrow" w:cs="Arial"/>
                <w:b/>
                <w:sz w:val="20"/>
                <w:lang w:eastAsia="sk-SK"/>
              </w:rPr>
            </w:pPr>
            <w:r w:rsidRPr="00B32464">
              <w:rPr>
                <w:rFonts w:ascii="Arial Narrow" w:hAnsi="Arial Narrow" w:cs="Arial"/>
                <w:b/>
                <w:sz w:val="20"/>
                <w:lang w:eastAsia="sk-SK"/>
              </w:rPr>
              <w:t>Investičný majetok (súčet položiek 1 až 8)</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b/>
                <w:bCs/>
                <w:sz w:val="18"/>
                <w:szCs w:val="18"/>
              </w:rPr>
            </w:pPr>
            <w:r>
              <w:rPr>
                <w:rFonts w:ascii="Arial Narrow" w:hAnsi="Arial Narrow" w:cs="Arial"/>
                <w:b/>
                <w:bCs/>
                <w:sz w:val="18"/>
                <w:szCs w:val="18"/>
              </w:rPr>
              <w:t>1 805 183</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b/>
                <w:bCs/>
                <w:sz w:val="18"/>
                <w:szCs w:val="18"/>
              </w:rPr>
            </w:pPr>
            <w:r>
              <w:rPr>
                <w:rFonts w:ascii="Arial Narrow" w:hAnsi="Arial Narrow" w:cs="Arial"/>
                <w:b/>
                <w:bCs/>
                <w:sz w:val="18"/>
                <w:szCs w:val="18"/>
              </w:rPr>
              <w:t>1 880 800</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Dlhopisy oceňované umorovacou hodnotou</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bez kupónov</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s kupónom</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2.</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Dlhopisy oceňované reálnou hodnotou</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1 177 682</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1 154 255</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bez kupónov</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178 248</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188 699</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s kupónom</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999 434</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965 556</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Akcie a podiely v obchodných spoločnostiach</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obchodovateľné akcie</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neobchodovateľné akcie</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30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c)</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podiely v obchodných spoločnostiach, ktoré nemajú formu cenného papiera</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6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d)</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obstaranie neobchodovateľných akcií a podielov v obchodných spoločnostiach</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4.</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Podielové listy</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627 501</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476 488</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otvorených podielových fondov</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531 114</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367 338</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ostatné</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96 387</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109 150</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5.</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Krátkodobé pohľadávky</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250 057</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krátkodobé vklady v bankách</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250 057</w:t>
            </w:r>
          </w:p>
        </w:tc>
      </w:tr>
      <w:tr w:rsidR="00D719AD" w:rsidRPr="007A1BF7" w:rsidTr="00D719AD">
        <w:trPr>
          <w:trHeight w:val="219"/>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krátkodobé pôžičky obchodným spoločnostiam, v ktorých má fond majetkový podiel</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c)</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iné</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d)</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obrátené repoobchody</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6.</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Dlhodobé pohľadávky</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dlhodobé vklady v bankách</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09"/>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dlhodobé pôžičky obchodným spoločnostiam, v ktorých má fond majetkový podiel</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7.</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Deriváty</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8.</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Drahé kovy</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8A3FC1" w:rsidRDefault="00D719AD" w:rsidP="00742D2D">
            <w:pPr>
              <w:overflowPunct/>
              <w:autoSpaceDE/>
              <w:autoSpaceDN/>
              <w:adjustRightInd/>
              <w:jc w:val="center"/>
              <w:textAlignment w:val="auto"/>
              <w:rPr>
                <w:rFonts w:ascii="Arial Narrow" w:hAnsi="Arial Narrow" w:cs="Arial"/>
                <w:b/>
                <w:sz w:val="20"/>
                <w:lang w:eastAsia="sk-SK"/>
              </w:rPr>
            </w:pPr>
            <w:r w:rsidRPr="008A3FC1">
              <w:rPr>
                <w:rFonts w:ascii="Arial Narrow" w:hAnsi="Arial Narrow" w:cs="Arial"/>
                <w:b/>
                <w:sz w:val="20"/>
                <w:lang w:eastAsia="sk-SK"/>
              </w:rPr>
              <w:t>II.</w:t>
            </w:r>
          </w:p>
        </w:tc>
        <w:tc>
          <w:tcPr>
            <w:tcW w:w="5068" w:type="dxa"/>
            <w:tcBorders>
              <w:top w:val="nil"/>
              <w:left w:val="nil"/>
              <w:bottom w:val="single" w:sz="4" w:space="0" w:color="auto"/>
              <w:right w:val="single" w:sz="4" w:space="0" w:color="auto"/>
            </w:tcBorders>
            <w:shd w:val="clear" w:color="auto" w:fill="auto"/>
            <w:vAlign w:val="bottom"/>
            <w:hideMark/>
          </w:tcPr>
          <w:p w:rsidR="00D719AD" w:rsidRPr="00B32464" w:rsidRDefault="00D719AD" w:rsidP="00742D2D">
            <w:pPr>
              <w:overflowPunct/>
              <w:autoSpaceDE/>
              <w:autoSpaceDN/>
              <w:adjustRightInd/>
              <w:textAlignment w:val="auto"/>
              <w:rPr>
                <w:rFonts w:ascii="Arial Narrow" w:hAnsi="Arial Narrow" w:cs="Arial"/>
                <w:b/>
                <w:sz w:val="20"/>
                <w:lang w:eastAsia="sk-SK"/>
              </w:rPr>
            </w:pPr>
            <w:r w:rsidRPr="00B32464">
              <w:rPr>
                <w:rFonts w:ascii="Arial Narrow" w:hAnsi="Arial Narrow" w:cs="Arial"/>
                <w:b/>
                <w:sz w:val="20"/>
                <w:lang w:eastAsia="sk-SK"/>
              </w:rPr>
              <w:t>Neinvestičný majetok (súčet položiek 9 a 10)</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b/>
                <w:bCs/>
                <w:sz w:val="18"/>
                <w:szCs w:val="18"/>
              </w:rPr>
            </w:pPr>
            <w:r>
              <w:rPr>
                <w:rFonts w:ascii="Arial Narrow" w:hAnsi="Arial Narrow" w:cs="Arial"/>
                <w:b/>
                <w:bCs/>
                <w:sz w:val="18"/>
                <w:szCs w:val="18"/>
              </w:rPr>
              <w:t>32 868</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b/>
                <w:bCs/>
                <w:sz w:val="18"/>
                <w:szCs w:val="18"/>
              </w:rPr>
            </w:pPr>
            <w:r>
              <w:rPr>
                <w:rFonts w:ascii="Arial Narrow" w:hAnsi="Arial Narrow" w:cs="Arial"/>
                <w:b/>
                <w:bCs/>
                <w:sz w:val="18"/>
                <w:szCs w:val="18"/>
              </w:rPr>
              <w:t>51 066</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9.</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Peňažné prostriedky a ekvivalenty peňažných prostriedkov</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32 868</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51 066</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10.</w:t>
            </w: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Ostatný majetok</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jc w:val="center"/>
              <w:textAlignment w:val="auto"/>
              <w:rPr>
                <w:rFonts w:ascii="Arial Narrow" w:hAnsi="Arial Narrow" w:cs="Arial"/>
                <w:b/>
                <w:bCs/>
                <w:sz w:val="20"/>
                <w:lang w:eastAsia="sk-SK"/>
              </w:rPr>
            </w:pPr>
          </w:p>
        </w:tc>
        <w:tc>
          <w:tcPr>
            <w:tcW w:w="5068"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Aktíva spolu</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b/>
                <w:bCs/>
                <w:sz w:val="18"/>
                <w:szCs w:val="18"/>
              </w:rPr>
            </w:pPr>
            <w:r>
              <w:rPr>
                <w:rFonts w:ascii="Arial Narrow" w:hAnsi="Arial Narrow" w:cs="Arial"/>
                <w:b/>
                <w:bCs/>
                <w:sz w:val="18"/>
                <w:szCs w:val="18"/>
              </w:rPr>
              <w:t>1 838 051</w:t>
            </w:r>
          </w:p>
        </w:tc>
        <w:tc>
          <w:tcPr>
            <w:tcW w:w="2147"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b/>
                <w:bCs/>
                <w:sz w:val="18"/>
                <w:szCs w:val="18"/>
              </w:rPr>
            </w:pPr>
            <w:r>
              <w:rPr>
                <w:rFonts w:ascii="Arial Narrow" w:hAnsi="Arial Narrow" w:cs="Arial"/>
                <w:b/>
                <w:bCs/>
                <w:sz w:val="18"/>
                <w:szCs w:val="18"/>
              </w:rPr>
              <w:t>1 931 866</w:t>
            </w:r>
          </w:p>
        </w:tc>
      </w:tr>
    </w:tbl>
    <w:p w:rsidR="00E74B1D" w:rsidRPr="007A1BF7" w:rsidRDefault="00E74B1D">
      <w:pPr>
        <w:rPr>
          <w:rFonts w:ascii="Arial Narrow" w:hAnsi="Arial Narrow"/>
          <w:sz w:val="20"/>
        </w:rPr>
      </w:pPr>
      <w:r w:rsidRPr="007A1BF7">
        <w:rPr>
          <w:rFonts w:ascii="Arial Narrow" w:hAnsi="Arial Narrow"/>
          <w:sz w:val="20"/>
        </w:rPr>
        <w:br w:type="page"/>
      </w:r>
    </w:p>
    <w:p w:rsidR="00E74B1D" w:rsidRPr="007A1BF7" w:rsidRDefault="00E74B1D" w:rsidP="00E74B1D">
      <w:pPr>
        <w:jc w:val="center"/>
        <w:rPr>
          <w:rFonts w:ascii="Arial Narrow" w:hAnsi="Arial Narrow"/>
          <w:b/>
          <w:sz w:val="20"/>
        </w:rPr>
      </w:pPr>
      <w:r w:rsidRPr="007A1BF7">
        <w:rPr>
          <w:rFonts w:ascii="Arial Narrow" w:hAnsi="Arial Narrow"/>
          <w:b/>
          <w:sz w:val="20"/>
        </w:rPr>
        <w:lastRenderedPageBreak/>
        <w:t>S Ú V A H A</w:t>
      </w:r>
    </w:p>
    <w:p w:rsidR="00E74B1D" w:rsidRPr="007A1BF7" w:rsidRDefault="003A2354" w:rsidP="00E74B1D">
      <w:pPr>
        <w:jc w:val="center"/>
        <w:rPr>
          <w:rFonts w:ascii="Arial Narrow" w:hAnsi="Arial Narrow"/>
          <w:b/>
          <w:sz w:val="20"/>
        </w:rPr>
      </w:pPr>
      <w:r>
        <w:rPr>
          <w:rFonts w:ascii="Arial Narrow" w:hAnsi="Arial Narrow"/>
          <w:b/>
          <w:sz w:val="20"/>
        </w:rPr>
        <w:t>k 31.12</w:t>
      </w:r>
      <w:r w:rsidR="00D719AD">
        <w:rPr>
          <w:rFonts w:ascii="Arial Narrow" w:hAnsi="Arial Narrow"/>
          <w:b/>
          <w:sz w:val="20"/>
        </w:rPr>
        <w:t>.2016</w:t>
      </w:r>
      <w:r w:rsidR="00E74B1D" w:rsidRPr="007A1BF7">
        <w:rPr>
          <w:rFonts w:ascii="Arial Narrow" w:hAnsi="Arial Narrow"/>
          <w:b/>
          <w:sz w:val="20"/>
        </w:rPr>
        <w:t xml:space="preserve"> </w:t>
      </w:r>
    </w:p>
    <w:p w:rsidR="00E74B1D" w:rsidRPr="007A1BF7" w:rsidRDefault="00E74B1D" w:rsidP="00E74B1D">
      <w:pPr>
        <w:jc w:val="center"/>
        <w:rPr>
          <w:rFonts w:ascii="Arial Narrow" w:hAnsi="Arial Narrow"/>
          <w:sz w:val="20"/>
        </w:rPr>
      </w:pPr>
      <w:r w:rsidRPr="007A1BF7">
        <w:rPr>
          <w:rFonts w:ascii="Arial Narrow" w:hAnsi="Arial Narrow"/>
          <w:b/>
          <w:sz w:val="20"/>
        </w:rPr>
        <w:t>v eurách</w:t>
      </w:r>
    </w:p>
    <w:p w:rsidR="00E74B1D" w:rsidRPr="007A1BF7" w:rsidRDefault="00E74B1D">
      <w:pPr>
        <w:rPr>
          <w:rFonts w:ascii="Arial Narrow" w:hAnsi="Arial Narrow"/>
          <w:sz w:val="20"/>
        </w:rPr>
      </w:pPr>
    </w:p>
    <w:p w:rsidR="00E74B1D" w:rsidRPr="007A1BF7" w:rsidRDefault="00E74B1D">
      <w:pPr>
        <w:rPr>
          <w:rFonts w:ascii="Arial Narrow" w:hAnsi="Arial Narrow"/>
          <w:sz w:val="20"/>
        </w:rPr>
      </w:pPr>
    </w:p>
    <w:tbl>
      <w:tblPr>
        <w:tblW w:w="9991" w:type="dxa"/>
        <w:tblInd w:w="55" w:type="dxa"/>
        <w:tblCellMar>
          <w:left w:w="70" w:type="dxa"/>
          <w:right w:w="70" w:type="dxa"/>
        </w:tblCellMar>
        <w:tblLook w:val="04A0" w:firstRow="1" w:lastRow="0" w:firstColumn="1" w:lastColumn="0" w:noHBand="0" w:noVBand="1"/>
      </w:tblPr>
      <w:tblGrid>
        <w:gridCol w:w="961"/>
        <w:gridCol w:w="5043"/>
        <w:gridCol w:w="1844"/>
        <w:gridCol w:w="2143"/>
      </w:tblGrid>
      <w:tr w:rsidR="00E74B1D" w:rsidRPr="007A1BF7" w:rsidTr="00A33567">
        <w:trPr>
          <w:trHeight w:val="766"/>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E74B1D" w:rsidRPr="00B747DC" w:rsidRDefault="00E74B1D" w:rsidP="002D3A8E">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Označenie</w:t>
            </w:r>
          </w:p>
        </w:tc>
        <w:tc>
          <w:tcPr>
            <w:tcW w:w="506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74B1D" w:rsidRPr="00B747DC" w:rsidRDefault="00E74B1D" w:rsidP="002D3A8E">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Položka</w:t>
            </w:r>
          </w:p>
        </w:tc>
        <w:tc>
          <w:tcPr>
            <w:tcW w:w="185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74B1D" w:rsidRPr="007A1BF7" w:rsidRDefault="00E74B1D" w:rsidP="002D3A8E">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Bežné účtovné obdobie</w:t>
            </w:r>
          </w:p>
        </w:tc>
        <w:tc>
          <w:tcPr>
            <w:tcW w:w="2148"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74B1D" w:rsidRPr="007A1BF7" w:rsidRDefault="00E74B1D" w:rsidP="002D3A8E">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Bezprostredne predchádzajúce účtovné obdobie</w:t>
            </w:r>
          </w:p>
        </w:tc>
      </w:tr>
      <w:tr w:rsidR="00E74B1D" w:rsidRPr="007A1BF7" w:rsidTr="00A33567">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E74B1D" w:rsidRPr="00B747DC" w:rsidRDefault="00E74B1D" w:rsidP="002D3A8E">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a</w:t>
            </w:r>
          </w:p>
        </w:tc>
        <w:tc>
          <w:tcPr>
            <w:tcW w:w="5067" w:type="dxa"/>
            <w:tcBorders>
              <w:top w:val="nil"/>
              <w:left w:val="nil"/>
              <w:bottom w:val="single" w:sz="4" w:space="0" w:color="auto"/>
              <w:right w:val="single" w:sz="4" w:space="0" w:color="auto"/>
            </w:tcBorders>
            <w:shd w:val="clear" w:color="auto" w:fill="auto"/>
            <w:vAlign w:val="center"/>
            <w:hideMark/>
          </w:tcPr>
          <w:p w:rsidR="00E74B1D" w:rsidRPr="00B747DC" w:rsidRDefault="00E74B1D" w:rsidP="002D3A8E">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b</w:t>
            </w:r>
          </w:p>
        </w:tc>
        <w:tc>
          <w:tcPr>
            <w:tcW w:w="1851" w:type="dxa"/>
            <w:tcBorders>
              <w:top w:val="nil"/>
              <w:left w:val="nil"/>
              <w:bottom w:val="single" w:sz="4" w:space="0" w:color="auto"/>
              <w:right w:val="single" w:sz="4" w:space="0" w:color="auto"/>
            </w:tcBorders>
            <w:shd w:val="clear" w:color="auto" w:fill="auto"/>
            <w:vAlign w:val="center"/>
            <w:hideMark/>
          </w:tcPr>
          <w:p w:rsidR="00E74B1D" w:rsidRPr="00B747DC" w:rsidRDefault="00E74B1D" w:rsidP="002D3A8E">
            <w:pPr>
              <w:jc w:val="center"/>
              <w:rPr>
                <w:rFonts w:ascii="Arial Narrow" w:hAnsi="Arial Narrow" w:cs="Arial"/>
                <w:b/>
                <w:sz w:val="20"/>
              </w:rPr>
            </w:pPr>
            <w:r w:rsidRPr="00B747DC">
              <w:rPr>
                <w:rFonts w:ascii="Arial Narrow" w:hAnsi="Arial Narrow" w:cs="Arial"/>
                <w:b/>
                <w:sz w:val="20"/>
              </w:rPr>
              <w:t>1</w:t>
            </w:r>
          </w:p>
        </w:tc>
        <w:tc>
          <w:tcPr>
            <w:tcW w:w="2148" w:type="dxa"/>
            <w:tcBorders>
              <w:top w:val="nil"/>
              <w:left w:val="nil"/>
              <w:bottom w:val="single" w:sz="4" w:space="0" w:color="auto"/>
              <w:right w:val="single" w:sz="4" w:space="0" w:color="auto"/>
            </w:tcBorders>
            <w:shd w:val="clear" w:color="auto" w:fill="auto"/>
            <w:vAlign w:val="center"/>
            <w:hideMark/>
          </w:tcPr>
          <w:p w:rsidR="00E74B1D" w:rsidRPr="00B747DC" w:rsidRDefault="00B747DC" w:rsidP="002D3A8E">
            <w:pPr>
              <w:jc w:val="center"/>
              <w:rPr>
                <w:rFonts w:ascii="Arial Narrow" w:hAnsi="Arial Narrow" w:cs="Arial"/>
                <w:b/>
                <w:sz w:val="20"/>
              </w:rPr>
            </w:pPr>
            <w:r>
              <w:rPr>
                <w:rFonts w:ascii="Arial Narrow" w:hAnsi="Arial Narrow" w:cs="Arial"/>
                <w:b/>
                <w:sz w:val="20"/>
              </w:rPr>
              <w:t>2</w:t>
            </w:r>
          </w:p>
        </w:tc>
      </w:tr>
      <w:tr w:rsidR="00131C4D" w:rsidRPr="007A1BF7" w:rsidTr="00A33567">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131C4D" w:rsidRPr="00B747DC" w:rsidRDefault="00131C4D" w:rsidP="00742D2D">
            <w:pPr>
              <w:overflowPunct/>
              <w:autoSpaceDE/>
              <w:autoSpaceDN/>
              <w:adjustRightInd/>
              <w:jc w:val="center"/>
              <w:textAlignment w:val="auto"/>
              <w:rPr>
                <w:rFonts w:ascii="Arial Narrow" w:hAnsi="Arial Narrow" w:cs="Arial"/>
                <w:b/>
                <w:bCs/>
                <w:sz w:val="20"/>
                <w:lang w:eastAsia="sk-SK"/>
              </w:rPr>
            </w:pPr>
            <w:r w:rsidRPr="00B747DC">
              <w:rPr>
                <w:rFonts w:ascii="Arial Narrow" w:hAnsi="Arial Narrow" w:cs="Arial"/>
                <w:b/>
                <w:bCs/>
                <w:sz w:val="20"/>
                <w:lang w:eastAsia="sk-SK"/>
              </w:rPr>
              <w:t>x</w:t>
            </w:r>
          </w:p>
        </w:tc>
        <w:tc>
          <w:tcPr>
            <w:tcW w:w="5067" w:type="dxa"/>
            <w:tcBorders>
              <w:top w:val="nil"/>
              <w:left w:val="nil"/>
              <w:bottom w:val="single" w:sz="4" w:space="0" w:color="auto"/>
              <w:right w:val="single" w:sz="4" w:space="0" w:color="auto"/>
            </w:tcBorders>
            <w:shd w:val="clear" w:color="auto" w:fill="F2F2F2" w:themeFill="background1" w:themeFillShade="F2"/>
            <w:vAlign w:val="bottom"/>
            <w:hideMark/>
          </w:tcPr>
          <w:p w:rsidR="00131C4D" w:rsidRPr="00B747DC" w:rsidRDefault="00131C4D" w:rsidP="00B747DC">
            <w:pPr>
              <w:overflowPunct/>
              <w:autoSpaceDE/>
              <w:autoSpaceDN/>
              <w:adjustRightInd/>
              <w:jc w:val="center"/>
              <w:textAlignment w:val="auto"/>
              <w:rPr>
                <w:rFonts w:ascii="Arial Narrow" w:hAnsi="Arial Narrow" w:cs="Arial"/>
                <w:b/>
                <w:bCs/>
                <w:sz w:val="20"/>
                <w:lang w:eastAsia="sk-SK"/>
              </w:rPr>
            </w:pPr>
            <w:r w:rsidRPr="00B747DC">
              <w:rPr>
                <w:rFonts w:ascii="Arial Narrow" w:hAnsi="Arial Narrow" w:cs="Arial"/>
                <w:b/>
                <w:bCs/>
                <w:sz w:val="20"/>
                <w:lang w:eastAsia="sk-SK"/>
              </w:rPr>
              <w:t>Pasíva</w:t>
            </w:r>
          </w:p>
        </w:tc>
        <w:tc>
          <w:tcPr>
            <w:tcW w:w="1851"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pPr>
              <w:jc w:val="center"/>
              <w:rPr>
                <w:rFonts w:ascii="Arial Narrow" w:hAnsi="Arial Narrow" w:cs="Arial"/>
                <w:b/>
                <w:bCs/>
                <w:sz w:val="20"/>
              </w:rPr>
            </w:pPr>
            <w:r w:rsidRPr="00B747DC">
              <w:rPr>
                <w:rFonts w:ascii="Arial Narrow" w:hAnsi="Arial Narrow" w:cs="Arial"/>
                <w:b/>
                <w:bCs/>
                <w:sz w:val="20"/>
              </w:rPr>
              <w:t xml:space="preserve"> x </w:t>
            </w:r>
          </w:p>
        </w:tc>
        <w:tc>
          <w:tcPr>
            <w:tcW w:w="2148"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pPr>
              <w:jc w:val="center"/>
              <w:rPr>
                <w:rFonts w:ascii="Arial Narrow" w:hAnsi="Arial Narrow" w:cs="Arial"/>
                <w:b/>
                <w:bCs/>
                <w:sz w:val="20"/>
              </w:rPr>
            </w:pPr>
            <w:r w:rsidRPr="00B747DC">
              <w:rPr>
                <w:rFonts w:ascii="Arial Narrow" w:hAnsi="Arial Narrow" w:cs="Arial"/>
                <w:b/>
                <w:bCs/>
                <w:sz w:val="20"/>
              </w:rPr>
              <w:t xml:space="preserve"> x </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D719AD" w:rsidRPr="008A3FC1" w:rsidRDefault="00D719AD" w:rsidP="00742D2D">
            <w:pPr>
              <w:overflowPunct/>
              <w:autoSpaceDE/>
              <w:autoSpaceDN/>
              <w:adjustRightInd/>
              <w:jc w:val="center"/>
              <w:textAlignment w:val="auto"/>
              <w:rPr>
                <w:rFonts w:ascii="Arial Narrow" w:hAnsi="Arial Narrow" w:cs="Arial"/>
                <w:b/>
                <w:sz w:val="20"/>
                <w:lang w:eastAsia="sk-SK"/>
              </w:rPr>
            </w:pPr>
            <w:r w:rsidRPr="008A3FC1">
              <w:rPr>
                <w:rFonts w:ascii="Arial Narrow" w:hAnsi="Arial Narrow" w:cs="Arial"/>
                <w:b/>
                <w:sz w:val="20"/>
                <w:lang w:eastAsia="sk-SK"/>
              </w:rPr>
              <w:t>I.</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Záväzky (súčet položiek 1 až 7)</w:t>
            </w:r>
          </w:p>
        </w:tc>
        <w:tc>
          <w:tcPr>
            <w:tcW w:w="1851" w:type="dxa"/>
            <w:tcBorders>
              <w:top w:val="nil"/>
              <w:left w:val="nil"/>
              <w:bottom w:val="single" w:sz="4" w:space="0" w:color="auto"/>
              <w:right w:val="single" w:sz="4" w:space="0" w:color="auto"/>
            </w:tcBorders>
            <w:shd w:val="clear" w:color="auto" w:fill="auto"/>
            <w:vAlign w:val="bottom"/>
          </w:tcPr>
          <w:p w:rsidR="00D719AD" w:rsidRPr="008A3FC1" w:rsidRDefault="00947E19" w:rsidP="00253372">
            <w:pPr>
              <w:jc w:val="center"/>
              <w:rPr>
                <w:rFonts w:ascii="Arial Narrow" w:hAnsi="Arial Narrow" w:cs="Arial"/>
                <w:b/>
                <w:sz w:val="18"/>
                <w:szCs w:val="18"/>
              </w:rPr>
            </w:pPr>
            <w:r>
              <w:rPr>
                <w:rFonts w:ascii="Arial Narrow" w:hAnsi="Arial Narrow" w:cs="Arial"/>
                <w:b/>
                <w:sz w:val="18"/>
                <w:szCs w:val="18"/>
              </w:rPr>
              <w:t>2 985</w:t>
            </w:r>
          </w:p>
        </w:tc>
        <w:tc>
          <w:tcPr>
            <w:tcW w:w="2148" w:type="dxa"/>
            <w:tcBorders>
              <w:top w:val="nil"/>
              <w:left w:val="nil"/>
              <w:bottom w:val="single" w:sz="4" w:space="0" w:color="auto"/>
              <w:right w:val="single" w:sz="4" w:space="0" w:color="auto"/>
            </w:tcBorders>
            <w:shd w:val="clear" w:color="auto" w:fill="auto"/>
            <w:vAlign w:val="bottom"/>
            <w:hideMark/>
          </w:tcPr>
          <w:p w:rsidR="00D719AD" w:rsidRPr="008A3FC1" w:rsidRDefault="00D719AD" w:rsidP="00947E19">
            <w:pPr>
              <w:jc w:val="center"/>
              <w:rPr>
                <w:rFonts w:ascii="Arial Narrow" w:hAnsi="Arial Narrow" w:cs="Arial"/>
                <w:b/>
                <w:sz w:val="18"/>
                <w:szCs w:val="18"/>
              </w:rPr>
            </w:pPr>
            <w:r w:rsidRPr="008A3FC1">
              <w:rPr>
                <w:rFonts w:ascii="Arial Narrow" w:hAnsi="Arial Narrow" w:cs="Arial"/>
                <w:b/>
                <w:sz w:val="18"/>
                <w:szCs w:val="18"/>
              </w:rPr>
              <w:t>3 717</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 xml:space="preserve">Záväzky voči bankám </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2.</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Záväzky z vrátenia podielov/z ukončenie sporenia/ukončenia účasti</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Záväzky voči správcovskej spoločnosti</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2 413</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2 618</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4.</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Deriváty</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5.</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Repoobchody</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6.</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Záväzky z vypožičania finančného majetku</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7.</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Ostatné záväzky</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572</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1 099</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8A3FC1" w:rsidRDefault="00D719AD" w:rsidP="00742D2D">
            <w:pPr>
              <w:overflowPunct/>
              <w:autoSpaceDE/>
              <w:autoSpaceDN/>
              <w:adjustRightInd/>
              <w:jc w:val="center"/>
              <w:textAlignment w:val="auto"/>
              <w:rPr>
                <w:rFonts w:ascii="Arial Narrow" w:hAnsi="Arial Narrow" w:cs="Arial"/>
                <w:b/>
                <w:sz w:val="20"/>
                <w:lang w:eastAsia="sk-SK"/>
              </w:rPr>
            </w:pPr>
            <w:r w:rsidRPr="008A3FC1">
              <w:rPr>
                <w:rFonts w:ascii="Arial Narrow" w:hAnsi="Arial Narrow" w:cs="Arial"/>
                <w:b/>
                <w:sz w:val="20"/>
                <w:lang w:eastAsia="sk-SK"/>
              </w:rPr>
              <w:t>II.</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Vlastné imanie</w:t>
            </w:r>
          </w:p>
        </w:tc>
        <w:tc>
          <w:tcPr>
            <w:tcW w:w="1851" w:type="dxa"/>
            <w:tcBorders>
              <w:top w:val="nil"/>
              <w:left w:val="nil"/>
              <w:bottom w:val="single" w:sz="4" w:space="0" w:color="auto"/>
              <w:right w:val="single" w:sz="4" w:space="0" w:color="auto"/>
            </w:tcBorders>
            <w:shd w:val="clear" w:color="000000" w:fill="FFFFFF"/>
            <w:vAlign w:val="bottom"/>
          </w:tcPr>
          <w:p w:rsidR="00D719AD" w:rsidRPr="008A3FC1" w:rsidRDefault="00947E19" w:rsidP="00253372">
            <w:pPr>
              <w:jc w:val="center"/>
              <w:rPr>
                <w:rFonts w:ascii="Arial Narrow" w:hAnsi="Arial Narrow" w:cs="Arial"/>
                <w:b/>
                <w:sz w:val="18"/>
                <w:szCs w:val="18"/>
              </w:rPr>
            </w:pPr>
            <w:r>
              <w:rPr>
                <w:rFonts w:ascii="Arial Narrow" w:hAnsi="Arial Narrow" w:cs="Arial"/>
                <w:b/>
                <w:sz w:val="18"/>
                <w:szCs w:val="18"/>
              </w:rPr>
              <w:t>1 835 066</w:t>
            </w:r>
          </w:p>
        </w:tc>
        <w:tc>
          <w:tcPr>
            <w:tcW w:w="2148" w:type="dxa"/>
            <w:tcBorders>
              <w:top w:val="nil"/>
              <w:left w:val="nil"/>
              <w:bottom w:val="single" w:sz="4" w:space="0" w:color="auto"/>
              <w:right w:val="single" w:sz="4" w:space="0" w:color="auto"/>
            </w:tcBorders>
            <w:shd w:val="clear" w:color="000000" w:fill="FFFFFF"/>
            <w:vAlign w:val="bottom"/>
            <w:hideMark/>
          </w:tcPr>
          <w:p w:rsidR="00D719AD" w:rsidRPr="008A3FC1" w:rsidRDefault="00D719AD" w:rsidP="00947E19">
            <w:pPr>
              <w:jc w:val="center"/>
              <w:rPr>
                <w:rFonts w:ascii="Arial Narrow" w:hAnsi="Arial Narrow" w:cs="Arial"/>
                <w:b/>
                <w:sz w:val="18"/>
                <w:szCs w:val="18"/>
              </w:rPr>
            </w:pPr>
            <w:r w:rsidRPr="008A3FC1">
              <w:rPr>
                <w:rFonts w:ascii="Arial Narrow" w:hAnsi="Arial Narrow" w:cs="Arial"/>
                <w:b/>
                <w:sz w:val="18"/>
                <w:szCs w:val="18"/>
              </w:rPr>
              <w:t>1 928 149</w:t>
            </w:r>
          </w:p>
        </w:tc>
      </w:tr>
      <w:tr w:rsidR="00D719AD" w:rsidRPr="007A1BF7" w:rsidTr="00D719AD">
        <w:trPr>
          <w:trHeight w:val="23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8.</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Podielové listy/Dôchodkové jednotky/ doplnkové dôchodkové jednotky, z toho</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1 835 066</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1 928 149</w:t>
            </w:r>
          </w:p>
        </w:tc>
      </w:tr>
      <w:tr w:rsidR="00D719AD" w:rsidRPr="007A1BF7" w:rsidTr="00D719A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B747DC" w:rsidP="00211412">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Zisk alebo strata</w:t>
            </w:r>
            <w:r w:rsidR="00B747DC">
              <w:rPr>
                <w:rFonts w:ascii="Arial Narrow" w:hAnsi="Arial Narrow" w:cs="Arial"/>
                <w:sz w:val="20"/>
                <w:lang w:eastAsia="sk-SK"/>
              </w:rPr>
              <w:t xml:space="preserve"> bežného účtovného obdobia</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sz w:val="18"/>
                <w:szCs w:val="18"/>
              </w:rPr>
            </w:pPr>
            <w:r>
              <w:rPr>
                <w:rFonts w:ascii="Arial Narrow" w:hAnsi="Arial Narrow" w:cs="Arial"/>
                <w:sz w:val="18"/>
                <w:szCs w:val="18"/>
              </w:rPr>
              <w:t>25 649</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sz w:val="18"/>
                <w:szCs w:val="18"/>
              </w:rPr>
            </w:pPr>
            <w:r>
              <w:rPr>
                <w:rFonts w:ascii="Arial Narrow" w:hAnsi="Arial Narrow" w:cs="Arial"/>
                <w:sz w:val="18"/>
                <w:szCs w:val="18"/>
              </w:rPr>
              <w:t>(7 077)</w:t>
            </w:r>
          </w:p>
        </w:tc>
      </w:tr>
      <w:tr w:rsidR="00D719AD" w:rsidRPr="007A1BF7" w:rsidTr="00D719AD">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jc w:val="center"/>
              <w:textAlignment w:val="auto"/>
              <w:rPr>
                <w:rFonts w:ascii="Arial Narrow" w:hAnsi="Arial Narrow" w:cs="Arial"/>
                <w:b/>
                <w:bCs/>
                <w:sz w:val="20"/>
                <w:lang w:eastAsia="sk-SK"/>
              </w:rPr>
            </w:pPr>
          </w:p>
        </w:tc>
        <w:tc>
          <w:tcPr>
            <w:tcW w:w="5067"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Pasíva spolu</w:t>
            </w:r>
          </w:p>
        </w:tc>
        <w:tc>
          <w:tcPr>
            <w:tcW w:w="1851" w:type="dxa"/>
            <w:tcBorders>
              <w:top w:val="nil"/>
              <w:left w:val="nil"/>
              <w:bottom w:val="single" w:sz="4" w:space="0" w:color="auto"/>
              <w:right w:val="single" w:sz="4" w:space="0" w:color="auto"/>
            </w:tcBorders>
            <w:shd w:val="clear" w:color="auto" w:fill="auto"/>
            <w:vAlign w:val="bottom"/>
          </w:tcPr>
          <w:p w:rsidR="00D719AD" w:rsidRPr="00D76F96" w:rsidRDefault="00947E19" w:rsidP="00253372">
            <w:pPr>
              <w:jc w:val="center"/>
              <w:rPr>
                <w:rFonts w:ascii="Arial Narrow" w:hAnsi="Arial Narrow" w:cs="Arial"/>
                <w:b/>
                <w:bCs/>
                <w:sz w:val="18"/>
                <w:szCs w:val="18"/>
              </w:rPr>
            </w:pPr>
            <w:r>
              <w:rPr>
                <w:rFonts w:ascii="Arial Narrow" w:hAnsi="Arial Narrow" w:cs="Arial"/>
                <w:b/>
                <w:bCs/>
                <w:sz w:val="18"/>
                <w:szCs w:val="18"/>
              </w:rPr>
              <w:t>1 838 051</w:t>
            </w:r>
          </w:p>
        </w:tc>
        <w:tc>
          <w:tcPr>
            <w:tcW w:w="2148" w:type="dxa"/>
            <w:tcBorders>
              <w:top w:val="nil"/>
              <w:left w:val="nil"/>
              <w:bottom w:val="single" w:sz="4" w:space="0" w:color="auto"/>
              <w:right w:val="single" w:sz="4" w:space="0" w:color="auto"/>
            </w:tcBorders>
            <w:shd w:val="clear" w:color="auto" w:fill="auto"/>
            <w:vAlign w:val="bottom"/>
            <w:hideMark/>
          </w:tcPr>
          <w:p w:rsidR="00D719AD" w:rsidRPr="00D76F96" w:rsidRDefault="00D719AD" w:rsidP="00947E19">
            <w:pPr>
              <w:jc w:val="center"/>
              <w:rPr>
                <w:rFonts w:ascii="Arial Narrow" w:hAnsi="Arial Narrow" w:cs="Arial"/>
                <w:b/>
                <w:bCs/>
                <w:sz w:val="18"/>
                <w:szCs w:val="18"/>
              </w:rPr>
            </w:pPr>
            <w:r>
              <w:rPr>
                <w:rFonts w:ascii="Arial Narrow" w:hAnsi="Arial Narrow" w:cs="Arial"/>
                <w:b/>
                <w:bCs/>
                <w:sz w:val="18"/>
                <w:szCs w:val="18"/>
              </w:rPr>
              <w:t>1 931 866</w:t>
            </w:r>
          </w:p>
        </w:tc>
      </w:tr>
    </w:tbl>
    <w:p w:rsidR="00960A97" w:rsidRPr="007A1BF7" w:rsidRDefault="00960A97"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7A1BF7" w:rsidRPr="007A1BF7" w:rsidRDefault="007A1BF7" w:rsidP="00B3450D">
      <w:pPr>
        <w:rPr>
          <w:rFonts w:ascii="Arial Narrow" w:hAnsi="Arial Narrow"/>
          <w:sz w:val="20"/>
        </w:rPr>
        <w:sectPr w:rsidR="007A1BF7" w:rsidRPr="007A1BF7" w:rsidSect="007A1BF7">
          <w:headerReference w:type="default" r:id="rId9"/>
          <w:pgSz w:w="11906" w:h="16838"/>
          <w:pgMar w:top="993" w:right="1417" w:bottom="1417" w:left="1417" w:header="397" w:footer="227" w:gutter="0"/>
          <w:cols w:space="708"/>
          <w:docGrid w:linePitch="360"/>
        </w:sectPr>
      </w:pPr>
    </w:p>
    <w:p w:rsidR="00E74B1D" w:rsidRPr="007A1BF7" w:rsidRDefault="00E74B1D" w:rsidP="00E74B1D">
      <w:pPr>
        <w:jc w:val="center"/>
        <w:rPr>
          <w:rFonts w:ascii="Arial Narrow" w:hAnsi="Arial Narrow"/>
          <w:b/>
          <w:sz w:val="20"/>
        </w:rPr>
      </w:pPr>
      <w:r w:rsidRPr="007A1BF7">
        <w:rPr>
          <w:rFonts w:ascii="Arial Narrow" w:hAnsi="Arial Narrow"/>
          <w:b/>
          <w:sz w:val="20"/>
        </w:rPr>
        <w:lastRenderedPageBreak/>
        <w:t>V Ý K A Z  Z I S K O V  A  S T R Á T</w:t>
      </w:r>
    </w:p>
    <w:p w:rsidR="00E74B1D" w:rsidRPr="007A1BF7" w:rsidRDefault="00E74B1D" w:rsidP="00E74B1D">
      <w:pPr>
        <w:jc w:val="center"/>
        <w:rPr>
          <w:rFonts w:ascii="Arial Narrow" w:hAnsi="Arial Narrow"/>
          <w:b/>
          <w:sz w:val="20"/>
        </w:rPr>
      </w:pPr>
      <w:r w:rsidRPr="007A1BF7">
        <w:rPr>
          <w:rFonts w:ascii="Arial Narrow" w:hAnsi="Arial Narrow"/>
          <w:b/>
          <w:sz w:val="20"/>
        </w:rPr>
        <w:t>v eurách</w:t>
      </w:r>
    </w:p>
    <w:p w:rsidR="00E74B1D" w:rsidRPr="007A1BF7" w:rsidRDefault="003A2354" w:rsidP="00E74B1D">
      <w:pPr>
        <w:jc w:val="center"/>
        <w:rPr>
          <w:rFonts w:ascii="Arial Narrow" w:hAnsi="Arial Narrow"/>
          <w:b/>
          <w:sz w:val="20"/>
        </w:rPr>
      </w:pPr>
      <w:r>
        <w:rPr>
          <w:rFonts w:ascii="Arial Narrow" w:hAnsi="Arial Narrow"/>
          <w:b/>
          <w:sz w:val="20"/>
        </w:rPr>
        <w:t>za 12</w:t>
      </w:r>
      <w:r w:rsidR="00D719AD">
        <w:rPr>
          <w:rFonts w:ascii="Arial Narrow" w:hAnsi="Arial Narrow"/>
          <w:b/>
          <w:sz w:val="20"/>
        </w:rPr>
        <w:t xml:space="preserve"> mesiacov roku 2016</w:t>
      </w: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tbl>
      <w:tblPr>
        <w:tblW w:w="9920" w:type="dxa"/>
        <w:tblInd w:w="55" w:type="dxa"/>
        <w:tblCellMar>
          <w:left w:w="70" w:type="dxa"/>
          <w:right w:w="70" w:type="dxa"/>
        </w:tblCellMar>
        <w:tblLook w:val="04A0" w:firstRow="1" w:lastRow="0" w:firstColumn="1" w:lastColumn="0" w:noHBand="0" w:noVBand="1"/>
      </w:tblPr>
      <w:tblGrid>
        <w:gridCol w:w="961"/>
        <w:gridCol w:w="5207"/>
        <w:gridCol w:w="1805"/>
        <w:gridCol w:w="1947"/>
      </w:tblGrid>
      <w:tr w:rsidR="00960A97" w:rsidRPr="007A1BF7" w:rsidTr="00A33567">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60A97" w:rsidRPr="00B747DC" w:rsidRDefault="00B14257" w:rsidP="00960A97">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Ozna</w:t>
            </w:r>
            <w:r w:rsidR="00960A97" w:rsidRPr="00B747DC">
              <w:rPr>
                <w:rFonts w:ascii="Arial Narrow" w:hAnsi="Arial Narrow" w:cs="Arial"/>
                <w:b/>
                <w:sz w:val="20"/>
                <w:lang w:eastAsia="sk-SK"/>
              </w:rPr>
              <w:t>čenie</w:t>
            </w:r>
          </w:p>
        </w:tc>
        <w:tc>
          <w:tcPr>
            <w:tcW w:w="523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B747DC" w:rsidRDefault="00960A97" w:rsidP="00960A97">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Položka</w:t>
            </w:r>
          </w:p>
        </w:tc>
        <w:tc>
          <w:tcPr>
            <w:tcW w:w="181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7A1BF7" w:rsidRDefault="00960A97"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Bežné účtovné obdobie</w:t>
            </w:r>
          </w:p>
        </w:tc>
        <w:tc>
          <w:tcPr>
            <w:tcW w:w="195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7A1BF7" w:rsidRDefault="00960A97"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Bezprostredne predchádzajúce účtovné obdobie</w:t>
            </w:r>
          </w:p>
        </w:tc>
      </w:tr>
      <w:tr w:rsidR="00131C4D" w:rsidRPr="007A1BF7" w:rsidTr="00A33567">
        <w:trPr>
          <w:trHeight w:val="255"/>
        </w:trPr>
        <w:tc>
          <w:tcPr>
            <w:tcW w:w="925" w:type="dxa"/>
            <w:tcBorders>
              <w:top w:val="nil"/>
              <w:left w:val="single" w:sz="4" w:space="0" w:color="auto"/>
              <w:bottom w:val="single" w:sz="4" w:space="0" w:color="auto"/>
              <w:right w:val="single" w:sz="4" w:space="0" w:color="auto"/>
            </w:tcBorders>
            <w:shd w:val="clear" w:color="000000" w:fill="FFFFFF"/>
            <w:vAlign w:val="bottom"/>
            <w:hideMark/>
          </w:tcPr>
          <w:p w:rsidR="00131C4D" w:rsidRPr="007A1BF7" w:rsidRDefault="00131C4D" w:rsidP="00742D2D">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a</w:t>
            </w:r>
          </w:p>
        </w:tc>
        <w:tc>
          <w:tcPr>
            <w:tcW w:w="5232" w:type="dxa"/>
            <w:tcBorders>
              <w:top w:val="nil"/>
              <w:left w:val="nil"/>
              <w:bottom w:val="single" w:sz="4" w:space="0" w:color="auto"/>
              <w:right w:val="single" w:sz="4" w:space="0" w:color="auto"/>
            </w:tcBorders>
            <w:shd w:val="clear" w:color="000000" w:fill="FFFFFF"/>
            <w:vAlign w:val="center"/>
            <w:hideMark/>
          </w:tcPr>
          <w:p w:rsidR="00131C4D" w:rsidRPr="007A1BF7" w:rsidRDefault="00131C4D"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w:t>
            </w:r>
          </w:p>
        </w:tc>
        <w:tc>
          <w:tcPr>
            <w:tcW w:w="1812" w:type="dxa"/>
            <w:tcBorders>
              <w:top w:val="nil"/>
              <w:left w:val="nil"/>
              <w:bottom w:val="single" w:sz="4" w:space="0" w:color="auto"/>
              <w:right w:val="single" w:sz="4" w:space="0" w:color="auto"/>
            </w:tcBorders>
            <w:shd w:val="clear" w:color="000000" w:fill="FFFFFF"/>
            <w:vAlign w:val="center"/>
            <w:hideMark/>
          </w:tcPr>
          <w:p w:rsidR="00131C4D" w:rsidRPr="007A1BF7" w:rsidRDefault="00131C4D">
            <w:pPr>
              <w:jc w:val="center"/>
              <w:rPr>
                <w:rFonts w:ascii="Arial Narrow" w:hAnsi="Arial Narrow" w:cs="Arial"/>
                <w:b/>
                <w:bCs/>
                <w:sz w:val="20"/>
              </w:rPr>
            </w:pPr>
            <w:r w:rsidRPr="007A1BF7">
              <w:rPr>
                <w:rFonts w:ascii="Arial Narrow" w:hAnsi="Arial Narrow" w:cs="Arial"/>
                <w:b/>
                <w:bCs/>
                <w:sz w:val="20"/>
              </w:rPr>
              <w:t>1</w:t>
            </w:r>
          </w:p>
        </w:tc>
        <w:tc>
          <w:tcPr>
            <w:tcW w:w="1951" w:type="dxa"/>
            <w:tcBorders>
              <w:top w:val="nil"/>
              <w:left w:val="nil"/>
              <w:bottom w:val="single" w:sz="4" w:space="0" w:color="auto"/>
              <w:right w:val="single" w:sz="4" w:space="0" w:color="auto"/>
            </w:tcBorders>
            <w:shd w:val="clear" w:color="000000" w:fill="FFFFFF"/>
            <w:vAlign w:val="center"/>
            <w:hideMark/>
          </w:tcPr>
          <w:p w:rsidR="00131C4D" w:rsidRPr="007A1BF7" w:rsidRDefault="00131C4D">
            <w:pPr>
              <w:jc w:val="center"/>
              <w:rPr>
                <w:rFonts w:ascii="Arial Narrow" w:hAnsi="Arial Narrow" w:cs="Arial"/>
                <w:b/>
                <w:bCs/>
                <w:sz w:val="20"/>
              </w:rPr>
            </w:pPr>
            <w:r w:rsidRPr="007A1BF7">
              <w:rPr>
                <w:rFonts w:ascii="Arial Narrow" w:hAnsi="Arial Narrow" w:cs="Arial"/>
                <w:b/>
                <w:bCs/>
                <w:sz w:val="20"/>
              </w:rPr>
              <w:t>2</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8A3FC1" w:rsidRDefault="00D719AD" w:rsidP="00742D2D">
            <w:pPr>
              <w:overflowPunct/>
              <w:autoSpaceDE/>
              <w:autoSpaceDN/>
              <w:adjustRightInd/>
              <w:jc w:val="center"/>
              <w:textAlignment w:val="auto"/>
              <w:rPr>
                <w:rFonts w:ascii="Arial Narrow" w:hAnsi="Arial Narrow" w:cs="Arial"/>
                <w:bCs/>
                <w:sz w:val="20"/>
                <w:lang w:eastAsia="sk-SK"/>
              </w:rPr>
            </w:pPr>
            <w:r w:rsidRPr="008A3FC1">
              <w:rPr>
                <w:rFonts w:ascii="Arial Narrow" w:hAnsi="Arial Narrow" w:cs="Arial"/>
                <w:bCs/>
                <w:sz w:val="20"/>
                <w:lang w:eastAsia="sk-SK"/>
              </w:rPr>
              <w:t>1.</w:t>
            </w:r>
          </w:p>
        </w:tc>
        <w:tc>
          <w:tcPr>
            <w:tcW w:w="5232" w:type="dxa"/>
            <w:tcBorders>
              <w:top w:val="nil"/>
              <w:left w:val="nil"/>
              <w:bottom w:val="single" w:sz="4" w:space="0" w:color="auto"/>
              <w:right w:val="single" w:sz="4" w:space="0" w:color="auto"/>
            </w:tcBorders>
            <w:shd w:val="clear" w:color="auto" w:fill="auto"/>
            <w:vAlign w:val="bottom"/>
            <w:hideMark/>
          </w:tcPr>
          <w:p w:rsidR="00D719AD" w:rsidRPr="008A3FC1" w:rsidRDefault="00D719AD" w:rsidP="00742D2D">
            <w:pPr>
              <w:overflowPunct/>
              <w:autoSpaceDE/>
              <w:autoSpaceDN/>
              <w:adjustRightInd/>
              <w:textAlignment w:val="auto"/>
              <w:rPr>
                <w:rFonts w:ascii="Arial Narrow" w:hAnsi="Arial Narrow" w:cs="Arial"/>
                <w:bCs/>
                <w:sz w:val="20"/>
                <w:lang w:eastAsia="sk-SK"/>
              </w:rPr>
            </w:pPr>
            <w:r w:rsidRPr="008A3FC1">
              <w:rPr>
                <w:rFonts w:ascii="Arial Narrow" w:hAnsi="Arial Narrow" w:cs="Arial"/>
                <w:bCs/>
                <w:sz w:val="20"/>
                <w:lang w:eastAsia="sk-SK"/>
              </w:rPr>
              <w:t xml:space="preserve">Výnosy z úrokov </w:t>
            </w:r>
          </w:p>
        </w:tc>
        <w:tc>
          <w:tcPr>
            <w:tcW w:w="1812" w:type="dxa"/>
            <w:tcBorders>
              <w:top w:val="nil"/>
              <w:left w:val="nil"/>
              <w:bottom w:val="single" w:sz="4" w:space="0" w:color="auto"/>
              <w:right w:val="single" w:sz="4" w:space="0" w:color="auto"/>
            </w:tcBorders>
            <w:shd w:val="clear" w:color="auto" w:fill="auto"/>
            <w:vAlign w:val="bottom"/>
          </w:tcPr>
          <w:p w:rsidR="00D719AD" w:rsidRPr="008A3FC1" w:rsidRDefault="00947E19" w:rsidP="00253372">
            <w:pPr>
              <w:jc w:val="center"/>
              <w:rPr>
                <w:rFonts w:ascii="Arial Narrow" w:hAnsi="Arial Narrow" w:cs="Arial"/>
                <w:sz w:val="18"/>
                <w:szCs w:val="18"/>
              </w:rPr>
            </w:pPr>
            <w:r>
              <w:rPr>
                <w:rFonts w:ascii="Arial Narrow" w:hAnsi="Arial Narrow" w:cs="Arial"/>
                <w:sz w:val="18"/>
                <w:szCs w:val="18"/>
              </w:rPr>
              <w:t>58 363</w:t>
            </w:r>
          </w:p>
        </w:tc>
        <w:tc>
          <w:tcPr>
            <w:tcW w:w="1951" w:type="dxa"/>
            <w:tcBorders>
              <w:top w:val="nil"/>
              <w:left w:val="nil"/>
              <w:bottom w:val="single" w:sz="4" w:space="0" w:color="auto"/>
              <w:right w:val="single" w:sz="4" w:space="0" w:color="auto"/>
            </w:tcBorders>
            <w:shd w:val="clear" w:color="auto" w:fill="auto"/>
            <w:vAlign w:val="bottom"/>
            <w:hideMark/>
          </w:tcPr>
          <w:p w:rsidR="00D719AD" w:rsidRPr="008A3FC1" w:rsidRDefault="00D719AD" w:rsidP="00947E19">
            <w:pPr>
              <w:jc w:val="center"/>
              <w:rPr>
                <w:rFonts w:ascii="Arial Narrow" w:hAnsi="Arial Narrow" w:cs="Arial"/>
                <w:sz w:val="18"/>
                <w:szCs w:val="18"/>
              </w:rPr>
            </w:pPr>
            <w:r w:rsidRPr="008A3FC1">
              <w:rPr>
                <w:rFonts w:ascii="Arial Narrow" w:hAnsi="Arial Narrow" w:cs="Arial"/>
                <w:sz w:val="18"/>
                <w:szCs w:val="18"/>
              </w:rPr>
              <w:t>74 238</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1.1.</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úroky</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58 363</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74 238</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1.2./a.</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výsledok zaistenia</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7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1.3./b.</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zníženie hodnoty príslušného majetku/zrušenie zníženia hodnoty príslušného majetku</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2.</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Výnosy z podielových listov</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Výnosy z dividend a iných podielov na zisku</w:t>
            </w:r>
          </w:p>
        </w:tc>
        <w:tc>
          <w:tcPr>
            <w:tcW w:w="1812" w:type="dxa"/>
            <w:tcBorders>
              <w:top w:val="nil"/>
              <w:left w:val="nil"/>
              <w:bottom w:val="single" w:sz="4" w:space="0" w:color="auto"/>
              <w:right w:val="single" w:sz="4" w:space="0" w:color="auto"/>
            </w:tcBorders>
            <w:shd w:val="clear" w:color="auto" w:fill="auto"/>
            <w:vAlign w:val="bottom"/>
          </w:tcPr>
          <w:p w:rsidR="00D719AD" w:rsidRPr="008A3FC1" w:rsidRDefault="00947E19" w:rsidP="00253372">
            <w:pPr>
              <w:jc w:val="center"/>
              <w:rPr>
                <w:rFonts w:ascii="Arial Narrow" w:hAnsi="Arial Narrow" w:cs="Arial"/>
                <w:bCs/>
                <w:sz w:val="18"/>
                <w:szCs w:val="18"/>
              </w:rPr>
            </w:pPr>
            <w:r>
              <w:rPr>
                <w:rFonts w:ascii="Arial Narrow" w:hAnsi="Arial Narrow" w:cs="Arial"/>
                <w:bCs/>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8A3FC1" w:rsidRDefault="00D719AD" w:rsidP="00947E19">
            <w:pPr>
              <w:jc w:val="center"/>
              <w:rPr>
                <w:rFonts w:ascii="Arial Narrow" w:hAnsi="Arial Narrow" w:cs="Arial"/>
                <w:bCs/>
                <w:sz w:val="18"/>
                <w:szCs w:val="18"/>
              </w:rPr>
            </w:pPr>
            <w:r w:rsidRPr="008A3FC1">
              <w:rPr>
                <w:rFonts w:ascii="Arial Narrow" w:hAnsi="Arial Narrow" w:cs="Arial"/>
                <w:bCs/>
                <w:sz w:val="18"/>
                <w:szCs w:val="18"/>
              </w:rPr>
              <w:t>-</w:t>
            </w:r>
          </w:p>
        </w:tc>
      </w:tr>
      <w:tr w:rsidR="00D719AD" w:rsidRPr="007A1BF7" w:rsidTr="00B747DC">
        <w:trPr>
          <w:trHeight w:val="31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3.1.</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dividendy a iné podiely na zisku</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3.2.</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výsledok zaistenia</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4./c.</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operácii s cennými papiermi</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2 439</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(43 550)</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5./d.</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operácií s devízami</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6./e.</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derivátov</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7./f.</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operácii s drahými kovmi</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8./g.</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operácii s iným majetkom</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I.</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Výnos z majetku vo fonde</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b/>
                <w:bCs/>
                <w:sz w:val="18"/>
                <w:szCs w:val="18"/>
              </w:rPr>
            </w:pPr>
            <w:r>
              <w:rPr>
                <w:rFonts w:ascii="Arial Narrow" w:hAnsi="Arial Narrow" w:cs="Arial"/>
                <w:b/>
                <w:bCs/>
                <w:sz w:val="18"/>
                <w:szCs w:val="18"/>
              </w:rPr>
              <w:t>60 802</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b/>
                <w:bCs/>
                <w:sz w:val="18"/>
                <w:szCs w:val="18"/>
              </w:rPr>
            </w:pPr>
            <w:r w:rsidRPr="00211412">
              <w:rPr>
                <w:rFonts w:ascii="Arial Narrow" w:hAnsi="Arial Narrow" w:cs="Arial"/>
                <w:b/>
                <w:bCs/>
                <w:sz w:val="18"/>
                <w:szCs w:val="18"/>
              </w:rPr>
              <w:t>30 688</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h.</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Transakčné náklady</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1 235</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1 409</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i.</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Bankové poplatky a iné poplatky</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131</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438</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II.</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463BAA">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Čistý výnos z majetku vo fonde</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b/>
                <w:bCs/>
                <w:sz w:val="18"/>
                <w:szCs w:val="18"/>
              </w:rPr>
            </w:pPr>
            <w:r>
              <w:rPr>
                <w:rFonts w:ascii="Arial Narrow" w:hAnsi="Arial Narrow" w:cs="Arial"/>
                <w:b/>
                <w:bCs/>
                <w:sz w:val="18"/>
                <w:szCs w:val="18"/>
              </w:rPr>
              <w:t>59 436</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b/>
                <w:bCs/>
                <w:sz w:val="18"/>
                <w:szCs w:val="18"/>
              </w:rPr>
            </w:pPr>
            <w:r w:rsidRPr="00211412">
              <w:rPr>
                <w:rFonts w:ascii="Arial Narrow" w:hAnsi="Arial Narrow" w:cs="Arial"/>
                <w:b/>
                <w:bCs/>
                <w:sz w:val="18"/>
                <w:szCs w:val="18"/>
              </w:rPr>
              <w:t>28 841</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j.</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financovanie fondu</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720</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1 005</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j.1.</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úroky</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j.2.</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zisky/straty zo zaistenia úrokov</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j.3.</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dane a poplatky</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720</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1 005</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III.</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Čistý zisk/strata zo správy majetku vo fonde</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b/>
                <w:bCs/>
                <w:sz w:val="18"/>
                <w:szCs w:val="18"/>
              </w:rPr>
            </w:pPr>
            <w:r>
              <w:rPr>
                <w:rFonts w:ascii="Arial Narrow" w:hAnsi="Arial Narrow" w:cs="Arial"/>
                <w:b/>
                <w:bCs/>
                <w:sz w:val="18"/>
                <w:szCs w:val="18"/>
              </w:rPr>
              <w:t>58 716</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b/>
                <w:bCs/>
                <w:sz w:val="18"/>
                <w:szCs w:val="18"/>
              </w:rPr>
            </w:pPr>
            <w:r w:rsidRPr="00211412">
              <w:rPr>
                <w:rFonts w:ascii="Arial Narrow" w:hAnsi="Arial Narrow" w:cs="Arial"/>
                <w:b/>
                <w:bCs/>
                <w:sz w:val="18"/>
                <w:szCs w:val="18"/>
              </w:rPr>
              <w:t>27 836</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k.</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bCs/>
                <w:sz w:val="18"/>
                <w:szCs w:val="18"/>
              </w:rPr>
            </w:pPr>
            <w:r>
              <w:rPr>
                <w:rFonts w:ascii="Arial Narrow" w:hAnsi="Arial Narrow" w:cs="Arial"/>
                <w:bCs/>
                <w:sz w:val="18"/>
                <w:szCs w:val="18"/>
              </w:rPr>
              <w:t>29 604</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bCs/>
                <w:sz w:val="18"/>
                <w:szCs w:val="18"/>
              </w:rPr>
            </w:pPr>
            <w:r w:rsidRPr="00211412">
              <w:rPr>
                <w:rFonts w:ascii="Arial Narrow" w:hAnsi="Arial Narrow" w:cs="Arial"/>
                <w:bCs/>
                <w:sz w:val="18"/>
                <w:szCs w:val="18"/>
              </w:rPr>
              <w:t>31 040</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k.1.</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odplatu za správu fondu</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29 604</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31 040</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k.2.</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odplatu za zhodnotenie majetku v dôchodkovom fonde</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l.</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odplaty za služby depozitára</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2 886</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3 027</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D719AD"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m.</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audit účtovnej závierky</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sz w:val="18"/>
                <w:szCs w:val="18"/>
              </w:rPr>
            </w:pPr>
            <w:r>
              <w:rPr>
                <w:rFonts w:ascii="Arial Narrow" w:hAnsi="Arial Narrow" w:cs="Arial"/>
                <w:sz w:val="18"/>
                <w:szCs w:val="18"/>
              </w:rPr>
              <w:t>577</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sz w:val="18"/>
                <w:szCs w:val="18"/>
              </w:rPr>
            </w:pPr>
            <w:r w:rsidRPr="00211412">
              <w:rPr>
                <w:rFonts w:ascii="Arial Narrow" w:hAnsi="Arial Narrow" w:cs="Arial"/>
                <w:sz w:val="18"/>
                <w:szCs w:val="18"/>
              </w:rPr>
              <w:t>846</w:t>
            </w:r>
          </w:p>
        </w:tc>
      </w:tr>
      <w:tr w:rsidR="00D719AD" w:rsidRPr="007A1BF7" w:rsidTr="00947E19">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D719AD" w:rsidRPr="007A1BF7" w:rsidRDefault="00B747DC" w:rsidP="00742D2D">
            <w:pPr>
              <w:overflowPunct/>
              <w:autoSpaceDE/>
              <w:autoSpaceDN/>
              <w:adjustRightInd/>
              <w:jc w:val="center"/>
              <w:textAlignment w:val="auto"/>
              <w:rPr>
                <w:rFonts w:ascii="Arial Narrow" w:hAnsi="Arial Narrow" w:cs="Arial"/>
                <w:b/>
                <w:bCs/>
                <w:sz w:val="20"/>
                <w:lang w:eastAsia="sk-SK"/>
              </w:rPr>
            </w:pPr>
            <w:r>
              <w:rPr>
                <w:rFonts w:ascii="Arial Narrow" w:hAnsi="Arial Narrow" w:cs="Arial"/>
                <w:b/>
                <w:bCs/>
                <w:sz w:val="20"/>
                <w:lang w:eastAsia="sk-SK"/>
              </w:rPr>
              <w:t>A.</w:t>
            </w:r>
          </w:p>
        </w:tc>
        <w:tc>
          <w:tcPr>
            <w:tcW w:w="5232" w:type="dxa"/>
            <w:tcBorders>
              <w:top w:val="nil"/>
              <w:left w:val="nil"/>
              <w:bottom w:val="single" w:sz="4" w:space="0" w:color="auto"/>
              <w:right w:val="single" w:sz="4" w:space="0" w:color="auto"/>
            </w:tcBorders>
            <w:shd w:val="clear" w:color="auto" w:fill="auto"/>
            <w:vAlign w:val="bottom"/>
            <w:hideMark/>
          </w:tcPr>
          <w:p w:rsidR="00D719AD" w:rsidRPr="007A1BF7" w:rsidRDefault="00D719AD"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Zisk alebo strata za účtovné obdobie</w:t>
            </w:r>
          </w:p>
        </w:tc>
        <w:tc>
          <w:tcPr>
            <w:tcW w:w="1812" w:type="dxa"/>
            <w:tcBorders>
              <w:top w:val="nil"/>
              <w:left w:val="nil"/>
              <w:bottom w:val="single" w:sz="4" w:space="0" w:color="auto"/>
              <w:right w:val="single" w:sz="4" w:space="0" w:color="auto"/>
            </w:tcBorders>
            <w:shd w:val="clear" w:color="auto" w:fill="auto"/>
            <w:vAlign w:val="bottom"/>
          </w:tcPr>
          <w:p w:rsidR="00D719AD" w:rsidRPr="00211412" w:rsidRDefault="00947E19" w:rsidP="00253372">
            <w:pPr>
              <w:jc w:val="center"/>
              <w:rPr>
                <w:rFonts w:ascii="Arial Narrow" w:hAnsi="Arial Narrow" w:cs="Arial"/>
                <w:b/>
                <w:bCs/>
                <w:sz w:val="18"/>
                <w:szCs w:val="18"/>
              </w:rPr>
            </w:pPr>
            <w:r>
              <w:rPr>
                <w:rFonts w:ascii="Arial Narrow" w:hAnsi="Arial Narrow" w:cs="Arial"/>
                <w:b/>
                <w:bCs/>
                <w:sz w:val="18"/>
                <w:szCs w:val="18"/>
              </w:rPr>
              <w:t>25 649</w:t>
            </w:r>
          </w:p>
        </w:tc>
        <w:tc>
          <w:tcPr>
            <w:tcW w:w="1951" w:type="dxa"/>
            <w:tcBorders>
              <w:top w:val="nil"/>
              <w:left w:val="nil"/>
              <w:bottom w:val="single" w:sz="4" w:space="0" w:color="auto"/>
              <w:right w:val="single" w:sz="4" w:space="0" w:color="auto"/>
            </w:tcBorders>
            <w:shd w:val="clear" w:color="auto" w:fill="auto"/>
            <w:vAlign w:val="bottom"/>
            <w:hideMark/>
          </w:tcPr>
          <w:p w:rsidR="00D719AD" w:rsidRPr="00211412" w:rsidRDefault="00D719AD" w:rsidP="00947E19">
            <w:pPr>
              <w:jc w:val="center"/>
              <w:rPr>
                <w:rFonts w:ascii="Arial Narrow" w:hAnsi="Arial Narrow" w:cs="Arial"/>
                <w:b/>
                <w:bCs/>
                <w:sz w:val="18"/>
                <w:szCs w:val="18"/>
              </w:rPr>
            </w:pPr>
            <w:r w:rsidRPr="00211412">
              <w:rPr>
                <w:rFonts w:ascii="Arial Narrow" w:hAnsi="Arial Narrow" w:cs="Arial"/>
                <w:b/>
                <w:bCs/>
                <w:sz w:val="18"/>
                <w:szCs w:val="18"/>
              </w:rPr>
              <w:t>(7 077)</w:t>
            </w:r>
          </w:p>
        </w:tc>
      </w:tr>
    </w:tbl>
    <w:p w:rsidR="00960A97" w:rsidRPr="007A1BF7" w:rsidRDefault="00960A97" w:rsidP="00B3450D">
      <w:pPr>
        <w:rPr>
          <w:rFonts w:ascii="Arial Narrow" w:hAnsi="Arial Narrow"/>
          <w:sz w:val="20"/>
        </w:rPr>
      </w:pPr>
    </w:p>
    <w:p w:rsidR="009B7CAE" w:rsidRPr="007A1BF7" w:rsidRDefault="009B7CAE" w:rsidP="00B3450D">
      <w:pPr>
        <w:rPr>
          <w:rFonts w:ascii="Arial Narrow" w:hAnsi="Arial Narrow"/>
          <w:sz w:val="20"/>
        </w:rPr>
      </w:pPr>
    </w:p>
    <w:p w:rsidR="009B7CAE" w:rsidRPr="007A1BF7" w:rsidRDefault="009B7CAE"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7A1BF7" w:rsidRDefault="007A1BF7" w:rsidP="00B3450D">
      <w:pPr>
        <w:rPr>
          <w:rFonts w:ascii="Arial Narrow" w:hAnsi="Arial Narrow"/>
          <w:sz w:val="20"/>
        </w:rPr>
      </w:pPr>
    </w:p>
    <w:p w:rsidR="008138F0" w:rsidRDefault="008138F0" w:rsidP="00B3450D">
      <w:pPr>
        <w:rPr>
          <w:rFonts w:ascii="Arial Narrow" w:hAnsi="Arial Narrow"/>
          <w:sz w:val="20"/>
        </w:rPr>
      </w:pPr>
    </w:p>
    <w:p w:rsidR="008138F0" w:rsidRDefault="008138F0" w:rsidP="00B3450D">
      <w:pPr>
        <w:rPr>
          <w:rFonts w:ascii="Arial Narrow" w:hAnsi="Arial Narrow"/>
          <w:sz w:val="20"/>
        </w:rPr>
      </w:pPr>
    </w:p>
    <w:p w:rsidR="008138F0" w:rsidRDefault="008138F0" w:rsidP="00B3450D">
      <w:pPr>
        <w:rPr>
          <w:rFonts w:ascii="Arial Narrow" w:hAnsi="Arial Narrow"/>
          <w:sz w:val="20"/>
        </w:rPr>
      </w:pPr>
    </w:p>
    <w:p w:rsidR="00C57556" w:rsidRDefault="00C57556" w:rsidP="00B3450D">
      <w:pPr>
        <w:rPr>
          <w:rFonts w:ascii="Arial Narrow" w:hAnsi="Arial Narrow"/>
          <w:sz w:val="20"/>
        </w:rPr>
        <w:sectPr w:rsidR="00C57556" w:rsidSect="007A1BF7">
          <w:headerReference w:type="default" r:id="rId10"/>
          <w:pgSz w:w="11906" w:h="16838"/>
          <w:pgMar w:top="993" w:right="1417" w:bottom="1417" w:left="1417" w:header="397" w:footer="227" w:gutter="0"/>
          <w:cols w:space="708"/>
          <w:docGrid w:linePitch="360"/>
        </w:sectPr>
      </w:pPr>
    </w:p>
    <w:p w:rsidR="008138F0" w:rsidRPr="00F900DD" w:rsidRDefault="008138F0" w:rsidP="008138F0">
      <w:pPr>
        <w:jc w:val="both"/>
        <w:rPr>
          <w:rFonts w:ascii="Arial Narrow" w:hAnsi="Arial Narrow"/>
          <w:sz w:val="44"/>
          <w:szCs w:val="44"/>
        </w:rPr>
      </w:pPr>
      <w:r w:rsidRPr="00F900DD">
        <w:rPr>
          <w:rFonts w:ascii="Arial Narrow" w:hAnsi="Arial Narrow"/>
          <w:sz w:val="44"/>
          <w:szCs w:val="44"/>
        </w:rPr>
        <w:lastRenderedPageBreak/>
        <w:t>Poznámky k účtovnej závierke</w:t>
      </w:r>
    </w:p>
    <w:p w:rsidR="008138F0" w:rsidRPr="00F900DD" w:rsidRDefault="008138F0" w:rsidP="008138F0">
      <w:pPr>
        <w:jc w:val="both"/>
        <w:rPr>
          <w:rFonts w:ascii="Arial Narrow" w:hAnsi="Arial Narrow"/>
        </w:rPr>
      </w:pPr>
    </w:p>
    <w:p w:rsidR="008138F0" w:rsidRPr="00F900DD" w:rsidRDefault="008138F0" w:rsidP="008138F0">
      <w:pPr>
        <w:pStyle w:val="Heading3"/>
        <w:tabs>
          <w:tab w:val="left" w:pos="360"/>
        </w:tabs>
        <w:jc w:val="both"/>
        <w:rPr>
          <w:rFonts w:ascii="Arial Narrow" w:hAnsi="Arial Narrow"/>
          <w:sz w:val="24"/>
        </w:rPr>
      </w:pPr>
      <w:r w:rsidRPr="00F900DD">
        <w:rPr>
          <w:rFonts w:ascii="Arial Narrow" w:hAnsi="Arial Narrow"/>
          <w:sz w:val="24"/>
        </w:rPr>
        <w:t>A.</w:t>
      </w:r>
      <w:r w:rsidRPr="00F900DD">
        <w:rPr>
          <w:rFonts w:ascii="Arial Narrow" w:hAnsi="Arial Narrow"/>
          <w:sz w:val="24"/>
        </w:rPr>
        <w:tab/>
        <w:t>VŠEOBECNÉ INFORMÁCIE O FONDE</w:t>
      </w:r>
    </w:p>
    <w:p w:rsidR="008138F0" w:rsidRPr="00F900DD" w:rsidRDefault="008138F0" w:rsidP="008138F0">
      <w:pPr>
        <w:jc w:val="both"/>
        <w:rPr>
          <w:rFonts w:ascii="Arial Narrow" w:hAnsi="Arial Narrow"/>
          <w:lang w:eastAsia="cs-CZ"/>
        </w:rPr>
      </w:pPr>
    </w:p>
    <w:p w:rsidR="008138F0" w:rsidRPr="00C57556" w:rsidRDefault="00C57556" w:rsidP="00C57556">
      <w:pPr>
        <w:ind w:left="426" w:hanging="426"/>
        <w:jc w:val="both"/>
        <w:rPr>
          <w:rFonts w:ascii="Arial Narrow" w:hAnsi="Arial Narrow"/>
          <w:b/>
          <w:bCs/>
          <w:sz w:val="22"/>
          <w:szCs w:val="22"/>
        </w:rPr>
      </w:pPr>
      <w:r w:rsidRPr="00C57556">
        <w:rPr>
          <w:rFonts w:ascii="Arial Narrow" w:hAnsi="Arial Narrow"/>
          <w:b/>
          <w:sz w:val="22"/>
          <w:szCs w:val="22"/>
        </w:rPr>
        <w:t>Protected Equity</w:t>
      </w:r>
      <w:r w:rsidR="003E6A03">
        <w:rPr>
          <w:rFonts w:ascii="Arial Narrow" w:hAnsi="Arial Narrow"/>
          <w:b/>
          <w:sz w:val="22"/>
          <w:szCs w:val="22"/>
        </w:rPr>
        <w:t xml:space="preserve"> </w:t>
      </w:r>
      <w:r w:rsidRPr="00C57556">
        <w:rPr>
          <w:rFonts w:ascii="Arial Narrow" w:hAnsi="Arial Narrow"/>
          <w:b/>
          <w:sz w:val="22"/>
          <w:szCs w:val="22"/>
        </w:rPr>
        <w:t>1,o.p.f.,</w:t>
      </w:r>
      <w:r w:rsidR="008138F0" w:rsidRPr="00C57556">
        <w:rPr>
          <w:rFonts w:ascii="Arial Narrow" w:hAnsi="Arial Narrow"/>
          <w:b/>
          <w:bCs/>
          <w:sz w:val="22"/>
          <w:szCs w:val="22"/>
        </w:rPr>
        <w:t xml:space="preserve"> IAD Investments, správ. spol., a.s.</w:t>
      </w:r>
    </w:p>
    <w:p w:rsidR="008138F0" w:rsidRPr="00F900DD" w:rsidRDefault="008138F0" w:rsidP="008138F0">
      <w:pPr>
        <w:ind w:left="1080"/>
        <w:jc w:val="both"/>
        <w:rPr>
          <w:rFonts w:ascii="Arial Narrow" w:hAnsi="Arial Narrow"/>
          <w:sz w:val="22"/>
          <w:szCs w:val="22"/>
        </w:rPr>
      </w:pPr>
      <w:r w:rsidRPr="00F900DD">
        <w:rPr>
          <w:rFonts w:ascii="Arial Narrow" w:hAnsi="Arial Narrow"/>
          <w:sz w:val="22"/>
          <w:szCs w:val="22"/>
        </w:rPr>
        <w:t xml:space="preserve">       </w:t>
      </w:r>
    </w:p>
    <w:p w:rsidR="008138F0" w:rsidRPr="00F900DD" w:rsidRDefault="008138F0" w:rsidP="00C57556">
      <w:pPr>
        <w:ind w:left="426" w:hanging="426"/>
        <w:jc w:val="both"/>
        <w:rPr>
          <w:rFonts w:ascii="Arial Narrow" w:hAnsi="Arial Narrow"/>
          <w:bCs/>
          <w:sz w:val="22"/>
          <w:szCs w:val="22"/>
        </w:rPr>
      </w:pPr>
      <w:r w:rsidRPr="00F900DD">
        <w:rPr>
          <w:rFonts w:ascii="Arial Narrow" w:hAnsi="Arial Narrow"/>
          <w:sz w:val="22"/>
          <w:szCs w:val="22"/>
        </w:rPr>
        <w:t>Malý trh  2/A</w:t>
      </w:r>
    </w:p>
    <w:p w:rsidR="008138F0" w:rsidRPr="00F900DD" w:rsidRDefault="008138F0" w:rsidP="00C57556">
      <w:pPr>
        <w:ind w:left="426" w:hanging="426"/>
        <w:jc w:val="both"/>
        <w:rPr>
          <w:rFonts w:ascii="Arial Narrow" w:hAnsi="Arial Narrow"/>
          <w:bCs/>
          <w:sz w:val="22"/>
          <w:szCs w:val="22"/>
        </w:rPr>
      </w:pPr>
      <w:r w:rsidRPr="00F900DD">
        <w:rPr>
          <w:rFonts w:ascii="Arial Narrow" w:hAnsi="Arial Narrow"/>
          <w:bCs/>
          <w:sz w:val="22"/>
          <w:szCs w:val="22"/>
        </w:rPr>
        <w:t>811 08 Bratislava</w:t>
      </w:r>
    </w:p>
    <w:p w:rsidR="008138F0" w:rsidRPr="00F900DD" w:rsidRDefault="008138F0" w:rsidP="008138F0">
      <w:pPr>
        <w:jc w:val="both"/>
        <w:rPr>
          <w:rFonts w:ascii="Arial Narrow" w:hAnsi="Arial Narrow"/>
        </w:rPr>
      </w:pPr>
    </w:p>
    <w:p w:rsidR="008138F0" w:rsidRPr="00F900DD" w:rsidRDefault="008138F0" w:rsidP="00C57556">
      <w:pPr>
        <w:pStyle w:val="BodyText2"/>
        <w:rPr>
          <w:rFonts w:ascii="Arial Narrow" w:hAnsi="Arial Narrow"/>
          <w:sz w:val="20"/>
        </w:rPr>
      </w:pPr>
      <w:r w:rsidRPr="00F900DD">
        <w:rPr>
          <w:rFonts w:ascii="Arial Narrow" w:hAnsi="Arial Narrow"/>
          <w:sz w:val="20"/>
        </w:rPr>
        <w:t xml:space="preserve">Názov podielového fondu je Protected Equity 1 otvorený podielový fond, IAD Investments, správ. spol., a.s. v skrátenej podobe Protected Equity 1 o.p.f., IAD Investments, správ. spol., a.s. (ďalej len „podielový fond“). </w:t>
      </w:r>
    </w:p>
    <w:p w:rsidR="008138F0" w:rsidRPr="008A3FC1" w:rsidRDefault="008138F0" w:rsidP="008A3FC1">
      <w:pPr>
        <w:pStyle w:val="ListParagraph"/>
        <w:numPr>
          <w:ilvl w:val="0"/>
          <w:numId w:val="6"/>
        </w:numPr>
        <w:ind w:hanging="166"/>
        <w:jc w:val="both"/>
        <w:rPr>
          <w:rFonts w:ascii="Arial Narrow" w:hAnsi="Arial Narrow"/>
          <w:sz w:val="20"/>
        </w:rPr>
      </w:pPr>
      <w:r w:rsidRPr="00F900DD">
        <w:rPr>
          <w:rFonts w:ascii="Arial Narrow" w:hAnsi="Arial Narrow"/>
          <w:sz w:val="20"/>
        </w:rPr>
        <w:t xml:space="preserve">Podielový fond vznikol dňa 27.8.2007 rozhodnutím Národnej banky Slovenska č. OPK-1575/2007-PLP. Vydávanie </w:t>
      </w:r>
      <w:r w:rsidR="006847F5">
        <w:rPr>
          <w:rFonts w:ascii="Arial Narrow" w:hAnsi="Arial Narrow"/>
          <w:sz w:val="20"/>
        </w:rPr>
        <w:t>p</w:t>
      </w:r>
      <w:r w:rsidRPr="00F900DD">
        <w:rPr>
          <w:rFonts w:ascii="Arial Narrow" w:hAnsi="Arial Narrow"/>
          <w:sz w:val="20"/>
        </w:rPr>
        <w:t>odielových listov sa začalo 17.12.2007.</w:t>
      </w:r>
    </w:p>
    <w:p w:rsidR="008138F0" w:rsidRPr="00F900DD" w:rsidRDefault="00454E32" w:rsidP="00454E32">
      <w:pPr>
        <w:pStyle w:val="ListParagraph"/>
        <w:numPr>
          <w:ilvl w:val="0"/>
          <w:numId w:val="6"/>
        </w:numPr>
        <w:ind w:hanging="166"/>
        <w:rPr>
          <w:rFonts w:ascii="Arial Narrow" w:hAnsi="Arial Narrow"/>
          <w:sz w:val="20"/>
        </w:rPr>
      </w:pPr>
      <w:r w:rsidRPr="00454E32">
        <w:rPr>
          <w:rFonts w:ascii="Arial Narrow" w:hAnsi="Arial Narrow"/>
          <w:sz w:val="20"/>
        </w:rPr>
        <w:t>Podielový fond nemá právnu subjektivitu a je vytvorený na dobu neurčitú. </w:t>
      </w:r>
    </w:p>
    <w:p w:rsidR="008138F0" w:rsidRPr="00B747DC" w:rsidRDefault="008138F0" w:rsidP="00B3450D">
      <w:pPr>
        <w:pStyle w:val="ListParagraph"/>
        <w:numPr>
          <w:ilvl w:val="0"/>
          <w:numId w:val="6"/>
        </w:numPr>
        <w:ind w:hanging="166"/>
        <w:rPr>
          <w:rFonts w:ascii="Arial Narrow" w:hAnsi="Arial Narrow"/>
          <w:sz w:val="20"/>
        </w:rPr>
      </w:pPr>
      <w:r w:rsidRPr="00F900DD">
        <w:rPr>
          <w:rFonts w:ascii="Arial Narrow" w:hAnsi="Arial Narrow"/>
          <w:sz w:val="20"/>
        </w:rPr>
        <w:t xml:space="preserve">Majetok v podielovom fonde je spoločným majetkom podielnikov podielového fondu. </w:t>
      </w:r>
    </w:p>
    <w:p w:rsidR="008138F0" w:rsidRDefault="008138F0" w:rsidP="008138F0">
      <w:pPr>
        <w:pStyle w:val="Default"/>
        <w:spacing w:after="44"/>
        <w:jc w:val="both"/>
        <w:rPr>
          <w:rFonts w:ascii="Arial Narrow" w:hAnsi="Arial Narrow" w:cs="Times New Roman"/>
          <w:b/>
          <w:bCs/>
          <w:sz w:val="20"/>
          <w:szCs w:val="20"/>
        </w:rPr>
      </w:pPr>
      <w:bookmarkStart w:id="0" w:name="_GoBack"/>
      <w:bookmarkEnd w:id="0"/>
    </w:p>
    <w:p w:rsidR="008138F0" w:rsidRPr="000725EE" w:rsidRDefault="008138F0" w:rsidP="008138F0">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8138F0" w:rsidRPr="000725EE" w:rsidRDefault="008138F0" w:rsidP="008138F0">
      <w:pPr>
        <w:pStyle w:val="Default"/>
        <w:spacing w:after="44"/>
        <w:jc w:val="both"/>
        <w:rPr>
          <w:rFonts w:ascii="Arial Narrow" w:hAnsi="Arial Narrow" w:cs="Times New Roman"/>
          <w:sz w:val="20"/>
          <w:szCs w:val="20"/>
        </w:rPr>
      </w:pPr>
    </w:p>
    <w:p w:rsidR="008138F0" w:rsidRPr="005229DB" w:rsidRDefault="008138F0" w:rsidP="008A3FC1">
      <w:pPr>
        <w:pStyle w:val="Default"/>
        <w:spacing w:after="44"/>
        <w:jc w:val="both"/>
        <w:rPr>
          <w:rFonts w:ascii="Arial Narrow" w:eastAsia="Times New Roman" w:hAnsi="Arial Narrow" w:cs="Times New Roman"/>
          <w:color w:val="auto"/>
          <w:sz w:val="20"/>
          <w:szCs w:val="20"/>
        </w:rPr>
      </w:pPr>
      <w:r w:rsidRPr="005229DB">
        <w:rPr>
          <w:rFonts w:ascii="Arial Narrow" w:eastAsia="Times New Roman" w:hAnsi="Arial Narrow" w:cs="Times New Roman"/>
          <w:color w:val="auto"/>
          <w:sz w:val="20"/>
          <w:szCs w:val="20"/>
        </w:rPr>
        <w:t>Správcom podielového fondu je IAD Investments, správ. spol., a.s. so sídlom Malý trh 2/A, 811 08 Bratislava,</w:t>
      </w:r>
      <w:r w:rsidR="00931823">
        <w:rPr>
          <w:rFonts w:ascii="Arial Narrow" w:eastAsia="Times New Roman" w:hAnsi="Arial Narrow" w:cs="Times New Roman"/>
          <w:color w:val="auto"/>
          <w:sz w:val="20"/>
          <w:szCs w:val="20"/>
        </w:rPr>
        <w:t xml:space="preserve"> </w:t>
      </w:r>
      <w:r w:rsidRPr="005229DB">
        <w:rPr>
          <w:rFonts w:ascii="Arial Narrow" w:eastAsia="Times New Roman" w:hAnsi="Arial Narrow" w:cs="Times New Roman"/>
          <w:color w:val="auto"/>
          <w:sz w:val="20"/>
          <w:szCs w:val="20"/>
        </w:rPr>
        <w:t>IČO 17 330 254, je zapísaná v obchodnom registri Okresného súdu Bratislava I., oddiel Sa, vložka č. 182/B (ďalej len „správcovská spoločnosť“). Pôvodným správcom podielového fondu bola spoločnosť Allianz Asset Management, správ. spol., a.s. (ďalej len "ALLAM") so sídlom Račianska 62, 831 02 Bratislava, IČO: 36 785 989, ktorá sa k 14.12.2011 zlúčila do</w:t>
      </w:r>
      <w:r w:rsidR="005229DB" w:rsidRPr="005229DB">
        <w:rPr>
          <w:rFonts w:ascii="Arial Narrow" w:eastAsia="Times New Roman" w:hAnsi="Arial Narrow" w:cs="Times New Roman"/>
          <w:color w:val="auto"/>
          <w:sz w:val="20"/>
          <w:szCs w:val="20"/>
        </w:rPr>
        <w:t> </w:t>
      </w:r>
      <w:r w:rsidRPr="005229DB">
        <w:rPr>
          <w:rFonts w:ascii="Arial Narrow" w:eastAsia="Times New Roman" w:hAnsi="Arial Narrow" w:cs="Times New Roman"/>
          <w:color w:val="auto"/>
          <w:sz w:val="20"/>
          <w:szCs w:val="20"/>
        </w:rPr>
        <w:t>IAD Investments, správ. spol., a.s.</w:t>
      </w:r>
    </w:p>
    <w:p w:rsidR="00572D16" w:rsidRPr="005229DB" w:rsidRDefault="00572D16" w:rsidP="008A3FC1">
      <w:pPr>
        <w:pStyle w:val="Default"/>
        <w:spacing w:after="44"/>
        <w:jc w:val="both"/>
        <w:rPr>
          <w:rFonts w:ascii="Arial Narrow" w:eastAsia="Times New Roman" w:hAnsi="Arial Narrow" w:cs="Times New Roman"/>
          <w:color w:val="auto"/>
          <w:sz w:val="20"/>
          <w:szCs w:val="20"/>
        </w:rPr>
      </w:pPr>
    </w:p>
    <w:p w:rsidR="008138F0" w:rsidRPr="005229DB" w:rsidRDefault="008138F0" w:rsidP="008A3FC1">
      <w:pPr>
        <w:pStyle w:val="Default"/>
        <w:spacing w:after="44"/>
        <w:jc w:val="both"/>
        <w:rPr>
          <w:rFonts w:ascii="Arial Narrow" w:eastAsia="Times New Roman" w:hAnsi="Arial Narrow" w:cs="Times New Roman"/>
          <w:color w:val="auto"/>
          <w:sz w:val="20"/>
          <w:szCs w:val="20"/>
        </w:rPr>
      </w:pPr>
      <w:r w:rsidRPr="005229DB">
        <w:rPr>
          <w:rFonts w:ascii="Arial Narrow" w:eastAsia="Times New Roman" w:hAnsi="Arial Narrow" w:cs="Times New Roman"/>
          <w:color w:val="auto"/>
          <w:sz w:val="20"/>
          <w:szCs w:val="20"/>
        </w:rPr>
        <w:t>Správcovská spoločnosť vznikla 18.10.1991 ako investičná spoločnosť s obchodným menom Agroinvest, a.s. a v roku 2000 sa v zmysle zákona č. 385/1999 Z.z. o kolektívnom investovaní (ďalej len „Zákona“) a na základe rozhodnutia Úradu pr</w:t>
      </w:r>
      <w:r w:rsidR="005229DB" w:rsidRPr="005229DB">
        <w:rPr>
          <w:rFonts w:ascii="Arial Narrow" w:eastAsia="Times New Roman" w:hAnsi="Arial Narrow" w:cs="Times New Roman"/>
          <w:color w:val="auto"/>
          <w:sz w:val="20"/>
          <w:szCs w:val="20"/>
        </w:rPr>
        <w:t>e </w:t>
      </w:r>
      <w:r w:rsidRPr="005229DB">
        <w:rPr>
          <w:rFonts w:ascii="Arial Narrow" w:eastAsia="Times New Roman" w:hAnsi="Arial Narrow" w:cs="Times New Roman"/>
          <w:color w:val="auto"/>
          <w:sz w:val="20"/>
          <w:szCs w:val="20"/>
        </w:rPr>
        <w:t xml:space="preserve">finančný trh (ktorého funkcie prebrala od 1.1.2006 NBS) pretransformovala na správcovskú spoločnosť. Správcovská spoločnosť bola založená na dobu neurčitú. V roku 2002 správcovská spoločnosť zmenila obchodné meno na Investičná </w:t>
      </w:r>
      <w:r w:rsidR="008A3FC1">
        <w:rPr>
          <w:rFonts w:ascii="Arial Narrow" w:eastAsia="Times New Roman" w:hAnsi="Arial Narrow" w:cs="Times New Roman"/>
          <w:color w:val="auto"/>
          <w:sz w:val="20"/>
          <w:szCs w:val="20"/>
        </w:rPr>
        <w:t xml:space="preserve">                </w:t>
      </w:r>
      <w:r w:rsidRPr="005229DB">
        <w:rPr>
          <w:rFonts w:ascii="Arial Narrow" w:eastAsia="Times New Roman" w:hAnsi="Arial Narrow" w:cs="Times New Roman"/>
          <w:color w:val="auto"/>
          <w:sz w:val="20"/>
          <w:szCs w:val="20"/>
        </w:rPr>
        <w:t>a Dôchodková, správ. spol., a.s. a v roku 2008 na IAD Investments, správ. spol., a.s.</w:t>
      </w:r>
    </w:p>
    <w:p w:rsidR="00572D16" w:rsidRPr="005229DB" w:rsidRDefault="00572D16" w:rsidP="008A3FC1">
      <w:pPr>
        <w:pStyle w:val="Default"/>
        <w:spacing w:after="44"/>
        <w:jc w:val="both"/>
        <w:rPr>
          <w:rFonts w:ascii="Arial Narrow" w:eastAsia="Times New Roman" w:hAnsi="Arial Narrow" w:cs="Times New Roman"/>
          <w:color w:val="auto"/>
          <w:sz w:val="20"/>
          <w:szCs w:val="20"/>
        </w:rPr>
      </w:pPr>
    </w:p>
    <w:p w:rsidR="008138F0" w:rsidRPr="005229DB" w:rsidRDefault="008138F0" w:rsidP="008A3FC1">
      <w:pPr>
        <w:pStyle w:val="Default"/>
        <w:spacing w:after="44"/>
        <w:jc w:val="both"/>
        <w:rPr>
          <w:rFonts w:ascii="Arial Narrow" w:eastAsia="Times New Roman" w:hAnsi="Arial Narrow" w:cs="Times New Roman"/>
          <w:color w:val="auto"/>
          <w:sz w:val="20"/>
          <w:szCs w:val="20"/>
        </w:rPr>
      </w:pPr>
      <w:r w:rsidRPr="005229DB">
        <w:rPr>
          <w:rFonts w:ascii="Arial Narrow" w:eastAsia="Times New Roman" w:hAnsi="Arial Narrow" w:cs="Times New Roman"/>
          <w:color w:val="auto"/>
          <w:sz w:val="20"/>
          <w:szCs w:val="20"/>
        </w:rPr>
        <w:t xml:space="preserve">Podielový fond bol prevedený do správy správcovskej spoločnosti na základe rozhodnutia NBS č. ODT-12649-1/2011 zo dňa 12.12.2011, ktoré nadobudlo právoplatnosť dňa 14.12.2011. </w:t>
      </w:r>
    </w:p>
    <w:p w:rsidR="00572D16" w:rsidRPr="005229DB" w:rsidRDefault="00572D16" w:rsidP="008A3FC1">
      <w:pPr>
        <w:pStyle w:val="Default"/>
        <w:spacing w:after="44"/>
        <w:jc w:val="both"/>
        <w:rPr>
          <w:rFonts w:ascii="Arial Narrow" w:eastAsia="Times New Roman" w:hAnsi="Arial Narrow" w:cs="Times New Roman"/>
          <w:color w:val="auto"/>
          <w:sz w:val="20"/>
          <w:szCs w:val="20"/>
        </w:rPr>
      </w:pPr>
    </w:p>
    <w:p w:rsidR="00572D16" w:rsidRPr="005229DB" w:rsidRDefault="00572D16" w:rsidP="008A3FC1">
      <w:pPr>
        <w:pStyle w:val="Default"/>
        <w:spacing w:after="44"/>
        <w:jc w:val="both"/>
        <w:rPr>
          <w:rFonts w:ascii="Arial Narrow" w:eastAsia="Times New Roman" w:hAnsi="Arial Narrow" w:cs="Times New Roman"/>
          <w:color w:val="auto"/>
          <w:sz w:val="20"/>
          <w:szCs w:val="20"/>
        </w:rPr>
      </w:pPr>
      <w:r w:rsidRPr="005229DB">
        <w:rPr>
          <w:rFonts w:ascii="Arial Narrow" w:eastAsia="Times New Roman" w:hAnsi="Arial Narrow" w:cs="Times New Roman"/>
          <w:color w:val="auto"/>
          <w:sz w:val="20"/>
          <w:szCs w:val="20"/>
        </w:rPr>
        <w:t>Priamou materskou spoločnosťou správcovskej spoločnosti je spoločnosť Pro Partners Holding, a.s., ktorá je zároveň materskou spoločnosťou celej skupiny.</w:t>
      </w:r>
    </w:p>
    <w:p w:rsidR="00FE1D69" w:rsidRPr="005229DB" w:rsidRDefault="00FE1D69" w:rsidP="008A3FC1">
      <w:pPr>
        <w:pStyle w:val="Default"/>
        <w:spacing w:after="44"/>
        <w:jc w:val="both"/>
        <w:rPr>
          <w:rFonts w:ascii="Arial Narrow" w:eastAsia="Times New Roman" w:hAnsi="Arial Narrow" w:cs="Times New Roman"/>
          <w:color w:val="auto"/>
          <w:sz w:val="20"/>
          <w:szCs w:val="20"/>
        </w:rPr>
      </w:pPr>
    </w:p>
    <w:p w:rsidR="008138F0" w:rsidRPr="000725EE" w:rsidRDefault="008138F0" w:rsidP="008A3FC1">
      <w:pPr>
        <w:outlineLvl w:val="0"/>
        <w:rPr>
          <w:rFonts w:ascii="Arial Narrow" w:hAnsi="Arial Narrow"/>
          <w:sz w:val="20"/>
        </w:rPr>
      </w:pPr>
      <w:r w:rsidRPr="005229DB">
        <w:rPr>
          <w:rFonts w:ascii="Arial Narrow" w:hAnsi="Arial Narrow"/>
          <w:sz w:val="20"/>
        </w:rPr>
        <w:t xml:space="preserve">Internetová stránka správcovskej spoločnosti je </w:t>
      </w:r>
      <w:hyperlink r:id="rId11" w:history="1">
        <w:r w:rsidRPr="008A3FC1">
          <w:rPr>
            <w:rStyle w:val="Hyperlink"/>
            <w:rFonts w:ascii="Arial Narrow" w:hAnsi="Arial Narrow"/>
            <w:color w:val="auto"/>
            <w:sz w:val="20"/>
            <w:u w:val="none"/>
          </w:rPr>
          <w:t>www.iad.sk</w:t>
        </w:r>
      </w:hyperlink>
      <w:r w:rsidRPr="005229DB">
        <w:rPr>
          <w:rFonts w:ascii="Arial Narrow" w:hAnsi="Arial Narrow"/>
          <w:sz w:val="20"/>
        </w:rPr>
        <w:t>.</w:t>
      </w:r>
    </w:p>
    <w:p w:rsidR="008138F0" w:rsidRPr="000725EE" w:rsidRDefault="008138F0" w:rsidP="00B747DC">
      <w:pPr>
        <w:spacing w:before="120"/>
        <w:ind w:left="720" w:hanging="720"/>
        <w:outlineLvl w:val="0"/>
        <w:rPr>
          <w:rFonts w:ascii="Arial Narrow" w:hAnsi="Arial Narrow"/>
          <w:b/>
          <w:bCs/>
          <w:i/>
          <w:sz w:val="20"/>
        </w:rPr>
      </w:pPr>
    </w:p>
    <w:p w:rsidR="008138F0" w:rsidRPr="00B747DC" w:rsidRDefault="008138F0" w:rsidP="00FE1D69">
      <w:pPr>
        <w:ind w:left="720" w:hanging="720"/>
        <w:outlineLvl w:val="0"/>
        <w:rPr>
          <w:rFonts w:ascii="Arial Narrow" w:hAnsi="Arial Narrow"/>
          <w:b/>
          <w:bCs/>
          <w:sz w:val="20"/>
        </w:rPr>
      </w:pPr>
      <w:r w:rsidRPr="00B747DC">
        <w:rPr>
          <w:rFonts w:ascii="Arial Narrow" w:hAnsi="Arial Narrow"/>
          <w:b/>
          <w:bCs/>
          <w:sz w:val="20"/>
        </w:rPr>
        <w:t>Hlavná činnosť správcovskej spoločnosti</w:t>
      </w:r>
    </w:p>
    <w:p w:rsidR="00B747DC" w:rsidRDefault="00B747DC" w:rsidP="008A3FC1">
      <w:pPr>
        <w:jc w:val="both"/>
        <w:rPr>
          <w:rFonts w:ascii="Arial Narrow" w:hAnsi="Arial Narrow"/>
          <w:sz w:val="20"/>
        </w:rPr>
      </w:pPr>
    </w:p>
    <w:p w:rsidR="00C57556" w:rsidRPr="005E114B" w:rsidRDefault="00C57556" w:rsidP="008A3FC1">
      <w:pPr>
        <w:jc w:val="both"/>
        <w:rPr>
          <w:rFonts w:ascii="Arial Narrow" w:hAnsi="Arial Narrow"/>
          <w:sz w:val="20"/>
        </w:rPr>
      </w:pPr>
      <w:r w:rsidRPr="005E114B">
        <w:rPr>
          <w:rFonts w:ascii="Arial Narrow" w:hAnsi="Arial Narrow"/>
          <w:sz w:val="20"/>
        </w:rPr>
        <w:t>Hlavným predmetom činnosti správcovskej spoločnosti je:</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vytváranie a spravovanie štandardných podielových fondov a európskych štandardných fondov,</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 xml:space="preserve">riadenie portfólia finančných nástrojov podľa § 5 ods. 1 písm. a) až d) zákona č. 566/2001 Z.z. o cenných papieroch </w:t>
      </w:r>
      <w:r w:rsidR="008A3FC1">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F72E40" w:rsidRDefault="00C57556" w:rsidP="008A3FC1">
      <w:pPr>
        <w:pStyle w:val="ListParagraph"/>
        <w:numPr>
          <w:ilvl w:val="0"/>
          <w:numId w:val="6"/>
        </w:numPr>
        <w:ind w:hanging="166"/>
        <w:jc w:val="both"/>
        <w:rPr>
          <w:rFonts w:eastAsiaTheme="minorHAnsi"/>
        </w:rPr>
      </w:pPr>
      <w:r w:rsidRPr="005E114B">
        <w:rPr>
          <w:rFonts w:ascii="Arial Narrow" w:hAnsi="Arial Narrow"/>
          <w:sz w:val="20"/>
        </w:rPr>
        <w:t>prijatie a postúpenie pokynov týkajúcich sa jedného alebo viacerých finančných nástrojov podľa § 5 ods. 1 písm. a) až d) zákona č. 566/2001 Z.z.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8A3FC1">
        <w:rPr>
          <w:rFonts w:ascii="Arial Narrow" w:hAnsi="Arial Narrow"/>
          <w:sz w:val="20"/>
        </w:rPr>
        <w:t xml:space="preserve">      </w:t>
      </w:r>
      <w:r w:rsidRPr="005E114B">
        <w:rPr>
          <w:rFonts w:ascii="Arial Narrow" w:hAnsi="Arial Narrow"/>
          <w:sz w:val="20"/>
        </w:rPr>
        <w:t>o cenných papieroch) v znení neskorších predpisov</w:t>
      </w:r>
      <w:r w:rsidR="00B747DC">
        <w:rPr>
          <w:rFonts w:ascii="Arial Narrow" w:hAnsi="Arial Narrow"/>
          <w:sz w:val="20"/>
        </w:rPr>
        <w:t>.</w:t>
      </w:r>
    </w:p>
    <w:p w:rsidR="00E95437" w:rsidRDefault="00E95437" w:rsidP="008138F0">
      <w:pPr>
        <w:overflowPunct/>
        <w:ind w:left="284"/>
        <w:textAlignment w:val="auto"/>
        <w:rPr>
          <w:rFonts w:ascii="Arial Narrow" w:eastAsiaTheme="minorHAnsi" w:hAnsi="Arial Narrow"/>
          <w:b/>
          <w:color w:val="000000"/>
          <w:sz w:val="20"/>
        </w:rPr>
      </w:pPr>
    </w:p>
    <w:p w:rsidR="008138F0" w:rsidRDefault="008138F0" w:rsidP="008138F0">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sidR="00D719AD">
        <w:rPr>
          <w:rFonts w:ascii="Arial Narrow" w:eastAsiaTheme="minorHAnsi" w:hAnsi="Arial Narrow"/>
          <w:b/>
          <w:color w:val="000000"/>
          <w:sz w:val="20"/>
        </w:rPr>
        <w:t>6</w:t>
      </w:r>
    </w:p>
    <w:p w:rsidR="00E95437" w:rsidRPr="000725EE" w:rsidRDefault="00E95437" w:rsidP="008138F0">
      <w:pPr>
        <w:overflowPunct/>
        <w:ind w:left="284"/>
        <w:textAlignment w:val="auto"/>
        <w:rPr>
          <w:rFonts w:ascii="Arial Narrow" w:eastAsiaTheme="minorHAnsi" w:hAnsi="Arial Narrow"/>
          <w:b/>
          <w:color w:val="000000"/>
          <w:sz w:val="20"/>
        </w:rPr>
      </w:pP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8138F0" w:rsidRPr="000725EE" w:rsidTr="00C57556">
        <w:trPr>
          <w:trHeight w:val="285"/>
        </w:trPr>
        <w:tc>
          <w:tcPr>
            <w:tcW w:w="7760" w:type="dxa"/>
            <w:gridSpan w:val="2"/>
            <w:tcBorders>
              <w:top w:val="single" w:sz="8" w:space="0" w:color="000000"/>
              <w:left w:val="nil"/>
              <w:bottom w:val="single" w:sz="8" w:space="0" w:color="000000"/>
              <w:right w:val="nil"/>
            </w:tcBorders>
            <w:shd w:val="clear" w:color="auto" w:fill="auto"/>
          </w:tcPr>
          <w:p w:rsidR="008138F0" w:rsidRPr="000725EE" w:rsidRDefault="008138F0" w:rsidP="00C57556">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8138F0" w:rsidRPr="000725EE" w:rsidTr="00C57556">
        <w:trPr>
          <w:trHeight w:val="255"/>
        </w:trPr>
        <w:tc>
          <w:tcPr>
            <w:tcW w:w="22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Ing. Vladimír Bencz</w:t>
            </w:r>
          </w:p>
        </w:tc>
      </w:tr>
      <w:tr w:rsidR="008138F0" w:rsidRPr="000725EE" w:rsidTr="00C57556">
        <w:trPr>
          <w:trHeight w:val="255"/>
        </w:trPr>
        <w:tc>
          <w:tcPr>
            <w:tcW w:w="22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Peter Lukáč</w:t>
            </w:r>
            <w:r w:rsidR="00B747DC">
              <w:rPr>
                <w:rFonts w:ascii="Arial Narrow" w:hAnsi="Arial Narrow"/>
                <w:sz w:val="20"/>
                <w:lang w:eastAsia="sk-SK"/>
              </w:rPr>
              <w:t>,</w:t>
            </w:r>
            <w:r w:rsidRPr="000725EE">
              <w:rPr>
                <w:rFonts w:ascii="Arial Narrow" w:hAnsi="Arial Narrow"/>
                <w:sz w:val="20"/>
                <w:lang w:eastAsia="sk-SK"/>
              </w:rPr>
              <w:t xml:space="preserve"> MBA</w:t>
            </w:r>
          </w:p>
        </w:tc>
      </w:tr>
      <w:tr w:rsidR="008138F0" w:rsidRPr="000725EE" w:rsidTr="00C57556">
        <w:trPr>
          <w:trHeight w:val="255"/>
        </w:trPr>
        <w:tc>
          <w:tcPr>
            <w:tcW w:w="22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p>
        </w:tc>
        <w:tc>
          <w:tcPr>
            <w:tcW w:w="5480" w:type="dxa"/>
            <w:tcBorders>
              <w:top w:val="nil"/>
              <w:left w:val="nil"/>
              <w:bottom w:val="nil"/>
              <w:right w:val="nil"/>
            </w:tcBorders>
            <w:shd w:val="clear" w:color="auto" w:fill="auto"/>
          </w:tcPr>
          <w:p w:rsidR="008138F0" w:rsidRPr="000725EE" w:rsidRDefault="00C57556" w:rsidP="00B747DC">
            <w:pPr>
              <w:overflowPunct/>
              <w:textAlignment w:val="auto"/>
              <w:rPr>
                <w:rFonts w:ascii="Arial Narrow" w:hAnsi="Arial Narrow"/>
                <w:sz w:val="20"/>
                <w:lang w:eastAsia="sk-SK"/>
              </w:rPr>
            </w:pPr>
            <w:r>
              <w:rPr>
                <w:rFonts w:ascii="Arial Narrow" w:eastAsiaTheme="minorHAnsi" w:hAnsi="Arial Narrow" w:cs="Arial Narrow"/>
                <w:sz w:val="20"/>
              </w:rPr>
              <w:t>Mgr. Vladimír Bolek</w:t>
            </w:r>
          </w:p>
        </w:tc>
      </w:tr>
      <w:tr w:rsidR="008138F0" w:rsidRPr="000725EE" w:rsidTr="00C57556">
        <w:trPr>
          <w:trHeight w:val="285"/>
        </w:trPr>
        <w:tc>
          <w:tcPr>
            <w:tcW w:w="7760" w:type="dxa"/>
            <w:gridSpan w:val="2"/>
            <w:tcBorders>
              <w:top w:val="single" w:sz="8" w:space="0" w:color="000000"/>
              <w:left w:val="nil"/>
              <w:bottom w:val="single" w:sz="8" w:space="0" w:color="000000"/>
              <w:right w:val="nil"/>
            </w:tcBorders>
            <w:shd w:val="clear" w:color="auto" w:fill="auto"/>
          </w:tcPr>
          <w:p w:rsidR="008138F0" w:rsidRPr="000725EE" w:rsidRDefault="008138F0" w:rsidP="00C57556">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520E57" w:rsidRPr="000725EE" w:rsidTr="00C57556">
        <w:trPr>
          <w:trHeight w:val="255"/>
        </w:trPr>
        <w:tc>
          <w:tcPr>
            <w:tcW w:w="2280" w:type="dxa"/>
            <w:tcBorders>
              <w:top w:val="nil"/>
              <w:left w:val="nil"/>
              <w:bottom w:val="nil"/>
              <w:right w:val="nil"/>
            </w:tcBorders>
            <w:shd w:val="clear" w:color="auto" w:fill="auto"/>
          </w:tcPr>
          <w:p w:rsidR="00520E57" w:rsidRPr="000725EE" w:rsidRDefault="00520E57" w:rsidP="00C57556">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520E57" w:rsidRDefault="00520E57" w:rsidP="00C57556">
            <w:pPr>
              <w:rPr>
                <w:rFonts w:ascii="Arial Narrow" w:hAnsi="Arial Narrow"/>
                <w:sz w:val="20"/>
                <w:lang w:eastAsia="sk-SK"/>
              </w:rPr>
            </w:pPr>
            <w:r>
              <w:rPr>
                <w:rFonts w:ascii="Arial Narrow" w:hAnsi="Arial Narrow"/>
                <w:sz w:val="20"/>
                <w:lang w:eastAsia="sk-SK"/>
              </w:rPr>
              <w:t>Ing. Róbert Bartek</w:t>
            </w:r>
          </w:p>
        </w:tc>
      </w:tr>
      <w:tr w:rsidR="008138F0" w:rsidRPr="000725EE" w:rsidTr="00C57556">
        <w:trPr>
          <w:trHeight w:val="255"/>
        </w:trPr>
        <w:tc>
          <w:tcPr>
            <w:tcW w:w="22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8138F0" w:rsidRPr="000725EE" w:rsidRDefault="00520E57" w:rsidP="00520E57">
            <w:pPr>
              <w:rPr>
                <w:rFonts w:ascii="Arial Narrow" w:hAnsi="Arial Narrow"/>
                <w:sz w:val="20"/>
                <w:lang w:eastAsia="sk-SK"/>
              </w:rPr>
            </w:pPr>
            <w:r>
              <w:rPr>
                <w:rFonts w:ascii="Arial Narrow" w:hAnsi="Arial Narrow"/>
                <w:sz w:val="20"/>
                <w:lang w:eastAsia="sk-SK"/>
              </w:rPr>
              <w:t>Ing. Vanda Vránska</w:t>
            </w:r>
          </w:p>
        </w:tc>
      </w:tr>
      <w:tr w:rsidR="008138F0" w:rsidRPr="000725EE" w:rsidTr="00C57556">
        <w:trPr>
          <w:trHeight w:val="270"/>
        </w:trPr>
        <w:tc>
          <w:tcPr>
            <w:tcW w:w="2280" w:type="dxa"/>
            <w:tcBorders>
              <w:top w:val="nil"/>
              <w:left w:val="nil"/>
              <w:bottom w:val="single" w:sz="8" w:space="0" w:color="auto"/>
              <w:right w:val="nil"/>
            </w:tcBorders>
            <w:shd w:val="clear" w:color="auto" w:fill="auto"/>
          </w:tcPr>
          <w:p w:rsidR="008138F0" w:rsidRPr="000725EE" w:rsidRDefault="008138F0" w:rsidP="00C57556">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8138F0" w:rsidRPr="000725EE" w:rsidRDefault="002B4852" w:rsidP="002B4852">
            <w:pPr>
              <w:rPr>
                <w:rFonts w:ascii="Arial Narrow" w:hAnsi="Arial Narrow"/>
                <w:sz w:val="20"/>
                <w:lang w:eastAsia="sk-SK"/>
              </w:rPr>
            </w:pPr>
            <w:r w:rsidRPr="000725EE">
              <w:rPr>
                <w:rFonts w:ascii="Arial Narrow" w:hAnsi="Arial Narrow"/>
                <w:sz w:val="20"/>
                <w:lang w:eastAsia="sk-SK"/>
              </w:rPr>
              <w:t xml:space="preserve">Ing. </w:t>
            </w:r>
            <w:r>
              <w:rPr>
                <w:rFonts w:ascii="Arial Narrow" w:hAnsi="Arial Narrow"/>
                <w:sz w:val="20"/>
                <w:lang w:eastAsia="sk-SK"/>
              </w:rPr>
              <w:t>Miroslav Vester</w:t>
            </w:r>
            <w:r w:rsidR="00520E57">
              <w:rPr>
                <w:rFonts w:ascii="Arial Narrow" w:eastAsiaTheme="minorHAnsi" w:hAnsi="Arial Narrow" w:cs="Arial Narrow"/>
                <w:sz w:val="20"/>
              </w:rPr>
              <w:t xml:space="preserve"> (od 29</w:t>
            </w:r>
            <w:r w:rsidR="00C57556">
              <w:rPr>
                <w:rFonts w:ascii="Arial Narrow" w:eastAsiaTheme="minorHAnsi" w:hAnsi="Arial Narrow" w:cs="Arial Narrow"/>
                <w:sz w:val="20"/>
              </w:rPr>
              <w:t>.</w:t>
            </w:r>
            <w:r w:rsidR="00520E57">
              <w:rPr>
                <w:rFonts w:ascii="Arial Narrow" w:eastAsiaTheme="minorHAnsi" w:hAnsi="Arial Narrow" w:cs="Arial Narrow"/>
                <w:sz w:val="20"/>
              </w:rPr>
              <w:t>11</w:t>
            </w:r>
            <w:r w:rsidR="00302C67">
              <w:rPr>
                <w:rFonts w:ascii="Arial Narrow" w:eastAsiaTheme="minorHAnsi" w:hAnsi="Arial Narrow" w:cs="Arial Narrow"/>
                <w:sz w:val="20"/>
              </w:rPr>
              <w:t>.2016</w:t>
            </w:r>
            <w:r w:rsidR="00C57556">
              <w:rPr>
                <w:rFonts w:ascii="Arial Narrow" w:eastAsiaTheme="minorHAnsi" w:hAnsi="Arial Narrow" w:cs="Arial Narrow"/>
                <w:sz w:val="20"/>
              </w:rPr>
              <w:t>)</w:t>
            </w:r>
            <w:r w:rsidR="008138F0" w:rsidRPr="000725EE">
              <w:rPr>
                <w:rFonts w:ascii="Arial Narrow" w:hAnsi="Arial Narrow"/>
                <w:sz w:val="20"/>
                <w:lang w:eastAsia="sk-SK"/>
              </w:rPr>
              <w:br/>
              <w:t>JUDr. Robert Pružinský</w:t>
            </w:r>
            <w:r>
              <w:rPr>
                <w:rFonts w:ascii="Arial Narrow" w:hAnsi="Arial Narrow"/>
                <w:sz w:val="20"/>
                <w:lang w:eastAsia="sk-SK"/>
              </w:rPr>
              <w:t xml:space="preserve"> </w:t>
            </w:r>
            <w:r w:rsidR="00520E57">
              <w:rPr>
                <w:rFonts w:ascii="Arial Narrow" w:eastAsiaTheme="minorHAnsi" w:hAnsi="Arial Narrow" w:cs="Arial Narrow"/>
                <w:sz w:val="20"/>
              </w:rPr>
              <w:t>(do 28.11</w:t>
            </w:r>
            <w:r>
              <w:rPr>
                <w:rFonts w:ascii="Arial Narrow" w:eastAsiaTheme="minorHAnsi" w:hAnsi="Arial Narrow" w:cs="Arial Narrow"/>
                <w:sz w:val="20"/>
              </w:rPr>
              <w:t>.2016)</w:t>
            </w:r>
          </w:p>
        </w:tc>
      </w:tr>
    </w:tbl>
    <w:p w:rsidR="00FE1D69" w:rsidRDefault="00FE1D69" w:rsidP="008138F0">
      <w:pPr>
        <w:pStyle w:val="Default"/>
        <w:spacing w:after="44"/>
        <w:jc w:val="both"/>
        <w:rPr>
          <w:rFonts w:ascii="Arial Narrow" w:hAnsi="Arial Narrow" w:cs="Times New Roman"/>
          <w:b/>
          <w:bCs/>
          <w:sz w:val="20"/>
          <w:szCs w:val="20"/>
        </w:rPr>
      </w:pPr>
    </w:p>
    <w:p w:rsidR="008138F0" w:rsidRPr="000725EE" w:rsidRDefault="008138F0" w:rsidP="008138F0">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8138F0" w:rsidRPr="000725EE" w:rsidRDefault="008138F0" w:rsidP="008138F0">
      <w:pPr>
        <w:pStyle w:val="Default"/>
        <w:spacing w:after="44"/>
        <w:ind w:left="426"/>
        <w:jc w:val="both"/>
        <w:rPr>
          <w:rFonts w:ascii="Arial Narrow" w:hAnsi="Arial Narrow" w:cs="Times New Roman"/>
          <w:sz w:val="20"/>
          <w:szCs w:val="20"/>
        </w:rPr>
      </w:pPr>
    </w:p>
    <w:p w:rsidR="008138F0" w:rsidRPr="000725EE" w:rsidRDefault="008138F0" w:rsidP="008A3FC1">
      <w:pPr>
        <w:jc w:val="both"/>
        <w:rPr>
          <w:rFonts w:ascii="Arial Narrow" w:hAnsi="Arial Narrow"/>
          <w:sz w:val="20"/>
        </w:rPr>
      </w:pPr>
      <w:r w:rsidRPr="000725EE">
        <w:rPr>
          <w:rFonts w:ascii="Arial Narrow" w:hAnsi="Arial Narrow"/>
          <w:sz w:val="20"/>
        </w:rPr>
        <w:t>Depozitárom podielového fondu je Československá obchodná banka, a.s., so sídlom Michalská 18, 815 63 Bratislava</w:t>
      </w:r>
      <w:r w:rsidR="00D368BF">
        <w:rPr>
          <w:rFonts w:ascii="Arial Narrow" w:hAnsi="Arial Narrow"/>
          <w:sz w:val="20"/>
        </w:rPr>
        <w:t xml:space="preserve">, </w:t>
      </w:r>
      <w:r w:rsidR="008A3FC1">
        <w:rPr>
          <w:rFonts w:ascii="Arial Narrow" w:hAnsi="Arial Narrow"/>
          <w:sz w:val="20"/>
        </w:rPr>
        <w:t xml:space="preserve">                </w:t>
      </w:r>
      <w:r w:rsidRPr="000725EE">
        <w:rPr>
          <w:rFonts w:ascii="Arial Narrow" w:hAnsi="Arial Narrow"/>
          <w:sz w:val="20"/>
        </w:rPr>
        <w:t xml:space="preserve">IČO: 36 854 140. </w:t>
      </w:r>
    </w:p>
    <w:p w:rsidR="008138F0" w:rsidRPr="000725EE" w:rsidRDefault="008138F0" w:rsidP="008138F0">
      <w:pPr>
        <w:pStyle w:val="Default"/>
        <w:ind w:left="426"/>
        <w:jc w:val="both"/>
        <w:rPr>
          <w:rFonts w:ascii="Arial Narrow" w:hAnsi="Arial Narrow" w:cs="Times New Roman"/>
          <w:sz w:val="20"/>
          <w:szCs w:val="20"/>
        </w:rPr>
      </w:pPr>
    </w:p>
    <w:p w:rsidR="00250182" w:rsidRPr="000725EE" w:rsidRDefault="00250182" w:rsidP="00250182">
      <w:pPr>
        <w:rPr>
          <w:rFonts w:ascii="Arial Narrow" w:hAnsi="Arial Narrow"/>
          <w:b/>
          <w:sz w:val="20"/>
        </w:rPr>
      </w:pPr>
      <w:r w:rsidRPr="000725EE">
        <w:rPr>
          <w:rFonts w:ascii="Arial Narrow" w:hAnsi="Arial Narrow"/>
          <w:b/>
          <w:sz w:val="20"/>
        </w:rPr>
        <w:t>Investičný profil fondu</w:t>
      </w:r>
    </w:p>
    <w:p w:rsidR="00250182" w:rsidRDefault="00250182" w:rsidP="00250182">
      <w:pPr>
        <w:ind w:left="426"/>
        <w:rPr>
          <w:rFonts w:ascii="Arial Narrow" w:hAnsi="Arial Narrow"/>
          <w:sz w:val="20"/>
          <w:u w:val="single"/>
        </w:rPr>
      </w:pPr>
    </w:p>
    <w:p w:rsidR="00250182" w:rsidRPr="00D024EA" w:rsidRDefault="00250182" w:rsidP="00250182">
      <w:pPr>
        <w:jc w:val="both"/>
        <w:rPr>
          <w:rFonts w:ascii="Arial Narrow" w:hAnsi="Arial Narrow"/>
          <w:sz w:val="20"/>
        </w:rPr>
      </w:pPr>
      <w:r>
        <w:rPr>
          <w:rFonts w:ascii="Arial Narrow" w:hAnsi="Arial Narrow"/>
          <w:sz w:val="20"/>
        </w:rPr>
        <w:t xml:space="preserve">Fond sa zameriava na investovanie </w:t>
      </w:r>
      <w:r w:rsidRPr="00D024EA">
        <w:rPr>
          <w:rFonts w:ascii="Arial Narrow" w:hAnsi="Arial Narrow"/>
          <w:sz w:val="20"/>
        </w:rPr>
        <w:t>do prevoditeľných cenných papierov a nástrojov finančného trhu, do podielových listov iných štandardných podielových fondov, cenných papierov európskych fondov a podielových listov otvorených špeciálnych podielových fondov</w:t>
      </w:r>
      <w:r>
        <w:rPr>
          <w:rFonts w:ascii="Arial Narrow" w:hAnsi="Arial Narrow"/>
          <w:sz w:val="20"/>
        </w:rPr>
        <w:t xml:space="preserve"> a ETF.</w:t>
      </w:r>
      <w:r w:rsidRPr="00D024EA">
        <w:rPr>
          <w:rFonts w:ascii="Arial Narrow" w:hAnsi="Arial Narrow"/>
          <w:sz w:val="20"/>
        </w:rPr>
        <w:t xml:space="preserve"> </w:t>
      </w:r>
      <w:r>
        <w:rPr>
          <w:rFonts w:ascii="Arial Narrow" w:hAnsi="Arial Narrow"/>
          <w:sz w:val="20"/>
        </w:rPr>
        <w:t>Podkladové aktíva sú akcie, dlhopisy, reality. Fond investuje prevažne v mene EUR</w:t>
      </w:r>
      <w:r w:rsidR="00E73F62">
        <w:rPr>
          <w:rFonts w:ascii="Arial Narrow" w:hAnsi="Arial Narrow"/>
          <w:sz w:val="20"/>
        </w:rPr>
        <w:t xml:space="preserve"> a z hľadiska kategórie ide iný podielový fond</w:t>
      </w:r>
      <w:r>
        <w:rPr>
          <w:rFonts w:ascii="Arial Narrow" w:hAnsi="Arial Narrow"/>
          <w:sz w:val="20"/>
        </w:rPr>
        <w:t xml:space="preserve">. </w:t>
      </w:r>
      <w:r w:rsidRPr="00BC49EF">
        <w:rPr>
          <w:rFonts w:ascii="Arial Narrow" w:hAnsi="Arial Narrow"/>
          <w:sz w:val="20"/>
        </w:rPr>
        <w:t xml:space="preserve">Fond neinvestuje na základe vopred určeného zemepisného zamerania, teda investuje bez regionálneho </w:t>
      </w:r>
      <w:r>
        <w:rPr>
          <w:rFonts w:ascii="Arial Narrow" w:hAnsi="Arial Narrow"/>
          <w:sz w:val="20"/>
        </w:rPr>
        <w:t>a sektorového</w:t>
      </w:r>
      <w:r w:rsidR="00245956" w:rsidRPr="00245956">
        <w:rPr>
          <w:rFonts w:ascii="Arial Narrow" w:hAnsi="Arial Narrow"/>
          <w:sz w:val="20"/>
        </w:rPr>
        <w:t xml:space="preserve"> </w:t>
      </w:r>
      <w:r w:rsidR="00245956" w:rsidRPr="00BC49EF">
        <w:rPr>
          <w:rFonts w:ascii="Arial Narrow" w:hAnsi="Arial Narrow"/>
          <w:sz w:val="20"/>
        </w:rPr>
        <w:t>obmedzenia</w:t>
      </w:r>
      <w:r>
        <w:rPr>
          <w:rFonts w:ascii="Arial Narrow" w:hAnsi="Arial Narrow"/>
          <w:sz w:val="20"/>
        </w:rPr>
        <w:t>.</w:t>
      </w:r>
    </w:p>
    <w:p w:rsidR="00250182" w:rsidRPr="000725EE" w:rsidRDefault="00250182" w:rsidP="00250182">
      <w:pPr>
        <w:ind w:left="426"/>
        <w:rPr>
          <w:rFonts w:ascii="Arial Narrow" w:hAnsi="Arial Narrow"/>
          <w:sz w:val="20"/>
        </w:rPr>
      </w:pPr>
    </w:p>
    <w:p w:rsidR="00250182" w:rsidRPr="000725EE" w:rsidRDefault="00250182" w:rsidP="00250182">
      <w:pPr>
        <w:rPr>
          <w:rFonts w:ascii="Arial Narrow" w:hAnsi="Arial Narrow"/>
          <w:b/>
          <w:sz w:val="20"/>
        </w:rPr>
      </w:pPr>
      <w:r w:rsidRPr="000725EE">
        <w:rPr>
          <w:rFonts w:ascii="Arial Narrow" w:hAnsi="Arial Narrow"/>
          <w:b/>
          <w:sz w:val="20"/>
        </w:rPr>
        <w:t>Investičná stratégia fondu</w:t>
      </w:r>
    </w:p>
    <w:p w:rsidR="00250182" w:rsidRDefault="00250182" w:rsidP="00250182">
      <w:pPr>
        <w:ind w:left="426"/>
        <w:rPr>
          <w:rFonts w:ascii="Arial Narrow" w:hAnsi="Arial Narrow"/>
          <w:sz w:val="20"/>
        </w:rPr>
      </w:pPr>
    </w:p>
    <w:p w:rsidR="00250182" w:rsidRPr="000725EE" w:rsidRDefault="00250182" w:rsidP="00250182">
      <w:pPr>
        <w:jc w:val="both"/>
        <w:rPr>
          <w:rFonts w:ascii="Arial Narrow" w:hAnsi="Arial Narrow"/>
          <w:sz w:val="20"/>
        </w:rPr>
      </w:pPr>
      <w:r>
        <w:rPr>
          <w:rFonts w:ascii="Arial Narrow" w:hAnsi="Arial Narrow"/>
          <w:sz w:val="20"/>
        </w:rPr>
        <w:t>Cieľom p</w:t>
      </w:r>
      <w:r w:rsidRPr="00D024EA">
        <w:rPr>
          <w:rFonts w:ascii="Arial Narrow" w:hAnsi="Arial Narrow"/>
          <w:sz w:val="20"/>
        </w:rPr>
        <w:t>odielového fondu nie je kopírovať žiadny finančný index</w:t>
      </w:r>
      <w:r w:rsidR="00DC7075">
        <w:rPr>
          <w:rFonts w:ascii="Arial Narrow" w:hAnsi="Arial Narrow"/>
          <w:sz w:val="20"/>
        </w:rPr>
        <w:t>,</w:t>
      </w:r>
      <w:r w:rsidRPr="00D024EA">
        <w:rPr>
          <w:rFonts w:ascii="Arial Narrow" w:hAnsi="Arial Narrow"/>
          <w:sz w:val="20"/>
        </w:rPr>
        <w:t xml:space="preserve"> ani sa pri výbere investícií nesleduje vývoj žiadneho finančného indexu</w:t>
      </w:r>
      <w:r>
        <w:rPr>
          <w:rFonts w:ascii="Arial Narrow" w:hAnsi="Arial Narrow"/>
          <w:sz w:val="20"/>
        </w:rPr>
        <w:t xml:space="preserve">. </w:t>
      </w:r>
      <w:r w:rsidRPr="00D024EA">
        <w:rPr>
          <w:rFonts w:ascii="Arial Narrow" w:hAnsi="Arial Narrow"/>
          <w:sz w:val="20"/>
        </w:rPr>
        <w:t>Podielový fond je určený pre konzervatívnych investorov investujúcich v</w:t>
      </w:r>
      <w:r>
        <w:rPr>
          <w:rFonts w:ascii="Arial Narrow" w:hAnsi="Arial Narrow"/>
          <w:sz w:val="20"/>
        </w:rPr>
        <w:t> </w:t>
      </w:r>
      <w:r w:rsidRPr="00D024EA">
        <w:rPr>
          <w:rFonts w:ascii="Arial Narrow" w:hAnsi="Arial Narrow"/>
          <w:sz w:val="20"/>
        </w:rPr>
        <w:t>eurách</w:t>
      </w:r>
      <w:r>
        <w:rPr>
          <w:rFonts w:ascii="Arial Narrow" w:hAnsi="Arial Narrow"/>
          <w:sz w:val="20"/>
        </w:rPr>
        <w:t xml:space="preserve"> s minimálnym investičným horizontom dva roky. </w:t>
      </w:r>
      <w:r w:rsidRPr="000725EE">
        <w:rPr>
          <w:rFonts w:ascii="Arial Narrow" w:hAnsi="Arial Narrow"/>
          <w:sz w:val="20"/>
        </w:rPr>
        <w:t>Najvýznamnejšími faktormi ovplyvňujúcimi výkonnosť fondu sú nárast / p</w:t>
      </w:r>
      <w:r w:rsidR="002B4852">
        <w:rPr>
          <w:rFonts w:ascii="Arial Narrow" w:hAnsi="Arial Narrow"/>
          <w:sz w:val="20"/>
        </w:rPr>
        <w:t>okles úrokových sadzieb a</w:t>
      </w:r>
      <w:r w:rsidR="00DC7075">
        <w:rPr>
          <w:rFonts w:ascii="Arial Narrow" w:hAnsi="Arial Narrow"/>
          <w:sz w:val="20"/>
        </w:rPr>
        <w:t xml:space="preserve"> nárast </w:t>
      </w:r>
      <w:r w:rsidRPr="000725EE">
        <w:rPr>
          <w:rFonts w:ascii="Arial Narrow" w:hAnsi="Arial Narrow"/>
          <w:sz w:val="20"/>
        </w:rPr>
        <w:t>/ pokles kreditných prirážok.</w:t>
      </w:r>
      <w:r>
        <w:rPr>
          <w:rFonts w:ascii="Arial Narrow" w:hAnsi="Arial Narrow"/>
          <w:sz w:val="20"/>
        </w:rPr>
        <w:t xml:space="preserve"> Fond využíva </w:t>
      </w:r>
      <w:r w:rsidRPr="00D024EA">
        <w:rPr>
          <w:rFonts w:ascii="Arial Narrow" w:hAnsi="Arial Narrow"/>
          <w:sz w:val="20"/>
        </w:rPr>
        <w:t>ako zaisťovaciu zložku dlhové prevoditeľné cenné papiere</w:t>
      </w:r>
      <w:r>
        <w:rPr>
          <w:rFonts w:ascii="Arial Narrow" w:hAnsi="Arial Narrow"/>
          <w:sz w:val="20"/>
        </w:rPr>
        <w:t xml:space="preserve"> (štátne, komunálne, korporátne).</w:t>
      </w:r>
    </w:p>
    <w:p w:rsidR="008138F0" w:rsidRPr="000725EE" w:rsidRDefault="008138F0" w:rsidP="008138F0">
      <w:pPr>
        <w:pStyle w:val="Default"/>
        <w:ind w:left="426"/>
        <w:jc w:val="both"/>
        <w:rPr>
          <w:rFonts w:ascii="Arial Narrow" w:hAnsi="Arial Narrow" w:cs="Times New Roman"/>
          <w:sz w:val="20"/>
          <w:szCs w:val="20"/>
        </w:rPr>
      </w:pPr>
    </w:p>
    <w:p w:rsidR="008138F0" w:rsidRPr="000725EE" w:rsidRDefault="008138F0" w:rsidP="008138F0">
      <w:pPr>
        <w:jc w:val="both"/>
        <w:rPr>
          <w:rFonts w:ascii="Arial Narrow" w:hAnsi="Arial Narrow"/>
          <w:b/>
          <w:bCs/>
          <w:caps/>
          <w:snapToGrid w:val="0"/>
          <w:sz w:val="20"/>
          <w:lang w:eastAsia="sk-SK"/>
        </w:rPr>
      </w:pPr>
    </w:p>
    <w:p w:rsidR="008138F0" w:rsidRPr="000725EE" w:rsidRDefault="008138F0" w:rsidP="00FE1D69">
      <w:pPr>
        <w:pStyle w:val="ListParagraph"/>
        <w:numPr>
          <w:ilvl w:val="0"/>
          <w:numId w:val="14"/>
        </w:numPr>
        <w:ind w:left="426" w:hanging="426"/>
        <w:jc w:val="both"/>
        <w:rPr>
          <w:rFonts w:ascii="Arial Narrow" w:hAnsi="Arial Narrow"/>
          <w:b/>
          <w:bCs/>
          <w:caps/>
          <w:snapToGrid w:val="0"/>
          <w:szCs w:val="24"/>
          <w:lang w:eastAsia="sk-SK"/>
        </w:rPr>
      </w:pPr>
      <w:r w:rsidRPr="000725EE">
        <w:rPr>
          <w:rFonts w:ascii="Arial Narrow" w:hAnsi="Arial Narrow"/>
          <w:b/>
          <w:bCs/>
          <w:caps/>
          <w:snapToGrid w:val="0"/>
          <w:szCs w:val="24"/>
          <w:lang w:eastAsia="sk-SK"/>
        </w:rPr>
        <w:t>POUŽITÉ ÚČTOVNÉ ZÁSADY A ÚČTOVNÉ METÓDY</w:t>
      </w:r>
    </w:p>
    <w:p w:rsidR="008138F0" w:rsidRPr="000725EE" w:rsidRDefault="008138F0" w:rsidP="008138F0">
      <w:pPr>
        <w:ind w:left="426"/>
        <w:jc w:val="both"/>
        <w:rPr>
          <w:rFonts w:ascii="Arial Narrow" w:hAnsi="Arial Narrow"/>
          <w:b/>
          <w:bCs/>
          <w:caps/>
          <w:snapToGrid w:val="0"/>
          <w:sz w:val="20"/>
          <w:lang w:eastAsia="sk-SK"/>
        </w:rPr>
      </w:pPr>
    </w:p>
    <w:p w:rsidR="008138F0" w:rsidRPr="000725EE" w:rsidRDefault="008138F0" w:rsidP="008138F0">
      <w:pPr>
        <w:ind w:left="426"/>
        <w:jc w:val="both"/>
        <w:rPr>
          <w:rFonts w:ascii="Arial Narrow" w:hAnsi="Arial Narrow"/>
          <w:b/>
          <w:bCs/>
          <w:caps/>
          <w:snapToGrid w:val="0"/>
          <w:sz w:val="20"/>
          <w:lang w:eastAsia="sk-SK"/>
        </w:rPr>
      </w:pPr>
    </w:p>
    <w:p w:rsidR="00C57556" w:rsidRPr="009522C3" w:rsidRDefault="00C57556" w:rsidP="00C57556">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C57556" w:rsidRPr="009522C3"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9522C3">
        <w:rPr>
          <w:rFonts w:ascii="Arial Narrow" w:hAnsi="Arial Narrow"/>
          <w:sz w:val="20"/>
        </w:rPr>
        <w:t>Účtovná závierka bola zostavená za obdobie od 1.</w:t>
      </w:r>
      <w:r w:rsidR="00D719AD">
        <w:rPr>
          <w:rFonts w:ascii="Arial Narrow" w:hAnsi="Arial Narrow"/>
          <w:sz w:val="20"/>
        </w:rPr>
        <w:t xml:space="preserve"> januára 2016</w:t>
      </w:r>
      <w:r w:rsidRPr="009522C3">
        <w:rPr>
          <w:rFonts w:ascii="Arial Narrow" w:hAnsi="Arial Narrow"/>
          <w:sz w:val="20"/>
        </w:rPr>
        <w:t xml:space="preserve"> do 31.</w:t>
      </w:r>
      <w:r w:rsidR="00D719AD">
        <w:rPr>
          <w:rFonts w:ascii="Arial Narrow" w:hAnsi="Arial Narrow"/>
          <w:sz w:val="20"/>
        </w:rPr>
        <w:t xml:space="preserve"> decembra 2016</w:t>
      </w:r>
      <w:r w:rsidRPr="009522C3">
        <w:rPr>
          <w:rFonts w:ascii="Arial Narrow" w:hAnsi="Arial Narrow"/>
          <w:sz w:val="20"/>
        </w:rPr>
        <w:t xml:space="preserve"> na princípoch časového rozlíšenia nákladov a výnosov a historických cien, s výnimkou cenných papierov oceňovaných reálnou hodnotou.</w:t>
      </w:r>
    </w:p>
    <w:p w:rsidR="00C57556"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C57556" w:rsidRDefault="00C57556" w:rsidP="00C57556">
      <w:pPr>
        <w:jc w:val="both"/>
        <w:rPr>
          <w:rFonts w:ascii="Arial Narrow" w:hAnsi="Arial Narrow"/>
          <w:sz w:val="20"/>
        </w:rPr>
      </w:pPr>
    </w:p>
    <w:p w:rsidR="00C57556" w:rsidRDefault="00C57556" w:rsidP="00C57556">
      <w:pPr>
        <w:pStyle w:val="BodyTextIndent"/>
        <w:ind w:firstLine="0"/>
        <w:rPr>
          <w:rFonts w:ascii="Arial Narrow" w:hAnsi="Arial Narrow"/>
          <w:sz w:val="20"/>
        </w:rPr>
      </w:pPr>
      <w:r w:rsidRPr="00C57556">
        <w:rPr>
          <w:rFonts w:ascii="Arial Narrow" w:hAnsi="Arial Narrow"/>
          <w:sz w:val="20"/>
          <w:lang w:eastAsia="en-US"/>
        </w:rPr>
        <w:t>Účt</w:t>
      </w:r>
      <w:r w:rsidR="00D719AD">
        <w:rPr>
          <w:rFonts w:ascii="Arial Narrow" w:hAnsi="Arial Narrow"/>
          <w:sz w:val="20"/>
          <w:lang w:eastAsia="en-US"/>
        </w:rPr>
        <w:t>ovná závierka fondu k 31.12.2015</w:t>
      </w:r>
      <w:r w:rsidRPr="00C57556">
        <w:rPr>
          <w:rFonts w:ascii="Arial Narrow" w:hAnsi="Arial Narrow"/>
          <w:sz w:val="20"/>
          <w:lang w:eastAsia="en-US"/>
        </w:rPr>
        <w:t xml:space="preserve"> bola schválená valným zhromaždením správcovskej spoločnosti dňa </w:t>
      </w:r>
      <w:r w:rsidR="00D719AD">
        <w:rPr>
          <w:rFonts w:ascii="Arial Narrow" w:hAnsi="Arial Narrow"/>
          <w:sz w:val="20"/>
          <w:lang w:eastAsia="en-US"/>
        </w:rPr>
        <w:t>28.11.2016</w:t>
      </w:r>
      <w:r w:rsidRPr="00C57556">
        <w:rPr>
          <w:rFonts w:ascii="Arial Narrow" w:hAnsi="Arial Narrow"/>
          <w:sz w:val="20"/>
          <w:lang w:eastAsia="en-US"/>
        </w:rPr>
        <w:t>.</w:t>
      </w:r>
    </w:p>
    <w:p w:rsidR="00C57556" w:rsidRPr="009522C3" w:rsidRDefault="00C57556" w:rsidP="00C57556">
      <w:pPr>
        <w:pStyle w:val="BodyTextIndent"/>
        <w:rPr>
          <w:rFonts w:ascii="Arial Narrow" w:hAnsi="Arial Narrow"/>
          <w:sz w:val="20"/>
        </w:rPr>
      </w:pPr>
    </w:p>
    <w:p w:rsidR="00C57556" w:rsidRPr="009522C3" w:rsidRDefault="00C57556" w:rsidP="00C57556">
      <w:pPr>
        <w:pStyle w:val="BodyTextIndent"/>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042DC2">
        <w:rPr>
          <w:rFonts w:ascii="Arial Narrow" w:eastAsia="Calibri" w:hAnsi="Arial Narrow" w:cs="Arial"/>
          <w:b/>
          <w:sz w:val="20"/>
        </w:rPr>
        <w:t>použité pri zostavovaní účtovnej závierky</w:t>
      </w:r>
    </w:p>
    <w:p w:rsidR="00C57556" w:rsidRPr="009522C3" w:rsidRDefault="00C57556" w:rsidP="00C57556">
      <w:pPr>
        <w:pStyle w:val="BodyTextIndent"/>
        <w:rPr>
          <w:rFonts w:ascii="Arial Narrow" w:eastAsia="Calibri" w:hAnsi="Arial Narrow" w:cs="Arial"/>
          <w:b/>
          <w:sz w:val="20"/>
        </w:rPr>
      </w:pPr>
    </w:p>
    <w:p w:rsidR="00C57556" w:rsidRDefault="00C57556" w:rsidP="00C57556">
      <w:pPr>
        <w:pStyle w:val="ListParagraph"/>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 xml:space="preserve">zákonom o účtovníctve </w:t>
      </w:r>
      <w:r w:rsidR="00E25DC2">
        <w:rPr>
          <w:rFonts w:ascii="Arial Narrow" w:hAnsi="Arial Narrow"/>
          <w:sz w:val="20"/>
        </w:rPr>
        <w:t>č. 431</w:t>
      </w:r>
      <w:r w:rsidR="00E25DC2">
        <w:rPr>
          <w:rFonts w:ascii="Arial Narrow" w:hAnsi="Arial Narrow"/>
          <w:sz w:val="20"/>
          <w:lang w:val="en-US"/>
        </w:rPr>
        <w:t>/2002 Z.z. v znen</w:t>
      </w:r>
      <w:r w:rsidR="00E25DC2">
        <w:rPr>
          <w:rFonts w:ascii="Arial Narrow" w:hAnsi="Arial Narrow"/>
          <w:sz w:val="20"/>
        </w:rPr>
        <w:t xml:space="preserve">í neskorších predpisov </w:t>
      </w:r>
      <w:r w:rsidRPr="005E114B">
        <w:rPr>
          <w:rFonts w:ascii="Arial Narrow" w:hAnsi="Arial Narrow"/>
          <w:sz w:val="20"/>
        </w:rPr>
        <w:t xml:space="preserve">a Opatrením Ministerstva financií Slovenskej republiky z 13. decembra 2007 </w:t>
      </w:r>
      <w:r w:rsidR="008A3FC1">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8A3FC1">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8A3FC1">
        <w:rPr>
          <w:rFonts w:ascii="Arial Narrow" w:hAnsi="Arial Narrow"/>
          <w:sz w:val="20"/>
        </w:rPr>
        <w:t xml:space="preserve">             </w:t>
      </w:r>
      <w:r w:rsidRPr="005E114B">
        <w:rPr>
          <w:rFonts w:ascii="Arial Narrow" w:hAnsi="Arial Narrow"/>
          <w:sz w:val="20"/>
        </w:rPr>
        <w:t>a doplnkov.</w:t>
      </w:r>
    </w:p>
    <w:p w:rsidR="00D368BF" w:rsidRDefault="00D368BF" w:rsidP="00C57556">
      <w:pPr>
        <w:pStyle w:val="ListParagraph"/>
        <w:tabs>
          <w:tab w:val="left" w:pos="360"/>
        </w:tabs>
        <w:ind w:left="0"/>
        <w:jc w:val="both"/>
        <w:rPr>
          <w:rFonts w:ascii="Arial Narrow" w:hAnsi="Arial Narrow"/>
          <w:sz w:val="20"/>
        </w:rPr>
      </w:pPr>
    </w:p>
    <w:p w:rsidR="00C57556" w:rsidRPr="009522C3" w:rsidRDefault="00C57556" w:rsidP="00C57556">
      <w:pPr>
        <w:pStyle w:val="ListParagraph"/>
        <w:numPr>
          <w:ilvl w:val="0"/>
          <w:numId w:val="11"/>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lastRenderedPageBreak/>
        <w:t>Úrokové výnosy a úrokové náklady</w:t>
      </w:r>
    </w:p>
    <w:p w:rsidR="00C57556" w:rsidRDefault="00C57556" w:rsidP="00C57556">
      <w:pPr>
        <w:jc w:val="both"/>
        <w:rPr>
          <w:rFonts w:ascii="Arial Narrow" w:hAnsi="Arial Narrow"/>
          <w:sz w:val="20"/>
        </w:rPr>
      </w:pPr>
    </w:p>
    <w:p w:rsidR="00C57556" w:rsidRPr="009522C3" w:rsidRDefault="00C57556" w:rsidP="00C57556">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C57556" w:rsidRDefault="00C57556" w:rsidP="00C57556">
      <w:pPr>
        <w:pStyle w:val="dotabulky2"/>
        <w:suppressAutoHyphens/>
        <w:spacing w:before="0"/>
      </w:pPr>
    </w:p>
    <w:p w:rsidR="00C57556" w:rsidRPr="009522C3" w:rsidRDefault="00C57556" w:rsidP="00C57556">
      <w:pPr>
        <w:pStyle w:val="dotabulky2"/>
        <w:numPr>
          <w:ilvl w:val="0"/>
          <w:numId w:val="11"/>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C57556"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majetku vo Fonde. Odplata </w:t>
      </w:r>
      <w:r w:rsidR="00C03075" w:rsidRPr="008A3FC1">
        <w:rPr>
          <w:rFonts w:ascii="Arial Narrow" w:hAnsi="Arial Narrow"/>
          <w:sz w:val="20"/>
        </w:rPr>
        <w:t>s</w:t>
      </w:r>
      <w:r w:rsidR="000535F9" w:rsidRPr="00C03075">
        <w:rPr>
          <w:rFonts w:ascii="Arial Narrow" w:hAnsi="Arial Narrow"/>
          <w:sz w:val="20"/>
        </w:rPr>
        <w:t>právcovskej s</w:t>
      </w:r>
      <w:r w:rsidRPr="00C03075">
        <w:rPr>
          <w:rFonts w:ascii="Arial Narrow" w:hAnsi="Arial Narrow"/>
          <w:sz w:val="20"/>
        </w:rPr>
        <w:t>poločnosti sa</w:t>
      </w:r>
      <w:r w:rsidRPr="009522C3">
        <w:rPr>
          <w:rFonts w:ascii="Arial Narrow" w:hAnsi="Arial Narrow"/>
          <w:sz w:val="20"/>
        </w:rPr>
        <w:t xml:space="preserve">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C57556" w:rsidRPr="009522C3" w:rsidRDefault="00C57556" w:rsidP="00C57556">
      <w:pPr>
        <w:jc w:val="both"/>
        <w:rPr>
          <w:rFonts w:ascii="Arial Narrow" w:hAnsi="Arial Narrow"/>
          <w:sz w:val="20"/>
        </w:rPr>
      </w:pPr>
      <w:r w:rsidRPr="009522C3">
        <w:rPr>
          <w:rFonts w:ascii="Arial Narrow" w:hAnsi="Arial Narrow"/>
          <w:sz w:val="20"/>
        </w:rPr>
        <w:t xml:space="preserve"> </w:t>
      </w:r>
    </w:p>
    <w:p w:rsidR="00C57556" w:rsidRDefault="00C57556" w:rsidP="00C57556">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C57556" w:rsidRPr="009522C3" w:rsidRDefault="00C57556" w:rsidP="00C57556">
      <w:pPr>
        <w:jc w:val="both"/>
        <w:rPr>
          <w:rFonts w:ascii="Arial Narrow" w:hAnsi="Arial Narrow"/>
          <w:sz w:val="20"/>
        </w:rPr>
      </w:pPr>
    </w:p>
    <w:p w:rsidR="00C57556" w:rsidRPr="00061036" w:rsidRDefault="00C57556" w:rsidP="00C57556">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514F5B" w:rsidRDefault="00514F5B" w:rsidP="00C57556">
      <w:pPr>
        <w:pStyle w:val="dotabulky2"/>
        <w:suppressAutoHyphens/>
        <w:spacing w:before="0"/>
        <w:jc w:val="both"/>
        <w:rPr>
          <w:rFonts w:ascii="Arial Narrow" w:hAnsi="Arial Narrow" w:cs="Arial"/>
          <w:b w:val="0"/>
          <w:sz w:val="20"/>
          <w:szCs w:val="20"/>
        </w:rPr>
      </w:pPr>
    </w:p>
    <w:p w:rsidR="00C57556" w:rsidRPr="009522C3" w:rsidRDefault="00C57556" w:rsidP="00C57556">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C57556" w:rsidRPr="009522C3" w:rsidRDefault="00C57556" w:rsidP="00C57556">
      <w:pPr>
        <w:pStyle w:val="dotabulky2"/>
        <w:suppressAutoHyphens/>
        <w:spacing w:before="0"/>
        <w:jc w:val="both"/>
        <w:rPr>
          <w:rFonts w:ascii="Arial Narrow" w:hAnsi="Arial Narrow" w:cs="Arial"/>
          <w:b w:val="0"/>
          <w:sz w:val="20"/>
          <w:szCs w:val="20"/>
          <w:highlight w:val="cyan"/>
        </w:rPr>
      </w:pPr>
    </w:p>
    <w:p w:rsidR="00C57556" w:rsidRPr="009522C3" w:rsidRDefault="00C57556" w:rsidP="00C57556">
      <w:pPr>
        <w:pStyle w:val="dotabulky2"/>
        <w:numPr>
          <w:ilvl w:val="0"/>
          <w:numId w:val="12"/>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C57556" w:rsidRDefault="00C57556" w:rsidP="00C57556">
      <w:pPr>
        <w:suppressAutoHyphens/>
        <w:spacing w:before="60"/>
        <w:jc w:val="both"/>
        <w:rPr>
          <w:rFonts w:ascii="Arial Narrow" w:hAnsi="Arial Narrow" w:cs="Arial"/>
          <w:iCs/>
          <w:sz w:val="20"/>
        </w:rPr>
      </w:pPr>
    </w:p>
    <w:p w:rsidR="00F25ABE" w:rsidRDefault="00F25ABE" w:rsidP="00C57556">
      <w:pPr>
        <w:suppressAutoHyphens/>
        <w:spacing w:before="60"/>
        <w:jc w:val="both"/>
        <w:rPr>
          <w:rFonts w:ascii="Arial Narrow" w:hAnsi="Arial Narrow" w:cs="Arial"/>
          <w:iCs/>
          <w:sz w:val="20"/>
        </w:rPr>
      </w:pPr>
      <w:r w:rsidRPr="00F25ABE">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8A3FC1">
        <w:rPr>
          <w:rFonts w:ascii="Arial Narrow" w:hAnsi="Arial Narrow" w:cs="Arial"/>
          <w:iCs/>
          <w:sz w:val="20"/>
        </w:rPr>
        <w:t xml:space="preserve"> </w:t>
      </w:r>
      <w:r w:rsidRPr="00F25ABE">
        <w:rPr>
          <w:rFonts w:ascii="Arial Narrow" w:hAnsi="Arial Narrow" w:cs="Arial"/>
          <w:iCs/>
          <w:sz w:val="20"/>
        </w:rPr>
        <w:t xml:space="preserve">% </w:t>
      </w:r>
      <w:r w:rsidR="008A3FC1">
        <w:rPr>
          <w:rFonts w:ascii="Arial Narrow" w:hAnsi="Arial Narrow" w:cs="Arial"/>
          <w:iCs/>
          <w:sz w:val="20"/>
        </w:rPr>
        <w:t xml:space="preserve">           </w:t>
      </w:r>
      <w:r w:rsidRPr="00F25ABE">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514F5B" w:rsidRDefault="00514F5B" w:rsidP="00C57556">
      <w:pPr>
        <w:pStyle w:val="dotabulky2"/>
        <w:suppressAutoHyphens/>
        <w:spacing w:before="0"/>
        <w:jc w:val="both"/>
        <w:rPr>
          <w:rFonts w:ascii="Arial Narrow" w:hAnsi="Arial Narrow" w:cs="Arial"/>
          <w:b w:val="0"/>
          <w:iCs/>
          <w:sz w:val="20"/>
          <w:szCs w:val="20"/>
        </w:rPr>
      </w:pPr>
    </w:p>
    <w:p w:rsidR="00C57556" w:rsidRDefault="00C57556" w:rsidP="00C57556">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C57556" w:rsidRDefault="00C57556" w:rsidP="00C57556">
      <w:pPr>
        <w:pStyle w:val="dotabulky2"/>
        <w:suppressAutoHyphens/>
        <w:spacing w:before="0"/>
        <w:jc w:val="both"/>
        <w:rPr>
          <w:rFonts w:ascii="Arial Narrow" w:hAnsi="Arial Narrow" w:cs="Arial"/>
          <w:b w:val="0"/>
        </w:rPr>
      </w:pPr>
    </w:p>
    <w:p w:rsidR="00C57556" w:rsidRPr="009522C3" w:rsidRDefault="00C57556" w:rsidP="00C57556">
      <w:pPr>
        <w:pStyle w:val="dotabulky2"/>
        <w:numPr>
          <w:ilvl w:val="0"/>
          <w:numId w:val="12"/>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C57556" w:rsidRDefault="00C57556" w:rsidP="00C57556">
      <w:pPr>
        <w:pStyle w:val="ListParagraph"/>
        <w:ind w:left="0"/>
        <w:jc w:val="both"/>
        <w:rPr>
          <w:rFonts w:ascii="Arial Narrow" w:hAnsi="Arial Narrow"/>
          <w:sz w:val="20"/>
        </w:rPr>
      </w:pPr>
    </w:p>
    <w:p w:rsidR="00C57556" w:rsidRPr="009522C3" w:rsidRDefault="00C57556" w:rsidP="00C57556">
      <w:pPr>
        <w:pStyle w:val="ListParagraph"/>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sidR="008A3FC1">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C57556" w:rsidRPr="009522C3" w:rsidRDefault="00C57556" w:rsidP="00C57556">
      <w:pPr>
        <w:pStyle w:val="dotabulky2"/>
        <w:suppressAutoHyphens/>
        <w:spacing w:before="0"/>
        <w:jc w:val="both"/>
        <w:rPr>
          <w:rFonts w:ascii="Arial Narrow" w:hAnsi="Arial Narrow" w:cs="Arial"/>
          <w:sz w:val="20"/>
          <w:szCs w:val="20"/>
          <w:highlight w:val="cyan"/>
        </w:rPr>
      </w:pPr>
    </w:p>
    <w:p w:rsidR="00C57556" w:rsidRPr="009522C3" w:rsidRDefault="00C57556" w:rsidP="00C57556">
      <w:pPr>
        <w:pStyle w:val="ListParagraph"/>
        <w:numPr>
          <w:ilvl w:val="0"/>
          <w:numId w:val="12"/>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C57556" w:rsidRDefault="00C57556" w:rsidP="00C57556">
      <w:pPr>
        <w:jc w:val="both"/>
        <w:rPr>
          <w:rStyle w:val="StyleBlack"/>
          <w:rFonts w:ascii="Arial Narrow" w:hAnsi="Arial Narrow" w:cs="Arial"/>
          <w:sz w:val="20"/>
        </w:rPr>
      </w:pPr>
    </w:p>
    <w:p w:rsidR="00C57556" w:rsidRDefault="00C57556" w:rsidP="00C57556">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514F5B" w:rsidRDefault="00514F5B" w:rsidP="00C57556">
      <w:pPr>
        <w:jc w:val="both"/>
        <w:rPr>
          <w:rStyle w:val="StyleBlack"/>
          <w:rFonts w:ascii="Arial Narrow" w:hAnsi="Arial Narrow" w:cs="Arial"/>
          <w:sz w:val="20"/>
        </w:rPr>
      </w:pPr>
    </w:p>
    <w:p w:rsidR="00C57556" w:rsidRDefault="00C57556" w:rsidP="00C57556">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w:t>
      </w:r>
      <w:r w:rsidR="00A911F0">
        <w:rPr>
          <w:rStyle w:val="StyleBlack"/>
          <w:rFonts w:ascii="Arial Narrow" w:hAnsi="Arial Narrow" w:cs="Arial"/>
          <w:sz w:val="20"/>
        </w:rPr>
        <w:t> </w:t>
      </w:r>
      <w:r w:rsidRPr="009522C3">
        <w:rPr>
          <w:rStyle w:val="StyleBlack"/>
          <w:rFonts w:ascii="Arial Narrow" w:hAnsi="Arial Narrow" w:cs="Arial"/>
          <w:sz w:val="20"/>
        </w:rPr>
        <w:t>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514F5B" w:rsidRPr="009522C3" w:rsidRDefault="00514F5B" w:rsidP="00C57556">
      <w:pPr>
        <w:jc w:val="both"/>
        <w:rPr>
          <w:rFonts w:ascii="Arial Narrow" w:hAnsi="Arial Narrow"/>
          <w:sz w:val="20"/>
        </w:rPr>
      </w:pPr>
    </w:p>
    <w:p w:rsidR="00C57556" w:rsidRPr="005E114B" w:rsidRDefault="00C57556" w:rsidP="00C57556">
      <w:pPr>
        <w:pStyle w:val="ListParagraph"/>
        <w:numPr>
          <w:ilvl w:val="0"/>
          <w:numId w:val="12"/>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C57556" w:rsidRPr="009522C3" w:rsidRDefault="00C57556" w:rsidP="008A3FC1">
      <w:pPr>
        <w:pStyle w:val="BodyTextIndent2"/>
        <w:ind w:left="0"/>
        <w:rPr>
          <w:rFonts w:ascii="Arial Narrow" w:hAnsi="Arial Narrow"/>
          <w:sz w:val="20"/>
          <w:szCs w:val="20"/>
        </w:rPr>
      </w:pPr>
    </w:p>
    <w:p w:rsidR="00C57556" w:rsidRDefault="00CC6470" w:rsidP="00FE1D69">
      <w:pPr>
        <w:pStyle w:val="BodyTextIndent2"/>
        <w:ind w:left="0"/>
        <w:rPr>
          <w:rFonts w:ascii="Arial Narrow" w:hAnsi="Arial Narrow"/>
          <w:sz w:val="20"/>
          <w:szCs w:val="20"/>
        </w:rPr>
      </w:pPr>
      <w:r>
        <w:rPr>
          <w:rFonts w:ascii="Arial Narrow" w:hAnsi="Arial Narrow"/>
          <w:sz w:val="20"/>
          <w:szCs w:val="20"/>
        </w:rPr>
        <w:t>V zmysle zákona š</w:t>
      </w:r>
      <w:r w:rsidR="00C57556" w:rsidRPr="009522C3">
        <w:rPr>
          <w:rFonts w:ascii="Arial Narrow" w:hAnsi="Arial Narrow"/>
          <w:sz w:val="20"/>
          <w:szCs w:val="20"/>
        </w:rPr>
        <w:t>tatút fondu definuje formu vyplácania výnosov z majetku v podielovom fond</w:t>
      </w:r>
      <w:r>
        <w:rPr>
          <w:rFonts w:ascii="Arial Narrow" w:hAnsi="Arial Narrow"/>
          <w:sz w:val="20"/>
          <w:szCs w:val="20"/>
        </w:rPr>
        <w:t>e</w:t>
      </w:r>
      <w:r w:rsidR="00C57556" w:rsidRPr="009522C3">
        <w:rPr>
          <w:rFonts w:ascii="Arial Narrow" w:hAnsi="Arial Narrow"/>
          <w:sz w:val="20"/>
          <w:szCs w:val="20"/>
        </w:rPr>
        <w:t xml:space="preserve"> zahrnutím do aktuálnej ceny už vydaných podielových listov.</w:t>
      </w:r>
    </w:p>
    <w:p w:rsidR="00C57556" w:rsidRDefault="00C57556" w:rsidP="00C57556">
      <w:pPr>
        <w:pStyle w:val="BodyTextIndent2"/>
        <w:rPr>
          <w:rFonts w:ascii="Arial Narrow" w:hAnsi="Arial Narrow"/>
          <w:sz w:val="20"/>
          <w:szCs w:val="20"/>
        </w:rPr>
      </w:pPr>
    </w:p>
    <w:p w:rsidR="00C57556" w:rsidRPr="009522C3" w:rsidRDefault="00C57556" w:rsidP="00FE1D69">
      <w:pPr>
        <w:pStyle w:val="BodyTextIndent"/>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C57556" w:rsidRPr="009522C3" w:rsidRDefault="00C57556" w:rsidP="00C57556">
      <w:pPr>
        <w:pStyle w:val="BodyTextIndent"/>
        <w:rPr>
          <w:rFonts w:ascii="Arial Narrow" w:hAnsi="Arial Narrow"/>
          <w:b/>
          <w:i/>
          <w:sz w:val="20"/>
        </w:rPr>
      </w:pPr>
    </w:p>
    <w:p w:rsidR="00C57556" w:rsidRPr="00514F5B" w:rsidRDefault="00C57556" w:rsidP="00514F5B">
      <w:pPr>
        <w:pStyle w:val="BodyTextIndent2"/>
        <w:ind w:left="0"/>
        <w:rPr>
          <w:rFonts w:ascii="Arial Narrow" w:hAnsi="Arial Narrow"/>
          <w:sz w:val="20"/>
          <w:szCs w:val="20"/>
        </w:rPr>
      </w:pPr>
      <w:r w:rsidRPr="00514F5B">
        <w:rPr>
          <w:rFonts w:ascii="Arial Narrow" w:hAnsi="Arial Narrow"/>
          <w:sz w:val="20"/>
          <w:szCs w:val="20"/>
        </w:rPr>
        <w:t>Pri zostavovaní účtovnej závierky neboli použité žiadne nové účtovné zásady alebo metódy, ktoré by mali vplyv na hospodársky výsledok, resp. čistý majetok Fondu. Údaje v Poznámkach účtovnej závierky sú vykázané na základe Opatrenia Ministerstva financií Slovenskej republiky z</w:t>
      </w:r>
      <w:r w:rsidR="00514F5B">
        <w:rPr>
          <w:rFonts w:ascii="Arial Narrow" w:hAnsi="Arial Narrow"/>
          <w:sz w:val="20"/>
          <w:szCs w:val="20"/>
        </w:rPr>
        <w:t>o</w:t>
      </w:r>
      <w:r w:rsidRPr="00514F5B">
        <w:rPr>
          <w:rFonts w:ascii="Arial Narrow" w:hAnsi="Arial Narrow"/>
          <w:sz w:val="20"/>
          <w:szCs w:val="20"/>
        </w:rPr>
        <w:t xml:space="preserve"> </w:t>
      </w:r>
      <w:r w:rsidR="00514F5B">
        <w:rPr>
          <w:rFonts w:ascii="Arial Narrow" w:hAnsi="Arial Narrow"/>
          <w:sz w:val="20"/>
          <w:szCs w:val="20"/>
        </w:rPr>
        <w:t>16. decembra 2016</w:t>
      </w:r>
      <w:r w:rsidRPr="00514F5B">
        <w:rPr>
          <w:rFonts w:ascii="Arial Narrow" w:hAnsi="Arial Narrow"/>
          <w:sz w:val="20"/>
          <w:szCs w:val="20"/>
        </w:rPr>
        <w:t xml:space="preserve"> č. MF/</w:t>
      </w:r>
      <w:r w:rsidR="00514F5B">
        <w:rPr>
          <w:rFonts w:ascii="Arial Narrow" w:hAnsi="Arial Narrow"/>
          <w:sz w:val="20"/>
          <w:szCs w:val="20"/>
        </w:rPr>
        <w:t>017857/2016-74</w:t>
      </w:r>
      <w:r w:rsidRPr="00514F5B">
        <w:rPr>
          <w:rFonts w:ascii="Arial Narrow" w:hAnsi="Arial Narrow"/>
          <w:sz w:val="20"/>
          <w:szCs w:val="20"/>
        </w:rPr>
        <w:t xml:space="preserve"> (oznámenie č. </w:t>
      </w:r>
      <w:r w:rsidR="00514F5B">
        <w:rPr>
          <w:rFonts w:ascii="Arial Narrow" w:hAnsi="Arial Narrow"/>
          <w:sz w:val="20"/>
          <w:szCs w:val="20"/>
        </w:rPr>
        <w:t>384/2016</w:t>
      </w:r>
      <w:r w:rsidRPr="00514F5B">
        <w:rPr>
          <w:rFonts w:ascii="Arial Narrow" w:hAnsi="Arial Narrow"/>
          <w:sz w:val="20"/>
          <w:szCs w:val="20"/>
        </w:rPr>
        <w:t xml:space="preserve"> Z.z.), ktoré nado</w:t>
      </w:r>
      <w:r w:rsidR="009B69A0">
        <w:rPr>
          <w:rFonts w:ascii="Arial Narrow" w:hAnsi="Arial Narrow"/>
          <w:sz w:val="20"/>
          <w:szCs w:val="20"/>
        </w:rPr>
        <w:t>budlo účinnosť 30. decembra  2016</w:t>
      </w:r>
      <w:r w:rsidRPr="00514F5B">
        <w:rPr>
          <w:rFonts w:ascii="Arial Narrow" w:hAnsi="Arial Narrow"/>
          <w:sz w:val="20"/>
          <w:szCs w:val="20"/>
        </w:rPr>
        <w:t>.</w:t>
      </w:r>
    </w:p>
    <w:p w:rsidR="00C57556" w:rsidRDefault="00C57556" w:rsidP="00C57556">
      <w:pPr>
        <w:pStyle w:val="dotabulky2"/>
        <w:suppressAutoHyphens/>
        <w:jc w:val="both"/>
        <w:rPr>
          <w:rFonts w:ascii="Arial Narrow" w:hAnsi="Arial Narrow" w:cs="Arial"/>
          <w:b w:val="0"/>
          <w:sz w:val="20"/>
          <w:szCs w:val="20"/>
        </w:rPr>
      </w:pPr>
    </w:p>
    <w:p w:rsidR="00C57556" w:rsidRPr="00E018DF" w:rsidRDefault="00C57556" w:rsidP="00FE1D69">
      <w:pPr>
        <w:pStyle w:val="BodyTextIndent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C57556" w:rsidRPr="009522C3" w:rsidRDefault="00C57556" w:rsidP="00C57556">
      <w:pPr>
        <w:pStyle w:val="dotabulky2"/>
        <w:suppressAutoHyphens/>
        <w:spacing w:before="0"/>
        <w:jc w:val="both"/>
        <w:rPr>
          <w:rFonts w:ascii="Arial Narrow" w:hAnsi="Arial Narrow" w:cs="Arial"/>
          <w:b w:val="0"/>
          <w:sz w:val="20"/>
          <w:szCs w:val="20"/>
        </w:rPr>
      </w:pPr>
    </w:p>
    <w:p w:rsidR="00C57556" w:rsidRPr="00E07D80" w:rsidRDefault="00C57556" w:rsidP="00C57556">
      <w:pPr>
        <w:pStyle w:val="BodyTextIndent"/>
        <w:numPr>
          <w:ilvl w:val="0"/>
          <w:numId w:val="13"/>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C57556" w:rsidRPr="009522C3" w:rsidRDefault="00C57556" w:rsidP="00C57556">
      <w:pPr>
        <w:pStyle w:val="BodyTextIndent"/>
        <w:rPr>
          <w:rFonts w:ascii="Arial Narrow" w:hAnsi="Arial Narrow"/>
          <w:i/>
          <w:sz w:val="20"/>
        </w:rPr>
      </w:pPr>
    </w:p>
    <w:p w:rsidR="00F25ABE" w:rsidRPr="00F25ABE" w:rsidRDefault="00F25ABE" w:rsidP="00F25ABE">
      <w:pPr>
        <w:jc w:val="both"/>
        <w:rPr>
          <w:rFonts w:ascii="Arial Narrow" w:hAnsi="Arial Narrow"/>
          <w:sz w:val="20"/>
        </w:rPr>
      </w:pPr>
      <w:r w:rsidRPr="00F25ABE">
        <w:rPr>
          <w:rFonts w:ascii="Arial Narrow" w:hAnsi="Arial Narrow"/>
          <w:sz w:val="20"/>
        </w:rPr>
        <w:t>Reálna hodnota je cena, ktorá by sa získala za predaj majetku alebo ktorá by bola zaplatená za prevod záväzku pri bežnej transakcii medzi účastníkmi trhu ku dňu ocenenia.</w:t>
      </w:r>
    </w:p>
    <w:p w:rsidR="00F25ABE" w:rsidRPr="00F25ABE" w:rsidRDefault="00F25ABE" w:rsidP="00F25ABE">
      <w:pPr>
        <w:jc w:val="both"/>
        <w:rPr>
          <w:rFonts w:ascii="Arial Narrow" w:hAnsi="Arial Narrow"/>
          <w:sz w:val="20"/>
        </w:rPr>
      </w:pPr>
    </w:p>
    <w:p w:rsidR="00C57556" w:rsidRDefault="00F25ABE" w:rsidP="00F25ABE">
      <w:pPr>
        <w:jc w:val="both"/>
        <w:rPr>
          <w:rFonts w:ascii="Arial Narrow" w:hAnsi="Arial Narrow"/>
          <w:sz w:val="20"/>
        </w:rPr>
      </w:pPr>
      <w:r w:rsidRPr="00F25ABE">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C57556"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C57556"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C57556"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w:t>
      </w:r>
      <w:r w:rsidR="008A3FC1">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C57556" w:rsidRPr="009522C3" w:rsidRDefault="00C57556" w:rsidP="00C57556">
      <w:pPr>
        <w:jc w:val="both"/>
        <w:rPr>
          <w:rFonts w:ascii="Arial Narrow" w:hAnsi="Arial Narrow"/>
          <w:sz w:val="20"/>
        </w:rPr>
      </w:pPr>
    </w:p>
    <w:p w:rsidR="00C57556" w:rsidRPr="009522C3" w:rsidRDefault="00C57556" w:rsidP="00C57556">
      <w:pPr>
        <w:pStyle w:val="ListParagraph"/>
        <w:numPr>
          <w:ilvl w:val="0"/>
          <w:numId w:val="13"/>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C57556" w:rsidRDefault="00C57556" w:rsidP="00C57556">
      <w:pPr>
        <w:suppressAutoHyphens/>
        <w:jc w:val="both"/>
        <w:rPr>
          <w:rFonts w:ascii="Arial Narrow" w:hAnsi="Arial Narrow"/>
          <w:sz w:val="20"/>
        </w:rPr>
      </w:pPr>
    </w:p>
    <w:p w:rsidR="00C57556" w:rsidRDefault="00C57556" w:rsidP="00C57556">
      <w:pPr>
        <w:suppressAutoHyphens/>
        <w:jc w:val="both"/>
        <w:rPr>
          <w:rFonts w:ascii="Arial Narrow" w:hAnsi="Arial Narrow"/>
          <w:sz w:val="20"/>
        </w:rPr>
      </w:pPr>
      <w:r w:rsidRPr="009522C3">
        <w:rPr>
          <w:rFonts w:ascii="Arial Narrow" w:hAnsi="Arial Narrow"/>
          <w:sz w:val="20"/>
        </w:rPr>
        <w:t>Cenné papiere zaúčtované v m</w:t>
      </w:r>
      <w:r w:rsidR="00302C67">
        <w:rPr>
          <w:rFonts w:ascii="Arial Narrow" w:hAnsi="Arial Narrow"/>
          <w:sz w:val="20"/>
        </w:rPr>
        <w:t>ajetku Fondu k 31. decembru 2016 a 31. decembru 2015</w:t>
      </w:r>
      <w:r w:rsidRPr="009522C3">
        <w:rPr>
          <w:rFonts w:ascii="Arial Narrow" w:hAnsi="Arial Narrow"/>
          <w:sz w:val="20"/>
        </w:rPr>
        <w:t xml:space="preserve"> boli zakúpené s úmyslom dosahovania zisku z cenových rozdielov</w:t>
      </w:r>
      <w:r w:rsidR="002358D7">
        <w:rPr>
          <w:rFonts w:ascii="Arial Narrow" w:hAnsi="Arial Narrow"/>
          <w:sz w:val="20"/>
        </w:rPr>
        <w:t>,</w:t>
      </w:r>
      <w:r w:rsidR="00B4253C">
        <w:rPr>
          <w:rFonts w:ascii="Arial Narrow" w:hAnsi="Arial Narrow"/>
          <w:sz w:val="20"/>
        </w:rPr>
        <w:t xml:space="preserve"> výnosov z</w:t>
      </w:r>
      <w:r w:rsidR="002358D7">
        <w:rPr>
          <w:rFonts w:ascii="Arial Narrow" w:hAnsi="Arial Narrow"/>
          <w:sz w:val="20"/>
        </w:rPr>
        <w:t> </w:t>
      </w:r>
      <w:r w:rsidR="00B4253C">
        <w:rPr>
          <w:rFonts w:ascii="Arial Narrow" w:hAnsi="Arial Narrow"/>
          <w:sz w:val="20"/>
        </w:rPr>
        <w:t>kupónov</w:t>
      </w:r>
      <w:r w:rsidR="002358D7">
        <w:rPr>
          <w:rFonts w:ascii="Arial Narrow" w:hAnsi="Arial Narrow"/>
          <w:sz w:val="20"/>
        </w:rPr>
        <w:t xml:space="preserve"> alebo dividend z podielových fondov.</w:t>
      </w:r>
    </w:p>
    <w:p w:rsidR="00C57556" w:rsidRPr="009522C3" w:rsidRDefault="00C57556" w:rsidP="00C57556">
      <w:pPr>
        <w:suppressAutoHyphens/>
        <w:jc w:val="both"/>
        <w:rPr>
          <w:rFonts w:ascii="Arial Narrow" w:hAnsi="Arial Narrow"/>
          <w:sz w:val="20"/>
        </w:rPr>
      </w:pPr>
    </w:p>
    <w:p w:rsidR="00E95437" w:rsidRDefault="00C57556" w:rsidP="00C57556">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 xml:space="preserve">Ak ide o dlhopisy s kupónmi, tak sa ich ocenenie odo dňa vyrovnania nákupu do dňa vyrovnania predaja, alebo dňa ich splatnosti, postupne zvyšuje o dosahovaný úrokový výnos z kupónu určený </w:t>
      </w:r>
      <w:r w:rsidR="008A3FC1">
        <w:rPr>
          <w:rFonts w:ascii="Arial Narrow" w:hAnsi="Arial Narrow"/>
          <w:sz w:val="20"/>
        </w:rPr>
        <w:t xml:space="preserve">                    </w:t>
      </w:r>
      <w:r w:rsidRPr="009C2902">
        <w:rPr>
          <w:rFonts w:ascii="Arial Narrow" w:hAnsi="Arial Narrow"/>
          <w:sz w:val="20"/>
        </w:rPr>
        <w:t>v emisných podmienkach</w:t>
      </w:r>
      <w:r w:rsidR="00F25ABE">
        <w:rPr>
          <w:rFonts w:ascii="Arial Narrow" w:hAnsi="Arial Narrow"/>
          <w:sz w:val="20"/>
        </w:rPr>
        <w:t xml:space="preserve"> </w:t>
      </w:r>
      <w:r w:rsidR="00F25ABE" w:rsidRPr="00F25ABE">
        <w:rPr>
          <w:rFonts w:ascii="Arial Narrow" w:hAnsi="Arial Narrow"/>
          <w:sz w:val="20"/>
        </w:rPr>
        <w:t>do dňa výplaty kupónu. Po vyplatení kupónu sa hodnota dlhopisu znižuje o vyplatený kupón.</w:t>
      </w:r>
    </w:p>
    <w:p w:rsidR="00C57556" w:rsidRPr="009C2902" w:rsidRDefault="00C57556" w:rsidP="00C57556">
      <w:pPr>
        <w:suppressAutoHyphens/>
        <w:jc w:val="both"/>
        <w:rPr>
          <w:rFonts w:ascii="Arial Narrow" w:hAnsi="Arial Narrow"/>
          <w:sz w:val="20"/>
        </w:rPr>
      </w:pPr>
      <w:r w:rsidRPr="009C2902">
        <w:rPr>
          <w:rFonts w:ascii="Arial Narrow" w:hAnsi="Arial Narrow"/>
          <w:sz w:val="20"/>
        </w:rPr>
        <w:t xml:space="preserve"> </w:t>
      </w:r>
    </w:p>
    <w:p w:rsidR="00C57556" w:rsidRDefault="00C57556" w:rsidP="00C57556">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w:t>
      </w:r>
      <w:r w:rsidRPr="00B4253C">
        <w:rPr>
          <w:rFonts w:ascii="Arial Narrow" w:hAnsi="Arial Narrow"/>
          <w:sz w:val="20"/>
        </w:rPr>
        <w:t>Ná</w:t>
      </w:r>
      <w:r w:rsidRPr="009C2902">
        <w:rPr>
          <w:rFonts w:ascii="Arial Narrow" w:hAnsi="Arial Narrow"/>
          <w:sz w:val="20"/>
        </w:rPr>
        <w:t xml:space="preserve">klady na operácie s cennými papiermi. </w:t>
      </w:r>
      <w:r w:rsidRPr="009C2902">
        <w:rPr>
          <w:rFonts w:ascii="Arial Narrow" w:hAnsi="Arial Narrow"/>
          <w:sz w:val="20"/>
        </w:rPr>
        <w:lastRenderedPageBreak/>
        <w:t xml:space="preserve">Za účelom jednotného oceňovania cenných papierov, nástrojov peňažného trhu a derivátov v zmysle Opatrenia NBS </w:t>
      </w:r>
      <w:r w:rsidR="00D368BF">
        <w:rPr>
          <w:rFonts w:ascii="Arial Narrow" w:hAnsi="Arial Narrow"/>
          <w:sz w:val="20"/>
        </w:rPr>
        <w:t xml:space="preserve">                    </w:t>
      </w:r>
      <w:r w:rsidRPr="009C2902">
        <w:rPr>
          <w:rFonts w:ascii="Arial Narrow" w:hAnsi="Arial Narrow"/>
          <w:sz w:val="20"/>
        </w:rPr>
        <w:t>č. 13/2011 o spôsobe určenia hodnoty majetku v štandardnom</w:t>
      </w:r>
      <w:r w:rsidR="00B4253C">
        <w:rPr>
          <w:rFonts w:ascii="Arial Narrow" w:hAnsi="Arial Narrow"/>
          <w:sz w:val="20"/>
        </w:rPr>
        <w:t xml:space="preserve"> </w:t>
      </w:r>
      <w:r w:rsidRPr="009C2902">
        <w:rPr>
          <w:rFonts w:ascii="Arial Narrow" w:hAnsi="Arial Narrow"/>
          <w:sz w:val="20"/>
        </w:rPr>
        <w:t>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F25ABE" w:rsidRDefault="00F25ABE" w:rsidP="00C57556">
      <w:pPr>
        <w:suppressAutoHyphens/>
        <w:jc w:val="both"/>
        <w:rPr>
          <w:rFonts w:ascii="Arial Narrow" w:hAnsi="Arial Narrow"/>
          <w:sz w:val="20"/>
        </w:rPr>
      </w:pPr>
    </w:p>
    <w:p w:rsidR="00F25ABE" w:rsidRPr="00F25ABE" w:rsidRDefault="00F25ABE" w:rsidP="00F25ABE">
      <w:pPr>
        <w:suppressAutoHyphens/>
        <w:jc w:val="both"/>
        <w:rPr>
          <w:rFonts w:ascii="Arial Narrow" w:hAnsi="Arial Narrow"/>
          <w:sz w:val="20"/>
        </w:rPr>
      </w:pPr>
      <w:r w:rsidRPr="00F25ABE">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F25ABE" w:rsidRPr="00F25ABE" w:rsidRDefault="00F25ABE" w:rsidP="00F25ABE">
      <w:pPr>
        <w:suppressAutoHyphens/>
        <w:jc w:val="both"/>
        <w:rPr>
          <w:rFonts w:ascii="Arial Narrow" w:hAnsi="Arial Narrow"/>
          <w:sz w:val="20"/>
        </w:rPr>
      </w:pPr>
    </w:p>
    <w:p w:rsidR="00F25ABE" w:rsidRDefault="00F25ABE" w:rsidP="00F25ABE">
      <w:pPr>
        <w:suppressAutoHyphens/>
        <w:jc w:val="both"/>
        <w:rPr>
          <w:rFonts w:ascii="Arial Narrow" w:hAnsi="Arial Narrow"/>
          <w:sz w:val="20"/>
        </w:rPr>
      </w:pPr>
      <w:r w:rsidRPr="00F25ABE">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C57556" w:rsidRPr="009522C3" w:rsidRDefault="00C57556" w:rsidP="00302C67">
      <w:pPr>
        <w:pStyle w:val="BodyTextIndent"/>
        <w:ind w:firstLine="0"/>
        <w:rPr>
          <w:rFonts w:ascii="Arial Narrow" w:hAnsi="Arial Narrow"/>
          <w:i/>
          <w:sz w:val="20"/>
        </w:rPr>
      </w:pPr>
    </w:p>
    <w:p w:rsidR="00C57556" w:rsidRPr="009522C3" w:rsidRDefault="00C57556" w:rsidP="00C57556">
      <w:pPr>
        <w:pStyle w:val="ListParagraph"/>
        <w:numPr>
          <w:ilvl w:val="0"/>
          <w:numId w:val="13"/>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C57556" w:rsidRDefault="00C57556" w:rsidP="00C57556">
      <w:pPr>
        <w:jc w:val="both"/>
        <w:rPr>
          <w:rFonts w:ascii="Arial Narrow" w:hAnsi="Arial Narrow"/>
          <w:sz w:val="20"/>
        </w:rPr>
      </w:pPr>
    </w:p>
    <w:p w:rsidR="00C57556" w:rsidRPr="0084122A" w:rsidRDefault="00C57556" w:rsidP="00C57556">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operácií v cudzej mene, alebo z</w:t>
      </w:r>
      <w:r w:rsidR="009B66DD">
        <w:rPr>
          <w:rFonts w:ascii="Arial Narrow" w:hAnsi="Arial Narrow"/>
          <w:color w:val="000000" w:themeColor="text1"/>
          <w:sz w:val="20"/>
        </w:rPr>
        <w:t> </w:t>
      </w:r>
      <w:r w:rsidRPr="00E07D80">
        <w:rPr>
          <w:rFonts w:ascii="Arial Narrow" w:hAnsi="Arial Narrow"/>
          <w:color w:val="000000" w:themeColor="text1"/>
          <w:sz w:val="20"/>
        </w:rPr>
        <w:t>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8A3FC1">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C57556" w:rsidRDefault="00C57556" w:rsidP="00C57556">
      <w:pPr>
        <w:pStyle w:val="BodyText3"/>
        <w:spacing w:after="0"/>
        <w:rPr>
          <w:rFonts w:ascii="Arial Narrow" w:hAnsi="Arial Narrow"/>
          <w:sz w:val="20"/>
          <w:szCs w:val="20"/>
        </w:rPr>
      </w:pPr>
    </w:p>
    <w:p w:rsidR="00C57556" w:rsidRPr="009522C3" w:rsidRDefault="00C57556" w:rsidP="00C57556">
      <w:pPr>
        <w:numPr>
          <w:ilvl w:val="0"/>
          <w:numId w:val="13"/>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C57556" w:rsidRDefault="00C57556" w:rsidP="00C57556">
      <w:pPr>
        <w:tabs>
          <w:tab w:val="left" w:pos="360"/>
        </w:tabs>
        <w:jc w:val="both"/>
        <w:rPr>
          <w:rFonts w:ascii="Arial Narrow" w:hAnsi="Arial Narrow"/>
          <w:sz w:val="20"/>
        </w:rPr>
      </w:pPr>
    </w:p>
    <w:p w:rsidR="00C57556" w:rsidRDefault="00C57556" w:rsidP="00C57556">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C57556" w:rsidRPr="009522C3" w:rsidRDefault="00C57556" w:rsidP="00C57556">
      <w:pPr>
        <w:tabs>
          <w:tab w:val="left" w:pos="360"/>
        </w:tabs>
        <w:jc w:val="both"/>
        <w:rPr>
          <w:rFonts w:ascii="Arial Narrow" w:hAnsi="Arial Narrow"/>
          <w:color w:val="000000" w:themeColor="text1"/>
          <w:sz w:val="20"/>
        </w:rPr>
      </w:pPr>
    </w:p>
    <w:p w:rsidR="00C57556" w:rsidRPr="009522C3" w:rsidRDefault="00C57556" w:rsidP="00C57556">
      <w:pPr>
        <w:pStyle w:val="BodyText3"/>
        <w:numPr>
          <w:ilvl w:val="0"/>
          <w:numId w:val="13"/>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C57556" w:rsidRDefault="00C57556" w:rsidP="00C57556">
      <w:pPr>
        <w:tabs>
          <w:tab w:val="left" w:pos="360"/>
        </w:tabs>
        <w:jc w:val="both"/>
        <w:rPr>
          <w:rFonts w:ascii="Arial Narrow" w:hAnsi="Arial Narrow"/>
          <w:color w:val="000000" w:themeColor="text1"/>
          <w:sz w:val="20"/>
        </w:rPr>
      </w:pPr>
    </w:p>
    <w:p w:rsidR="00C57556" w:rsidRDefault="00C57556" w:rsidP="00C57556">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C57556" w:rsidRPr="009522C3" w:rsidRDefault="00C57556" w:rsidP="00C57556">
      <w:pPr>
        <w:tabs>
          <w:tab w:val="left" w:pos="360"/>
        </w:tabs>
        <w:jc w:val="both"/>
        <w:rPr>
          <w:rFonts w:ascii="Arial Narrow" w:hAnsi="Arial Narrow"/>
          <w:b/>
          <w:color w:val="000000" w:themeColor="text1"/>
          <w:sz w:val="20"/>
        </w:rPr>
      </w:pPr>
    </w:p>
    <w:p w:rsidR="00C57556" w:rsidRDefault="00C57556" w:rsidP="00C57556">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C57556" w:rsidRDefault="00C57556" w:rsidP="00C57556">
      <w:pPr>
        <w:tabs>
          <w:tab w:val="left" w:pos="360"/>
        </w:tabs>
        <w:jc w:val="both"/>
        <w:rPr>
          <w:rFonts w:ascii="Arial Narrow" w:hAnsi="Arial Narrow"/>
          <w:color w:val="000000" w:themeColor="text1"/>
          <w:sz w:val="20"/>
        </w:rPr>
      </w:pPr>
    </w:p>
    <w:p w:rsidR="00C57556" w:rsidRPr="009522C3" w:rsidRDefault="00C57556" w:rsidP="00C57556">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C57556" w:rsidRDefault="00C57556" w:rsidP="00C57556">
      <w:pPr>
        <w:rPr>
          <w:rFonts w:ascii="Arial Narrow" w:hAnsi="Arial Narrow"/>
          <w:b/>
          <w:color w:val="000000" w:themeColor="text1"/>
          <w:sz w:val="20"/>
        </w:rPr>
      </w:pPr>
    </w:p>
    <w:p w:rsidR="00C57556" w:rsidRPr="005E114B" w:rsidRDefault="00C57556" w:rsidP="00C57556">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C57556" w:rsidRPr="009522C3" w:rsidRDefault="00C57556" w:rsidP="00C57556">
      <w:pPr>
        <w:pStyle w:val="BodyText3"/>
        <w:spacing w:after="0"/>
        <w:rPr>
          <w:rFonts w:ascii="Arial Narrow" w:hAnsi="Arial Narrow"/>
          <w:b/>
          <w:color w:val="000000" w:themeColor="text1"/>
          <w:sz w:val="20"/>
          <w:szCs w:val="20"/>
        </w:rPr>
      </w:pPr>
    </w:p>
    <w:p w:rsidR="00C57556" w:rsidRPr="009522C3" w:rsidRDefault="00C57556" w:rsidP="00C57556">
      <w:pPr>
        <w:pStyle w:val="Body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C57556" w:rsidRPr="009522C3" w:rsidRDefault="00C57556" w:rsidP="00C57556">
      <w:pPr>
        <w:jc w:val="both"/>
        <w:rPr>
          <w:rFonts w:ascii="Arial Narrow" w:hAnsi="Arial Narrow"/>
          <w:sz w:val="20"/>
        </w:rPr>
      </w:pPr>
    </w:p>
    <w:p w:rsidR="00C57556" w:rsidRPr="009522C3" w:rsidRDefault="00C57556" w:rsidP="00C57556">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8A3FC1">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FE1D69" w:rsidRPr="009522C3" w:rsidRDefault="00FE1D69" w:rsidP="00C57556">
      <w:pPr>
        <w:pStyle w:val="BodyTextIndent"/>
        <w:rPr>
          <w:rFonts w:ascii="Arial Narrow" w:hAnsi="Arial Narrow"/>
          <w:sz w:val="20"/>
        </w:rPr>
      </w:pPr>
    </w:p>
    <w:p w:rsidR="00C57556" w:rsidRPr="009522C3" w:rsidRDefault="00C57556" w:rsidP="00C57556">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C57556" w:rsidRPr="009522C3" w:rsidRDefault="00C57556" w:rsidP="00C57556">
      <w:pPr>
        <w:pStyle w:val="dotabulky2"/>
        <w:suppressAutoHyphens/>
        <w:spacing w:before="0"/>
        <w:rPr>
          <w:rFonts w:ascii="Arial Narrow" w:hAnsi="Arial Narrow" w:cs="Arial"/>
          <w:b w:val="0"/>
          <w:sz w:val="20"/>
          <w:szCs w:val="20"/>
        </w:rPr>
      </w:pPr>
    </w:p>
    <w:p w:rsidR="00C57556" w:rsidRPr="009522C3" w:rsidRDefault="00C57556" w:rsidP="00C57556">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C57556" w:rsidRPr="009522C3" w:rsidRDefault="00C57556" w:rsidP="00C57556">
      <w:pPr>
        <w:suppressAutoHyphens/>
        <w:jc w:val="both"/>
        <w:rPr>
          <w:rFonts w:ascii="Arial Narrow" w:eastAsia="Calibri" w:hAnsi="Arial Narrow" w:cs="Arial"/>
          <w:sz w:val="20"/>
        </w:rPr>
      </w:pPr>
    </w:p>
    <w:p w:rsidR="00C57556" w:rsidRPr="009522C3" w:rsidRDefault="00C57556" w:rsidP="00C57556">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C57556" w:rsidRPr="009522C3" w:rsidRDefault="00C57556" w:rsidP="00C57556">
      <w:pPr>
        <w:pStyle w:val="dotabulky2"/>
        <w:suppressAutoHyphens/>
        <w:spacing w:before="0"/>
        <w:rPr>
          <w:rFonts w:ascii="Arial Narrow" w:hAnsi="Arial Narrow" w:cs="Arial"/>
          <w:b w:val="0"/>
          <w:sz w:val="20"/>
          <w:szCs w:val="20"/>
        </w:rPr>
      </w:pPr>
    </w:p>
    <w:p w:rsidR="00C57556" w:rsidRPr="00302C67" w:rsidRDefault="00C57556" w:rsidP="00302C67">
      <w:pPr>
        <w:tabs>
          <w:tab w:val="left" w:pos="360"/>
        </w:tabs>
        <w:jc w:val="both"/>
        <w:rPr>
          <w:rFonts w:ascii="Arial Narrow" w:hAnsi="Arial Narrow"/>
          <w:sz w:val="20"/>
        </w:rPr>
      </w:pPr>
      <w:r w:rsidRPr="00302C67">
        <w:rPr>
          <w:rFonts w:ascii="Arial Narrow" w:hAnsi="Arial Narrow"/>
          <w:sz w:val="20"/>
        </w:rPr>
        <w:t>Majetok, ktorý sa neoceňuje reálnou hodnotou, sa upravuje o predpokladané zníženie jeho hodnoty, zisťuje sa</w:t>
      </w:r>
      <w:r w:rsidR="00E6570B" w:rsidRPr="00302C67">
        <w:rPr>
          <w:rFonts w:ascii="Arial Narrow" w:hAnsi="Arial Narrow"/>
          <w:sz w:val="20"/>
        </w:rPr>
        <w:t>,</w:t>
      </w:r>
      <w:r w:rsidRPr="00302C67">
        <w:rPr>
          <w:rFonts w:ascii="Arial Narrow" w:hAnsi="Arial Narrow"/>
          <w:sz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C57556" w:rsidRPr="00302C67" w:rsidRDefault="00C57556" w:rsidP="00302C67">
      <w:pPr>
        <w:tabs>
          <w:tab w:val="left" w:pos="360"/>
        </w:tabs>
        <w:jc w:val="both"/>
        <w:rPr>
          <w:rFonts w:ascii="Arial Narrow" w:hAnsi="Arial Narrow"/>
          <w:sz w:val="20"/>
        </w:rPr>
      </w:pPr>
    </w:p>
    <w:p w:rsidR="00C57556" w:rsidRPr="00302C67" w:rsidRDefault="00C57556" w:rsidP="00302C67">
      <w:pPr>
        <w:tabs>
          <w:tab w:val="left" w:pos="360"/>
        </w:tabs>
        <w:jc w:val="both"/>
        <w:rPr>
          <w:rFonts w:ascii="Arial Narrow" w:hAnsi="Arial Narrow"/>
          <w:sz w:val="20"/>
        </w:rPr>
      </w:pPr>
      <w:r w:rsidRPr="00302C67">
        <w:rPr>
          <w:rFonts w:ascii="Arial Narrow" w:hAnsi="Arial Narrow"/>
          <w:sz w:val="20"/>
        </w:rPr>
        <w:t>Správcovská spoločnosť na identifikáciu majetku so zníženou hodnotou sleduje ratingy, vývoj trhu, risk management, smernice a Opatrenia NBS.</w:t>
      </w:r>
    </w:p>
    <w:p w:rsidR="00C57556" w:rsidRDefault="00C57556" w:rsidP="00C57556">
      <w:pPr>
        <w:pStyle w:val="dotabulky2"/>
        <w:suppressAutoHyphens/>
        <w:spacing w:before="0"/>
        <w:rPr>
          <w:rFonts w:ascii="Arial Narrow" w:hAnsi="Arial Narrow" w:cs="Arial"/>
          <w:sz w:val="20"/>
          <w:szCs w:val="20"/>
        </w:rPr>
      </w:pPr>
    </w:p>
    <w:p w:rsidR="00C57556" w:rsidRPr="009522C3" w:rsidRDefault="00C57556" w:rsidP="00C57556">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C57556" w:rsidRPr="009522C3" w:rsidRDefault="00C57556" w:rsidP="00C57556">
      <w:pPr>
        <w:suppressAutoHyphens/>
        <w:rPr>
          <w:rFonts w:ascii="Arial Narrow" w:eastAsia="Calibri" w:hAnsi="Arial Narrow" w:cs="Arial"/>
          <w:i/>
          <w:sz w:val="20"/>
        </w:rPr>
      </w:pPr>
    </w:p>
    <w:p w:rsidR="00C57556" w:rsidRPr="005E114B" w:rsidRDefault="00C57556" w:rsidP="00C57556">
      <w:pPr>
        <w:pStyle w:val="ListParagraph"/>
        <w:numPr>
          <w:ilvl w:val="1"/>
          <w:numId w:val="1"/>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C57556" w:rsidRDefault="00C57556" w:rsidP="00C57556">
      <w:pPr>
        <w:suppressAutoHyphens/>
        <w:jc w:val="both"/>
        <w:rPr>
          <w:rFonts w:ascii="Arial Narrow" w:eastAsia="Calibri" w:hAnsi="Arial Narrow" w:cs="Arial"/>
          <w:sz w:val="20"/>
        </w:rPr>
      </w:pPr>
    </w:p>
    <w:p w:rsidR="008B5D9F" w:rsidRDefault="008B5D9F" w:rsidP="008A3FC1">
      <w:pPr>
        <w:suppressAutoHyphens/>
        <w:jc w:val="both"/>
        <w:rPr>
          <w:rFonts w:ascii="Arial Narrow" w:eastAsia="Calibri" w:hAnsi="Arial Narrow" w:cs="Arial"/>
          <w:sz w:val="20"/>
        </w:rPr>
      </w:pPr>
      <w:r w:rsidRPr="008B5D9F">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w:t>
      </w:r>
      <w:r w:rsidR="008A3FC1">
        <w:rPr>
          <w:rFonts w:ascii="Arial Narrow" w:eastAsia="Calibri" w:hAnsi="Arial Narrow" w:cs="Arial"/>
          <w:sz w:val="20"/>
        </w:rPr>
        <w:t xml:space="preserve">               </w:t>
      </w:r>
      <w:r w:rsidRPr="008B5D9F">
        <w:rPr>
          <w:rFonts w:ascii="Arial Narrow" w:eastAsia="Calibri" w:hAnsi="Arial Narrow" w:cs="Arial"/>
          <w:sz w:val="20"/>
        </w:rPr>
        <w:t>a súčasnou hodnotou pravdepodobného peňažného toku z majetku. V prípade zníženia hodnoty sa toto účtuje cez výkaz ziskov a strát.</w:t>
      </w:r>
    </w:p>
    <w:p w:rsidR="00C57556" w:rsidRPr="009522C3" w:rsidRDefault="00C57556" w:rsidP="00C57556">
      <w:pPr>
        <w:suppressAutoHyphens/>
        <w:rPr>
          <w:rFonts w:ascii="Arial Narrow" w:eastAsia="Calibri" w:hAnsi="Arial Narrow" w:cs="Arial"/>
          <w:sz w:val="20"/>
        </w:rPr>
      </w:pPr>
    </w:p>
    <w:p w:rsidR="00C57556" w:rsidRPr="005E114B" w:rsidRDefault="00C57556" w:rsidP="00C57556">
      <w:pPr>
        <w:pStyle w:val="ListParagraph"/>
        <w:numPr>
          <w:ilvl w:val="1"/>
          <w:numId w:val="1"/>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C57556" w:rsidRDefault="00C57556" w:rsidP="00C57556">
      <w:pPr>
        <w:suppressAutoHyphens/>
        <w:jc w:val="both"/>
        <w:rPr>
          <w:rFonts w:ascii="Arial Narrow" w:eastAsia="Calibri" w:hAnsi="Arial Narrow" w:cs="Arial"/>
          <w:sz w:val="20"/>
        </w:rPr>
      </w:pPr>
    </w:p>
    <w:p w:rsidR="00302C67" w:rsidRDefault="00C57556" w:rsidP="00C57556">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220095">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C57556" w:rsidRDefault="00302C67" w:rsidP="00302C67">
      <w:pPr>
        <w:overflowPunct/>
        <w:autoSpaceDE/>
        <w:autoSpaceDN/>
        <w:adjustRightInd/>
        <w:spacing w:line="120" w:lineRule="auto"/>
        <w:textAlignment w:val="auto"/>
        <w:rPr>
          <w:rFonts w:ascii="Arial Narrow" w:eastAsia="Calibri" w:hAnsi="Arial Narrow" w:cs="Arial"/>
          <w:sz w:val="20"/>
        </w:rPr>
      </w:pPr>
      <w:r>
        <w:rPr>
          <w:rFonts w:ascii="Arial Narrow" w:eastAsia="Calibri" w:hAnsi="Arial Narrow" w:cs="Arial"/>
          <w:sz w:val="20"/>
        </w:rPr>
        <w:br w:type="page"/>
      </w:r>
    </w:p>
    <w:p w:rsidR="0063192B" w:rsidRPr="008A561B" w:rsidRDefault="004B6141" w:rsidP="007A3F38">
      <w:pPr>
        <w:pStyle w:val="ListParagraph"/>
        <w:numPr>
          <w:ilvl w:val="3"/>
          <w:numId w:val="1"/>
        </w:numPr>
        <w:ind w:left="426" w:firstLine="0"/>
        <w:rPr>
          <w:rFonts w:ascii="Arial Narrow" w:hAnsi="Arial Narrow"/>
          <w:b/>
          <w:bCs/>
          <w:color w:val="000000"/>
          <w:sz w:val="20"/>
          <w:lang w:eastAsia="sk-SK"/>
        </w:rPr>
      </w:pPr>
      <w:r w:rsidRPr="008A561B">
        <w:rPr>
          <w:rFonts w:ascii="Arial Narrow" w:hAnsi="Arial Narrow"/>
          <w:b/>
          <w:bCs/>
          <w:color w:val="000000"/>
          <w:sz w:val="20"/>
          <w:lang w:eastAsia="sk-SK"/>
        </w:rPr>
        <w:lastRenderedPageBreak/>
        <w:t>P</w:t>
      </w:r>
      <w:r w:rsidR="002F5F9E" w:rsidRPr="008A561B">
        <w:rPr>
          <w:rFonts w:ascii="Arial Narrow" w:hAnsi="Arial Narrow"/>
          <w:b/>
          <w:bCs/>
          <w:color w:val="000000"/>
          <w:sz w:val="20"/>
          <w:lang w:eastAsia="sk-SK"/>
        </w:rPr>
        <w:t>REHĽAD O PEŇAŽNÝCH TOKOCH</w:t>
      </w:r>
    </w:p>
    <w:p w:rsidR="00C505F7" w:rsidRPr="007A1BF7" w:rsidRDefault="00C505F7" w:rsidP="00C505F7">
      <w:pPr>
        <w:pStyle w:val="ListParagraph"/>
        <w:ind w:left="786"/>
        <w:rPr>
          <w:rFonts w:ascii="Arial Narrow" w:hAnsi="Arial Narrow"/>
          <w:sz w:val="20"/>
        </w:rPr>
      </w:pPr>
    </w:p>
    <w:tbl>
      <w:tblPr>
        <w:tblW w:w="15762" w:type="dxa"/>
        <w:tblInd w:w="-72" w:type="dxa"/>
        <w:tblCellMar>
          <w:left w:w="70" w:type="dxa"/>
          <w:right w:w="70" w:type="dxa"/>
        </w:tblCellMar>
        <w:tblLook w:val="04A0" w:firstRow="1" w:lastRow="0" w:firstColumn="1" w:lastColumn="0" w:noHBand="0" w:noVBand="1"/>
      </w:tblPr>
      <w:tblGrid>
        <w:gridCol w:w="160"/>
        <w:gridCol w:w="12127"/>
        <w:gridCol w:w="357"/>
        <w:gridCol w:w="1177"/>
        <w:gridCol w:w="240"/>
        <w:gridCol w:w="1461"/>
        <w:gridCol w:w="240"/>
      </w:tblGrid>
      <w:tr w:rsidR="00742D2D" w:rsidRPr="007A1BF7" w:rsidTr="008A3FC1">
        <w:trPr>
          <w:gridAfter w:val="1"/>
          <w:wAfter w:w="240" w:type="dxa"/>
          <w:trHeight w:val="315"/>
        </w:trPr>
        <w:tc>
          <w:tcPr>
            <w:tcW w:w="160" w:type="dxa"/>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jc w:val="center"/>
              <w:textAlignment w:val="auto"/>
              <w:rPr>
                <w:rFonts w:ascii="Arial Narrow" w:hAnsi="Arial Narrow"/>
                <w:color w:val="000000"/>
                <w:sz w:val="20"/>
                <w:lang w:eastAsia="sk-SK"/>
              </w:rPr>
            </w:pPr>
          </w:p>
        </w:tc>
        <w:tc>
          <w:tcPr>
            <w:tcW w:w="12127" w:type="dxa"/>
            <w:tcBorders>
              <w:top w:val="nil"/>
              <w:left w:val="nil"/>
              <w:bottom w:val="nil"/>
              <w:right w:val="nil"/>
            </w:tcBorders>
            <w:shd w:val="clear" w:color="auto" w:fill="auto"/>
            <w:vAlign w:val="center"/>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1"/>
              <w:gridCol w:w="5780"/>
              <w:gridCol w:w="1480"/>
              <w:gridCol w:w="1480"/>
            </w:tblGrid>
            <w:tr w:rsidR="00C505F7" w:rsidRPr="007A1BF7" w:rsidTr="00FD2D30">
              <w:trPr>
                <w:trHeight w:val="792"/>
              </w:trPr>
              <w:tc>
                <w:tcPr>
                  <w:tcW w:w="400" w:type="dxa"/>
                  <w:shd w:val="clear" w:color="auto" w:fill="auto"/>
                  <w:noWrap/>
                  <w:vAlign w:val="center"/>
                  <w:hideMark/>
                </w:tcPr>
                <w:p w:rsidR="00C505F7" w:rsidRPr="00FD2D30" w:rsidRDefault="00FD2D30" w:rsidP="00FD2D30">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Označenie</w:t>
                  </w:r>
                </w:p>
              </w:tc>
              <w:tc>
                <w:tcPr>
                  <w:tcW w:w="5780" w:type="dxa"/>
                  <w:shd w:val="clear" w:color="auto" w:fill="auto"/>
                  <w:vAlign w:val="center"/>
                  <w:hideMark/>
                </w:tcPr>
                <w:p w:rsidR="00C505F7" w:rsidRPr="00FD2D30" w:rsidRDefault="00FD2D30" w:rsidP="00FD2D30">
                  <w:pPr>
                    <w:pStyle w:val="ListParagraph"/>
                    <w:numPr>
                      <w:ilvl w:val="0"/>
                      <w:numId w:val="14"/>
                    </w:numPr>
                    <w:overflowPunct/>
                    <w:autoSpaceDE/>
                    <w:autoSpaceDN/>
                    <w:adjustRightInd/>
                    <w:jc w:val="both"/>
                    <w:textAlignment w:val="auto"/>
                    <w:rPr>
                      <w:rFonts w:ascii="Arial Narrow" w:hAnsi="Arial Narrow"/>
                      <w:b/>
                      <w:bCs/>
                      <w:color w:val="000000"/>
                      <w:sz w:val="20"/>
                      <w:lang w:eastAsia="sk-SK"/>
                    </w:rPr>
                  </w:pPr>
                  <w:r>
                    <w:rPr>
                      <w:rFonts w:ascii="Arial Narrow" w:hAnsi="Arial Narrow"/>
                      <w:b/>
                      <w:bCs/>
                      <w:color w:val="000000"/>
                      <w:sz w:val="20"/>
                      <w:lang w:eastAsia="sk-SK"/>
                    </w:rPr>
                    <w:t>Prehľad o peňažných tokoch</w:t>
                  </w:r>
                </w:p>
              </w:tc>
              <w:tc>
                <w:tcPr>
                  <w:tcW w:w="1480" w:type="dxa"/>
                  <w:shd w:val="clear" w:color="auto" w:fill="auto"/>
                  <w:vAlign w:val="center"/>
                  <w:hideMark/>
                </w:tcPr>
                <w:p w:rsidR="00C505F7" w:rsidRPr="00FD2D30" w:rsidRDefault="00C505F7" w:rsidP="00C505F7">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Bežné účtovné obdobie</w:t>
                  </w:r>
                </w:p>
              </w:tc>
              <w:tc>
                <w:tcPr>
                  <w:tcW w:w="1480" w:type="dxa"/>
                  <w:shd w:val="clear" w:color="auto" w:fill="auto"/>
                  <w:vAlign w:val="center"/>
                  <w:hideMark/>
                </w:tcPr>
                <w:p w:rsidR="00C505F7" w:rsidRPr="00FD2D30" w:rsidRDefault="00C505F7" w:rsidP="00C505F7">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Bezprostredne predchádzajúce účtovné obdobie</w:t>
                  </w:r>
                </w:p>
              </w:tc>
            </w:tr>
            <w:tr w:rsidR="00C505F7" w:rsidRPr="007A1BF7" w:rsidTr="00FD2D30">
              <w:trPr>
                <w:trHeight w:val="300"/>
              </w:trPr>
              <w:tc>
                <w:tcPr>
                  <w:tcW w:w="400" w:type="dxa"/>
                  <w:shd w:val="clear" w:color="auto" w:fill="auto"/>
                  <w:noWrap/>
                  <w:vAlign w:val="center"/>
                  <w:hideMark/>
                </w:tcPr>
                <w:p w:rsidR="00C505F7" w:rsidRPr="00FD2D30" w:rsidRDefault="00C505F7" w:rsidP="00FD2D30">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x</w:t>
                  </w:r>
                </w:p>
              </w:tc>
              <w:tc>
                <w:tcPr>
                  <w:tcW w:w="5780" w:type="dxa"/>
                  <w:shd w:val="clear" w:color="auto" w:fill="auto"/>
                  <w:vAlign w:val="center"/>
                  <w:hideMark/>
                </w:tcPr>
                <w:p w:rsidR="00C505F7" w:rsidRPr="007A1BF7" w:rsidRDefault="00C505F7" w:rsidP="00C505F7">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C505F7" w:rsidRPr="008A3FC1" w:rsidRDefault="00C505F7">
                  <w:pPr>
                    <w:overflowPunct/>
                    <w:autoSpaceDE/>
                    <w:autoSpaceDN/>
                    <w:adjustRightInd/>
                    <w:jc w:val="center"/>
                    <w:textAlignment w:val="auto"/>
                    <w:rPr>
                      <w:rFonts w:ascii="Arial Narrow" w:hAnsi="Arial Narrow"/>
                      <w:b/>
                      <w:color w:val="000000"/>
                      <w:sz w:val="20"/>
                      <w:lang w:eastAsia="sk-SK"/>
                    </w:rPr>
                  </w:pPr>
                  <w:r w:rsidRPr="008A3FC1">
                    <w:rPr>
                      <w:rFonts w:ascii="Arial Narrow" w:hAnsi="Arial Narrow"/>
                      <w:b/>
                      <w:color w:val="000000"/>
                      <w:sz w:val="20"/>
                      <w:lang w:eastAsia="sk-SK"/>
                    </w:rPr>
                    <w:t>x</w:t>
                  </w:r>
                </w:p>
              </w:tc>
              <w:tc>
                <w:tcPr>
                  <w:tcW w:w="1480" w:type="dxa"/>
                  <w:shd w:val="clear" w:color="auto" w:fill="auto"/>
                  <w:vAlign w:val="center"/>
                  <w:hideMark/>
                </w:tcPr>
                <w:p w:rsidR="00C505F7" w:rsidRPr="008A3FC1" w:rsidRDefault="00C505F7">
                  <w:pPr>
                    <w:overflowPunct/>
                    <w:autoSpaceDE/>
                    <w:autoSpaceDN/>
                    <w:adjustRightInd/>
                    <w:jc w:val="center"/>
                    <w:textAlignment w:val="auto"/>
                    <w:rPr>
                      <w:rFonts w:ascii="Arial Narrow" w:hAnsi="Arial Narrow"/>
                      <w:b/>
                      <w:color w:val="000000"/>
                      <w:sz w:val="20"/>
                      <w:lang w:eastAsia="sk-SK"/>
                    </w:rPr>
                  </w:pPr>
                  <w:r w:rsidRPr="008A3FC1">
                    <w:rPr>
                      <w:rFonts w:ascii="Arial Narrow" w:hAnsi="Arial Narrow"/>
                      <w:b/>
                      <w:color w:val="000000"/>
                      <w:sz w:val="20"/>
                      <w:lang w:eastAsia="sk-SK"/>
                    </w:rPr>
                    <w:t>x</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Výnosy z úrokov, odplát a provízií (+)</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58 363</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color w:val="000000"/>
                      <w:sz w:val="18"/>
                      <w:szCs w:val="18"/>
                    </w:rPr>
                    <w:t>74 238</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3.</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Náklady na úroky, odplaty a provízie (-)</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(35 152)</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color w:val="000000"/>
                      <w:sz w:val="18"/>
                      <w:szCs w:val="18"/>
                    </w:rPr>
                    <w:t>(37 765)</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4.</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z úrokov, odplát a provízií (+/-)</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(733)</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color w:val="000000"/>
                      <w:sz w:val="18"/>
                      <w:szCs w:val="18"/>
                    </w:rPr>
                    <w:t>(880)</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5.</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Výnosy z dividend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1A4204">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6.</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pohľadávok za dividendy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1A4204">
                    <w:rPr>
                      <w:rFonts w:ascii="Arial Narrow" w:hAnsi="Arial Narrow"/>
                      <w:color w:val="000000"/>
                      <w:sz w:val="18"/>
                      <w:szCs w:val="18"/>
                    </w:rPr>
                    <w:t>-</w:t>
                  </w:r>
                </w:p>
              </w:tc>
            </w:tr>
            <w:tr w:rsidR="00D719AD" w:rsidRPr="007A1BF7" w:rsidTr="00FD2D30">
              <w:trPr>
                <w:trHeight w:val="552"/>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7.</w:t>
                  </w:r>
                </w:p>
              </w:tc>
              <w:tc>
                <w:tcPr>
                  <w:tcW w:w="5780" w:type="dxa"/>
                  <w:shd w:val="clear" w:color="auto" w:fill="auto"/>
                  <w:vAlign w:val="center"/>
                  <w:hideMark/>
                </w:tcPr>
                <w:p w:rsidR="00D719AD" w:rsidRPr="007A1BF7" w:rsidRDefault="00D719AD" w:rsidP="004D765E">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1 525 117</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color w:val="000000"/>
                      <w:sz w:val="18"/>
                      <w:szCs w:val="18"/>
                    </w:rPr>
                    <w:t>1 162 262</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8.</w:t>
                  </w:r>
                </w:p>
              </w:tc>
              <w:tc>
                <w:tcPr>
                  <w:tcW w:w="5780" w:type="dxa"/>
                  <w:shd w:val="clear" w:color="auto" w:fill="auto"/>
                  <w:vAlign w:val="center"/>
                  <w:hideMark/>
                </w:tcPr>
                <w:p w:rsidR="00D719AD" w:rsidRPr="007A1BF7" w:rsidRDefault="00D719AD" w:rsidP="004D765E">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802644">
                    <w:rPr>
                      <w:rFonts w:ascii="Arial Narrow" w:hAnsi="Arial Narrow"/>
                      <w:color w:val="000000"/>
                      <w:sz w:val="18"/>
                      <w:szCs w:val="18"/>
                    </w:rPr>
                    <w:t>-</w:t>
                  </w:r>
                </w:p>
              </w:tc>
            </w:tr>
            <w:tr w:rsidR="00D719AD" w:rsidRPr="007A1BF7" w:rsidTr="00FD2D30">
              <w:trPr>
                <w:trHeight w:val="552"/>
              </w:trPr>
              <w:tc>
                <w:tcPr>
                  <w:tcW w:w="400" w:type="dxa"/>
                  <w:shd w:val="clear" w:color="auto" w:fill="auto"/>
                  <w:noWrap/>
                  <w:vAlign w:val="bottom"/>
                  <w:hideMark/>
                </w:tcPr>
                <w:p w:rsidR="00D719AD" w:rsidRPr="007A1BF7" w:rsidRDefault="00D719AD" w:rsidP="00684973">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9.</w:t>
                  </w:r>
                </w:p>
              </w:tc>
              <w:tc>
                <w:tcPr>
                  <w:tcW w:w="5780" w:type="dxa"/>
                  <w:shd w:val="clear" w:color="auto" w:fill="auto"/>
                  <w:vAlign w:val="center"/>
                  <w:hideMark/>
                </w:tcPr>
                <w:p w:rsidR="00D719AD" w:rsidRPr="007A1BF7" w:rsidRDefault="00D719AD" w:rsidP="00684973">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Obrat strany Dt analytických účtov prvotného zaúčtovania účtov FN, drahých kovov (-)</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(1 697 118)</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color w:val="000000"/>
                      <w:sz w:val="18"/>
                      <w:szCs w:val="18"/>
                    </w:rPr>
                    <w:t>(901 938)</w:t>
                  </w:r>
                </w:p>
              </w:tc>
            </w:tr>
            <w:tr w:rsidR="00D719AD" w:rsidRPr="007A1BF7" w:rsidTr="00FD2D30">
              <w:trPr>
                <w:trHeight w:val="288"/>
              </w:trPr>
              <w:tc>
                <w:tcPr>
                  <w:tcW w:w="400" w:type="dxa"/>
                  <w:shd w:val="clear" w:color="auto" w:fill="auto"/>
                  <w:noWrap/>
                  <w:vAlign w:val="bottom"/>
                  <w:hideMark/>
                </w:tcPr>
                <w:p w:rsidR="00D719AD" w:rsidRPr="007A1BF7" w:rsidRDefault="00D719AD" w:rsidP="00684973">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10.</w:t>
                  </w:r>
                </w:p>
              </w:tc>
              <w:tc>
                <w:tcPr>
                  <w:tcW w:w="5780" w:type="dxa"/>
                  <w:shd w:val="clear" w:color="auto" w:fill="auto"/>
                  <w:vAlign w:val="center"/>
                  <w:hideMark/>
                </w:tcPr>
                <w:p w:rsidR="00D719AD" w:rsidRPr="007A1BF7" w:rsidRDefault="00D719AD" w:rsidP="00684973">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na zaplatenie kúpnej ceny FN, drahých kovov (+)</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11.</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Výnos z odpísaných pohľadávok (+)</w:t>
                  </w:r>
                </w:p>
              </w:tc>
              <w:tc>
                <w:tcPr>
                  <w:tcW w:w="1480" w:type="dxa"/>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hideMark/>
                </w:tcPr>
                <w:p w:rsidR="00D719AD" w:rsidRPr="00F10B10" w:rsidRDefault="00D719AD" w:rsidP="00947E19">
                  <w:pPr>
                    <w:jc w:val="center"/>
                    <w:rPr>
                      <w:rFonts w:ascii="Arial Narrow" w:hAnsi="Arial Narrow"/>
                      <w:color w:val="000000"/>
                      <w:sz w:val="18"/>
                      <w:szCs w:val="18"/>
                    </w:rPr>
                  </w:pPr>
                  <w:r w:rsidRPr="00471725">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12.</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Náklady na dodávateľov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471725">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684973">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13.</w:t>
                  </w:r>
                </w:p>
              </w:tc>
              <w:tc>
                <w:tcPr>
                  <w:tcW w:w="5780" w:type="dxa"/>
                  <w:shd w:val="clear" w:color="auto" w:fill="auto"/>
                  <w:noWrap/>
                  <w:vAlign w:val="bottom"/>
                  <w:hideMark/>
                </w:tcPr>
                <w:p w:rsidR="00D719AD" w:rsidRPr="007A1BF7" w:rsidRDefault="00D719AD" w:rsidP="00684973">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voči dodávateľom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EA44D2">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14.</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Náklady na zrážkovú daň z príjmov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0C3EEF">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15.</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Záväzok na zrážkovú daň z príjmov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0C3EEF">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E22C6A" w:rsidRDefault="00D719AD" w:rsidP="00623F38">
                  <w:pPr>
                    <w:overflowPunct/>
                    <w:autoSpaceDE/>
                    <w:autoSpaceDN/>
                    <w:adjustRightInd/>
                    <w:jc w:val="center"/>
                    <w:textAlignment w:val="auto"/>
                    <w:rPr>
                      <w:rFonts w:ascii="Arial Narrow" w:hAnsi="Arial Narrow"/>
                      <w:b/>
                      <w:color w:val="000000"/>
                      <w:sz w:val="20"/>
                      <w:lang w:eastAsia="sk-SK"/>
                    </w:rPr>
                  </w:pPr>
                  <w:r w:rsidRPr="00E22C6A">
                    <w:rPr>
                      <w:rFonts w:ascii="Arial Narrow" w:hAnsi="Arial Narrow"/>
                      <w:b/>
                      <w:color w:val="000000"/>
                      <w:sz w:val="20"/>
                      <w:lang w:eastAsia="sk-SK"/>
                    </w:rPr>
                    <w:t>I.</w:t>
                  </w:r>
                </w:p>
              </w:tc>
              <w:tc>
                <w:tcPr>
                  <w:tcW w:w="5780" w:type="dxa"/>
                  <w:shd w:val="clear" w:color="auto" w:fill="auto"/>
                  <w:noWrap/>
                  <w:vAlign w:val="bottom"/>
                  <w:hideMark/>
                </w:tcPr>
                <w:p w:rsidR="00D719AD" w:rsidRPr="00E22C6A" w:rsidRDefault="00D719AD" w:rsidP="00623F38">
                  <w:pPr>
                    <w:overflowPunct/>
                    <w:autoSpaceDE/>
                    <w:autoSpaceDN/>
                    <w:adjustRightInd/>
                    <w:textAlignment w:val="auto"/>
                    <w:rPr>
                      <w:rFonts w:ascii="Arial Narrow" w:hAnsi="Arial Narrow"/>
                      <w:b/>
                      <w:color w:val="000000"/>
                      <w:sz w:val="20"/>
                      <w:lang w:eastAsia="sk-SK"/>
                    </w:rPr>
                  </w:pPr>
                  <w:r w:rsidRPr="00E22C6A">
                    <w:rPr>
                      <w:rFonts w:ascii="Arial Narrow" w:hAnsi="Arial Narrow"/>
                      <w:b/>
                      <w:color w:val="000000"/>
                      <w:sz w:val="20"/>
                      <w:lang w:eastAsia="sk-SK"/>
                    </w:rPr>
                    <w:t>Čistý peňažný tok z prevádzkovej činnosti</w:t>
                  </w:r>
                </w:p>
              </w:tc>
              <w:tc>
                <w:tcPr>
                  <w:tcW w:w="1480" w:type="dxa"/>
                  <w:shd w:val="clear" w:color="auto" w:fill="auto"/>
                  <w:vAlign w:val="center"/>
                </w:tcPr>
                <w:p w:rsidR="00D719AD" w:rsidRPr="00F10B10" w:rsidRDefault="006E1302" w:rsidP="00623F38">
                  <w:pPr>
                    <w:jc w:val="center"/>
                    <w:rPr>
                      <w:rFonts w:ascii="Arial Narrow" w:hAnsi="Arial Narrow"/>
                      <w:b/>
                      <w:bCs/>
                      <w:color w:val="000000"/>
                      <w:sz w:val="18"/>
                      <w:szCs w:val="18"/>
                    </w:rPr>
                  </w:pPr>
                  <w:r>
                    <w:rPr>
                      <w:rFonts w:ascii="Arial Narrow" w:hAnsi="Arial Narrow"/>
                      <w:b/>
                      <w:bCs/>
                      <w:color w:val="000000"/>
                      <w:sz w:val="18"/>
                      <w:szCs w:val="18"/>
                    </w:rPr>
                    <w:t>(149 524)</w:t>
                  </w:r>
                </w:p>
              </w:tc>
              <w:tc>
                <w:tcPr>
                  <w:tcW w:w="1480" w:type="dxa"/>
                  <w:shd w:val="clear" w:color="auto" w:fill="auto"/>
                  <w:vAlign w:val="center"/>
                  <w:hideMark/>
                </w:tcPr>
                <w:p w:rsidR="00D719AD" w:rsidRPr="00F10B10" w:rsidRDefault="00D719AD" w:rsidP="00947E19">
                  <w:pPr>
                    <w:jc w:val="center"/>
                    <w:rPr>
                      <w:rFonts w:ascii="Arial Narrow" w:hAnsi="Arial Narrow"/>
                      <w:b/>
                      <w:bCs/>
                      <w:color w:val="000000"/>
                      <w:sz w:val="18"/>
                      <w:szCs w:val="18"/>
                    </w:rPr>
                  </w:pPr>
                  <w:r>
                    <w:rPr>
                      <w:rFonts w:ascii="Arial Narrow" w:hAnsi="Arial Narrow"/>
                      <w:b/>
                      <w:bCs/>
                      <w:color w:val="000000"/>
                      <w:sz w:val="18"/>
                      <w:szCs w:val="18"/>
                    </w:rPr>
                    <w:t>295 917</w:t>
                  </w:r>
                </w:p>
              </w:tc>
            </w:tr>
            <w:tr w:rsidR="00D719AD" w:rsidRPr="007A1BF7" w:rsidTr="00FD2D30">
              <w:trPr>
                <w:trHeight w:val="300"/>
              </w:trPr>
              <w:tc>
                <w:tcPr>
                  <w:tcW w:w="400" w:type="dxa"/>
                  <w:shd w:val="clear" w:color="auto" w:fill="auto"/>
                  <w:noWrap/>
                  <w:vAlign w:val="bottom"/>
                  <w:hideMark/>
                </w:tcPr>
                <w:p w:rsidR="00D719AD" w:rsidRPr="00E22C6A" w:rsidRDefault="00D719AD" w:rsidP="00684973">
                  <w:pPr>
                    <w:overflowPunct/>
                    <w:autoSpaceDE/>
                    <w:autoSpaceDN/>
                    <w:adjustRightInd/>
                    <w:jc w:val="center"/>
                    <w:textAlignment w:val="auto"/>
                    <w:rPr>
                      <w:rFonts w:ascii="Arial Narrow" w:hAnsi="Arial Narrow"/>
                      <w:b/>
                      <w:color w:val="000000"/>
                      <w:sz w:val="20"/>
                      <w:lang w:eastAsia="sk-SK"/>
                    </w:rPr>
                  </w:pPr>
                  <w:r w:rsidRPr="00E22C6A">
                    <w:rPr>
                      <w:rFonts w:ascii="Arial Narrow" w:hAnsi="Arial Narrow"/>
                      <w:b/>
                      <w:color w:val="000000"/>
                      <w:sz w:val="20"/>
                      <w:lang w:eastAsia="sk-SK"/>
                    </w:rPr>
                    <w:t>x</w:t>
                  </w:r>
                </w:p>
              </w:tc>
              <w:tc>
                <w:tcPr>
                  <w:tcW w:w="5780" w:type="dxa"/>
                  <w:shd w:val="clear" w:color="auto" w:fill="auto"/>
                  <w:vAlign w:val="center"/>
                  <w:hideMark/>
                </w:tcPr>
                <w:p w:rsidR="00D719AD" w:rsidRPr="00E22C6A" w:rsidRDefault="00D719AD" w:rsidP="00684973">
                  <w:pPr>
                    <w:overflowPunct/>
                    <w:autoSpaceDE/>
                    <w:autoSpaceDN/>
                    <w:adjustRightInd/>
                    <w:jc w:val="both"/>
                    <w:textAlignment w:val="auto"/>
                    <w:rPr>
                      <w:rFonts w:ascii="Arial Narrow" w:hAnsi="Arial Narrow"/>
                      <w:b/>
                      <w:bCs/>
                      <w:color w:val="000000"/>
                      <w:sz w:val="20"/>
                      <w:lang w:eastAsia="sk-SK"/>
                    </w:rPr>
                  </w:pPr>
                  <w:r w:rsidRPr="00E22C6A">
                    <w:rPr>
                      <w:rFonts w:ascii="Arial Narrow" w:hAnsi="Arial Narrow"/>
                      <w:b/>
                      <w:bCs/>
                      <w:color w:val="000000"/>
                      <w:sz w:val="20"/>
                      <w:lang w:eastAsia="sk-SK"/>
                    </w:rPr>
                    <w:t>Peňažný tok z investičnej činnosti</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b/>
                      <w:bCs/>
                      <w:color w:val="000000"/>
                      <w:sz w:val="18"/>
                      <w:szCs w:val="18"/>
                    </w:rPr>
                    <w:t>x</w:t>
                  </w:r>
                </w:p>
              </w:tc>
            </w:tr>
            <w:tr w:rsidR="00D719AD" w:rsidRPr="007A1BF7" w:rsidTr="00FD2D30">
              <w:trPr>
                <w:trHeight w:val="288"/>
              </w:trPr>
              <w:tc>
                <w:tcPr>
                  <w:tcW w:w="400" w:type="dxa"/>
                  <w:shd w:val="clear" w:color="auto" w:fill="auto"/>
                  <w:noWrap/>
                  <w:vAlign w:val="bottom"/>
                  <w:hideMark/>
                </w:tcPr>
                <w:p w:rsidR="00D719AD" w:rsidRPr="007A1BF7" w:rsidRDefault="00D719AD" w:rsidP="00684973">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16.</w:t>
                  </w:r>
                </w:p>
              </w:tc>
              <w:tc>
                <w:tcPr>
                  <w:tcW w:w="5780" w:type="dxa"/>
                  <w:shd w:val="clear" w:color="auto" w:fill="auto"/>
                  <w:noWrap/>
                  <w:vAlign w:val="bottom"/>
                  <w:hideMark/>
                </w:tcPr>
                <w:p w:rsidR="00D719AD" w:rsidRPr="007A1BF7" w:rsidRDefault="00D719AD" w:rsidP="00684973">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Zníženie/ zvýšenie poskytnutých úverov a vkladov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07171B">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E22C6A" w:rsidRDefault="00D719AD" w:rsidP="00684973">
                  <w:pPr>
                    <w:overflowPunct/>
                    <w:autoSpaceDE/>
                    <w:autoSpaceDN/>
                    <w:adjustRightInd/>
                    <w:jc w:val="center"/>
                    <w:textAlignment w:val="auto"/>
                    <w:rPr>
                      <w:rFonts w:ascii="Arial Narrow" w:hAnsi="Arial Narrow"/>
                      <w:b/>
                      <w:color w:val="000000"/>
                      <w:sz w:val="20"/>
                      <w:lang w:eastAsia="sk-SK"/>
                    </w:rPr>
                  </w:pPr>
                  <w:r w:rsidRPr="00E22C6A">
                    <w:rPr>
                      <w:rFonts w:ascii="Arial Narrow" w:hAnsi="Arial Narrow"/>
                      <w:b/>
                      <w:color w:val="000000"/>
                      <w:sz w:val="20"/>
                      <w:lang w:eastAsia="sk-SK"/>
                    </w:rPr>
                    <w:t>II.</w:t>
                  </w:r>
                </w:p>
              </w:tc>
              <w:tc>
                <w:tcPr>
                  <w:tcW w:w="5780" w:type="dxa"/>
                  <w:shd w:val="clear" w:color="auto" w:fill="auto"/>
                  <w:noWrap/>
                  <w:vAlign w:val="bottom"/>
                  <w:hideMark/>
                </w:tcPr>
                <w:p w:rsidR="00D719AD" w:rsidRPr="00E22C6A" w:rsidRDefault="00D719AD" w:rsidP="00684973">
                  <w:pPr>
                    <w:overflowPunct/>
                    <w:autoSpaceDE/>
                    <w:autoSpaceDN/>
                    <w:adjustRightInd/>
                    <w:textAlignment w:val="auto"/>
                    <w:rPr>
                      <w:rFonts w:ascii="Arial Narrow" w:hAnsi="Arial Narrow"/>
                      <w:b/>
                      <w:color w:val="000000"/>
                      <w:sz w:val="20"/>
                      <w:lang w:eastAsia="sk-SK"/>
                    </w:rPr>
                  </w:pPr>
                  <w:r w:rsidRPr="00E22C6A">
                    <w:rPr>
                      <w:rFonts w:ascii="Arial Narrow" w:hAnsi="Arial Narrow"/>
                      <w:b/>
                      <w:color w:val="000000"/>
                      <w:sz w:val="20"/>
                      <w:lang w:eastAsia="sk-SK"/>
                    </w:rPr>
                    <w:t>Čistý peňažný tok z investičnej činnosti</w:t>
                  </w:r>
                </w:p>
              </w:tc>
              <w:tc>
                <w:tcPr>
                  <w:tcW w:w="1480" w:type="dxa"/>
                  <w:shd w:val="clear" w:color="auto" w:fill="auto"/>
                  <w:vAlign w:val="center"/>
                </w:tcPr>
                <w:p w:rsidR="00D719AD" w:rsidRPr="006E1302" w:rsidRDefault="006E1302">
                  <w:pPr>
                    <w:jc w:val="center"/>
                    <w:rPr>
                      <w:rFonts w:ascii="Arial Narrow" w:hAnsi="Arial Narrow"/>
                      <w:b/>
                      <w:bCs/>
                      <w:color w:val="000000"/>
                      <w:sz w:val="18"/>
                      <w:szCs w:val="18"/>
                    </w:rPr>
                  </w:pPr>
                  <w:r w:rsidRPr="006E1302">
                    <w:rPr>
                      <w:rFonts w:ascii="Arial Narrow" w:hAnsi="Arial Narrow"/>
                      <w:b/>
                      <w:bCs/>
                      <w:color w:val="000000"/>
                      <w:sz w:val="18"/>
                      <w:szCs w:val="18"/>
                    </w:rPr>
                    <w:t>0</w:t>
                  </w:r>
                </w:p>
              </w:tc>
              <w:tc>
                <w:tcPr>
                  <w:tcW w:w="1480" w:type="dxa"/>
                  <w:shd w:val="clear" w:color="auto" w:fill="auto"/>
                  <w:vAlign w:val="center"/>
                  <w:hideMark/>
                </w:tcPr>
                <w:p w:rsidR="00D719AD" w:rsidRPr="00E22C6A" w:rsidRDefault="00D719AD" w:rsidP="00947E19">
                  <w:pPr>
                    <w:jc w:val="center"/>
                    <w:rPr>
                      <w:rFonts w:ascii="Arial Narrow" w:hAnsi="Arial Narrow"/>
                      <w:b/>
                      <w:bCs/>
                      <w:color w:val="000000"/>
                      <w:sz w:val="18"/>
                      <w:szCs w:val="18"/>
                    </w:rPr>
                  </w:pPr>
                  <w:r w:rsidRPr="00E22C6A">
                    <w:rPr>
                      <w:rFonts w:ascii="Arial Narrow" w:hAnsi="Arial Narrow"/>
                      <w:b/>
                      <w:bCs/>
                      <w:color w:val="000000"/>
                      <w:sz w:val="18"/>
                      <w:szCs w:val="18"/>
                    </w:rPr>
                    <w:t>0</w:t>
                  </w:r>
                </w:p>
              </w:tc>
            </w:tr>
            <w:tr w:rsidR="00D719AD" w:rsidRPr="007A1BF7" w:rsidTr="00FD2D30">
              <w:trPr>
                <w:trHeight w:val="288"/>
              </w:trPr>
              <w:tc>
                <w:tcPr>
                  <w:tcW w:w="400" w:type="dxa"/>
                  <w:shd w:val="clear" w:color="auto" w:fill="auto"/>
                  <w:noWrap/>
                  <w:vAlign w:val="bottom"/>
                  <w:hideMark/>
                </w:tcPr>
                <w:p w:rsidR="00D719AD" w:rsidRPr="00E22C6A" w:rsidRDefault="00D719AD" w:rsidP="00684973">
                  <w:pPr>
                    <w:overflowPunct/>
                    <w:autoSpaceDE/>
                    <w:autoSpaceDN/>
                    <w:adjustRightInd/>
                    <w:jc w:val="center"/>
                    <w:textAlignment w:val="auto"/>
                    <w:rPr>
                      <w:rFonts w:ascii="Arial Narrow" w:hAnsi="Arial Narrow"/>
                      <w:b/>
                      <w:color w:val="000000"/>
                      <w:sz w:val="20"/>
                      <w:lang w:eastAsia="sk-SK"/>
                    </w:rPr>
                  </w:pPr>
                  <w:r w:rsidRPr="00E22C6A">
                    <w:rPr>
                      <w:rFonts w:ascii="Arial Narrow" w:hAnsi="Arial Narrow"/>
                      <w:b/>
                      <w:color w:val="000000"/>
                      <w:sz w:val="20"/>
                      <w:lang w:eastAsia="sk-SK"/>
                    </w:rPr>
                    <w:t>x</w:t>
                  </w:r>
                </w:p>
              </w:tc>
              <w:tc>
                <w:tcPr>
                  <w:tcW w:w="5780" w:type="dxa"/>
                  <w:shd w:val="clear" w:color="auto" w:fill="auto"/>
                  <w:vAlign w:val="center"/>
                  <w:hideMark/>
                </w:tcPr>
                <w:p w:rsidR="00D719AD" w:rsidRPr="00E22C6A" w:rsidRDefault="00D719AD" w:rsidP="00684973">
                  <w:pPr>
                    <w:overflowPunct/>
                    <w:autoSpaceDE/>
                    <w:autoSpaceDN/>
                    <w:adjustRightInd/>
                    <w:jc w:val="both"/>
                    <w:textAlignment w:val="auto"/>
                    <w:rPr>
                      <w:rFonts w:ascii="Arial Narrow" w:hAnsi="Arial Narrow"/>
                      <w:b/>
                      <w:bCs/>
                      <w:color w:val="000000"/>
                      <w:sz w:val="20"/>
                      <w:lang w:eastAsia="sk-SK"/>
                    </w:rPr>
                  </w:pPr>
                  <w:r w:rsidRPr="00E22C6A">
                    <w:rPr>
                      <w:rFonts w:ascii="Arial Narrow" w:hAnsi="Arial Narrow"/>
                      <w:b/>
                      <w:bCs/>
                      <w:color w:val="000000"/>
                      <w:sz w:val="20"/>
                      <w:lang w:eastAsia="sk-SK"/>
                    </w:rPr>
                    <w:t>Peňažný tok z finančnej činnosti</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b/>
                      <w:bCs/>
                      <w:color w:val="000000"/>
                      <w:sz w:val="18"/>
                      <w:szCs w:val="18"/>
                    </w:rPr>
                    <w:t>x</w:t>
                  </w:r>
                </w:p>
              </w:tc>
            </w:tr>
            <w:tr w:rsidR="00D719AD" w:rsidRPr="007A1BF7" w:rsidTr="00FD2D30">
              <w:trPr>
                <w:trHeight w:val="288"/>
              </w:trPr>
              <w:tc>
                <w:tcPr>
                  <w:tcW w:w="400" w:type="dxa"/>
                  <w:shd w:val="clear" w:color="auto" w:fill="auto"/>
                  <w:noWrap/>
                  <w:vAlign w:val="bottom"/>
                  <w:hideMark/>
                </w:tcPr>
                <w:p w:rsidR="00D719AD" w:rsidRPr="007A1BF7" w:rsidRDefault="00D719AD" w:rsidP="00684973">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17.</w:t>
                  </w:r>
                </w:p>
              </w:tc>
              <w:tc>
                <w:tcPr>
                  <w:tcW w:w="5780" w:type="dxa"/>
                  <w:shd w:val="clear" w:color="auto" w:fill="auto"/>
                  <w:vAlign w:val="center"/>
                  <w:hideMark/>
                </w:tcPr>
                <w:p w:rsidR="00D719AD" w:rsidRPr="007A1BF7" w:rsidRDefault="00D719AD" w:rsidP="00684973">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102 325</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color w:val="000000"/>
                      <w:sz w:val="18"/>
                      <w:szCs w:val="18"/>
                    </w:rPr>
                    <w:t>1 690</w:t>
                  </w:r>
                </w:p>
              </w:tc>
            </w:tr>
            <w:tr w:rsidR="00D719AD" w:rsidRPr="007A1BF7" w:rsidTr="00FD2D30">
              <w:trPr>
                <w:trHeight w:val="288"/>
              </w:trPr>
              <w:tc>
                <w:tcPr>
                  <w:tcW w:w="400" w:type="dxa"/>
                  <w:shd w:val="clear" w:color="auto" w:fill="auto"/>
                  <w:noWrap/>
                  <w:vAlign w:val="bottom"/>
                  <w:hideMark/>
                </w:tcPr>
                <w:p w:rsidR="00D719AD" w:rsidRPr="007A1BF7" w:rsidRDefault="00D719AD" w:rsidP="00684973">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18.</w:t>
                  </w:r>
                </w:p>
              </w:tc>
              <w:tc>
                <w:tcPr>
                  <w:tcW w:w="5780" w:type="dxa"/>
                  <w:shd w:val="clear" w:color="auto" w:fill="auto"/>
                  <w:noWrap/>
                  <w:vAlign w:val="bottom"/>
                  <w:hideMark/>
                </w:tcPr>
                <w:p w:rsidR="00D719AD" w:rsidRPr="007A1BF7" w:rsidRDefault="00D719AD" w:rsidP="00684973">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Prestupy do/výstupy z fondu, vrátené PL (+/-),</w:t>
                  </w:r>
                </w:p>
              </w:tc>
              <w:tc>
                <w:tcPr>
                  <w:tcW w:w="1480" w:type="dxa"/>
                  <w:shd w:val="clear" w:color="auto" w:fill="auto"/>
                  <w:vAlign w:val="center"/>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(221 057)</w:t>
                  </w:r>
                </w:p>
              </w:tc>
              <w:tc>
                <w:tcPr>
                  <w:tcW w:w="1480" w:type="dxa"/>
                  <w:shd w:val="clear" w:color="auto" w:fill="auto"/>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color w:val="000000"/>
                      <w:sz w:val="18"/>
                      <w:szCs w:val="18"/>
                    </w:rPr>
                    <w:t>-</w:t>
                  </w:r>
                </w:p>
              </w:tc>
            </w:tr>
            <w:tr w:rsidR="00D719AD" w:rsidRPr="007A1BF7" w:rsidTr="00FD2D30">
              <w:trPr>
                <w:trHeight w:val="360"/>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19.</w:t>
                  </w:r>
                </w:p>
              </w:tc>
              <w:tc>
                <w:tcPr>
                  <w:tcW w:w="5780" w:type="dxa"/>
                  <w:shd w:val="clear" w:color="auto" w:fill="auto"/>
                  <w:vAlign w:val="center"/>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2C745C">
                    <w:rPr>
                      <w:rFonts w:ascii="Arial Narrow" w:hAnsi="Arial Narrow"/>
                      <w:color w:val="000000"/>
                      <w:sz w:val="18"/>
                      <w:szCs w:val="18"/>
                    </w:rPr>
                    <w:t>-</w:t>
                  </w:r>
                </w:p>
              </w:tc>
            </w:tr>
            <w:tr w:rsidR="00D719AD" w:rsidRPr="007A1BF7" w:rsidTr="00FD2D30">
              <w:trPr>
                <w:trHeight w:val="300"/>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20.</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Dedičstvá (-)</w:t>
                  </w:r>
                </w:p>
              </w:tc>
              <w:tc>
                <w:tcPr>
                  <w:tcW w:w="1480" w:type="dxa"/>
                  <w:shd w:val="clear" w:color="auto" w:fill="auto"/>
                </w:tcPr>
                <w:p w:rsidR="00D719AD" w:rsidRPr="00F10B10" w:rsidRDefault="006E1302">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b/>
                      <w:bCs/>
                      <w:color w:val="000000"/>
                      <w:sz w:val="18"/>
                      <w:szCs w:val="18"/>
                    </w:rPr>
                  </w:pPr>
                  <w:r w:rsidRPr="002C745C">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21.</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na výplatu dedičstiev (+/-)</w:t>
                  </w:r>
                </w:p>
              </w:tc>
              <w:tc>
                <w:tcPr>
                  <w:tcW w:w="1480" w:type="dxa"/>
                  <w:shd w:val="clear" w:color="auto" w:fill="auto"/>
                </w:tcPr>
                <w:p w:rsidR="00D719AD" w:rsidRPr="00F10B10" w:rsidRDefault="006E1302">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b/>
                      <w:bCs/>
                      <w:color w:val="000000"/>
                      <w:sz w:val="18"/>
                      <w:szCs w:val="18"/>
                    </w:rPr>
                  </w:pPr>
                  <w:r w:rsidRPr="002C745C">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22.</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Preddavky na emitovanie podielových listov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2C745C">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23.</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Zvýšenie/zníženie prijatých dlhodobých úverov (+/-)</w:t>
                  </w:r>
                </w:p>
              </w:tc>
              <w:tc>
                <w:tcPr>
                  <w:tcW w:w="1480" w:type="dxa"/>
                  <w:shd w:val="clear" w:color="auto" w:fill="auto"/>
                </w:tcPr>
                <w:p w:rsidR="00D719AD" w:rsidRPr="00F10B10" w:rsidRDefault="006E1302">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D719AD" w:rsidRPr="00F10B10" w:rsidRDefault="00D719AD" w:rsidP="00947E19">
                  <w:pPr>
                    <w:jc w:val="center"/>
                    <w:rPr>
                      <w:rFonts w:ascii="Arial Narrow" w:hAnsi="Arial Narrow"/>
                      <w:color w:val="000000"/>
                      <w:sz w:val="18"/>
                      <w:szCs w:val="18"/>
                    </w:rPr>
                  </w:pPr>
                  <w:r w:rsidRPr="002C745C">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24.</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Náklady na úroky za dlhodobé úroky (-)</w:t>
                  </w:r>
                </w:p>
              </w:tc>
              <w:tc>
                <w:tcPr>
                  <w:tcW w:w="1480" w:type="dxa"/>
                  <w:shd w:val="clear" w:color="auto" w:fill="auto"/>
                  <w:noWrap/>
                </w:tcPr>
                <w:p w:rsidR="00D719AD" w:rsidRPr="00F10B10" w:rsidRDefault="006E1302">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D719AD" w:rsidRPr="00F10B10" w:rsidRDefault="00D719AD" w:rsidP="00947E19">
                  <w:pPr>
                    <w:jc w:val="center"/>
                    <w:rPr>
                      <w:rFonts w:ascii="Calibri" w:hAnsi="Calibri"/>
                      <w:color w:val="000000"/>
                      <w:sz w:val="18"/>
                      <w:szCs w:val="18"/>
                    </w:rPr>
                  </w:pPr>
                  <w:r w:rsidRPr="002C745C">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7A1BF7" w:rsidRDefault="00D719AD"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25.</w:t>
                  </w:r>
                </w:p>
              </w:tc>
              <w:tc>
                <w:tcPr>
                  <w:tcW w:w="5780" w:type="dxa"/>
                  <w:shd w:val="clear" w:color="auto" w:fill="auto"/>
                  <w:noWrap/>
                  <w:vAlign w:val="bottom"/>
                  <w:hideMark/>
                </w:tcPr>
                <w:p w:rsidR="00D719AD" w:rsidRPr="007A1BF7" w:rsidRDefault="00D719AD"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za úroky za úvery (+)</w:t>
                  </w:r>
                </w:p>
              </w:tc>
              <w:tc>
                <w:tcPr>
                  <w:tcW w:w="1480" w:type="dxa"/>
                  <w:shd w:val="clear" w:color="auto" w:fill="auto"/>
                  <w:noWrap/>
                </w:tcPr>
                <w:p w:rsidR="00D719AD" w:rsidRPr="00F10B10" w:rsidRDefault="006E1302">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D719AD" w:rsidRPr="00F10B10" w:rsidRDefault="00D719AD" w:rsidP="00947E19">
                  <w:pPr>
                    <w:jc w:val="center"/>
                    <w:rPr>
                      <w:rFonts w:ascii="Calibri" w:hAnsi="Calibri"/>
                      <w:color w:val="000000"/>
                      <w:sz w:val="18"/>
                      <w:szCs w:val="18"/>
                    </w:rPr>
                  </w:pPr>
                  <w:r w:rsidRPr="002C745C">
                    <w:rPr>
                      <w:rFonts w:ascii="Arial Narrow" w:hAnsi="Arial Narrow"/>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FD2D30" w:rsidRDefault="00D719AD" w:rsidP="004D765E">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III.</w:t>
                  </w:r>
                </w:p>
              </w:tc>
              <w:tc>
                <w:tcPr>
                  <w:tcW w:w="5780" w:type="dxa"/>
                  <w:shd w:val="clear" w:color="auto" w:fill="auto"/>
                  <w:noWrap/>
                  <w:vAlign w:val="bottom"/>
                  <w:hideMark/>
                </w:tcPr>
                <w:p w:rsidR="00D719AD" w:rsidRPr="008A3FC1" w:rsidRDefault="00D719AD" w:rsidP="004D765E">
                  <w:pPr>
                    <w:overflowPunct/>
                    <w:autoSpaceDE/>
                    <w:autoSpaceDN/>
                    <w:adjustRightInd/>
                    <w:textAlignment w:val="auto"/>
                    <w:rPr>
                      <w:rFonts w:ascii="Arial Narrow" w:hAnsi="Arial Narrow"/>
                      <w:b/>
                      <w:color w:val="000000"/>
                      <w:sz w:val="20"/>
                      <w:lang w:eastAsia="sk-SK"/>
                    </w:rPr>
                  </w:pPr>
                  <w:r w:rsidRPr="008A3FC1">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D719AD" w:rsidRPr="00F10B10" w:rsidRDefault="006E1302">
                  <w:pPr>
                    <w:jc w:val="center"/>
                    <w:rPr>
                      <w:rFonts w:ascii="Arial Narrow" w:hAnsi="Arial Narrow"/>
                      <w:b/>
                      <w:bCs/>
                      <w:color w:val="000000"/>
                      <w:sz w:val="18"/>
                      <w:szCs w:val="18"/>
                    </w:rPr>
                  </w:pPr>
                  <w:r>
                    <w:rPr>
                      <w:rFonts w:ascii="Arial Narrow" w:hAnsi="Arial Narrow"/>
                      <w:b/>
                      <w:bCs/>
                      <w:color w:val="000000"/>
                      <w:sz w:val="18"/>
                      <w:szCs w:val="18"/>
                    </w:rPr>
                    <w:t>(118 732)</w:t>
                  </w:r>
                </w:p>
              </w:tc>
              <w:tc>
                <w:tcPr>
                  <w:tcW w:w="1480" w:type="dxa"/>
                  <w:shd w:val="clear" w:color="auto" w:fill="auto"/>
                  <w:noWrap/>
                  <w:vAlign w:val="center"/>
                  <w:hideMark/>
                </w:tcPr>
                <w:p w:rsidR="00D719AD" w:rsidRPr="00F10B10" w:rsidRDefault="00D719AD" w:rsidP="00947E19">
                  <w:pPr>
                    <w:jc w:val="center"/>
                    <w:rPr>
                      <w:rFonts w:ascii="Arial Narrow" w:hAnsi="Arial Narrow"/>
                      <w:b/>
                      <w:bCs/>
                      <w:color w:val="000000"/>
                      <w:sz w:val="18"/>
                      <w:szCs w:val="18"/>
                    </w:rPr>
                  </w:pPr>
                  <w:r>
                    <w:rPr>
                      <w:rFonts w:ascii="Arial Narrow" w:hAnsi="Arial Narrow"/>
                      <w:b/>
                      <w:bCs/>
                      <w:color w:val="000000"/>
                      <w:sz w:val="18"/>
                      <w:szCs w:val="18"/>
                    </w:rPr>
                    <w:t>1 690</w:t>
                  </w:r>
                </w:p>
              </w:tc>
            </w:tr>
            <w:tr w:rsidR="00D719AD" w:rsidRPr="007A1BF7" w:rsidTr="00FD2D30">
              <w:trPr>
                <w:trHeight w:val="288"/>
              </w:trPr>
              <w:tc>
                <w:tcPr>
                  <w:tcW w:w="400" w:type="dxa"/>
                  <w:shd w:val="clear" w:color="auto" w:fill="auto"/>
                  <w:noWrap/>
                  <w:vAlign w:val="bottom"/>
                  <w:hideMark/>
                </w:tcPr>
                <w:p w:rsidR="00D719AD" w:rsidRPr="00FD2D30" w:rsidRDefault="00D719AD" w:rsidP="004D765E">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IV.</w:t>
                  </w:r>
                </w:p>
              </w:tc>
              <w:tc>
                <w:tcPr>
                  <w:tcW w:w="5780" w:type="dxa"/>
                  <w:shd w:val="clear" w:color="auto" w:fill="auto"/>
                  <w:vAlign w:val="center"/>
                  <w:hideMark/>
                </w:tcPr>
                <w:p w:rsidR="00D719AD" w:rsidRPr="007A1BF7" w:rsidRDefault="00D719AD" w:rsidP="004D765E">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tcPr>
                <w:p w:rsidR="00D719AD" w:rsidRPr="008A3FC1" w:rsidRDefault="006E1302">
                  <w:pPr>
                    <w:jc w:val="center"/>
                    <w:rPr>
                      <w:rFonts w:ascii="Arial Narrow" w:hAnsi="Arial Narrow"/>
                      <w:b/>
                      <w:color w:val="000000"/>
                      <w:sz w:val="18"/>
                      <w:szCs w:val="18"/>
                    </w:rPr>
                  </w:pPr>
                  <w:r>
                    <w:rPr>
                      <w:rFonts w:ascii="Arial Narrow" w:hAnsi="Arial Narrow"/>
                      <w:b/>
                      <w:color w:val="000000"/>
                      <w:sz w:val="18"/>
                      <w:szCs w:val="18"/>
                    </w:rPr>
                    <w:t>-</w:t>
                  </w:r>
                </w:p>
              </w:tc>
              <w:tc>
                <w:tcPr>
                  <w:tcW w:w="1480" w:type="dxa"/>
                  <w:shd w:val="clear" w:color="auto" w:fill="auto"/>
                  <w:noWrap/>
                  <w:vAlign w:val="center"/>
                  <w:hideMark/>
                </w:tcPr>
                <w:p w:rsidR="00D719AD" w:rsidRPr="008A3FC1" w:rsidRDefault="00D719AD" w:rsidP="00947E19">
                  <w:pPr>
                    <w:jc w:val="center"/>
                    <w:rPr>
                      <w:rFonts w:ascii="Arial Narrow" w:hAnsi="Arial Narrow"/>
                      <w:b/>
                      <w:color w:val="000000"/>
                      <w:sz w:val="18"/>
                      <w:szCs w:val="18"/>
                    </w:rPr>
                  </w:pPr>
                  <w:r w:rsidRPr="004D765E">
                    <w:rPr>
                      <w:rFonts w:ascii="Arial Narrow" w:hAnsi="Arial Narrow"/>
                      <w:b/>
                      <w:bCs/>
                      <w:color w:val="000000"/>
                      <w:sz w:val="18"/>
                      <w:szCs w:val="18"/>
                    </w:rPr>
                    <w:t>-</w:t>
                  </w:r>
                </w:p>
              </w:tc>
            </w:tr>
            <w:tr w:rsidR="00D719AD" w:rsidRPr="007A1BF7" w:rsidTr="00FD2D30">
              <w:trPr>
                <w:trHeight w:val="288"/>
              </w:trPr>
              <w:tc>
                <w:tcPr>
                  <w:tcW w:w="400" w:type="dxa"/>
                  <w:shd w:val="clear" w:color="auto" w:fill="auto"/>
                  <w:noWrap/>
                  <w:vAlign w:val="bottom"/>
                  <w:hideMark/>
                </w:tcPr>
                <w:p w:rsidR="00D719AD" w:rsidRPr="00FD2D30" w:rsidRDefault="00D719AD" w:rsidP="004D765E">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V.</w:t>
                  </w:r>
                </w:p>
              </w:tc>
              <w:tc>
                <w:tcPr>
                  <w:tcW w:w="5780" w:type="dxa"/>
                  <w:shd w:val="clear" w:color="auto" w:fill="auto"/>
                  <w:vAlign w:val="center"/>
                  <w:hideMark/>
                </w:tcPr>
                <w:p w:rsidR="00D719AD" w:rsidRPr="007A1BF7" w:rsidRDefault="00D719AD" w:rsidP="004D765E">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D719AD" w:rsidRPr="00520E57" w:rsidRDefault="006E1302">
                  <w:pPr>
                    <w:jc w:val="center"/>
                    <w:rPr>
                      <w:rFonts w:ascii="Arial Narrow" w:hAnsi="Arial Narrow"/>
                      <w:b/>
                      <w:color w:val="000000"/>
                      <w:sz w:val="18"/>
                      <w:szCs w:val="18"/>
                    </w:rPr>
                  </w:pPr>
                  <w:r w:rsidRPr="00520E57">
                    <w:rPr>
                      <w:rFonts w:ascii="Arial Narrow" w:hAnsi="Arial Narrow"/>
                      <w:b/>
                      <w:color w:val="000000"/>
                      <w:sz w:val="18"/>
                      <w:szCs w:val="18"/>
                    </w:rPr>
                    <w:t>(268 256)</w:t>
                  </w:r>
                </w:p>
              </w:tc>
              <w:tc>
                <w:tcPr>
                  <w:tcW w:w="1480" w:type="dxa"/>
                  <w:shd w:val="clear" w:color="auto" w:fill="auto"/>
                  <w:noWrap/>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b/>
                      <w:bCs/>
                      <w:color w:val="000000"/>
                      <w:sz w:val="18"/>
                      <w:szCs w:val="18"/>
                    </w:rPr>
                    <w:t>297 607</w:t>
                  </w:r>
                </w:p>
              </w:tc>
            </w:tr>
            <w:tr w:rsidR="00D719AD" w:rsidRPr="007A1BF7" w:rsidTr="00FD2D30">
              <w:trPr>
                <w:trHeight w:val="288"/>
              </w:trPr>
              <w:tc>
                <w:tcPr>
                  <w:tcW w:w="400" w:type="dxa"/>
                  <w:shd w:val="clear" w:color="auto" w:fill="auto"/>
                  <w:noWrap/>
                  <w:vAlign w:val="bottom"/>
                  <w:hideMark/>
                </w:tcPr>
                <w:p w:rsidR="00D719AD" w:rsidRPr="00FD2D30" w:rsidRDefault="00D719AD" w:rsidP="004D765E">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VI.</w:t>
                  </w:r>
                </w:p>
              </w:tc>
              <w:tc>
                <w:tcPr>
                  <w:tcW w:w="5780" w:type="dxa"/>
                  <w:shd w:val="clear" w:color="auto" w:fill="auto"/>
                  <w:vAlign w:val="center"/>
                  <w:hideMark/>
                </w:tcPr>
                <w:p w:rsidR="00D719AD" w:rsidRPr="007A1BF7" w:rsidRDefault="00D719AD" w:rsidP="004D765E">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D719AD" w:rsidRPr="00520E57" w:rsidRDefault="006E1302">
                  <w:pPr>
                    <w:jc w:val="center"/>
                    <w:rPr>
                      <w:rFonts w:ascii="Arial Narrow" w:hAnsi="Arial Narrow"/>
                      <w:b/>
                      <w:color w:val="000000"/>
                      <w:sz w:val="18"/>
                      <w:szCs w:val="18"/>
                    </w:rPr>
                  </w:pPr>
                  <w:r w:rsidRPr="00520E57">
                    <w:rPr>
                      <w:rFonts w:ascii="Arial Narrow" w:hAnsi="Arial Narrow"/>
                      <w:b/>
                      <w:color w:val="000000"/>
                      <w:sz w:val="18"/>
                      <w:szCs w:val="18"/>
                    </w:rPr>
                    <w:t>301 123</w:t>
                  </w:r>
                </w:p>
              </w:tc>
              <w:tc>
                <w:tcPr>
                  <w:tcW w:w="1480" w:type="dxa"/>
                  <w:shd w:val="clear" w:color="auto" w:fill="auto"/>
                  <w:noWrap/>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b/>
                      <w:bCs/>
                      <w:sz w:val="18"/>
                      <w:szCs w:val="18"/>
                    </w:rPr>
                    <w:t>3 516</w:t>
                  </w:r>
                </w:p>
              </w:tc>
            </w:tr>
            <w:tr w:rsidR="00D719AD" w:rsidRPr="007A1BF7" w:rsidTr="00FD2D30">
              <w:trPr>
                <w:trHeight w:val="288"/>
              </w:trPr>
              <w:tc>
                <w:tcPr>
                  <w:tcW w:w="400" w:type="dxa"/>
                  <w:shd w:val="clear" w:color="auto" w:fill="auto"/>
                  <w:noWrap/>
                  <w:vAlign w:val="bottom"/>
                  <w:hideMark/>
                </w:tcPr>
                <w:p w:rsidR="00D719AD" w:rsidRPr="00FD2D30" w:rsidRDefault="00D719AD" w:rsidP="004D765E">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VII.</w:t>
                  </w:r>
                </w:p>
              </w:tc>
              <w:tc>
                <w:tcPr>
                  <w:tcW w:w="5780" w:type="dxa"/>
                  <w:shd w:val="clear" w:color="auto" w:fill="auto"/>
                  <w:vAlign w:val="center"/>
                  <w:hideMark/>
                </w:tcPr>
                <w:p w:rsidR="00D719AD" w:rsidRPr="007A1BF7" w:rsidRDefault="00D719AD" w:rsidP="004D765E">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D719AD" w:rsidRPr="00520E57" w:rsidRDefault="006E1302">
                  <w:pPr>
                    <w:jc w:val="center"/>
                    <w:rPr>
                      <w:rFonts w:ascii="Arial Narrow" w:hAnsi="Arial Narrow"/>
                      <w:b/>
                      <w:color w:val="000000"/>
                      <w:sz w:val="18"/>
                      <w:szCs w:val="18"/>
                    </w:rPr>
                  </w:pPr>
                  <w:r w:rsidRPr="00520E57">
                    <w:rPr>
                      <w:rFonts w:ascii="Arial Narrow" w:hAnsi="Arial Narrow"/>
                      <w:b/>
                      <w:color w:val="000000"/>
                      <w:sz w:val="18"/>
                      <w:szCs w:val="18"/>
                    </w:rPr>
                    <w:t>32 868</w:t>
                  </w:r>
                </w:p>
              </w:tc>
              <w:tc>
                <w:tcPr>
                  <w:tcW w:w="1480" w:type="dxa"/>
                  <w:shd w:val="clear" w:color="auto" w:fill="auto"/>
                  <w:noWrap/>
                  <w:vAlign w:val="center"/>
                  <w:hideMark/>
                </w:tcPr>
                <w:p w:rsidR="00D719AD" w:rsidRPr="00F10B10" w:rsidRDefault="00D719AD" w:rsidP="00947E19">
                  <w:pPr>
                    <w:jc w:val="center"/>
                    <w:rPr>
                      <w:rFonts w:ascii="Arial Narrow" w:hAnsi="Arial Narrow"/>
                      <w:color w:val="000000"/>
                      <w:sz w:val="18"/>
                      <w:szCs w:val="18"/>
                    </w:rPr>
                  </w:pPr>
                  <w:r>
                    <w:rPr>
                      <w:rFonts w:ascii="Arial Narrow" w:hAnsi="Arial Narrow"/>
                      <w:b/>
                      <w:bCs/>
                      <w:color w:val="000000"/>
                      <w:sz w:val="18"/>
                      <w:szCs w:val="18"/>
                    </w:rPr>
                    <w:t>301 123</w:t>
                  </w:r>
                </w:p>
              </w:tc>
            </w:tr>
          </w:tbl>
          <w:p w:rsidR="00742D2D" w:rsidRPr="007A1BF7" w:rsidRDefault="00742D2D" w:rsidP="007665FD">
            <w:pPr>
              <w:overflowPunct/>
              <w:autoSpaceDE/>
              <w:autoSpaceDN/>
              <w:adjustRightInd/>
              <w:ind w:right="-2854"/>
              <w:jc w:val="center"/>
              <w:textAlignment w:val="auto"/>
              <w:rPr>
                <w:rFonts w:ascii="Arial Narrow" w:hAnsi="Arial Narrow"/>
                <w:b/>
                <w:bCs/>
                <w:color w:val="000000"/>
                <w:sz w:val="20"/>
                <w:lang w:eastAsia="sk-SK"/>
              </w:rPr>
            </w:pPr>
          </w:p>
        </w:tc>
        <w:tc>
          <w:tcPr>
            <w:tcW w:w="1534" w:type="dxa"/>
            <w:gridSpan w:val="2"/>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textAlignment w:val="auto"/>
              <w:rPr>
                <w:rFonts w:ascii="Arial Narrow" w:hAnsi="Arial Narrow"/>
                <w:color w:val="000000"/>
                <w:sz w:val="20"/>
                <w:lang w:eastAsia="sk-SK"/>
              </w:rPr>
            </w:pPr>
          </w:p>
        </w:tc>
        <w:tc>
          <w:tcPr>
            <w:tcW w:w="1701" w:type="dxa"/>
            <w:gridSpan w:val="2"/>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textAlignment w:val="auto"/>
              <w:rPr>
                <w:rFonts w:ascii="Arial Narrow" w:hAnsi="Arial Narrow"/>
                <w:color w:val="000000"/>
                <w:sz w:val="20"/>
                <w:lang w:eastAsia="sk-SK"/>
              </w:rPr>
            </w:pPr>
          </w:p>
        </w:tc>
      </w:tr>
      <w:tr w:rsidR="00742D2D" w:rsidRPr="007A1BF7" w:rsidTr="008A3FC1">
        <w:trPr>
          <w:trHeight w:val="330"/>
        </w:trPr>
        <w:tc>
          <w:tcPr>
            <w:tcW w:w="160" w:type="dxa"/>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jc w:val="center"/>
              <w:textAlignment w:val="auto"/>
              <w:rPr>
                <w:rFonts w:ascii="Arial Narrow" w:hAnsi="Arial Narrow"/>
                <w:color w:val="000000"/>
                <w:sz w:val="20"/>
                <w:lang w:eastAsia="sk-SK"/>
              </w:rPr>
            </w:pPr>
          </w:p>
        </w:tc>
        <w:tc>
          <w:tcPr>
            <w:tcW w:w="12484" w:type="dxa"/>
            <w:gridSpan w:val="2"/>
            <w:tcBorders>
              <w:top w:val="nil"/>
              <w:left w:val="nil"/>
              <w:bottom w:val="nil"/>
              <w:right w:val="nil"/>
            </w:tcBorders>
            <w:shd w:val="clear" w:color="auto" w:fill="auto"/>
            <w:noWrap/>
            <w:vAlign w:val="bottom"/>
            <w:hideMark/>
          </w:tcPr>
          <w:p w:rsidR="003605B6" w:rsidRDefault="003605B6"/>
          <w:tbl>
            <w:tblPr>
              <w:tblW w:w="12344" w:type="dxa"/>
              <w:tblCellMar>
                <w:left w:w="70" w:type="dxa"/>
                <w:right w:w="70" w:type="dxa"/>
              </w:tblCellMar>
              <w:tblLook w:val="0000" w:firstRow="0" w:lastRow="0" w:firstColumn="0" w:lastColumn="0" w:noHBand="0" w:noVBand="0"/>
            </w:tblPr>
            <w:tblGrid>
              <w:gridCol w:w="1046"/>
              <w:gridCol w:w="4275"/>
              <w:gridCol w:w="2138"/>
              <w:gridCol w:w="1523"/>
              <w:gridCol w:w="178"/>
              <w:gridCol w:w="3184"/>
            </w:tblGrid>
            <w:tr w:rsidR="00C57556" w:rsidRPr="00010E4E" w:rsidTr="008A3FC1">
              <w:trPr>
                <w:trHeight w:val="255"/>
              </w:trPr>
              <w:tc>
                <w:tcPr>
                  <w:tcW w:w="8982" w:type="dxa"/>
                  <w:gridSpan w:val="4"/>
                  <w:tcBorders>
                    <w:top w:val="nil"/>
                    <w:left w:val="nil"/>
                    <w:bottom w:val="nil"/>
                    <w:right w:val="nil"/>
                  </w:tcBorders>
                  <w:shd w:val="clear" w:color="auto" w:fill="auto"/>
                  <w:noWrap/>
                  <w:vAlign w:val="bottom"/>
                </w:tcPr>
                <w:p w:rsidR="00C57556" w:rsidRDefault="00C57556" w:rsidP="00C57556">
                  <w:pPr>
                    <w:suppressAutoHyphens/>
                    <w:ind w:left="-8"/>
                    <w:contextualSpacing/>
                    <w:rPr>
                      <w:rFonts w:ascii="Arial Narrow" w:hAnsi="Arial Narrow" w:cs="Arial"/>
                      <w:sz w:val="20"/>
                    </w:rPr>
                  </w:pPr>
                  <w:r w:rsidRPr="009F3186">
                    <w:rPr>
                      <w:rFonts w:ascii="Arial Narrow" w:hAnsi="Arial Narrow" w:cs="Arial"/>
                      <w:sz w:val="20"/>
                    </w:rPr>
                    <w:lastRenderedPageBreak/>
                    <w:t xml:space="preserve">Pre účely zostavenia prehľadu o peňažných tokoch </w:t>
                  </w:r>
                  <w:r>
                    <w:rPr>
                      <w:rFonts w:ascii="Arial Narrow" w:hAnsi="Arial Narrow" w:cs="Arial"/>
                      <w:sz w:val="20"/>
                    </w:rPr>
                    <w:t>sa</w:t>
                  </w:r>
                  <w:r w:rsidRPr="009F3186">
                    <w:rPr>
                      <w:rFonts w:ascii="Arial Narrow" w:hAnsi="Arial Narrow" w:cs="Arial"/>
                      <w:sz w:val="20"/>
                    </w:rPr>
                    <w:t xml:space="preserve"> do r</w:t>
                  </w:r>
                  <w:r>
                    <w:rPr>
                      <w:rFonts w:ascii="Arial Narrow" w:hAnsi="Arial Narrow" w:cs="Arial"/>
                      <w:sz w:val="20"/>
                    </w:rPr>
                    <w:t xml:space="preserve">iadku peňažné prostriedky a ich </w:t>
                  </w:r>
                  <w:r w:rsidRPr="009F3186">
                    <w:rPr>
                      <w:rFonts w:ascii="Arial Narrow" w:hAnsi="Arial Narrow" w:cs="Arial"/>
                      <w:sz w:val="20"/>
                    </w:rPr>
                    <w:t>ekvivalenty zahrnuli:</w:t>
                  </w:r>
                </w:p>
                <w:p w:rsidR="00C57556" w:rsidRPr="00010E4E" w:rsidRDefault="00C57556" w:rsidP="00C57556">
                  <w:pPr>
                    <w:suppressAutoHyphens/>
                    <w:contextualSpacing/>
                    <w:jc w:val="center"/>
                    <w:rPr>
                      <w:rFonts w:ascii="Arial Narrow" w:hAnsi="Arial Narrow" w:cs="Arial"/>
                      <w:b/>
                      <w:bCs/>
                      <w:sz w:val="18"/>
                      <w:szCs w:val="18"/>
                    </w:rPr>
                  </w:pPr>
                </w:p>
              </w:tc>
              <w:tc>
                <w:tcPr>
                  <w:tcW w:w="3362" w:type="dxa"/>
                  <w:gridSpan w:val="2"/>
                  <w:tcBorders>
                    <w:top w:val="nil"/>
                    <w:left w:val="nil"/>
                    <w:bottom w:val="nil"/>
                    <w:right w:val="nil"/>
                  </w:tcBorders>
                  <w:shd w:val="clear" w:color="auto" w:fill="auto"/>
                  <w:vAlign w:val="bottom"/>
                </w:tcPr>
                <w:p w:rsidR="00C57556" w:rsidRPr="00010E4E" w:rsidRDefault="00C57556" w:rsidP="00C57556">
                  <w:pPr>
                    <w:suppressAutoHyphens/>
                    <w:contextualSpacing/>
                    <w:jc w:val="center"/>
                    <w:rPr>
                      <w:rFonts w:ascii="Arial Narrow" w:hAnsi="Arial Narrow" w:cs="Arial"/>
                      <w:b/>
                      <w:bCs/>
                      <w:sz w:val="18"/>
                      <w:szCs w:val="18"/>
                    </w:rPr>
                  </w:pPr>
                </w:p>
              </w:tc>
            </w:tr>
            <w:tr w:rsidR="001B3C07" w:rsidRPr="00010E4E" w:rsidTr="00E22C6A">
              <w:trPr>
                <w:gridAfter w:val="1"/>
                <w:wAfter w:w="3184" w:type="dxa"/>
                <w:trHeight w:val="525"/>
              </w:trPr>
              <w:tc>
                <w:tcPr>
                  <w:tcW w:w="1046" w:type="dxa"/>
                  <w:tcBorders>
                    <w:top w:val="single" w:sz="4" w:space="0" w:color="auto"/>
                    <w:left w:val="single" w:sz="4" w:space="0" w:color="auto"/>
                    <w:bottom w:val="single" w:sz="4" w:space="0" w:color="auto"/>
                    <w:right w:val="single" w:sz="4" w:space="0" w:color="auto"/>
                  </w:tcBorders>
                  <w:shd w:val="clear" w:color="auto" w:fill="auto"/>
                  <w:vAlign w:val="center"/>
                </w:tcPr>
                <w:p w:rsidR="00C57556" w:rsidRPr="00010E4E" w:rsidRDefault="00C57556" w:rsidP="00E22C6A">
                  <w:pPr>
                    <w:suppressAutoHyphens/>
                    <w:ind w:left="-57"/>
                    <w:contextualSpacing/>
                    <w:jc w:val="center"/>
                    <w:rPr>
                      <w:rFonts w:ascii="Arial Narrow" w:hAnsi="Arial Narrow" w:cs="Arial"/>
                      <w:b/>
                      <w:bCs/>
                      <w:sz w:val="18"/>
                      <w:szCs w:val="18"/>
                    </w:rPr>
                  </w:pPr>
                  <w:r w:rsidRPr="00F96AD0">
                    <w:rPr>
                      <w:rFonts w:ascii="Arial Narrow" w:hAnsi="Arial Narrow"/>
                      <w:b/>
                      <w:bCs/>
                      <w:color w:val="000000"/>
                      <w:sz w:val="18"/>
                      <w:szCs w:val="18"/>
                      <w:lang w:eastAsia="cs-CZ"/>
                    </w:rPr>
                    <w:t>Označenie</w:t>
                  </w:r>
                </w:p>
              </w:tc>
              <w:tc>
                <w:tcPr>
                  <w:tcW w:w="4275" w:type="dxa"/>
                  <w:tcBorders>
                    <w:top w:val="single" w:sz="4" w:space="0" w:color="auto"/>
                    <w:left w:val="single" w:sz="4" w:space="0" w:color="auto"/>
                    <w:bottom w:val="single" w:sz="4" w:space="0" w:color="auto"/>
                    <w:right w:val="single" w:sz="4" w:space="0" w:color="auto"/>
                  </w:tcBorders>
                  <w:shd w:val="clear" w:color="auto" w:fill="auto"/>
                  <w:vAlign w:val="center"/>
                </w:tcPr>
                <w:p w:rsidR="00C57556" w:rsidRPr="00010E4E" w:rsidRDefault="00C57556" w:rsidP="00E22C6A">
                  <w:pPr>
                    <w:suppressAutoHyphens/>
                    <w:ind w:left="-57"/>
                    <w:contextualSpacing/>
                    <w:jc w:val="center"/>
                    <w:rPr>
                      <w:rFonts w:ascii="Arial Narrow" w:hAnsi="Arial Narrow" w:cs="Arial"/>
                      <w:b/>
                      <w:bCs/>
                      <w:sz w:val="18"/>
                      <w:szCs w:val="18"/>
                    </w:rPr>
                  </w:pPr>
                  <w:r w:rsidRPr="00F96AD0">
                    <w:rPr>
                      <w:rFonts w:ascii="Arial Narrow" w:hAnsi="Arial Narrow"/>
                      <w:b/>
                      <w:bCs/>
                      <w:color w:val="000000"/>
                      <w:sz w:val="18"/>
                      <w:szCs w:val="18"/>
                      <w:lang w:eastAsia="cs-CZ"/>
                    </w:rPr>
                    <w:t>POLOŽKA</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C57556" w:rsidRPr="003E3BA7" w:rsidRDefault="00C57556" w:rsidP="00E22C6A">
                  <w:pPr>
                    <w:suppressAutoHyphens/>
                    <w:ind w:left="-57"/>
                    <w:contextualSpacing/>
                    <w:jc w:val="center"/>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C57556" w:rsidRPr="00010E4E" w:rsidRDefault="00C57556" w:rsidP="00E22C6A">
                  <w:pPr>
                    <w:suppressAutoHyphens/>
                    <w:ind w:left="-57"/>
                    <w:contextualSpacing/>
                    <w:jc w:val="center"/>
                    <w:rPr>
                      <w:rFonts w:ascii="Arial Narrow" w:hAnsi="Arial Narrow" w:cs="Arial"/>
                      <w:b/>
                      <w:bCs/>
                      <w:sz w:val="18"/>
                      <w:szCs w:val="18"/>
                    </w:rPr>
                  </w:pPr>
                  <w:r w:rsidRPr="003E3BA7">
                    <w:rPr>
                      <w:rFonts w:ascii="Arial Narrow" w:hAnsi="Arial Narrow" w:cs="Arial"/>
                      <w:b/>
                      <w:bCs/>
                      <w:sz w:val="18"/>
                      <w:szCs w:val="18"/>
                    </w:rPr>
                    <w:t>obdobie</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57556" w:rsidRPr="00010E4E" w:rsidRDefault="00C57556" w:rsidP="00E22C6A">
                  <w:pPr>
                    <w:suppressAutoHyphens/>
                    <w:ind w:left="-57"/>
                    <w:contextualSpacing/>
                    <w:jc w:val="center"/>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r w:rsidR="001B3C07">
                    <w:rPr>
                      <w:rFonts w:ascii="Arial Narrow" w:hAnsi="Arial Narrow" w:cs="Arial"/>
                      <w:b/>
                      <w:bCs/>
                      <w:sz w:val="18"/>
                      <w:szCs w:val="18"/>
                    </w:rPr>
                    <w:t xml:space="preserve"> </w:t>
                  </w:r>
                  <w:r w:rsidRPr="003E3BA7">
                    <w:rPr>
                      <w:rFonts w:ascii="Arial Narrow" w:hAnsi="Arial Narrow" w:cs="Arial"/>
                      <w:b/>
                      <w:bCs/>
                      <w:sz w:val="18"/>
                      <w:szCs w:val="18"/>
                    </w:rPr>
                    <w:t>obdobie</w:t>
                  </w:r>
                </w:p>
              </w:tc>
            </w:tr>
            <w:tr w:rsidR="00D719AD" w:rsidRPr="00010E4E" w:rsidTr="008A3FC1">
              <w:trPr>
                <w:gridAfter w:val="1"/>
                <w:wAfter w:w="3184" w:type="dxa"/>
                <w:trHeight w:val="255"/>
              </w:trPr>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C57556">
                  <w:pPr>
                    <w:suppressAutoHyphens/>
                    <w:ind w:left="-57"/>
                    <w:contextualSpacing/>
                    <w:rPr>
                      <w:rFonts w:ascii="Arial Narrow" w:hAnsi="Arial Narrow" w:cs="Arial"/>
                      <w:sz w:val="18"/>
                      <w:szCs w:val="18"/>
                    </w:rPr>
                  </w:pPr>
                  <w:r>
                    <w:rPr>
                      <w:rFonts w:ascii="Arial Narrow" w:hAnsi="Arial Narrow" w:cs="Arial"/>
                      <w:sz w:val="18"/>
                      <w:szCs w:val="18"/>
                    </w:rPr>
                    <w:t xml:space="preserve"> </w:t>
                  </w:r>
                  <w:r w:rsidRPr="00010E4E">
                    <w:rPr>
                      <w:rFonts w:ascii="Arial Narrow" w:hAnsi="Arial Narrow" w:cs="Arial"/>
                      <w:sz w:val="18"/>
                      <w:szCs w:val="18"/>
                    </w:rPr>
                    <w:t>1.</w:t>
                  </w:r>
                </w:p>
              </w:tc>
              <w:tc>
                <w:tcPr>
                  <w:tcW w:w="42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C57556">
                  <w:pPr>
                    <w:suppressAutoHyphens/>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D719AD" w:rsidRPr="00010E4E" w:rsidRDefault="00E22C6A" w:rsidP="008A3FC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32 868</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947E19">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51 066</w:t>
                  </w:r>
                </w:p>
              </w:tc>
            </w:tr>
            <w:tr w:rsidR="00D719AD" w:rsidRPr="00010E4E" w:rsidTr="008A3FC1">
              <w:trPr>
                <w:gridAfter w:val="1"/>
                <w:wAfter w:w="3184" w:type="dxa"/>
                <w:trHeight w:val="255"/>
              </w:trPr>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8A3FC1">
                  <w:pPr>
                    <w:suppressAutoHyphens/>
                    <w:contextualSpacing/>
                    <w:rPr>
                      <w:rFonts w:ascii="Arial Narrow" w:hAnsi="Arial Narrow" w:cs="Arial"/>
                      <w:sz w:val="18"/>
                      <w:szCs w:val="18"/>
                    </w:rPr>
                  </w:pPr>
                  <w:r>
                    <w:rPr>
                      <w:rFonts w:ascii="Arial Narrow" w:hAnsi="Arial Narrow" w:cs="Arial"/>
                      <w:sz w:val="18"/>
                      <w:szCs w:val="18"/>
                    </w:rPr>
                    <w:t>2.</w:t>
                  </w:r>
                </w:p>
              </w:tc>
              <w:tc>
                <w:tcPr>
                  <w:tcW w:w="42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C57556">
                  <w:pPr>
                    <w:suppressAutoHyphens/>
                    <w:ind w:left="-57"/>
                    <w:contextualSpacing/>
                    <w:rPr>
                      <w:rFonts w:ascii="Arial Narrow" w:hAnsi="Arial Narrow" w:cs="Arial"/>
                      <w:sz w:val="18"/>
                      <w:szCs w:val="18"/>
                    </w:rPr>
                  </w:pPr>
                  <w:r w:rsidRPr="003E3BA7">
                    <w:rPr>
                      <w:rFonts w:ascii="Arial Narrow" w:hAnsi="Arial Narrow" w:cs="Arial"/>
                      <w:sz w:val="18"/>
                      <w:szCs w:val="18"/>
                    </w:rPr>
                    <w:t>Vklady v bankách splatn</w:t>
                  </w:r>
                  <w:r>
                    <w:rPr>
                      <w:rFonts w:ascii="Arial Narrow" w:hAnsi="Arial Narrow" w:cs="Arial"/>
                      <w:sz w:val="18"/>
                      <w:szCs w:val="18"/>
                    </w:rPr>
                    <w:t>é</w:t>
                  </w:r>
                  <w:r w:rsidRPr="003E3BA7">
                    <w:rPr>
                      <w:rFonts w:ascii="Arial Narrow" w:hAnsi="Arial Narrow" w:cs="Arial"/>
                      <w:sz w:val="18"/>
                      <w:szCs w:val="18"/>
                    </w:rPr>
                    <w:t xml:space="preserve"> do 24 hodín</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D719AD" w:rsidRPr="00010E4E" w:rsidRDefault="00E22C6A" w:rsidP="008A3FC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947E19">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D719AD" w:rsidRPr="00010E4E" w:rsidTr="008A3FC1">
              <w:trPr>
                <w:gridAfter w:val="1"/>
                <w:wAfter w:w="3184" w:type="dxa"/>
                <w:trHeight w:val="255"/>
              </w:trPr>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C57556">
                  <w:pPr>
                    <w:suppressAutoHyphens/>
                    <w:ind w:left="-57"/>
                    <w:contextualSpacing/>
                    <w:rPr>
                      <w:rFonts w:ascii="Arial Narrow" w:hAnsi="Arial Narrow" w:cs="Arial"/>
                      <w:sz w:val="18"/>
                      <w:szCs w:val="18"/>
                    </w:rPr>
                  </w:pPr>
                  <w:r>
                    <w:rPr>
                      <w:rFonts w:ascii="Arial Narrow" w:hAnsi="Arial Narrow" w:cs="Arial"/>
                      <w:sz w:val="18"/>
                      <w:szCs w:val="18"/>
                    </w:rPr>
                    <w:t xml:space="preserve"> </w:t>
                  </w:r>
                  <w:r w:rsidRPr="00010E4E">
                    <w:rPr>
                      <w:rFonts w:ascii="Arial Narrow" w:hAnsi="Arial Narrow" w:cs="Arial"/>
                      <w:sz w:val="18"/>
                      <w:szCs w:val="18"/>
                    </w:rPr>
                    <w:t>3.</w:t>
                  </w:r>
                </w:p>
              </w:tc>
              <w:tc>
                <w:tcPr>
                  <w:tcW w:w="42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C57556">
                  <w:pPr>
                    <w:suppressAutoHyphens/>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dlhšou ako 24 hodín, t.j.</w:t>
                  </w:r>
                  <w:r>
                    <w:rPr>
                      <w:rFonts w:ascii="Arial Narrow" w:hAnsi="Arial Narrow" w:cs="Arial"/>
                      <w:sz w:val="18"/>
                      <w:szCs w:val="18"/>
                    </w:rPr>
                    <w:t xml:space="preserve"> </w:t>
                  </w:r>
                  <w:r w:rsidRPr="003E3BA7">
                    <w:rPr>
                      <w:rFonts w:ascii="Arial Narrow" w:hAnsi="Arial Narrow" w:cs="Arial"/>
                      <w:sz w:val="18"/>
                      <w:szCs w:val="18"/>
                    </w:rPr>
                    <w:t>term</w:t>
                  </w:r>
                  <w:r>
                    <w:rPr>
                      <w:rFonts w:ascii="Arial Narrow" w:hAnsi="Arial Narrow" w:cs="Arial"/>
                      <w:sz w:val="18"/>
                      <w:szCs w:val="18"/>
                    </w:rPr>
                    <w:t>í</w:t>
                  </w:r>
                  <w:r w:rsidRPr="003E3BA7">
                    <w:rPr>
                      <w:rFonts w:ascii="Arial Narrow" w:hAnsi="Arial Narrow" w:cs="Arial"/>
                      <w:sz w:val="18"/>
                      <w:szCs w:val="18"/>
                    </w:rPr>
                    <w:t>novan</w:t>
                  </w:r>
                  <w:r>
                    <w:rPr>
                      <w:rFonts w:ascii="Arial Narrow" w:hAnsi="Arial Narrow" w:cs="Arial"/>
                      <w:sz w:val="18"/>
                      <w:szCs w:val="18"/>
                    </w:rPr>
                    <w:t>é</w:t>
                  </w:r>
                  <w:r w:rsidRPr="003E3BA7">
                    <w:rPr>
                      <w:rFonts w:ascii="Arial Narrow" w:hAnsi="Arial Narrow" w:cs="Arial"/>
                      <w:sz w:val="18"/>
                      <w:szCs w:val="18"/>
                    </w:rPr>
                    <w:t xml:space="preserve"> vklady v banke</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D719AD" w:rsidRPr="00010E4E" w:rsidRDefault="00E22C6A" w:rsidP="008A3FC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947E19">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250 057</w:t>
                  </w:r>
                </w:p>
              </w:tc>
            </w:tr>
            <w:tr w:rsidR="00D719AD" w:rsidRPr="00010E4E" w:rsidTr="008A3FC1">
              <w:trPr>
                <w:gridAfter w:val="1"/>
                <w:wAfter w:w="3184" w:type="dxa"/>
                <w:trHeight w:val="255"/>
              </w:trPr>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010E4E" w:rsidRDefault="00D719AD" w:rsidP="00C57556">
                  <w:pPr>
                    <w:suppressAutoHyphens/>
                    <w:ind w:left="-57"/>
                    <w:contextualSpacing/>
                    <w:rPr>
                      <w:rFonts w:ascii="Arial Narrow" w:hAnsi="Arial Narrow" w:cs="Arial"/>
                      <w:sz w:val="18"/>
                      <w:szCs w:val="18"/>
                    </w:rPr>
                  </w:pPr>
                </w:p>
              </w:tc>
              <w:tc>
                <w:tcPr>
                  <w:tcW w:w="42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5E114B" w:rsidRDefault="00D719AD" w:rsidP="00C57556">
                  <w:pPr>
                    <w:suppressAutoHyphens/>
                    <w:ind w:left="-57"/>
                    <w:contextualSpacing/>
                    <w:rPr>
                      <w:rFonts w:ascii="Arial Narrow" w:hAnsi="Arial Narrow" w:cs="Arial"/>
                      <w:b/>
                      <w:sz w:val="18"/>
                      <w:szCs w:val="18"/>
                    </w:rPr>
                  </w:pPr>
                  <w:r>
                    <w:rPr>
                      <w:rFonts w:ascii="Arial Narrow" w:hAnsi="Arial Narrow" w:cs="Arial"/>
                      <w:b/>
                      <w:sz w:val="18"/>
                      <w:szCs w:val="18"/>
                    </w:rPr>
                    <w:t>Spolu</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D719AD" w:rsidRPr="00E22C6A" w:rsidRDefault="00E22C6A" w:rsidP="00C57556">
                  <w:pPr>
                    <w:contextualSpacing/>
                    <w:jc w:val="center"/>
                    <w:rPr>
                      <w:rFonts w:ascii="Arial Narrow" w:hAnsi="Arial Narrow"/>
                      <w:b/>
                      <w:color w:val="000000"/>
                      <w:sz w:val="18"/>
                      <w:szCs w:val="18"/>
                    </w:rPr>
                  </w:pPr>
                  <w:r w:rsidRPr="00E22C6A">
                    <w:rPr>
                      <w:rFonts w:ascii="Arial Narrow" w:hAnsi="Arial Narrow"/>
                      <w:b/>
                      <w:color w:val="000000"/>
                      <w:sz w:val="18"/>
                      <w:szCs w:val="18"/>
                      <w:lang w:eastAsia="sk-SK"/>
                    </w:rPr>
                    <w:t>32 868</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5E114B" w:rsidRDefault="00D719AD" w:rsidP="00947E19">
                  <w:pPr>
                    <w:contextualSpacing/>
                    <w:jc w:val="center"/>
                    <w:rPr>
                      <w:rFonts w:ascii="Arial Narrow" w:hAnsi="Arial Narrow"/>
                      <w:b/>
                      <w:color w:val="000000"/>
                      <w:sz w:val="18"/>
                      <w:szCs w:val="18"/>
                    </w:rPr>
                  </w:pPr>
                  <w:r>
                    <w:rPr>
                      <w:rFonts w:ascii="Arial Narrow" w:hAnsi="Arial Narrow"/>
                      <w:b/>
                      <w:color w:val="000000"/>
                      <w:sz w:val="18"/>
                      <w:szCs w:val="18"/>
                    </w:rPr>
                    <w:t>301 123</w:t>
                  </w:r>
                </w:p>
              </w:tc>
            </w:tr>
          </w:tbl>
          <w:p w:rsidR="003605B6" w:rsidRDefault="003605B6">
            <w:pPr>
              <w:overflowPunct/>
              <w:autoSpaceDE/>
              <w:autoSpaceDN/>
              <w:adjustRightInd/>
              <w:textAlignment w:val="auto"/>
              <w:rPr>
                <w:rFonts w:ascii="Arial Narrow" w:hAnsi="Arial Narrow"/>
                <w:color w:val="000000"/>
                <w:sz w:val="20"/>
                <w:lang w:eastAsia="sk-SK"/>
              </w:rPr>
            </w:pPr>
          </w:p>
          <w:p w:rsidR="003605B6" w:rsidRPr="007A1BF7" w:rsidRDefault="003605B6">
            <w:pPr>
              <w:overflowPunct/>
              <w:autoSpaceDE/>
              <w:autoSpaceDN/>
              <w:adjustRightInd/>
              <w:textAlignment w:val="auto"/>
              <w:rPr>
                <w:rFonts w:ascii="Arial Narrow" w:hAnsi="Arial Narrow"/>
                <w:color w:val="000000"/>
                <w:sz w:val="20"/>
                <w:lang w:eastAsia="sk-SK"/>
              </w:rPr>
            </w:pPr>
          </w:p>
        </w:tc>
        <w:tc>
          <w:tcPr>
            <w:tcW w:w="1417" w:type="dxa"/>
            <w:gridSpan w:val="2"/>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textAlignment w:val="auto"/>
              <w:rPr>
                <w:rFonts w:ascii="Arial Narrow" w:hAnsi="Arial Narrow"/>
                <w:color w:val="000000"/>
                <w:sz w:val="20"/>
                <w:lang w:eastAsia="sk-SK"/>
              </w:rPr>
            </w:pPr>
          </w:p>
        </w:tc>
        <w:tc>
          <w:tcPr>
            <w:tcW w:w="1701" w:type="dxa"/>
            <w:gridSpan w:val="2"/>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textAlignment w:val="auto"/>
              <w:rPr>
                <w:rFonts w:ascii="Arial Narrow" w:hAnsi="Arial Narrow"/>
                <w:color w:val="000000"/>
                <w:sz w:val="20"/>
                <w:lang w:eastAsia="sk-SK"/>
              </w:rPr>
            </w:pPr>
          </w:p>
        </w:tc>
      </w:tr>
    </w:tbl>
    <w:p w:rsidR="003605B6" w:rsidRDefault="003605B6" w:rsidP="008A3FC1">
      <w:pPr>
        <w:jc w:val="both"/>
        <w:rPr>
          <w:rFonts w:ascii="Arial Narrow" w:hAnsi="Arial Narrow"/>
          <w:sz w:val="20"/>
        </w:rPr>
      </w:pPr>
      <w:r w:rsidRPr="008A3FC1">
        <w:rPr>
          <w:rFonts w:ascii="Arial Narrow" w:hAnsi="Arial Narrow"/>
          <w:sz w:val="20"/>
        </w:rPr>
        <w:t>Pre účely zostavenia prehľadu o peňažných tokoch Fond zaraďuje k peňažným prostriedkom a peňažným ekvivalentom</w:t>
      </w:r>
      <w:r>
        <w:rPr>
          <w:rFonts w:ascii="Arial Narrow" w:hAnsi="Arial Narrow"/>
          <w:sz w:val="20"/>
        </w:rPr>
        <w:t xml:space="preserve"> </w:t>
      </w:r>
      <w:r w:rsidRPr="008A3FC1">
        <w:rPr>
          <w:rFonts w:ascii="Arial Narrow" w:hAnsi="Arial Narrow"/>
          <w:sz w:val="20"/>
        </w:rPr>
        <w:t>aj krátkodobé pohľadávky voči bankám so splatnosťou dlhšou ako 24 hodín, t.j. termínované vklady v banke,</w:t>
      </w:r>
      <w:r>
        <w:rPr>
          <w:rFonts w:ascii="Arial Narrow" w:hAnsi="Arial Narrow"/>
          <w:sz w:val="20"/>
        </w:rPr>
        <w:t xml:space="preserve"> </w:t>
      </w:r>
      <w:r w:rsidRPr="008A3FC1">
        <w:rPr>
          <w:rFonts w:ascii="Arial Narrow" w:hAnsi="Arial Narrow"/>
          <w:sz w:val="20"/>
        </w:rPr>
        <w:t>nakoľko</w:t>
      </w:r>
      <w:r>
        <w:rPr>
          <w:rFonts w:ascii="Arial Narrow" w:hAnsi="Arial Narrow"/>
          <w:sz w:val="20"/>
        </w:rPr>
        <w:t xml:space="preserve"> </w:t>
      </w:r>
      <w:r w:rsidRPr="008A3FC1">
        <w:rPr>
          <w:rFonts w:ascii="Arial Narrow" w:hAnsi="Arial Narrow"/>
          <w:sz w:val="20"/>
        </w:rPr>
        <w:t>obsahová náplň prehľadu o peňažných tokoch nezahŕňa iné rozdelenie.</w:t>
      </w:r>
    </w:p>
    <w:p w:rsidR="003605B6" w:rsidRDefault="003605B6" w:rsidP="008A3FC1">
      <w:pPr>
        <w:rPr>
          <w:rFonts w:ascii="Arial Narrow" w:hAnsi="Arial Narrow"/>
          <w:sz w:val="20"/>
        </w:rPr>
      </w:pPr>
    </w:p>
    <w:p w:rsidR="003605B6" w:rsidRPr="008A3FC1" w:rsidRDefault="003605B6" w:rsidP="008A3FC1">
      <w:pPr>
        <w:rPr>
          <w:rFonts w:ascii="Arial Narrow" w:hAnsi="Arial Narrow"/>
          <w:sz w:val="20"/>
        </w:rPr>
      </w:pPr>
    </w:p>
    <w:p w:rsidR="004033A5" w:rsidRPr="007A1BF7" w:rsidRDefault="00E22C6A" w:rsidP="004033A5">
      <w:pPr>
        <w:pStyle w:val="Heading3"/>
        <w:rPr>
          <w:rFonts w:ascii="Arial Narrow" w:hAnsi="Arial Narrow"/>
          <w:sz w:val="20"/>
          <w:szCs w:val="20"/>
        </w:rPr>
      </w:pPr>
      <w:r>
        <w:rPr>
          <w:rFonts w:ascii="Arial Narrow" w:hAnsi="Arial Narrow"/>
          <w:sz w:val="20"/>
          <w:szCs w:val="20"/>
        </w:rPr>
        <w:t xml:space="preserve">     </w:t>
      </w:r>
      <w:r w:rsidR="004033A5" w:rsidRPr="007A1BF7">
        <w:rPr>
          <w:rFonts w:ascii="Arial Narrow" w:hAnsi="Arial Narrow"/>
          <w:sz w:val="20"/>
          <w:szCs w:val="20"/>
        </w:rPr>
        <w:t>D</w:t>
      </w:r>
      <w:r w:rsidR="00C26CA3">
        <w:rPr>
          <w:rFonts w:ascii="Arial Narrow" w:hAnsi="Arial Narrow"/>
          <w:sz w:val="20"/>
          <w:szCs w:val="20"/>
        </w:rPr>
        <w:t xml:space="preserve">. </w:t>
      </w:r>
      <w:r w:rsidR="007C1D50">
        <w:rPr>
          <w:rFonts w:ascii="Arial Narrow" w:hAnsi="Arial Narrow"/>
          <w:sz w:val="20"/>
          <w:szCs w:val="20"/>
        </w:rPr>
        <w:tab/>
      </w:r>
      <w:r w:rsidR="004033A5" w:rsidRPr="007A1BF7">
        <w:rPr>
          <w:rFonts w:ascii="Arial Narrow" w:hAnsi="Arial Narrow"/>
          <w:sz w:val="20"/>
          <w:szCs w:val="20"/>
        </w:rPr>
        <w:t>PREHĽAD O ZMENÁCH V ČI</w:t>
      </w:r>
      <w:r w:rsidR="00992AB9">
        <w:rPr>
          <w:rFonts w:ascii="Arial Narrow" w:hAnsi="Arial Narrow"/>
          <w:sz w:val="20"/>
          <w:szCs w:val="20"/>
        </w:rPr>
        <w:t>STOM MAJETKU FONDU K 3</w:t>
      </w:r>
      <w:r w:rsidR="008138F0">
        <w:rPr>
          <w:rFonts w:ascii="Arial Narrow" w:hAnsi="Arial Narrow"/>
          <w:sz w:val="20"/>
          <w:szCs w:val="20"/>
        </w:rPr>
        <w:t>1</w:t>
      </w:r>
      <w:r w:rsidR="00992AB9">
        <w:rPr>
          <w:rFonts w:ascii="Arial Narrow" w:hAnsi="Arial Narrow"/>
          <w:sz w:val="20"/>
          <w:szCs w:val="20"/>
        </w:rPr>
        <w:t xml:space="preserve">. </w:t>
      </w:r>
      <w:r w:rsidR="008138F0">
        <w:rPr>
          <w:rFonts w:ascii="Arial Narrow" w:hAnsi="Arial Narrow"/>
          <w:sz w:val="20"/>
          <w:szCs w:val="20"/>
        </w:rPr>
        <w:t>DECEMBRU</w:t>
      </w:r>
      <w:r w:rsidR="004033A5" w:rsidRPr="007A1BF7">
        <w:rPr>
          <w:rFonts w:ascii="Arial Narrow" w:hAnsi="Arial Narrow"/>
          <w:sz w:val="20"/>
          <w:szCs w:val="20"/>
        </w:rPr>
        <w:t xml:space="preserve"> 201</w:t>
      </w:r>
      <w:r w:rsidR="00D719AD">
        <w:rPr>
          <w:rFonts w:ascii="Arial Narrow" w:hAnsi="Arial Narrow"/>
          <w:sz w:val="20"/>
          <w:szCs w:val="20"/>
        </w:rPr>
        <w:t>6</w:t>
      </w:r>
      <w:r w:rsidR="004033A5" w:rsidRPr="007A1BF7">
        <w:rPr>
          <w:rFonts w:ascii="Arial Narrow" w:hAnsi="Arial Narrow"/>
          <w:sz w:val="20"/>
          <w:szCs w:val="20"/>
        </w:rPr>
        <w:t xml:space="preserve"> V EURÁCH</w:t>
      </w:r>
    </w:p>
    <w:p w:rsidR="004033A5" w:rsidRPr="007A1BF7" w:rsidRDefault="004033A5" w:rsidP="004033A5">
      <w:pPr>
        <w:suppressAutoHyphens/>
        <w:rPr>
          <w:rFonts w:ascii="Arial Narrow" w:hAnsi="Arial Narrow" w:cs="Arial"/>
          <w:sz w:val="20"/>
        </w:rPr>
      </w:pPr>
    </w:p>
    <w:tbl>
      <w:tblPr>
        <w:tblW w:w="9004"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3"/>
        <w:gridCol w:w="4549"/>
        <w:gridCol w:w="1671"/>
        <w:gridCol w:w="1731"/>
      </w:tblGrid>
      <w:tr w:rsidR="004033A5" w:rsidRPr="00253372" w:rsidTr="008A3FC1">
        <w:trPr>
          <w:trHeight w:val="735"/>
        </w:trPr>
        <w:tc>
          <w:tcPr>
            <w:tcW w:w="1053" w:type="dxa"/>
            <w:shd w:val="clear" w:color="auto" w:fill="auto"/>
            <w:vAlign w:val="center"/>
          </w:tcPr>
          <w:p w:rsidR="004033A5" w:rsidRPr="00253372" w:rsidRDefault="004033A5" w:rsidP="008A170C">
            <w:pPr>
              <w:suppressAutoHyphens/>
              <w:ind w:left="-57"/>
              <w:rPr>
                <w:rFonts w:ascii="Arial Narrow" w:hAnsi="Arial Narrow" w:cs="Arial"/>
                <w:b/>
                <w:bCs/>
                <w:sz w:val="18"/>
                <w:szCs w:val="18"/>
              </w:rPr>
            </w:pPr>
            <w:r w:rsidRPr="00253372">
              <w:rPr>
                <w:rFonts w:ascii="Arial Narrow" w:hAnsi="Arial Narrow" w:cs="Arial"/>
                <w:b/>
                <w:bCs/>
                <w:sz w:val="18"/>
                <w:szCs w:val="18"/>
              </w:rPr>
              <w:t>Označenie</w:t>
            </w:r>
          </w:p>
        </w:tc>
        <w:tc>
          <w:tcPr>
            <w:tcW w:w="4549" w:type="dxa"/>
            <w:shd w:val="clear" w:color="auto" w:fill="auto"/>
            <w:noWrap/>
            <w:vAlign w:val="center"/>
          </w:tcPr>
          <w:p w:rsidR="004033A5" w:rsidRPr="00253372" w:rsidRDefault="004033A5" w:rsidP="008A170C">
            <w:pPr>
              <w:suppressAutoHyphens/>
              <w:ind w:left="57"/>
              <w:jc w:val="center"/>
              <w:rPr>
                <w:rFonts w:ascii="Arial Narrow" w:hAnsi="Arial Narrow" w:cs="Arial"/>
                <w:b/>
                <w:bCs/>
                <w:sz w:val="18"/>
                <w:szCs w:val="18"/>
              </w:rPr>
            </w:pPr>
            <w:r w:rsidRPr="00253372">
              <w:rPr>
                <w:rFonts w:ascii="Arial Narrow" w:hAnsi="Arial Narrow" w:cs="Arial"/>
                <w:b/>
                <w:bCs/>
                <w:sz w:val="18"/>
                <w:szCs w:val="18"/>
              </w:rPr>
              <w:t>POLOŽKA</w:t>
            </w:r>
          </w:p>
        </w:tc>
        <w:tc>
          <w:tcPr>
            <w:tcW w:w="1671" w:type="dxa"/>
            <w:shd w:val="clear" w:color="auto" w:fill="auto"/>
            <w:vAlign w:val="center"/>
          </w:tcPr>
          <w:p w:rsidR="004033A5" w:rsidRPr="00253372" w:rsidRDefault="004033A5" w:rsidP="000C1E03">
            <w:pPr>
              <w:suppressAutoHyphens/>
              <w:ind w:left="113" w:right="57"/>
              <w:jc w:val="center"/>
              <w:rPr>
                <w:rFonts w:ascii="Arial Narrow" w:hAnsi="Arial Narrow" w:cs="Arial"/>
                <w:b/>
                <w:bCs/>
                <w:sz w:val="18"/>
                <w:szCs w:val="18"/>
              </w:rPr>
            </w:pPr>
            <w:r w:rsidRPr="00253372">
              <w:rPr>
                <w:rFonts w:ascii="Arial Narrow" w:hAnsi="Arial Narrow" w:cs="Arial"/>
                <w:b/>
                <w:bCs/>
                <w:sz w:val="18"/>
                <w:szCs w:val="18"/>
              </w:rPr>
              <w:t>Bežné účtovné obdobie</w:t>
            </w:r>
          </w:p>
        </w:tc>
        <w:tc>
          <w:tcPr>
            <w:tcW w:w="1731" w:type="dxa"/>
            <w:shd w:val="clear" w:color="auto" w:fill="auto"/>
            <w:vAlign w:val="center"/>
          </w:tcPr>
          <w:p w:rsidR="004033A5" w:rsidRPr="00253372" w:rsidRDefault="004033A5" w:rsidP="000C1E03">
            <w:pPr>
              <w:suppressAutoHyphens/>
              <w:ind w:left="113" w:right="57"/>
              <w:jc w:val="center"/>
              <w:rPr>
                <w:rFonts w:ascii="Arial Narrow" w:hAnsi="Arial Narrow" w:cs="Arial"/>
                <w:b/>
                <w:bCs/>
                <w:sz w:val="18"/>
                <w:szCs w:val="18"/>
              </w:rPr>
            </w:pPr>
            <w:r w:rsidRPr="00253372">
              <w:rPr>
                <w:rFonts w:ascii="Arial Narrow" w:hAnsi="Arial Narrow" w:cs="Arial"/>
                <w:b/>
                <w:bCs/>
                <w:sz w:val="18"/>
                <w:szCs w:val="18"/>
              </w:rPr>
              <w:t>Bezprostredne predchádzajúce účtovné obdobie</w:t>
            </w:r>
          </w:p>
        </w:tc>
      </w:tr>
      <w:tr w:rsidR="004033A5" w:rsidRPr="00253372" w:rsidTr="008A3FC1">
        <w:trPr>
          <w:trHeight w:val="270"/>
        </w:trPr>
        <w:tc>
          <w:tcPr>
            <w:tcW w:w="1053" w:type="dxa"/>
            <w:shd w:val="clear" w:color="auto" w:fill="auto"/>
            <w:noWrap/>
            <w:vAlign w:val="center"/>
          </w:tcPr>
          <w:p w:rsidR="004033A5" w:rsidRPr="00253372" w:rsidRDefault="004033A5" w:rsidP="008A170C">
            <w:pPr>
              <w:suppressAutoHyphens/>
              <w:ind w:left="-57"/>
              <w:rPr>
                <w:rFonts w:ascii="Arial Narrow" w:hAnsi="Arial Narrow" w:cs="Arial"/>
                <w:b/>
                <w:bCs/>
                <w:sz w:val="18"/>
                <w:szCs w:val="18"/>
              </w:rPr>
            </w:pPr>
            <w:r w:rsidRPr="00253372">
              <w:rPr>
                <w:rFonts w:ascii="Arial Narrow" w:hAnsi="Arial Narrow" w:cs="Arial"/>
                <w:b/>
                <w:bCs/>
                <w:sz w:val="18"/>
                <w:szCs w:val="18"/>
              </w:rPr>
              <w:t>a</w:t>
            </w:r>
          </w:p>
        </w:tc>
        <w:tc>
          <w:tcPr>
            <w:tcW w:w="4549" w:type="dxa"/>
            <w:shd w:val="clear" w:color="auto" w:fill="auto"/>
            <w:noWrap/>
            <w:vAlign w:val="bottom"/>
          </w:tcPr>
          <w:p w:rsidR="004033A5" w:rsidRPr="00253372" w:rsidRDefault="004033A5" w:rsidP="008A170C">
            <w:pPr>
              <w:suppressAutoHyphens/>
              <w:ind w:left="-57"/>
              <w:jc w:val="center"/>
              <w:rPr>
                <w:rFonts w:ascii="Arial Narrow" w:hAnsi="Arial Narrow" w:cs="Arial"/>
                <w:b/>
                <w:bCs/>
                <w:sz w:val="18"/>
                <w:szCs w:val="18"/>
              </w:rPr>
            </w:pPr>
            <w:r w:rsidRPr="00253372">
              <w:rPr>
                <w:rFonts w:ascii="Arial Narrow" w:hAnsi="Arial Narrow" w:cs="Arial"/>
                <w:b/>
                <w:bCs/>
                <w:sz w:val="18"/>
                <w:szCs w:val="18"/>
              </w:rPr>
              <w:t>b</w:t>
            </w:r>
          </w:p>
        </w:tc>
        <w:tc>
          <w:tcPr>
            <w:tcW w:w="1671" w:type="dxa"/>
            <w:shd w:val="clear" w:color="auto" w:fill="auto"/>
            <w:noWrap/>
            <w:vAlign w:val="bottom"/>
          </w:tcPr>
          <w:p w:rsidR="004033A5" w:rsidRPr="00253372" w:rsidRDefault="004033A5" w:rsidP="008A170C">
            <w:pPr>
              <w:suppressAutoHyphens/>
              <w:ind w:left="113" w:right="57"/>
              <w:jc w:val="center"/>
              <w:rPr>
                <w:rFonts w:ascii="Arial Narrow" w:hAnsi="Arial Narrow" w:cs="Arial"/>
                <w:b/>
                <w:bCs/>
                <w:sz w:val="18"/>
                <w:szCs w:val="18"/>
              </w:rPr>
            </w:pPr>
            <w:r w:rsidRPr="00253372">
              <w:rPr>
                <w:rFonts w:ascii="Arial Narrow" w:hAnsi="Arial Narrow" w:cs="Arial"/>
                <w:b/>
                <w:bCs/>
                <w:sz w:val="18"/>
                <w:szCs w:val="18"/>
              </w:rPr>
              <w:t>1</w:t>
            </w:r>
          </w:p>
        </w:tc>
        <w:tc>
          <w:tcPr>
            <w:tcW w:w="1731" w:type="dxa"/>
            <w:shd w:val="clear" w:color="auto" w:fill="auto"/>
            <w:noWrap/>
            <w:vAlign w:val="bottom"/>
          </w:tcPr>
          <w:p w:rsidR="004033A5" w:rsidRPr="00253372" w:rsidRDefault="004033A5" w:rsidP="008A170C">
            <w:pPr>
              <w:suppressAutoHyphens/>
              <w:ind w:left="113" w:right="57"/>
              <w:jc w:val="center"/>
              <w:rPr>
                <w:rFonts w:ascii="Arial Narrow" w:hAnsi="Arial Narrow" w:cs="Arial"/>
                <w:b/>
                <w:bCs/>
                <w:sz w:val="18"/>
                <w:szCs w:val="18"/>
              </w:rPr>
            </w:pPr>
            <w:r w:rsidRPr="00253372">
              <w:rPr>
                <w:rFonts w:ascii="Arial Narrow" w:hAnsi="Arial Narrow" w:cs="Arial"/>
                <w:b/>
                <w:bCs/>
                <w:sz w:val="18"/>
                <w:szCs w:val="18"/>
              </w:rPr>
              <w:t>2</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b/>
                <w:bCs/>
                <w:sz w:val="18"/>
                <w:szCs w:val="18"/>
              </w:rPr>
            </w:pPr>
            <w:r w:rsidRPr="00253372">
              <w:rPr>
                <w:rFonts w:ascii="Arial Narrow" w:hAnsi="Arial Narrow" w:cs="Arial"/>
                <w:b/>
                <w:bCs/>
                <w:sz w:val="18"/>
                <w:szCs w:val="18"/>
              </w:rPr>
              <w:t>I.</w:t>
            </w:r>
          </w:p>
        </w:tc>
        <w:tc>
          <w:tcPr>
            <w:tcW w:w="4549" w:type="dxa"/>
            <w:shd w:val="clear" w:color="auto" w:fill="auto"/>
            <w:noWrap/>
            <w:vAlign w:val="bottom"/>
          </w:tcPr>
          <w:p w:rsidR="00D719AD" w:rsidRPr="00253372" w:rsidRDefault="00D719AD" w:rsidP="008A170C">
            <w:pPr>
              <w:suppressAutoHyphens/>
              <w:ind w:left="-57"/>
              <w:rPr>
                <w:rFonts w:ascii="Arial Narrow" w:hAnsi="Arial Narrow" w:cs="Arial"/>
                <w:b/>
                <w:bCs/>
                <w:sz w:val="18"/>
                <w:szCs w:val="18"/>
              </w:rPr>
            </w:pPr>
            <w:r w:rsidRPr="00253372">
              <w:rPr>
                <w:rFonts w:ascii="Arial Narrow" w:hAnsi="Arial Narrow" w:cs="Arial"/>
                <w:b/>
                <w:bCs/>
                <w:sz w:val="18"/>
                <w:szCs w:val="18"/>
              </w:rPr>
              <w:t>Čistý majetok na začiatku obdobia</w:t>
            </w:r>
          </w:p>
        </w:tc>
        <w:tc>
          <w:tcPr>
            <w:tcW w:w="1671" w:type="dxa"/>
            <w:shd w:val="clear" w:color="auto" w:fill="auto"/>
            <w:noWrap/>
            <w:vAlign w:val="bottom"/>
          </w:tcPr>
          <w:p w:rsidR="00D719AD" w:rsidRPr="00253372" w:rsidRDefault="008256A4" w:rsidP="00253372">
            <w:pPr>
              <w:jc w:val="right"/>
              <w:rPr>
                <w:rFonts w:ascii="Arial Narrow" w:hAnsi="Arial Narrow"/>
                <w:b/>
                <w:bCs/>
                <w:color w:val="000000"/>
                <w:sz w:val="18"/>
                <w:szCs w:val="18"/>
              </w:rPr>
            </w:pPr>
            <w:r>
              <w:rPr>
                <w:rFonts w:ascii="Arial Narrow" w:hAnsi="Arial Narrow"/>
                <w:b/>
                <w:bCs/>
                <w:color w:val="000000"/>
                <w:sz w:val="18"/>
                <w:szCs w:val="18"/>
              </w:rPr>
              <w:t>1 928 149</w:t>
            </w:r>
          </w:p>
        </w:tc>
        <w:tc>
          <w:tcPr>
            <w:tcW w:w="1731" w:type="dxa"/>
            <w:shd w:val="clear" w:color="auto" w:fill="auto"/>
            <w:noWrap/>
            <w:vAlign w:val="bottom"/>
          </w:tcPr>
          <w:p w:rsidR="00D719AD" w:rsidRPr="00253372" w:rsidRDefault="00D719AD" w:rsidP="00947E19">
            <w:pPr>
              <w:jc w:val="right"/>
              <w:rPr>
                <w:rFonts w:ascii="Arial Narrow" w:hAnsi="Arial Narrow"/>
                <w:b/>
                <w:bCs/>
                <w:color w:val="000000"/>
                <w:sz w:val="18"/>
                <w:szCs w:val="18"/>
              </w:rPr>
            </w:pPr>
            <w:r>
              <w:rPr>
                <w:rFonts w:ascii="Arial Narrow" w:hAnsi="Arial Narrow"/>
                <w:b/>
                <w:bCs/>
                <w:color w:val="000000"/>
                <w:sz w:val="18"/>
                <w:szCs w:val="18"/>
              </w:rPr>
              <w:t>1 933 536</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a)</w:t>
            </w:r>
          </w:p>
        </w:tc>
        <w:tc>
          <w:tcPr>
            <w:tcW w:w="4549" w:type="dxa"/>
            <w:shd w:val="clear" w:color="auto" w:fill="auto"/>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počet podielov</w:t>
            </w:r>
          </w:p>
        </w:tc>
        <w:tc>
          <w:tcPr>
            <w:tcW w:w="1671" w:type="dxa"/>
            <w:shd w:val="clear" w:color="auto" w:fill="auto"/>
            <w:noWrap/>
            <w:vAlign w:val="bottom"/>
          </w:tcPr>
          <w:p w:rsidR="00D719AD" w:rsidRPr="00E22C6A" w:rsidRDefault="008256A4" w:rsidP="00253372">
            <w:pPr>
              <w:jc w:val="right"/>
              <w:rPr>
                <w:rFonts w:ascii="Arial Narrow" w:hAnsi="Arial Narrow"/>
                <w:iCs/>
                <w:color w:val="000000"/>
                <w:sz w:val="18"/>
                <w:szCs w:val="18"/>
              </w:rPr>
            </w:pPr>
            <w:r w:rsidRPr="00E22C6A">
              <w:rPr>
                <w:rFonts w:ascii="Arial Narrow" w:hAnsi="Arial Narrow"/>
                <w:iCs/>
                <w:color w:val="000000"/>
                <w:sz w:val="18"/>
                <w:szCs w:val="18"/>
              </w:rPr>
              <w:t>53 059 369</w:t>
            </w:r>
          </w:p>
        </w:tc>
        <w:tc>
          <w:tcPr>
            <w:tcW w:w="1731" w:type="dxa"/>
            <w:shd w:val="clear" w:color="auto" w:fill="auto"/>
            <w:noWrap/>
            <w:vAlign w:val="bottom"/>
          </w:tcPr>
          <w:p w:rsidR="00D719AD" w:rsidRPr="00E22C6A" w:rsidRDefault="00D719AD" w:rsidP="00947E19">
            <w:pPr>
              <w:jc w:val="right"/>
              <w:rPr>
                <w:rFonts w:ascii="Arial Narrow" w:hAnsi="Arial Narrow"/>
                <w:iCs/>
                <w:color w:val="000000"/>
                <w:sz w:val="18"/>
                <w:szCs w:val="18"/>
              </w:rPr>
            </w:pPr>
            <w:r w:rsidRPr="00E22C6A">
              <w:rPr>
                <w:rFonts w:ascii="Arial Narrow" w:hAnsi="Arial Narrow"/>
                <w:iCs/>
                <w:color w:val="000000"/>
                <w:sz w:val="18"/>
                <w:szCs w:val="18"/>
              </w:rPr>
              <w:t>53 013 539</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b)</w:t>
            </w:r>
          </w:p>
        </w:tc>
        <w:tc>
          <w:tcPr>
            <w:tcW w:w="4549" w:type="dxa"/>
            <w:shd w:val="clear" w:color="auto" w:fill="auto"/>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hodnota 1 podielu</w:t>
            </w:r>
          </w:p>
        </w:tc>
        <w:tc>
          <w:tcPr>
            <w:tcW w:w="1671" w:type="dxa"/>
            <w:shd w:val="clear" w:color="auto" w:fill="auto"/>
            <w:noWrap/>
            <w:vAlign w:val="bottom"/>
          </w:tcPr>
          <w:p w:rsidR="00D719AD" w:rsidRPr="00E22C6A" w:rsidRDefault="008256A4" w:rsidP="00253372">
            <w:pPr>
              <w:jc w:val="right"/>
              <w:rPr>
                <w:rFonts w:ascii="Arial Narrow" w:hAnsi="Arial Narrow"/>
                <w:iCs/>
                <w:color w:val="000000"/>
                <w:sz w:val="18"/>
                <w:szCs w:val="18"/>
              </w:rPr>
            </w:pPr>
            <w:r w:rsidRPr="00E22C6A">
              <w:rPr>
                <w:rFonts w:ascii="Arial Narrow" w:hAnsi="Arial Narrow"/>
                <w:iCs/>
                <w:color w:val="000000"/>
                <w:sz w:val="18"/>
                <w:szCs w:val="18"/>
              </w:rPr>
              <w:t>0,036339</w:t>
            </w:r>
          </w:p>
        </w:tc>
        <w:tc>
          <w:tcPr>
            <w:tcW w:w="1731" w:type="dxa"/>
            <w:shd w:val="clear" w:color="auto" w:fill="auto"/>
            <w:noWrap/>
            <w:vAlign w:val="bottom"/>
          </w:tcPr>
          <w:p w:rsidR="00D719AD" w:rsidRPr="00E22C6A" w:rsidRDefault="00D719AD" w:rsidP="00947E19">
            <w:pPr>
              <w:jc w:val="right"/>
              <w:rPr>
                <w:rFonts w:ascii="Arial Narrow" w:hAnsi="Arial Narrow"/>
                <w:iCs/>
                <w:color w:val="000000"/>
                <w:sz w:val="18"/>
                <w:szCs w:val="18"/>
              </w:rPr>
            </w:pPr>
            <w:r w:rsidRPr="00E22C6A">
              <w:rPr>
                <w:rFonts w:ascii="Arial Narrow" w:hAnsi="Arial Narrow"/>
                <w:iCs/>
                <w:color w:val="000000"/>
                <w:sz w:val="18"/>
                <w:szCs w:val="18"/>
              </w:rPr>
              <w:t>0,036473</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1.</w:t>
            </w:r>
          </w:p>
        </w:tc>
        <w:tc>
          <w:tcPr>
            <w:tcW w:w="4549" w:type="dxa"/>
            <w:shd w:val="clear" w:color="auto" w:fill="auto"/>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Upísané podielové listy</w:t>
            </w:r>
          </w:p>
        </w:tc>
        <w:tc>
          <w:tcPr>
            <w:tcW w:w="1671" w:type="dxa"/>
            <w:shd w:val="clear" w:color="auto" w:fill="auto"/>
            <w:noWrap/>
            <w:vAlign w:val="bottom"/>
          </w:tcPr>
          <w:p w:rsidR="00D719AD" w:rsidRPr="00E22C6A" w:rsidRDefault="008256A4" w:rsidP="00253372">
            <w:pPr>
              <w:jc w:val="right"/>
              <w:rPr>
                <w:rFonts w:ascii="Arial Narrow" w:hAnsi="Arial Narrow" w:cs="Arial CE"/>
                <w:color w:val="000000"/>
                <w:sz w:val="18"/>
                <w:szCs w:val="18"/>
              </w:rPr>
            </w:pPr>
            <w:r w:rsidRPr="00E22C6A">
              <w:rPr>
                <w:rFonts w:ascii="Arial Narrow" w:hAnsi="Arial Narrow" w:cs="Arial CE"/>
                <w:color w:val="000000"/>
                <w:sz w:val="18"/>
                <w:szCs w:val="18"/>
              </w:rPr>
              <w:t>102 325</w:t>
            </w:r>
          </w:p>
        </w:tc>
        <w:tc>
          <w:tcPr>
            <w:tcW w:w="1731" w:type="dxa"/>
            <w:shd w:val="clear" w:color="auto" w:fill="auto"/>
            <w:noWrap/>
            <w:vAlign w:val="bottom"/>
          </w:tcPr>
          <w:p w:rsidR="00D719AD" w:rsidRPr="00E22C6A" w:rsidRDefault="00D719AD" w:rsidP="00947E19">
            <w:pPr>
              <w:jc w:val="right"/>
              <w:rPr>
                <w:rFonts w:ascii="Arial Narrow" w:hAnsi="Arial Narrow" w:cs="Arial CE"/>
                <w:color w:val="000000"/>
                <w:sz w:val="18"/>
                <w:szCs w:val="18"/>
              </w:rPr>
            </w:pPr>
            <w:r w:rsidRPr="00E22C6A">
              <w:rPr>
                <w:rFonts w:ascii="Arial Narrow" w:hAnsi="Arial Narrow" w:cs="Arial CE"/>
                <w:color w:val="000000"/>
                <w:sz w:val="18"/>
                <w:szCs w:val="18"/>
              </w:rPr>
              <w:t>1 690</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2.</w:t>
            </w:r>
          </w:p>
        </w:tc>
        <w:tc>
          <w:tcPr>
            <w:tcW w:w="4549" w:type="dxa"/>
            <w:shd w:val="clear" w:color="auto" w:fill="auto"/>
            <w:noWrap/>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Zisk alebo strata Fondu</w:t>
            </w:r>
          </w:p>
        </w:tc>
        <w:tc>
          <w:tcPr>
            <w:tcW w:w="1671" w:type="dxa"/>
            <w:shd w:val="clear" w:color="auto" w:fill="auto"/>
            <w:noWrap/>
            <w:vAlign w:val="bottom"/>
          </w:tcPr>
          <w:p w:rsidR="00D719AD" w:rsidRPr="00E22C6A" w:rsidRDefault="008256A4" w:rsidP="00253372">
            <w:pPr>
              <w:jc w:val="right"/>
              <w:rPr>
                <w:rFonts w:ascii="Arial Narrow" w:hAnsi="Arial Narrow" w:cs="Arial CE"/>
                <w:color w:val="000000"/>
                <w:sz w:val="18"/>
                <w:szCs w:val="18"/>
              </w:rPr>
            </w:pPr>
            <w:r w:rsidRPr="00E22C6A">
              <w:rPr>
                <w:rFonts w:ascii="Arial Narrow" w:hAnsi="Arial Narrow" w:cs="Arial CE"/>
                <w:color w:val="000000"/>
                <w:sz w:val="18"/>
                <w:szCs w:val="18"/>
              </w:rPr>
              <w:t>25 649</w:t>
            </w:r>
          </w:p>
        </w:tc>
        <w:tc>
          <w:tcPr>
            <w:tcW w:w="1731" w:type="dxa"/>
            <w:shd w:val="clear" w:color="auto" w:fill="auto"/>
            <w:noWrap/>
            <w:vAlign w:val="bottom"/>
          </w:tcPr>
          <w:p w:rsidR="00D719AD" w:rsidRPr="00E22C6A" w:rsidRDefault="00D719AD" w:rsidP="00947E19">
            <w:pPr>
              <w:jc w:val="right"/>
              <w:rPr>
                <w:rFonts w:ascii="Arial Narrow" w:hAnsi="Arial Narrow" w:cs="Arial CE"/>
                <w:color w:val="000000"/>
                <w:sz w:val="18"/>
                <w:szCs w:val="18"/>
              </w:rPr>
            </w:pPr>
            <w:r w:rsidRPr="00E22C6A">
              <w:rPr>
                <w:rFonts w:ascii="Arial Narrow" w:hAnsi="Arial Narrow" w:cs="Arial CE"/>
                <w:color w:val="000000"/>
                <w:sz w:val="18"/>
                <w:szCs w:val="18"/>
              </w:rPr>
              <w:t>(7 077)</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3.</w:t>
            </w:r>
          </w:p>
        </w:tc>
        <w:tc>
          <w:tcPr>
            <w:tcW w:w="4549" w:type="dxa"/>
            <w:shd w:val="clear" w:color="auto" w:fill="auto"/>
            <w:noWrap/>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Vloženie výnosov podielnikov do majetku Fondu</w:t>
            </w:r>
          </w:p>
        </w:tc>
        <w:tc>
          <w:tcPr>
            <w:tcW w:w="1671" w:type="dxa"/>
            <w:shd w:val="clear" w:color="auto" w:fill="auto"/>
            <w:noWrap/>
            <w:vAlign w:val="bottom"/>
          </w:tcPr>
          <w:p w:rsidR="00D719AD" w:rsidRPr="00E22C6A" w:rsidRDefault="008256A4" w:rsidP="00253372">
            <w:pPr>
              <w:jc w:val="right"/>
              <w:rPr>
                <w:rFonts w:ascii="Arial Narrow" w:hAnsi="Arial Narrow"/>
                <w:color w:val="000000"/>
                <w:sz w:val="18"/>
                <w:szCs w:val="18"/>
              </w:rPr>
            </w:pPr>
            <w:r w:rsidRPr="00E22C6A">
              <w:rPr>
                <w:rFonts w:ascii="Arial Narrow" w:hAnsi="Arial Narrow"/>
                <w:color w:val="000000"/>
                <w:sz w:val="18"/>
                <w:szCs w:val="18"/>
              </w:rPr>
              <w:t>-</w:t>
            </w:r>
          </w:p>
        </w:tc>
        <w:tc>
          <w:tcPr>
            <w:tcW w:w="1731" w:type="dxa"/>
            <w:shd w:val="clear" w:color="auto" w:fill="auto"/>
            <w:noWrap/>
            <w:vAlign w:val="bottom"/>
          </w:tcPr>
          <w:p w:rsidR="00D719AD" w:rsidRPr="00E22C6A" w:rsidRDefault="00D719AD" w:rsidP="00947E19">
            <w:pPr>
              <w:jc w:val="right"/>
              <w:rPr>
                <w:rFonts w:ascii="Arial Narrow" w:hAnsi="Arial Narrow"/>
                <w:color w:val="000000"/>
                <w:sz w:val="18"/>
                <w:szCs w:val="18"/>
              </w:rPr>
            </w:pPr>
            <w:r w:rsidRPr="00E22C6A">
              <w:rPr>
                <w:rFonts w:ascii="Arial Narrow" w:hAnsi="Arial Narrow"/>
                <w:color w:val="000000"/>
                <w:sz w:val="18"/>
                <w:szCs w:val="18"/>
              </w:rPr>
              <w:t>-</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4.</w:t>
            </w:r>
          </w:p>
        </w:tc>
        <w:tc>
          <w:tcPr>
            <w:tcW w:w="4549" w:type="dxa"/>
            <w:shd w:val="clear" w:color="auto" w:fill="auto"/>
            <w:noWrap/>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 xml:space="preserve">Výplata výnosov podielnikom </w:t>
            </w:r>
          </w:p>
        </w:tc>
        <w:tc>
          <w:tcPr>
            <w:tcW w:w="1671" w:type="dxa"/>
            <w:shd w:val="clear" w:color="auto" w:fill="auto"/>
            <w:noWrap/>
            <w:vAlign w:val="bottom"/>
          </w:tcPr>
          <w:p w:rsidR="00D719AD" w:rsidRPr="00E22C6A" w:rsidRDefault="008256A4" w:rsidP="00253372">
            <w:pPr>
              <w:jc w:val="right"/>
              <w:rPr>
                <w:rFonts w:ascii="Arial Narrow" w:hAnsi="Arial Narrow"/>
                <w:color w:val="000000"/>
                <w:sz w:val="18"/>
                <w:szCs w:val="18"/>
              </w:rPr>
            </w:pPr>
            <w:r w:rsidRPr="00E22C6A">
              <w:rPr>
                <w:rFonts w:ascii="Arial Narrow" w:hAnsi="Arial Narrow"/>
                <w:color w:val="000000"/>
                <w:sz w:val="18"/>
                <w:szCs w:val="18"/>
              </w:rPr>
              <w:t>-</w:t>
            </w:r>
          </w:p>
        </w:tc>
        <w:tc>
          <w:tcPr>
            <w:tcW w:w="1731" w:type="dxa"/>
            <w:shd w:val="clear" w:color="auto" w:fill="auto"/>
            <w:noWrap/>
            <w:vAlign w:val="bottom"/>
          </w:tcPr>
          <w:p w:rsidR="00D719AD" w:rsidRPr="00E22C6A" w:rsidRDefault="00D719AD" w:rsidP="00947E19">
            <w:pPr>
              <w:jc w:val="right"/>
              <w:rPr>
                <w:rFonts w:ascii="Arial Narrow" w:hAnsi="Arial Narrow"/>
                <w:color w:val="000000"/>
                <w:sz w:val="18"/>
                <w:szCs w:val="18"/>
              </w:rPr>
            </w:pPr>
            <w:r w:rsidRPr="00E22C6A">
              <w:rPr>
                <w:rFonts w:ascii="Arial Narrow" w:hAnsi="Arial Narrow"/>
                <w:color w:val="000000"/>
                <w:sz w:val="18"/>
                <w:szCs w:val="18"/>
              </w:rPr>
              <w:t>-</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5.</w:t>
            </w:r>
          </w:p>
        </w:tc>
        <w:tc>
          <w:tcPr>
            <w:tcW w:w="4549" w:type="dxa"/>
            <w:shd w:val="clear" w:color="auto" w:fill="auto"/>
            <w:noWrap/>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Odpísanie dôchodkových jednotiek za správu Fondu</w:t>
            </w:r>
          </w:p>
        </w:tc>
        <w:tc>
          <w:tcPr>
            <w:tcW w:w="1671" w:type="dxa"/>
            <w:shd w:val="clear" w:color="auto" w:fill="auto"/>
            <w:noWrap/>
            <w:vAlign w:val="bottom"/>
          </w:tcPr>
          <w:p w:rsidR="00D719AD" w:rsidRPr="00E22C6A" w:rsidRDefault="008256A4" w:rsidP="00253372">
            <w:pPr>
              <w:jc w:val="right"/>
              <w:rPr>
                <w:rFonts w:ascii="Arial Narrow" w:hAnsi="Arial Narrow"/>
                <w:color w:val="000000"/>
                <w:sz w:val="18"/>
                <w:szCs w:val="18"/>
              </w:rPr>
            </w:pPr>
            <w:r w:rsidRPr="00E22C6A">
              <w:rPr>
                <w:rFonts w:ascii="Arial Narrow" w:hAnsi="Arial Narrow"/>
                <w:color w:val="000000"/>
                <w:sz w:val="18"/>
                <w:szCs w:val="18"/>
              </w:rPr>
              <w:t>-</w:t>
            </w:r>
          </w:p>
        </w:tc>
        <w:tc>
          <w:tcPr>
            <w:tcW w:w="1731" w:type="dxa"/>
            <w:shd w:val="clear" w:color="auto" w:fill="auto"/>
            <w:noWrap/>
            <w:vAlign w:val="bottom"/>
          </w:tcPr>
          <w:p w:rsidR="00D719AD" w:rsidRPr="00E22C6A" w:rsidRDefault="00D719AD" w:rsidP="00947E19">
            <w:pPr>
              <w:jc w:val="right"/>
              <w:rPr>
                <w:rFonts w:ascii="Arial Narrow" w:hAnsi="Arial Narrow"/>
                <w:color w:val="000000"/>
                <w:sz w:val="18"/>
                <w:szCs w:val="18"/>
              </w:rPr>
            </w:pPr>
            <w:r w:rsidRPr="00E22C6A">
              <w:rPr>
                <w:rFonts w:ascii="Arial Narrow" w:hAnsi="Arial Narrow"/>
                <w:color w:val="000000"/>
                <w:sz w:val="18"/>
                <w:szCs w:val="18"/>
              </w:rPr>
              <w:t>-</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6.</w:t>
            </w:r>
          </w:p>
        </w:tc>
        <w:tc>
          <w:tcPr>
            <w:tcW w:w="4549" w:type="dxa"/>
            <w:shd w:val="clear" w:color="auto" w:fill="auto"/>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Vrátené podielové listy</w:t>
            </w:r>
          </w:p>
        </w:tc>
        <w:tc>
          <w:tcPr>
            <w:tcW w:w="1671" w:type="dxa"/>
            <w:shd w:val="clear" w:color="auto" w:fill="auto"/>
            <w:noWrap/>
            <w:vAlign w:val="bottom"/>
          </w:tcPr>
          <w:p w:rsidR="00D719AD" w:rsidRPr="00E22C6A" w:rsidRDefault="008256A4" w:rsidP="00253372">
            <w:pPr>
              <w:jc w:val="right"/>
              <w:rPr>
                <w:rFonts w:ascii="Arial Narrow" w:hAnsi="Arial Narrow"/>
                <w:color w:val="000000"/>
                <w:sz w:val="18"/>
                <w:szCs w:val="18"/>
              </w:rPr>
            </w:pPr>
            <w:r w:rsidRPr="00E22C6A">
              <w:rPr>
                <w:rFonts w:ascii="Arial Narrow" w:hAnsi="Arial Narrow"/>
                <w:color w:val="000000"/>
                <w:sz w:val="18"/>
                <w:szCs w:val="18"/>
              </w:rPr>
              <w:t>(221 057)</w:t>
            </w:r>
          </w:p>
        </w:tc>
        <w:tc>
          <w:tcPr>
            <w:tcW w:w="1731" w:type="dxa"/>
            <w:shd w:val="clear" w:color="auto" w:fill="auto"/>
            <w:noWrap/>
            <w:vAlign w:val="bottom"/>
          </w:tcPr>
          <w:p w:rsidR="00D719AD" w:rsidRPr="00E22C6A" w:rsidRDefault="00E22C6A" w:rsidP="00947E19">
            <w:pPr>
              <w:jc w:val="right"/>
              <w:rPr>
                <w:rFonts w:ascii="Arial Narrow" w:hAnsi="Arial Narrow"/>
                <w:color w:val="000000"/>
                <w:sz w:val="18"/>
                <w:szCs w:val="18"/>
              </w:rPr>
            </w:pPr>
            <w:r w:rsidRPr="00E22C6A">
              <w:rPr>
                <w:rFonts w:ascii="Arial Narrow" w:hAnsi="Arial Narrow"/>
                <w:color w:val="000000"/>
                <w:sz w:val="18"/>
                <w:szCs w:val="18"/>
              </w:rPr>
              <w:t>-</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b/>
                <w:bCs/>
                <w:sz w:val="18"/>
                <w:szCs w:val="18"/>
              </w:rPr>
            </w:pPr>
            <w:r w:rsidRPr="00253372">
              <w:rPr>
                <w:rFonts w:ascii="Arial Narrow" w:hAnsi="Arial Narrow" w:cs="Arial"/>
                <w:b/>
                <w:bCs/>
                <w:sz w:val="18"/>
                <w:szCs w:val="18"/>
              </w:rPr>
              <w:t>II.</w:t>
            </w:r>
          </w:p>
        </w:tc>
        <w:tc>
          <w:tcPr>
            <w:tcW w:w="4549" w:type="dxa"/>
            <w:shd w:val="clear" w:color="auto" w:fill="auto"/>
            <w:noWrap/>
            <w:vAlign w:val="bottom"/>
          </w:tcPr>
          <w:p w:rsidR="00D719AD" w:rsidRPr="00253372" w:rsidRDefault="00D719AD" w:rsidP="008A170C">
            <w:pPr>
              <w:suppressAutoHyphens/>
              <w:ind w:left="-57"/>
              <w:rPr>
                <w:rFonts w:ascii="Arial Narrow" w:hAnsi="Arial Narrow" w:cs="Arial"/>
                <w:b/>
                <w:bCs/>
                <w:sz w:val="18"/>
                <w:szCs w:val="18"/>
              </w:rPr>
            </w:pPr>
            <w:r w:rsidRPr="00253372">
              <w:rPr>
                <w:rFonts w:ascii="Arial Narrow" w:hAnsi="Arial Narrow" w:cs="Arial"/>
                <w:b/>
                <w:bCs/>
                <w:sz w:val="18"/>
                <w:szCs w:val="18"/>
              </w:rPr>
              <w:t>Nárast/ pokles čistého majetku</w:t>
            </w:r>
          </w:p>
        </w:tc>
        <w:tc>
          <w:tcPr>
            <w:tcW w:w="1671" w:type="dxa"/>
            <w:shd w:val="clear" w:color="auto" w:fill="auto"/>
            <w:noWrap/>
            <w:vAlign w:val="bottom"/>
          </w:tcPr>
          <w:p w:rsidR="00D719AD" w:rsidRPr="00E22C6A" w:rsidRDefault="008256A4" w:rsidP="00C57556">
            <w:pPr>
              <w:jc w:val="right"/>
              <w:rPr>
                <w:rFonts w:ascii="Arial Narrow" w:hAnsi="Arial Narrow" w:cs="Arial CE"/>
                <w:b/>
                <w:bCs/>
                <w:color w:val="000000"/>
                <w:sz w:val="18"/>
                <w:szCs w:val="18"/>
              </w:rPr>
            </w:pPr>
            <w:r w:rsidRPr="00E22C6A">
              <w:rPr>
                <w:rFonts w:ascii="Arial Narrow" w:hAnsi="Arial Narrow" w:cs="Arial CE"/>
                <w:b/>
                <w:bCs/>
                <w:color w:val="000000"/>
                <w:sz w:val="18"/>
                <w:szCs w:val="18"/>
              </w:rPr>
              <w:t>(93 083)</w:t>
            </w:r>
          </w:p>
        </w:tc>
        <w:tc>
          <w:tcPr>
            <w:tcW w:w="1731" w:type="dxa"/>
            <w:shd w:val="clear" w:color="auto" w:fill="auto"/>
            <w:noWrap/>
            <w:vAlign w:val="bottom"/>
          </w:tcPr>
          <w:p w:rsidR="00D719AD" w:rsidRPr="00E22C6A" w:rsidRDefault="00D719AD" w:rsidP="00947E19">
            <w:pPr>
              <w:jc w:val="right"/>
              <w:rPr>
                <w:rFonts w:ascii="Arial Narrow" w:hAnsi="Arial Narrow" w:cs="Arial CE"/>
                <w:b/>
                <w:bCs/>
                <w:color w:val="000000"/>
                <w:sz w:val="18"/>
                <w:szCs w:val="18"/>
              </w:rPr>
            </w:pPr>
            <w:r w:rsidRPr="00E22C6A">
              <w:rPr>
                <w:rFonts w:ascii="Arial Narrow" w:hAnsi="Arial Narrow" w:cs="Arial CE"/>
                <w:b/>
                <w:bCs/>
                <w:color w:val="000000"/>
                <w:sz w:val="18"/>
                <w:szCs w:val="18"/>
              </w:rPr>
              <w:t>(5 387)</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b/>
                <w:bCs/>
                <w:sz w:val="18"/>
                <w:szCs w:val="18"/>
              </w:rPr>
            </w:pPr>
            <w:r w:rsidRPr="00253372">
              <w:rPr>
                <w:rFonts w:ascii="Arial Narrow" w:hAnsi="Arial Narrow" w:cs="Arial"/>
                <w:b/>
                <w:bCs/>
                <w:sz w:val="18"/>
                <w:szCs w:val="18"/>
              </w:rPr>
              <w:t>A.</w:t>
            </w:r>
          </w:p>
        </w:tc>
        <w:tc>
          <w:tcPr>
            <w:tcW w:w="4549" w:type="dxa"/>
            <w:shd w:val="clear" w:color="auto" w:fill="auto"/>
            <w:noWrap/>
            <w:vAlign w:val="bottom"/>
          </w:tcPr>
          <w:p w:rsidR="00D719AD" w:rsidRPr="00253372" w:rsidRDefault="00D719AD" w:rsidP="008A170C">
            <w:pPr>
              <w:suppressAutoHyphens/>
              <w:ind w:left="-57"/>
              <w:rPr>
                <w:rFonts w:ascii="Arial Narrow" w:hAnsi="Arial Narrow" w:cs="Arial"/>
                <w:b/>
                <w:bCs/>
                <w:sz w:val="18"/>
                <w:szCs w:val="18"/>
              </w:rPr>
            </w:pPr>
            <w:r w:rsidRPr="00253372">
              <w:rPr>
                <w:rFonts w:ascii="Arial Narrow" w:hAnsi="Arial Narrow" w:cs="Arial"/>
                <w:b/>
                <w:bCs/>
                <w:sz w:val="18"/>
                <w:szCs w:val="18"/>
              </w:rPr>
              <w:t>Čistý majetok na konci obdobia</w:t>
            </w:r>
          </w:p>
        </w:tc>
        <w:tc>
          <w:tcPr>
            <w:tcW w:w="1671" w:type="dxa"/>
            <w:shd w:val="clear" w:color="auto" w:fill="auto"/>
            <w:noWrap/>
            <w:vAlign w:val="bottom"/>
          </w:tcPr>
          <w:p w:rsidR="00D719AD" w:rsidRPr="00E22C6A" w:rsidRDefault="008256A4" w:rsidP="00C57556">
            <w:pPr>
              <w:jc w:val="right"/>
              <w:rPr>
                <w:rFonts w:ascii="Arial Narrow" w:hAnsi="Arial Narrow" w:cs="Arial CE"/>
                <w:b/>
                <w:iCs/>
                <w:color w:val="000000"/>
                <w:sz w:val="18"/>
                <w:szCs w:val="18"/>
              </w:rPr>
            </w:pPr>
            <w:r w:rsidRPr="00E22C6A">
              <w:rPr>
                <w:rFonts w:ascii="Arial Narrow" w:hAnsi="Arial Narrow" w:cs="Arial CE"/>
                <w:b/>
                <w:iCs/>
                <w:color w:val="000000"/>
                <w:sz w:val="18"/>
                <w:szCs w:val="18"/>
              </w:rPr>
              <w:t>1 835 066</w:t>
            </w:r>
          </w:p>
        </w:tc>
        <w:tc>
          <w:tcPr>
            <w:tcW w:w="1731" w:type="dxa"/>
            <w:shd w:val="clear" w:color="auto" w:fill="auto"/>
            <w:noWrap/>
            <w:vAlign w:val="bottom"/>
          </w:tcPr>
          <w:p w:rsidR="00D719AD" w:rsidRPr="00E22C6A" w:rsidRDefault="00D719AD" w:rsidP="00947E19">
            <w:pPr>
              <w:jc w:val="right"/>
              <w:rPr>
                <w:rFonts w:ascii="Arial Narrow" w:hAnsi="Arial Narrow" w:cs="Arial CE"/>
                <w:b/>
                <w:iCs/>
                <w:color w:val="000000"/>
                <w:sz w:val="18"/>
                <w:szCs w:val="18"/>
              </w:rPr>
            </w:pPr>
            <w:r w:rsidRPr="00E22C6A">
              <w:rPr>
                <w:rFonts w:ascii="Arial Narrow" w:hAnsi="Arial Narrow" w:cs="Arial CE"/>
                <w:b/>
                <w:iCs/>
                <w:color w:val="000000"/>
                <w:sz w:val="18"/>
                <w:szCs w:val="18"/>
              </w:rPr>
              <w:t>1 928 149</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a)</w:t>
            </w:r>
          </w:p>
        </w:tc>
        <w:tc>
          <w:tcPr>
            <w:tcW w:w="4549" w:type="dxa"/>
            <w:shd w:val="clear" w:color="auto" w:fill="auto"/>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počet podielov</w:t>
            </w:r>
          </w:p>
        </w:tc>
        <w:tc>
          <w:tcPr>
            <w:tcW w:w="1671" w:type="dxa"/>
            <w:shd w:val="clear" w:color="auto" w:fill="auto"/>
            <w:noWrap/>
            <w:vAlign w:val="bottom"/>
          </w:tcPr>
          <w:p w:rsidR="00D719AD" w:rsidRPr="00E22C6A" w:rsidRDefault="008256A4" w:rsidP="00C57556">
            <w:pPr>
              <w:jc w:val="right"/>
              <w:rPr>
                <w:rFonts w:ascii="Arial Narrow" w:hAnsi="Arial Narrow" w:cs="Arial CE"/>
                <w:iCs/>
                <w:color w:val="000000"/>
                <w:sz w:val="18"/>
                <w:szCs w:val="18"/>
              </w:rPr>
            </w:pPr>
            <w:r w:rsidRPr="00E22C6A">
              <w:rPr>
                <w:rFonts w:ascii="Arial Narrow" w:hAnsi="Arial Narrow" w:cs="Arial CE"/>
                <w:iCs/>
                <w:color w:val="000000"/>
                <w:sz w:val="18"/>
                <w:szCs w:val="18"/>
              </w:rPr>
              <w:t>49 784 552</w:t>
            </w:r>
          </w:p>
        </w:tc>
        <w:tc>
          <w:tcPr>
            <w:tcW w:w="1731" w:type="dxa"/>
            <w:shd w:val="clear" w:color="auto" w:fill="auto"/>
            <w:noWrap/>
            <w:vAlign w:val="bottom"/>
          </w:tcPr>
          <w:p w:rsidR="00D719AD" w:rsidRPr="00E22C6A" w:rsidRDefault="00D719AD" w:rsidP="00947E19">
            <w:pPr>
              <w:jc w:val="right"/>
              <w:rPr>
                <w:rFonts w:ascii="Arial Narrow" w:hAnsi="Arial Narrow" w:cs="Arial CE"/>
                <w:iCs/>
                <w:color w:val="000000"/>
                <w:sz w:val="18"/>
                <w:szCs w:val="18"/>
              </w:rPr>
            </w:pPr>
            <w:r w:rsidRPr="00E22C6A">
              <w:rPr>
                <w:rFonts w:ascii="Arial Narrow" w:hAnsi="Arial Narrow" w:cs="Arial CE"/>
                <w:iCs/>
                <w:color w:val="000000"/>
                <w:sz w:val="18"/>
                <w:szCs w:val="18"/>
              </w:rPr>
              <w:t>53 059 369</w:t>
            </w:r>
          </w:p>
        </w:tc>
      </w:tr>
      <w:tr w:rsidR="00D719AD" w:rsidRPr="00253372" w:rsidTr="008A3FC1">
        <w:trPr>
          <w:trHeight w:val="255"/>
        </w:trPr>
        <w:tc>
          <w:tcPr>
            <w:tcW w:w="1053" w:type="dxa"/>
            <w:shd w:val="clear" w:color="auto" w:fill="auto"/>
            <w:noWrap/>
            <w:vAlign w:val="center"/>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b)</w:t>
            </w:r>
          </w:p>
        </w:tc>
        <w:tc>
          <w:tcPr>
            <w:tcW w:w="4549" w:type="dxa"/>
            <w:shd w:val="clear" w:color="auto" w:fill="auto"/>
            <w:vAlign w:val="bottom"/>
          </w:tcPr>
          <w:p w:rsidR="00D719AD" w:rsidRPr="00253372" w:rsidRDefault="00D719AD" w:rsidP="008A170C">
            <w:pPr>
              <w:suppressAutoHyphens/>
              <w:ind w:left="-57"/>
              <w:rPr>
                <w:rFonts w:ascii="Arial Narrow" w:hAnsi="Arial Narrow" w:cs="Arial"/>
                <w:sz w:val="18"/>
                <w:szCs w:val="18"/>
              </w:rPr>
            </w:pPr>
            <w:r w:rsidRPr="00253372">
              <w:rPr>
                <w:rFonts w:ascii="Arial Narrow" w:hAnsi="Arial Narrow" w:cs="Arial"/>
                <w:sz w:val="18"/>
                <w:szCs w:val="18"/>
              </w:rPr>
              <w:t>hodnota 1 podielu</w:t>
            </w:r>
          </w:p>
        </w:tc>
        <w:tc>
          <w:tcPr>
            <w:tcW w:w="1671" w:type="dxa"/>
            <w:shd w:val="clear" w:color="auto" w:fill="auto"/>
            <w:noWrap/>
            <w:vAlign w:val="bottom"/>
          </w:tcPr>
          <w:p w:rsidR="00D719AD" w:rsidRPr="00E22C6A" w:rsidRDefault="008256A4" w:rsidP="00253372">
            <w:pPr>
              <w:jc w:val="right"/>
              <w:rPr>
                <w:rFonts w:ascii="Arial Narrow" w:hAnsi="Arial Narrow" w:cs="Arial CE"/>
                <w:iCs/>
                <w:color w:val="000000"/>
                <w:sz w:val="18"/>
                <w:szCs w:val="18"/>
              </w:rPr>
            </w:pPr>
            <w:r w:rsidRPr="00E22C6A">
              <w:rPr>
                <w:rFonts w:ascii="Arial Narrow" w:hAnsi="Arial Narrow" w:cs="Arial CE"/>
                <w:iCs/>
                <w:color w:val="000000"/>
                <w:sz w:val="18"/>
                <w:szCs w:val="18"/>
              </w:rPr>
              <w:t>0,036860</w:t>
            </w:r>
          </w:p>
        </w:tc>
        <w:tc>
          <w:tcPr>
            <w:tcW w:w="1731" w:type="dxa"/>
            <w:shd w:val="clear" w:color="auto" w:fill="auto"/>
            <w:noWrap/>
            <w:vAlign w:val="bottom"/>
          </w:tcPr>
          <w:p w:rsidR="00D719AD" w:rsidRPr="00E22C6A" w:rsidRDefault="00D719AD" w:rsidP="00947E19">
            <w:pPr>
              <w:jc w:val="right"/>
              <w:rPr>
                <w:rFonts w:ascii="Arial Narrow" w:hAnsi="Arial Narrow" w:cs="Arial CE"/>
                <w:iCs/>
                <w:color w:val="000000"/>
                <w:sz w:val="18"/>
                <w:szCs w:val="18"/>
              </w:rPr>
            </w:pPr>
            <w:r w:rsidRPr="00E22C6A">
              <w:rPr>
                <w:rFonts w:ascii="Arial Narrow" w:hAnsi="Arial Narrow" w:cs="Arial CE"/>
                <w:iCs/>
                <w:color w:val="000000"/>
                <w:sz w:val="18"/>
                <w:szCs w:val="18"/>
              </w:rPr>
              <w:t>0,036339</w:t>
            </w:r>
          </w:p>
        </w:tc>
      </w:tr>
    </w:tbl>
    <w:p w:rsidR="004033A5" w:rsidRPr="007A1BF7" w:rsidRDefault="004033A5" w:rsidP="004033A5">
      <w:pPr>
        <w:pStyle w:val="Heading3"/>
        <w:rPr>
          <w:rFonts w:ascii="Arial Narrow" w:hAnsi="Arial Narrow"/>
          <w:sz w:val="20"/>
          <w:szCs w:val="20"/>
        </w:rPr>
      </w:pPr>
    </w:p>
    <w:p w:rsidR="004033A5" w:rsidRPr="007A1BF7" w:rsidRDefault="004033A5" w:rsidP="004033A5">
      <w:pPr>
        <w:pStyle w:val="Heading3"/>
        <w:rPr>
          <w:rFonts w:ascii="Arial Narrow" w:hAnsi="Arial Narrow"/>
          <w:sz w:val="20"/>
          <w:szCs w:val="20"/>
        </w:rPr>
      </w:pPr>
    </w:p>
    <w:p w:rsidR="004033A5" w:rsidRPr="007A1BF7" w:rsidRDefault="004033A5" w:rsidP="004033A5">
      <w:pPr>
        <w:pStyle w:val="Heading3"/>
        <w:rPr>
          <w:rFonts w:ascii="Arial Narrow" w:hAnsi="Arial Narrow"/>
          <w:sz w:val="20"/>
          <w:szCs w:val="20"/>
        </w:rPr>
      </w:pPr>
    </w:p>
    <w:p w:rsidR="004033A5" w:rsidRDefault="00C26CA3" w:rsidP="004033A5">
      <w:pPr>
        <w:pStyle w:val="Heading3"/>
        <w:rPr>
          <w:rFonts w:ascii="Arial Narrow" w:hAnsi="Arial Narrow"/>
          <w:sz w:val="20"/>
          <w:szCs w:val="20"/>
        </w:rPr>
      </w:pPr>
      <w:r>
        <w:rPr>
          <w:rFonts w:ascii="Arial Narrow" w:hAnsi="Arial Narrow"/>
          <w:sz w:val="20"/>
          <w:szCs w:val="20"/>
        </w:rPr>
        <w:br w:type="column"/>
      </w:r>
      <w:r w:rsidR="004033A5" w:rsidRPr="007A1BF7">
        <w:rPr>
          <w:rFonts w:ascii="Arial Narrow" w:hAnsi="Arial Narrow"/>
          <w:sz w:val="20"/>
          <w:szCs w:val="20"/>
        </w:rPr>
        <w:lastRenderedPageBreak/>
        <w:t>E</w:t>
      </w:r>
      <w:r>
        <w:rPr>
          <w:rFonts w:ascii="Arial Narrow" w:hAnsi="Arial Narrow"/>
          <w:sz w:val="20"/>
          <w:szCs w:val="20"/>
        </w:rPr>
        <w:t>.</w:t>
      </w:r>
      <w:r w:rsidR="000C1E03">
        <w:rPr>
          <w:rFonts w:ascii="Arial Narrow" w:hAnsi="Arial Narrow"/>
          <w:sz w:val="20"/>
          <w:szCs w:val="20"/>
        </w:rPr>
        <w:tab/>
      </w:r>
      <w:r>
        <w:rPr>
          <w:rFonts w:ascii="Arial Narrow" w:hAnsi="Arial Narrow"/>
          <w:sz w:val="20"/>
          <w:szCs w:val="20"/>
        </w:rPr>
        <w:t xml:space="preserve">  </w:t>
      </w:r>
      <w:r w:rsidR="004033A5" w:rsidRPr="007A1BF7">
        <w:rPr>
          <w:rFonts w:ascii="Arial Narrow" w:hAnsi="Arial Narrow"/>
          <w:sz w:val="20"/>
          <w:szCs w:val="20"/>
        </w:rPr>
        <w:t>POZNÁMKY K POLOŽKÁM SÚVAHY A K POLOŽKÁM VÝKAZU ZISKOV A STRÁT</w:t>
      </w:r>
    </w:p>
    <w:p w:rsidR="003672FE" w:rsidRPr="008A3FC1" w:rsidRDefault="003672FE" w:rsidP="008A3FC1"/>
    <w:p w:rsidR="004033A5" w:rsidRPr="007A1BF7" w:rsidRDefault="004033A5" w:rsidP="007C1D50">
      <w:pPr>
        <w:suppressAutoHyphens/>
        <w:spacing w:before="60"/>
        <w:rPr>
          <w:rFonts w:ascii="Arial Narrow" w:hAnsi="Arial Narrow" w:cs="Arial"/>
          <w:b/>
          <w:sz w:val="20"/>
        </w:rPr>
      </w:pPr>
      <w:r w:rsidRPr="007A1BF7">
        <w:rPr>
          <w:rFonts w:ascii="Arial Narrow" w:hAnsi="Arial Narrow" w:cs="Arial"/>
          <w:b/>
          <w:sz w:val="20"/>
        </w:rPr>
        <w:t>SÚVAHA FONDU</w:t>
      </w:r>
    </w:p>
    <w:p w:rsidR="00E22C6A" w:rsidRDefault="00E22C6A" w:rsidP="00C54764">
      <w:pPr>
        <w:rPr>
          <w:rFonts w:ascii="Arial Narrow" w:hAnsi="Arial Narrow" w:cs="Arial CE"/>
          <w:b/>
          <w:bCs/>
          <w:color w:val="000000"/>
          <w:sz w:val="22"/>
          <w:szCs w:val="22"/>
          <w:lang w:eastAsia="sk-SK"/>
        </w:rPr>
      </w:pPr>
    </w:p>
    <w:p w:rsidR="00C54764" w:rsidRPr="003664DF" w:rsidRDefault="00C54764" w:rsidP="00C54764">
      <w:pPr>
        <w:rPr>
          <w:rFonts w:ascii="Arial Narrow" w:hAnsi="Arial Narrow" w:cs="Arial CE"/>
          <w:b/>
          <w:bCs/>
          <w:color w:val="000000"/>
          <w:sz w:val="22"/>
          <w:szCs w:val="22"/>
          <w:lang w:eastAsia="sk-SK"/>
        </w:rPr>
      </w:pPr>
      <w:r w:rsidRPr="003664DF">
        <w:rPr>
          <w:rFonts w:ascii="Arial Narrow" w:hAnsi="Arial Narrow" w:cs="Arial CE"/>
          <w:b/>
          <w:bCs/>
          <w:color w:val="000000"/>
          <w:sz w:val="22"/>
          <w:szCs w:val="22"/>
          <w:lang w:eastAsia="sk-SK"/>
        </w:rPr>
        <w:t>Aktíva</w:t>
      </w:r>
    </w:p>
    <w:p w:rsidR="00C54764" w:rsidRDefault="00C54764" w:rsidP="00C54764">
      <w:pPr>
        <w:rPr>
          <w:rFonts w:ascii="Arial Narrow" w:hAnsi="Arial Narrow" w:cs="Arial CE"/>
          <w:b/>
          <w:bCs/>
          <w:color w:val="000000"/>
          <w:szCs w:val="24"/>
          <w:lang w:eastAsia="sk-SK"/>
        </w:rPr>
      </w:pPr>
    </w:p>
    <w:p w:rsidR="00FA3ED5" w:rsidRPr="008A3FC1" w:rsidRDefault="00FA3ED5" w:rsidP="00921C99">
      <w:pPr>
        <w:jc w:val="both"/>
        <w:rPr>
          <w:rFonts w:ascii="Arial Narrow" w:hAnsi="Arial Narrow" w:cs="Arial"/>
          <w:sz w:val="20"/>
        </w:rPr>
      </w:pPr>
      <w:r>
        <w:rPr>
          <w:rFonts w:ascii="Arial Narrow" w:hAnsi="Arial Narrow" w:cs="Arial"/>
          <w:sz w:val="20"/>
        </w:rPr>
        <w:t>Riadok č. 2 (a) Súvahy (Dlhopisy be</w:t>
      </w:r>
      <w:r w:rsidR="00921C99">
        <w:rPr>
          <w:rFonts w:ascii="Arial Narrow" w:hAnsi="Arial Narrow" w:cs="Arial"/>
          <w:sz w:val="20"/>
        </w:rPr>
        <w:t>z kupónov) obsahuje k 31.12.2016</w:t>
      </w:r>
      <w:r>
        <w:rPr>
          <w:rFonts w:ascii="Arial Narrow" w:hAnsi="Arial Narrow" w:cs="Arial"/>
          <w:sz w:val="20"/>
        </w:rPr>
        <w:t xml:space="preserve"> zmenku spoločnosti </w:t>
      </w:r>
      <w:r w:rsidRPr="008A3FC1">
        <w:rPr>
          <w:rFonts w:ascii="Arial Narrow" w:hAnsi="Arial Narrow" w:cs="Arial"/>
          <w:sz w:val="20"/>
        </w:rPr>
        <w:t>Kúpele Kováčová, s.r.o.</w:t>
      </w:r>
      <w:r>
        <w:rPr>
          <w:rFonts w:ascii="Arial Narrow" w:hAnsi="Arial Narrow" w:cs="Arial"/>
          <w:sz w:val="20"/>
        </w:rPr>
        <w:t xml:space="preserve"> v hodnote 1</w:t>
      </w:r>
      <w:r w:rsidR="00921C99">
        <w:rPr>
          <w:rFonts w:ascii="Arial Narrow" w:hAnsi="Arial Narrow" w:cs="Arial"/>
          <w:sz w:val="20"/>
        </w:rPr>
        <w:t>7</w:t>
      </w:r>
      <w:r>
        <w:rPr>
          <w:rFonts w:ascii="Arial Narrow" w:hAnsi="Arial Narrow" w:cs="Arial"/>
          <w:sz w:val="20"/>
        </w:rPr>
        <w:t>8 </w:t>
      </w:r>
      <w:r w:rsidR="00921C99">
        <w:rPr>
          <w:rFonts w:ascii="Arial Narrow" w:hAnsi="Arial Narrow" w:cs="Arial"/>
          <w:sz w:val="20"/>
        </w:rPr>
        <w:t>248</w:t>
      </w:r>
      <w:r>
        <w:rPr>
          <w:rFonts w:ascii="Arial Narrow" w:hAnsi="Arial Narrow" w:cs="Arial"/>
          <w:sz w:val="20"/>
        </w:rPr>
        <w:t xml:space="preserve"> EUR (k 31.12.201</w:t>
      </w:r>
      <w:r w:rsidR="00921C99">
        <w:rPr>
          <w:rFonts w:ascii="Arial Narrow" w:hAnsi="Arial Narrow" w:cs="Arial"/>
          <w:sz w:val="20"/>
        </w:rPr>
        <w:t>5</w:t>
      </w:r>
      <w:r>
        <w:rPr>
          <w:rFonts w:ascii="Arial Narrow" w:hAnsi="Arial Narrow" w:cs="Arial"/>
          <w:sz w:val="20"/>
        </w:rPr>
        <w:t>: 188 699 EUR), nakoľko obsahová náplň súvahy nezahŕňa iné rozdelenie. Zmenka nie je zahrnutá v tabuľkách uvedených nižšie.</w:t>
      </w:r>
    </w:p>
    <w:p w:rsidR="00FA3ED5" w:rsidRPr="003664DF" w:rsidRDefault="00FA3ED5" w:rsidP="00C54764">
      <w:pPr>
        <w:rPr>
          <w:rFonts w:ascii="Arial Narrow" w:hAnsi="Arial Narrow" w:cs="Arial CE"/>
          <w:b/>
          <w:bCs/>
          <w:color w:val="000000"/>
          <w:szCs w:val="24"/>
          <w:lang w:eastAsia="sk-SK"/>
        </w:rPr>
      </w:pPr>
    </w:p>
    <w:p w:rsidR="00C54764" w:rsidRPr="003664DF" w:rsidRDefault="00C54764" w:rsidP="007A3F38">
      <w:pPr>
        <w:pStyle w:val="ListParagraph"/>
        <w:numPr>
          <w:ilvl w:val="0"/>
          <w:numId w:val="5"/>
        </w:numPr>
        <w:rPr>
          <w:rFonts w:ascii="Arial Narrow" w:hAnsi="Arial Narrow"/>
          <w:b/>
          <w:sz w:val="20"/>
        </w:rPr>
      </w:pPr>
      <w:r w:rsidRPr="003664DF">
        <w:rPr>
          <w:rFonts w:ascii="Arial Narrow" w:hAnsi="Arial Narrow"/>
          <w:b/>
          <w:sz w:val="20"/>
        </w:rPr>
        <w:t>Dlhopisy</w:t>
      </w:r>
    </w:p>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2.I. EUR Dlhopisy oceňované RH podľa dohodnutej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17424A">
            <w:pPr>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jc w:val="right"/>
              <w:rPr>
                <w:rFonts w:ascii="Arial Narrow" w:hAnsi="Arial Narrow" w:cs="Arial"/>
                <w:sz w:val="18"/>
                <w:szCs w:val="18"/>
                <w:lang w:eastAsia="sk-SK"/>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dvoch rokov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overflowPunct/>
              <w:autoSpaceDE/>
              <w:autoSpaceDN/>
              <w:adjustRightInd/>
              <w:jc w:val="right"/>
              <w:textAlignment w:val="auto"/>
              <w:rPr>
                <w:rFonts w:ascii="Arial Narrow" w:hAnsi="Arial Narrow" w:cs="Arial"/>
                <w:sz w:val="18"/>
                <w:szCs w:val="18"/>
                <w:lang w:eastAsia="sk-SK"/>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6</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piatich rokov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3574B3">
            <w:pPr>
              <w:jc w:val="right"/>
              <w:rPr>
                <w:rFonts w:ascii="Arial Narrow" w:hAnsi="Arial Narrow" w:cs="Arial"/>
                <w:color w:val="000000"/>
                <w:sz w:val="18"/>
                <w:szCs w:val="18"/>
              </w:rPr>
            </w:pPr>
            <w:r>
              <w:rPr>
                <w:rFonts w:ascii="Arial Narrow" w:hAnsi="Arial Narrow" w:cs="Arial"/>
                <w:color w:val="000000"/>
                <w:sz w:val="18"/>
                <w:szCs w:val="18"/>
              </w:rPr>
              <w:t>777 004</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jc w:val="right"/>
              <w:rPr>
                <w:rFonts w:ascii="Arial Narrow" w:hAnsi="Arial Narrow" w:cs="Arial"/>
                <w:color w:val="000000"/>
                <w:sz w:val="18"/>
                <w:szCs w:val="18"/>
              </w:rPr>
            </w:pPr>
            <w:r w:rsidRPr="0031491E">
              <w:rPr>
                <w:rFonts w:ascii="Arial Narrow" w:hAnsi="Arial Narrow" w:cs="Arial"/>
                <w:color w:val="000000"/>
                <w:sz w:val="18"/>
                <w:szCs w:val="18"/>
              </w:rPr>
              <w:t>36</w:t>
            </w:r>
            <w:r>
              <w:rPr>
                <w:rFonts w:ascii="Arial Narrow" w:hAnsi="Arial Narrow" w:cs="Arial"/>
                <w:color w:val="000000"/>
                <w:sz w:val="18"/>
                <w:szCs w:val="18"/>
                <w:lang w:val="en-US"/>
              </w:rPr>
              <w:t>2</w:t>
            </w:r>
            <w:r>
              <w:rPr>
                <w:rFonts w:ascii="Arial Narrow" w:hAnsi="Arial Narrow" w:cs="Arial"/>
                <w:color w:val="000000"/>
                <w:sz w:val="18"/>
                <w:szCs w:val="18"/>
              </w:rPr>
              <w:t xml:space="preserve"> 291</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7</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Nad päť rokov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3574B3" w:rsidP="003574B3">
            <w:pPr>
              <w:jc w:val="right"/>
              <w:rPr>
                <w:rFonts w:ascii="Arial Narrow" w:hAnsi="Arial Narrow" w:cs="Arial"/>
                <w:color w:val="000000"/>
                <w:sz w:val="18"/>
                <w:szCs w:val="18"/>
              </w:rPr>
            </w:pPr>
            <w:r>
              <w:rPr>
                <w:rFonts w:ascii="Arial Narrow" w:hAnsi="Arial Narrow" w:cs="Arial"/>
                <w:color w:val="000000"/>
                <w:sz w:val="18"/>
                <w:szCs w:val="18"/>
              </w:rPr>
              <w:t>222 430</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jc w:val="right"/>
              <w:rPr>
                <w:rFonts w:ascii="Arial Narrow" w:hAnsi="Arial Narrow" w:cs="Arial"/>
                <w:color w:val="000000"/>
                <w:sz w:val="18"/>
                <w:szCs w:val="18"/>
              </w:rPr>
            </w:pPr>
            <w:r>
              <w:rPr>
                <w:rFonts w:ascii="Arial Narrow" w:hAnsi="Arial Narrow" w:cs="Arial"/>
                <w:color w:val="000000"/>
                <w:sz w:val="18"/>
                <w:szCs w:val="18"/>
              </w:rPr>
              <w:t>603 265</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D719AD" w:rsidRPr="00454E32" w:rsidRDefault="003574B3" w:rsidP="0017424A">
            <w:pPr>
              <w:jc w:val="right"/>
              <w:rPr>
                <w:rFonts w:ascii="Arial Narrow" w:hAnsi="Arial Narrow" w:cs="Arial"/>
                <w:b/>
                <w:color w:val="000000"/>
                <w:sz w:val="18"/>
                <w:szCs w:val="18"/>
              </w:rPr>
            </w:pPr>
            <w:r>
              <w:rPr>
                <w:rFonts w:ascii="Arial Narrow" w:hAnsi="Arial Narrow" w:cs="Arial"/>
                <w:b/>
                <w:color w:val="000000"/>
                <w:sz w:val="18"/>
                <w:szCs w:val="18"/>
              </w:rPr>
              <w:t>999 434</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947E19">
            <w:pPr>
              <w:jc w:val="right"/>
              <w:rPr>
                <w:rFonts w:ascii="Arial Narrow" w:hAnsi="Arial Narrow" w:cs="Arial"/>
                <w:b/>
                <w:color w:val="000000"/>
                <w:sz w:val="18"/>
                <w:szCs w:val="18"/>
              </w:rPr>
            </w:pPr>
            <w:r>
              <w:rPr>
                <w:rFonts w:ascii="Arial Narrow" w:hAnsi="Arial Narrow" w:cs="Arial"/>
                <w:b/>
                <w:color w:val="000000"/>
                <w:sz w:val="18"/>
                <w:szCs w:val="18"/>
              </w:rPr>
              <w:t>965 556</w:t>
            </w:r>
          </w:p>
        </w:tc>
      </w:tr>
    </w:tbl>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2.II.EUR. Dlhopisy oceňované RH podľa zostatkovej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31491E">
              <w:rPr>
                <w:rFonts w:ascii="Arial Narrow" w:hAnsi="Arial Narrow" w:cs="Arial"/>
                <w:sz w:val="18"/>
                <w:szCs w:val="18"/>
                <w:lang w:eastAsia="sk-SK"/>
              </w:rPr>
              <w:t>186</w:t>
            </w:r>
            <w:r>
              <w:rPr>
                <w:rFonts w:ascii="Arial Narrow" w:hAnsi="Arial Narrow" w:cs="Arial"/>
                <w:sz w:val="18"/>
                <w:szCs w:val="18"/>
                <w:lang w:eastAsia="sk-SK"/>
              </w:rPr>
              <w:t xml:space="preserve"> </w:t>
            </w:r>
            <w:r w:rsidRPr="0031491E">
              <w:rPr>
                <w:rFonts w:ascii="Arial Narrow" w:hAnsi="Arial Narrow" w:cs="Arial"/>
                <w:sz w:val="18"/>
                <w:szCs w:val="18"/>
                <w:lang w:eastAsia="sk-SK"/>
              </w:rPr>
              <w:t>601</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385 686</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180 391</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Pr>
                <w:rFonts w:ascii="Arial Narrow" w:hAnsi="Arial Narrow" w:cs="Arial"/>
                <w:sz w:val="18"/>
                <w:szCs w:val="18"/>
              </w:rPr>
              <w:t>212 878</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dvoch rokov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3574B3" w:rsidP="00036E74">
            <w:pPr>
              <w:suppressAutoHyphens/>
              <w:jc w:val="right"/>
              <w:rPr>
                <w:rFonts w:ascii="Arial Narrow" w:hAnsi="Arial Narrow" w:cs="Arial"/>
                <w:sz w:val="18"/>
                <w:szCs w:val="18"/>
              </w:rPr>
            </w:pPr>
            <w:r>
              <w:rPr>
                <w:rFonts w:ascii="Arial Narrow" w:hAnsi="Arial Narrow" w:cs="Arial"/>
                <w:sz w:val="18"/>
                <w:szCs w:val="18"/>
              </w:rPr>
              <w:t>999</w:t>
            </w:r>
            <w:r w:rsidR="007A3FC0">
              <w:rPr>
                <w:rFonts w:ascii="Arial Narrow" w:hAnsi="Arial Narrow" w:cs="Arial"/>
                <w:sz w:val="18"/>
                <w:szCs w:val="18"/>
              </w:rPr>
              <w:t> </w:t>
            </w:r>
            <w:r>
              <w:rPr>
                <w:rFonts w:ascii="Arial Narrow" w:hAnsi="Arial Narrow" w:cs="Arial"/>
                <w:sz w:val="18"/>
                <w:szCs w:val="18"/>
              </w:rPr>
              <w:t>434</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6</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piatich rokov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7</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Nad päť rokov</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D719AD" w:rsidRPr="00454E32" w:rsidRDefault="007A3FC0"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999 434</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947E1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color w:val="000000"/>
                <w:sz w:val="18"/>
                <w:szCs w:val="18"/>
              </w:rPr>
              <w:t>965 556</w:t>
            </w:r>
          </w:p>
        </w:tc>
      </w:tr>
    </w:tbl>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2.III.EUR. Dlhopisy oceňované RH</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Dlhopisy bez kupónov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Dlhopisy s kupónmi</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3574B3"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999 434</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color w:val="000000"/>
                <w:sz w:val="18"/>
                <w:szCs w:val="18"/>
              </w:rPr>
              <w:t>965 556</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3574B3"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999 434</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color w:val="000000"/>
                <w:sz w:val="18"/>
                <w:szCs w:val="18"/>
              </w:rPr>
              <w:t>965 556</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suppressAutoHyphens/>
              <w:jc w:val="right"/>
              <w:rPr>
                <w:rFonts w:ascii="Arial Narrow" w:hAnsi="Arial Narrow" w:cs="Arial"/>
                <w:sz w:val="18"/>
                <w:szCs w:val="18"/>
              </w:rPr>
            </w:pPr>
            <w:r w:rsidRPr="000A54DF">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suppressAutoHyphens/>
              <w:jc w:val="right"/>
              <w:rPr>
                <w:rFonts w:ascii="Arial Narrow" w:hAnsi="Arial Narrow" w:cs="Arial"/>
                <w:sz w:val="18"/>
                <w:szCs w:val="18"/>
              </w:rPr>
            </w:pPr>
            <w:r w:rsidRPr="000A54DF">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D719AD" w:rsidRPr="00454E32" w:rsidRDefault="003574B3"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999 434</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947E1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color w:val="000000"/>
                <w:sz w:val="18"/>
                <w:szCs w:val="18"/>
              </w:rPr>
              <w:t>965 556</w:t>
            </w:r>
          </w:p>
        </w:tc>
      </w:tr>
    </w:tbl>
    <w:p w:rsidR="00C54764" w:rsidRPr="003664DF" w:rsidRDefault="00C54764" w:rsidP="00C54764">
      <w:pPr>
        <w:rPr>
          <w:rFonts w:ascii="Arial Narrow" w:hAnsi="Arial Narrow"/>
        </w:rPr>
      </w:pPr>
    </w:p>
    <w:p w:rsidR="00C54764" w:rsidRPr="003664DF" w:rsidRDefault="00C54764" w:rsidP="00C54764">
      <w:pPr>
        <w:rPr>
          <w:rFonts w:ascii="Arial Narrow" w:hAnsi="Arial Narrow"/>
        </w:rPr>
      </w:pPr>
    </w:p>
    <w:p w:rsidR="00C54764" w:rsidRPr="003664DF" w:rsidRDefault="00C54764" w:rsidP="00C54764">
      <w:pPr>
        <w:rPr>
          <w:rFonts w:ascii="Arial Narrow" w:hAnsi="Arial Narrow"/>
        </w:rPr>
      </w:pPr>
    </w:p>
    <w:p w:rsidR="00C54764" w:rsidRDefault="00C54764" w:rsidP="00C54764">
      <w:pPr>
        <w:rPr>
          <w:rFonts w:ascii="Arial Narrow" w:hAnsi="Arial Narrow"/>
        </w:rPr>
      </w:pPr>
    </w:p>
    <w:p w:rsidR="00C54764" w:rsidRPr="003664DF" w:rsidRDefault="00C54764" w:rsidP="007A3F38">
      <w:pPr>
        <w:pStyle w:val="ListParagraph"/>
        <w:numPr>
          <w:ilvl w:val="0"/>
          <w:numId w:val="5"/>
        </w:numPr>
        <w:rPr>
          <w:rFonts w:ascii="Arial Narrow" w:hAnsi="Arial Narrow"/>
          <w:b/>
          <w:sz w:val="20"/>
        </w:rPr>
      </w:pPr>
      <w:r w:rsidRPr="003664DF">
        <w:rPr>
          <w:rFonts w:ascii="Arial Narrow" w:hAnsi="Arial Narrow"/>
          <w:b/>
          <w:sz w:val="20"/>
        </w:rPr>
        <w:t>Podielové listy</w:t>
      </w:r>
    </w:p>
    <w:p w:rsidR="00C54764" w:rsidRPr="003664DF" w:rsidRDefault="00C54764" w:rsidP="00C54764">
      <w:pPr>
        <w:pStyle w:val="ListParagraph"/>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4.I. Podielové listy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PL otvorených podielových fondov</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3574B3" w:rsidP="0017424A">
            <w:pPr>
              <w:jc w:val="right"/>
              <w:rPr>
                <w:rFonts w:ascii="Arial Narrow" w:hAnsi="Arial Narrow" w:cs="Arial"/>
                <w:sz w:val="18"/>
                <w:szCs w:val="18"/>
                <w:lang w:eastAsia="sk-SK"/>
              </w:rPr>
            </w:pPr>
            <w:r>
              <w:rPr>
                <w:rFonts w:ascii="Arial Narrow" w:hAnsi="Arial Narrow" w:cs="Arial"/>
                <w:sz w:val="18"/>
                <w:szCs w:val="18"/>
                <w:lang w:eastAsia="sk-SK"/>
              </w:rPr>
              <w:t>531 114</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jc w:val="right"/>
              <w:rPr>
                <w:rFonts w:ascii="Arial Narrow" w:hAnsi="Arial Narrow" w:cs="Arial"/>
                <w:sz w:val="18"/>
                <w:szCs w:val="18"/>
                <w:lang w:eastAsia="sk-SK"/>
              </w:rPr>
            </w:pPr>
            <w:r w:rsidRPr="00CC17C9">
              <w:rPr>
                <w:rFonts w:ascii="Arial Narrow" w:hAnsi="Arial Narrow" w:cs="Arial"/>
                <w:sz w:val="18"/>
                <w:szCs w:val="18"/>
                <w:lang w:eastAsia="sk-SK"/>
              </w:rPr>
              <w:t>367</w:t>
            </w:r>
            <w:r>
              <w:rPr>
                <w:rFonts w:ascii="Arial Narrow" w:hAnsi="Arial Narrow" w:cs="Arial"/>
                <w:sz w:val="18"/>
                <w:szCs w:val="18"/>
                <w:lang w:eastAsia="sk-SK"/>
              </w:rPr>
              <w:t xml:space="preserve"> </w:t>
            </w:r>
            <w:r w:rsidRPr="00CC17C9">
              <w:rPr>
                <w:rFonts w:ascii="Arial Narrow" w:hAnsi="Arial Narrow" w:cs="Arial"/>
                <w:sz w:val="18"/>
                <w:szCs w:val="18"/>
                <w:lang w:eastAsia="sk-SK"/>
              </w:rPr>
              <w:t>338</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3574B3" w:rsidP="0017424A">
            <w:pPr>
              <w:jc w:val="right"/>
              <w:rPr>
                <w:rFonts w:ascii="Arial Narrow" w:hAnsi="Arial Narrow" w:cs="Arial"/>
                <w:sz w:val="18"/>
                <w:szCs w:val="18"/>
                <w:lang w:eastAsia="sk-SK"/>
              </w:rPr>
            </w:pPr>
            <w:r>
              <w:rPr>
                <w:rFonts w:ascii="Arial Narrow" w:hAnsi="Arial Narrow" w:cs="Arial"/>
                <w:sz w:val="18"/>
                <w:szCs w:val="18"/>
                <w:lang w:eastAsia="sk-SK"/>
              </w:rPr>
              <w:t>531 114</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jc w:val="right"/>
              <w:rPr>
                <w:rFonts w:ascii="Arial Narrow" w:hAnsi="Arial Narrow" w:cs="Arial"/>
                <w:sz w:val="18"/>
                <w:szCs w:val="18"/>
                <w:lang w:eastAsia="sk-SK"/>
              </w:rPr>
            </w:pPr>
            <w:r w:rsidRPr="00CC17C9">
              <w:rPr>
                <w:rFonts w:ascii="Arial Narrow" w:hAnsi="Arial Narrow" w:cs="Arial"/>
                <w:sz w:val="18"/>
                <w:szCs w:val="18"/>
                <w:lang w:eastAsia="sk-SK"/>
              </w:rPr>
              <w:t>367</w:t>
            </w:r>
            <w:r>
              <w:rPr>
                <w:rFonts w:ascii="Arial Narrow" w:hAnsi="Arial Narrow" w:cs="Arial"/>
                <w:sz w:val="18"/>
                <w:szCs w:val="18"/>
                <w:lang w:eastAsia="sk-SK"/>
              </w:rPr>
              <w:t xml:space="preserve"> </w:t>
            </w:r>
            <w:r w:rsidRPr="00CC17C9">
              <w:rPr>
                <w:rFonts w:ascii="Arial Narrow" w:hAnsi="Arial Narrow" w:cs="Arial"/>
                <w:sz w:val="18"/>
                <w:szCs w:val="18"/>
                <w:lang w:eastAsia="sk-SK"/>
              </w:rPr>
              <w:t>338</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suppressAutoHyphens/>
              <w:jc w:val="right"/>
              <w:rPr>
                <w:rFonts w:ascii="Arial Narrow" w:hAnsi="Arial Narrow" w:cs="Arial"/>
                <w:sz w:val="18"/>
                <w:szCs w:val="18"/>
              </w:rPr>
            </w:pPr>
            <w:r w:rsidRPr="000A54DF">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suppressAutoHyphens/>
              <w:jc w:val="right"/>
              <w:rPr>
                <w:rFonts w:ascii="Arial Narrow" w:hAnsi="Arial Narrow" w:cs="Arial"/>
                <w:sz w:val="18"/>
                <w:szCs w:val="18"/>
              </w:rPr>
            </w:pPr>
            <w:r w:rsidRPr="000A54DF">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PL ostatné</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3574B3" w:rsidP="0017424A">
            <w:pPr>
              <w:jc w:val="right"/>
              <w:rPr>
                <w:rFonts w:ascii="Arial Narrow" w:hAnsi="Arial Narrow" w:cs="Arial"/>
                <w:sz w:val="18"/>
                <w:szCs w:val="18"/>
                <w:lang w:eastAsia="sk-SK"/>
              </w:rPr>
            </w:pPr>
            <w:r>
              <w:rPr>
                <w:rFonts w:ascii="Arial Narrow" w:hAnsi="Arial Narrow" w:cs="Arial"/>
                <w:sz w:val="18"/>
                <w:szCs w:val="18"/>
                <w:lang w:eastAsia="sk-SK"/>
              </w:rPr>
              <w:t>96 387</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jc w:val="right"/>
              <w:rPr>
                <w:rFonts w:ascii="Arial Narrow" w:hAnsi="Arial Narrow" w:cs="Arial"/>
                <w:sz w:val="18"/>
                <w:szCs w:val="18"/>
                <w:lang w:eastAsia="sk-SK"/>
              </w:rPr>
            </w:pPr>
            <w:r w:rsidRPr="00CC17C9">
              <w:rPr>
                <w:rFonts w:ascii="Arial Narrow" w:hAnsi="Arial Narrow" w:cs="Arial"/>
                <w:sz w:val="18"/>
                <w:szCs w:val="18"/>
                <w:lang w:eastAsia="sk-SK"/>
              </w:rPr>
              <w:t>109</w:t>
            </w:r>
            <w:r>
              <w:rPr>
                <w:rFonts w:ascii="Arial Narrow" w:hAnsi="Arial Narrow" w:cs="Arial"/>
                <w:sz w:val="18"/>
                <w:szCs w:val="18"/>
                <w:lang w:eastAsia="sk-SK"/>
              </w:rPr>
              <w:t xml:space="preserve"> </w:t>
            </w:r>
            <w:r w:rsidRPr="00CC17C9">
              <w:rPr>
                <w:rFonts w:ascii="Arial Narrow" w:hAnsi="Arial Narrow" w:cs="Arial"/>
                <w:sz w:val="18"/>
                <w:szCs w:val="18"/>
                <w:lang w:eastAsia="sk-SK"/>
              </w:rPr>
              <w:t>150</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3574B3" w:rsidP="0017424A">
            <w:pPr>
              <w:jc w:val="right"/>
              <w:rPr>
                <w:rFonts w:ascii="Arial Narrow" w:hAnsi="Arial Narrow" w:cs="Arial"/>
                <w:sz w:val="18"/>
                <w:szCs w:val="18"/>
                <w:lang w:eastAsia="sk-SK"/>
              </w:rPr>
            </w:pPr>
            <w:r>
              <w:rPr>
                <w:rFonts w:ascii="Arial Narrow" w:hAnsi="Arial Narrow" w:cs="Arial"/>
                <w:sz w:val="18"/>
                <w:szCs w:val="18"/>
                <w:lang w:eastAsia="sk-SK"/>
              </w:rPr>
              <w:t>96 387</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jc w:val="right"/>
              <w:rPr>
                <w:rFonts w:ascii="Arial Narrow" w:hAnsi="Arial Narrow" w:cs="Arial"/>
                <w:sz w:val="18"/>
                <w:szCs w:val="18"/>
                <w:lang w:eastAsia="sk-SK"/>
              </w:rPr>
            </w:pPr>
            <w:r w:rsidRPr="00CC17C9">
              <w:rPr>
                <w:rFonts w:ascii="Arial Narrow" w:hAnsi="Arial Narrow" w:cs="Arial"/>
                <w:sz w:val="18"/>
                <w:szCs w:val="18"/>
                <w:lang w:eastAsia="sk-SK"/>
              </w:rPr>
              <w:t>109</w:t>
            </w:r>
            <w:r>
              <w:rPr>
                <w:rFonts w:ascii="Arial Narrow" w:hAnsi="Arial Narrow" w:cs="Arial"/>
                <w:sz w:val="18"/>
                <w:szCs w:val="18"/>
                <w:lang w:eastAsia="sk-SK"/>
              </w:rPr>
              <w:t xml:space="preserve"> </w:t>
            </w:r>
            <w:r w:rsidRPr="00CC17C9">
              <w:rPr>
                <w:rFonts w:ascii="Arial Narrow" w:hAnsi="Arial Narrow" w:cs="Arial"/>
                <w:sz w:val="18"/>
                <w:szCs w:val="18"/>
                <w:lang w:eastAsia="sk-SK"/>
              </w:rPr>
              <w:t>150</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suppressAutoHyphens/>
              <w:jc w:val="right"/>
              <w:rPr>
                <w:rFonts w:ascii="Arial Narrow" w:hAnsi="Arial Narrow" w:cs="Arial"/>
                <w:sz w:val="18"/>
                <w:szCs w:val="18"/>
              </w:rPr>
            </w:pPr>
            <w:r w:rsidRPr="000A54DF">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suppressAutoHyphens/>
              <w:jc w:val="right"/>
              <w:rPr>
                <w:rFonts w:ascii="Arial Narrow" w:hAnsi="Arial Narrow" w:cs="Arial"/>
                <w:sz w:val="18"/>
                <w:szCs w:val="18"/>
              </w:rPr>
            </w:pPr>
            <w:r w:rsidRPr="000A54DF">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D719AD" w:rsidRPr="00454E32" w:rsidRDefault="003574B3" w:rsidP="0017424A">
            <w:pPr>
              <w:jc w:val="right"/>
              <w:rPr>
                <w:rFonts w:ascii="Arial Narrow" w:hAnsi="Arial Narrow" w:cs="Arial"/>
                <w:b/>
                <w:sz w:val="18"/>
                <w:szCs w:val="18"/>
                <w:lang w:eastAsia="sk-SK"/>
              </w:rPr>
            </w:pPr>
            <w:r>
              <w:rPr>
                <w:rFonts w:ascii="Arial Narrow" w:hAnsi="Arial Narrow" w:cs="Arial"/>
                <w:b/>
                <w:sz w:val="18"/>
                <w:szCs w:val="18"/>
                <w:lang w:eastAsia="sk-SK"/>
              </w:rPr>
              <w:t>627 501</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947E19">
            <w:pPr>
              <w:jc w:val="right"/>
              <w:rPr>
                <w:rFonts w:ascii="Arial Narrow" w:hAnsi="Arial Narrow" w:cs="Arial"/>
                <w:b/>
                <w:sz w:val="18"/>
                <w:szCs w:val="18"/>
                <w:lang w:eastAsia="sk-SK"/>
              </w:rPr>
            </w:pPr>
            <w:r w:rsidRPr="00454E32">
              <w:rPr>
                <w:rFonts w:ascii="Arial Narrow" w:hAnsi="Arial Narrow" w:cs="Arial"/>
                <w:b/>
                <w:sz w:val="18"/>
                <w:szCs w:val="18"/>
                <w:lang w:eastAsia="sk-SK"/>
              </w:rPr>
              <w:t>476 488</w:t>
            </w:r>
          </w:p>
        </w:tc>
      </w:tr>
    </w:tbl>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4.II. Podielové listy podľa mien, v ktorých sú ocenené</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EUR</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3574B3"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627 501</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CC17C9">
              <w:rPr>
                <w:rFonts w:ascii="Arial Narrow" w:hAnsi="Arial Narrow" w:cs="Arial"/>
                <w:sz w:val="18"/>
                <w:szCs w:val="18"/>
                <w:lang w:eastAsia="sk-SK"/>
              </w:rPr>
              <w:t>476</w:t>
            </w:r>
            <w:r>
              <w:rPr>
                <w:rFonts w:ascii="Arial Narrow" w:hAnsi="Arial Narrow" w:cs="Arial"/>
                <w:sz w:val="18"/>
                <w:szCs w:val="18"/>
                <w:lang w:eastAsia="sk-SK"/>
              </w:rPr>
              <w:t xml:space="preserve"> </w:t>
            </w:r>
            <w:r w:rsidRPr="00CC17C9">
              <w:rPr>
                <w:rFonts w:ascii="Arial Narrow" w:hAnsi="Arial Narrow" w:cs="Arial"/>
                <w:sz w:val="18"/>
                <w:szCs w:val="18"/>
                <w:lang w:eastAsia="sk-SK"/>
              </w:rPr>
              <w:t>488</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USD</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JPY</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CHF</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GBP</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SEK</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CZK</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8.</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HUF</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9.</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PLN</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10.</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CAD</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AUD</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Ostatné meny</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D719AD" w:rsidRPr="00454E32" w:rsidRDefault="003574B3"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627 501</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947E19">
            <w:pPr>
              <w:overflowPunct/>
              <w:autoSpaceDE/>
              <w:autoSpaceDN/>
              <w:adjustRightInd/>
              <w:jc w:val="right"/>
              <w:textAlignment w:val="auto"/>
              <w:rPr>
                <w:rFonts w:ascii="Arial Narrow" w:hAnsi="Arial Narrow" w:cs="Arial"/>
                <w:b/>
                <w:sz w:val="18"/>
                <w:szCs w:val="18"/>
                <w:lang w:eastAsia="sk-SK"/>
              </w:rPr>
            </w:pPr>
            <w:r w:rsidRPr="00454E32">
              <w:rPr>
                <w:rFonts w:ascii="Arial Narrow" w:hAnsi="Arial Narrow" w:cs="Arial"/>
                <w:b/>
                <w:sz w:val="18"/>
                <w:szCs w:val="18"/>
                <w:lang w:eastAsia="sk-SK"/>
              </w:rPr>
              <w:t>476 488</w:t>
            </w:r>
          </w:p>
        </w:tc>
      </w:tr>
    </w:tbl>
    <w:p w:rsidR="00C54764" w:rsidRPr="003664DF" w:rsidRDefault="00C54764" w:rsidP="00C54764">
      <w:pPr>
        <w:rPr>
          <w:rFonts w:ascii="Arial Narrow" w:hAnsi="Arial Narrow"/>
        </w:rPr>
      </w:pPr>
    </w:p>
    <w:p w:rsidR="007A3F38" w:rsidRPr="00241C2F" w:rsidRDefault="007A3F38" w:rsidP="007A3F38">
      <w:pPr>
        <w:pStyle w:val="ListParagraph"/>
        <w:numPr>
          <w:ilvl w:val="0"/>
          <w:numId w:val="5"/>
        </w:numPr>
        <w:rPr>
          <w:rFonts w:ascii="Arial Narrow" w:hAnsi="Arial Narrow"/>
          <w:b/>
          <w:sz w:val="20"/>
        </w:rPr>
      </w:pPr>
      <w:r w:rsidRPr="00241C2F">
        <w:rPr>
          <w:rFonts w:ascii="Arial Narrow" w:hAnsi="Arial Narrow"/>
          <w:b/>
          <w:sz w:val="20"/>
        </w:rPr>
        <w:t>Krátkodobé pohľadávky</w:t>
      </w:r>
    </w:p>
    <w:p w:rsidR="007A3F38" w:rsidRDefault="007A3F38" w:rsidP="007A3F38">
      <w:pPr>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7A3F38" w:rsidRPr="00241C2F" w:rsidTr="006842C2">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A3F38" w:rsidRPr="00241C2F" w:rsidRDefault="007A3F38" w:rsidP="00454E32">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7A3F38" w:rsidRPr="00241C2F" w:rsidRDefault="007A3F38" w:rsidP="00036E7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5.I.EUR. Krátkodobé pohľadávky podľa dohodnutej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7A3F38" w:rsidRPr="00241C2F" w:rsidRDefault="007A3F38" w:rsidP="00036E7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7A3F38" w:rsidRPr="00241C2F" w:rsidRDefault="007A3F38" w:rsidP="00036E7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D719AD" w:rsidRPr="00241C2F" w:rsidTr="00D719A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D719AD" w:rsidRPr="00DB4066" w:rsidRDefault="007A3FC0" w:rsidP="00036E7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DB4066" w:rsidRDefault="00D719AD" w:rsidP="00947E19">
            <w:pPr>
              <w:overflowPunct/>
              <w:autoSpaceDE/>
              <w:autoSpaceDN/>
              <w:adjustRightInd/>
              <w:jc w:val="right"/>
              <w:textAlignment w:val="auto"/>
              <w:rPr>
                <w:rFonts w:ascii="Arial Narrow" w:hAnsi="Arial Narrow"/>
                <w:color w:val="000000"/>
                <w:sz w:val="18"/>
                <w:szCs w:val="18"/>
                <w:lang w:eastAsia="sk-SK"/>
              </w:rPr>
            </w:pPr>
            <w:r w:rsidRPr="008A3FC1">
              <w:rPr>
                <w:rFonts w:ascii="Arial Narrow" w:hAnsi="Arial Narrow" w:cs="Arial"/>
                <w:bCs/>
                <w:sz w:val="18"/>
                <w:szCs w:val="18"/>
                <w:lang w:eastAsia="sk-SK"/>
              </w:rPr>
              <w:t>-</w:t>
            </w:r>
          </w:p>
        </w:tc>
      </w:tr>
      <w:tr w:rsidR="00D719AD" w:rsidRPr="00241C2F" w:rsidTr="00947E19">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center"/>
          </w:tcPr>
          <w:p w:rsidR="00D719AD" w:rsidRPr="008A3FC1" w:rsidRDefault="007A3FC0" w:rsidP="00036E74">
            <w:pPr>
              <w:overflowPunct/>
              <w:autoSpaceDE/>
              <w:autoSpaceDN/>
              <w:adjustRightInd/>
              <w:jc w:val="right"/>
              <w:textAlignment w:val="auto"/>
              <w:rPr>
                <w:rFonts w:ascii="Arial Narrow" w:hAnsi="Arial Narrow" w:cs="Arial"/>
                <w:bCs/>
                <w:sz w:val="16"/>
                <w:szCs w:val="16"/>
                <w:lang w:eastAsia="sk-SK"/>
              </w:rPr>
            </w:pPr>
            <w:r>
              <w:rPr>
                <w:rFonts w:ascii="Arial Narrow" w:hAnsi="Arial Narrow" w:cs="Arial"/>
                <w:bCs/>
                <w:sz w:val="16"/>
                <w:szCs w:val="16"/>
                <w:lang w:eastAsia="sk-SK"/>
              </w:rPr>
              <w:t>-</w:t>
            </w:r>
          </w:p>
        </w:tc>
        <w:tc>
          <w:tcPr>
            <w:tcW w:w="2127" w:type="dxa"/>
            <w:tcBorders>
              <w:top w:val="nil"/>
              <w:left w:val="nil"/>
              <w:bottom w:val="single" w:sz="4" w:space="0" w:color="auto"/>
              <w:right w:val="single" w:sz="4" w:space="0" w:color="auto"/>
            </w:tcBorders>
            <w:shd w:val="clear" w:color="auto" w:fill="auto"/>
            <w:noWrap/>
            <w:vAlign w:val="center"/>
            <w:hideMark/>
          </w:tcPr>
          <w:p w:rsidR="00D719AD" w:rsidRPr="008A3FC1" w:rsidRDefault="00D719AD" w:rsidP="00947E19">
            <w:pPr>
              <w:overflowPunct/>
              <w:autoSpaceDE/>
              <w:autoSpaceDN/>
              <w:adjustRightInd/>
              <w:jc w:val="right"/>
              <w:textAlignment w:val="auto"/>
              <w:rPr>
                <w:rFonts w:ascii="Arial Narrow" w:hAnsi="Arial Narrow" w:cs="Arial"/>
                <w:bCs/>
                <w:sz w:val="16"/>
                <w:szCs w:val="16"/>
                <w:lang w:eastAsia="sk-SK"/>
              </w:rPr>
            </w:pPr>
            <w:r w:rsidRPr="008A3FC1">
              <w:rPr>
                <w:rFonts w:ascii="Arial Narrow" w:hAnsi="Arial Narrow" w:cs="Arial"/>
                <w:bCs/>
                <w:sz w:val="18"/>
                <w:szCs w:val="18"/>
                <w:lang w:eastAsia="sk-SK"/>
              </w:rPr>
              <w:t>-</w:t>
            </w:r>
          </w:p>
        </w:tc>
      </w:tr>
      <w:tr w:rsidR="00D719AD" w:rsidRPr="00241C2F" w:rsidTr="00947E19">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center"/>
          </w:tcPr>
          <w:p w:rsidR="00D719AD" w:rsidRPr="00241C2F" w:rsidRDefault="007A3FC0" w:rsidP="00036E74">
            <w:pPr>
              <w:overflowPunct/>
              <w:autoSpaceDE/>
              <w:autoSpaceDN/>
              <w:adjustRightInd/>
              <w:jc w:val="right"/>
              <w:textAlignment w:val="auto"/>
              <w:rPr>
                <w:rFonts w:ascii="Arial Narrow" w:hAnsi="Arial Narrow" w:cs="Arial"/>
                <w:b/>
                <w:sz w:val="16"/>
                <w:szCs w:val="16"/>
                <w:lang w:eastAsia="sk-SK"/>
              </w:rPr>
            </w:pPr>
            <w:r>
              <w:rPr>
                <w:rFonts w:ascii="Arial Narrow" w:hAnsi="Arial Narrow" w:cs="Arial"/>
                <w:b/>
                <w:sz w:val="16"/>
                <w:szCs w:val="16"/>
                <w:lang w:eastAsia="sk-SK"/>
              </w:rPr>
              <w:t>-</w:t>
            </w:r>
          </w:p>
        </w:tc>
        <w:tc>
          <w:tcPr>
            <w:tcW w:w="2127" w:type="dxa"/>
            <w:tcBorders>
              <w:top w:val="nil"/>
              <w:left w:val="nil"/>
              <w:bottom w:val="single" w:sz="4" w:space="0" w:color="auto"/>
              <w:right w:val="single" w:sz="4" w:space="0" w:color="auto"/>
            </w:tcBorders>
            <w:shd w:val="clear" w:color="auto" w:fill="auto"/>
            <w:noWrap/>
            <w:vAlign w:val="center"/>
            <w:hideMark/>
          </w:tcPr>
          <w:p w:rsidR="00D719AD" w:rsidRPr="00241C2F" w:rsidRDefault="00D719AD" w:rsidP="00947E19">
            <w:pPr>
              <w:overflowPunct/>
              <w:autoSpaceDE/>
              <w:autoSpaceDN/>
              <w:adjustRightInd/>
              <w:jc w:val="right"/>
              <w:textAlignment w:val="auto"/>
              <w:rPr>
                <w:rFonts w:ascii="Arial Narrow" w:hAnsi="Arial Narrow" w:cs="Arial"/>
                <w:b/>
                <w:sz w:val="16"/>
                <w:szCs w:val="16"/>
                <w:lang w:eastAsia="sk-SK"/>
              </w:rPr>
            </w:pPr>
            <w:r w:rsidRPr="00011C0C">
              <w:rPr>
                <w:rFonts w:ascii="Arial Narrow" w:hAnsi="Arial Narrow"/>
                <w:color w:val="000000"/>
                <w:sz w:val="18"/>
                <w:szCs w:val="18"/>
                <w:lang w:eastAsia="sk-SK"/>
              </w:rPr>
              <w:t>250 05</w:t>
            </w:r>
            <w:r>
              <w:rPr>
                <w:rFonts w:ascii="Arial Narrow" w:hAnsi="Arial Narrow"/>
                <w:color w:val="000000"/>
                <w:sz w:val="18"/>
                <w:szCs w:val="18"/>
                <w:lang w:eastAsia="sk-SK"/>
              </w:rPr>
              <w:t>7</w:t>
            </w:r>
          </w:p>
        </w:tc>
      </w:tr>
      <w:tr w:rsidR="00D719AD" w:rsidRPr="00241C2F" w:rsidTr="00947E19">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center"/>
          </w:tcPr>
          <w:p w:rsidR="00D719AD" w:rsidRPr="008A3FC1" w:rsidRDefault="007A3FC0" w:rsidP="00036E74">
            <w:pPr>
              <w:overflowPunct/>
              <w:autoSpaceDE/>
              <w:autoSpaceDN/>
              <w:adjustRightInd/>
              <w:jc w:val="right"/>
              <w:textAlignment w:val="auto"/>
              <w:rPr>
                <w:rFonts w:ascii="Arial Narrow" w:hAnsi="Arial Narrow" w:cs="Arial"/>
                <w:sz w:val="16"/>
                <w:szCs w:val="16"/>
                <w:lang w:eastAsia="sk-SK"/>
              </w:rPr>
            </w:pPr>
            <w:r>
              <w:rPr>
                <w:rFonts w:ascii="Arial Narrow" w:hAnsi="Arial Narrow" w:cs="Arial"/>
                <w:sz w:val="16"/>
                <w:szCs w:val="16"/>
                <w:lang w:eastAsia="sk-SK"/>
              </w:rPr>
              <w:t>-</w:t>
            </w:r>
          </w:p>
        </w:tc>
        <w:tc>
          <w:tcPr>
            <w:tcW w:w="2127" w:type="dxa"/>
            <w:tcBorders>
              <w:top w:val="nil"/>
              <w:left w:val="nil"/>
              <w:bottom w:val="single" w:sz="4" w:space="0" w:color="auto"/>
              <w:right w:val="single" w:sz="4" w:space="0" w:color="auto"/>
            </w:tcBorders>
            <w:shd w:val="clear" w:color="auto" w:fill="auto"/>
            <w:noWrap/>
            <w:vAlign w:val="center"/>
            <w:hideMark/>
          </w:tcPr>
          <w:p w:rsidR="00D719AD" w:rsidRPr="008A3FC1" w:rsidRDefault="00D719AD" w:rsidP="00947E19">
            <w:pPr>
              <w:overflowPunct/>
              <w:autoSpaceDE/>
              <w:autoSpaceDN/>
              <w:adjustRightInd/>
              <w:jc w:val="right"/>
              <w:textAlignment w:val="auto"/>
              <w:rPr>
                <w:rFonts w:ascii="Arial Narrow" w:hAnsi="Arial Narrow" w:cs="Arial"/>
                <w:sz w:val="16"/>
                <w:szCs w:val="16"/>
                <w:lang w:eastAsia="sk-SK"/>
              </w:rPr>
            </w:pPr>
            <w:r w:rsidRPr="008A3FC1">
              <w:rPr>
                <w:rFonts w:ascii="Arial Narrow" w:hAnsi="Arial Narrow" w:cs="Arial"/>
                <w:bCs/>
                <w:sz w:val="18"/>
                <w:szCs w:val="18"/>
                <w:lang w:eastAsia="sk-SK"/>
              </w:rPr>
              <w:t>-</w:t>
            </w:r>
          </w:p>
        </w:tc>
      </w:tr>
      <w:tr w:rsidR="00D719AD" w:rsidRPr="00241C2F" w:rsidTr="00D719A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036E7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D719AD" w:rsidRPr="00454E32" w:rsidRDefault="007A3FC0" w:rsidP="008138F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947E19">
            <w:pPr>
              <w:overflowPunct/>
              <w:autoSpaceDE/>
              <w:autoSpaceDN/>
              <w:adjustRightInd/>
              <w:jc w:val="right"/>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250 057</w:t>
            </w:r>
          </w:p>
        </w:tc>
      </w:tr>
    </w:tbl>
    <w:p w:rsidR="007A3F38" w:rsidRDefault="007A3F38" w:rsidP="007A3F38">
      <w:pPr>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7A3F38" w:rsidRPr="00241C2F" w:rsidTr="006842C2">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A3F38" w:rsidRPr="00241C2F" w:rsidRDefault="007A3F38" w:rsidP="00454E32">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7A3F38" w:rsidRPr="00241C2F" w:rsidRDefault="007A3F38" w:rsidP="00036E7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5.II.EUR. Krátkodobé pohľadávky podľa zostatkovej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7A3F38" w:rsidRPr="00241C2F" w:rsidRDefault="007A3F38" w:rsidP="00036E7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7A3F38" w:rsidRPr="00241C2F" w:rsidRDefault="007A3F38" w:rsidP="00036E7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D719AD" w:rsidRPr="00241C2F" w:rsidTr="00D719A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D719AD" w:rsidRPr="00DB4066" w:rsidRDefault="007A3FC0" w:rsidP="00036E7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DB4066" w:rsidRDefault="00D719AD" w:rsidP="00947E19">
            <w:pPr>
              <w:overflowPunct/>
              <w:autoSpaceDE/>
              <w:autoSpaceDN/>
              <w:adjustRightInd/>
              <w:jc w:val="right"/>
              <w:textAlignment w:val="auto"/>
              <w:rPr>
                <w:rFonts w:ascii="Arial Narrow" w:hAnsi="Arial Narrow"/>
                <w:color w:val="000000"/>
                <w:sz w:val="18"/>
                <w:szCs w:val="18"/>
                <w:lang w:eastAsia="sk-SK"/>
              </w:rPr>
            </w:pPr>
            <w:r w:rsidRPr="008A3FC1">
              <w:rPr>
                <w:rFonts w:ascii="Arial Narrow" w:hAnsi="Arial Narrow" w:cs="Arial"/>
                <w:bCs/>
                <w:sz w:val="18"/>
                <w:szCs w:val="18"/>
                <w:lang w:eastAsia="sk-SK"/>
              </w:rPr>
              <w:t>-</w:t>
            </w:r>
          </w:p>
        </w:tc>
      </w:tr>
      <w:tr w:rsidR="00D719AD" w:rsidRPr="00241C2F" w:rsidTr="00D719A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bottom"/>
          </w:tcPr>
          <w:p w:rsidR="00D719AD" w:rsidRPr="00241C2F" w:rsidRDefault="007A3FC0" w:rsidP="00036E7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241C2F" w:rsidRDefault="00D719AD" w:rsidP="00947E19">
            <w:pPr>
              <w:overflowPunct/>
              <w:autoSpaceDE/>
              <w:autoSpaceDN/>
              <w:adjustRightInd/>
              <w:jc w:val="right"/>
              <w:textAlignment w:val="auto"/>
              <w:rPr>
                <w:rFonts w:ascii="Arial Narrow" w:hAnsi="Arial Narrow"/>
                <w:color w:val="000000"/>
                <w:sz w:val="18"/>
                <w:szCs w:val="18"/>
                <w:lang w:eastAsia="sk-SK"/>
              </w:rPr>
            </w:pPr>
            <w:r w:rsidRPr="00011C0C">
              <w:rPr>
                <w:rFonts w:ascii="Arial Narrow" w:hAnsi="Arial Narrow"/>
                <w:color w:val="000000"/>
                <w:sz w:val="18"/>
                <w:szCs w:val="18"/>
                <w:lang w:eastAsia="sk-SK"/>
              </w:rPr>
              <w:t>250 05</w:t>
            </w:r>
            <w:r>
              <w:rPr>
                <w:rFonts w:ascii="Arial Narrow" w:hAnsi="Arial Narrow"/>
                <w:color w:val="000000"/>
                <w:sz w:val="18"/>
                <w:szCs w:val="18"/>
                <w:lang w:eastAsia="sk-SK"/>
              </w:rPr>
              <w:t>7</w:t>
            </w:r>
          </w:p>
        </w:tc>
      </w:tr>
      <w:tr w:rsidR="00D719AD" w:rsidRPr="00241C2F" w:rsidTr="00D719A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bottom"/>
          </w:tcPr>
          <w:p w:rsidR="00D719AD" w:rsidRPr="00DB4066" w:rsidRDefault="007A3FC0" w:rsidP="00036E7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DB4066" w:rsidRDefault="00D719AD" w:rsidP="00947E19">
            <w:pPr>
              <w:overflowPunct/>
              <w:autoSpaceDE/>
              <w:autoSpaceDN/>
              <w:adjustRightInd/>
              <w:jc w:val="right"/>
              <w:textAlignment w:val="auto"/>
              <w:rPr>
                <w:rFonts w:ascii="Arial Narrow" w:hAnsi="Arial Narrow"/>
                <w:color w:val="000000"/>
                <w:sz w:val="18"/>
                <w:szCs w:val="18"/>
                <w:lang w:eastAsia="sk-SK"/>
              </w:rPr>
            </w:pPr>
            <w:r w:rsidRPr="008A3FC1">
              <w:rPr>
                <w:rFonts w:ascii="Arial Narrow" w:hAnsi="Arial Narrow" w:cs="Arial"/>
                <w:bCs/>
                <w:sz w:val="18"/>
                <w:szCs w:val="18"/>
                <w:lang w:eastAsia="sk-SK"/>
              </w:rPr>
              <w:t>-</w:t>
            </w:r>
          </w:p>
        </w:tc>
      </w:tr>
      <w:tr w:rsidR="00D719AD" w:rsidRPr="00241C2F" w:rsidTr="00947E19">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center"/>
          </w:tcPr>
          <w:p w:rsidR="00D719AD" w:rsidRPr="008A3FC1" w:rsidRDefault="007A3FC0" w:rsidP="00036E74">
            <w:pPr>
              <w:overflowPunct/>
              <w:autoSpaceDE/>
              <w:autoSpaceDN/>
              <w:adjustRightInd/>
              <w:jc w:val="right"/>
              <w:textAlignment w:val="auto"/>
              <w:rPr>
                <w:rFonts w:ascii="Arial Narrow" w:hAnsi="Arial Narrow" w:cs="Arial"/>
                <w:bCs/>
                <w:sz w:val="16"/>
                <w:szCs w:val="16"/>
                <w:lang w:eastAsia="sk-SK"/>
              </w:rPr>
            </w:pPr>
            <w:r>
              <w:rPr>
                <w:rFonts w:ascii="Arial Narrow" w:hAnsi="Arial Narrow" w:cs="Arial"/>
                <w:bCs/>
                <w:sz w:val="16"/>
                <w:szCs w:val="16"/>
                <w:lang w:eastAsia="sk-SK"/>
              </w:rPr>
              <w:t>-</w:t>
            </w:r>
          </w:p>
        </w:tc>
        <w:tc>
          <w:tcPr>
            <w:tcW w:w="2127" w:type="dxa"/>
            <w:tcBorders>
              <w:top w:val="nil"/>
              <w:left w:val="nil"/>
              <w:bottom w:val="single" w:sz="4" w:space="0" w:color="auto"/>
              <w:right w:val="single" w:sz="4" w:space="0" w:color="auto"/>
            </w:tcBorders>
            <w:shd w:val="clear" w:color="auto" w:fill="auto"/>
            <w:noWrap/>
            <w:vAlign w:val="center"/>
            <w:hideMark/>
          </w:tcPr>
          <w:p w:rsidR="00D719AD" w:rsidRPr="008A3FC1" w:rsidRDefault="00D719AD" w:rsidP="00947E19">
            <w:pPr>
              <w:overflowPunct/>
              <w:autoSpaceDE/>
              <w:autoSpaceDN/>
              <w:adjustRightInd/>
              <w:jc w:val="right"/>
              <w:textAlignment w:val="auto"/>
              <w:rPr>
                <w:rFonts w:ascii="Arial Narrow" w:hAnsi="Arial Narrow" w:cs="Arial"/>
                <w:bCs/>
                <w:sz w:val="16"/>
                <w:szCs w:val="16"/>
                <w:lang w:eastAsia="sk-SK"/>
              </w:rPr>
            </w:pPr>
            <w:r w:rsidRPr="008A3FC1">
              <w:rPr>
                <w:rFonts w:ascii="Arial Narrow" w:hAnsi="Arial Narrow" w:cs="Arial"/>
                <w:bCs/>
                <w:sz w:val="18"/>
                <w:szCs w:val="18"/>
                <w:lang w:eastAsia="sk-SK"/>
              </w:rPr>
              <w:t>-</w:t>
            </w:r>
          </w:p>
        </w:tc>
      </w:tr>
      <w:tr w:rsidR="00D719AD" w:rsidRPr="00241C2F" w:rsidTr="00D719A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241C2F" w:rsidRDefault="00D719AD" w:rsidP="00036E7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036E7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D719AD" w:rsidRPr="00454E32" w:rsidRDefault="007A3FC0" w:rsidP="00036E74">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454E32" w:rsidRDefault="00D719AD" w:rsidP="00947E19">
            <w:pPr>
              <w:overflowPunct/>
              <w:autoSpaceDE/>
              <w:autoSpaceDN/>
              <w:adjustRightInd/>
              <w:jc w:val="right"/>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250 057</w:t>
            </w:r>
          </w:p>
        </w:tc>
      </w:tr>
    </w:tbl>
    <w:p w:rsidR="007A3F38" w:rsidRDefault="007A3F38" w:rsidP="007A3F38">
      <w:pPr>
        <w:rPr>
          <w:rFonts w:ascii="Arial Narrow" w:hAnsi="Arial Narrow"/>
          <w:b/>
          <w:sz w:val="20"/>
        </w:rPr>
      </w:pPr>
    </w:p>
    <w:p w:rsidR="007A3F38" w:rsidRDefault="007A3F38" w:rsidP="007A3F38">
      <w:pPr>
        <w:rPr>
          <w:rFonts w:ascii="Arial Narrow" w:hAnsi="Arial Narrow"/>
          <w:b/>
          <w:sz w:val="20"/>
        </w:rPr>
      </w:pPr>
    </w:p>
    <w:tbl>
      <w:tblPr>
        <w:tblW w:w="9356" w:type="dxa"/>
        <w:tblInd w:w="70" w:type="dxa"/>
        <w:tblCellMar>
          <w:left w:w="70" w:type="dxa"/>
          <w:right w:w="70" w:type="dxa"/>
        </w:tblCellMar>
        <w:tblLook w:val="0000" w:firstRow="0" w:lastRow="0" w:firstColumn="0" w:lastColumn="0" w:noHBand="0" w:noVBand="0"/>
      </w:tblPr>
      <w:tblGrid>
        <w:gridCol w:w="709"/>
        <w:gridCol w:w="4678"/>
        <w:gridCol w:w="1984"/>
        <w:gridCol w:w="1985"/>
      </w:tblGrid>
      <w:tr w:rsidR="00C57556" w:rsidRPr="00D0285F" w:rsidTr="00454E32">
        <w:trPr>
          <w:trHeight w:val="739"/>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57556" w:rsidRPr="00454E32" w:rsidRDefault="00C57556" w:rsidP="00454E32">
            <w:pPr>
              <w:suppressAutoHyphens/>
              <w:ind w:left="-57"/>
              <w:jc w:val="center"/>
              <w:rPr>
                <w:rFonts w:ascii="Arial Narrow" w:hAnsi="Arial Narrow" w:cs="Arial"/>
                <w:b/>
                <w:sz w:val="18"/>
                <w:szCs w:val="18"/>
              </w:rPr>
            </w:pPr>
            <w:r w:rsidRPr="00454E32">
              <w:rPr>
                <w:rFonts w:ascii="Arial Narrow" w:hAnsi="Arial Narrow"/>
                <w:b/>
                <w:color w:val="000000"/>
                <w:sz w:val="18"/>
                <w:szCs w:val="18"/>
                <w:lang w:eastAsia="sk-SK"/>
              </w:rPr>
              <w:t>Číslo riadku</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bottom"/>
          </w:tcPr>
          <w:p w:rsidR="00C57556" w:rsidRPr="00C57556" w:rsidRDefault="00C57556" w:rsidP="00C57556">
            <w:pPr>
              <w:suppressAutoHyphens/>
              <w:ind w:left="-57"/>
              <w:rPr>
                <w:rFonts w:ascii="Arial Narrow" w:hAnsi="Arial Narrow" w:cs="Arial"/>
                <w:b/>
                <w:sz w:val="18"/>
                <w:szCs w:val="18"/>
              </w:rPr>
            </w:pPr>
            <w:r w:rsidRPr="00C57556">
              <w:rPr>
                <w:rFonts w:ascii="Arial Narrow" w:hAnsi="Arial Narrow"/>
                <w:b/>
                <w:color w:val="000000"/>
                <w:sz w:val="18"/>
                <w:szCs w:val="18"/>
                <w:lang w:eastAsia="sk-SK"/>
              </w:rPr>
              <w:t>5.III.EUR Krátkodobé pohľadávky</w:t>
            </w:r>
            <w:r w:rsidRPr="00C57556">
              <w:rPr>
                <w:rFonts w:ascii="Arial Narrow" w:hAnsi="Arial Narrow"/>
                <w:b/>
                <w:color w:val="000000"/>
                <w:sz w:val="18"/>
                <w:szCs w:val="18"/>
                <w:lang w:eastAsia="sk-SK"/>
              </w:rPr>
              <w:br/>
              <w:t>podľa zostatkovej doby splatnosti</w:t>
            </w:r>
            <w:r w:rsidRPr="00C57556">
              <w:rPr>
                <w:rFonts w:ascii="Arial Narrow" w:hAnsi="Arial Narrow"/>
                <w:b/>
                <w:color w:val="000000"/>
                <w:sz w:val="18"/>
                <w:szCs w:val="18"/>
                <w:lang w:eastAsia="sk-SK"/>
              </w:rPr>
              <w:br/>
              <w:t>– 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57556" w:rsidRPr="00454E32" w:rsidRDefault="00C57556" w:rsidP="00AA6C1E">
            <w:pPr>
              <w:suppressAutoHyphens/>
              <w:ind w:left="-57"/>
              <w:jc w:val="center"/>
              <w:rPr>
                <w:rFonts w:ascii="Arial Narrow" w:hAnsi="Arial Narrow" w:cs="Arial"/>
                <w:b/>
                <w:sz w:val="18"/>
                <w:szCs w:val="18"/>
              </w:rPr>
            </w:pPr>
            <w:r w:rsidRPr="00454E32">
              <w:rPr>
                <w:rFonts w:ascii="Arial Narrow" w:hAnsi="Arial Narrow" w:cs="Arial"/>
                <w:b/>
                <w:bCs/>
                <w:sz w:val="18"/>
                <w:szCs w:val="18"/>
              </w:rPr>
              <w:t>Bežné účtovné obdobie</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tcPr>
          <w:p w:rsidR="00C57556" w:rsidRPr="00454E32" w:rsidRDefault="00C57556" w:rsidP="00C57556">
            <w:pPr>
              <w:suppressAutoHyphens/>
              <w:ind w:left="-57"/>
              <w:rPr>
                <w:rFonts w:ascii="Arial Narrow" w:hAnsi="Arial Narrow" w:cs="Arial"/>
                <w:b/>
                <w:sz w:val="18"/>
                <w:szCs w:val="18"/>
              </w:rPr>
            </w:pPr>
            <w:r w:rsidRPr="00454E32">
              <w:rPr>
                <w:rFonts w:ascii="Arial Narrow" w:hAnsi="Arial Narrow" w:cs="Arial"/>
                <w:b/>
                <w:bCs/>
                <w:sz w:val="18"/>
                <w:szCs w:val="18"/>
              </w:rPr>
              <w:t>Bezprostredne predchádzajúce účtovné obdobie</w:t>
            </w:r>
          </w:p>
        </w:tc>
      </w:tr>
      <w:tr w:rsidR="00D719AD" w:rsidRPr="00D0285F" w:rsidTr="008A3FC1">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AA6C1E" w:rsidRDefault="00D719AD" w:rsidP="00454E32">
            <w:pPr>
              <w:suppressAutoHyphens/>
              <w:ind w:left="-57"/>
              <w:jc w:val="center"/>
              <w:rPr>
                <w:rFonts w:ascii="Arial Narrow" w:hAnsi="Arial Narrow" w:cs="Arial"/>
                <w:sz w:val="18"/>
                <w:szCs w:val="18"/>
              </w:rPr>
            </w:pPr>
            <w:r w:rsidRPr="00AA6C1E">
              <w:rPr>
                <w:rFonts w:ascii="Arial Narrow" w:hAnsi="Arial Narrow" w:cs="Arial"/>
                <w:sz w:val="18"/>
                <w:szCs w:val="18"/>
              </w:rPr>
              <w:t>1.</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D0285F" w:rsidRDefault="00D719AD" w:rsidP="00C57556">
            <w:pPr>
              <w:suppressAutoHyphens/>
              <w:ind w:left="-57"/>
              <w:rPr>
                <w:rFonts w:ascii="Arial Narrow" w:hAnsi="Arial Narrow" w:cs="Arial"/>
                <w:sz w:val="18"/>
                <w:szCs w:val="18"/>
              </w:rPr>
            </w:pPr>
            <w:r w:rsidRPr="00D0285F">
              <w:rPr>
                <w:rFonts w:ascii="Arial Narrow" w:hAnsi="Arial Narrow" w:cs="Arial"/>
                <w:sz w:val="18"/>
                <w:szCs w:val="18"/>
              </w:rPr>
              <w:t>Hrubá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D0285F" w:rsidRDefault="007A3FC0" w:rsidP="00D719AD">
            <w:pPr>
              <w:suppressAutoHyphens/>
              <w:ind w:left="-57"/>
              <w:jc w:val="right"/>
              <w:rPr>
                <w:rFonts w:ascii="Arial Narrow" w:hAnsi="Arial Narrow" w:cs="Arial"/>
                <w:sz w:val="18"/>
                <w:szCs w:val="18"/>
              </w:rPr>
            </w:pPr>
            <w:r>
              <w:rPr>
                <w:rFonts w:ascii="Arial Narrow" w:hAnsi="Arial Narrow" w:cs="Arial"/>
                <w:sz w:val="18"/>
                <w:szCs w:val="18"/>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D0285F" w:rsidRDefault="00D719AD" w:rsidP="00D719AD">
            <w:pPr>
              <w:suppressAutoHyphens/>
              <w:ind w:left="-57"/>
              <w:jc w:val="right"/>
              <w:rPr>
                <w:rFonts w:ascii="Arial Narrow" w:hAnsi="Arial Narrow" w:cs="Arial"/>
                <w:sz w:val="18"/>
                <w:szCs w:val="18"/>
              </w:rPr>
            </w:pPr>
            <w:r>
              <w:rPr>
                <w:rFonts w:ascii="Arial Narrow" w:hAnsi="Arial Narrow" w:cs="Arial"/>
                <w:sz w:val="18"/>
                <w:szCs w:val="18"/>
              </w:rPr>
              <w:t>250 057</w:t>
            </w:r>
          </w:p>
        </w:tc>
      </w:tr>
      <w:tr w:rsidR="00D719AD" w:rsidRPr="00D0285F" w:rsidTr="008A3FC1">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AA6C1E" w:rsidRDefault="00D719AD" w:rsidP="00454E32">
            <w:pPr>
              <w:suppressAutoHyphens/>
              <w:ind w:left="-57"/>
              <w:jc w:val="center"/>
              <w:rPr>
                <w:rFonts w:ascii="Arial Narrow" w:hAnsi="Arial Narrow" w:cs="Arial"/>
                <w:sz w:val="18"/>
                <w:szCs w:val="18"/>
              </w:rPr>
            </w:pPr>
            <w:r w:rsidRPr="00AA6C1E">
              <w:rPr>
                <w:rFonts w:ascii="Arial Narrow" w:hAnsi="Arial Narrow" w:cs="Arial"/>
                <w:sz w:val="18"/>
                <w:szCs w:val="18"/>
              </w:rPr>
              <w:t>2.</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D0285F" w:rsidRDefault="00D719AD" w:rsidP="00C57556">
            <w:pPr>
              <w:suppressAutoHyphens/>
              <w:ind w:left="-57"/>
              <w:rPr>
                <w:rFonts w:ascii="Arial Narrow" w:hAnsi="Arial Narrow" w:cs="Arial"/>
                <w:sz w:val="18"/>
                <w:szCs w:val="18"/>
              </w:rPr>
            </w:pPr>
            <w:r w:rsidRPr="00D0285F">
              <w:rPr>
                <w:rFonts w:ascii="Arial Narrow" w:hAnsi="Arial Narrow" w:cs="Arial"/>
                <w:sz w:val="18"/>
                <w:szCs w:val="18"/>
              </w:rPr>
              <w:t>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D0285F" w:rsidRDefault="007A3FC0" w:rsidP="00D719AD">
            <w:pPr>
              <w:suppressAutoHyphens/>
              <w:ind w:left="-57"/>
              <w:jc w:val="right"/>
              <w:rPr>
                <w:rFonts w:ascii="Arial Narrow" w:hAnsi="Arial Narrow" w:cs="Arial"/>
                <w:sz w:val="18"/>
                <w:szCs w:val="18"/>
              </w:rPr>
            </w:pPr>
            <w:r>
              <w:rPr>
                <w:rFonts w:ascii="Arial Narrow" w:hAnsi="Arial Narrow" w:cs="Arial"/>
                <w:sz w:val="18"/>
                <w:szCs w:val="18"/>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D0285F" w:rsidRDefault="00D719AD" w:rsidP="00D719AD">
            <w:pPr>
              <w:suppressAutoHyphens/>
              <w:ind w:left="-57"/>
              <w:jc w:val="right"/>
              <w:rPr>
                <w:rFonts w:ascii="Arial Narrow" w:hAnsi="Arial Narrow" w:cs="Arial"/>
                <w:sz w:val="18"/>
                <w:szCs w:val="18"/>
              </w:rPr>
            </w:pPr>
            <w:r w:rsidRPr="000A54DF">
              <w:rPr>
                <w:rFonts w:ascii="Arial Narrow" w:hAnsi="Arial Narrow" w:cs="Arial"/>
                <w:sz w:val="18"/>
                <w:szCs w:val="18"/>
              </w:rPr>
              <w:t>-</w:t>
            </w:r>
          </w:p>
        </w:tc>
      </w:tr>
      <w:tr w:rsidR="00D719AD" w:rsidRPr="00D0285F" w:rsidTr="008A3FC1">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AA6C1E" w:rsidRDefault="00D719AD" w:rsidP="00454E32">
            <w:pPr>
              <w:suppressAutoHyphens/>
              <w:ind w:left="-57"/>
              <w:jc w:val="center"/>
              <w:rPr>
                <w:rFonts w:ascii="Arial Narrow" w:hAnsi="Arial Narrow" w:cs="Arial"/>
                <w:sz w:val="18"/>
                <w:szCs w:val="18"/>
              </w:rPr>
            </w:pPr>
            <w:r w:rsidRPr="00AA6C1E">
              <w:rPr>
                <w:rFonts w:ascii="Arial Narrow" w:hAnsi="Arial Narrow" w:cs="Arial"/>
                <w:sz w:val="18"/>
                <w:szCs w:val="18"/>
              </w:rPr>
              <w:t>3.</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D0285F" w:rsidRDefault="00D719AD" w:rsidP="00C57556">
            <w:pPr>
              <w:suppressAutoHyphens/>
              <w:ind w:left="-57"/>
              <w:rPr>
                <w:rFonts w:ascii="Arial Narrow" w:hAnsi="Arial Narrow" w:cs="Arial"/>
                <w:sz w:val="18"/>
                <w:szCs w:val="18"/>
              </w:rPr>
            </w:pPr>
            <w:r w:rsidRPr="00D0285F">
              <w:rPr>
                <w:rFonts w:ascii="Arial Narrow" w:hAnsi="Arial Narrow" w:cs="Arial"/>
                <w:sz w:val="18"/>
                <w:szCs w:val="18"/>
              </w:rPr>
              <w:t>Čistá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D0285F" w:rsidRDefault="007A3FC0" w:rsidP="00D719AD">
            <w:pPr>
              <w:suppressAutoHyphens/>
              <w:ind w:left="-57"/>
              <w:jc w:val="right"/>
              <w:rPr>
                <w:rFonts w:ascii="Arial Narrow" w:hAnsi="Arial Narrow" w:cs="Arial"/>
                <w:sz w:val="18"/>
                <w:szCs w:val="18"/>
              </w:rPr>
            </w:pPr>
            <w:r>
              <w:rPr>
                <w:rFonts w:ascii="Arial Narrow" w:hAnsi="Arial Narrow" w:cs="Arial"/>
                <w:sz w:val="18"/>
                <w:szCs w:val="18"/>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19AD" w:rsidRPr="00D0285F" w:rsidRDefault="00D719AD" w:rsidP="00D719AD">
            <w:pPr>
              <w:suppressAutoHyphens/>
              <w:ind w:left="-57"/>
              <w:jc w:val="right"/>
              <w:rPr>
                <w:rFonts w:ascii="Arial Narrow" w:hAnsi="Arial Narrow" w:cs="Arial"/>
                <w:sz w:val="18"/>
                <w:szCs w:val="18"/>
              </w:rPr>
            </w:pPr>
            <w:r>
              <w:rPr>
                <w:rFonts w:ascii="Arial Narrow" w:hAnsi="Arial Narrow" w:cs="Arial"/>
                <w:sz w:val="18"/>
                <w:szCs w:val="18"/>
              </w:rPr>
              <w:t>250 057</w:t>
            </w:r>
          </w:p>
        </w:tc>
      </w:tr>
    </w:tbl>
    <w:p w:rsidR="00C57556" w:rsidRPr="007A3F38" w:rsidRDefault="00C57556" w:rsidP="007A3F38">
      <w:pPr>
        <w:rPr>
          <w:rFonts w:ascii="Arial Narrow" w:hAnsi="Arial Narrow"/>
          <w:b/>
          <w:sz w:val="20"/>
        </w:rPr>
      </w:pPr>
    </w:p>
    <w:p w:rsidR="00C54764" w:rsidRPr="003664DF" w:rsidRDefault="00C54764" w:rsidP="007A3F38">
      <w:pPr>
        <w:pStyle w:val="ListParagraph"/>
        <w:numPr>
          <w:ilvl w:val="0"/>
          <w:numId w:val="5"/>
        </w:numPr>
        <w:rPr>
          <w:rFonts w:ascii="Arial Narrow" w:hAnsi="Arial Narrow"/>
          <w:b/>
          <w:sz w:val="20"/>
        </w:rPr>
      </w:pPr>
      <w:r w:rsidRPr="003664DF">
        <w:rPr>
          <w:rFonts w:ascii="Arial Narrow" w:hAnsi="Arial Narrow"/>
          <w:b/>
          <w:sz w:val="20"/>
        </w:rPr>
        <w:t>Peňažné prostriedky a ekvivalenty peňažných prostriedkov</w:t>
      </w:r>
    </w:p>
    <w:p w:rsidR="00C54764" w:rsidRPr="003664DF" w:rsidRDefault="00C54764" w:rsidP="00C54764">
      <w:pPr>
        <w:pStyle w:val="ListParagraph"/>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9.EUR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D719AD" w:rsidRPr="000A54DF" w:rsidRDefault="00CA58DC" w:rsidP="0017424A">
            <w:pPr>
              <w:jc w:val="right"/>
              <w:rPr>
                <w:rFonts w:ascii="Arial Narrow" w:hAnsi="Arial Narrow" w:cs="Arial"/>
                <w:sz w:val="18"/>
                <w:szCs w:val="18"/>
                <w:lang w:eastAsia="sk-SK"/>
              </w:rPr>
            </w:pPr>
            <w:r>
              <w:rPr>
                <w:rFonts w:ascii="Arial Narrow" w:hAnsi="Arial Narrow" w:cs="Arial"/>
                <w:sz w:val="18"/>
                <w:szCs w:val="18"/>
                <w:lang w:eastAsia="sk-SK"/>
              </w:rPr>
              <w:t>32 868</w:t>
            </w:r>
          </w:p>
        </w:tc>
        <w:tc>
          <w:tcPr>
            <w:tcW w:w="2127" w:type="dxa"/>
            <w:tcBorders>
              <w:top w:val="nil"/>
              <w:left w:val="nil"/>
              <w:bottom w:val="single" w:sz="4" w:space="0" w:color="auto"/>
              <w:right w:val="single" w:sz="4" w:space="0" w:color="auto"/>
            </w:tcBorders>
            <w:shd w:val="clear" w:color="auto" w:fill="auto"/>
            <w:vAlign w:val="bottom"/>
            <w:hideMark/>
          </w:tcPr>
          <w:p w:rsidR="00D719AD" w:rsidRPr="000A54DF" w:rsidRDefault="00D719AD" w:rsidP="00947E19">
            <w:pPr>
              <w:jc w:val="right"/>
              <w:rPr>
                <w:rFonts w:ascii="Arial Narrow" w:hAnsi="Arial Narrow" w:cs="Arial"/>
                <w:sz w:val="18"/>
                <w:szCs w:val="18"/>
                <w:lang w:eastAsia="sk-SK"/>
              </w:rPr>
            </w:pPr>
            <w:r>
              <w:rPr>
                <w:rFonts w:ascii="Arial Narrow" w:hAnsi="Arial Narrow" w:cs="Arial"/>
                <w:sz w:val="18"/>
                <w:szCs w:val="18"/>
                <w:lang w:eastAsia="sk-SK"/>
              </w:rPr>
              <w:t>51 066</w:t>
            </w:r>
          </w:p>
        </w:tc>
      </w:tr>
      <w:tr w:rsidR="00D719AD" w:rsidRPr="003664DF" w:rsidTr="00D719AD">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D719AD" w:rsidRPr="000A54DF" w:rsidRDefault="00CA58DC" w:rsidP="00036E74">
            <w:pPr>
              <w:jc w:val="right"/>
              <w:rPr>
                <w:rFonts w:ascii="Arial Narrow" w:hAnsi="Arial Narrow" w:cs="Arial"/>
                <w:sz w:val="18"/>
                <w:szCs w:val="18"/>
                <w:lang w:eastAsia="sk-SK"/>
              </w:rPr>
            </w:pPr>
            <w:r>
              <w:rPr>
                <w:rFonts w:ascii="Arial Narrow" w:hAnsi="Arial Narrow" w:cs="Arial"/>
                <w:sz w:val="18"/>
                <w:szCs w:val="18"/>
                <w:lang w:eastAsia="sk-SK"/>
              </w:rPr>
              <w:t>32 868</w:t>
            </w:r>
          </w:p>
        </w:tc>
        <w:tc>
          <w:tcPr>
            <w:tcW w:w="2127" w:type="dxa"/>
            <w:tcBorders>
              <w:top w:val="nil"/>
              <w:left w:val="nil"/>
              <w:bottom w:val="single" w:sz="4" w:space="0" w:color="auto"/>
              <w:right w:val="single" w:sz="4" w:space="0" w:color="auto"/>
            </w:tcBorders>
            <w:shd w:val="clear" w:color="auto" w:fill="auto"/>
            <w:vAlign w:val="bottom"/>
            <w:hideMark/>
          </w:tcPr>
          <w:p w:rsidR="00D719AD" w:rsidRPr="000A54DF" w:rsidRDefault="00D719AD" w:rsidP="00947E19">
            <w:pPr>
              <w:jc w:val="right"/>
              <w:rPr>
                <w:rFonts w:ascii="Arial Narrow" w:hAnsi="Arial Narrow" w:cs="Arial"/>
                <w:sz w:val="18"/>
                <w:szCs w:val="18"/>
                <w:lang w:eastAsia="sk-SK"/>
              </w:rPr>
            </w:pPr>
            <w:r>
              <w:rPr>
                <w:rFonts w:ascii="Arial Narrow" w:hAnsi="Arial Narrow" w:cs="Arial"/>
                <w:sz w:val="18"/>
                <w:szCs w:val="18"/>
                <w:lang w:eastAsia="sk-SK"/>
              </w:rPr>
              <w:t>51 066</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D719AD" w:rsidRPr="000A54DF"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0A54DF">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719AD" w:rsidRPr="00454E32" w:rsidRDefault="00CA58DC" w:rsidP="00036E74">
            <w:pPr>
              <w:jc w:val="right"/>
              <w:rPr>
                <w:rFonts w:ascii="Arial Narrow" w:hAnsi="Arial Narrow" w:cs="Arial"/>
                <w:b/>
                <w:sz w:val="18"/>
                <w:szCs w:val="18"/>
                <w:lang w:eastAsia="sk-SK"/>
              </w:rPr>
            </w:pPr>
            <w:r>
              <w:rPr>
                <w:rFonts w:ascii="Arial Narrow" w:hAnsi="Arial Narrow" w:cs="Arial"/>
                <w:b/>
                <w:sz w:val="18"/>
                <w:szCs w:val="18"/>
                <w:lang w:eastAsia="sk-SK"/>
              </w:rPr>
              <w:t>32 868</w:t>
            </w:r>
          </w:p>
        </w:tc>
        <w:tc>
          <w:tcPr>
            <w:tcW w:w="2127"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947E19">
            <w:pPr>
              <w:jc w:val="right"/>
              <w:rPr>
                <w:rFonts w:ascii="Arial Narrow" w:hAnsi="Arial Narrow" w:cs="Arial"/>
                <w:b/>
                <w:sz w:val="18"/>
                <w:szCs w:val="18"/>
                <w:lang w:eastAsia="sk-SK"/>
              </w:rPr>
            </w:pPr>
            <w:r w:rsidRPr="00454E32">
              <w:rPr>
                <w:rFonts w:ascii="Arial Narrow" w:hAnsi="Arial Narrow" w:cs="Arial"/>
                <w:b/>
                <w:sz w:val="18"/>
                <w:szCs w:val="18"/>
                <w:lang w:eastAsia="sk-SK"/>
              </w:rPr>
              <w:t>51 066</w:t>
            </w:r>
          </w:p>
        </w:tc>
      </w:tr>
    </w:tbl>
    <w:p w:rsidR="00C54764" w:rsidRDefault="00C54764" w:rsidP="00C54764">
      <w:pPr>
        <w:rPr>
          <w:rFonts w:ascii="Arial Narrow" w:hAnsi="Arial Narrow"/>
        </w:rPr>
      </w:pPr>
    </w:p>
    <w:p w:rsidR="00C54764" w:rsidRPr="003664DF" w:rsidRDefault="00C54764" w:rsidP="00C54764">
      <w:pPr>
        <w:rPr>
          <w:rFonts w:ascii="Arial Narrow" w:hAnsi="Arial Narrow"/>
          <w:b/>
          <w:sz w:val="22"/>
          <w:szCs w:val="22"/>
        </w:rPr>
      </w:pPr>
      <w:r w:rsidRPr="003664DF">
        <w:rPr>
          <w:rFonts w:ascii="Arial Narrow" w:hAnsi="Arial Narrow"/>
          <w:b/>
          <w:sz w:val="22"/>
          <w:szCs w:val="22"/>
        </w:rPr>
        <w:t>Pasíva</w:t>
      </w:r>
    </w:p>
    <w:p w:rsidR="00C54764" w:rsidRPr="003664DF" w:rsidRDefault="00C54764" w:rsidP="00C54764">
      <w:pPr>
        <w:rPr>
          <w:rFonts w:ascii="Arial Narrow" w:hAnsi="Arial Narrow"/>
          <w:b/>
        </w:rPr>
      </w:pPr>
    </w:p>
    <w:p w:rsidR="00C54764" w:rsidRDefault="00C54764" w:rsidP="007A3F38">
      <w:pPr>
        <w:pStyle w:val="ListParagraph"/>
        <w:numPr>
          <w:ilvl w:val="0"/>
          <w:numId w:val="3"/>
        </w:numPr>
        <w:ind w:left="426" w:hanging="349"/>
        <w:rPr>
          <w:rFonts w:ascii="Arial Narrow" w:hAnsi="Arial Narrow"/>
          <w:b/>
          <w:sz w:val="20"/>
        </w:rPr>
      </w:pPr>
      <w:r w:rsidRPr="003664DF">
        <w:rPr>
          <w:rFonts w:ascii="Arial Narrow" w:hAnsi="Arial Narrow"/>
          <w:b/>
          <w:sz w:val="20"/>
        </w:rPr>
        <w:t>Záväzky voči správcovskej spoločnosti</w:t>
      </w:r>
    </w:p>
    <w:p w:rsidR="002904F8" w:rsidRDefault="002904F8" w:rsidP="008A3FC1">
      <w:pPr>
        <w:rPr>
          <w:rFonts w:ascii="Arial Narrow" w:hAnsi="Arial Narrow"/>
          <w:b/>
          <w:sz w:val="20"/>
        </w:rPr>
      </w:pPr>
    </w:p>
    <w:p w:rsidR="002904F8" w:rsidRPr="008A3FC1" w:rsidRDefault="002904F8" w:rsidP="008A3FC1">
      <w:pPr>
        <w:rPr>
          <w:rFonts w:ascii="Arial Narrow" w:hAnsi="Arial Narrow"/>
          <w:sz w:val="20"/>
        </w:rPr>
      </w:pPr>
      <w:r w:rsidRPr="008A3FC1">
        <w:rPr>
          <w:rFonts w:ascii="Arial Narrow" w:hAnsi="Arial Narrow"/>
          <w:sz w:val="20"/>
        </w:rPr>
        <w:t>Záväzky voči správcovskej spoločnosti predstavujú najmä záväzky z odplát za správu fondu a za vstupné a výstupné poplatky.</w:t>
      </w:r>
    </w:p>
    <w:p w:rsidR="00C54764" w:rsidRPr="003664DF" w:rsidRDefault="00C54764" w:rsidP="00C54764">
      <w:pPr>
        <w:pStyle w:val="ListParagraph"/>
        <w:jc w:val="both"/>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17424A" w:rsidRDefault="00C54764" w:rsidP="00C54764">
            <w:pPr>
              <w:overflowPunct/>
              <w:autoSpaceDE/>
              <w:autoSpaceDN/>
              <w:adjustRightInd/>
              <w:jc w:val="both"/>
              <w:textAlignment w:val="auto"/>
              <w:rPr>
                <w:rFonts w:ascii="Arial Narrow" w:hAnsi="Arial Narrow"/>
                <w:b/>
                <w:color w:val="000000"/>
                <w:sz w:val="18"/>
                <w:szCs w:val="18"/>
                <w:lang w:eastAsia="sk-SK"/>
              </w:rPr>
            </w:pPr>
            <w:r w:rsidRPr="0017424A">
              <w:rPr>
                <w:rFonts w:ascii="Arial Narrow" w:hAnsi="Arial Narrow"/>
                <w:b/>
                <w:color w:val="000000"/>
                <w:sz w:val="18"/>
                <w:szCs w:val="18"/>
                <w:lang w:eastAsia="sk-SK"/>
              </w:rPr>
              <w:t>3. Záväzky voči správcovskej spoločnosti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color w:val="000000"/>
                <w:sz w:val="18"/>
                <w:szCs w:val="18"/>
                <w:lang w:eastAsia="sk-SK"/>
              </w:rPr>
            </w:pPr>
            <w:r w:rsidRPr="003664DF">
              <w:rPr>
                <w:rFonts w:ascii="Arial Narrow" w:hAnsi="Arial Narrow"/>
                <w:b/>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color w:val="000000"/>
                <w:sz w:val="18"/>
                <w:szCs w:val="18"/>
                <w:lang w:eastAsia="sk-SK"/>
              </w:rPr>
            </w:pPr>
            <w:r w:rsidRPr="003664DF">
              <w:rPr>
                <w:rFonts w:ascii="Arial Narrow" w:hAnsi="Arial Narrow"/>
                <w:b/>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Záväzky voči správ. spol. - správa </w:t>
            </w:r>
          </w:p>
        </w:tc>
        <w:tc>
          <w:tcPr>
            <w:tcW w:w="1842" w:type="dxa"/>
            <w:tcBorders>
              <w:top w:val="nil"/>
              <w:left w:val="nil"/>
              <w:bottom w:val="single" w:sz="4" w:space="0" w:color="auto"/>
              <w:right w:val="single" w:sz="4" w:space="0" w:color="auto"/>
            </w:tcBorders>
            <w:shd w:val="clear" w:color="auto" w:fill="auto"/>
            <w:vAlign w:val="bottom"/>
          </w:tcPr>
          <w:p w:rsidR="00D719AD" w:rsidRPr="0017424A" w:rsidRDefault="00CA58DC"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2 413</w:t>
            </w:r>
          </w:p>
        </w:tc>
        <w:tc>
          <w:tcPr>
            <w:tcW w:w="2127" w:type="dxa"/>
            <w:tcBorders>
              <w:top w:val="nil"/>
              <w:left w:val="nil"/>
              <w:bottom w:val="single" w:sz="4" w:space="0" w:color="auto"/>
              <w:right w:val="single" w:sz="4" w:space="0" w:color="auto"/>
            </w:tcBorders>
            <w:shd w:val="clear" w:color="auto" w:fill="auto"/>
            <w:vAlign w:val="bottom"/>
            <w:hideMark/>
          </w:tcPr>
          <w:p w:rsidR="00D719AD" w:rsidRPr="0017424A"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2 618</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voči správ. spol. - poplatky</w:t>
            </w:r>
          </w:p>
        </w:tc>
        <w:tc>
          <w:tcPr>
            <w:tcW w:w="1842" w:type="dxa"/>
            <w:tcBorders>
              <w:top w:val="nil"/>
              <w:left w:val="nil"/>
              <w:bottom w:val="single" w:sz="4" w:space="0" w:color="auto"/>
              <w:right w:val="single" w:sz="4" w:space="0" w:color="auto"/>
            </w:tcBorders>
            <w:shd w:val="clear" w:color="auto" w:fill="auto"/>
            <w:vAlign w:val="bottom"/>
          </w:tcPr>
          <w:p w:rsidR="00D719AD" w:rsidRPr="0017424A"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17424A"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719AD" w:rsidRPr="00454E32" w:rsidRDefault="00CA58DC"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2 413</w:t>
            </w:r>
          </w:p>
        </w:tc>
        <w:tc>
          <w:tcPr>
            <w:tcW w:w="2127"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947E19">
            <w:pPr>
              <w:overflowPunct/>
              <w:autoSpaceDE/>
              <w:autoSpaceDN/>
              <w:adjustRightInd/>
              <w:jc w:val="right"/>
              <w:textAlignment w:val="auto"/>
              <w:rPr>
                <w:rFonts w:ascii="Arial Narrow" w:hAnsi="Arial Narrow" w:cs="Arial"/>
                <w:b/>
                <w:sz w:val="18"/>
                <w:szCs w:val="18"/>
                <w:lang w:eastAsia="sk-SK"/>
              </w:rPr>
            </w:pPr>
            <w:r w:rsidRPr="00454E32">
              <w:rPr>
                <w:rFonts w:ascii="Arial Narrow" w:hAnsi="Arial Narrow" w:cs="Arial"/>
                <w:b/>
                <w:sz w:val="18"/>
                <w:szCs w:val="18"/>
                <w:lang w:eastAsia="sk-SK"/>
              </w:rPr>
              <w:t>2 618</w:t>
            </w:r>
          </w:p>
        </w:tc>
      </w:tr>
    </w:tbl>
    <w:p w:rsidR="00C54764" w:rsidRPr="003664DF" w:rsidRDefault="00C54764" w:rsidP="00C54764">
      <w:pPr>
        <w:rPr>
          <w:rFonts w:ascii="Arial Narrow" w:hAnsi="Arial Narrow"/>
        </w:rPr>
      </w:pPr>
    </w:p>
    <w:p w:rsidR="00C54764" w:rsidRPr="003664DF" w:rsidRDefault="00C54764" w:rsidP="007A3F38">
      <w:pPr>
        <w:pStyle w:val="ListParagraph"/>
        <w:numPr>
          <w:ilvl w:val="0"/>
          <w:numId w:val="3"/>
        </w:numPr>
        <w:rPr>
          <w:rFonts w:ascii="Arial Narrow" w:hAnsi="Arial Narrow"/>
          <w:b/>
          <w:sz w:val="20"/>
        </w:rPr>
      </w:pPr>
      <w:r w:rsidRPr="003664DF">
        <w:rPr>
          <w:rFonts w:ascii="Arial Narrow" w:hAnsi="Arial Narrow"/>
          <w:b/>
          <w:sz w:val="20"/>
        </w:rPr>
        <w:t>Ostatné záväzky</w:t>
      </w:r>
    </w:p>
    <w:p w:rsidR="00C54764" w:rsidRPr="003664DF" w:rsidRDefault="00C54764" w:rsidP="00C54764">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7. Ostatné záväzky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voči depozitárovi</w:t>
            </w:r>
          </w:p>
        </w:tc>
        <w:tc>
          <w:tcPr>
            <w:tcW w:w="1842" w:type="dxa"/>
            <w:tcBorders>
              <w:top w:val="nil"/>
              <w:left w:val="nil"/>
              <w:bottom w:val="single" w:sz="4" w:space="0" w:color="auto"/>
              <w:right w:val="single" w:sz="4" w:space="0" w:color="auto"/>
            </w:tcBorders>
            <w:shd w:val="clear" w:color="auto" w:fill="auto"/>
            <w:vAlign w:val="bottom"/>
          </w:tcPr>
          <w:p w:rsidR="00D719AD" w:rsidRPr="0017424A" w:rsidRDefault="00CA58DC"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235</w:t>
            </w:r>
          </w:p>
        </w:tc>
        <w:tc>
          <w:tcPr>
            <w:tcW w:w="2127" w:type="dxa"/>
            <w:tcBorders>
              <w:top w:val="nil"/>
              <w:left w:val="nil"/>
              <w:bottom w:val="single" w:sz="4" w:space="0" w:color="auto"/>
              <w:right w:val="single" w:sz="4" w:space="0" w:color="auto"/>
            </w:tcBorders>
            <w:shd w:val="clear" w:color="auto" w:fill="auto"/>
            <w:vAlign w:val="bottom"/>
            <w:hideMark/>
          </w:tcPr>
          <w:p w:rsidR="00D719AD" w:rsidRPr="0017424A"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255</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voči podielnikom - prijaté preddavky</w:t>
            </w:r>
          </w:p>
        </w:tc>
        <w:tc>
          <w:tcPr>
            <w:tcW w:w="1842" w:type="dxa"/>
            <w:tcBorders>
              <w:top w:val="nil"/>
              <w:left w:val="nil"/>
              <w:bottom w:val="single" w:sz="4" w:space="0" w:color="auto"/>
              <w:right w:val="single" w:sz="4" w:space="0" w:color="auto"/>
            </w:tcBorders>
            <w:shd w:val="clear" w:color="auto" w:fill="auto"/>
            <w:vAlign w:val="bottom"/>
          </w:tcPr>
          <w:p w:rsidR="00D719AD" w:rsidRPr="0017424A"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17424A"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 zrážková daň</w:t>
            </w:r>
          </w:p>
        </w:tc>
        <w:tc>
          <w:tcPr>
            <w:tcW w:w="1842" w:type="dxa"/>
            <w:tcBorders>
              <w:top w:val="nil"/>
              <w:left w:val="nil"/>
              <w:bottom w:val="single" w:sz="4" w:space="0" w:color="auto"/>
              <w:right w:val="single" w:sz="4" w:space="0" w:color="auto"/>
            </w:tcBorders>
            <w:shd w:val="clear" w:color="auto" w:fill="auto"/>
            <w:vAlign w:val="bottom"/>
          </w:tcPr>
          <w:p w:rsidR="00D719AD" w:rsidRPr="0017424A"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17424A"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 aud</w:t>
            </w:r>
            <w:r>
              <w:rPr>
                <w:rFonts w:ascii="Arial Narrow" w:hAnsi="Arial Narrow"/>
                <w:color w:val="000000"/>
                <w:sz w:val="18"/>
                <w:szCs w:val="18"/>
                <w:lang w:eastAsia="sk-SK"/>
              </w:rPr>
              <w:t>í</w:t>
            </w:r>
            <w:r w:rsidRPr="003664DF">
              <w:rPr>
                <w:rFonts w:ascii="Arial Narrow" w:hAnsi="Arial Narrow"/>
                <w:color w:val="000000"/>
                <w:sz w:val="18"/>
                <w:szCs w:val="18"/>
                <w:lang w:eastAsia="sk-SK"/>
              </w:rPr>
              <w:t>tor</w:t>
            </w:r>
          </w:p>
        </w:tc>
        <w:tc>
          <w:tcPr>
            <w:tcW w:w="1842" w:type="dxa"/>
            <w:tcBorders>
              <w:top w:val="nil"/>
              <w:left w:val="nil"/>
              <w:bottom w:val="single" w:sz="4" w:space="0" w:color="auto"/>
              <w:right w:val="single" w:sz="4" w:space="0" w:color="auto"/>
            </w:tcBorders>
            <w:shd w:val="clear" w:color="auto" w:fill="auto"/>
            <w:vAlign w:val="bottom"/>
          </w:tcPr>
          <w:p w:rsidR="00D719AD" w:rsidRPr="0017424A" w:rsidRDefault="00CA58DC"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337</w:t>
            </w:r>
          </w:p>
        </w:tc>
        <w:tc>
          <w:tcPr>
            <w:tcW w:w="2127" w:type="dxa"/>
            <w:tcBorders>
              <w:top w:val="nil"/>
              <w:left w:val="nil"/>
              <w:bottom w:val="single" w:sz="4" w:space="0" w:color="auto"/>
              <w:right w:val="single" w:sz="4" w:space="0" w:color="auto"/>
            </w:tcBorders>
            <w:shd w:val="clear" w:color="auto" w:fill="auto"/>
            <w:vAlign w:val="bottom"/>
            <w:hideMark/>
          </w:tcPr>
          <w:p w:rsidR="00D719AD" w:rsidRPr="0017424A"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844</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 výdavky budúcich období</w:t>
            </w:r>
          </w:p>
        </w:tc>
        <w:tc>
          <w:tcPr>
            <w:tcW w:w="1842" w:type="dxa"/>
            <w:tcBorders>
              <w:top w:val="nil"/>
              <w:left w:val="nil"/>
              <w:bottom w:val="single" w:sz="4" w:space="0" w:color="auto"/>
              <w:right w:val="single" w:sz="4" w:space="0" w:color="auto"/>
            </w:tcBorders>
            <w:shd w:val="clear" w:color="auto" w:fill="auto"/>
            <w:vAlign w:val="bottom"/>
          </w:tcPr>
          <w:p w:rsidR="00D719AD" w:rsidRPr="0017424A"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17424A"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719AD" w:rsidRPr="00454E32" w:rsidRDefault="00CA58DC"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572</w:t>
            </w:r>
          </w:p>
        </w:tc>
        <w:tc>
          <w:tcPr>
            <w:tcW w:w="2127"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947E19">
            <w:pPr>
              <w:overflowPunct/>
              <w:autoSpaceDE/>
              <w:autoSpaceDN/>
              <w:adjustRightInd/>
              <w:jc w:val="right"/>
              <w:textAlignment w:val="auto"/>
              <w:rPr>
                <w:rFonts w:ascii="Arial Narrow" w:hAnsi="Arial Narrow" w:cs="Arial"/>
                <w:b/>
                <w:sz w:val="18"/>
                <w:szCs w:val="18"/>
                <w:lang w:eastAsia="sk-SK"/>
              </w:rPr>
            </w:pPr>
            <w:r w:rsidRPr="00454E32">
              <w:rPr>
                <w:rFonts w:ascii="Arial Narrow" w:hAnsi="Arial Narrow" w:cs="Arial"/>
                <w:b/>
                <w:sz w:val="18"/>
                <w:szCs w:val="18"/>
                <w:lang w:eastAsia="sk-SK"/>
              </w:rPr>
              <w:t>1 099</w:t>
            </w:r>
          </w:p>
        </w:tc>
      </w:tr>
    </w:tbl>
    <w:p w:rsidR="00C54764" w:rsidRPr="003664DF" w:rsidRDefault="00C54764" w:rsidP="00C54764">
      <w:pPr>
        <w:rPr>
          <w:rFonts w:ascii="Arial Narrow" w:hAnsi="Arial Narrow"/>
        </w:rPr>
      </w:pPr>
    </w:p>
    <w:p w:rsidR="00C54764" w:rsidRDefault="00C54764" w:rsidP="00C54764">
      <w:pPr>
        <w:rPr>
          <w:rFonts w:ascii="Arial Narrow" w:hAnsi="Arial Narrow"/>
        </w:rPr>
      </w:pPr>
    </w:p>
    <w:p w:rsidR="00C57556" w:rsidRDefault="00C57556" w:rsidP="00C54764">
      <w:pPr>
        <w:rPr>
          <w:rFonts w:ascii="Arial Narrow" w:hAnsi="Arial Narrow"/>
        </w:rPr>
      </w:pPr>
    </w:p>
    <w:p w:rsidR="00C57556" w:rsidRDefault="00C57556" w:rsidP="00C54764">
      <w:pPr>
        <w:rPr>
          <w:rFonts w:ascii="Arial Narrow" w:hAnsi="Arial Narrow"/>
        </w:rPr>
      </w:pPr>
    </w:p>
    <w:p w:rsidR="00C57556" w:rsidRDefault="00C57556" w:rsidP="00C54764">
      <w:pPr>
        <w:rPr>
          <w:rFonts w:ascii="Arial Narrow" w:hAnsi="Arial Narrow"/>
        </w:rPr>
      </w:pPr>
    </w:p>
    <w:p w:rsidR="00C54764" w:rsidRPr="003664DF" w:rsidRDefault="00C54764" w:rsidP="00C54764">
      <w:pPr>
        <w:rPr>
          <w:rFonts w:ascii="Arial Narrow" w:hAnsi="Arial Narrow"/>
          <w:b/>
          <w:sz w:val="22"/>
          <w:szCs w:val="22"/>
        </w:rPr>
      </w:pPr>
      <w:r w:rsidRPr="003664DF">
        <w:rPr>
          <w:rFonts w:ascii="Arial Narrow" w:hAnsi="Arial Narrow"/>
          <w:b/>
          <w:sz w:val="22"/>
          <w:szCs w:val="22"/>
        </w:rPr>
        <w:t>Výkaz ziskov a strát</w:t>
      </w:r>
    </w:p>
    <w:p w:rsidR="00C54764" w:rsidRPr="003664DF" w:rsidRDefault="00C54764" w:rsidP="00C54764">
      <w:pPr>
        <w:rPr>
          <w:rFonts w:ascii="Arial Narrow" w:hAnsi="Arial Narrow"/>
          <w:b/>
        </w:rPr>
      </w:pPr>
    </w:p>
    <w:p w:rsidR="00C54764" w:rsidRPr="003664DF" w:rsidRDefault="00C54764" w:rsidP="007A3F38">
      <w:pPr>
        <w:pStyle w:val="ListParagraph"/>
        <w:numPr>
          <w:ilvl w:val="0"/>
          <w:numId w:val="4"/>
        </w:numPr>
        <w:ind w:left="426"/>
        <w:rPr>
          <w:rFonts w:ascii="Arial Narrow" w:hAnsi="Arial Narrow"/>
          <w:b/>
          <w:sz w:val="20"/>
        </w:rPr>
      </w:pPr>
      <w:r w:rsidRPr="003664DF">
        <w:rPr>
          <w:rFonts w:ascii="Arial Narrow" w:hAnsi="Arial Narrow"/>
          <w:b/>
          <w:sz w:val="20"/>
        </w:rPr>
        <w:t>Výnosy z úrokov</w:t>
      </w:r>
    </w:p>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D64DD7" w:rsidRDefault="00C54764" w:rsidP="00C54764">
            <w:pPr>
              <w:overflowPunct/>
              <w:autoSpaceDE/>
              <w:autoSpaceDN/>
              <w:adjustRightInd/>
              <w:jc w:val="both"/>
              <w:textAlignment w:val="auto"/>
              <w:rPr>
                <w:rFonts w:ascii="Arial Narrow" w:hAnsi="Arial Narrow"/>
                <w:b/>
                <w:color w:val="000000"/>
                <w:sz w:val="18"/>
                <w:szCs w:val="18"/>
                <w:lang w:eastAsia="sk-SK"/>
              </w:rPr>
            </w:pPr>
            <w:r w:rsidRPr="00D64DD7">
              <w:rPr>
                <w:rFonts w:ascii="Arial Narrow" w:hAnsi="Arial Narrow"/>
                <w:b/>
                <w:color w:val="000000"/>
                <w:sz w:val="18"/>
                <w:szCs w:val="18"/>
                <w:lang w:eastAsia="sk-SK"/>
              </w:rPr>
              <w:t>1.1.   Úroky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54764" w:rsidRPr="003664DF" w:rsidRDefault="00C54764" w:rsidP="00C54764">
            <w:pPr>
              <w:overflowPunct/>
              <w:autoSpaceDE/>
              <w:autoSpaceDN/>
              <w:adjustRightInd/>
              <w:jc w:val="center"/>
              <w:textAlignment w:val="auto"/>
              <w:rPr>
                <w:rFonts w:ascii="Arial Narrow" w:hAnsi="Arial Narrow"/>
                <w:b/>
                <w:color w:val="000000"/>
                <w:sz w:val="18"/>
                <w:szCs w:val="18"/>
                <w:lang w:eastAsia="sk-SK"/>
              </w:rPr>
            </w:pPr>
            <w:r w:rsidRPr="003664DF">
              <w:rPr>
                <w:rFonts w:ascii="Arial Narrow" w:hAnsi="Arial Narrow"/>
                <w:b/>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D719AD" w:rsidRPr="00D64DD7" w:rsidRDefault="00CA58DC" w:rsidP="00D64DD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w:t>
            </w:r>
          </w:p>
        </w:tc>
        <w:tc>
          <w:tcPr>
            <w:tcW w:w="2127" w:type="dxa"/>
            <w:tcBorders>
              <w:top w:val="nil"/>
              <w:left w:val="nil"/>
              <w:bottom w:val="single" w:sz="4" w:space="0" w:color="auto"/>
              <w:right w:val="single" w:sz="4" w:space="0" w:color="auto"/>
            </w:tcBorders>
            <w:shd w:val="clear" w:color="auto" w:fill="auto"/>
            <w:vAlign w:val="bottom"/>
            <w:hideMark/>
          </w:tcPr>
          <w:p w:rsidR="00D719AD" w:rsidRPr="00D64DD7"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Reverzné repoobchody</w:t>
            </w:r>
          </w:p>
        </w:tc>
        <w:tc>
          <w:tcPr>
            <w:tcW w:w="1842" w:type="dxa"/>
            <w:tcBorders>
              <w:top w:val="nil"/>
              <w:left w:val="nil"/>
              <w:bottom w:val="single" w:sz="4" w:space="0" w:color="auto"/>
              <w:right w:val="single" w:sz="4" w:space="0" w:color="auto"/>
            </w:tcBorders>
            <w:shd w:val="clear" w:color="auto" w:fill="auto"/>
            <w:vAlign w:val="bottom"/>
          </w:tcPr>
          <w:p w:rsidR="00D719AD" w:rsidRPr="00D64DD7" w:rsidRDefault="007A3FC0" w:rsidP="00D64DD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D64DD7"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Vklady</w:t>
            </w:r>
          </w:p>
        </w:tc>
        <w:tc>
          <w:tcPr>
            <w:tcW w:w="1842" w:type="dxa"/>
            <w:tcBorders>
              <w:top w:val="nil"/>
              <w:left w:val="nil"/>
              <w:bottom w:val="single" w:sz="4" w:space="0" w:color="auto"/>
              <w:right w:val="single" w:sz="4" w:space="0" w:color="auto"/>
            </w:tcBorders>
            <w:shd w:val="clear" w:color="auto" w:fill="auto"/>
            <w:vAlign w:val="bottom"/>
          </w:tcPr>
          <w:p w:rsidR="00D719AD" w:rsidRPr="00D64DD7" w:rsidRDefault="00CA58DC" w:rsidP="00D64DD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395</w:t>
            </w:r>
          </w:p>
        </w:tc>
        <w:tc>
          <w:tcPr>
            <w:tcW w:w="2127" w:type="dxa"/>
            <w:tcBorders>
              <w:top w:val="nil"/>
              <w:left w:val="nil"/>
              <w:bottom w:val="single" w:sz="4" w:space="0" w:color="auto"/>
              <w:right w:val="single" w:sz="4" w:space="0" w:color="auto"/>
            </w:tcBorders>
            <w:shd w:val="clear" w:color="auto" w:fill="auto"/>
            <w:vAlign w:val="bottom"/>
            <w:hideMark/>
          </w:tcPr>
          <w:p w:rsidR="00D719AD" w:rsidRPr="00D64DD7"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57</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Dlhové cenné papiere</w:t>
            </w:r>
          </w:p>
        </w:tc>
        <w:tc>
          <w:tcPr>
            <w:tcW w:w="1842" w:type="dxa"/>
            <w:tcBorders>
              <w:top w:val="nil"/>
              <w:left w:val="nil"/>
              <w:bottom w:val="single" w:sz="4" w:space="0" w:color="auto"/>
              <w:right w:val="single" w:sz="4" w:space="0" w:color="auto"/>
            </w:tcBorders>
            <w:shd w:val="clear" w:color="auto" w:fill="auto"/>
            <w:vAlign w:val="bottom"/>
          </w:tcPr>
          <w:p w:rsidR="00D719AD" w:rsidRPr="00D64DD7" w:rsidRDefault="00CA58DC" w:rsidP="00CA58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57 960</w:t>
            </w:r>
          </w:p>
        </w:tc>
        <w:tc>
          <w:tcPr>
            <w:tcW w:w="2127" w:type="dxa"/>
            <w:tcBorders>
              <w:top w:val="nil"/>
              <w:left w:val="nil"/>
              <w:bottom w:val="single" w:sz="4" w:space="0" w:color="auto"/>
              <w:right w:val="single" w:sz="4" w:space="0" w:color="auto"/>
            </w:tcBorders>
            <w:shd w:val="clear" w:color="auto" w:fill="auto"/>
            <w:vAlign w:val="bottom"/>
            <w:hideMark/>
          </w:tcPr>
          <w:p w:rsidR="00D719AD" w:rsidRPr="00D64DD7"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74 177</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719AD" w:rsidRPr="00454E32" w:rsidRDefault="00CA58DC" w:rsidP="00D64DD7">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58 363</w:t>
            </w:r>
          </w:p>
        </w:tc>
        <w:tc>
          <w:tcPr>
            <w:tcW w:w="2127"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947E19">
            <w:pPr>
              <w:overflowPunct/>
              <w:autoSpaceDE/>
              <w:autoSpaceDN/>
              <w:adjustRightInd/>
              <w:jc w:val="right"/>
              <w:textAlignment w:val="auto"/>
              <w:rPr>
                <w:rFonts w:ascii="Arial Narrow" w:hAnsi="Arial Narrow" w:cs="Arial"/>
                <w:b/>
                <w:sz w:val="18"/>
                <w:szCs w:val="18"/>
                <w:lang w:eastAsia="sk-SK"/>
              </w:rPr>
            </w:pPr>
            <w:r w:rsidRPr="00454E32">
              <w:rPr>
                <w:rFonts w:ascii="Arial Narrow" w:hAnsi="Arial Narrow" w:cs="Arial"/>
                <w:b/>
                <w:sz w:val="18"/>
                <w:szCs w:val="18"/>
                <w:lang w:eastAsia="sk-SK"/>
              </w:rPr>
              <w:t>74 238</w:t>
            </w:r>
          </w:p>
        </w:tc>
      </w:tr>
    </w:tbl>
    <w:p w:rsidR="00C54764" w:rsidRPr="003664DF" w:rsidRDefault="00C54764" w:rsidP="00C54764">
      <w:pPr>
        <w:rPr>
          <w:rFonts w:ascii="Arial Narrow" w:hAnsi="Arial Narrow"/>
        </w:rPr>
      </w:pPr>
    </w:p>
    <w:p w:rsidR="00C54764" w:rsidRPr="003664DF" w:rsidRDefault="00C54764" w:rsidP="007A3F38">
      <w:pPr>
        <w:pStyle w:val="ListParagraph"/>
        <w:numPr>
          <w:ilvl w:val="0"/>
          <w:numId w:val="4"/>
        </w:numPr>
        <w:rPr>
          <w:rFonts w:ascii="Arial Narrow" w:hAnsi="Arial Narrow"/>
          <w:b/>
          <w:sz w:val="20"/>
        </w:rPr>
      </w:pPr>
      <w:r w:rsidRPr="003664DF">
        <w:rPr>
          <w:rFonts w:ascii="Arial Narrow" w:hAnsi="Arial Narrow"/>
          <w:b/>
          <w:sz w:val="20"/>
        </w:rPr>
        <w:t>Zisk/Strata z operácií s cennými papiermi</w:t>
      </w:r>
    </w:p>
    <w:p w:rsidR="00C54764" w:rsidRPr="003664DF" w:rsidRDefault="00C54764" w:rsidP="00C54764">
      <w:pPr>
        <w:pStyle w:val="ListParagrap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4.</w:t>
            </w:r>
            <w:r w:rsidR="008D288B">
              <w:rPr>
                <w:rFonts w:ascii="Arial Narrow" w:hAnsi="Arial Narrow"/>
                <w:b/>
                <w:bCs/>
                <w:color w:val="000000"/>
                <w:sz w:val="18"/>
                <w:szCs w:val="18"/>
                <w:lang w:eastAsia="sk-SK"/>
              </w:rPr>
              <w:t>/c.</w:t>
            </w:r>
            <w:r w:rsidRPr="003664DF">
              <w:rPr>
                <w:rFonts w:ascii="Arial Narrow" w:hAnsi="Arial Narrow"/>
                <w:b/>
                <w:bCs/>
                <w:color w:val="000000"/>
                <w:sz w:val="18"/>
                <w:szCs w:val="18"/>
                <w:lang w:eastAsia="sk-SK"/>
              </w:rPr>
              <w:t xml:space="preserve"> Zisk/strata z cenných papierov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Výnosy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D719AD" w:rsidRPr="00E509E2" w:rsidRDefault="00CA58DC" w:rsidP="00E509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51 362</w:t>
            </w:r>
          </w:p>
        </w:tc>
        <w:tc>
          <w:tcPr>
            <w:tcW w:w="2127" w:type="dxa"/>
            <w:tcBorders>
              <w:top w:val="nil"/>
              <w:left w:val="nil"/>
              <w:bottom w:val="single" w:sz="4" w:space="0" w:color="auto"/>
              <w:right w:val="single" w:sz="4" w:space="0" w:color="auto"/>
            </w:tcBorders>
            <w:shd w:val="clear" w:color="auto" w:fill="auto"/>
            <w:vAlign w:val="bottom"/>
            <w:hideMark/>
          </w:tcPr>
          <w:p w:rsidR="00D719AD" w:rsidRPr="00E509E2"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53 294</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Náklady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D719AD" w:rsidRPr="00E509E2" w:rsidRDefault="00CA58DC" w:rsidP="00E509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(48 923)</w:t>
            </w:r>
          </w:p>
        </w:tc>
        <w:tc>
          <w:tcPr>
            <w:tcW w:w="2127" w:type="dxa"/>
            <w:tcBorders>
              <w:top w:val="nil"/>
              <w:left w:val="nil"/>
              <w:bottom w:val="single" w:sz="4" w:space="0" w:color="auto"/>
              <w:right w:val="single" w:sz="4" w:space="0" w:color="auto"/>
            </w:tcBorders>
            <w:shd w:val="clear" w:color="auto" w:fill="auto"/>
            <w:vAlign w:val="bottom"/>
            <w:hideMark/>
          </w:tcPr>
          <w:p w:rsidR="00D719AD" w:rsidRPr="00E509E2"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(96 844)</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719AD" w:rsidRPr="00454E32" w:rsidRDefault="00CA58DC" w:rsidP="00E509E2">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2 439</w:t>
            </w:r>
          </w:p>
        </w:tc>
        <w:tc>
          <w:tcPr>
            <w:tcW w:w="2127"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947E19">
            <w:pPr>
              <w:overflowPunct/>
              <w:autoSpaceDE/>
              <w:autoSpaceDN/>
              <w:adjustRightInd/>
              <w:jc w:val="right"/>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(43 550)</w:t>
            </w:r>
          </w:p>
        </w:tc>
      </w:tr>
    </w:tbl>
    <w:p w:rsidR="00C54764" w:rsidRPr="003664DF" w:rsidRDefault="00C54764" w:rsidP="00C54764">
      <w:pPr>
        <w:rPr>
          <w:rFonts w:ascii="Arial Narrow" w:hAnsi="Arial Narrow"/>
        </w:rPr>
      </w:pPr>
    </w:p>
    <w:p w:rsidR="00C54764" w:rsidRPr="003664DF" w:rsidRDefault="00C54764" w:rsidP="007A3F38">
      <w:pPr>
        <w:pStyle w:val="ListParagraph"/>
        <w:numPr>
          <w:ilvl w:val="0"/>
          <w:numId w:val="4"/>
        </w:numPr>
        <w:rPr>
          <w:rFonts w:ascii="Arial Narrow" w:hAnsi="Arial Narrow"/>
          <w:b/>
          <w:sz w:val="20"/>
        </w:rPr>
      </w:pPr>
      <w:r w:rsidRPr="003664DF">
        <w:rPr>
          <w:rFonts w:ascii="Arial Narrow" w:hAnsi="Arial Narrow"/>
          <w:b/>
          <w:sz w:val="20"/>
        </w:rPr>
        <w:t>Transakčné náklady</w:t>
      </w:r>
    </w:p>
    <w:p w:rsidR="00C54764" w:rsidRPr="003664DF" w:rsidRDefault="00C54764" w:rsidP="00C54764">
      <w:pPr>
        <w:pStyle w:val="ListParagrap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AA6C1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h. Transakčné náklady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AA6C1E">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AA6C1E">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947E1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Transakčné náklady</w:t>
            </w:r>
          </w:p>
        </w:tc>
        <w:tc>
          <w:tcPr>
            <w:tcW w:w="1842" w:type="dxa"/>
            <w:tcBorders>
              <w:top w:val="nil"/>
              <w:left w:val="nil"/>
              <w:bottom w:val="single" w:sz="4" w:space="0" w:color="auto"/>
              <w:right w:val="single" w:sz="4" w:space="0" w:color="auto"/>
            </w:tcBorders>
            <w:shd w:val="clear" w:color="auto" w:fill="auto"/>
            <w:vAlign w:val="bottom"/>
          </w:tcPr>
          <w:p w:rsidR="00D719AD" w:rsidRPr="003664DF" w:rsidRDefault="00CA58DC" w:rsidP="00C5476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1 235</w:t>
            </w:r>
          </w:p>
        </w:tc>
        <w:tc>
          <w:tcPr>
            <w:tcW w:w="2127"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1 409</w:t>
            </w:r>
          </w:p>
        </w:tc>
      </w:tr>
      <w:tr w:rsidR="00D719AD" w:rsidRPr="003664DF" w:rsidTr="00947E19">
        <w:trPr>
          <w:trHeight w:val="22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719AD" w:rsidRPr="00454E32" w:rsidRDefault="00CA58DC" w:rsidP="00C54764">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1 235</w:t>
            </w:r>
          </w:p>
        </w:tc>
        <w:tc>
          <w:tcPr>
            <w:tcW w:w="2127"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947E19">
            <w:pPr>
              <w:overflowPunct/>
              <w:autoSpaceDE/>
              <w:autoSpaceDN/>
              <w:adjustRightInd/>
              <w:jc w:val="right"/>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1 409</w:t>
            </w:r>
          </w:p>
        </w:tc>
      </w:tr>
    </w:tbl>
    <w:p w:rsidR="00C57556" w:rsidRDefault="00C57556" w:rsidP="000C1E03">
      <w:pPr>
        <w:rPr>
          <w:rFonts w:ascii="Arial Narrow" w:hAnsi="Arial Narrow"/>
          <w:b/>
          <w:sz w:val="20"/>
        </w:rPr>
      </w:pPr>
    </w:p>
    <w:p w:rsidR="00C54764" w:rsidRPr="000C1E03" w:rsidRDefault="00C54764" w:rsidP="007A3F38">
      <w:pPr>
        <w:pStyle w:val="ListParagraph"/>
        <w:numPr>
          <w:ilvl w:val="0"/>
          <w:numId w:val="4"/>
        </w:numPr>
        <w:rPr>
          <w:rFonts w:ascii="Arial Narrow" w:hAnsi="Arial Narrow"/>
          <w:b/>
          <w:sz w:val="20"/>
        </w:rPr>
      </w:pPr>
      <w:r w:rsidRPr="000C1E03">
        <w:rPr>
          <w:rFonts w:ascii="Arial Narrow" w:hAnsi="Arial Narrow"/>
          <w:b/>
          <w:sz w:val="20"/>
        </w:rPr>
        <w:t>Bankové poplatky a iné poplatky</w:t>
      </w:r>
    </w:p>
    <w:p w:rsidR="00C54764" w:rsidRPr="003664DF" w:rsidRDefault="00C54764" w:rsidP="00C54764">
      <w:pPr>
        <w:pStyle w:val="ListParagrap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i. Bankové poplatky a iné poplatky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Bankové poplatky</w:t>
            </w:r>
          </w:p>
        </w:tc>
        <w:tc>
          <w:tcPr>
            <w:tcW w:w="1842" w:type="dxa"/>
            <w:tcBorders>
              <w:top w:val="nil"/>
              <w:left w:val="nil"/>
              <w:bottom w:val="single" w:sz="4" w:space="0" w:color="auto"/>
              <w:right w:val="single" w:sz="4" w:space="0" w:color="auto"/>
            </w:tcBorders>
            <w:shd w:val="clear" w:color="auto" w:fill="auto"/>
            <w:vAlign w:val="bottom"/>
          </w:tcPr>
          <w:p w:rsidR="00D719AD" w:rsidRPr="00E509E2" w:rsidRDefault="00CA58DC" w:rsidP="00E509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111</w:t>
            </w:r>
          </w:p>
        </w:tc>
        <w:tc>
          <w:tcPr>
            <w:tcW w:w="2127" w:type="dxa"/>
            <w:tcBorders>
              <w:top w:val="nil"/>
              <w:left w:val="nil"/>
              <w:bottom w:val="single" w:sz="4" w:space="0" w:color="auto"/>
              <w:right w:val="single" w:sz="4" w:space="0" w:color="auto"/>
            </w:tcBorders>
            <w:shd w:val="clear" w:color="auto" w:fill="auto"/>
            <w:vAlign w:val="bottom"/>
            <w:hideMark/>
          </w:tcPr>
          <w:p w:rsidR="00D719AD" w:rsidRPr="00E509E2"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108</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Burzové poplatky</w:t>
            </w:r>
          </w:p>
        </w:tc>
        <w:tc>
          <w:tcPr>
            <w:tcW w:w="1842" w:type="dxa"/>
            <w:tcBorders>
              <w:top w:val="nil"/>
              <w:left w:val="nil"/>
              <w:bottom w:val="single" w:sz="4" w:space="0" w:color="auto"/>
              <w:right w:val="single" w:sz="4" w:space="0" w:color="auto"/>
            </w:tcBorders>
            <w:shd w:val="clear" w:color="auto" w:fill="auto"/>
            <w:vAlign w:val="bottom"/>
          </w:tcPr>
          <w:p w:rsidR="00D719AD" w:rsidRPr="00E509E2" w:rsidRDefault="007A3FC0" w:rsidP="00E509E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E509E2"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Poplatky obchodníkom s cennými papiermi</w:t>
            </w:r>
          </w:p>
        </w:tc>
        <w:tc>
          <w:tcPr>
            <w:tcW w:w="1842" w:type="dxa"/>
            <w:tcBorders>
              <w:top w:val="nil"/>
              <w:left w:val="nil"/>
              <w:bottom w:val="single" w:sz="4" w:space="0" w:color="auto"/>
              <w:right w:val="single" w:sz="4" w:space="0" w:color="auto"/>
            </w:tcBorders>
            <w:shd w:val="clear" w:color="auto" w:fill="auto"/>
            <w:vAlign w:val="bottom"/>
          </w:tcPr>
          <w:p w:rsidR="00D719AD" w:rsidRPr="00E509E2" w:rsidRDefault="00CA58DC" w:rsidP="00E509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20</w:t>
            </w:r>
          </w:p>
        </w:tc>
        <w:tc>
          <w:tcPr>
            <w:tcW w:w="2127" w:type="dxa"/>
            <w:tcBorders>
              <w:top w:val="nil"/>
              <w:left w:val="nil"/>
              <w:bottom w:val="single" w:sz="4" w:space="0" w:color="auto"/>
              <w:right w:val="single" w:sz="4" w:space="0" w:color="auto"/>
            </w:tcBorders>
            <w:shd w:val="clear" w:color="auto" w:fill="auto"/>
            <w:vAlign w:val="bottom"/>
            <w:hideMark/>
          </w:tcPr>
          <w:p w:rsidR="00D719AD" w:rsidRPr="00E509E2"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330</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Poplatky centrálnemu depozitárovi cenných papierov</w:t>
            </w:r>
          </w:p>
        </w:tc>
        <w:tc>
          <w:tcPr>
            <w:tcW w:w="1842" w:type="dxa"/>
            <w:tcBorders>
              <w:top w:val="nil"/>
              <w:left w:val="nil"/>
              <w:bottom w:val="single" w:sz="4" w:space="0" w:color="auto"/>
              <w:right w:val="single" w:sz="4" w:space="0" w:color="auto"/>
            </w:tcBorders>
            <w:shd w:val="clear" w:color="auto" w:fill="auto"/>
            <w:vAlign w:val="bottom"/>
          </w:tcPr>
          <w:p w:rsidR="00D719AD" w:rsidRPr="00E509E2" w:rsidRDefault="007A3FC0" w:rsidP="00E509E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E509E2"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719AD" w:rsidRPr="00454E32" w:rsidRDefault="00CA58DC" w:rsidP="00E509E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131</w:t>
            </w:r>
          </w:p>
        </w:tc>
        <w:tc>
          <w:tcPr>
            <w:tcW w:w="2127"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947E19">
            <w:pPr>
              <w:overflowPunct/>
              <w:autoSpaceDE/>
              <w:autoSpaceDN/>
              <w:adjustRightInd/>
              <w:jc w:val="right"/>
              <w:textAlignment w:val="auto"/>
              <w:rPr>
                <w:rFonts w:ascii="Arial Narrow" w:hAnsi="Arial Narrow" w:cs="Arial"/>
                <w:b/>
                <w:sz w:val="18"/>
                <w:szCs w:val="18"/>
                <w:lang w:eastAsia="sk-SK"/>
              </w:rPr>
            </w:pPr>
            <w:r w:rsidRPr="00454E32">
              <w:rPr>
                <w:rFonts w:ascii="Arial Narrow" w:hAnsi="Arial Narrow" w:cs="Arial"/>
                <w:b/>
                <w:sz w:val="18"/>
                <w:szCs w:val="18"/>
                <w:lang w:eastAsia="sk-SK"/>
              </w:rPr>
              <w:t>438</w:t>
            </w:r>
          </w:p>
        </w:tc>
      </w:tr>
    </w:tbl>
    <w:p w:rsidR="00C54764" w:rsidRDefault="00C54764" w:rsidP="00C54764">
      <w:pPr>
        <w:pStyle w:val="ListParagraph"/>
        <w:ind w:left="360"/>
        <w:rPr>
          <w:rFonts w:ascii="Arial Narrow" w:hAnsi="Arial Narrow"/>
          <w:b/>
        </w:rPr>
      </w:pPr>
    </w:p>
    <w:p w:rsidR="008138F0" w:rsidRPr="007B66DD" w:rsidRDefault="008138F0" w:rsidP="008138F0">
      <w:pPr>
        <w:pStyle w:val="ListParagraph"/>
        <w:numPr>
          <w:ilvl w:val="0"/>
          <w:numId w:val="4"/>
        </w:numPr>
        <w:rPr>
          <w:rFonts w:ascii="Arial Narrow" w:hAnsi="Arial Narrow"/>
          <w:b/>
          <w:sz w:val="20"/>
        </w:rPr>
      </w:pPr>
      <w:r w:rsidRPr="007B66DD">
        <w:rPr>
          <w:rFonts w:ascii="Arial Narrow" w:hAnsi="Arial Narrow"/>
          <w:b/>
          <w:sz w:val="20"/>
        </w:rPr>
        <w:t>Náklady na financovanie fondu</w:t>
      </w:r>
    </w:p>
    <w:p w:rsidR="008138F0" w:rsidRPr="009A6735" w:rsidRDefault="008138F0" w:rsidP="008138F0">
      <w:pPr>
        <w:rPr>
          <w:rFonts w:ascii="Arial Narrow" w:hAnsi="Arial Narrow"/>
        </w:rPr>
      </w:pPr>
    </w:p>
    <w:tbl>
      <w:tblPr>
        <w:tblW w:w="9449" w:type="dxa"/>
        <w:tblInd w:w="55" w:type="dxa"/>
        <w:tblCellMar>
          <w:left w:w="70" w:type="dxa"/>
          <w:right w:w="70" w:type="dxa"/>
        </w:tblCellMar>
        <w:tblLook w:val="04A0" w:firstRow="1" w:lastRow="0" w:firstColumn="1" w:lastColumn="0" w:noHBand="0" w:noVBand="1"/>
      </w:tblPr>
      <w:tblGrid>
        <w:gridCol w:w="751"/>
        <w:gridCol w:w="4793"/>
        <w:gridCol w:w="1842"/>
        <w:gridCol w:w="2063"/>
      </w:tblGrid>
      <w:tr w:rsidR="008138F0" w:rsidRPr="009A6735" w:rsidTr="008138F0">
        <w:trPr>
          <w:trHeight w:val="558"/>
        </w:trPr>
        <w:tc>
          <w:tcPr>
            <w:tcW w:w="7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138F0" w:rsidRPr="009A6735" w:rsidRDefault="008138F0" w:rsidP="00C57556">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793" w:type="dxa"/>
            <w:tcBorders>
              <w:top w:val="single" w:sz="4" w:space="0" w:color="auto"/>
              <w:left w:val="nil"/>
              <w:bottom w:val="single" w:sz="4" w:space="0" w:color="auto"/>
              <w:right w:val="single" w:sz="4" w:space="0" w:color="auto"/>
            </w:tcBorders>
            <w:shd w:val="clear" w:color="auto" w:fill="auto"/>
            <w:vAlign w:val="bottom"/>
            <w:hideMark/>
          </w:tcPr>
          <w:p w:rsidR="008138F0" w:rsidRPr="009A6735" w:rsidRDefault="008138F0" w:rsidP="00C57556">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8138F0" w:rsidRPr="009A6735" w:rsidRDefault="008138F0" w:rsidP="00C57556">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63" w:type="dxa"/>
            <w:tcBorders>
              <w:top w:val="single" w:sz="4" w:space="0" w:color="auto"/>
              <w:left w:val="nil"/>
              <w:bottom w:val="single" w:sz="4" w:space="0" w:color="auto"/>
              <w:right w:val="single" w:sz="4" w:space="0" w:color="auto"/>
            </w:tcBorders>
            <w:shd w:val="clear" w:color="auto" w:fill="auto"/>
            <w:vAlign w:val="center"/>
            <w:hideMark/>
          </w:tcPr>
          <w:p w:rsidR="008138F0" w:rsidRPr="009A6735" w:rsidRDefault="008138F0" w:rsidP="00C57556">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D719AD" w:rsidRPr="009A6735" w:rsidTr="00D719AD">
        <w:trPr>
          <w:trHeight w:val="279"/>
        </w:trPr>
        <w:tc>
          <w:tcPr>
            <w:tcW w:w="751" w:type="dxa"/>
            <w:tcBorders>
              <w:top w:val="nil"/>
              <w:left w:val="single" w:sz="4" w:space="0" w:color="auto"/>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79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úroky</w:t>
            </w:r>
          </w:p>
        </w:tc>
        <w:tc>
          <w:tcPr>
            <w:tcW w:w="1842" w:type="dxa"/>
            <w:tcBorders>
              <w:top w:val="nil"/>
              <w:left w:val="nil"/>
              <w:bottom w:val="single" w:sz="4" w:space="0" w:color="auto"/>
              <w:right w:val="single" w:sz="4" w:space="0" w:color="auto"/>
            </w:tcBorders>
            <w:shd w:val="clear" w:color="auto" w:fill="auto"/>
            <w:vAlign w:val="bottom"/>
          </w:tcPr>
          <w:p w:rsidR="00D719AD" w:rsidRPr="009A6735" w:rsidRDefault="007A3FC0" w:rsidP="00C5755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6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D719AD" w:rsidRPr="009A6735" w:rsidTr="00D719AD">
        <w:trPr>
          <w:trHeight w:val="279"/>
        </w:trPr>
        <w:tc>
          <w:tcPr>
            <w:tcW w:w="751" w:type="dxa"/>
            <w:tcBorders>
              <w:top w:val="nil"/>
              <w:left w:val="single" w:sz="4" w:space="0" w:color="auto"/>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79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dane</w:t>
            </w:r>
          </w:p>
        </w:tc>
        <w:tc>
          <w:tcPr>
            <w:tcW w:w="1842" w:type="dxa"/>
            <w:tcBorders>
              <w:top w:val="nil"/>
              <w:left w:val="nil"/>
              <w:bottom w:val="single" w:sz="4" w:space="0" w:color="auto"/>
              <w:right w:val="single" w:sz="4" w:space="0" w:color="auto"/>
            </w:tcBorders>
            <w:shd w:val="clear" w:color="auto" w:fill="auto"/>
            <w:vAlign w:val="bottom"/>
          </w:tcPr>
          <w:p w:rsidR="00D719AD" w:rsidRPr="009A6735" w:rsidRDefault="007A3FC0" w:rsidP="00C5755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6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D719AD" w:rsidRPr="009A6735" w:rsidTr="00D719AD">
        <w:trPr>
          <w:trHeight w:val="279"/>
        </w:trPr>
        <w:tc>
          <w:tcPr>
            <w:tcW w:w="751" w:type="dxa"/>
            <w:tcBorders>
              <w:top w:val="nil"/>
              <w:left w:val="single" w:sz="4" w:space="0" w:color="auto"/>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79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842" w:type="dxa"/>
            <w:tcBorders>
              <w:top w:val="nil"/>
              <w:left w:val="nil"/>
              <w:bottom w:val="single" w:sz="4" w:space="0" w:color="auto"/>
              <w:right w:val="single" w:sz="4" w:space="0" w:color="auto"/>
            </w:tcBorders>
            <w:shd w:val="clear" w:color="auto" w:fill="auto"/>
            <w:vAlign w:val="bottom"/>
          </w:tcPr>
          <w:p w:rsidR="00D719AD" w:rsidRPr="009A6735" w:rsidRDefault="00CA58DC" w:rsidP="00C5755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206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1 005</w:t>
            </w:r>
          </w:p>
        </w:tc>
      </w:tr>
      <w:tr w:rsidR="00D719AD" w:rsidRPr="009A6735" w:rsidTr="00D719AD">
        <w:trPr>
          <w:trHeight w:val="279"/>
        </w:trPr>
        <w:tc>
          <w:tcPr>
            <w:tcW w:w="751" w:type="dxa"/>
            <w:tcBorders>
              <w:top w:val="nil"/>
              <w:left w:val="single" w:sz="4" w:space="0" w:color="auto"/>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jc w:val="center"/>
              <w:textAlignment w:val="auto"/>
              <w:rPr>
                <w:rFonts w:ascii="Arial Narrow" w:hAnsi="Arial Narrow"/>
                <w:color w:val="000000"/>
                <w:sz w:val="18"/>
                <w:szCs w:val="18"/>
                <w:lang w:eastAsia="sk-SK"/>
              </w:rPr>
            </w:pPr>
          </w:p>
        </w:tc>
        <w:tc>
          <w:tcPr>
            <w:tcW w:w="4793"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C57556">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719AD" w:rsidRPr="00454E32" w:rsidRDefault="00CA58DC" w:rsidP="00C57556">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720</w:t>
            </w:r>
          </w:p>
        </w:tc>
        <w:tc>
          <w:tcPr>
            <w:tcW w:w="2063" w:type="dxa"/>
            <w:tcBorders>
              <w:top w:val="nil"/>
              <w:left w:val="nil"/>
              <w:bottom w:val="single" w:sz="4" w:space="0" w:color="auto"/>
              <w:right w:val="single" w:sz="4" w:space="0" w:color="auto"/>
            </w:tcBorders>
            <w:shd w:val="clear" w:color="auto" w:fill="auto"/>
            <w:vAlign w:val="bottom"/>
            <w:hideMark/>
          </w:tcPr>
          <w:p w:rsidR="00D719AD" w:rsidRPr="00454E32" w:rsidRDefault="00D719AD" w:rsidP="00947E19">
            <w:pPr>
              <w:overflowPunct/>
              <w:autoSpaceDE/>
              <w:autoSpaceDN/>
              <w:adjustRightInd/>
              <w:jc w:val="right"/>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1 005</w:t>
            </w:r>
          </w:p>
        </w:tc>
      </w:tr>
    </w:tbl>
    <w:p w:rsidR="008138F0" w:rsidRDefault="008138F0" w:rsidP="008138F0">
      <w:pPr>
        <w:rPr>
          <w:rFonts w:ascii="Arial Narrow" w:hAnsi="Arial Narrow"/>
        </w:rPr>
      </w:pPr>
    </w:p>
    <w:p w:rsidR="00C54764" w:rsidRPr="003664DF" w:rsidRDefault="00C54764" w:rsidP="007A3F38">
      <w:pPr>
        <w:pStyle w:val="ListParagraph"/>
        <w:numPr>
          <w:ilvl w:val="0"/>
          <w:numId w:val="4"/>
        </w:numPr>
        <w:rPr>
          <w:rFonts w:ascii="Arial Narrow" w:hAnsi="Arial Narrow"/>
          <w:b/>
          <w:sz w:val="20"/>
        </w:rPr>
      </w:pPr>
      <w:r w:rsidRPr="003664DF">
        <w:rPr>
          <w:rFonts w:ascii="Arial Narrow" w:hAnsi="Arial Narrow"/>
          <w:b/>
          <w:sz w:val="20"/>
        </w:rPr>
        <w:lastRenderedPageBreak/>
        <w:t>Náklady na odplatu</w:t>
      </w:r>
    </w:p>
    <w:p w:rsidR="00C54764" w:rsidRPr="003664DF" w:rsidRDefault="00C54764" w:rsidP="00C54764">
      <w:pPr>
        <w:pStyle w:val="ListParagrap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 xml:space="preserve"> Náklady na odplatu </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k.1.</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odplatu za správu fondu</w:t>
            </w:r>
          </w:p>
        </w:tc>
        <w:tc>
          <w:tcPr>
            <w:tcW w:w="1842" w:type="dxa"/>
            <w:tcBorders>
              <w:top w:val="nil"/>
              <w:left w:val="nil"/>
              <w:bottom w:val="single" w:sz="4" w:space="0" w:color="auto"/>
              <w:right w:val="single" w:sz="4" w:space="0" w:color="auto"/>
            </w:tcBorders>
            <w:shd w:val="clear" w:color="auto" w:fill="auto"/>
            <w:vAlign w:val="bottom"/>
          </w:tcPr>
          <w:p w:rsidR="00D719AD" w:rsidRPr="000E0EB7" w:rsidRDefault="00CA58DC" w:rsidP="000E0EB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29 604</w:t>
            </w:r>
          </w:p>
        </w:tc>
        <w:tc>
          <w:tcPr>
            <w:tcW w:w="2127" w:type="dxa"/>
            <w:tcBorders>
              <w:top w:val="nil"/>
              <w:left w:val="nil"/>
              <w:bottom w:val="single" w:sz="4" w:space="0" w:color="auto"/>
              <w:right w:val="single" w:sz="4" w:space="0" w:color="auto"/>
            </w:tcBorders>
            <w:shd w:val="clear" w:color="auto" w:fill="auto"/>
            <w:vAlign w:val="bottom"/>
            <w:hideMark/>
          </w:tcPr>
          <w:p w:rsidR="00D719AD" w:rsidRPr="000E0EB7"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31 040</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k.2.</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odplatu za zhodnotenie majetku v dôchodkovom fonde</w:t>
            </w:r>
          </w:p>
        </w:tc>
        <w:tc>
          <w:tcPr>
            <w:tcW w:w="1842" w:type="dxa"/>
            <w:tcBorders>
              <w:top w:val="nil"/>
              <w:left w:val="nil"/>
              <w:bottom w:val="single" w:sz="4" w:space="0" w:color="auto"/>
              <w:right w:val="single" w:sz="4" w:space="0" w:color="auto"/>
            </w:tcBorders>
            <w:shd w:val="clear" w:color="auto" w:fill="auto"/>
            <w:vAlign w:val="bottom"/>
          </w:tcPr>
          <w:p w:rsidR="00D719AD" w:rsidRPr="000E0EB7" w:rsidRDefault="00522EF5" w:rsidP="000E0EB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D719AD" w:rsidRPr="000E0EB7"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l.</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Náklady na odplaty za služby depozitára</w:t>
            </w:r>
          </w:p>
        </w:tc>
        <w:tc>
          <w:tcPr>
            <w:tcW w:w="1842" w:type="dxa"/>
            <w:tcBorders>
              <w:top w:val="nil"/>
              <w:left w:val="nil"/>
              <w:bottom w:val="single" w:sz="4" w:space="0" w:color="auto"/>
              <w:right w:val="single" w:sz="4" w:space="0" w:color="auto"/>
            </w:tcBorders>
            <w:shd w:val="clear" w:color="auto" w:fill="auto"/>
            <w:vAlign w:val="bottom"/>
          </w:tcPr>
          <w:p w:rsidR="00D719AD" w:rsidRPr="000E0EB7" w:rsidRDefault="00522EF5" w:rsidP="000E0EB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2 886</w:t>
            </w:r>
          </w:p>
        </w:tc>
        <w:tc>
          <w:tcPr>
            <w:tcW w:w="2127" w:type="dxa"/>
            <w:tcBorders>
              <w:top w:val="nil"/>
              <w:left w:val="nil"/>
              <w:bottom w:val="single" w:sz="4" w:space="0" w:color="auto"/>
              <w:right w:val="single" w:sz="4" w:space="0" w:color="auto"/>
            </w:tcBorders>
            <w:shd w:val="clear" w:color="auto" w:fill="auto"/>
            <w:vAlign w:val="bottom"/>
            <w:hideMark/>
          </w:tcPr>
          <w:p w:rsidR="00D719AD" w:rsidRPr="000E0EB7"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3 027</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m.</w:t>
            </w:r>
          </w:p>
        </w:tc>
        <w:tc>
          <w:tcPr>
            <w:tcW w:w="4784" w:type="dxa"/>
            <w:tcBorders>
              <w:top w:val="nil"/>
              <w:left w:val="nil"/>
              <w:bottom w:val="single" w:sz="4" w:space="0" w:color="auto"/>
              <w:right w:val="single" w:sz="4" w:space="0" w:color="auto"/>
            </w:tcBorders>
            <w:shd w:val="clear" w:color="auto" w:fill="auto"/>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náklady na audit účtovnej závierky</w:t>
            </w:r>
          </w:p>
        </w:tc>
        <w:tc>
          <w:tcPr>
            <w:tcW w:w="1842" w:type="dxa"/>
            <w:tcBorders>
              <w:top w:val="nil"/>
              <w:left w:val="nil"/>
              <w:bottom w:val="single" w:sz="4" w:space="0" w:color="auto"/>
              <w:right w:val="single" w:sz="4" w:space="0" w:color="auto"/>
            </w:tcBorders>
            <w:shd w:val="clear" w:color="auto" w:fill="auto"/>
            <w:vAlign w:val="bottom"/>
          </w:tcPr>
          <w:p w:rsidR="00D719AD" w:rsidRPr="000E0EB7" w:rsidRDefault="00CA58DC" w:rsidP="000E0EB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577</w:t>
            </w:r>
          </w:p>
        </w:tc>
        <w:tc>
          <w:tcPr>
            <w:tcW w:w="2127" w:type="dxa"/>
            <w:tcBorders>
              <w:top w:val="nil"/>
              <w:left w:val="nil"/>
              <w:bottom w:val="single" w:sz="4" w:space="0" w:color="auto"/>
              <w:right w:val="single" w:sz="4" w:space="0" w:color="auto"/>
            </w:tcBorders>
            <w:shd w:val="clear" w:color="auto" w:fill="auto"/>
            <w:vAlign w:val="bottom"/>
            <w:hideMark/>
          </w:tcPr>
          <w:p w:rsidR="00D719AD" w:rsidRPr="000E0EB7" w:rsidRDefault="00D719AD" w:rsidP="00947E1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846</w:t>
            </w:r>
          </w:p>
        </w:tc>
      </w:tr>
    </w:tbl>
    <w:p w:rsidR="00C54764" w:rsidRPr="003664DF" w:rsidRDefault="00C54764" w:rsidP="00C54764">
      <w:pPr>
        <w:rPr>
          <w:rFonts w:ascii="Arial Narrow" w:hAnsi="Arial Narrow"/>
        </w:rPr>
      </w:pPr>
    </w:p>
    <w:p w:rsidR="00C54764" w:rsidRPr="008A3FC1" w:rsidRDefault="00C54764" w:rsidP="00C54764">
      <w:pPr>
        <w:rPr>
          <w:rFonts w:ascii="Arial Narrow" w:hAnsi="Arial Narrow"/>
          <w:i/>
          <w:sz w:val="20"/>
        </w:rPr>
      </w:pPr>
      <w:r w:rsidRPr="008A3FC1">
        <w:rPr>
          <w:rFonts w:ascii="Arial Narrow" w:hAnsi="Arial Narrow"/>
          <w:i/>
          <w:sz w:val="20"/>
        </w:rPr>
        <w:t>Náklady na odplatu za správu fondu</w:t>
      </w:r>
    </w:p>
    <w:p w:rsidR="00C54764" w:rsidRPr="003664DF" w:rsidRDefault="00C54764" w:rsidP="00C54764">
      <w:pPr>
        <w:rPr>
          <w:rFonts w:ascii="Arial Narrow" w:hAnsi="Arial Narrow"/>
          <w:sz w:val="20"/>
        </w:rPr>
      </w:pPr>
    </w:p>
    <w:p w:rsidR="00C54764" w:rsidRPr="003664DF" w:rsidRDefault="00C54764" w:rsidP="008A3FC1">
      <w:pPr>
        <w:jc w:val="both"/>
        <w:rPr>
          <w:rFonts w:ascii="Arial Narrow" w:hAnsi="Arial Narrow"/>
          <w:sz w:val="20"/>
        </w:rPr>
      </w:pPr>
      <w:r w:rsidRPr="003664DF">
        <w:rPr>
          <w:rFonts w:ascii="Arial Narrow" w:hAnsi="Arial Narrow"/>
          <w:sz w:val="20"/>
        </w:rPr>
        <w:t>Sadzba odplaty správcovskej spoločnosti za správu podielového fondu je 1,600</w:t>
      </w:r>
      <w:r w:rsidR="00220095">
        <w:rPr>
          <w:rFonts w:ascii="Arial Narrow" w:hAnsi="Arial Narrow"/>
          <w:sz w:val="20"/>
        </w:rPr>
        <w:t xml:space="preserve"> </w:t>
      </w:r>
      <w:r w:rsidRPr="003664DF">
        <w:rPr>
          <w:rFonts w:ascii="Arial Narrow" w:hAnsi="Arial Narrow"/>
          <w:sz w:val="20"/>
        </w:rPr>
        <w:t xml:space="preserve">% p.a. </w:t>
      </w:r>
      <w:r w:rsidR="008D288B">
        <w:rPr>
          <w:rFonts w:ascii="Arial Narrow" w:hAnsi="Arial Narrow"/>
          <w:sz w:val="20"/>
        </w:rPr>
        <w:t xml:space="preserve">z </w:t>
      </w:r>
      <w:r w:rsidRPr="003664DF">
        <w:rPr>
          <w:rFonts w:ascii="Arial Narrow" w:hAnsi="Arial Narrow"/>
          <w:sz w:val="20"/>
        </w:rPr>
        <w:t>priemernej ročnej čistej hodnoty majetku v podielovom fonde. Odplata správcovskej spoločnosti za správu podielového fondu sa vypočítava v alikvotnej výške pri každom oceňovaní majetku v podielovom fonde a uhrádza sa jedenkrát za kalendárn</w:t>
      </w:r>
      <w:r w:rsidR="0027702B">
        <w:rPr>
          <w:rFonts w:ascii="Arial Narrow" w:hAnsi="Arial Narrow"/>
          <w:sz w:val="20"/>
        </w:rPr>
        <w:t>y</w:t>
      </w:r>
      <w:r w:rsidRPr="003664DF">
        <w:rPr>
          <w:rFonts w:ascii="Arial Narrow" w:hAnsi="Arial Narrow"/>
          <w:sz w:val="20"/>
        </w:rPr>
        <w:t xml:space="preserve"> mesiac.</w:t>
      </w:r>
    </w:p>
    <w:p w:rsidR="00C54764" w:rsidRPr="003664DF" w:rsidRDefault="00C54764" w:rsidP="008A3FC1">
      <w:pPr>
        <w:jc w:val="both"/>
        <w:rPr>
          <w:rFonts w:ascii="Arial Narrow" w:hAnsi="Arial Narrow"/>
          <w:sz w:val="20"/>
        </w:rPr>
      </w:pPr>
    </w:p>
    <w:p w:rsidR="00C54764" w:rsidRPr="008A3FC1" w:rsidRDefault="00C54764" w:rsidP="008A3FC1">
      <w:pPr>
        <w:jc w:val="both"/>
        <w:rPr>
          <w:rFonts w:ascii="Arial Narrow" w:hAnsi="Arial Narrow"/>
          <w:i/>
          <w:sz w:val="20"/>
        </w:rPr>
      </w:pPr>
      <w:r w:rsidRPr="008A3FC1">
        <w:rPr>
          <w:rFonts w:ascii="Arial Narrow" w:hAnsi="Arial Narrow"/>
          <w:i/>
          <w:sz w:val="20"/>
        </w:rPr>
        <w:t>Náklady na odplatu za služby depozitára</w:t>
      </w:r>
    </w:p>
    <w:p w:rsidR="00C54764" w:rsidRPr="003664DF" w:rsidRDefault="00C54764" w:rsidP="008A3FC1">
      <w:pPr>
        <w:jc w:val="both"/>
        <w:rPr>
          <w:rFonts w:ascii="Arial Narrow" w:hAnsi="Arial Narrow"/>
          <w:sz w:val="20"/>
        </w:rPr>
      </w:pPr>
    </w:p>
    <w:p w:rsidR="00C54764" w:rsidRPr="003664DF" w:rsidRDefault="00C54764" w:rsidP="008A3FC1">
      <w:pPr>
        <w:jc w:val="both"/>
        <w:rPr>
          <w:rFonts w:ascii="Arial Narrow" w:hAnsi="Arial Narrow"/>
          <w:sz w:val="20"/>
        </w:rPr>
      </w:pPr>
      <w:r w:rsidRPr="003664DF">
        <w:rPr>
          <w:rFonts w:ascii="Arial Narrow" w:hAnsi="Arial Narrow"/>
          <w:sz w:val="20"/>
        </w:rPr>
        <w:t>Výška odplaty za výkon depozitára za jeden rok</w:t>
      </w:r>
      <w:r w:rsidR="008D288B">
        <w:rPr>
          <w:rFonts w:ascii="Arial Narrow" w:hAnsi="Arial Narrow"/>
          <w:sz w:val="20"/>
        </w:rPr>
        <w:t xml:space="preserve"> </w:t>
      </w:r>
      <w:r w:rsidRPr="003664DF">
        <w:rPr>
          <w:rFonts w:ascii="Arial Narrow" w:hAnsi="Arial Narrow"/>
          <w:sz w:val="20"/>
        </w:rPr>
        <w:t>(vrátane DPH) je 0,156</w:t>
      </w:r>
      <w:r w:rsidR="00220095">
        <w:rPr>
          <w:rFonts w:ascii="Arial Narrow" w:hAnsi="Arial Narrow"/>
          <w:sz w:val="20"/>
        </w:rPr>
        <w:t xml:space="preserve"> </w:t>
      </w:r>
      <w:r w:rsidRPr="003664DF">
        <w:rPr>
          <w:rFonts w:ascii="Arial Narrow" w:hAnsi="Arial Narrow"/>
          <w:sz w:val="20"/>
        </w:rPr>
        <w:t>%</w:t>
      </w:r>
      <w:r w:rsidR="008D288B">
        <w:rPr>
          <w:rFonts w:ascii="Arial Narrow" w:hAnsi="Arial Narrow"/>
          <w:sz w:val="20"/>
        </w:rPr>
        <w:t xml:space="preserve"> z </w:t>
      </w:r>
      <w:r w:rsidRPr="003664DF">
        <w:rPr>
          <w:rFonts w:ascii="Arial Narrow" w:hAnsi="Arial Narrow"/>
          <w:sz w:val="20"/>
        </w:rPr>
        <w:t xml:space="preserve">priemernej ročnej čistej hodnoty majetku v podielovom fonde. </w:t>
      </w:r>
    </w:p>
    <w:p w:rsidR="00C54764" w:rsidRPr="000C1E03" w:rsidRDefault="00C54764" w:rsidP="00C54764">
      <w:pPr>
        <w:rPr>
          <w:rFonts w:ascii="Arial Narrow" w:hAnsi="Arial Narrow"/>
          <w:sz w:val="20"/>
        </w:rPr>
      </w:pPr>
    </w:p>
    <w:p w:rsidR="00C54764" w:rsidRPr="000C1E03" w:rsidRDefault="00C54764" w:rsidP="00C54764">
      <w:pPr>
        <w:rPr>
          <w:rFonts w:ascii="Arial Narrow" w:hAnsi="Arial Narrow" w:cs="Arial CE"/>
          <w:b/>
          <w:bCs/>
          <w:color w:val="000000"/>
          <w:sz w:val="20"/>
          <w:lang w:eastAsia="sk-SK"/>
        </w:rPr>
      </w:pPr>
      <w:r w:rsidRPr="000C1E03">
        <w:rPr>
          <w:rFonts w:ascii="Arial Narrow" w:hAnsi="Arial Narrow" w:cs="Arial CE"/>
          <w:b/>
          <w:bCs/>
          <w:color w:val="000000"/>
          <w:sz w:val="20"/>
          <w:lang w:eastAsia="sk-SK"/>
        </w:rPr>
        <w:t>F.</w:t>
      </w:r>
      <w:r w:rsidR="006910F6">
        <w:rPr>
          <w:rFonts w:ascii="Arial Narrow" w:hAnsi="Arial Narrow" w:cs="Arial CE"/>
          <w:b/>
          <w:bCs/>
          <w:color w:val="000000"/>
          <w:sz w:val="20"/>
          <w:lang w:eastAsia="sk-SK"/>
        </w:rPr>
        <w:t xml:space="preserve"> </w:t>
      </w:r>
      <w:r w:rsidRPr="000C1E03">
        <w:rPr>
          <w:rFonts w:ascii="Arial Narrow" w:hAnsi="Arial Narrow" w:cs="Arial CE"/>
          <w:b/>
          <w:bCs/>
          <w:color w:val="000000"/>
          <w:sz w:val="20"/>
          <w:lang w:eastAsia="sk-SK"/>
        </w:rPr>
        <w:t>PREHĽAD O INÝCH AKTÍVACH A PASÍVACH</w:t>
      </w:r>
    </w:p>
    <w:p w:rsidR="00C54764" w:rsidRPr="003664DF" w:rsidRDefault="00C54764" w:rsidP="00C54764">
      <w:pPr>
        <w:rPr>
          <w:rFonts w:ascii="Arial Narrow" w:hAnsi="Arial Narrow" w:cs="Arial CE"/>
          <w:b/>
          <w:bCs/>
          <w:color w:val="000000"/>
          <w:sz w:val="20"/>
          <w:lang w:eastAsia="sk-SK"/>
        </w:rPr>
      </w:pPr>
    </w:p>
    <w:p w:rsidR="00C54764" w:rsidRPr="003664DF" w:rsidRDefault="00C54764" w:rsidP="00C54764">
      <w:pPr>
        <w:rPr>
          <w:rFonts w:ascii="Arial Narrow" w:hAnsi="Arial Narrow" w:cs="Arial CE"/>
          <w:bCs/>
          <w:color w:val="000000"/>
          <w:sz w:val="20"/>
          <w:lang w:eastAsia="sk-SK"/>
        </w:rPr>
      </w:pPr>
      <w:r w:rsidRPr="003664DF">
        <w:rPr>
          <w:rFonts w:ascii="Arial Narrow" w:hAnsi="Arial Narrow" w:cs="Arial CE"/>
          <w:bCs/>
          <w:color w:val="000000"/>
          <w:sz w:val="20"/>
          <w:lang w:eastAsia="sk-SK"/>
        </w:rPr>
        <w:t>Fond k 3</w:t>
      </w:r>
      <w:r w:rsidR="003A2354">
        <w:rPr>
          <w:rFonts w:ascii="Arial Narrow" w:hAnsi="Arial Narrow" w:cs="Arial CE"/>
          <w:bCs/>
          <w:color w:val="000000"/>
          <w:sz w:val="20"/>
          <w:lang w:eastAsia="sk-SK"/>
        </w:rPr>
        <w:t>1.12</w:t>
      </w:r>
      <w:r w:rsidRPr="003664DF">
        <w:rPr>
          <w:rFonts w:ascii="Arial Narrow" w:hAnsi="Arial Narrow" w:cs="Arial CE"/>
          <w:bCs/>
          <w:color w:val="000000"/>
          <w:sz w:val="20"/>
          <w:lang w:eastAsia="sk-SK"/>
        </w:rPr>
        <w:t>.201</w:t>
      </w:r>
      <w:r w:rsidR="00D719AD">
        <w:rPr>
          <w:rFonts w:ascii="Arial Narrow" w:hAnsi="Arial Narrow" w:cs="Arial CE"/>
          <w:bCs/>
          <w:color w:val="000000"/>
          <w:sz w:val="20"/>
          <w:lang w:eastAsia="sk-SK"/>
        </w:rPr>
        <w:t>6</w:t>
      </w:r>
      <w:r w:rsidRPr="003664DF">
        <w:rPr>
          <w:rFonts w:ascii="Arial Narrow" w:hAnsi="Arial Narrow" w:cs="Arial CE"/>
          <w:bCs/>
          <w:color w:val="000000"/>
          <w:sz w:val="20"/>
          <w:lang w:eastAsia="sk-SK"/>
        </w:rPr>
        <w:t xml:space="preserve"> a k 31.12.201</w:t>
      </w:r>
      <w:r w:rsidR="00D719AD">
        <w:rPr>
          <w:rFonts w:ascii="Arial Narrow" w:hAnsi="Arial Narrow" w:cs="Arial CE"/>
          <w:bCs/>
          <w:color w:val="000000"/>
          <w:sz w:val="20"/>
          <w:lang w:eastAsia="sk-SK"/>
        </w:rPr>
        <w:t>5</w:t>
      </w:r>
      <w:r w:rsidRPr="003664DF">
        <w:rPr>
          <w:rFonts w:ascii="Arial Narrow" w:hAnsi="Arial Narrow" w:cs="Arial CE"/>
          <w:bCs/>
          <w:color w:val="000000"/>
          <w:sz w:val="20"/>
          <w:lang w:eastAsia="sk-SK"/>
        </w:rPr>
        <w:t xml:space="preserve"> neevidoval žiadne podsúvahové položky.</w:t>
      </w:r>
      <w:r w:rsidRPr="003664DF">
        <w:rPr>
          <w:rFonts w:ascii="Arial Narrow" w:hAnsi="Arial Narrow"/>
          <w:bCs/>
          <w:color w:val="000000"/>
          <w:sz w:val="20"/>
          <w:lang w:eastAsia="sk-SK"/>
        </w:rPr>
        <w:t xml:space="preserve">     </w:t>
      </w:r>
    </w:p>
    <w:p w:rsidR="00C54764" w:rsidRPr="003664DF" w:rsidRDefault="00C54764" w:rsidP="00C54764">
      <w:pPr>
        <w:jc w:val="center"/>
        <w:rPr>
          <w:rFonts w:ascii="Arial Narrow" w:hAnsi="Arial Narrow" w:cs="Arial CE"/>
          <w:b/>
          <w:bCs/>
          <w:color w:val="000000"/>
          <w:szCs w:val="24"/>
          <w:lang w:eastAsia="sk-SK"/>
        </w:rPr>
      </w:pPr>
    </w:p>
    <w:p w:rsidR="00C54764" w:rsidRPr="000C1E03" w:rsidRDefault="00C54764" w:rsidP="00C54764">
      <w:pPr>
        <w:rPr>
          <w:rFonts w:ascii="Arial Narrow" w:hAnsi="Arial Narrow" w:cs="Arial CE"/>
          <w:b/>
          <w:bCs/>
          <w:color w:val="000000"/>
          <w:sz w:val="20"/>
          <w:lang w:eastAsia="sk-SK"/>
        </w:rPr>
      </w:pPr>
      <w:r w:rsidRPr="000C1E03">
        <w:rPr>
          <w:rFonts w:ascii="Arial Narrow" w:hAnsi="Arial Narrow" w:cs="Arial CE"/>
          <w:b/>
          <w:bCs/>
          <w:color w:val="000000"/>
          <w:sz w:val="20"/>
          <w:lang w:eastAsia="sk-SK"/>
        </w:rPr>
        <w:t>G.  UDALOSTI, KTORÉ NASTALI PO DNI, KU KTORÉMU SA ZOSTAVUJE ÚČTOVNÁ ZÁVIERKA</w:t>
      </w:r>
    </w:p>
    <w:p w:rsidR="00C54764" w:rsidRPr="003664DF" w:rsidRDefault="00C54764" w:rsidP="00C54764">
      <w:pPr>
        <w:rPr>
          <w:rFonts w:ascii="Arial Narrow" w:hAnsi="Arial Narrow" w:cs="Arial CE"/>
          <w:b/>
          <w:bCs/>
          <w:color w:val="000000"/>
          <w:szCs w:val="24"/>
          <w:lang w:eastAsia="sk-SK"/>
        </w:rPr>
      </w:pPr>
    </w:p>
    <w:p w:rsidR="00C54764" w:rsidRPr="003664DF" w:rsidRDefault="00C54764" w:rsidP="00C54764">
      <w:pPr>
        <w:rPr>
          <w:rFonts w:ascii="Arial Narrow" w:hAnsi="Arial Narrow" w:cs="Arial CE"/>
          <w:bCs/>
          <w:color w:val="000000"/>
          <w:sz w:val="20"/>
          <w:lang w:eastAsia="sk-SK"/>
        </w:rPr>
      </w:pPr>
      <w:r w:rsidRPr="003664DF">
        <w:rPr>
          <w:rFonts w:ascii="Arial Narrow" w:hAnsi="Arial Narrow" w:cs="Arial CE"/>
          <w:bCs/>
          <w:color w:val="000000"/>
          <w:sz w:val="20"/>
          <w:lang w:eastAsia="sk-SK"/>
        </w:rPr>
        <w:t>Odo dňa, ku ktorému sa zostavuje účtovná závierka</w:t>
      </w:r>
      <w:r w:rsidR="0027702B">
        <w:rPr>
          <w:rFonts w:ascii="Arial Narrow" w:hAnsi="Arial Narrow" w:cs="Arial CE"/>
          <w:bCs/>
          <w:color w:val="000000"/>
          <w:sz w:val="20"/>
          <w:lang w:eastAsia="sk-SK"/>
        </w:rPr>
        <w:t>,</w:t>
      </w:r>
      <w:r w:rsidRPr="003664DF">
        <w:rPr>
          <w:rFonts w:ascii="Arial Narrow" w:hAnsi="Arial Narrow" w:cs="Arial CE"/>
          <w:bCs/>
          <w:color w:val="000000"/>
          <w:sz w:val="20"/>
          <w:lang w:eastAsia="sk-SK"/>
        </w:rPr>
        <w:t xml:space="preserve"> do dňa jej zostavenia nedošlo k žiadnym významným udalostiam, ktoré by ovplyvnili údaje uvedené</w:t>
      </w:r>
      <w:r w:rsidR="00660E33">
        <w:rPr>
          <w:rFonts w:ascii="Arial Narrow" w:hAnsi="Arial Narrow" w:cs="Arial CE"/>
          <w:bCs/>
          <w:color w:val="000000"/>
          <w:sz w:val="20"/>
          <w:lang w:eastAsia="sk-SK"/>
        </w:rPr>
        <w:t xml:space="preserve"> v účtovnej závierke</w:t>
      </w:r>
      <w:r w:rsidRPr="003664DF">
        <w:rPr>
          <w:rFonts w:ascii="Arial Narrow" w:hAnsi="Arial Narrow" w:cs="Arial CE"/>
          <w:bCs/>
          <w:color w:val="000000"/>
          <w:sz w:val="20"/>
          <w:lang w:eastAsia="sk-SK"/>
        </w:rPr>
        <w:t xml:space="preserve">. </w:t>
      </w:r>
    </w:p>
    <w:p w:rsidR="00C54764" w:rsidRPr="003664DF" w:rsidRDefault="00C54764" w:rsidP="00C54764">
      <w:pPr>
        <w:rPr>
          <w:rFonts w:ascii="Arial Narrow" w:hAnsi="Arial Narrow"/>
        </w:rPr>
      </w:pPr>
    </w:p>
    <w:p w:rsidR="004F7FE3" w:rsidRPr="007A1BF7" w:rsidRDefault="004F7FE3" w:rsidP="00C54764">
      <w:pPr>
        <w:suppressAutoHyphens/>
        <w:spacing w:before="60"/>
        <w:rPr>
          <w:rFonts w:ascii="Arial Narrow" w:hAnsi="Arial Narrow"/>
          <w:sz w:val="20"/>
        </w:rPr>
      </w:pPr>
    </w:p>
    <w:sectPr w:rsidR="004F7FE3" w:rsidRPr="007A1BF7" w:rsidSect="00C57556">
      <w:headerReference w:type="default" r:id="rId12"/>
      <w:footerReference w:type="default" r:id="rId13"/>
      <w:pgSz w:w="11906" w:h="16838"/>
      <w:pgMar w:top="993" w:right="1417" w:bottom="1417"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55B9" w:rsidRDefault="003155B9" w:rsidP="007A1BF7">
      <w:r>
        <w:separator/>
      </w:r>
    </w:p>
  </w:endnote>
  <w:endnote w:type="continuationSeparator" w:id="0">
    <w:p w:rsidR="003155B9" w:rsidRDefault="003155B9" w:rsidP="007A1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altName w:val="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imes New Roman Bold">
    <w:altName w:val="Times New Roman"/>
    <w:charset w:val="00"/>
    <w:family w:val="roman"/>
    <w:pitch w:val="variable"/>
    <w:sig w:usb0="00003A87" w:usb1="00000000" w:usb2="00000000" w:usb3="00000000" w:csb0="000000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2830564"/>
      <w:docPartObj>
        <w:docPartGallery w:val="Page Numbers (Bottom of Page)"/>
        <w:docPartUnique/>
      </w:docPartObj>
    </w:sdtPr>
    <w:sdtEndPr>
      <w:rPr>
        <w:noProof/>
      </w:rPr>
    </w:sdtEndPr>
    <w:sdtContent>
      <w:p w:rsidR="006E1302" w:rsidRDefault="003155B9">
        <w:pPr>
          <w:pStyle w:val="Footer"/>
          <w:jc w:val="center"/>
        </w:pPr>
      </w:p>
    </w:sdtContent>
  </w:sdt>
  <w:p w:rsidR="006E1302" w:rsidRDefault="006E130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498737"/>
      <w:docPartObj>
        <w:docPartGallery w:val="Page Numbers (Bottom of Page)"/>
        <w:docPartUnique/>
      </w:docPartObj>
    </w:sdtPr>
    <w:sdtEndPr>
      <w:rPr>
        <w:noProof/>
      </w:rPr>
    </w:sdtEndPr>
    <w:sdtContent>
      <w:p w:rsidR="006E1302" w:rsidRDefault="006E1302">
        <w:pPr>
          <w:pStyle w:val="Footer"/>
          <w:jc w:val="center"/>
        </w:pPr>
        <w:r>
          <w:fldChar w:fldCharType="begin"/>
        </w:r>
        <w:r>
          <w:instrText xml:space="preserve"> PAGE   \* MERGEFORMAT </w:instrText>
        </w:r>
        <w:r>
          <w:fldChar w:fldCharType="separate"/>
        </w:r>
        <w:r w:rsidR="006847F5">
          <w:rPr>
            <w:noProof/>
          </w:rPr>
          <w:t>2</w:t>
        </w:r>
        <w:r>
          <w:rPr>
            <w:noProof/>
          </w:rPr>
          <w:fldChar w:fldCharType="end"/>
        </w:r>
      </w:p>
    </w:sdtContent>
  </w:sdt>
  <w:p w:rsidR="006E1302" w:rsidRDefault="006E130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55B9" w:rsidRDefault="003155B9" w:rsidP="007A1BF7">
      <w:r>
        <w:separator/>
      </w:r>
    </w:p>
  </w:footnote>
  <w:footnote w:type="continuationSeparator" w:id="0">
    <w:p w:rsidR="003155B9" w:rsidRDefault="003155B9" w:rsidP="007A1B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302" w:rsidRPr="007A1BF7" w:rsidRDefault="006E1302" w:rsidP="007A1BF7">
    <w:pPr>
      <w:rPr>
        <w:rFonts w:ascii="Arial Narrow" w:hAnsi="Arial Narrow"/>
        <w:sz w:val="16"/>
        <w:szCs w:val="16"/>
      </w:rPr>
    </w:pPr>
    <w:r w:rsidRPr="007A1BF7">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6E1302" w:rsidRPr="007A1BF7" w:rsidTr="00A33567">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rPr>
              <w:rFonts w:ascii="Arial Narrow" w:hAnsi="Arial Narrow" w:cs="Arial"/>
              <w:sz w:val="16"/>
              <w:szCs w:val="16"/>
            </w:rPr>
          </w:pPr>
          <w:r w:rsidRPr="007A1BF7">
            <w:rPr>
              <w:rFonts w:ascii="Arial Narrow" w:hAnsi="Arial Narrow" w:cs="Arial"/>
              <w:sz w:val="16"/>
              <w:szCs w:val="16"/>
            </w:rPr>
            <w:t>U</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w:t>
          </w:r>
        </w:p>
      </w:tc>
      <w:tc>
        <w:tcPr>
          <w:tcW w:w="294"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Z</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K</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P</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7</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3</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M</w:t>
          </w:r>
        </w:p>
      </w:tc>
      <w:tc>
        <w:tcPr>
          <w:tcW w:w="295"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4</w:t>
          </w:r>
        </w:p>
      </w:tc>
      <w:tc>
        <w:tcPr>
          <w:tcW w:w="296"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3</w:t>
          </w:r>
        </w:p>
      </w:tc>
      <w:tc>
        <w:tcPr>
          <w:tcW w:w="218" w:type="dxa"/>
          <w:tcBorders>
            <w:left w:val="single" w:sz="4" w:space="0" w:color="auto"/>
            <w:right w:val="nil"/>
          </w:tcBorders>
          <w:vAlign w:val="center"/>
        </w:tcPr>
        <w:p w:rsidR="006E1302" w:rsidRPr="007A1BF7" w:rsidRDefault="006E1302" w:rsidP="00A33567">
          <w:pPr>
            <w:jc w:val="center"/>
            <w:rPr>
              <w:rFonts w:ascii="Arial Narrow" w:hAnsi="Arial Narrow" w:cs="Arial"/>
              <w:sz w:val="16"/>
              <w:szCs w:val="16"/>
            </w:rPr>
          </w:pPr>
        </w:p>
      </w:tc>
      <w:tc>
        <w:tcPr>
          <w:tcW w:w="1501" w:type="dxa"/>
          <w:tcBorders>
            <w:left w:val="nil"/>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6E1302" w:rsidRPr="007A1BF7" w:rsidRDefault="006E1302" w:rsidP="00A33567">
          <w:pPr>
            <w:rPr>
              <w:rFonts w:ascii="Arial Narrow" w:hAnsi="Arial Narrow" w:cs="Arial"/>
              <w:sz w:val="16"/>
              <w:szCs w:val="16"/>
            </w:rPr>
          </w:pPr>
          <w:r w:rsidRPr="007A1BF7">
            <w:rPr>
              <w:rFonts w:ascii="Arial Narrow" w:hAnsi="Arial Narrow" w:cs="Arial"/>
              <w:sz w:val="16"/>
              <w:szCs w:val="16"/>
            </w:rPr>
            <w:t>ÚČ FOND 1-02</w:t>
          </w:r>
        </w:p>
      </w:tc>
    </w:tr>
  </w:tbl>
  <w:p w:rsidR="006E1302" w:rsidRPr="007A1BF7" w:rsidRDefault="006E1302" w:rsidP="007A1BF7">
    <w:pPr>
      <w:rPr>
        <w:rFonts w:ascii="Arial Narrow" w:hAnsi="Arial Narrow"/>
        <w:sz w:val="16"/>
        <w:szCs w:val="16"/>
      </w:rPr>
    </w:pPr>
    <w:r w:rsidRPr="007A1BF7">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6E1302"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r>
    <w:tr w:rsidR="006E1302"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r>
  </w:tbl>
  <w:p w:rsidR="006E1302" w:rsidRPr="007A1BF7" w:rsidRDefault="006E1302" w:rsidP="007A1BF7">
    <w:pPr>
      <w:pStyle w:val="Header"/>
      <w:pBdr>
        <w:bottom w:val="none" w:sz="0" w:space="0" w:color="auto"/>
      </w:pBdr>
      <w:jc w:val="left"/>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302" w:rsidRPr="007A1BF7" w:rsidRDefault="006E1302" w:rsidP="007A1BF7">
    <w:pPr>
      <w:rPr>
        <w:rFonts w:ascii="Arial Narrow" w:hAnsi="Arial Narrow"/>
        <w:sz w:val="16"/>
        <w:szCs w:val="16"/>
      </w:rPr>
    </w:pPr>
    <w:r w:rsidRPr="007A1BF7">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6E1302" w:rsidRPr="007A1BF7" w:rsidTr="00A33567">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rPr>
              <w:rFonts w:ascii="Arial Narrow" w:hAnsi="Arial Narrow" w:cs="Arial"/>
              <w:sz w:val="16"/>
              <w:szCs w:val="16"/>
            </w:rPr>
          </w:pPr>
          <w:r w:rsidRPr="007A1BF7">
            <w:rPr>
              <w:rFonts w:ascii="Arial Narrow" w:hAnsi="Arial Narrow" w:cs="Arial"/>
              <w:sz w:val="16"/>
              <w:szCs w:val="16"/>
            </w:rPr>
            <w:t>U</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w:t>
          </w:r>
        </w:p>
      </w:tc>
      <w:tc>
        <w:tcPr>
          <w:tcW w:w="294"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Z</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K</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P</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7</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3</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M</w:t>
          </w:r>
        </w:p>
      </w:tc>
      <w:tc>
        <w:tcPr>
          <w:tcW w:w="295"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4</w:t>
          </w:r>
        </w:p>
      </w:tc>
      <w:tc>
        <w:tcPr>
          <w:tcW w:w="296"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3</w:t>
          </w:r>
        </w:p>
      </w:tc>
      <w:tc>
        <w:tcPr>
          <w:tcW w:w="218" w:type="dxa"/>
          <w:tcBorders>
            <w:left w:val="single" w:sz="4" w:space="0" w:color="auto"/>
            <w:right w:val="nil"/>
          </w:tcBorders>
          <w:vAlign w:val="center"/>
        </w:tcPr>
        <w:p w:rsidR="006E1302" w:rsidRPr="007A1BF7" w:rsidRDefault="006E1302" w:rsidP="00A33567">
          <w:pPr>
            <w:jc w:val="center"/>
            <w:rPr>
              <w:rFonts w:ascii="Arial Narrow" w:hAnsi="Arial Narrow" w:cs="Arial"/>
              <w:sz w:val="16"/>
              <w:szCs w:val="16"/>
            </w:rPr>
          </w:pPr>
        </w:p>
      </w:tc>
      <w:tc>
        <w:tcPr>
          <w:tcW w:w="1501" w:type="dxa"/>
          <w:tcBorders>
            <w:left w:val="nil"/>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6E1302" w:rsidRPr="007A1BF7" w:rsidRDefault="006E1302" w:rsidP="00A33567">
          <w:pPr>
            <w:rPr>
              <w:rFonts w:ascii="Arial Narrow" w:hAnsi="Arial Narrow" w:cs="Arial"/>
              <w:sz w:val="16"/>
              <w:szCs w:val="16"/>
            </w:rPr>
          </w:pPr>
          <w:r w:rsidRPr="007A1BF7">
            <w:rPr>
              <w:rFonts w:ascii="Arial Narrow" w:hAnsi="Arial Narrow" w:cs="Arial"/>
              <w:sz w:val="16"/>
              <w:szCs w:val="16"/>
            </w:rPr>
            <w:t xml:space="preserve">ÚČ </w:t>
          </w:r>
          <w:r>
            <w:rPr>
              <w:rFonts w:ascii="Arial Narrow" w:hAnsi="Arial Narrow" w:cs="Arial"/>
              <w:sz w:val="16"/>
              <w:szCs w:val="16"/>
            </w:rPr>
            <w:t>FOND 2</w:t>
          </w:r>
          <w:r w:rsidRPr="007A1BF7">
            <w:rPr>
              <w:rFonts w:ascii="Arial Narrow" w:hAnsi="Arial Narrow" w:cs="Arial"/>
              <w:sz w:val="16"/>
              <w:szCs w:val="16"/>
            </w:rPr>
            <w:t>-02</w:t>
          </w:r>
        </w:p>
      </w:tc>
    </w:tr>
  </w:tbl>
  <w:p w:rsidR="006E1302" w:rsidRPr="007A1BF7" w:rsidRDefault="006E1302" w:rsidP="007A1BF7">
    <w:pPr>
      <w:rPr>
        <w:rFonts w:ascii="Arial Narrow" w:hAnsi="Arial Narrow"/>
        <w:sz w:val="16"/>
        <w:szCs w:val="16"/>
      </w:rPr>
    </w:pPr>
    <w:r w:rsidRPr="007A1BF7">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6E1302"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r>
    <w:tr w:rsidR="006E1302"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r>
  </w:tbl>
  <w:p w:rsidR="006E1302" w:rsidRPr="007A1BF7" w:rsidRDefault="006E1302" w:rsidP="007A1BF7">
    <w:pPr>
      <w:pStyle w:val="Header"/>
      <w:pBdr>
        <w:bottom w:val="none" w:sz="0" w:space="0" w:color="auto"/>
      </w:pBdr>
      <w:jc w:val="left"/>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302" w:rsidRPr="007A1BF7" w:rsidRDefault="006E1302" w:rsidP="007A1BF7">
    <w:pPr>
      <w:rPr>
        <w:rFonts w:ascii="Arial Narrow" w:hAnsi="Arial Narrow"/>
        <w:sz w:val="16"/>
        <w:szCs w:val="16"/>
      </w:rPr>
    </w:pPr>
    <w:r w:rsidRPr="007A1BF7">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6E1302" w:rsidRPr="007A1BF7" w:rsidTr="00A33567">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rPr>
              <w:rFonts w:ascii="Arial Narrow" w:hAnsi="Arial Narrow" w:cs="Arial"/>
              <w:sz w:val="16"/>
              <w:szCs w:val="16"/>
            </w:rPr>
          </w:pPr>
          <w:r w:rsidRPr="007A1BF7">
            <w:rPr>
              <w:rFonts w:ascii="Arial Narrow" w:hAnsi="Arial Narrow" w:cs="Arial"/>
              <w:sz w:val="16"/>
              <w:szCs w:val="16"/>
            </w:rPr>
            <w:t>U</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w:t>
          </w:r>
        </w:p>
      </w:tc>
      <w:tc>
        <w:tcPr>
          <w:tcW w:w="294"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Z</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K</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P</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7</w:t>
          </w:r>
        </w:p>
      </w:tc>
      <w:tc>
        <w:tcPr>
          <w:tcW w:w="295"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3</w:t>
          </w:r>
        </w:p>
      </w:tc>
      <w:tc>
        <w:tcPr>
          <w:tcW w:w="29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M</w:t>
          </w:r>
        </w:p>
      </w:tc>
      <w:tc>
        <w:tcPr>
          <w:tcW w:w="295"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4</w:t>
          </w:r>
        </w:p>
      </w:tc>
      <w:tc>
        <w:tcPr>
          <w:tcW w:w="296" w:type="dxa"/>
          <w:tcBorders>
            <w:top w:val="single" w:sz="4" w:space="0" w:color="auto"/>
            <w:left w:val="single" w:sz="4" w:space="0" w:color="auto"/>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3</w:t>
          </w:r>
        </w:p>
      </w:tc>
      <w:tc>
        <w:tcPr>
          <w:tcW w:w="218" w:type="dxa"/>
          <w:tcBorders>
            <w:left w:val="single" w:sz="4" w:space="0" w:color="auto"/>
            <w:right w:val="nil"/>
          </w:tcBorders>
          <w:vAlign w:val="center"/>
        </w:tcPr>
        <w:p w:rsidR="006E1302" w:rsidRPr="007A1BF7" w:rsidRDefault="006E1302" w:rsidP="00A33567">
          <w:pPr>
            <w:jc w:val="center"/>
            <w:rPr>
              <w:rFonts w:ascii="Arial Narrow" w:hAnsi="Arial Narrow" w:cs="Arial"/>
              <w:sz w:val="16"/>
              <w:szCs w:val="16"/>
            </w:rPr>
          </w:pPr>
        </w:p>
      </w:tc>
      <w:tc>
        <w:tcPr>
          <w:tcW w:w="1501" w:type="dxa"/>
          <w:tcBorders>
            <w:left w:val="nil"/>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6E1302" w:rsidRPr="007A1BF7" w:rsidRDefault="006E1302" w:rsidP="007A1BF7">
          <w:pPr>
            <w:rPr>
              <w:rFonts w:ascii="Arial Narrow" w:hAnsi="Arial Narrow" w:cs="Arial"/>
              <w:sz w:val="16"/>
              <w:szCs w:val="16"/>
            </w:rPr>
          </w:pPr>
          <w:r w:rsidRPr="007A1BF7">
            <w:rPr>
              <w:rFonts w:ascii="Arial Narrow" w:hAnsi="Arial Narrow" w:cs="Arial"/>
              <w:sz w:val="16"/>
              <w:szCs w:val="16"/>
            </w:rPr>
            <w:t xml:space="preserve">ÚČ </w:t>
          </w:r>
          <w:r>
            <w:rPr>
              <w:rFonts w:ascii="Arial Narrow" w:hAnsi="Arial Narrow" w:cs="Arial"/>
              <w:sz w:val="16"/>
              <w:szCs w:val="16"/>
            </w:rPr>
            <w:t>FOND 3</w:t>
          </w:r>
          <w:r w:rsidRPr="007A1BF7">
            <w:rPr>
              <w:rFonts w:ascii="Arial Narrow" w:hAnsi="Arial Narrow" w:cs="Arial"/>
              <w:sz w:val="16"/>
              <w:szCs w:val="16"/>
            </w:rPr>
            <w:t>-02</w:t>
          </w:r>
        </w:p>
      </w:tc>
    </w:tr>
  </w:tbl>
  <w:p w:rsidR="006E1302" w:rsidRPr="007A1BF7" w:rsidRDefault="006E1302" w:rsidP="007A1BF7">
    <w:pPr>
      <w:rPr>
        <w:rFonts w:ascii="Arial Narrow" w:hAnsi="Arial Narrow"/>
        <w:sz w:val="16"/>
        <w:szCs w:val="16"/>
      </w:rPr>
    </w:pPr>
    <w:r w:rsidRPr="007A1BF7">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6E1302"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r>
    <w:tr w:rsidR="006E1302"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E1302" w:rsidRPr="007A1BF7" w:rsidRDefault="006E1302" w:rsidP="00A33567">
          <w:pPr>
            <w:jc w:val="center"/>
            <w:rPr>
              <w:rFonts w:ascii="Arial Narrow" w:hAnsi="Arial Narrow" w:cs="Arial"/>
              <w:sz w:val="16"/>
              <w:szCs w:val="16"/>
            </w:rPr>
          </w:pPr>
        </w:p>
      </w:tc>
    </w:tr>
  </w:tbl>
  <w:p w:rsidR="006E1302" w:rsidRPr="007A1BF7" w:rsidRDefault="006E1302" w:rsidP="007A1BF7">
    <w:pPr>
      <w:pStyle w:val="Header"/>
      <w:pBdr>
        <w:bottom w:val="none" w:sz="0" w:space="0" w:color="auto"/>
      </w:pBdr>
      <w:jc w:val="left"/>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5A3D1B"/>
    <w:multiLevelType w:val="hybridMultilevel"/>
    <w:tmpl w:val="79C639E6"/>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6" w15:restartNumberingAfterBreak="0">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5A8C7F97"/>
    <w:multiLevelType w:val="hybridMultilevel"/>
    <w:tmpl w:val="A4CA88C0"/>
    <w:lvl w:ilvl="0" w:tplc="5C885054">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8" w15:restartNumberingAfterBreak="0">
    <w:nsid w:val="6595566F"/>
    <w:multiLevelType w:val="hybridMultilevel"/>
    <w:tmpl w:val="539E596E"/>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694AC256">
      <w:start w:val="3"/>
      <w:numFmt w:val="upperLetter"/>
      <w:lvlText w:val="%4."/>
      <w:lvlJc w:val="left"/>
      <w:pPr>
        <w:ind w:left="3240" w:hanging="360"/>
      </w:pPr>
      <w:rPr>
        <w:rFonts w:hint="default"/>
      </w:rPr>
    </w:lvl>
    <w:lvl w:ilvl="4" w:tplc="041B0019">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9" w15:restartNumberingAfterBreak="0">
    <w:nsid w:val="6AB20AB0"/>
    <w:multiLevelType w:val="hybridMultilevel"/>
    <w:tmpl w:val="29E47840"/>
    <w:lvl w:ilvl="0" w:tplc="560A274A">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E614B9F"/>
    <w:multiLevelType w:val="hybridMultilevel"/>
    <w:tmpl w:val="E5FEF61E"/>
    <w:lvl w:ilvl="0" w:tplc="38A6A864">
      <w:start w:val="200"/>
      <w:numFmt w:val="bullet"/>
      <w:lvlText w:val="-"/>
      <w:lvlJc w:val="left"/>
      <w:pPr>
        <w:tabs>
          <w:tab w:val="num" w:pos="700"/>
        </w:tabs>
        <w:ind w:left="700" w:hanging="360"/>
      </w:pPr>
      <w:rPr>
        <w:rFonts w:ascii="Times New Roman" w:eastAsia="Times New Roman" w:hAnsi="Times New Roman" w:cs="Times New Roman" w:hint="default"/>
      </w:rPr>
    </w:lvl>
    <w:lvl w:ilvl="1" w:tplc="041B0019" w:tentative="1">
      <w:start w:val="1"/>
      <w:numFmt w:val="bullet"/>
      <w:lvlText w:val="o"/>
      <w:lvlJc w:val="left"/>
      <w:pPr>
        <w:tabs>
          <w:tab w:val="num" w:pos="1420"/>
        </w:tabs>
        <w:ind w:left="1420" w:hanging="360"/>
      </w:pPr>
      <w:rPr>
        <w:rFonts w:ascii="Courier New" w:hAnsi="Courier New" w:cs="Courier New" w:hint="default"/>
      </w:rPr>
    </w:lvl>
    <w:lvl w:ilvl="2" w:tplc="041B001B" w:tentative="1">
      <w:start w:val="1"/>
      <w:numFmt w:val="bullet"/>
      <w:lvlText w:val=""/>
      <w:lvlJc w:val="left"/>
      <w:pPr>
        <w:tabs>
          <w:tab w:val="num" w:pos="2140"/>
        </w:tabs>
        <w:ind w:left="2140" w:hanging="360"/>
      </w:pPr>
      <w:rPr>
        <w:rFonts w:ascii="Wingdings" w:hAnsi="Wingdings" w:hint="default"/>
      </w:rPr>
    </w:lvl>
    <w:lvl w:ilvl="3" w:tplc="041B000F" w:tentative="1">
      <w:start w:val="1"/>
      <w:numFmt w:val="bullet"/>
      <w:lvlText w:val=""/>
      <w:lvlJc w:val="left"/>
      <w:pPr>
        <w:tabs>
          <w:tab w:val="num" w:pos="2860"/>
        </w:tabs>
        <w:ind w:left="2860" w:hanging="360"/>
      </w:pPr>
      <w:rPr>
        <w:rFonts w:ascii="Symbol" w:hAnsi="Symbol" w:hint="default"/>
      </w:rPr>
    </w:lvl>
    <w:lvl w:ilvl="4" w:tplc="041B0019" w:tentative="1">
      <w:start w:val="1"/>
      <w:numFmt w:val="bullet"/>
      <w:lvlText w:val="o"/>
      <w:lvlJc w:val="left"/>
      <w:pPr>
        <w:tabs>
          <w:tab w:val="num" w:pos="3580"/>
        </w:tabs>
        <w:ind w:left="3580" w:hanging="360"/>
      </w:pPr>
      <w:rPr>
        <w:rFonts w:ascii="Courier New" w:hAnsi="Courier New" w:cs="Courier New" w:hint="default"/>
      </w:rPr>
    </w:lvl>
    <w:lvl w:ilvl="5" w:tplc="041B001B" w:tentative="1">
      <w:start w:val="1"/>
      <w:numFmt w:val="bullet"/>
      <w:lvlText w:val=""/>
      <w:lvlJc w:val="left"/>
      <w:pPr>
        <w:tabs>
          <w:tab w:val="num" w:pos="4300"/>
        </w:tabs>
        <w:ind w:left="4300" w:hanging="360"/>
      </w:pPr>
      <w:rPr>
        <w:rFonts w:ascii="Wingdings" w:hAnsi="Wingdings" w:hint="default"/>
      </w:rPr>
    </w:lvl>
    <w:lvl w:ilvl="6" w:tplc="041B000F" w:tentative="1">
      <w:start w:val="1"/>
      <w:numFmt w:val="bullet"/>
      <w:lvlText w:val=""/>
      <w:lvlJc w:val="left"/>
      <w:pPr>
        <w:tabs>
          <w:tab w:val="num" w:pos="5020"/>
        </w:tabs>
        <w:ind w:left="5020" w:hanging="360"/>
      </w:pPr>
      <w:rPr>
        <w:rFonts w:ascii="Symbol" w:hAnsi="Symbol" w:hint="default"/>
      </w:rPr>
    </w:lvl>
    <w:lvl w:ilvl="7" w:tplc="041B0019" w:tentative="1">
      <w:start w:val="1"/>
      <w:numFmt w:val="bullet"/>
      <w:lvlText w:val="o"/>
      <w:lvlJc w:val="left"/>
      <w:pPr>
        <w:tabs>
          <w:tab w:val="num" w:pos="5740"/>
        </w:tabs>
        <w:ind w:left="5740" w:hanging="360"/>
      </w:pPr>
      <w:rPr>
        <w:rFonts w:ascii="Courier New" w:hAnsi="Courier New" w:cs="Courier New" w:hint="default"/>
      </w:rPr>
    </w:lvl>
    <w:lvl w:ilvl="8" w:tplc="041B001B" w:tentative="1">
      <w:start w:val="1"/>
      <w:numFmt w:val="bullet"/>
      <w:lvlText w:val=""/>
      <w:lvlJc w:val="left"/>
      <w:pPr>
        <w:tabs>
          <w:tab w:val="num" w:pos="6460"/>
        </w:tabs>
        <w:ind w:left="6460" w:hanging="360"/>
      </w:pPr>
      <w:rPr>
        <w:rFonts w:ascii="Wingdings" w:hAnsi="Wingdings" w:hint="default"/>
      </w:rPr>
    </w:lvl>
  </w:abstractNum>
  <w:abstractNum w:abstractNumId="11" w15:restartNumberingAfterBreak="0">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6740543"/>
    <w:multiLevelType w:val="hybridMultilevel"/>
    <w:tmpl w:val="8940DDEA"/>
    <w:lvl w:ilvl="0" w:tplc="A7DE9998">
      <w:start w:val="2"/>
      <w:numFmt w:val="upperLetter"/>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13" w15:restartNumberingAfterBreak="0">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7BE72A43"/>
    <w:multiLevelType w:val="hybridMultilevel"/>
    <w:tmpl w:val="EFF0619E"/>
    <w:lvl w:ilvl="0" w:tplc="9F261042">
      <w:numFmt w:val="bullet"/>
      <w:lvlText w:val="-"/>
      <w:lvlJc w:val="left"/>
      <w:pPr>
        <w:ind w:left="166" w:hanging="360"/>
      </w:pPr>
      <w:rPr>
        <w:rFonts w:ascii="Arial Narrow" w:eastAsiaTheme="minorHAnsi" w:hAnsi="Arial Narrow" w:cs="Calibri" w:hint="default"/>
      </w:rPr>
    </w:lvl>
    <w:lvl w:ilvl="1" w:tplc="041B0003" w:tentative="1">
      <w:start w:val="1"/>
      <w:numFmt w:val="bullet"/>
      <w:lvlText w:val="o"/>
      <w:lvlJc w:val="left"/>
      <w:pPr>
        <w:ind w:left="886" w:hanging="360"/>
      </w:pPr>
      <w:rPr>
        <w:rFonts w:ascii="Courier New" w:hAnsi="Courier New" w:cs="Courier New" w:hint="default"/>
      </w:rPr>
    </w:lvl>
    <w:lvl w:ilvl="2" w:tplc="041B0005" w:tentative="1">
      <w:start w:val="1"/>
      <w:numFmt w:val="bullet"/>
      <w:lvlText w:val=""/>
      <w:lvlJc w:val="left"/>
      <w:pPr>
        <w:ind w:left="1606" w:hanging="360"/>
      </w:pPr>
      <w:rPr>
        <w:rFonts w:ascii="Wingdings" w:hAnsi="Wingdings" w:hint="default"/>
      </w:rPr>
    </w:lvl>
    <w:lvl w:ilvl="3" w:tplc="041B0001" w:tentative="1">
      <w:start w:val="1"/>
      <w:numFmt w:val="bullet"/>
      <w:lvlText w:val=""/>
      <w:lvlJc w:val="left"/>
      <w:pPr>
        <w:ind w:left="2326" w:hanging="360"/>
      </w:pPr>
      <w:rPr>
        <w:rFonts w:ascii="Symbol" w:hAnsi="Symbol" w:hint="default"/>
      </w:rPr>
    </w:lvl>
    <w:lvl w:ilvl="4" w:tplc="041B0003" w:tentative="1">
      <w:start w:val="1"/>
      <w:numFmt w:val="bullet"/>
      <w:lvlText w:val="o"/>
      <w:lvlJc w:val="left"/>
      <w:pPr>
        <w:ind w:left="3046" w:hanging="360"/>
      </w:pPr>
      <w:rPr>
        <w:rFonts w:ascii="Courier New" w:hAnsi="Courier New" w:cs="Courier New" w:hint="default"/>
      </w:rPr>
    </w:lvl>
    <w:lvl w:ilvl="5" w:tplc="041B0005" w:tentative="1">
      <w:start w:val="1"/>
      <w:numFmt w:val="bullet"/>
      <w:lvlText w:val=""/>
      <w:lvlJc w:val="left"/>
      <w:pPr>
        <w:ind w:left="3766" w:hanging="360"/>
      </w:pPr>
      <w:rPr>
        <w:rFonts w:ascii="Wingdings" w:hAnsi="Wingdings" w:hint="default"/>
      </w:rPr>
    </w:lvl>
    <w:lvl w:ilvl="6" w:tplc="041B0001" w:tentative="1">
      <w:start w:val="1"/>
      <w:numFmt w:val="bullet"/>
      <w:lvlText w:val=""/>
      <w:lvlJc w:val="left"/>
      <w:pPr>
        <w:ind w:left="4486" w:hanging="360"/>
      </w:pPr>
      <w:rPr>
        <w:rFonts w:ascii="Symbol" w:hAnsi="Symbol" w:hint="default"/>
      </w:rPr>
    </w:lvl>
    <w:lvl w:ilvl="7" w:tplc="041B0003" w:tentative="1">
      <w:start w:val="1"/>
      <w:numFmt w:val="bullet"/>
      <w:lvlText w:val="o"/>
      <w:lvlJc w:val="left"/>
      <w:pPr>
        <w:ind w:left="5206" w:hanging="360"/>
      </w:pPr>
      <w:rPr>
        <w:rFonts w:ascii="Courier New" w:hAnsi="Courier New" w:cs="Courier New" w:hint="default"/>
      </w:rPr>
    </w:lvl>
    <w:lvl w:ilvl="8" w:tplc="041B0005" w:tentative="1">
      <w:start w:val="1"/>
      <w:numFmt w:val="bullet"/>
      <w:lvlText w:val=""/>
      <w:lvlJc w:val="left"/>
      <w:pPr>
        <w:ind w:left="5926" w:hanging="360"/>
      </w:pPr>
      <w:rPr>
        <w:rFonts w:ascii="Wingdings" w:hAnsi="Wingdings" w:hint="default"/>
      </w:rPr>
    </w:lvl>
  </w:abstractNum>
  <w:num w:numId="1">
    <w:abstractNumId w:val="8"/>
  </w:num>
  <w:num w:numId="2">
    <w:abstractNumId w:val="6"/>
  </w:num>
  <w:num w:numId="3">
    <w:abstractNumId w:val="3"/>
  </w:num>
  <w:num w:numId="4">
    <w:abstractNumId w:val="11"/>
  </w:num>
  <w:num w:numId="5">
    <w:abstractNumId w:val="2"/>
  </w:num>
  <w:num w:numId="6">
    <w:abstractNumId w:val="14"/>
  </w:num>
  <w:num w:numId="7">
    <w:abstractNumId w:val="7"/>
  </w:num>
  <w:num w:numId="8">
    <w:abstractNumId w:val="5"/>
  </w:num>
  <w:num w:numId="9">
    <w:abstractNumId w:val="13"/>
  </w:num>
  <w:num w:numId="10">
    <w:abstractNumId w:val="10"/>
  </w:num>
  <w:num w:numId="11">
    <w:abstractNumId w:val="9"/>
  </w:num>
  <w:num w:numId="12">
    <w:abstractNumId w:val="0"/>
  </w:num>
  <w:num w:numId="13">
    <w:abstractNumId w:val="4"/>
  </w:num>
  <w:num w:numId="14">
    <w:abstractNumId w:val="12"/>
  </w:num>
  <w:num w:numId="1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50D"/>
    <w:rsid w:val="0000182B"/>
    <w:rsid w:val="00011C0C"/>
    <w:rsid w:val="0001380D"/>
    <w:rsid w:val="000237ED"/>
    <w:rsid w:val="000260A5"/>
    <w:rsid w:val="00036E74"/>
    <w:rsid w:val="00042DC2"/>
    <w:rsid w:val="000535F9"/>
    <w:rsid w:val="00065407"/>
    <w:rsid w:val="00065448"/>
    <w:rsid w:val="0007453D"/>
    <w:rsid w:val="00075037"/>
    <w:rsid w:val="000769E2"/>
    <w:rsid w:val="00082C1C"/>
    <w:rsid w:val="00082CD8"/>
    <w:rsid w:val="000971BA"/>
    <w:rsid w:val="000A12B8"/>
    <w:rsid w:val="000A2714"/>
    <w:rsid w:val="000A54DF"/>
    <w:rsid w:val="000C1E03"/>
    <w:rsid w:val="000C29B3"/>
    <w:rsid w:val="000C2C73"/>
    <w:rsid w:val="000D4EA2"/>
    <w:rsid w:val="000E0DA2"/>
    <w:rsid w:val="000E0EB7"/>
    <w:rsid w:val="000F7E20"/>
    <w:rsid w:val="00100B7D"/>
    <w:rsid w:val="001128A3"/>
    <w:rsid w:val="00115C90"/>
    <w:rsid w:val="00116483"/>
    <w:rsid w:val="0013108E"/>
    <w:rsid w:val="00131C4D"/>
    <w:rsid w:val="001338D7"/>
    <w:rsid w:val="00134127"/>
    <w:rsid w:val="0016710A"/>
    <w:rsid w:val="0017424A"/>
    <w:rsid w:val="0018122E"/>
    <w:rsid w:val="00191734"/>
    <w:rsid w:val="001B3C07"/>
    <w:rsid w:val="001C4D58"/>
    <w:rsid w:val="001D3F4F"/>
    <w:rsid w:val="001D5F77"/>
    <w:rsid w:val="001E768D"/>
    <w:rsid w:val="001F1339"/>
    <w:rsid w:val="0021123A"/>
    <w:rsid w:val="00211412"/>
    <w:rsid w:val="00214EA9"/>
    <w:rsid w:val="00220095"/>
    <w:rsid w:val="0022792A"/>
    <w:rsid w:val="002305ED"/>
    <w:rsid w:val="002358D7"/>
    <w:rsid w:val="002414A0"/>
    <w:rsid w:val="002430E3"/>
    <w:rsid w:val="00245956"/>
    <w:rsid w:val="00250182"/>
    <w:rsid w:val="00253372"/>
    <w:rsid w:val="00254F60"/>
    <w:rsid w:val="002627B9"/>
    <w:rsid w:val="00262E4A"/>
    <w:rsid w:val="00264DCB"/>
    <w:rsid w:val="0027702B"/>
    <w:rsid w:val="00287925"/>
    <w:rsid w:val="002904F8"/>
    <w:rsid w:val="0029490D"/>
    <w:rsid w:val="002B40EC"/>
    <w:rsid w:val="002B4852"/>
    <w:rsid w:val="002C1800"/>
    <w:rsid w:val="002C246A"/>
    <w:rsid w:val="002C51AA"/>
    <w:rsid w:val="002D1076"/>
    <w:rsid w:val="002D3A8E"/>
    <w:rsid w:val="002E16D6"/>
    <w:rsid w:val="002F056D"/>
    <w:rsid w:val="002F5F9E"/>
    <w:rsid w:val="00302C67"/>
    <w:rsid w:val="003056D5"/>
    <w:rsid w:val="0031071B"/>
    <w:rsid w:val="0031491E"/>
    <w:rsid w:val="003155B9"/>
    <w:rsid w:val="00344AC8"/>
    <w:rsid w:val="00354739"/>
    <w:rsid w:val="003574B3"/>
    <w:rsid w:val="003605B6"/>
    <w:rsid w:val="003672FE"/>
    <w:rsid w:val="003731C4"/>
    <w:rsid w:val="00385B4B"/>
    <w:rsid w:val="003A2354"/>
    <w:rsid w:val="003A2FF5"/>
    <w:rsid w:val="003A57AD"/>
    <w:rsid w:val="003E6A03"/>
    <w:rsid w:val="004033A5"/>
    <w:rsid w:val="00440684"/>
    <w:rsid w:val="00443B70"/>
    <w:rsid w:val="00454E32"/>
    <w:rsid w:val="00454EF4"/>
    <w:rsid w:val="00461D2E"/>
    <w:rsid w:val="00463384"/>
    <w:rsid w:val="00463BAA"/>
    <w:rsid w:val="0046602E"/>
    <w:rsid w:val="00472D2C"/>
    <w:rsid w:val="00474300"/>
    <w:rsid w:val="00487480"/>
    <w:rsid w:val="004909DD"/>
    <w:rsid w:val="00493A00"/>
    <w:rsid w:val="00494AE2"/>
    <w:rsid w:val="004B2AB3"/>
    <w:rsid w:val="004B6141"/>
    <w:rsid w:val="004C1C84"/>
    <w:rsid w:val="004C6443"/>
    <w:rsid w:val="004D654C"/>
    <w:rsid w:val="004D765E"/>
    <w:rsid w:val="004F2FDE"/>
    <w:rsid w:val="004F36C0"/>
    <w:rsid w:val="004F7FE3"/>
    <w:rsid w:val="00510408"/>
    <w:rsid w:val="0051401F"/>
    <w:rsid w:val="00514F5B"/>
    <w:rsid w:val="00520E57"/>
    <w:rsid w:val="005229DB"/>
    <w:rsid w:val="00522EF5"/>
    <w:rsid w:val="00545C8E"/>
    <w:rsid w:val="0054606C"/>
    <w:rsid w:val="005563AB"/>
    <w:rsid w:val="0056633B"/>
    <w:rsid w:val="0057114E"/>
    <w:rsid w:val="005726B5"/>
    <w:rsid w:val="00572D16"/>
    <w:rsid w:val="00590A29"/>
    <w:rsid w:val="00591233"/>
    <w:rsid w:val="00596BE6"/>
    <w:rsid w:val="005B52C7"/>
    <w:rsid w:val="005E0B48"/>
    <w:rsid w:val="005E1FDD"/>
    <w:rsid w:val="005E7CDD"/>
    <w:rsid w:val="005F101B"/>
    <w:rsid w:val="005F66E0"/>
    <w:rsid w:val="00600A43"/>
    <w:rsid w:val="00601909"/>
    <w:rsid w:val="0061455C"/>
    <w:rsid w:val="00623F38"/>
    <w:rsid w:val="00631885"/>
    <w:rsid w:val="0063192B"/>
    <w:rsid w:val="0063282A"/>
    <w:rsid w:val="006419FC"/>
    <w:rsid w:val="006471DC"/>
    <w:rsid w:val="00660E33"/>
    <w:rsid w:val="00664B42"/>
    <w:rsid w:val="006842C2"/>
    <w:rsid w:val="006847F5"/>
    <w:rsid w:val="00684973"/>
    <w:rsid w:val="006910F6"/>
    <w:rsid w:val="006A6CA3"/>
    <w:rsid w:val="006B476E"/>
    <w:rsid w:val="006B60DF"/>
    <w:rsid w:val="006D740A"/>
    <w:rsid w:val="006E1302"/>
    <w:rsid w:val="00702016"/>
    <w:rsid w:val="007032C6"/>
    <w:rsid w:val="007227E9"/>
    <w:rsid w:val="00722E91"/>
    <w:rsid w:val="007312B5"/>
    <w:rsid w:val="007345D2"/>
    <w:rsid w:val="0074083E"/>
    <w:rsid w:val="00742D2D"/>
    <w:rsid w:val="00751DE9"/>
    <w:rsid w:val="00752024"/>
    <w:rsid w:val="00753472"/>
    <w:rsid w:val="00755569"/>
    <w:rsid w:val="00764A76"/>
    <w:rsid w:val="007653C0"/>
    <w:rsid w:val="0076653F"/>
    <w:rsid w:val="007665FD"/>
    <w:rsid w:val="007A0705"/>
    <w:rsid w:val="007A1BF7"/>
    <w:rsid w:val="007A3F38"/>
    <w:rsid w:val="007A3FC0"/>
    <w:rsid w:val="007C1D50"/>
    <w:rsid w:val="007C2587"/>
    <w:rsid w:val="007D05FE"/>
    <w:rsid w:val="007E092F"/>
    <w:rsid w:val="007E5185"/>
    <w:rsid w:val="007F277F"/>
    <w:rsid w:val="00805F8C"/>
    <w:rsid w:val="008138F0"/>
    <w:rsid w:val="00816996"/>
    <w:rsid w:val="0082269A"/>
    <w:rsid w:val="008256A4"/>
    <w:rsid w:val="00834731"/>
    <w:rsid w:val="00836804"/>
    <w:rsid w:val="00847C74"/>
    <w:rsid w:val="00867C46"/>
    <w:rsid w:val="00877E42"/>
    <w:rsid w:val="008A170C"/>
    <w:rsid w:val="008A2377"/>
    <w:rsid w:val="008A3FC1"/>
    <w:rsid w:val="008A561B"/>
    <w:rsid w:val="008B5501"/>
    <w:rsid w:val="008B5D9F"/>
    <w:rsid w:val="008D288B"/>
    <w:rsid w:val="008E3E44"/>
    <w:rsid w:val="008F43A9"/>
    <w:rsid w:val="008F61B0"/>
    <w:rsid w:val="00914126"/>
    <w:rsid w:val="00921C99"/>
    <w:rsid w:val="00931823"/>
    <w:rsid w:val="00947A10"/>
    <w:rsid w:val="00947E19"/>
    <w:rsid w:val="00960A97"/>
    <w:rsid w:val="009620B5"/>
    <w:rsid w:val="0097668B"/>
    <w:rsid w:val="00983087"/>
    <w:rsid w:val="00992AB9"/>
    <w:rsid w:val="009B20DE"/>
    <w:rsid w:val="009B4B8D"/>
    <w:rsid w:val="009B66DD"/>
    <w:rsid w:val="009B69A0"/>
    <w:rsid w:val="009B7CAE"/>
    <w:rsid w:val="009C237D"/>
    <w:rsid w:val="009C25FC"/>
    <w:rsid w:val="009D02EA"/>
    <w:rsid w:val="009E24DD"/>
    <w:rsid w:val="009F53E6"/>
    <w:rsid w:val="00A12125"/>
    <w:rsid w:val="00A31756"/>
    <w:rsid w:val="00A33567"/>
    <w:rsid w:val="00A80F8A"/>
    <w:rsid w:val="00A911F0"/>
    <w:rsid w:val="00A92456"/>
    <w:rsid w:val="00AA3E5E"/>
    <w:rsid w:val="00AA6C1E"/>
    <w:rsid w:val="00AC5D62"/>
    <w:rsid w:val="00AD3F97"/>
    <w:rsid w:val="00B002E4"/>
    <w:rsid w:val="00B14257"/>
    <w:rsid w:val="00B150EE"/>
    <w:rsid w:val="00B24E04"/>
    <w:rsid w:val="00B267C9"/>
    <w:rsid w:val="00B32464"/>
    <w:rsid w:val="00B33BCB"/>
    <w:rsid w:val="00B3450D"/>
    <w:rsid w:val="00B4253C"/>
    <w:rsid w:val="00B57F63"/>
    <w:rsid w:val="00B6645F"/>
    <w:rsid w:val="00B738EE"/>
    <w:rsid w:val="00B747DC"/>
    <w:rsid w:val="00B94510"/>
    <w:rsid w:val="00B95A72"/>
    <w:rsid w:val="00BB4013"/>
    <w:rsid w:val="00BB73F2"/>
    <w:rsid w:val="00BC001E"/>
    <w:rsid w:val="00BF1BC8"/>
    <w:rsid w:val="00BF2263"/>
    <w:rsid w:val="00BF247F"/>
    <w:rsid w:val="00C019F3"/>
    <w:rsid w:val="00C03075"/>
    <w:rsid w:val="00C06B32"/>
    <w:rsid w:val="00C26CA3"/>
    <w:rsid w:val="00C30D2F"/>
    <w:rsid w:val="00C505F7"/>
    <w:rsid w:val="00C543D9"/>
    <w:rsid w:val="00C54764"/>
    <w:rsid w:val="00C57556"/>
    <w:rsid w:val="00C60C96"/>
    <w:rsid w:val="00C869CE"/>
    <w:rsid w:val="00CA58DC"/>
    <w:rsid w:val="00CC17C9"/>
    <w:rsid w:val="00CC6470"/>
    <w:rsid w:val="00CD2E67"/>
    <w:rsid w:val="00CD43F7"/>
    <w:rsid w:val="00CE6044"/>
    <w:rsid w:val="00D12C10"/>
    <w:rsid w:val="00D368BF"/>
    <w:rsid w:val="00D372D1"/>
    <w:rsid w:val="00D545F1"/>
    <w:rsid w:val="00D64DD7"/>
    <w:rsid w:val="00D66449"/>
    <w:rsid w:val="00D70FDA"/>
    <w:rsid w:val="00D719AD"/>
    <w:rsid w:val="00D73401"/>
    <w:rsid w:val="00D76F96"/>
    <w:rsid w:val="00D9195E"/>
    <w:rsid w:val="00DA3518"/>
    <w:rsid w:val="00DB4066"/>
    <w:rsid w:val="00DC2F37"/>
    <w:rsid w:val="00DC7075"/>
    <w:rsid w:val="00DF1352"/>
    <w:rsid w:val="00DF36A3"/>
    <w:rsid w:val="00E0459E"/>
    <w:rsid w:val="00E0586A"/>
    <w:rsid w:val="00E074C6"/>
    <w:rsid w:val="00E22C6A"/>
    <w:rsid w:val="00E25DC2"/>
    <w:rsid w:val="00E4285E"/>
    <w:rsid w:val="00E4382D"/>
    <w:rsid w:val="00E44587"/>
    <w:rsid w:val="00E47E44"/>
    <w:rsid w:val="00E509E2"/>
    <w:rsid w:val="00E55D48"/>
    <w:rsid w:val="00E57A04"/>
    <w:rsid w:val="00E627AD"/>
    <w:rsid w:val="00E6570B"/>
    <w:rsid w:val="00E73F62"/>
    <w:rsid w:val="00E74B1D"/>
    <w:rsid w:val="00E81B92"/>
    <w:rsid w:val="00E915B1"/>
    <w:rsid w:val="00E95437"/>
    <w:rsid w:val="00EC26D1"/>
    <w:rsid w:val="00EE4587"/>
    <w:rsid w:val="00EE4590"/>
    <w:rsid w:val="00F03E8D"/>
    <w:rsid w:val="00F10B10"/>
    <w:rsid w:val="00F11E22"/>
    <w:rsid w:val="00F25ABE"/>
    <w:rsid w:val="00F53359"/>
    <w:rsid w:val="00F55FC5"/>
    <w:rsid w:val="00F67A0C"/>
    <w:rsid w:val="00F7271A"/>
    <w:rsid w:val="00F72E40"/>
    <w:rsid w:val="00F765FA"/>
    <w:rsid w:val="00F8012C"/>
    <w:rsid w:val="00F81E2F"/>
    <w:rsid w:val="00F900DD"/>
    <w:rsid w:val="00F91A8D"/>
    <w:rsid w:val="00FA3ED5"/>
    <w:rsid w:val="00FC2891"/>
    <w:rsid w:val="00FC7050"/>
    <w:rsid w:val="00FD2D30"/>
    <w:rsid w:val="00FD730D"/>
    <w:rsid w:val="00FE1D69"/>
    <w:rsid w:val="00FF41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7A5E340-A9B9-4A60-99CB-647EFCB32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Heading1">
    <w:name w:val="heading 1"/>
    <w:next w:val="Normal"/>
    <w:link w:val="Heading1Char"/>
    <w:qFormat/>
    <w:rsid w:val="004033A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Heading2">
    <w:name w:val="heading 2"/>
    <w:basedOn w:val="Normal"/>
    <w:next w:val="Normal"/>
    <w:link w:val="Heading2Char"/>
    <w:qFormat/>
    <w:rsid w:val="004033A5"/>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Heading3">
    <w:name w:val="heading 3"/>
    <w:basedOn w:val="Normal"/>
    <w:next w:val="Normal"/>
    <w:link w:val="Heading3Char"/>
    <w:qFormat/>
    <w:rsid w:val="00D9195E"/>
    <w:pPr>
      <w:keepNext/>
      <w:overflowPunct/>
      <w:autoSpaceDE/>
      <w:autoSpaceDN/>
      <w:adjustRightInd/>
      <w:textAlignment w:val="auto"/>
      <w:outlineLvl w:val="2"/>
    </w:pPr>
    <w:rPr>
      <w:b/>
      <w:bCs/>
      <w:sz w:val="21"/>
      <w:szCs w:val="24"/>
      <w:lang w:eastAsia="cs-CZ"/>
    </w:rPr>
  </w:style>
  <w:style w:type="paragraph" w:styleId="Heading4">
    <w:name w:val="heading 4"/>
    <w:basedOn w:val="Normal"/>
    <w:next w:val="Normal"/>
    <w:link w:val="Heading4Char"/>
    <w:qFormat/>
    <w:rsid w:val="004033A5"/>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Heading5">
    <w:name w:val="heading 5"/>
    <w:basedOn w:val="Normal"/>
    <w:next w:val="Normal"/>
    <w:link w:val="Heading5Char"/>
    <w:qFormat/>
    <w:rsid w:val="004033A5"/>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Heading6">
    <w:name w:val="heading 6"/>
    <w:basedOn w:val="Normal"/>
    <w:next w:val="Normal"/>
    <w:link w:val="Heading6Char"/>
    <w:qFormat/>
    <w:rsid w:val="004033A5"/>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Heading7">
    <w:name w:val="heading 7"/>
    <w:basedOn w:val="Normal"/>
    <w:next w:val="Normal"/>
    <w:link w:val="Heading7Char"/>
    <w:qFormat/>
    <w:rsid w:val="004033A5"/>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Heading8">
    <w:name w:val="heading 8"/>
    <w:basedOn w:val="Normal"/>
    <w:next w:val="Normal"/>
    <w:link w:val="Heading8Char"/>
    <w:qFormat/>
    <w:rsid w:val="004033A5"/>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Heading9">
    <w:name w:val="heading 9"/>
    <w:basedOn w:val="Normal"/>
    <w:next w:val="Normal"/>
    <w:link w:val="Heading9Char"/>
    <w:qFormat/>
    <w:rsid w:val="004033A5"/>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D9195E"/>
    <w:rPr>
      <w:rFonts w:ascii="Times New Roman" w:eastAsia="Times New Roman" w:hAnsi="Times New Roman" w:cs="Times New Roman"/>
      <w:b/>
      <w:bCs/>
      <w:sz w:val="21"/>
      <w:szCs w:val="24"/>
      <w:lang w:eastAsia="cs-CZ"/>
    </w:rPr>
  </w:style>
  <w:style w:type="paragraph" w:styleId="ListParagraph">
    <w:name w:val="List Paragraph"/>
    <w:basedOn w:val="Normal"/>
    <w:uiPriority w:val="34"/>
    <w:qFormat/>
    <w:rsid w:val="00D9195E"/>
    <w:pPr>
      <w:ind w:left="720"/>
      <w:contextualSpacing/>
    </w:pPr>
  </w:style>
  <w:style w:type="paragraph" w:customStyle="1" w:styleId="Default">
    <w:name w:val="Default"/>
    <w:rsid w:val="008F43A9"/>
    <w:pPr>
      <w:autoSpaceDE w:val="0"/>
      <w:autoSpaceDN w:val="0"/>
      <w:adjustRightInd w:val="0"/>
      <w:spacing w:line="240" w:lineRule="auto"/>
    </w:pPr>
    <w:rPr>
      <w:rFonts w:ascii="Calibri" w:hAnsi="Calibri" w:cs="Calibri"/>
      <w:color w:val="000000"/>
      <w:sz w:val="24"/>
      <w:szCs w:val="24"/>
    </w:rPr>
  </w:style>
  <w:style w:type="paragraph" w:customStyle="1" w:styleId="tableheader">
    <w:name w:val="table header"/>
    <w:basedOn w:val="Normal"/>
    <w:rsid w:val="008F43A9"/>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al"/>
    <w:rsid w:val="008F43A9"/>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BodyTextIndent2">
    <w:name w:val="Body Text Indent 2"/>
    <w:basedOn w:val="Normal"/>
    <w:link w:val="BodyTextIndent2Char"/>
    <w:rsid w:val="008F43A9"/>
    <w:pPr>
      <w:overflowPunct/>
      <w:autoSpaceDE/>
      <w:autoSpaceDN/>
      <w:adjustRightInd/>
      <w:ind w:left="540"/>
      <w:jc w:val="both"/>
      <w:textAlignment w:val="auto"/>
    </w:pPr>
    <w:rPr>
      <w:rFonts w:ascii="Verdana" w:hAnsi="Verdana"/>
      <w:sz w:val="17"/>
      <w:szCs w:val="24"/>
      <w:lang w:eastAsia="cs-CZ"/>
    </w:rPr>
  </w:style>
  <w:style w:type="character" w:customStyle="1" w:styleId="BodyTextIndent2Char">
    <w:name w:val="Body Text Indent 2 Char"/>
    <w:basedOn w:val="DefaultParagraphFont"/>
    <w:link w:val="BodyTextIndent2"/>
    <w:rsid w:val="008F43A9"/>
    <w:rPr>
      <w:rFonts w:ascii="Verdana" w:eastAsia="Times New Roman" w:hAnsi="Verdana" w:cs="Times New Roman"/>
      <w:sz w:val="17"/>
      <w:szCs w:val="24"/>
      <w:lang w:eastAsia="cs-CZ"/>
    </w:rPr>
  </w:style>
  <w:style w:type="paragraph" w:styleId="BodyTextIndent">
    <w:name w:val="Body Text Indent"/>
    <w:basedOn w:val="Normal"/>
    <w:link w:val="BodyTextIndentChar"/>
    <w:rsid w:val="008F43A9"/>
    <w:pPr>
      <w:overflowPunct/>
      <w:autoSpaceDE/>
      <w:autoSpaceDN/>
      <w:adjustRightInd/>
      <w:ind w:firstLine="708"/>
      <w:jc w:val="both"/>
      <w:textAlignment w:val="auto"/>
    </w:pPr>
    <w:rPr>
      <w:rFonts w:ascii="Verdana" w:hAnsi="Verdana"/>
      <w:sz w:val="17"/>
      <w:lang w:eastAsia="cs-CZ"/>
    </w:rPr>
  </w:style>
  <w:style w:type="character" w:customStyle="1" w:styleId="BodyTextIndentChar">
    <w:name w:val="Body Text Indent Char"/>
    <w:basedOn w:val="DefaultParagraphFont"/>
    <w:link w:val="BodyTextIndent"/>
    <w:rsid w:val="008F43A9"/>
    <w:rPr>
      <w:rFonts w:ascii="Verdana" w:eastAsia="Times New Roman" w:hAnsi="Verdana" w:cs="Times New Roman"/>
      <w:sz w:val="17"/>
      <w:szCs w:val="20"/>
      <w:lang w:eastAsia="cs-CZ"/>
    </w:rPr>
  </w:style>
  <w:style w:type="paragraph" w:styleId="BodyText2">
    <w:name w:val="Body Text 2"/>
    <w:basedOn w:val="Normal"/>
    <w:link w:val="BodyText2Char"/>
    <w:rsid w:val="008F43A9"/>
    <w:pPr>
      <w:overflowPunct/>
      <w:autoSpaceDE/>
      <w:autoSpaceDN/>
      <w:adjustRightInd/>
      <w:jc w:val="both"/>
      <w:textAlignment w:val="auto"/>
    </w:pPr>
    <w:rPr>
      <w:rFonts w:ascii="Verdana" w:hAnsi="Verdana"/>
      <w:sz w:val="17"/>
      <w:lang w:eastAsia="cs-CZ"/>
    </w:rPr>
  </w:style>
  <w:style w:type="character" w:customStyle="1" w:styleId="BodyText2Char">
    <w:name w:val="Body Text 2 Char"/>
    <w:basedOn w:val="DefaultParagraphFont"/>
    <w:link w:val="BodyText2"/>
    <w:rsid w:val="008F43A9"/>
    <w:rPr>
      <w:rFonts w:ascii="Verdana" w:eastAsia="Times New Roman" w:hAnsi="Verdana" w:cs="Times New Roman"/>
      <w:sz w:val="17"/>
      <w:szCs w:val="20"/>
      <w:lang w:eastAsia="cs-CZ"/>
    </w:rPr>
  </w:style>
  <w:style w:type="character" w:customStyle="1" w:styleId="StyleBlack">
    <w:name w:val="Style Black"/>
    <w:basedOn w:val="DefaultParagraphFont"/>
    <w:rsid w:val="008F43A9"/>
    <w:rPr>
      <w:rFonts w:ascii="Verdana" w:hAnsi="Verdana"/>
      <w:color w:val="000000"/>
      <w:sz w:val="17"/>
    </w:rPr>
  </w:style>
  <w:style w:type="paragraph" w:styleId="BodyText3">
    <w:name w:val="Body Text 3"/>
    <w:basedOn w:val="Normal"/>
    <w:link w:val="BodyText3Char"/>
    <w:rsid w:val="008F43A9"/>
    <w:pPr>
      <w:overflowPunct/>
      <w:autoSpaceDE/>
      <w:autoSpaceDN/>
      <w:adjustRightInd/>
      <w:spacing w:after="120"/>
      <w:jc w:val="both"/>
      <w:textAlignment w:val="auto"/>
    </w:pPr>
    <w:rPr>
      <w:rFonts w:ascii="Verdana" w:hAnsi="Verdana"/>
      <w:sz w:val="16"/>
      <w:szCs w:val="16"/>
      <w:lang w:eastAsia="cs-CZ"/>
    </w:rPr>
  </w:style>
  <w:style w:type="character" w:customStyle="1" w:styleId="BodyText3Char">
    <w:name w:val="Body Text 3 Char"/>
    <w:basedOn w:val="DefaultParagraphFont"/>
    <w:link w:val="BodyText3"/>
    <w:rsid w:val="008F43A9"/>
    <w:rPr>
      <w:rFonts w:ascii="Verdana" w:eastAsia="Times New Roman" w:hAnsi="Verdana" w:cs="Times New Roman"/>
      <w:sz w:val="16"/>
      <w:szCs w:val="16"/>
      <w:lang w:eastAsia="cs-CZ"/>
    </w:rPr>
  </w:style>
  <w:style w:type="character" w:styleId="Hyperlink">
    <w:name w:val="Hyperlink"/>
    <w:basedOn w:val="DefaultParagraphFont"/>
    <w:uiPriority w:val="99"/>
    <w:unhideWhenUsed/>
    <w:rsid w:val="0013108E"/>
    <w:rPr>
      <w:color w:val="0000FF" w:themeColor="hyperlink"/>
      <w:u w:val="single"/>
    </w:rPr>
  </w:style>
  <w:style w:type="paragraph" w:customStyle="1" w:styleId="dotabulky2">
    <w:name w:val="do tabulky 2"/>
    <w:basedOn w:val="Normal"/>
    <w:rsid w:val="00131C4D"/>
    <w:pPr>
      <w:overflowPunct/>
      <w:autoSpaceDE/>
      <w:autoSpaceDN/>
      <w:adjustRightInd/>
      <w:spacing w:before="40" w:line="276" w:lineRule="auto"/>
      <w:textAlignment w:val="auto"/>
    </w:pPr>
    <w:rPr>
      <w:rFonts w:ascii="Calibri" w:eastAsia="Calibri" w:hAnsi="Calibri"/>
      <w:b/>
      <w:sz w:val="22"/>
      <w:szCs w:val="22"/>
    </w:rPr>
  </w:style>
  <w:style w:type="character" w:customStyle="1" w:styleId="Heading1Char">
    <w:name w:val="Heading 1 Char"/>
    <w:basedOn w:val="DefaultParagraphFont"/>
    <w:link w:val="Heading1"/>
    <w:rsid w:val="004033A5"/>
    <w:rPr>
      <w:rFonts w:ascii="Times New Roman" w:eastAsia="Times New Roman" w:hAnsi="Times New Roman" w:cs="Times New Roman"/>
      <w:b/>
      <w:noProof/>
      <w:kern w:val="28"/>
      <w:sz w:val="36"/>
      <w:szCs w:val="20"/>
      <w:lang w:val="en-US"/>
    </w:rPr>
  </w:style>
  <w:style w:type="character" w:customStyle="1" w:styleId="Heading2Char">
    <w:name w:val="Heading 2 Char"/>
    <w:basedOn w:val="DefaultParagraphFont"/>
    <w:link w:val="Heading2"/>
    <w:rsid w:val="004033A5"/>
    <w:rPr>
      <w:b/>
      <w:i/>
    </w:rPr>
  </w:style>
  <w:style w:type="character" w:customStyle="1" w:styleId="Heading4Char">
    <w:name w:val="Heading 4 Char"/>
    <w:basedOn w:val="DefaultParagraphFont"/>
    <w:link w:val="Heading4"/>
    <w:rsid w:val="004033A5"/>
    <w:rPr>
      <w:rFonts w:ascii="Times New Roman" w:hAnsi="Times New Roman"/>
      <w:b/>
      <w:i/>
    </w:rPr>
  </w:style>
  <w:style w:type="character" w:customStyle="1" w:styleId="Heading5Char">
    <w:name w:val="Heading 5 Char"/>
    <w:basedOn w:val="DefaultParagraphFont"/>
    <w:link w:val="Heading5"/>
    <w:rsid w:val="004033A5"/>
  </w:style>
  <w:style w:type="character" w:customStyle="1" w:styleId="Heading6Char">
    <w:name w:val="Heading 6 Char"/>
    <w:basedOn w:val="DefaultParagraphFont"/>
    <w:link w:val="Heading6"/>
    <w:rsid w:val="004033A5"/>
    <w:rPr>
      <w:sz w:val="28"/>
    </w:rPr>
  </w:style>
  <w:style w:type="character" w:customStyle="1" w:styleId="Heading7Char">
    <w:name w:val="Heading 7 Char"/>
    <w:basedOn w:val="DefaultParagraphFont"/>
    <w:link w:val="Heading7"/>
    <w:rsid w:val="004033A5"/>
    <w:rPr>
      <w:b/>
      <w:sz w:val="24"/>
    </w:rPr>
  </w:style>
  <w:style w:type="character" w:customStyle="1" w:styleId="Heading8Char">
    <w:name w:val="Heading 8 Char"/>
    <w:basedOn w:val="DefaultParagraphFont"/>
    <w:link w:val="Heading8"/>
    <w:rsid w:val="004033A5"/>
    <w:rPr>
      <w:b/>
      <w:sz w:val="18"/>
    </w:rPr>
  </w:style>
  <w:style w:type="character" w:customStyle="1" w:styleId="Heading9Char">
    <w:name w:val="Heading 9 Char"/>
    <w:basedOn w:val="DefaultParagraphFont"/>
    <w:link w:val="Heading9"/>
    <w:rsid w:val="004033A5"/>
    <w:rPr>
      <w:b/>
      <w:i/>
    </w:rPr>
  </w:style>
  <w:style w:type="paragraph" w:styleId="List2">
    <w:name w:val="List 2"/>
    <w:basedOn w:val="Normal"/>
    <w:rsid w:val="004033A5"/>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al"/>
    <w:rsid w:val="004033A5"/>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al"/>
    <w:rsid w:val="004033A5"/>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List3">
    <w:name w:val="List 3"/>
    <w:basedOn w:val="Normal"/>
    <w:rsid w:val="004033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List4">
    <w:name w:val="List 4"/>
    <w:basedOn w:val="Normal"/>
    <w:rsid w:val="004033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List5">
    <w:name w:val="List 5"/>
    <w:basedOn w:val="Normal"/>
    <w:rsid w:val="004033A5"/>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ListBullet2">
    <w:name w:val="List Bullet 2"/>
    <w:basedOn w:val="Normal"/>
    <w:rsid w:val="004033A5"/>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ListBullet3">
    <w:name w:val="List Bullet 3"/>
    <w:basedOn w:val="Normal"/>
    <w:rsid w:val="004033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ListBullet4">
    <w:name w:val="List Bullet 4"/>
    <w:basedOn w:val="Normal"/>
    <w:rsid w:val="004033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4033A5"/>
    <w:rPr>
      <w:b/>
      <w:i/>
    </w:rPr>
  </w:style>
  <w:style w:type="paragraph" w:customStyle="1" w:styleId="dotabulky">
    <w:name w:val="do tabulky"/>
    <w:basedOn w:val="BodyText"/>
    <w:rsid w:val="004033A5"/>
    <w:pPr>
      <w:spacing w:before="40" w:after="0"/>
    </w:pPr>
  </w:style>
  <w:style w:type="paragraph" w:styleId="BodyText">
    <w:name w:val="Body Text"/>
    <w:basedOn w:val="Normal"/>
    <w:link w:val="BodyTextChar"/>
    <w:rsid w:val="004033A5"/>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BodyTextChar">
    <w:name w:val="Body Text Char"/>
    <w:basedOn w:val="DefaultParagraphFont"/>
    <w:link w:val="BodyText"/>
    <w:rsid w:val="004033A5"/>
  </w:style>
  <w:style w:type="paragraph" w:customStyle="1" w:styleId="Tunstred">
    <w:name w:val="Tučný stred"/>
    <w:basedOn w:val="Normal"/>
    <w:rsid w:val="004033A5"/>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CommentReference">
    <w:name w:val="annotation reference"/>
    <w:semiHidden/>
    <w:rsid w:val="004033A5"/>
    <w:rPr>
      <w:sz w:val="16"/>
    </w:rPr>
  </w:style>
  <w:style w:type="paragraph" w:styleId="CommentText">
    <w:name w:val="annotation text"/>
    <w:basedOn w:val="Normal"/>
    <w:link w:val="CommentTextChar"/>
    <w:semiHidden/>
    <w:rsid w:val="004033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CommentTextChar">
    <w:name w:val="Comment Text Char"/>
    <w:basedOn w:val="DefaultParagraphFont"/>
    <w:link w:val="CommentText"/>
    <w:semiHidden/>
    <w:rsid w:val="004033A5"/>
    <w:rPr>
      <w:sz w:val="20"/>
    </w:rPr>
  </w:style>
  <w:style w:type="paragraph" w:styleId="FootnoteText">
    <w:name w:val="footnote text"/>
    <w:basedOn w:val="Normal"/>
    <w:link w:val="FootnoteTextChar"/>
    <w:semiHidden/>
    <w:rsid w:val="004033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FootnoteTextChar">
    <w:name w:val="Footnote Text Char"/>
    <w:basedOn w:val="DefaultParagraphFont"/>
    <w:link w:val="FootnoteText"/>
    <w:semiHidden/>
    <w:rsid w:val="004033A5"/>
    <w:rPr>
      <w:sz w:val="20"/>
    </w:rPr>
  </w:style>
  <w:style w:type="character" w:styleId="FootnoteReference">
    <w:name w:val="footnote reference"/>
    <w:semiHidden/>
    <w:rsid w:val="004033A5"/>
    <w:rPr>
      <w:vertAlign w:val="superscript"/>
    </w:rPr>
  </w:style>
  <w:style w:type="paragraph" w:styleId="Footer">
    <w:name w:val="footer"/>
    <w:basedOn w:val="Normal"/>
    <w:link w:val="FooterChar"/>
    <w:uiPriority w:val="99"/>
    <w:rsid w:val="004033A5"/>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4033A5"/>
  </w:style>
  <w:style w:type="character" w:styleId="PageNumber">
    <w:name w:val="page number"/>
    <w:basedOn w:val="DefaultParagraphFont"/>
    <w:rsid w:val="004033A5"/>
  </w:style>
  <w:style w:type="paragraph" w:styleId="Header">
    <w:name w:val="header"/>
    <w:basedOn w:val="Normal"/>
    <w:link w:val="HeaderChar"/>
    <w:uiPriority w:val="99"/>
    <w:rsid w:val="004033A5"/>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4033A5"/>
  </w:style>
  <w:style w:type="paragraph" w:styleId="DocumentMap">
    <w:name w:val="Document Map"/>
    <w:basedOn w:val="Normal"/>
    <w:link w:val="DocumentMapChar"/>
    <w:semiHidden/>
    <w:rsid w:val="004033A5"/>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DocumentMapChar">
    <w:name w:val="Document Map Char"/>
    <w:basedOn w:val="DefaultParagraphFont"/>
    <w:link w:val="DocumentMap"/>
    <w:semiHidden/>
    <w:rsid w:val="004033A5"/>
    <w:rPr>
      <w:rFonts w:ascii="Tahoma" w:hAnsi="Tahoma"/>
      <w:shd w:val="clear" w:color="auto" w:fill="000080"/>
    </w:rPr>
  </w:style>
  <w:style w:type="paragraph" w:styleId="BodyTextIndent3">
    <w:name w:val="Body Text Indent 3"/>
    <w:basedOn w:val="Normal"/>
    <w:link w:val="BodyTextIndent3Char"/>
    <w:rsid w:val="004033A5"/>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BodyTextIndent3Char">
    <w:name w:val="Body Text Indent 3 Char"/>
    <w:basedOn w:val="DefaultParagraphFont"/>
    <w:link w:val="BodyTextIndent3"/>
    <w:rsid w:val="004033A5"/>
  </w:style>
  <w:style w:type="paragraph" w:customStyle="1" w:styleId="numodst">
    <w:name w:val="numodst"/>
    <w:basedOn w:val="Normal"/>
    <w:autoRedefine/>
    <w:rsid w:val="004033A5"/>
    <w:pPr>
      <w:numPr>
        <w:numId w:val="2"/>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al"/>
    <w:autoRedefine/>
    <w:rsid w:val="004033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al"/>
    <w:autoRedefine/>
    <w:rsid w:val="004033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BalloonText">
    <w:name w:val="Balloon Text"/>
    <w:basedOn w:val="Normal"/>
    <w:link w:val="BalloonTextChar"/>
    <w:uiPriority w:val="99"/>
    <w:semiHidden/>
    <w:rsid w:val="004033A5"/>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4033A5"/>
    <w:rPr>
      <w:rFonts w:ascii="Tahoma" w:hAnsi="Tahoma" w:cs="Tahoma"/>
      <w:sz w:val="16"/>
      <w:szCs w:val="16"/>
    </w:rPr>
  </w:style>
  <w:style w:type="paragraph" w:customStyle="1" w:styleId="Styledoubleright9ptBefore3pt">
    <w:name w:val="Style doubleright + 9 pt Before:  3 pt"/>
    <w:basedOn w:val="Normal"/>
    <w:rsid w:val="004033A5"/>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al"/>
    <w:rsid w:val="004033A5"/>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TableGrid">
    <w:name w:val="Table Grid"/>
    <w:basedOn w:val="TableNormal"/>
    <w:rsid w:val="004033A5"/>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4033A5"/>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4033A5"/>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al"/>
    <w:link w:val="odstavecChar"/>
    <w:autoRedefine/>
    <w:rsid w:val="004033A5"/>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4033A5"/>
    <w:rPr>
      <w:sz w:val="20"/>
    </w:rPr>
  </w:style>
  <w:style w:type="paragraph" w:customStyle="1" w:styleId="NormalArial">
    <w:name w:val="Normal + Arial"/>
    <w:aliases w:val="9 pt,Right,Left:  0,22 cm,Right:  0"/>
    <w:basedOn w:val="Normal"/>
    <w:rsid w:val="004033A5"/>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CommentText"/>
    <w:autoRedefine/>
    <w:rsid w:val="004033A5"/>
    <w:pPr>
      <w:spacing w:line="240" w:lineRule="atLeast"/>
      <w:ind w:left="709" w:right="-47"/>
      <w:jc w:val="both"/>
    </w:pPr>
    <w:rPr>
      <w:rFonts w:ascii="Arial" w:eastAsia="Times" w:hAnsi="Arial" w:cs="Arial"/>
      <w:snapToGrid w:val="0"/>
      <w:szCs w:val="20"/>
    </w:rPr>
  </w:style>
  <w:style w:type="paragraph" w:customStyle="1" w:styleId="Notetext">
    <w:name w:val="Note text"/>
    <w:basedOn w:val="Normal"/>
    <w:rsid w:val="004033A5"/>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al"/>
    <w:rsid w:val="004033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al"/>
    <w:autoRedefine/>
    <w:rsid w:val="004033A5"/>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al"/>
    <w:rsid w:val="004033A5"/>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al"/>
    <w:rsid w:val="004033A5"/>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al"/>
    <w:rsid w:val="004033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al"/>
    <w:rsid w:val="004033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4033A5"/>
    <w:rPr>
      <w:rFonts w:cs="Times New Roman"/>
      <w:szCs w:val="20"/>
      <w:lang w:eastAsia="sk-SK"/>
    </w:rPr>
  </w:style>
  <w:style w:type="paragraph" w:customStyle="1" w:styleId="StylelinesArial9pt">
    <w:name w:val="Style line s + Arial 9 pt"/>
    <w:basedOn w:val="lines0"/>
    <w:rsid w:val="004033A5"/>
    <w:rPr>
      <w:rFonts w:cs="Times New Roman"/>
      <w:szCs w:val="20"/>
      <w:lang w:eastAsia="sk-SK"/>
    </w:rPr>
  </w:style>
  <w:style w:type="paragraph" w:customStyle="1" w:styleId="StylelinedArial9pt1">
    <w:name w:val="Style line d + Arial 9 pt1"/>
    <w:basedOn w:val="Lined0"/>
    <w:rsid w:val="004033A5"/>
    <w:rPr>
      <w:rFonts w:cs="Times New Roman"/>
      <w:lang w:val="sk-SK" w:eastAsia="sk-SK"/>
    </w:rPr>
  </w:style>
  <w:style w:type="paragraph" w:styleId="CommentSubject">
    <w:name w:val="annotation subject"/>
    <w:basedOn w:val="CommentText"/>
    <w:next w:val="CommentText"/>
    <w:link w:val="CommentSubjectChar"/>
    <w:semiHidden/>
    <w:rsid w:val="004033A5"/>
    <w:rPr>
      <w:b/>
      <w:bCs/>
      <w:szCs w:val="20"/>
    </w:rPr>
  </w:style>
  <w:style w:type="character" w:customStyle="1" w:styleId="CommentSubjectChar">
    <w:name w:val="Comment Subject Char"/>
    <w:basedOn w:val="CommentTextChar"/>
    <w:link w:val="CommentSubject"/>
    <w:semiHidden/>
    <w:rsid w:val="004033A5"/>
    <w:rPr>
      <w:b/>
      <w:bCs/>
      <w:sz w:val="20"/>
      <w:szCs w:val="20"/>
    </w:rPr>
  </w:style>
  <w:style w:type="character" w:customStyle="1" w:styleId="ra">
    <w:name w:val="ra"/>
    <w:basedOn w:val="DefaultParagraphFont"/>
    <w:rsid w:val="004033A5"/>
  </w:style>
  <w:style w:type="paragraph" w:customStyle="1" w:styleId="dotabulky200">
    <w:name w:val="dotabulky20"/>
    <w:basedOn w:val="Normal"/>
    <w:rsid w:val="004033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al"/>
    <w:rsid w:val="004033A5"/>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ision">
    <w:name w:val="Revision"/>
    <w:hidden/>
    <w:uiPriority w:val="99"/>
    <w:semiHidden/>
    <w:rsid w:val="004033A5"/>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TableNormal"/>
    <w:next w:val="TableGrid"/>
    <w:uiPriority w:val="59"/>
    <w:rsid w:val="00463BAA"/>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NoList"/>
    <w:uiPriority w:val="99"/>
    <w:semiHidden/>
    <w:unhideWhenUsed/>
    <w:rsid w:val="00463B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78841">
      <w:bodyDiv w:val="1"/>
      <w:marLeft w:val="0"/>
      <w:marRight w:val="0"/>
      <w:marTop w:val="0"/>
      <w:marBottom w:val="0"/>
      <w:divBdr>
        <w:top w:val="none" w:sz="0" w:space="0" w:color="auto"/>
        <w:left w:val="none" w:sz="0" w:space="0" w:color="auto"/>
        <w:bottom w:val="none" w:sz="0" w:space="0" w:color="auto"/>
        <w:right w:val="none" w:sz="0" w:space="0" w:color="auto"/>
      </w:divBdr>
    </w:div>
    <w:div w:id="49378364">
      <w:bodyDiv w:val="1"/>
      <w:marLeft w:val="0"/>
      <w:marRight w:val="0"/>
      <w:marTop w:val="0"/>
      <w:marBottom w:val="0"/>
      <w:divBdr>
        <w:top w:val="none" w:sz="0" w:space="0" w:color="auto"/>
        <w:left w:val="none" w:sz="0" w:space="0" w:color="auto"/>
        <w:bottom w:val="none" w:sz="0" w:space="0" w:color="auto"/>
        <w:right w:val="none" w:sz="0" w:space="0" w:color="auto"/>
      </w:divBdr>
    </w:div>
    <w:div w:id="120270460">
      <w:bodyDiv w:val="1"/>
      <w:marLeft w:val="0"/>
      <w:marRight w:val="0"/>
      <w:marTop w:val="0"/>
      <w:marBottom w:val="0"/>
      <w:divBdr>
        <w:top w:val="none" w:sz="0" w:space="0" w:color="auto"/>
        <w:left w:val="none" w:sz="0" w:space="0" w:color="auto"/>
        <w:bottom w:val="none" w:sz="0" w:space="0" w:color="auto"/>
        <w:right w:val="none" w:sz="0" w:space="0" w:color="auto"/>
      </w:divBdr>
    </w:div>
    <w:div w:id="131334171">
      <w:bodyDiv w:val="1"/>
      <w:marLeft w:val="0"/>
      <w:marRight w:val="0"/>
      <w:marTop w:val="0"/>
      <w:marBottom w:val="0"/>
      <w:divBdr>
        <w:top w:val="none" w:sz="0" w:space="0" w:color="auto"/>
        <w:left w:val="none" w:sz="0" w:space="0" w:color="auto"/>
        <w:bottom w:val="none" w:sz="0" w:space="0" w:color="auto"/>
        <w:right w:val="none" w:sz="0" w:space="0" w:color="auto"/>
      </w:divBdr>
    </w:div>
    <w:div w:id="134421420">
      <w:bodyDiv w:val="1"/>
      <w:marLeft w:val="0"/>
      <w:marRight w:val="0"/>
      <w:marTop w:val="0"/>
      <w:marBottom w:val="0"/>
      <w:divBdr>
        <w:top w:val="none" w:sz="0" w:space="0" w:color="auto"/>
        <w:left w:val="none" w:sz="0" w:space="0" w:color="auto"/>
        <w:bottom w:val="none" w:sz="0" w:space="0" w:color="auto"/>
        <w:right w:val="none" w:sz="0" w:space="0" w:color="auto"/>
      </w:divBdr>
    </w:div>
    <w:div w:id="259408796">
      <w:bodyDiv w:val="1"/>
      <w:marLeft w:val="0"/>
      <w:marRight w:val="0"/>
      <w:marTop w:val="0"/>
      <w:marBottom w:val="0"/>
      <w:divBdr>
        <w:top w:val="none" w:sz="0" w:space="0" w:color="auto"/>
        <w:left w:val="none" w:sz="0" w:space="0" w:color="auto"/>
        <w:bottom w:val="none" w:sz="0" w:space="0" w:color="auto"/>
        <w:right w:val="none" w:sz="0" w:space="0" w:color="auto"/>
      </w:divBdr>
    </w:div>
    <w:div w:id="371544087">
      <w:bodyDiv w:val="1"/>
      <w:marLeft w:val="0"/>
      <w:marRight w:val="0"/>
      <w:marTop w:val="0"/>
      <w:marBottom w:val="0"/>
      <w:divBdr>
        <w:top w:val="none" w:sz="0" w:space="0" w:color="auto"/>
        <w:left w:val="none" w:sz="0" w:space="0" w:color="auto"/>
        <w:bottom w:val="none" w:sz="0" w:space="0" w:color="auto"/>
        <w:right w:val="none" w:sz="0" w:space="0" w:color="auto"/>
      </w:divBdr>
    </w:div>
    <w:div w:id="430131053">
      <w:bodyDiv w:val="1"/>
      <w:marLeft w:val="0"/>
      <w:marRight w:val="0"/>
      <w:marTop w:val="0"/>
      <w:marBottom w:val="0"/>
      <w:divBdr>
        <w:top w:val="none" w:sz="0" w:space="0" w:color="auto"/>
        <w:left w:val="none" w:sz="0" w:space="0" w:color="auto"/>
        <w:bottom w:val="none" w:sz="0" w:space="0" w:color="auto"/>
        <w:right w:val="none" w:sz="0" w:space="0" w:color="auto"/>
      </w:divBdr>
    </w:div>
    <w:div w:id="541984225">
      <w:bodyDiv w:val="1"/>
      <w:marLeft w:val="0"/>
      <w:marRight w:val="0"/>
      <w:marTop w:val="0"/>
      <w:marBottom w:val="0"/>
      <w:divBdr>
        <w:top w:val="none" w:sz="0" w:space="0" w:color="auto"/>
        <w:left w:val="none" w:sz="0" w:space="0" w:color="auto"/>
        <w:bottom w:val="none" w:sz="0" w:space="0" w:color="auto"/>
        <w:right w:val="none" w:sz="0" w:space="0" w:color="auto"/>
      </w:divBdr>
    </w:div>
    <w:div w:id="557781840">
      <w:bodyDiv w:val="1"/>
      <w:marLeft w:val="0"/>
      <w:marRight w:val="0"/>
      <w:marTop w:val="0"/>
      <w:marBottom w:val="0"/>
      <w:divBdr>
        <w:top w:val="none" w:sz="0" w:space="0" w:color="auto"/>
        <w:left w:val="none" w:sz="0" w:space="0" w:color="auto"/>
        <w:bottom w:val="none" w:sz="0" w:space="0" w:color="auto"/>
        <w:right w:val="none" w:sz="0" w:space="0" w:color="auto"/>
      </w:divBdr>
    </w:div>
    <w:div w:id="560094300">
      <w:bodyDiv w:val="1"/>
      <w:marLeft w:val="0"/>
      <w:marRight w:val="0"/>
      <w:marTop w:val="0"/>
      <w:marBottom w:val="0"/>
      <w:divBdr>
        <w:top w:val="none" w:sz="0" w:space="0" w:color="auto"/>
        <w:left w:val="none" w:sz="0" w:space="0" w:color="auto"/>
        <w:bottom w:val="none" w:sz="0" w:space="0" w:color="auto"/>
        <w:right w:val="none" w:sz="0" w:space="0" w:color="auto"/>
      </w:divBdr>
    </w:div>
    <w:div w:id="569314814">
      <w:bodyDiv w:val="1"/>
      <w:marLeft w:val="0"/>
      <w:marRight w:val="0"/>
      <w:marTop w:val="0"/>
      <w:marBottom w:val="0"/>
      <w:divBdr>
        <w:top w:val="none" w:sz="0" w:space="0" w:color="auto"/>
        <w:left w:val="none" w:sz="0" w:space="0" w:color="auto"/>
        <w:bottom w:val="none" w:sz="0" w:space="0" w:color="auto"/>
        <w:right w:val="none" w:sz="0" w:space="0" w:color="auto"/>
      </w:divBdr>
    </w:div>
    <w:div w:id="691608721">
      <w:bodyDiv w:val="1"/>
      <w:marLeft w:val="0"/>
      <w:marRight w:val="0"/>
      <w:marTop w:val="0"/>
      <w:marBottom w:val="0"/>
      <w:divBdr>
        <w:top w:val="none" w:sz="0" w:space="0" w:color="auto"/>
        <w:left w:val="none" w:sz="0" w:space="0" w:color="auto"/>
        <w:bottom w:val="none" w:sz="0" w:space="0" w:color="auto"/>
        <w:right w:val="none" w:sz="0" w:space="0" w:color="auto"/>
      </w:divBdr>
    </w:div>
    <w:div w:id="706032875">
      <w:bodyDiv w:val="1"/>
      <w:marLeft w:val="0"/>
      <w:marRight w:val="0"/>
      <w:marTop w:val="0"/>
      <w:marBottom w:val="0"/>
      <w:divBdr>
        <w:top w:val="none" w:sz="0" w:space="0" w:color="auto"/>
        <w:left w:val="none" w:sz="0" w:space="0" w:color="auto"/>
        <w:bottom w:val="none" w:sz="0" w:space="0" w:color="auto"/>
        <w:right w:val="none" w:sz="0" w:space="0" w:color="auto"/>
      </w:divBdr>
    </w:div>
    <w:div w:id="716047512">
      <w:bodyDiv w:val="1"/>
      <w:marLeft w:val="0"/>
      <w:marRight w:val="0"/>
      <w:marTop w:val="0"/>
      <w:marBottom w:val="0"/>
      <w:divBdr>
        <w:top w:val="none" w:sz="0" w:space="0" w:color="auto"/>
        <w:left w:val="none" w:sz="0" w:space="0" w:color="auto"/>
        <w:bottom w:val="none" w:sz="0" w:space="0" w:color="auto"/>
        <w:right w:val="none" w:sz="0" w:space="0" w:color="auto"/>
      </w:divBdr>
    </w:div>
    <w:div w:id="752553969">
      <w:bodyDiv w:val="1"/>
      <w:marLeft w:val="0"/>
      <w:marRight w:val="0"/>
      <w:marTop w:val="0"/>
      <w:marBottom w:val="0"/>
      <w:divBdr>
        <w:top w:val="none" w:sz="0" w:space="0" w:color="auto"/>
        <w:left w:val="none" w:sz="0" w:space="0" w:color="auto"/>
        <w:bottom w:val="none" w:sz="0" w:space="0" w:color="auto"/>
        <w:right w:val="none" w:sz="0" w:space="0" w:color="auto"/>
      </w:divBdr>
    </w:div>
    <w:div w:id="785659087">
      <w:bodyDiv w:val="1"/>
      <w:marLeft w:val="0"/>
      <w:marRight w:val="0"/>
      <w:marTop w:val="0"/>
      <w:marBottom w:val="0"/>
      <w:divBdr>
        <w:top w:val="none" w:sz="0" w:space="0" w:color="auto"/>
        <w:left w:val="none" w:sz="0" w:space="0" w:color="auto"/>
        <w:bottom w:val="none" w:sz="0" w:space="0" w:color="auto"/>
        <w:right w:val="none" w:sz="0" w:space="0" w:color="auto"/>
      </w:divBdr>
    </w:div>
    <w:div w:id="825782134">
      <w:bodyDiv w:val="1"/>
      <w:marLeft w:val="0"/>
      <w:marRight w:val="0"/>
      <w:marTop w:val="0"/>
      <w:marBottom w:val="0"/>
      <w:divBdr>
        <w:top w:val="none" w:sz="0" w:space="0" w:color="auto"/>
        <w:left w:val="none" w:sz="0" w:space="0" w:color="auto"/>
        <w:bottom w:val="none" w:sz="0" w:space="0" w:color="auto"/>
        <w:right w:val="none" w:sz="0" w:space="0" w:color="auto"/>
      </w:divBdr>
    </w:div>
    <w:div w:id="888956713">
      <w:bodyDiv w:val="1"/>
      <w:marLeft w:val="0"/>
      <w:marRight w:val="0"/>
      <w:marTop w:val="0"/>
      <w:marBottom w:val="0"/>
      <w:divBdr>
        <w:top w:val="none" w:sz="0" w:space="0" w:color="auto"/>
        <w:left w:val="none" w:sz="0" w:space="0" w:color="auto"/>
        <w:bottom w:val="none" w:sz="0" w:space="0" w:color="auto"/>
        <w:right w:val="none" w:sz="0" w:space="0" w:color="auto"/>
      </w:divBdr>
    </w:div>
    <w:div w:id="899026022">
      <w:bodyDiv w:val="1"/>
      <w:marLeft w:val="0"/>
      <w:marRight w:val="0"/>
      <w:marTop w:val="0"/>
      <w:marBottom w:val="0"/>
      <w:divBdr>
        <w:top w:val="none" w:sz="0" w:space="0" w:color="auto"/>
        <w:left w:val="none" w:sz="0" w:space="0" w:color="auto"/>
        <w:bottom w:val="none" w:sz="0" w:space="0" w:color="auto"/>
        <w:right w:val="none" w:sz="0" w:space="0" w:color="auto"/>
      </w:divBdr>
    </w:div>
    <w:div w:id="904415130">
      <w:bodyDiv w:val="1"/>
      <w:marLeft w:val="0"/>
      <w:marRight w:val="0"/>
      <w:marTop w:val="0"/>
      <w:marBottom w:val="0"/>
      <w:divBdr>
        <w:top w:val="none" w:sz="0" w:space="0" w:color="auto"/>
        <w:left w:val="none" w:sz="0" w:space="0" w:color="auto"/>
        <w:bottom w:val="none" w:sz="0" w:space="0" w:color="auto"/>
        <w:right w:val="none" w:sz="0" w:space="0" w:color="auto"/>
      </w:divBdr>
    </w:div>
    <w:div w:id="909968685">
      <w:bodyDiv w:val="1"/>
      <w:marLeft w:val="0"/>
      <w:marRight w:val="0"/>
      <w:marTop w:val="0"/>
      <w:marBottom w:val="0"/>
      <w:divBdr>
        <w:top w:val="none" w:sz="0" w:space="0" w:color="auto"/>
        <w:left w:val="none" w:sz="0" w:space="0" w:color="auto"/>
        <w:bottom w:val="none" w:sz="0" w:space="0" w:color="auto"/>
        <w:right w:val="none" w:sz="0" w:space="0" w:color="auto"/>
      </w:divBdr>
    </w:div>
    <w:div w:id="919557409">
      <w:bodyDiv w:val="1"/>
      <w:marLeft w:val="0"/>
      <w:marRight w:val="0"/>
      <w:marTop w:val="0"/>
      <w:marBottom w:val="0"/>
      <w:divBdr>
        <w:top w:val="none" w:sz="0" w:space="0" w:color="auto"/>
        <w:left w:val="none" w:sz="0" w:space="0" w:color="auto"/>
        <w:bottom w:val="none" w:sz="0" w:space="0" w:color="auto"/>
        <w:right w:val="none" w:sz="0" w:space="0" w:color="auto"/>
      </w:divBdr>
    </w:div>
    <w:div w:id="920211359">
      <w:bodyDiv w:val="1"/>
      <w:marLeft w:val="0"/>
      <w:marRight w:val="0"/>
      <w:marTop w:val="0"/>
      <w:marBottom w:val="0"/>
      <w:divBdr>
        <w:top w:val="none" w:sz="0" w:space="0" w:color="auto"/>
        <w:left w:val="none" w:sz="0" w:space="0" w:color="auto"/>
        <w:bottom w:val="none" w:sz="0" w:space="0" w:color="auto"/>
        <w:right w:val="none" w:sz="0" w:space="0" w:color="auto"/>
      </w:divBdr>
    </w:div>
    <w:div w:id="921837641">
      <w:bodyDiv w:val="1"/>
      <w:marLeft w:val="0"/>
      <w:marRight w:val="0"/>
      <w:marTop w:val="0"/>
      <w:marBottom w:val="0"/>
      <w:divBdr>
        <w:top w:val="none" w:sz="0" w:space="0" w:color="auto"/>
        <w:left w:val="none" w:sz="0" w:space="0" w:color="auto"/>
        <w:bottom w:val="none" w:sz="0" w:space="0" w:color="auto"/>
        <w:right w:val="none" w:sz="0" w:space="0" w:color="auto"/>
      </w:divBdr>
    </w:div>
    <w:div w:id="1082724865">
      <w:bodyDiv w:val="1"/>
      <w:marLeft w:val="0"/>
      <w:marRight w:val="0"/>
      <w:marTop w:val="0"/>
      <w:marBottom w:val="0"/>
      <w:divBdr>
        <w:top w:val="none" w:sz="0" w:space="0" w:color="auto"/>
        <w:left w:val="none" w:sz="0" w:space="0" w:color="auto"/>
        <w:bottom w:val="none" w:sz="0" w:space="0" w:color="auto"/>
        <w:right w:val="none" w:sz="0" w:space="0" w:color="auto"/>
      </w:divBdr>
    </w:div>
    <w:div w:id="1099176540">
      <w:bodyDiv w:val="1"/>
      <w:marLeft w:val="0"/>
      <w:marRight w:val="0"/>
      <w:marTop w:val="0"/>
      <w:marBottom w:val="0"/>
      <w:divBdr>
        <w:top w:val="none" w:sz="0" w:space="0" w:color="auto"/>
        <w:left w:val="none" w:sz="0" w:space="0" w:color="auto"/>
        <w:bottom w:val="none" w:sz="0" w:space="0" w:color="auto"/>
        <w:right w:val="none" w:sz="0" w:space="0" w:color="auto"/>
      </w:divBdr>
    </w:div>
    <w:div w:id="1107235640">
      <w:bodyDiv w:val="1"/>
      <w:marLeft w:val="0"/>
      <w:marRight w:val="0"/>
      <w:marTop w:val="0"/>
      <w:marBottom w:val="0"/>
      <w:divBdr>
        <w:top w:val="none" w:sz="0" w:space="0" w:color="auto"/>
        <w:left w:val="none" w:sz="0" w:space="0" w:color="auto"/>
        <w:bottom w:val="none" w:sz="0" w:space="0" w:color="auto"/>
        <w:right w:val="none" w:sz="0" w:space="0" w:color="auto"/>
      </w:divBdr>
    </w:div>
    <w:div w:id="1113089204">
      <w:bodyDiv w:val="1"/>
      <w:marLeft w:val="0"/>
      <w:marRight w:val="0"/>
      <w:marTop w:val="0"/>
      <w:marBottom w:val="0"/>
      <w:divBdr>
        <w:top w:val="none" w:sz="0" w:space="0" w:color="auto"/>
        <w:left w:val="none" w:sz="0" w:space="0" w:color="auto"/>
        <w:bottom w:val="none" w:sz="0" w:space="0" w:color="auto"/>
        <w:right w:val="none" w:sz="0" w:space="0" w:color="auto"/>
      </w:divBdr>
    </w:div>
    <w:div w:id="1160271426">
      <w:bodyDiv w:val="1"/>
      <w:marLeft w:val="0"/>
      <w:marRight w:val="0"/>
      <w:marTop w:val="0"/>
      <w:marBottom w:val="0"/>
      <w:divBdr>
        <w:top w:val="none" w:sz="0" w:space="0" w:color="auto"/>
        <w:left w:val="none" w:sz="0" w:space="0" w:color="auto"/>
        <w:bottom w:val="none" w:sz="0" w:space="0" w:color="auto"/>
        <w:right w:val="none" w:sz="0" w:space="0" w:color="auto"/>
      </w:divBdr>
    </w:div>
    <w:div w:id="1186359710">
      <w:bodyDiv w:val="1"/>
      <w:marLeft w:val="0"/>
      <w:marRight w:val="0"/>
      <w:marTop w:val="0"/>
      <w:marBottom w:val="0"/>
      <w:divBdr>
        <w:top w:val="none" w:sz="0" w:space="0" w:color="auto"/>
        <w:left w:val="none" w:sz="0" w:space="0" w:color="auto"/>
        <w:bottom w:val="none" w:sz="0" w:space="0" w:color="auto"/>
        <w:right w:val="none" w:sz="0" w:space="0" w:color="auto"/>
      </w:divBdr>
    </w:div>
    <w:div w:id="1191720603">
      <w:bodyDiv w:val="1"/>
      <w:marLeft w:val="0"/>
      <w:marRight w:val="0"/>
      <w:marTop w:val="0"/>
      <w:marBottom w:val="0"/>
      <w:divBdr>
        <w:top w:val="none" w:sz="0" w:space="0" w:color="auto"/>
        <w:left w:val="none" w:sz="0" w:space="0" w:color="auto"/>
        <w:bottom w:val="none" w:sz="0" w:space="0" w:color="auto"/>
        <w:right w:val="none" w:sz="0" w:space="0" w:color="auto"/>
      </w:divBdr>
    </w:div>
    <w:div w:id="1261716201">
      <w:bodyDiv w:val="1"/>
      <w:marLeft w:val="0"/>
      <w:marRight w:val="0"/>
      <w:marTop w:val="0"/>
      <w:marBottom w:val="0"/>
      <w:divBdr>
        <w:top w:val="none" w:sz="0" w:space="0" w:color="auto"/>
        <w:left w:val="none" w:sz="0" w:space="0" w:color="auto"/>
        <w:bottom w:val="none" w:sz="0" w:space="0" w:color="auto"/>
        <w:right w:val="none" w:sz="0" w:space="0" w:color="auto"/>
      </w:divBdr>
    </w:div>
    <w:div w:id="1267344960">
      <w:bodyDiv w:val="1"/>
      <w:marLeft w:val="0"/>
      <w:marRight w:val="0"/>
      <w:marTop w:val="0"/>
      <w:marBottom w:val="0"/>
      <w:divBdr>
        <w:top w:val="none" w:sz="0" w:space="0" w:color="auto"/>
        <w:left w:val="none" w:sz="0" w:space="0" w:color="auto"/>
        <w:bottom w:val="none" w:sz="0" w:space="0" w:color="auto"/>
        <w:right w:val="none" w:sz="0" w:space="0" w:color="auto"/>
      </w:divBdr>
    </w:div>
    <w:div w:id="1284850786">
      <w:bodyDiv w:val="1"/>
      <w:marLeft w:val="0"/>
      <w:marRight w:val="0"/>
      <w:marTop w:val="0"/>
      <w:marBottom w:val="0"/>
      <w:divBdr>
        <w:top w:val="none" w:sz="0" w:space="0" w:color="auto"/>
        <w:left w:val="none" w:sz="0" w:space="0" w:color="auto"/>
        <w:bottom w:val="none" w:sz="0" w:space="0" w:color="auto"/>
        <w:right w:val="none" w:sz="0" w:space="0" w:color="auto"/>
      </w:divBdr>
    </w:div>
    <w:div w:id="1348094822">
      <w:bodyDiv w:val="1"/>
      <w:marLeft w:val="0"/>
      <w:marRight w:val="0"/>
      <w:marTop w:val="0"/>
      <w:marBottom w:val="0"/>
      <w:divBdr>
        <w:top w:val="none" w:sz="0" w:space="0" w:color="auto"/>
        <w:left w:val="none" w:sz="0" w:space="0" w:color="auto"/>
        <w:bottom w:val="none" w:sz="0" w:space="0" w:color="auto"/>
        <w:right w:val="none" w:sz="0" w:space="0" w:color="auto"/>
      </w:divBdr>
    </w:div>
    <w:div w:id="1374764850">
      <w:bodyDiv w:val="1"/>
      <w:marLeft w:val="0"/>
      <w:marRight w:val="0"/>
      <w:marTop w:val="0"/>
      <w:marBottom w:val="0"/>
      <w:divBdr>
        <w:top w:val="none" w:sz="0" w:space="0" w:color="auto"/>
        <w:left w:val="none" w:sz="0" w:space="0" w:color="auto"/>
        <w:bottom w:val="none" w:sz="0" w:space="0" w:color="auto"/>
        <w:right w:val="none" w:sz="0" w:space="0" w:color="auto"/>
      </w:divBdr>
    </w:div>
    <w:div w:id="1394960288">
      <w:bodyDiv w:val="1"/>
      <w:marLeft w:val="0"/>
      <w:marRight w:val="0"/>
      <w:marTop w:val="0"/>
      <w:marBottom w:val="0"/>
      <w:divBdr>
        <w:top w:val="none" w:sz="0" w:space="0" w:color="auto"/>
        <w:left w:val="none" w:sz="0" w:space="0" w:color="auto"/>
        <w:bottom w:val="none" w:sz="0" w:space="0" w:color="auto"/>
        <w:right w:val="none" w:sz="0" w:space="0" w:color="auto"/>
      </w:divBdr>
    </w:div>
    <w:div w:id="1414623573">
      <w:bodyDiv w:val="1"/>
      <w:marLeft w:val="0"/>
      <w:marRight w:val="0"/>
      <w:marTop w:val="0"/>
      <w:marBottom w:val="0"/>
      <w:divBdr>
        <w:top w:val="none" w:sz="0" w:space="0" w:color="auto"/>
        <w:left w:val="none" w:sz="0" w:space="0" w:color="auto"/>
        <w:bottom w:val="none" w:sz="0" w:space="0" w:color="auto"/>
        <w:right w:val="none" w:sz="0" w:space="0" w:color="auto"/>
      </w:divBdr>
    </w:div>
    <w:div w:id="1476138905">
      <w:bodyDiv w:val="1"/>
      <w:marLeft w:val="0"/>
      <w:marRight w:val="0"/>
      <w:marTop w:val="0"/>
      <w:marBottom w:val="0"/>
      <w:divBdr>
        <w:top w:val="none" w:sz="0" w:space="0" w:color="auto"/>
        <w:left w:val="none" w:sz="0" w:space="0" w:color="auto"/>
        <w:bottom w:val="none" w:sz="0" w:space="0" w:color="auto"/>
        <w:right w:val="none" w:sz="0" w:space="0" w:color="auto"/>
      </w:divBdr>
    </w:div>
    <w:div w:id="1550531645">
      <w:bodyDiv w:val="1"/>
      <w:marLeft w:val="0"/>
      <w:marRight w:val="0"/>
      <w:marTop w:val="0"/>
      <w:marBottom w:val="0"/>
      <w:divBdr>
        <w:top w:val="none" w:sz="0" w:space="0" w:color="auto"/>
        <w:left w:val="none" w:sz="0" w:space="0" w:color="auto"/>
        <w:bottom w:val="none" w:sz="0" w:space="0" w:color="auto"/>
        <w:right w:val="none" w:sz="0" w:space="0" w:color="auto"/>
      </w:divBdr>
    </w:div>
    <w:div w:id="1555048304">
      <w:bodyDiv w:val="1"/>
      <w:marLeft w:val="0"/>
      <w:marRight w:val="0"/>
      <w:marTop w:val="0"/>
      <w:marBottom w:val="0"/>
      <w:divBdr>
        <w:top w:val="none" w:sz="0" w:space="0" w:color="auto"/>
        <w:left w:val="none" w:sz="0" w:space="0" w:color="auto"/>
        <w:bottom w:val="none" w:sz="0" w:space="0" w:color="auto"/>
        <w:right w:val="none" w:sz="0" w:space="0" w:color="auto"/>
      </w:divBdr>
    </w:div>
    <w:div w:id="1557626364">
      <w:bodyDiv w:val="1"/>
      <w:marLeft w:val="0"/>
      <w:marRight w:val="0"/>
      <w:marTop w:val="0"/>
      <w:marBottom w:val="0"/>
      <w:divBdr>
        <w:top w:val="none" w:sz="0" w:space="0" w:color="auto"/>
        <w:left w:val="none" w:sz="0" w:space="0" w:color="auto"/>
        <w:bottom w:val="none" w:sz="0" w:space="0" w:color="auto"/>
        <w:right w:val="none" w:sz="0" w:space="0" w:color="auto"/>
      </w:divBdr>
    </w:div>
    <w:div w:id="1572538926">
      <w:bodyDiv w:val="1"/>
      <w:marLeft w:val="0"/>
      <w:marRight w:val="0"/>
      <w:marTop w:val="0"/>
      <w:marBottom w:val="0"/>
      <w:divBdr>
        <w:top w:val="none" w:sz="0" w:space="0" w:color="auto"/>
        <w:left w:val="none" w:sz="0" w:space="0" w:color="auto"/>
        <w:bottom w:val="none" w:sz="0" w:space="0" w:color="auto"/>
        <w:right w:val="none" w:sz="0" w:space="0" w:color="auto"/>
      </w:divBdr>
    </w:div>
    <w:div w:id="1638413190">
      <w:bodyDiv w:val="1"/>
      <w:marLeft w:val="0"/>
      <w:marRight w:val="0"/>
      <w:marTop w:val="0"/>
      <w:marBottom w:val="0"/>
      <w:divBdr>
        <w:top w:val="none" w:sz="0" w:space="0" w:color="auto"/>
        <w:left w:val="none" w:sz="0" w:space="0" w:color="auto"/>
        <w:bottom w:val="none" w:sz="0" w:space="0" w:color="auto"/>
        <w:right w:val="none" w:sz="0" w:space="0" w:color="auto"/>
      </w:divBdr>
    </w:div>
    <w:div w:id="1644384332">
      <w:bodyDiv w:val="1"/>
      <w:marLeft w:val="0"/>
      <w:marRight w:val="0"/>
      <w:marTop w:val="0"/>
      <w:marBottom w:val="0"/>
      <w:divBdr>
        <w:top w:val="none" w:sz="0" w:space="0" w:color="auto"/>
        <w:left w:val="none" w:sz="0" w:space="0" w:color="auto"/>
        <w:bottom w:val="none" w:sz="0" w:space="0" w:color="auto"/>
        <w:right w:val="none" w:sz="0" w:space="0" w:color="auto"/>
      </w:divBdr>
    </w:div>
    <w:div w:id="1661037357">
      <w:bodyDiv w:val="1"/>
      <w:marLeft w:val="0"/>
      <w:marRight w:val="0"/>
      <w:marTop w:val="0"/>
      <w:marBottom w:val="0"/>
      <w:divBdr>
        <w:top w:val="none" w:sz="0" w:space="0" w:color="auto"/>
        <w:left w:val="none" w:sz="0" w:space="0" w:color="auto"/>
        <w:bottom w:val="none" w:sz="0" w:space="0" w:color="auto"/>
        <w:right w:val="none" w:sz="0" w:space="0" w:color="auto"/>
      </w:divBdr>
    </w:div>
    <w:div w:id="1730300676">
      <w:bodyDiv w:val="1"/>
      <w:marLeft w:val="0"/>
      <w:marRight w:val="0"/>
      <w:marTop w:val="0"/>
      <w:marBottom w:val="0"/>
      <w:divBdr>
        <w:top w:val="none" w:sz="0" w:space="0" w:color="auto"/>
        <w:left w:val="none" w:sz="0" w:space="0" w:color="auto"/>
        <w:bottom w:val="none" w:sz="0" w:space="0" w:color="auto"/>
        <w:right w:val="none" w:sz="0" w:space="0" w:color="auto"/>
      </w:divBdr>
    </w:div>
    <w:div w:id="1739747288">
      <w:bodyDiv w:val="1"/>
      <w:marLeft w:val="0"/>
      <w:marRight w:val="0"/>
      <w:marTop w:val="0"/>
      <w:marBottom w:val="0"/>
      <w:divBdr>
        <w:top w:val="none" w:sz="0" w:space="0" w:color="auto"/>
        <w:left w:val="none" w:sz="0" w:space="0" w:color="auto"/>
        <w:bottom w:val="none" w:sz="0" w:space="0" w:color="auto"/>
        <w:right w:val="none" w:sz="0" w:space="0" w:color="auto"/>
      </w:divBdr>
    </w:div>
    <w:div w:id="1744989171">
      <w:bodyDiv w:val="1"/>
      <w:marLeft w:val="0"/>
      <w:marRight w:val="0"/>
      <w:marTop w:val="0"/>
      <w:marBottom w:val="0"/>
      <w:divBdr>
        <w:top w:val="none" w:sz="0" w:space="0" w:color="auto"/>
        <w:left w:val="none" w:sz="0" w:space="0" w:color="auto"/>
        <w:bottom w:val="none" w:sz="0" w:space="0" w:color="auto"/>
        <w:right w:val="none" w:sz="0" w:space="0" w:color="auto"/>
      </w:divBdr>
    </w:div>
    <w:div w:id="1747610077">
      <w:bodyDiv w:val="1"/>
      <w:marLeft w:val="0"/>
      <w:marRight w:val="0"/>
      <w:marTop w:val="0"/>
      <w:marBottom w:val="0"/>
      <w:divBdr>
        <w:top w:val="none" w:sz="0" w:space="0" w:color="auto"/>
        <w:left w:val="none" w:sz="0" w:space="0" w:color="auto"/>
        <w:bottom w:val="none" w:sz="0" w:space="0" w:color="auto"/>
        <w:right w:val="none" w:sz="0" w:space="0" w:color="auto"/>
      </w:divBdr>
    </w:div>
    <w:div w:id="1759256335">
      <w:bodyDiv w:val="1"/>
      <w:marLeft w:val="0"/>
      <w:marRight w:val="0"/>
      <w:marTop w:val="0"/>
      <w:marBottom w:val="0"/>
      <w:divBdr>
        <w:top w:val="none" w:sz="0" w:space="0" w:color="auto"/>
        <w:left w:val="none" w:sz="0" w:space="0" w:color="auto"/>
        <w:bottom w:val="none" w:sz="0" w:space="0" w:color="auto"/>
        <w:right w:val="none" w:sz="0" w:space="0" w:color="auto"/>
      </w:divBdr>
    </w:div>
    <w:div w:id="1809662254">
      <w:bodyDiv w:val="1"/>
      <w:marLeft w:val="0"/>
      <w:marRight w:val="0"/>
      <w:marTop w:val="0"/>
      <w:marBottom w:val="0"/>
      <w:divBdr>
        <w:top w:val="none" w:sz="0" w:space="0" w:color="auto"/>
        <w:left w:val="none" w:sz="0" w:space="0" w:color="auto"/>
        <w:bottom w:val="none" w:sz="0" w:space="0" w:color="auto"/>
        <w:right w:val="none" w:sz="0" w:space="0" w:color="auto"/>
      </w:divBdr>
    </w:div>
    <w:div w:id="1914385269">
      <w:bodyDiv w:val="1"/>
      <w:marLeft w:val="0"/>
      <w:marRight w:val="0"/>
      <w:marTop w:val="0"/>
      <w:marBottom w:val="0"/>
      <w:divBdr>
        <w:top w:val="none" w:sz="0" w:space="0" w:color="auto"/>
        <w:left w:val="none" w:sz="0" w:space="0" w:color="auto"/>
        <w:bottom w:val="none" w:sz="0" w:space="0" w:color="auto"/>
        <w:right w:val="none" w:sz="0" w:space="0" w:color="auto"/>
      </w:divBdr>
    </w:div>
    <w:div w:id="1942029449">
      <w:bodyDiv w:val="1"/>
      <w:marLeft w:val="0"/>
      <w:marRight w:val="0"/>
      <w:marTop w:val="0"/>
      <w:marBottom w:val="0"/>
      <w:divBdr>
        <w:top w:val="none" w:sz="0" w:space="0" w:color="auto"/>
        <w:left w:val="none" w:sz="0" w:space="0" w:color="auto"/>
        <w:bottom w:val="none" w:sz="0" w:space="0" w:color="auto"/>
        <w:right w:val="none" w:sz="0" w:space="0" w:color="auto"/>
      </w:divBdr>
    </w:div>
    <w:div w:id="1964068460">
      <w:bodyDiv w:val="1"/>
      <w:marLeft w:val="0"/>
      <w:marRight w:val="0"/>
      <w:marTop w:val="0"/>
      <w:marBottom w:val="0"/>
      <w:divBdr>
        <w:top w:val="none" w:sz="0" w:space="0" w:color="auto"/>
        <w:left w:val="none" w:sz="0" w:space="0" w:color="auto"/>
        <w:bottom w:val="none" w:sz="0" w:space="0" w:color="auto"/>
        <w:right w:val="none" w:sz="0" w:space="0" w:color="auto"/>
      </w:divBdr>
    </w:div>
    <w:div w:id="1984580405">
      <w:bodyDiv w:val="1"/>
      <w:marLeft w:val="0"/>
      <w:marRight w:val="0"/>
      <w:marTop w:val="0"/>
      <w:marBottom w:val="0"/>
      <w:divBdr>
        <w:top w:val="none" w:sz="0" w:space="0" w:color="auto"/>
        <w:left w:val="none" w:sz="0" w:space="0" w:color="auto"/>
        <w:bottom w:val="none" w:sz="0" w:space="0" w:color="auto"/>
        <w:right w:val="none" w:sz="0" w:space="0" w:color="auto"/>
      </w:divBdr>
    </w:div>
    <w:div w:id="2033996589">
      <w:bodyDiv w:val="1"/>
      <w:marLeft w:val="0"/>
      <w:marRight w:val="0"/>
      <w:marTop w:val="0"/>
      <w:marBottom w:val="0"/>
      <w:divBdr>
        <w:top w:val="none" w:sz="0" w:space="0" w:color="auto"/>
        <w:left w:val="none" w:sz="0" w:space="0" w:color="auto"/>
        <w:bottom w:val="none" w:sz="0" w:space="0" w:color="auto"/>
        <w:right w:val="none" w:sz="0" w:space="0" w:color="auto"/>
      </w:divBdr>
    </w:div>
    <w:div w:id="2070765027">
      <w:bodyDiv w:val="1"/>
      <w:marLeft w:val="0"/>
      <w:marRight w:val="0"/>
      <w:marTop w:val="0"/>
      <w:marBottom w:val="0"/>
      <w:divBdr>
        <w:top w:val="none" w:sz="0" w:space="0" w:color="auto"/>
        <w:left w:val="none" w:sz="0" w:space="0" w:color="auto"/>
        <w:bottom w:val="none" w:sz="0" w:space="0" w:color="auto"/>
        <w:right w:val="none" w:sz="0" w:space="0" w:color="auto"/>
      </w:divBdr>
    </w:div>
    <w:div w:id="2075199199">
      <w:bodyDiv w:val="1"/>
      <w:marLeft w:val="0"/>
      <w:marRight w:val="0"/>
      <w:marTop w:val="0"/>
      <w:marBottom w:val="0"/>
      <w:divBdr>
        <w:top w:val="none" w:sz="0" w:space="0" w:color="auto"/>
        <w:left w:val="none" w:sz="0" w:space="0" w:color="auto"/>
        <w:bottom w:val="none" w:sz="0" w:space="0" w:color="auto"/>
        <w:right w:val="none" w:sz="0" w:space="0" w:color="auto"/>
      </w:divBdr>
    </w:div>
    <w:div w:id="2108234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ad.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FDF97-A20E-4048-8030-3D1294AD2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5692</Words>
  <Characters>32451</Characters>
  <Application>Microsoft Office Word</Application>
  <DocSecurity>0</DocSecurity>
  <Lines>270</Lines>
  <Paragraphs>76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38067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Kovac, Robert</cp:lastModifiedBy>
  <cp:revision>2</cp:revision>
  <cp:lastPrinted>2017-04-18T15:46:00Z</cp:lastPrinted>
  <dcterms:created xsi:type="dcterms:W3CDTF">2017-04-19T14:31:00Z</dcterms:created>
  <dcterms:modified xsi:type="dcterms:W3CDTF">2017-04-19T14:31:00Z</dcterms:modified>
</cp:coreProperties>
</file>