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48F" w:rsidRPr="00B6001D" w:rsidRDefault="0060148F">
      <w:pPr>
        <w:rPr>
          <w:rFonts w:ascii="Arial Narrow" w:hAnsi="Arial Narrow"/>
        </w:rPr>
      </w:pPr>
      <w:bookmarkStart w:id="0" w:name="_GoBack"/>
      <w:bookmarkEnd w:id="0"/>
    </w:p>
    <w:p w:rsidR="0060148F" w:rsidRPr="00B6001D" w:rsidRDefault="0060148F">
      <w:pPr>
        <w:rPr>
          <w:rFonts w:ascii="Arial Narrow" w:hAnsi="Arial Narrow"/>
        </w:rPr>
      </w:pPr>
    </w:p>
    <w:p w:rsidR="0060148F" w:rsidRPr="00B6001D" w:rsidRDefault="0060148F">
      <w:pPr>
        <w:rPr>
          <w:rFonts w:ascii="Arial Narrow" w:hAnsi="Arial Narrow"/>
        </w:rPr>
      </w:pPr>
    </w:p>
    <w:p w:rsidR="0060148F" w:rsidRPr="00B6001D" w:rsidRDefault="0060148F">
      <w:pPr>
        <w:rPr>
          <w:rFonts w:ascii="Arial Narrow" w:hAnsi="Arial Narrow"/>
        </w:rPr>
      </w:pPr>
    </w:p>
    <w:p w:rsidR="0060148F" w:rsidRPr="00B6001D" w:rsidRDefault="0060148F">
      <w:pPr>
        <w:rPr>
          <w:rFonts w:ascii="Arial Narrow" w:hAnsi="Arial Narrow"/>
        </w:rPr>
      </w:pPr>
    </w:p>
    <w:p w:rsidR="0060148F" w:rsidRPr="00B6001D" w:rsidRDefault="0060148F">
      <w:pPr>
        <w:rPr>
          <w:rFonts w:ascii="Arial Narrow" w:hAnsi="Arial Narrow"/>
        </w:rPr>
      </w:pPr>
    </w:p>
    <w:p w:rsidR="0060148F" w:rsidRPr="00B6001D" w:rsidRDefault="0060148F">
      <w:pPr>
        <w:rPr>
          <w:rFonts w:ascii="Arial Narrow" w:hAnsi="Arial Narrow"/>
        </w:rPr>
      </w:pPr>
    </w:p>
    <w:p w:rsidR="0060148F" w:rsidRPr="00B6001D" w:rsidRDefault="0060148F" w:rsidP="0060148F">
      <w:pPr>
        <w:jc w:val="center"/>
        <w:rPr>
          <w:rFonts w:ascii="Arial Narrow" w:hAnsi="Arial Narrow" w:cs="Arial"/>
          <w:sz w:val="44"/>
          <w:szCs w:val="44"/>
        </w:rPr>
      </w:pPr>
    </w:p>
    <w:p w:rsidR="0060148F" w:rsidRPr="00B6001D" w:rsidRDefault="0060148F" w:rsidP="0060148F">
      <w:pPr>
        <w:jc w:val="center"/>
        <w:rPr>
          <w:rFonts w:ascii="Arial Narrow" w:hAnsi="Arial Narrow" w:cs="Arial"/>
          <w:sz w:val="44"/>
          <w:szCs w:val="44"/>
        </w:rPr>
      </w:pPr>
    </w:p>
    <w:p w:rsidR="00B26206" w:rsidRPr="00B6001D" w:rsidRDefault="00B26206" w:rsidP="0060148F">
      <w:pPr>
        <w:jc w:val="center"/>
        <w:rPr>
          <w:rFonts w:ascii="Arial Narrow" w:hAnsi="Arial Narrow" w:cs="Arial"/>
          <w:sz w:val="44"/>
          <w:szCs w:val="44"/>
        </w:rPr>
      </w:pPr>
    </w:p>
    <w:p w:rsidR="00B26206" w:rsidRPr="00B6001D" w:rsidRDefault="00B26206" w:rsidP="0060148F">
      <w:pPr>
        <w:jc w:val="center"/>
        <w:rPr>
          <w:rFonts w:ascii="Arial Narrow" w:hAnsi="Arial Narrow" w:cs="Arial"/>
          <w:sz w:val="44"/>
          <w:szCs w:val="44"/>
        </w:rPr>
      </w:pPr>
    </w:p>
    <w:p w:rsidR="00B26206" w:rsidRPr="00B6001D" w:rsidRDefault="00B26206" w:rsidP="0060148F">
      <w:pPr>
        <w:jc w:val="center"/>
        <w:rPr>
          <w:rFonts w:ascii="Arial Narrow" w:hAnsi="Arial Narrow" w:cs="Arial"/>
          <w:sz w:val="44"/>
          <w:szCs w:val="44"/>
        </w:rPr>
      </w:pPr>
    </w:p>
    <w:p w:rsidR="00B26206" w:rsidRPr="00B6001D" w:rsidRDefault="00B26206" w:rsidP="0060148F">
      <w:pPr>
        <w:jc w:val="center"/>
        <w:rPr>
          <w:rFonts w:ascii="Arial Narrow" w:hAnsi="Arial Narrow" w:cs="Arial"/>
          <w:sz w:val="44"/>
          <w:szCs w:val="44"/>
        </w:rPr>
      </w:pPr>
    </w:p>
    <w:p w:rsidR="0060148F" w:rsidRPr="00B6001D" w:rsidRDefault="0060148F" w:rsidP="0060148F">
      <w:pPr>
        <w:tabs>
          <w:tab w:val="left" w:pos="-1440"/>
          <w:tab w:val="left" w:pos="-720"/>
          <w:tab w:val="left" w:pos="0"/>
          <w:tab w:val="left" w:pos="720"/>
          <w:tab w:val="left" w:pos="3240"/>
          <w:tab w:val="decimal" w:pos="7397"/>
          <w:tab w:val="decimal" w:pos="8989"/>
        </w:tabs>
        <w:suppressAutoHyphens/>
        <w:jc w:val="both"/>
        <w:rPr>
          <w:rFonts w:ascii="Arial Narrow" w:hAnsi="Arial Narrow" w:cs="Arial"/>
          <w:b/>
          <w:spacing w:val="-3"/>
          <w:sz w:val="36"/>
          <w:szCs w:val="36"/>
        </w:rPr>
      </w:pPr>
      <w:r w:rsidRPr="00B6001D">
        <w:rPr>
          <w:rFonts w:ascii="Arial Narrow" w:hAnsi="Arial Narrow" w:cs="Arial"/>
          <w:b/>
          <w:spacing w:val="-3"/>
          <w:sz w:val="36"/>
          <w:szCs w:val="36"/>
        </w:rPr>
        <w:t xml:space="preserve">         </w:t>
      </w:r>
    </w:p>
    <w:p w:rsidR="0060148F" w:rsidRPr="00B6001D" w:rsidRDefault="0060148F" w:rsidP="0060148F">
      <w:pPr>
        <w:tabs>
          <w:tab w:val="left" w:pos="-1440"/>
          <w:tab w:val="left" w:pos="-720"/>
          <w:tab w:val="left" w:pos="0"/>
          <w:tab w:val="left" w:pos="720"/>
          <w:tab w:val="left" w:pos="3240"/>
          <w:tab w:val="decimal" w:pos="7397"/>
          <w:tab w:val="decimal" w:pos="8989"/>
        </w:tabs>
        <w:suppressAutoHyphens/>
        <w:jc w:val="both"/>
        <w:rPr>
          <w:rFonts w:ascii="Arial Narrow" w:hAnsi="Arial Narrow" w:cs="Arial"/>
          <w:b/>
          <w:spacing w:val="-3"/>
          <w:sz w:val="36"/>
          <w:szCs w:val="36"/>
        </w:rPr>
      </w:pPr>
    </w:p>
    <w:p w:rsidR="002C53A1" w:rsidRPr="00B6001D" w:rsidRDefault="002C53A1" w:rsidP="0060148F">
      <w:pPr>
        <w:tabs>
          <w:tab w:val="left" w:pos="-1440"/>
          <w:tab w:val="left" w:pos="-720"/>
          <w:tab w:val="left" w:pos="0"/>
          <w:tab w:val="left" w:pos="720"/>
          <w:tab w:val="left" w:pos="3240"/>
          <w:tab w:val="decimal" w:pos="7397"/>
          <w:tab w:val="decimal" w:pos="8989"/>
        </w:tabs>
        <w:suppressAutoHyphens/>
        <w:jc w:val="both"/>
        <w:rPr>
          <w:rFonts w:ascii="Arial Narrow" w:hAnsi="Arial Narrow" w:cs="Arial"/>
          <w:b/>
          <w:spacing w:val="-3"/>
          <w:sz w:val="36"/>
          <w:szCs w:val="36"/>
        </w:rPr>
      </w:pPr>
    </w:p>
    <w:p w:rsidR="002C53A1" w:rsidRPr="00B6001D" w:rsidRDefault="002C53A1" w:rsidP="0060148F">
      <w:pPr>
        <w:tabs>
          <w:tab w:val="left" w:pos="-1440"/>
          <w:tab w:val="left" w:pos="-720"/>
          <w:tab w:val="left" w:pos="0"/>
          <w:tab w:val="left" w:pos="720"/>
          <w:tab w:val="left" w:pos="3240"/>
          <w:tab w:val="decimal" w:pos="7397"/>
          <w:tab w:val="decimal" w:pos="8989"/>
        </w:tabs>
        <w:suppressAutoHyphens/>
        <w:jc w:val="both"/>
        <w:rPr>
          <w:rFonts w:ascii="Arial Narrow" w:hAnsi="Arial Narrow" w:cs="Arial"/>
          <w:b/>
          <w:spacing w:val="-3"/>
          <w:sz w:val="36"/>
          <w:szCs w:val="36"/>
        </w:rPr>
      </w:pPr>
    </w:p>
    <w:p w:rsidR="0060148F" w:rsidRPr="00B6001D" w:rsidRDefault="0060148F" w:rsidP="0060148F">
      <w:pPr>
        <w:tabs>
          <w:tab w:val="left" w:pos="-1440"/>
          <w:tab w:val="left" w:pos="-720"/>
          <w:tab w:val="left" w:pos="0"/>
          <w:tab w:val="left" w:pos="720"/>
          <w:tab w:val="left" w:pos="3240"/>
          <w:tab w:val="decimal" w:pos="7397"/>
          <w:tab w:val="decimal" w:pos="8989"/>
        </w:tabs>
        <w:suppressAutoHyphens/>
        <w:jc w:val="both"/>
        <w:rPr>
          <w:rFonts w:ascii="Arial Narrow" w:hAnsi="Arial Narrow" w:cs="Arial"/>
          <w:b/>
          <w:spacing w:val="-3"/>
          <w:sz w:val="36"/>
          <w:szCs w:val="36"/>
        </w:rPr>
      </w:pPr>
    </w:p>
    <w:p w:rsidR="00DC465C" w:rsidRPr="00B6001D" w:rsidRDefault="00DC465C" w:rsidP="0060148F">
      <w:pPr>
        <w:tabs>
          <w:tab w:val="left" w:pos="-1440"/>
          <w:tab w:val="left" w:pos="-720"/>
          <w:tab w:val="left" w:pos="0"/>
          <w:tab w:val="left" w:pos="720"/>
          <w:tab w:val="left" w:pos="3240"/>
          <w:tab w:val="decimal" w:pos="7397"/>
          <w:tab w:val="decimal" w:pos="8989"/>
        </w:tabs>
        <w:suppressAutoHyphens/>
        <w:jc w:val="both"/>
        <w:rPr>
          <w:rFonts w:ascii="Arial Narrow" w:hAnsi="Arial Narrow" w:cs="Arial"/>
          <w:b/>
          <w:spacing w:val="-3"/>
          <w:sz w:val="36"/>
          <w:szCs w:val="36"/>
        </w:rPr>
      </w:pPr>
    </w:p>
    <w:p w:rsidR="0060148F" w:rsidRPr="00B6001D" w:rsidRDefault="0060148F" w:rsidP="0060148F">
      <w:pPr>
        <w:tabs>
          <w:tab w:val="left" w:pos="-1440"/>
          <w:tab w:val="left" w:pos="-720"/>
          <w:tab w:val="left" w:pos="0"/>
          <w:tab w:val="left" w:pos="720"/>
          <w:tab w:val="left" w:pos="3240"/>
          <w:tab w:val="decimal" w:pos="7397"/>
          <w:tab w:val="decimal" w:pos="8989"/>
        </w:tabs>
        <w:suppressAutoHyphens/>
        <w:jc w:val="both"/>
        <w:rPr>
          <w:rFonts w:ascii="Arial Narrow" w:hAnsi="Arial Narrow" w:cs="Arial"/>
          <w:b/>
          <w:spacing w:val="-3"/>
          <w:sz w:val="36"/>
          <w:szCs w:val="36"/>
        </w:rPr>
      </w:pPr>
    </w:p>
    <w:p w:rsidR="0060148F" w:rsidRPr="00B6001D" w:rsidRDefault="0060148F" w:rsidP="0060148F">
      <w:pPr>
        <w:tabs>
          <w:tab w:val="left" w:pos="-1440"/>
          <w:tab w:val="left" w:pos="-720"/>
          <w:tab w:val="left" w:pos="0"/>
          <w:tab w:val="left" w:pos="720"/>
          <w:tab w:val="left" w:pos="3240"/>
          <w:tab w:val="decimal" w:pos="7397"/>
          <w:tab w:val="decimal" w:pos="8989"/>
        </w:tabs>
        <w:suppressAutoHyphens/>
        <w:jc w:val="both"/>
        <w:rPr>
          <w:rFonts w:ascii="Arial Narrow" w:hAnsi="Arial Narrow" w:cs="Arial"/>
          <w:b/>
          <w:spacing w:val="-3"/>
          <w:sz w:val="36"/>
          <w:szCs w:val="36"/>
        </w:rPr>
      </w:pPr>
      <w:r w:rsidRPr="00B6001D">
        <w:rPr>
          <w:rFonts w:ascii="Arial Narrow" w:hAnsi="Arial Narrow" w:cs="Arial"/>
          <w:b/>
          <w:spacing w:val="-3"/>
          <w:sz w:val="36"/>
          <w:szCs w:val="36"/>
        </w:rPr>
        <w:t xml:space="preserve">         Individuálna účtovná závierka </w:t>
      </w:r>
    </w:p>
    <w:p w:rsidR="0060148F" w:rsidRPr="00B6001D" w:rsidRDefault="00C43D2B" w:rsidP="0060148F">
      <w:pPr>
        <w:tabs>
          <w:tab w:val="left" w:pos="-1440"/>
          <w:tab w:val="left" w:pos="-720"/>
          <w:tab w:val="left" w:pos="0"/>
          <w:tab w:val="left" w:pos="720"/>
          <w:tab w:val="left" w:pos="3240"/>
          <w:tab w:val="decimal" w:pos="7397"/>
          <w:tab w:val="decimal" w:pos="8989"/>
        </w:tabs>
        <w:suppressAutoHyphens/>
        <w:jc w:val="both"/>
        <w:rPr>
          <w:rFonts w:ascii="Arial Narrow" w:hAnsi="Arial Narrow" w:cs="Arial"/>
          <w:b/>
          <w:spacing w:val="-3"/>
          <w:sz w:val="36"/>
          <w:szCs w:val="36"/>
        </w:rPr>
      </w:pPr>
      <w:r>
        <w:rPr>
          <w:rFonts w:ascii="Arial Narrow" w:hAnsi="Arial Narrow" w:cs="Arial"/>
          <w:b/>
          <w:spacing w:val="-3"/>
          <w:sz w:val="36"/>
          <w:szCs w:val="36"/>
        </w:rPr>
        <w:t xml:space="preserve">         k 31.12</w:t>
      </w:r>
      <w:r w:rsidR="00552594">
        <w:rPr>
          <w:rFonts w:ascii="Arial Narrow" w:hAnsi="Arial Narrow" w:cs="Arial"/>
          <w:b/>
          <w:spacing w:val="-3"/>
          <w:sz w:val="36"/>
          <w:szCs w:val="36"/>
        </w:rPr>
        <w:t>.2016</w:t>
      </w:r>
    </w:p>
    <w:p w:rsidR="0060148F" w:rsidRPr="00B6001D" w:rsidRDefault="0060148F" w:rsidP="0060148F">
      <w:pPr>
        <w:rPr>
          <w:rFonts w:ascii="Arial Narrow" w:hAnsi="Arial Narrow" w:cs="Arial"/>
          <w:sz w:val="22"/>
          <w:szCs w:val="22"/>
        </w:rPr>
      </w:pPr>
    </w:p>
    <w:p w:rsidR="0060148F" w:rsidRPr="00B6001D" w:rsidRDefault="0060148F" w:rsidP="0060148F">
      <w:pPr>
        <w:rPr>
          <w:rFonts w:ascii="Arial Narrow" w:hAnsi="Arial Narrow" w:cs="Arial"/>
          <w:sz w:val="22"/>
          <w:szCs w:val="22"/>
        </w:rPr>
      </w:pPr>
    </w:p>
    <w:p w:rsidR="0060148F" w:rsidRPr="00B6001D" w:rsidRDefault="0060148F" w:rsidP="0060148F">
      <w:pPr>
        <w:rPr>
          <w:rFonts w:ascii="Arial Narrow" w:hAnsi="Arial Narrow" w:cs="Arial"/>
          <w:sz w:val="22"/>
          <w:szCs w:val="22"/>
        </w:rPr>
      </w:pPr>
    </w:p>
    <w:p w:rsidR="0060148F" w:rsidRPr="00B6001D" w:rsidRDefault="0060148F" w:rsidP="0060148F">
      <w:pPr>
        <w:rPr>
          <w:rFonts w:ascii="Arial Narrow" w:hAnsi="Arial Narrow" w:cs="Arial"/>
          <w:sz w:val="22"/>
          <w:szCs w:val="22"/>
        </w:rPr>
      </w:pPr>
    </w:p>
    <w:p w:rsidR="0060148F" w:rsidRPr="00B6001D" w:rsidRDefault="0060148F" w:rsidP="0060148F">
      <w:pPr>
        <w:rPr>
          <w:rFonts w:ascii="Arial Narrow" w:hAnsi="Arial Narrow" w:cs="Arial"/>
          <w:sz w:val="22"/>
          <w:szCs w:val="22"/>
        </w:rPr>
      </w:pPr>
    </w:p>
    <w:p w:rsidR="0060148F" w:rsidRPr="00B6001D" w:rsidRDefault="0060148F" w:rsidP="0060148F">
      <w:pPr>
        <w:rPr>
          <w:rFonts w:ascii="Arial Narrow" w:hAnsi="Arial Narrow" w:cs="Arial"/>
          <w:sz w:val="22"/>
          <w:szCs w:val="22"/>
        </w:rPr>
      </w:pPr>
    </w:p>
    <w:p w:rsidR="0060148F" w:rsidRPr="00B6001D" w:rsidRDefault="0060148F" w:rsidP="0060148F">
      <w:pPr>
        <w:rPr>
          <w:rFonts w:ascii="Arial Narrow" w:hAnsi="Arial Narrow" w:cs="Arial"/>
          <w:sz w:val="22"/>
          <w:szCs w:val="22"/>
        </w:rPr>
      </w:pPr>
    </w:p>
    <w:p w:rsidR="0060148F" w:rsidRPr="00B6001D" w:rsidRDefault="0060148F" w:rsidP="0060148F">
      <w:pPr>
        <w:rPr>
          <w:rFonts w:ascii="Arial Narrow" w:hAnsi="Arial Narrow" w:cs="Arial"/>
          <w:sz w:val="22"/>
          <w:szCs w:val="22"/>
        </w:rPr>
      </w:pPr>
    </w:p>
    <w:p w:rsidR="0060148F" w:rsidRPr="00B6001D" w:rsidRDefault="0060148F" w:rsidP="0060148F">
      <w:pPr>
        <w:ind w:left="624"/>
        <w:rPr>
          <w:rFonts w:ascii="Arial Narrow" w:hAnsi="Arial Narrow" w:cs="Tahoma"/>
          <w:b/>
          <w:bCs/>
          <w:sz w:val="32"/>
          <w:szCs w:val="32"/>
        </w:rPr>
      </w:pPr>
      <w:r w:rsidRPr="00B6001D">
        <w:rPr>
          <w:rFonts w:ascii="Arial Narrow" w:hAnsi="Arial Narrow" w:cs="Tahoma"/>
          <w:b/>
          <w:bCs/>
          <w:sz w:val="32"/>
          <w:szCs w:val="32"/>
        </w:rPr>
        <w:t>Kapital, o.p.f.</w:t>
      </w:r>
    </w:p>
    <w:p w:rsidR="0060148F" w:rsidRPr="00B6001D" w:rsidRDefault="0060148F" w:rsidP="0060148F">
      <w:pPr>
        <w:ind w:left="624"/>
        <w:rPr>
          <w:rFonts w:ascii="Arial Narrow" w:hAnsi="Arial Narrow" w:cs="Tahoma"/>
          <w:b/>
          <w:bCs/>
          <w:sz w:val="32"/>
          <w:szCs w:val="32"/>
        </w:rPr>
      </w:pPr>
      <w:r w:rsidRPr="00B6001D">
        <w:rPr>
          <w:rFonts w:ascii="Arial Narrow" w:hAnsi="Arial Narrow" w:cs="Tahoma"/>
          <w:b/>
          <w:bCs/>
          <w:sz w:val="32"/>
          <w:szCs w:val="32"/>
        </w:rPr>
        <w:t>IAD Investments, správ. spol., a.s.</w:t>
      </w:r>
    </w:p>
    <w:p w:rsidR="0060148F" w:rsidRPr="00B6001D" w:rsidRDefault="0060148F" w:rsidP="0060148F">
      <w:pPr>
        <w:ind w:left="624"/>
        <w:rPr>
          <w:rFonts w:ascii="Arial Narrow" w:hAnsi="Arial Narrow" w:cs="Tahoma"/>
          <w:bCs/>
          <w:sz w:val="32"/>
          <w:szCs w:val="32"/>
        </w:rPr>
      </w:pPr>
      <w:r w:rsidRPr="00B6001D">
        <w:rPr>
          <w:rFonts w:ascii="Arial Narrow" w:hAnsi="Arial Narrow" w:cs="Tahoma"/>
          <w:bCs/>
          <w:sz w:val="32"/>
          <w:szCs w:val="32"/>
        </w:rPr>
        <w:t>Malý trh  2/A</w:t>
      </w:r>
    </w:p>
    <w:p w:rsidR="0060148F" w:rsidRPr="00B6001D" w:rsidRDefault="0060148F" w:rsidP="0060148F">
      <w:pPr>
        <w:ind w:left="624"/>
        <w:rPr>
          <w:rFonts w:ascii="Arial Narrow" w:hAnsi="Arial Narrow" w:cs="Tahoma"/>
          <w:bCs/>
          <w:sz w:val="32"/>
          <w:szCs w:val="32"/>
        </w:rPr>
      </w:pPr>
      <w:r w:rsidRPr="00B6001D">
        <w:rPr>
          <w:rFonts w:ascii="Arial Narrow" w:hAnsi="Arial Narrow" w:cs="Tahoma"/>
          <w:bCs/>
          <w:sz w:val="32"/>
          <w:szCs w:val="32"/>
        </w:rPr>
        <w:t>811 08  Bratislava</w:t>
      </w:r>
    </w:p>
    <w:p w:rsidR="0060148F" w:rsidRPr="00B6001D" w:rsidRDefault="0060148F" w:rsidP="0060148F">
      <w:pPr>
        <w:rPr>
          <w:rFonts w:ascii="Arial Narrow" w:hAnsi="Arial Narrow" w:cs="Arial"/>
          <w:sz w:val="44"/>
          <w:szCs w:val="44"/>
        </w:rPr>
      </w:pPr>
    </w:p>
    <w:p w:rsidR="0060148F" w:rsidRPr="00B6001D" w:rsidRDefault="0060148F">
      <w:pPr>
        <w:rPr>
          <w:rFonts w:ascii="Arial Narrow" w:hAnsi="Arial Narrow"/>
        </w:rPr>
      </w:pPr>
    </w:p>
    <w:p w:rsidR="0060148F" w:rsidRPr="00B6001D" w:rsidRDefault="0060148F">
      <w:pPr>
        <w:rPr>
          <w:rFonts w:ascii="Arial Narrow" w:hAnsi="Arial Narrow"/>
        </w:rPr>
      </w:pPr>
    </w:p>
    <w:p w:rsidR="0060148F" w:rsidRPr="00B6001D" w:rsidRDefault="0060148F">
      <w:pPr>
        <w:rPr>
          <w:rFonts w:ascii="Arial Narrow" w:hAnsi="Arial Narrow"/>
        </w:rPr>
      </w:pPr>
    </w:p>
    <w:p w:rsidR="0060148F" w:rsidRPr="00B6001D" w:rsidRDefault="0060148F">
      <w:pPr>
        <w:rPr>
          <w:rFonts w:ascii="Arial Narrow" w:hAnsi="Arial Narrow"/>
        </w:rPr>
      </w:pPr>
    </w:p>
    <w:p w:rsidR="0060148F" w:rsidRPr="00B6001D" w:rsidRDefault="0060148F">
      <w:pPr>
        <w:rPr>
          <w:rFonts w:ascii="Arial Narrow" w:hAnsi="Arial Narrow"/>
        </w:rPr>
      </w:pPr>
    </w:p>
    <w:p w:rsidR="00B6001D" w:rsidRDefault="00B6001D">
      <w:pPr>
        <w:rPr>
          <w:rFonts w:ascii="Arial Narrow" w:hAnsi="Arial Narrow"/>
        </w:rPr>
      </w:pPr>
      <w:r>
        <w:rPr>
          <w:rFonts w:ascii="Arial Narrow" w:hAnsi="Arial Narrow"/>
        </w:rPr>
        <w:br w:type="column"/>
      </w:r>
    </w:p>
    <w:tbl>
      <w:tblPr>
        <w:tblW w:w="10847" w:type="dxa"/>
        <w:tblInd w:w="-781" w:type="dxa"/>
        <w:tblLayout w:type="fixed"/>
        <w:tblCellMar>
          <w:left w:w="70" w:type="dxa"/>
          <w:right w:w="70" w:type="dxa"/>
        </w:tblCellMar>
        <w:tblLook w:val="04A0" w:firstRow="1" w:lastRow="0" w:firstColumn="1" w:lastColumn="0" w:noHBand="0" w:noVBand="1"/>
      </w:tblPr>
      <w:tblGrid>
        <w:gridCol w:w="301"/>
        <w:gridCol w:w="44"/>
        <w:gridCol w:w="257"/>
        <w:gridCol w:w="15"/>
        <w:gridCol w:w="286"/>
        <w:gridCol w:w="7"/>
        <w:gridCol w:w="293"/>
        <w:gridCol w:w="2"/>
        <w:gridCol w:w="291"/>
        <w:gridCol w:w="10"/>
        <w:gridCol w:w="283"/>
        <w:gridCol w:w="18"/>
        <w:gridCol w:w="275"/>
        <w:gridCol w:w="27"/>
        <w:gridCol w:w="266"/>
        <w:gridCol w:w="35"/>
        <w:gridCol w:w="258"/>
        <w:gridCol w:w="43"/>
        <w:gridCol w:w="250"/>
        <w:gridCol w:w="52"/>
        <w:gridCol w:w="241"/>
        <w:gridCol w:w="60"/>
        <w:gridCol w:w="233"/>
        <w:gridCol w:w="68"/>
        <w:gridCol w:w="225"/>
        <w:gridCol w:w="76"/>
        <w:gridCol w:w="217"/>
        <w:gridCol w:w="85"/>
        <w:gridCol w:w="208"/>
        <w:gridCol w:w="93"/>
        <w:gridCol w:w="200"/>
        <w:gridCol w:w="101"/>
        <w:gridCol w:w="192"/>
        <w:gridCol w:w="110"/>
        <w:gridCol w:w="183"/>
        <w:gridCol w:w="118"/>
        <w:gridCol w:w="175"/>
        <w:gridCol w:w="126"/>
        <w:gridCol w:w="167"/>
        <w:gridCol w:w="135"/>
        <w:gridCol w:w="106"/>
        <w:gridCol w:w="52"/>
        <w:gridCol w:w="143"/>
        <w:gridCol w:w="98"/>
        <w:gridCol w:w="52"/>
        <w:gridCol w:w="151"/>
        <w:gridCol w:w="90"/>
        <w:gridCol w:w="52"/>
        <w:gridCol w:w="160"/>
        <w:gridCol w:w="76"/>
        <w:gridCol w:w="224"/>
        <w:gridCol w:w="1"/>
        <w:gridCol w:w="120"/>
        <w:gridCol w:w="159"/>
        <w:gridCol w:w="22"/>
        <w:gridCol w:w="107"/>
        <w:gridCol w:w="194"/>
        <w:gridCol w:w="54"/>
        <w:gridCol w:w="40"/>
        <w:gridCol w:w="208"/>
        <w:gridCol w:w="53"/>
        <w:gridCol w:w="27"/>
        <w:gridCol w:w="221"/>
        <w:gridCol w:w="40"/>
        <w:gridCol w:w="27"/>
        <w:gridCol w:w="234"/>
        <w:gridCol w:w="32"/>
        <w:gridCol w:w="270"/>
        <w:gridCol w:w="23"/>
        <w:gridCol w:w="278"/>
        <w:gridCol w:w="10"/>
        <w:gridCol w:w="291"/>
        <w:gridCol w:w="54"/>
        <w:gridCol w:w="248"/>
        <w:gridCol w:w="40"/>
        <w:gridCol w:w="261"/>
        <w:gridCol w:w="27"/>
        <w:gridCol w:w="274"/>
        <w:gridCol w:w="14"/>
        <w:gridCol w:w="288"/>
      </w:tblGrid>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929" w:type="dxa"/>
            <w:gridSpan w:val="41"/>
            <w:vMerge w:val="restart"/>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sz w:val="36"/>
                <w:szCs w:val="36"/>
                <w:lang w:eastAsia="sk-SK"/>
              </w:rPr>
            </w:pPr>
            <w:r w:rsidRPr="00C66EB8">
              <w:rPr>
                <w:rFonts w:ascii="Arial Narrow" w:hAnsi="Arial Narrow" w:cs="Arial"/>
                <w:b/>
                <w:sz w:val="36"/>
                <w:szCs w:val="36"/>
                <w:lang w:eastAsia="sk-SK"/>
              </w:rPr>
              <w:t>ÚČTOVNÁ ZÁVIERKA</w:t>
            </w: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929" w:type="dxa"/>
            <w:gridSpan w:val="41"/>
            <w:vMerge/>
            <w:tcBorders>
              <w:top w:val="nil"/>
              <w:left w:val="nil"/>
              <w:bottom w:val="nil"/>
              <w:right w:val="nil"/>
            </w:tcBorders>
            <w:vAlign w:val="center"/>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929" w:type="dxa"/>
            <w:gridSpan w:val="41"/>
            <w:vMerge/>
            <w:tcBorders>
              <w:top w:val="nil"/>
              <w:left w:val="nil"/>
              <w:bottom w:val="nil"/>
              <w:right w:val="nil"/>
            </w:tcBorders>
            <w:vAlign w:val="center"/>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7230" w:type="dxa"/>
            <w:gridSpan w:val="51"/>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xml:space="preserve">       fondu kolektívneho investovania, okrem ŠPFN a SKISPS, dôchodkového fondu a doplnkového dôchodkového fondu</w:t>
            </w: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gridAfter w:val="15"/>
          <w:wAfter w:w="2344" w:type="dxa"/>
          <w:trHeight w:val="368"/>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b/>
                <w:bCs/>
                <w:sz w:val="16"/>
                <w:szCs w:val="16"/>
                <w:lang w:eastAsia="sk-SK"/>
              </w:rPr>
            </w:pPr>
            <w:r w:rsidRPr="00C66EB8">
              <w:rPr>
                <w:rFonts w:ascii="Arial Narrow" w:hAnsi="Arial Narrow" w:cs="Arial"/>
                <w:b/>
                <w:bCs/>
                <w:sz w:val="16"/>
                <w:szCs w:val="16"/>
                <w:lang w:eastAsia="sk-SK"/>
              </w:rPr>
              <w:t>k</w:t>
            </w:r>
          </w:p>
        </w:tc>
        <w:tc>
          <w:tcPr>
            <w:tcW w:w="1706" w:type="dxa"/>
            <w:gridSpan w:val="12"/>
            <w:tcBorders>
              <w:top w:val="nil"/>
              <w:left w:val="nil"/>
              <w:bottom w:val="nil"/>
              <w:right w:val="nil"/>
            </w:tcBorders>
            <w:shd w:val="clear" w:color="auto" w:fill="auto"/>
            <w:noWrap/>
            <w:vAlign w:val="bottom"/>
          </w:tcPr>
          <w:p w:rsidR="00B6001D" w:rsidRPr="00C66EB8" w:rsidRDefault="00C43D2B" w:rsidP="00562A9D">
            <w:pPr>
              <w:rPr>
                <w:rFonts w:ascii="Arial Narrow" w:hAnsi="Arial Narrow" w:cs="Arial"/>
                <w:sz w:val="16"/>
                <w:szCs w:val="16"/>
                <w:lang w:eastAsia="sk-SK"/>
              </w:rPr>
            </w:pPr>
            <w:r>
              <w:rPr>
                <w:rFonts w:ascii="Arial Narrow" w:hAnsi="Arial Narrow" w:cs="Arial"/>
                <w:sz w:val="16"/>
                <w:szCs w:val="16"/>
                <w:lang w:eastAsia="sk-SK"/>
              </w:rPr>
              <w:t>31.12</w:t>
            </w:r>
            <w:r w:rsidR="00B6001D">
              <w:rPr>
                <w:rFonts w:ascii="Arial Narrow" w:hAnsi="Arial Narrow" w:cs="Arial"/>
                <w:sz w:val="16"/>
                <w:szCs w:val="16"/>
                <w:lang w:eastAsia="sk-SK"/>
              </w:rPr>
              <w:t>.201</w:t>
            </w:r>
            <w:r w:rsidR="00552594">
              <w:rPr>
                <w:rFonts w:ascii="Arial Narrow" w:hAnsi="Arial Narrow" w:cs="Arial"/>
                <w:sz w:val="16"/>
                <w:szCs w:val="16"/>
                <w:lang w:eastAsia="sk-SK"/>
              </w:rPr>
              <w:t>6</w:t>
            </w: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EB3D48" w:rsidRDefault="00B6001D" w:rsidP="00562A9D">
            <w:pPr>
              <w:rPr>
                <w:rFonts w:ascii="Arial Narrow" w:hAnsi="Arial Narrow" w:cs="Arial"/>
                <w:b/>
                <w:bCs/>
                <w:sz w:val="16"/>
                <w:szCs w:val="16"/>
                <w:lang w:eastAsia="sk-SK"/>
              </w:rPr>
            </w:pPr>
            <w:r w:rsidRPr="00EB3D48">
              <w:rPr>
                <w:rFonts w:ascii="Arial Narrow" w:hAnsi="Arial Narrow" w:cs="Arial"/>
                <w:b/>
                <w:bCs/>
                <w:sz w:val="16"/>
                <w:szCs w:val="16"/>
                <w:lang w:eastAsia="sk-SK"/>
              </w:rPr>
              <w:t>LEI</w:t>
            </w:r>
          </w:p>
        </w:tc>
        <w:tc>
          <w:tcPr>
            <w:tcW w:w="272" w:type="dxa"/>
            <w:gridSpan w:val="2"/>
            <w:tcBorders>
              <w:top w:val="nil"/>
              <w:left w:val="nil"/>
              <w:bottom w:val="nil"/>
              <w:right w:val="nil"/>
            </w:tcBorders>
            <w:shd w:val="clear" w:color="auto" w:fill="auto"/>
            <w:noWrap/>
            <w:vAlign w:val="bottom"/>
            <w:hideMark/>
          </w:tcPr>
          <w:p w:rsidR="00B6001D" w:rsidRPr="00DD50CB"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b/>
                <w:bCs/>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b/>
                <w:bCs/>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3</w:t>
            </w:r>
          </w:p>
        </w:tc>
        <w:tc>
          <w:tcPr>
            <w:tcW w:w="27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1</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5</w:t>
            </w:r>
          </w:p>
        </w:tc>
        <w:tc>
          <w:tcPr>
            <w:tcW w:w="293" w:type="dxa"/>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7</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0</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0</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rPr>
                <w:rFonts w:ascii="Arial Narrow" w:hAnsi="Arial Narrow" w:cs="Arial"/>
                <w:sz w:val="16"/>
                <w:szCs w:val="16"/>
              </w:rPr>
            </w:pPr>
            <w:r w:rsidRPr="007E1EE4">
              <w:rPr>
                <w:rFonts w:ascii="Arial Narrow" w:hAnsi="Arial Narrow" w:cs="Arial"/>
                <w:sz w:val="16"/>
                <w:szCs w:val="16"/>
              </w:rPr>
              <w:t>K</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5</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E</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X</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Y</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X</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8</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U</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B</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9</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S</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R</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9</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0</w:t>
            </w: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b/>
                <w:bCs/>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b/>
                <w:bCs/>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85"/>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vAlign w:val="bottom"/>
            <w:hideMark/>
          </w:tcPr>
          <w:p w:rsidR="00B6001D" w:rsidRPr="00C66EB8" w:rsidRDefault="00B6001D" w:rsidP="00562A9D">
            <w:pPr>
              <w:jc w:val="cente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vAlign w:val="bottom"/>
            <w:hideMark/>
          </w:tcPr>
          <w:p w:rsidR="00B6001D" w:rsidRPr="00C66EB8" w:rsidRDefault="00B6001D" w:rsidP="00562A9D">
            <w:pPr>
              <w:jc w:val="cente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vAlign w:val="bottom"/>
            <w:hideMark/>
          </w:tcPr>
          <w:p w:rsidR="00B6001D" w:rsidRPr="00C66EB8" w:rsidRDefault="00B6001D" w:rsidP="00562A9D">
            <w:pPr>
              <w:jc w:val="cente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vAlign w:val="bottom"/>
            <w:hideMark/>
          </w:tcPr>
          <w:p w:rsidR="00B6001D" w:rsidRPr="00C66EB8" w:rsidRDefault="00B6001D" w:rsidP="00562A9D">
            <w:pPr>
              <w:jc w:val="center"/>
              <w:rPr>
                <w:rFonts w:ascii="Arial Narrow" w:hAnsi="Arial Narrow" w:cs="Arial"/>
                <w:b/>
                <w:bCs/>
                <w:sz w:val="16"/>
                <w:szCs w:val="16"/>
                <w:lang w:eastAsia="sk-SK"/>
              </w:rPr>
            </w:pPr>
          </w:p>
        </w:tc>
        <w:tc>
          <w:tcPr>
            <w:tcW w:w="293" w:type="dxa"/>
            <w:gridSpan w:val="3"/>
            <w:tcBorders>
              <w:top w:val="nil"/>
              <w:left w:val="nil"/>
              <w:bottom w:val="nil"/>
              <w:right w:val="nil"/>
            </w:tcBorders>
            <w:shd w:val="clear" w:color="auto" w:fill="auto"/>
            <w:vAlign w:val="bottom"/>
            <w:hideMark/>
          </w:tcPr>
          <w:p w:rsidR="00B6001D" w:rsidRPr="00C66EB8" w:rsidRDefault="00B6001D" w:rsidP="00562A9D">
            <w:pPr>
              <w:jc w:val="center"/>
              <w:rPr>
                <w:rFonts w:ascii="Arial Narrow" w:hAnsi="Arial Narrow" w:cs="Arial"/>
                <w:b/>
                <w:bCs/>
                <w:sz w:val="16"/>
                <w:szCs w:val="16"/>
                <w:lang w:eastAsia="sk-SK"/>
              </w:rPr>
            </w:pPr>
          </w:p>
        </w:tc>
        <w:tc>
          <w:tcPr>
            <w:tcW w:w="293" w:type="dxa"/>
            <w:gridSpan w:val="3"/>
            <w:tcBorders>
              <w:top w:val="nil"/>
              <w:left w:val="nil"/>
              <w:bottom w:val="nil"/>
              <w:right w:val="nil"/>
            </w:tcBorders>
            <w:shd w:val="clear" w:color="auto" w:fill="auto"/>
            <w:vAlign w:val="bottom"/>
            <w:hideMark/>
          </w:tcPr>
          <w:p w:rsidR="00B6001D" w:rsidRPr="00C66EB8" w:rsidRDefault="00B6001D" w:rsidP="00562A9D">
            <w:pPr>
              <w:jc w:val="center"/>
              <w:rPr>
                <w:rFonts w:ascii="Arial Narrow" w:hAnsi="Arial Narrow" w:cs="Arial"/>
                <w:b/>
                <w:bCs/>
                <w:sz w:val="16"/>
                <w:szCs w:val="16"/>
                <w:lang w:eastAsia="sk-SK"/>
              </w:rPr>
            </w:pPr>
          </w:p>
        </w:tc>
        <w:tc>
          <w:tcPr>
            <w:tcW w:w="293" w:type="dxa"/>
            <w:gridSpan w:val="3"/>
            <w:tcBorders>
              <w:top w:val="nil"/>
              <w:left w:val="nil"/>
              <w:bottom w:val="nil"/>
              <w:right w:val="nil"/>
            </w:tcBorders>
            <w:shd w:val="clear" w:color="auto" w:fill="auto"/>
            <w:vAlign w:val="bottom"/>
            <w:hideMark/>
          </w:tcPr>
          <w:p w:rsidR="00B6001D" w:rsidRPr="00C66EB8" w:rsidRDefault="00B6001D" w:rsidP="00562A9D">
            <w:pPr>
              <w:rPr>
                <w:rFonts w:ascii="Arial Narrow" w:hAnsi="Arial Narrow" w:cs="Arial"/>
                <w:b/>
                <w:bCs/>
                <w:sz w:val="16"/>
                <w:szCs w:val="16"/>
                <w:lang w:eastAsia="sk-SK"/>
              </w:rPr>
            </w:pPr>
          </w:p>
        </w:tc>
        <w:tc>
          <w:tcPr>
            <w:tcW w:w="460" w:type="dxa"/>
            <w:gridSpan w:val="3"/>
            <w:tcBorders>
              <w:top w:val="nil"/>
              <w:left w:val="nil"/>
              <w:bottom w:val="nil"/>
              <w:right w:val="nil"/>
            </w:tcBorders>
            <w:shd w:val="clear" w:color="auto" w:fill="auto"/>
            <w:vAlign w:val="bottom"/>
            <w:hideMark/>
          </w:tcPr>
          <w:p w:rsidR="00B6001D" w:rsidRPr="00C66EB8" w:rsidRDefault="00B6001D" w:rsidP="00562A9D">
            <w:pPr>
              <w:rPr>
                <w:rFonts w:ascii="Arial Narrow" w:hAnsi="Arial Narrow" w:cs="Arial"/>
                <w:b/>
                <w:bCs/>
                <w:sz w:val="16"/>
                <w:szCs w:val="16"/>
                <w:lang w:eastAsia="sk-SK"/>
              </w:rPr>
            </w:pPr>
          </w:p>
        </w:tc>
        <w:tc>
          <w:tcPr>
            <w:tcW w:w="280" w:type="dxa"/>
            <w:gridSpan w:val="3"/>
            <w:tcBorders>
              <w:top w:val="nil"/>
              <w:left w:val="nil"/>
              <w:bottom w:val="nil"/>
              <w:right w:val="nil"/>
            </w:tcBorders>
            <w:shd w:val="clear" w:color="auto" w:fill="auto"/>
            <w:vAlign w:val="bottom"/>
            <w:hideMark/>
          </w:tcPr>
          <w:p w:rsidR="00B6001D" w:rsidRPr="00C66EB8" w:rsidRDefault="00B6001D" w:rsidP="00562A9D">
            <w:pPr>
              <w:rPr>
                <w:rFonts w:ascii="Arial Narrow" w:hAnsi="Arial Narrow" w:cs="Arial"/>
                <w:b/>
                <w:bCs/>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r>
      <w:tr w:rsidR="00B6001D" w:rsidRPr="00C66EB8" w:rsidTr="00B6001D">
        <w:trPr>
          <w:trHeight w:val="228"/>
        </w:trPr>
        <w:tc>
          <w:tcPr>
            <w:tcW w:w="2082" w:type="dxa"/>
            <w:gridSpan w:val="1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Daňové identifikačné číslo</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1172" w:type="dxa"/>
            <w:gridSpan w:val="8"/>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Účtovná závierka</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672" w:type="dxa"/>
            <w:gridSpan w:val="21"/>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b/>
                <w:bCs/>
                <w:sz w:val="16"/>
                <w:szCs w:val="16"/>
                <w:lang w:eastAsia="sk-SK"/>
              </w:rPr>
            </w:pPr>
            <w:r w:rsidRPr="00C66EB8">
              <w:rPr>
                <w:rFonts w:ascii="Arial Narrow" w:hAnsi="Arial Narrow" w:cs="Arial"/>
                <w:b/>
                <w:bCs/>
                <w:sz w:val="16"/>
                <w:szCs w:val="16"/>
                <w:lang w:eastAsia="sk-SK"/>
              </w:rPr>
              <w:t>Zostavená za obdobie</w:t>
            </w: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7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586" w:type="dxa"/>
            <w:gridSpan w:val="5"/>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mesiac</w:t>
            </w: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rok</w:t>
            </w: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x</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586"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riadna</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single" w:sz="4" w:space="0" w:color="auto"/>
              <w:left w:val="single" w:sz="4" w:space="0" w:color="auto"/>
              <w:bottom w:val="nil"/>
              <w:right w:val="single" w:sz="4" w:space="0" w:color="auto"/>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879" w:type="dxa"/>
            <w:gridSpan w:val="9"/>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schválená</w:t>
            </w: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jc w:val="right"/>
              <w:rPr>
                <w:rFonts w:ascii="Arial Narrow" w:hAnsi="Arial Narrow" w:cs="Arial"/>
                <w:b/>
                <w:bCs/>
                <w:sz w:val="16"/>
                <w:szCs w:val="16"/>
                <w:lang w:eastAsia="sk-SK"/>
              </w:rPr>
            </w:pPr>
            <w:r w:rsidRPr="00C66EB8">
              <w:rPr>
                <w:rFonts w:ascii="Arial Narrow" w:hAnsi="Arial Narrow" w:cs="Arial"/>
                <w:b/>
                <w:bCs/>
                <w:sz w:val="16"/>
                <w:szCs w:val="16"/>
                <w:lang w:eastAsia="sk-SK"/>
              </w:rPr>
              <w:t>od</w:t>
            </w: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0 </w:t>
            </w:r>
          </w:p>
        </w:tc>
        <w:tc>
          <w:tcPr>
            <w:tcW w:w="293" w:type="dxa"/>
            <w:gridSpan w:val="2"/>
            <w:tcBorders>
              <w:top w:val="single" w:sz="4" w:space="0" w:color="auto"/>
              <w:left w:val="nil"/>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1</w:t>
            </w: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3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2</w:t>
            </w:r>
          </w:p>
        </w:tc>
        <w:tc>
          <w:tcPr>
            <w:tcW w:w="288" w:type="dxa"/>
            <w:gridSpan w:val="2"/>
            <w:tcBorders>
              <w:top w:val="single" w:sz="4" w:space="0" w:color="auto"/>
              <w:left w:val="nil"/>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0</w:t>
            </w:r>
          </w:p>
        </w:tc>
        <w:tc>
          <w:tcPr>
            <w:tcW w:w="288" w:type="dxa"/>
            <w:gridSpan w:val="2"/>
            <w:tcBorders>
              <w:top w:val="single" w:sz="4" w:space="0" w:color="auto"/>
              <w:left w:val="nil"/>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1</w:t>
            </w:r>
          </w:p>
        </w:tc>
        <w:tc>
          <w:tcPr>
            <w:tcW w:w="288" w:type="dxa"/>
            <w:gridSpan w:val="2"/>
            <w:tcBorders>
              <w:top w:val="single" w:sz="4" w:space="0" w:color="auto"/>
              <w:left w:val="nil"/>
              <w:bottom w:val="single" w:sz="4" w:space="0" w:color="auto"/>
              <w:right w:val="single" w:sz="4" w:space="0" w:color="auto"/>
            </w:tcBorders>
            <w:shd w:val="clear" w:color="auto" w:fill="auto"/>
            <w:noWrap/>
            <w:vAlign w:val="bottom"/>
            <w:hideMark/>
          </w:tcPr>
          <w:p w:rsidR="00B6001D" w:rsidRPr="00C66EB8" w:rsidRDefault="00552594" w:rsidP="00562A9D">
            <w:pPr>
              <w:jc w:val="center"/>
              <w:rPr>
                <w:rFonts w:ascii="Arial Narrow" w:hAnsi="Arial Narrow" w:cs="Arial"/>
                <w:sz w:val="16"/>
                <w:szCs w:val="16"/>
                <w:lang w:eastAsia="sk-SK"/>
              </w:rPr>
            </w:pPr>
            <w:r>
              <w:rPr>
                <w:rFonts w:ascii="Arial Narrow" w:hAnsi="Arial Narrow" w:cs="Arial"/>
                <w:sz w:val="16"/>
                <w:szCs w:val="16"/>
                <w:lang w:eastAsia="sk-SK"/>
              </w:rPr>
              <w:t>6</w:t>
            </w: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879" w:type="dxa"/>
            <w:gridSpan w:val="6"/>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mimoriadna</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jc w:val="right"/>
              <w:rPr>
                <w:rFonts w:ascii="Arial Narrow" w:hAnsi="Arial Narrow" w:cs="Arial"/>
                <w:b/>
                <w:bCs/>
                <w:sz w:val="16"/>
                <w:szCs w:val="16"/>
                <w:lang w:eastAsia="sk-SK"/>
              </w:rPr>
            </w:pPr>
            <w:r w:rsidRPr="00C66EB8">
              <w:rPr>
                <w:rFonts w:ascii="Arial Narrow" w:hAnsi="Arial Narrow" w:cs="Arial"/>
                <w:b/>
                <w:bCs/>
                <w:sz w:val="16"/>
                <w:szCs w:val="16"/>
                <w:lang w:eastAsia="sk-SK"/>
              </w:rPr>
              <w:t>do</w:t>
            </w: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3"/>
            <w:tcBorders>
              <w:top w:val="nil"/>
              <w:left w:val="single" w:sz="4" w:space="0" w:color="auto"/>
              <w:bottom w:val="nil"/>
              <w:right w:val="single" w:sz="4" w:space="0" w:color="auto"/>
            </w:tcBorders>
            <w:shd w:val="clear" w:color="auto" w:fill="auto"/>
            <w:noWrap/>
            <w:vAlign w:val="bottom"/>
            <w:hideMark/>
          </w:tcPr>
          <w:p w:rsidR="00B6001D" w:rsidRPr="00C66EB8" w:rsidRDefault="00C43D2B" w:rsidP="00562A9D">
            <w:pPr>
              <w:jc w:val="center"/>
              <w:rPr>
                <w:rFonts w:ascii="Arial Narrow" w:hAnsi="Arial Narrow" w:cs="Arial"/>
                <w:sz w:val="16"/>
                <w:szCs w:val="16"/>
                <w:lang w:eastAsia="sk-SK"/>
              </w:rPr>
            </w:pPr>
            <w:r>
              <w:rPr>
                <w:rFonts w:ascii="Arial Narrow" w:hAnsi="Arial Narrow" w:cs="Arial"/>
                <w:sz w:val="16"/>
                <w:szCs w:val="16"/>
                <w:lang w:eastAsia="sk-SK"/>
              </w:rPr>
              <w:t>1</w:t>
            </w:r>
            <w:r w:rsidR="00B6001D" w:rsidRPr="00C66EB8">
              <w:rPr>
                <w:rFonts w:ascii="Arial Narrow" w:hAnsi="Arial Narrow" w:cs="Arial"/>
                <w:sz w:val="16"/>
                <w:szCs w:val="16"/>
                <w:lang w:eastAsia="sk-SK"/>
              </w:rPr>
              <w:t> </w:t>
            </w:r>
          </w:p>
        </w:tc>
        <w:tc>
          <w:tcPr>
            <w:tcW w:w="293" w:type="dxa"/>
            <w:gridSpan w:val="2"/>
            <w:tcBorders>
              <w:top w:val="nil"/>
              <w:left w:val="nil"/>
              <w:bottom w:val="nil"/>
              <w:right w:val="single" w:sz="4" w:space="0" w:color="auto"/>
            </w:tcBorders>
            <w:shd w:val="clear" w:color="auto" w:fill="auto"/>
            <w:noWrap/>
            <w:vAlign w:val="bottom"/>
            <w:hideMark/>
          </w:tcPr>
          <w:p w:rsidR="00B6001D" w:rsidRPr="00C66EB8" w:rsidRDefault="00C43D2B" w:rsidP="00562A9D">
            <w:pPr>
              <w:jc w:val="center"/>
              <w:rPr>
                <w:rFonts w:ascii="Arial Narrow" w:hAnsi="Arial Narrow" w:cs="Arial"/>
                <w:sz w:val="16"/>
                <w:szCs w:val="16"/>
                <w:lang w:eastAsia="sk-SK"/>
              </w:rPr>
            </w:pPr>
            <w:r>
              <w:rPr>
                <w:rFonts w:ascii="Arial Narrow" w:hAnsi="Arial Narrow" w:cs="Arial"/>
                <w:sz w:val="16"/>
                <w:szCs w:val="16"/>
                <w:lang w:eastAsia="sk-SK"/>
              </w:rPr>
              <w:t>2</w:t>
            </w: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345" w:type="dxa"/>
            <w:gridSpan w:val="2"/>
            <w:tcBorders>
              <w:top w:val="nil"/>
              <w:left w:val="single" w:sz="4" w:space="0" w:color="auto"/>
              <w:bottom w:val="nil"/>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2</w:t>
            </w:r>
          </w:p>
        </w:tc>
        <w:tc>
          <w:tcPr>
            <w:tcW w:w="288" w:type="dxa"/>
            <w:gridSpan w:val="2"/>
            <w:tcBorders>
              <w:top w:val="nil"/>
              <w:left w:val="nil"/>
              <w:bottom w:val="nil"/>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0</w:t>
            </w:r>
          </w:p>
        </w:tc>
        <w:tc>
          <w:tcPr>
            <w:tcW w:w="288" w:type="dxa"/>
            <w:gridSpan w:val="2"/>
            <w:tcBorders>
              <w:top w:val="nil"/>
              <w:left w:val="nil"/>
              <w:bottom w:val="nil"/>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1</w:t>
            </w:r>
          </w:p>
        </w:tc>
        <w:tc>
          <w:tcPr>
            <w:tcW w:w="288" w:type="dxa"/>
            <w:gridSpan w:val="2"/>
            <w:tcBorders>
              <w:top w:val="nil"/>
              <w:left w:val="nil"/>
              <w:bottom w:val="nil"/>
              <w:right w:val="single" w:sz="4" w:space="0" w:color="auto"/>
            </w:tcBorders>
            <w:shd w:val="clear" w:color="auto" w:fill="auto"/>
            <w:noWrap/>
            <w:vAlign w:val="bottom"/>
            <w:hideMark/>
          </w:tcPr>
          <w:p w:rsidR="00B6001D" w:rsidRPr="00C66EB8" w:rsidRDefault="00552594" w:rsidP="00562A9D">
            <w:pPr>
              <w:jc w:val="center"/>
              <w:rPr>
                <w:rFonts w:ascii="Arial Narrow" w:hAnsi="Arial Narrow" w:cs="Arial"/>
                <w:sz w:val="16"/>
                <w:szCs w:val="16"/>
                <w:lang w:eastAsia="sk-SK"/>
              </w:rPr>
            </w:pPr>
            <w:r>
              <w:rPr>
                <w:rFonts w:ascii="Arial Narrow" w:hAnsi="Arial Narrow" w:cs="Arial"/>
                <w:sz w:val="16"/>
                <w:szCs w:val="16"/>
                <w:lang w:eastAsia="sk-SK"/>
              </w:rPr>
              <w:t>6</w:t>
            </w: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61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IČO</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879" w:type="dxa"/>
            <w:gridSpan w:val="6"/>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priebežná</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93" w:type="dxa"/>
            <w:gridSpan w:val="3"/>
            <w:tcBorders>
              <w:top w:val="single" w:sz="4" w:space="0" w:color="auto"/>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345"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8"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8"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8"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1 </w:t>
            </w:r>
          </w:p>
        </w:tc>
        <w:tc>
          <w:tcPr>
            <w:tcW w:w="27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7</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3</w:t>
            </w:r>
          </w:p>
        </w:tc>
        <w:tc>
          <w:tcPr>
            <w:tcW w:w="293" w:type="dxa"/>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3</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0</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2</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5</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4</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672" w:type="dxa"/>
            <w:gridSpan w:val="21"/>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b/>
                <w:bCs/>
                <w:sz w:val="16"/>
                <w:szCs w:val="16"/>
                <w:lang w:eastAsia="sk-SK"/>
              </w:rPr>
            </w:pPr>
            <w:r w:rsidRPr="00C66EB8">
              <w:rPr>
                <w:rFonts w:ascii="Arial Narrow" w:hAnsi="Arial Narrow" w:cs="Arial"/>
                <w:b/>
                <w:bCs/>
                <w:sz w:val="16"/>
                <w:szCs w:val="16"/>
                <w:lang w:eastAsia="sk-SK"/>
              </w:rPr>
              <w:t>Bezprostredne</w:t>
            </w: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 xml:space="preserve">SK </w:t>
            </w: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586"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NACE</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879" w:type="dxa"/>
            <w:gridSpan w:val="6"/>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i/>
                <w:iCs/>
                <w:sz w:val="16"/>
                <w:szCs w:val="16"/>
                <w:lang w:eastAsia="sk-SK"/>
              </w:rPr>
            </w:pPr>
            <w:r w:rsidRPr="00C66EB8">
              <w:rPr>
                <w:rFonts w:ascii="Arial Narrow" w:hAnsi="Arial Narrow" w:cs="Arial"/>
                <w:i/>
                <w:iCs/>
                <w:sz w:val="16"/>
                <w:szCs w:val="16"/>
                <w:lang w:eastAsia="sk-SK"/>
              </w:rPr>
              <w:t>(vyznačí sa</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x</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i/>
                <w:iCs/>
                <w:sz w:val="16"/>
                <w:szCs w:val="16"/>
                <w:lang w:eastAsia="sk-SK"/>
              </w:rPr>
            </w:pPr>
            <w:r w:rsidRPr="00C66EB8">
              <w:rPr>
                <w:rFonts w:ascii="Arial Narrow" w:hAnsi="Arial Narrow" w:cs="Arial"/>
                <w:i/>
                <w:iCs/>
                <w:sz w:val="16"/>
                <w:szCs w:val="16"/>
                <w:lang w:eastAsia="sk-SK"/>
              </w:rPr>
              <w:t>)</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672" w:type="dxa"/>
            <w:gridSpan w:val="21"/>
            <w:tcBorders>
              <w:top w:val="nil"/>
              <w:left w:val="nil"/>
              <w:bottom w:val="nil"/>
              <w:right w:val="nil"/>
            </w:tcBorders>
            <w:shd w:val="clear" w:color="auto" w:fill="auto"/>
            <w:noWrap/>
            <w:vAlign w:val="bottom"/>
            <w:hideMark/>
          </w:tcPr>
          <w:p w:rsidR="00B6001D" w:rsidRPr="00C66EB8" w:rsidRDefault="00252B21" w:rsidP="00562A9D">
            <w:pPr>
              <w:jc w:val="center"/>
              <w:rPr>
                <w:rFonts w:ascii="Arial Narrow" w:hAnsi="Arial Narrow" w:cs="Arial"/>
                <w:b/>
                <w:bCs/>
                <w:sz w:val="16"/>
                <w:szCs w:val="16"/>
                <w:lang w:eastAsia="sk-SK"/>
              </w:rPr>
            </w:pPr>
            <w:r w:rsidRPr="00C66EB8">
              <w:rPr>
                <w:rFonts w:ascii="Arial Narrow" w:hAnsi="Arial Narrow" w:cs="Arial"/>
                <w:b/>
                <w:bCs/>
                <w:sz w:val="16"/>
                <w:szCs w:val="16"/>
                <w:lang w:eastAsia="sk-SK"/>
              </w:rPr>
              <w:t>P</w:t>
            </w:r>
            <w:r w:rsidR="00B6001D" w:rsidRPr="00C66EB8">
              <w:rPr>
                <w:rFonts w:ascii="Arial Narrow" w:hAnsi="Arial Narrow" w:cs="Arial"/>
                <w:b/>
                <w:bCs/>
                <w:sz w:val="16"/>
                <w:szCs w:val="16"/>
                <w:lang w:eastAsia="sk-SK"/>
              </w:rPr>
              <w:t>redchádzajúce</w:t>
            </w: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r>
              <w:rPr>
                <w:rFonts w:ascii="Arial Narrow" w:hAnsi="Arial Narrow" w:cs="Arial"/>
                <w:sz w:val="16"/>
                <w:szCs w:val="16"/>
                <w:lang w:eastAsia="sk-SK"/>
              </w:rPr>
              <w:t>6</w:t>
            </w:r>
          </w:p>
        </w:tc>
        <w:tc>
          <w:tcPr>
            <w:tcW w:w="27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r>
              <w:rPr>
                <w:rFonts w:ascii="Arial Narrow" w:hAnsi="Arial Narrow" w:cs="Arial"/>
                <w:sz w:val="16"/>
                <w:szCs w:val="16"/>
                <w:lang w:eastAsia="sk-SK"/>
              </w:rPr>
              <w:t>6</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w:t>
            </w:r>
          </w:p>
        </w:tc>
        <w:tc>
          <w:tcPr>
            <w:tcW w:w="2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Pr>
                <w:rFonts w:ascii="Arial Narrow" w:hAnsi="Arial Narrow" w:cs="Arial"/>
                <w:sz w:val="16"/>
                <w:szCs w:val="16"/>
                <w:lang w:eastAsia="sk-SK"/>
              </w:rPr>
              <w:t>3</w:t>
            </w:r>
            <w:r w:rsidRPr="00C66EB8">
              <w:rPr>
                <w:rFonts w:ascii="Arial Narrow" w:hAnsi="Arial Narrow" w:cs="Arial"/>
                <w:sz w:val="16"/>
                <w:szCs w:val="16"/>
                <w:lang w:eastAsia="sk-SK"/>
              </w:rPr>
              <w:t> </w:t>
            </w:r>
          </w:p>
        </w:tc>
        <w:tc>
          <w:tcPr>
            <w:tcW w:w="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Pr>
                <w:rFonts w:ascii="Arial Narrow" w:hAnsi="Arial Narrow" w:cs="Arial"/>
                <w:sz w:val="16"/>
                <w:szCs w:val="16"/>
                <w:lang w:eastAsia="sk-SK"/>
              </w:rPr>
              <w:t>0</w:t>
            </w:r>
            <w:r w:rsidRPr="00C66EB8">
              <w:rPr>
                <w:rFonts w:ascii="Arial Narrow" w:hAnsi="Arial Narrow" w:cs="Arial"/>
                <w:sz w:val="16"/>
                <w:szCs w:val="16"/>
                <w:lang w:eastAsia="sk-SK"/>
              </w:rPr>
              <w:t> </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w:t>
            </w:r>
          </w:p>
        </w:tc>
        <w:tc>
          <w:tcPr>
            <w:tcW w:w="2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Pr>
                <w:rFonts w:ascii="Arial Narrow" w:hAnsi="Arial Narrow" w:cs="Arial"/>
                <w:sz w:val="16"/>
                <w:szCs w:val="16"/>
                <w:lang w:eastAsia="sk-SK"/>
              </w:rPr>
              <w:t>0</w:t>
            </w:r>
            <w:r w:rsidRPr="00C66EB8">
              <w:rPr>
                <w:rFonts w:ascii="Arial Narrow" w:hAnsi="Arial Narrow" w:cs="Arial"/>
                <w:sz w:val="16"/>
                <w:szCs w:val="16"/>
                <w:lang w:eastAsia="sk-SK"/>
              </w:rPr>
              <w:t> </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672" w:type="dxa"/>
            <w:gridSpan w:val="21"/>
            <w:tcBorders>
              <w:top w:val="nil"/>
              <w:left w:val="nil"/>
              <w:bottom w:val="nil"/>
              <w:right w:val="nil"/>
            </w:tcBorders>
            <w:shd w:val="clear" w:color="auto" w:fill="auto"/>
            <w:noWrap/>
            <w:vAlign w:val="bottom"/>
            <w:hideMark/>
          </w:tcPr>
          <w:p w:rsidR="00B6001D" w:rsidRPr="00C66EB8" w:rsidRDefault="00252B21" w:rsidP="00562A9D">
            <w:pPr>
              <w:jc w:val="center"/>
              <w:rPr>
                <w:rFonts w:ascii="Arial Narrow" w:hAnsi="Arial Narrow" w:cs="Arial"/>
                <w:b/>
                <w:bCs/>
                <w:sz w:val="16"/>
                <w:szCs w:val="16"/>
                <w:lang w:eastAsia="sk-SK"/>
              </w:rPr>
            </w:pPr>
            <w:r w:rsidRPr="00C66EB8">
              <w:rPr>
                <w:rFonts w:ascii="Arial Narrow" w:hAnsi="Arial Narrow" w:cs="Arial"/>
                <w:b/>
                <w:bCs/>
                <w:sz w:val="16"/>
                <w:szCs w:val="16"/>
                <w:lang w:eastAsia="sk-SK"/>
              </w:rPr>
              <w:t>O</w:t>
            </w:r>
            <w:r w:rsidR="00B6001D" w:rsidRPr="00C66EB8">
              <w:rPr>
                <w:rFonts w:ascii="Arial Narrow" w:hAnsi="Arial Narrow" w:cs="Arial"/>
                <w:b/>
                <w:bCs/>
                <w:sz w:val="16"/>
                <w:szCs w:val="16"/>
                <w:lang w:eastAsia="sk-SK"/>
              </w:rPr>
              <w:t>bdobie</w:t>
            </w: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586" w:type="dxa"/>
            <w:gridSpan w:val="5"/>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mesiac</w:t>
            </w: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rok</w:t>
            </w: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od</w:t>
            </w: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0</w:t>
            </w:r>
          </w:p>
        </w:tc>
        <w:tc>
          <w:tcPr>
            <w:tcW w:w="293" w:type="dxa"/>
            <w:gridSpan w:val="2"/>
            <w:tcBorders>
              <w:top w:val="single" w:sz="4" w:space="0" w:color="auto"/>
              <w:left w:val="nil"/>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1</w:t>
            </w: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3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2</w:t>
            </w:r>
          </w:p>
        </w:tc>
        <w:tc>
          <w:tcPr>
            <w:tcW w:w="288" w:type="dxa"/>
            <w:gridSpan w:val="2"/>
            <w:tcBorders>
              <w:top w:val="single" w:sz="4" w:space="0" w:color="auto"/>
              <w:left w:val="nil"/>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0</w:t>
            </w:r>
          </w:p>
        </w:tc>
        <w:tc>
          <w:tcPr>
            <w:tcW w:w="288" w:type="dxa"/>
            <w:gridSpan w:val="2"/>
            <w:tcBorders>
              <w:top w:val="single" w:sz="4" w:space="0" w:color="auto"/>
              <w:left w:val="nil"/>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1</w:t>
            </w:r>
          </w:p>
        </w:tc>
        <w:tc>
          <w:tcPr>
            <w:tcW w:w="288" w:type="dxa"/>
            <w:gridSpan w:val="2"/>
            <w:tcBorders>
              <w:top w:val="single" w:sz="4" w:space="0" w:color="auto"/>
              <w:left w:val="nil"/>
              <w:bottom w:val="single" w:sz="4" w:space="0" w:color="auto"/>
              <w:right w:val="single" w:sz="4" w:space="0" w:color="auto"/>
            </w:tcBorders>
            <w:shd w:val="clear" w:color="auto" w:fill="auto"/>
            <w:noWrap/>
            <w:vAlign w:val="bottom"/>
            <w:hideMark/>
          </w:tcPr>
          <w:p w:rsidR="00B6001D" w:rsidRPr="00C66EB8" w:rsidRDefault="00552594" w:rsidP="00562A9D">
            <w:pPr>
              <w:jc w:val="center"/>
              <w:rPr>
                <w:rFonts w:ascii="Arial Narrow" w:hAnsi="Arial Narrow" w:cs="Arial"/>
                <w:sz w:val="16"/>
                <w:szCs w:val="16"/>
                <w:lang w:eastAsia="sk-SK"/>
              </w:rPr>
            </w:pPr>
            <w:r>
              <w:rPr>
                <w:rFonts w:ascii="Arial Narrow" w:hAnsi="Arial Narrow" w:cs="Arial"/>
                <w:sz w:val="16"/>
                <w:szCs w:val="16"/>
                <w:lang w:eastAsia="sk-SK"/>
              </w:rPr>
              <w:t>5</w:t>
            </w: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do</w:t>
            </w: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single" w:sz="4" w:space="0" w:color="auto"/>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1 </w:t>
            </w:r>
          </w:p>
        </w:tc>
        <w:tc>
          <w:tcPr>
            <w:tcW w:w="293" w:type="dxa"/>
            <w:gridSpan w:val="2"/>
            <w:tcBorders>
              <w:top w:val="nil"/>
              <w:left w:val="nil"/>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2</w:t>
            </w: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345" w:type="dxa"/>
            <w:gridSpan w:val="2"/>
            <w:tcBorders>
              <w:top w:val="nil"/>
              <w:left w:val="single" w:sz="4" w:space="0" w:color="auto"/>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2</w:t>
            </w:r>
          </w:p>
        </w:tc>
        <w:tc>
          <w:tcPr>
            <w:tcW w:w="288" w:type="dxa"/>
            <w:gridSpan w:val="2"/>
            <w:tcBorders>
              <w:top w:val="nil"/>
              <w:left w:val="nil"/>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0</w:t>
            </w:r>
          </w:p>
        </w:tc>
        <w:tc>
          <w:tcPr>
            <w:tcW w:w="288" w:type="dxa"/>
            <w:gridSpan w:val="2"/>
            <w:tcBorders>
              <w:top w:val="nil"/>
              <w:left w:val="nil"/>
              <w:bottom w:val="single" w:sz="4" w:space="0" w:color="auto"/>
              <w:right w:val="single" w:sz="4" w:space="0" w:color="auto"/>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1</w:t>
            </w:r>
          </w:p>
        </w:tc>
        <w:tc>
          <w:tcPr>
            <w:tcW w:w="288" w:type="dxa"/>
            <w:gridSpan w:val="2"/>
            <w:tcBorders>
              <w:top w:val="nil"/>
              <w:left w:val="nil"/>
              <w:bottom w:val="single" w:sz="4" w:space="0" w:color="auto"/>
              <w:right w:val="single" w:sz="4" w:space="0" w:color="auto"/>
            </w:tcBorders>
            <w:shd w:val="clear" w:color="auto" w:fill="auto"/>
            <w:noWrap/>
            <w:vAlign w:val="bottom"/>
            <w:hideMark/>
          </w:tcPr>
          <w:p w:rsidR="00B6001D" w:rsidRPr="00C66EB8" w:rsidRDefault="00552594" w:rsidP="00562A9D">
            <w:pPr>
              <w:jc w:val="center"/>
              <w:rPr>
                <w:rFonts w:ascii="Arial Narrow" w:hAnsi="Arial Narrow" w:cs="Arial"/>
                <w:sz w:val="16"/>
                <w:szCs w:val="16"/>
                <w:lang w:eastAsia="sk-SK"/>
              </w:rPr>
            </w:pPr>
            <w:r>
              <w:rPr>
                <w:rFonts w:ascii="Arial Narrow" w:hAnsi="Arial Narrow" w:cs="Arial"/>
                <w:sz w:val="16"/>
                <w:szCs w:val="16"/>
                <w:lang w:eastAsia="sk-SK"/>
              </w:rPr>
              <w:t>5</w:t>
            </w: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2375" w:type="dxa"/>
            <w:gridSpan w:val="15"/>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Priložené súčasti účtovnej závierky</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5891" w:type="dxa"/>
            <w:gridSpan w:val="39"/>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Súvaha (ÚČ FOND 1 - 02), Výkaz ziskov a strát (ÚČ FOND 2-02), Poznámky (ÚČ FOND 3-02)</w:t>
            </w: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p>
        </w:tc>
        <w:tc>
          <w:tcPr>
            <w:tcW w:w="288" w:type="dxa"/>
            <w:gridSpan w:val="3"/>
            <w:tcBorders>
              <w:top w:val="nil"/>
              <w:left w:val="nil"/>
              <w:bottom w:val="nil"/>
              <w:right w:val="nil"/>
            </w:tcBorders>
            <w:shd w:val="clear" w:color="000000" w:fill="FFFFFF"/>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i/>
                <w:iCs/>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i/>
                <w:iCs/>
                <w:sz w:val="16"/>
                <w:szCs w:val="16"/>
                <w:lang w:eastAsia="sk-SK"/>
              </w:rPr>
            </w:pPr>
          </w:p>
        </w:tc>
      </w:tr>
      <w:tr w:rsidR="00B6001D" w:rsidRPr="00C66EB8" w:rsidTr="00B6001D">
        <w:trPr>
          <w:trHeight w:val="264"/>
        </w:trPr>
        <w:tc>
          <w:tcPr>
            <w:tcW w:w="3254" w:type="dxa"/>
            <w:gridSpan w:val="21"/>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 xml:space="preserve">Obchodné meno </w:t>
            </w:r>
            <w:r w:rsidRPr="00C66EB8">
              <w:rPr>
                <w:rFonts w:ascii="Arial Narrow" w:hAnsi="Arial Narrow" w:cs="Arial"/>
                <w:sz w:val="16"/>
                <w:szCs w:val="16"/>
                <w:lang w:eastAsia="sk-SK"/>
              </w:rPr>
              <w:t>(názov) správcovskej spoločnosti</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I</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A</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D</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I</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N</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V</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E</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S</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T</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M</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E</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N</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T</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S</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S</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P</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R</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Á</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V</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S</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P</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O</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L</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A</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S</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r>
      <w:tr w:rsidR="00B6001D" w:rsidRPr="00C66EB8" w:rsidTr="00B6001D">
        <w:trPr>
          <w:trHeight w:val="264"/>
        </w:trPr>
        <w:tc>
          <w:tcPr>
            <w:tcW w:w="301" w:type="dxa"/>
            <w:tcBorders>
              <w:top w:val="nil"/>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2961" w:type="dxa"/>
            <w:gridSpan w:val="19"/>
            <w:tcBorders>
              <w:top w:val="nil"/>
              <w:left w:val="nil"/>
              <w:bottom w:val="single" w:sz="4" w:space="0" w:color="auto"/>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Názov spravovaného fondu</w:t>
            </w: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r>
      <w:tr w:rsidR="00B6001D" w:rsidRPr="00C66EB8" w:rsidTr="00B6001D">
        <w:trPr>
          <w:trHeight w:val="264"/>
        </w:trPr>
        <w:tc>
          <w:tcPr>
            <w:tcW w:w="301" w:type="dxa"/>
            <w:tcBorders>
              <w:top w:val="nil"/>
              <w:left w:val="single" w:sz="4" w:space="0" w:color="auto"/>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K</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A</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P</w:t>
            </w:r>
          </w:p>
        </w:tc>
        <w:tc>
          <w:tcPr>
            <w:tcW w:w="302" w:type="dxa"/>
            <w:gridSpan w:val="3"/>
            <w:tcBorders>
              <w:top w:val="nil"/>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I</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T</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A</w:t>
            </w:r>
          </w:p>
        </w:tc>
        <w:tc>
          <w:tcPr>
            <w:tcW w:w="302" w:type="dxa"/>
            <w:gridSpan w:val="2"/>
            <w:tcBorders>
              <w:top w:val="nil"/>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L</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w:t>
            </w:r>
          </w:p>
        </w:tc>
        <w:tc>
          <w:tcPr>
            <w:tcW w:w="301" w:type="dxa"/>
            <w:gridSpan w:val="2"/>
            <w:tcBorders>
              <w:top w:val="nil"/>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o</w:t>
            </w:r>
          </w:p>
        </w:tc>
        <w:tc>
          <w:tcPr>
            <w:tcW w:w="302" w:type="dxa"/>
            <w:gridSpan w:val="2"/>
            <w:tcBorders>
              <w:top w:val="nil"/>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p</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f</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7E1EE4" w:rsidRDefault="00B6001D" w:rsidP="00562A9D">
            <w:pPr>
              <w:jc w:val="center"/>
              <w:rPr>
                <w:rFonts w:ascii="Arial Narrow" w:hAnsi="Arial Narrow" w:cs="Arial"/>
                <w:sz w:val="16"/>
                <w:szCs w:val="16"/>
              </w:rPr>
            </w:pPr>
            <w:r w:rsidRPr="007E1EE4">
              <w:rPr>
                <w:rFonts w:ascii="Arial Narrow" w:hAnsi="Arial Narrow" w:cs="Arial"/>
                <w:sz w:val="16"/>
                <w:szCs w:val="16"/>
              </w:rPr>
              <w:t>.</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r>
      <w:tr w:rsidR="00B6001D" w:rsidRPr="00C66EB8" w:rsidTr="00B6001D">
        <w:trPr>
          <w:trHeight w:val="264"/>
        </w:trPr>
        <w:tc>
          <w:tcPr>
            <w:tcW w:w="301" w:type="dxa"/>
            <w:tcBorders>
              <w:top w:val="nil"/>
              <w:left w:val="single" w:sz="4" w:space="0" w:color="auto"/>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r>
      <w:tr w:rsidR="00B6001D" w:rsidRPr="00C66EB8" w:rsidTr="00B6001D">
        <w:trPr>
          <w:trHeight w:val="264"/>
        </w:trPr>
        <w:tc>
          <w:tcPr>
            <w:tcW w:w="345"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72"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3"/>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3"/>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3"/>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460" w:type="dxa"/>
            <w:gridSpan w:val="3"/>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0" w:type="dxa"/>
            <w:gridSpan w:val="3"/>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377" w:type="dxa"/>
            <w:gridSpan w:val="4"/>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8" w:type="dxa"/>
            <w:gridSpan w:val="3"/>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3"/>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8"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345"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8"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8"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8"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88" w:type="dxa"/>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r>
      <w:tr w:rsidR="00B6001D" w:rsidRPr="00C66EB8" w:rsidTr="00B6001D">
        <w:trPr>
          <w:trHeight w:val="264"/>
        </w:trPr>
        <w:tc>
          <w:tcPr>
            <w:tcW w:w="2375" w:type="dxa"/>
            <w:gridSpan w:val="15"/>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b/>
                <w:bCs/>
                <w:sz w:val="16"/>
                <w:szCs w:val="16"/>
                <w:lang w:eastAsia="sk-SK"/>
              </w:rPr>
            </w:pPr>
            <w:r w:rsidRPr="00C66EB8">
              <w:rPr>
                <w:rFonts w:ascii="Arial Narrow" w:hAnsi="Arial Narrow" w:cs="Arial"/>
                <w:b/>
                <w:bCs/>
                <w:sz w:val="16"/>
                <w:szCs w:val="16"/>
                <w:lang w:eastAsia="sk-SK"/>
              </w:rPr>
              <w:t>Sídlo správcovskej spoločnosti</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61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Ulica</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586" w:type="dxa"/>
            <w:gridSpan w:val="5"/>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Číslo</w:t>
            </w: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M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A</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L</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Ý</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T</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R</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H</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nil"/>
              <w:bottom w:val="nil"/>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2 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A</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61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PSČ</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586"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Obec</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8 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1</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1</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0</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8</w:t>
            </w:r>
          </w:p>
        </w:tc>
        <w:tc>
          <w:tcPr>
            <w:tcW w:w="301"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B</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R</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A</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T</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I</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S</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L</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A</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V</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A</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1203" w:type="dxa"/>
            <w:gridSpan w:val="7"/>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Telefónne číslo</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879" w:type="dxa"/>
            <w:gridSpan w:val="6"/>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Faxové číslo</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single" w:sz="4" w:space="0" w:color="auto"/>
              <w:left w:val="nil"/>
              <w:bottom w:val="single" w:sz="4" w:space="0" w:color="auto"/>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single" w:sz="4" w:space="0" w:color="auto"/>
              <w:bottom w:val="nil"/>
              <w:right w:val="nil"/>
            </w:tcBorders>
            <w:shd w:val="clear" w:color="auto" w:fill="auto"/>
            <w:noWrap/>
            <w:vAlign w:val="center"/>
            <w:hideMark/>
          </w:tcPr>
          <w:p w:rsidR="00B6001D" w:rsidRPr="00C66EB8" w:rsidRDefault="00B6001D" w:rsidP="00562A9D">
            <w:pPr>
              <w:jc w:val="center"/>
              <w:rPr>
                <w:rFonts w:ascii="Arial Narrow" w:hAnsi="Arial Narrow" w:cs="Arial"/>
                <w:b/>
                <w:bCs/>
                <w:sz w:val="16"/>
                <w:szCs w:val="16"/>
                <w:lang w:eastAsia="sk-SK"/>
              </w:rPr>
            </w:pPr>
            <w:r w:rsidRPr="00C66EB8">
              <w:rPr>
                <w:rFonts w:ascii="Arial Narrow" w:hAnsi="Arial Narrow" w:cs="Arial"/>
                <w:b/>
                <w:bCs/>
                <w:sz w:val="16"/>
                <w:szCs w:val="16"/>
                <w:lang w:eastAsia="sk-SK"/>
              </w:rPr>
              <w:t>/</w:t>
            </w: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nil"/>
              <w:left w:val="single" w:sz="4" w:space="0" w:color="auto"/>
              <w:bottom w:val="nil"/>
              <w:right w:val="nil"/>
            </w:tcBorders>
            <w:shd w:val="clear" w:color="auto" w:fill="auto"/>
            <w:noWrap/>
            <w:vAlign w:val="center"/>
            <w:hideMark/>
          </w:tcPr>
          <w:p w:rsidR="00B6001D" w:rsidRPr="00C66EB8" w:rsidRDefault="00B6001D" w:rsidP="00562A9D">
            <w:pPr>
              <w:jc w:val="center"/>
              <w:rPr>
                <w:rFonts w:ascii="Arial Narrow" w:hAnsi="Arial Narrow" w:cs="Arial"/>
                <w:b/>
                <w:bCs/>
                <w:sz w:val="16"/>
                <w:szCs w:val="16"/>
                <w:lang w:eastAsia="sk-SK"/>
              </w:rPr>
            </w:pPr>
            <w:r w:rsidRPr="00C66EB8">
              <w:rPr>
                <w:rFonts w:ascii="Arial Narrow" w:hAnsi="Arial Narrow" w:cs="Arial"/>
                <w:b/>
                <w:bCs/>
                <w:sz w:val="16"/>
                <w:szCs w:val="16"/>
                <w:lang w:eastAsia="sk-SK"/>
              </w:rPr>
              <w:t>/</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r>
      <w:tr w:rsidR="00B6001D" w:rsidRPr="00C66EB8" w:rsidTr="00B6001D">
        <w:trPr>
          <w:trHeight w:val="264"/>
        </w:trPr>
        <w:tc>
          <w:tcPr>
            <w:tcW w:w="1203" w:type="dxa"/>
            <w:gridSpan w:val="7"/>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E-mailová adresa</w:t>
            </w: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r>
      <w:tr w:rsidR="00B6001D" w:rsidRPr="00C66EB8" w:rsidTr="00B6001D">
        <w:trPr>
          <w:trHeight w:val="264"/>
        </w:trPr>
        <w:tc>
          <w:tcPr>
            <w:tcW w:w="3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2" w:type="dxa"/>
            <w:gridSpan w:val="2"/>
            <w:tcBorders>
              <w:top w:val="single" w:sz="4" w:space="0" w:color="auto"/>
              <w:left w:val="nil"/>
              <w:bottom w:val="single" w:sz="4" w:space="0" w:color="auto"/>
              <w:right w:val="single" w:sz="4" w:space="0" w:color="auto"/>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r w:rsidRPr="00C66EB8">
              <w:rPr>
                <w:rFonts w:ascii="Arial Narrow" w:hAnsi="Arial Narrow" w:cs="Arial"/>
                <w:sz w:val="16"/>
                <w:szCs w:val="16"/>
                <w:lang w:eastAsia="sk-SK"/>
              </w:rPr>
              <w:t> </w:t>
            </w:r>
          </w:p>
        </w:tc>
        <w:tc>
          <w:tcPr>
            <w:tcW w:w="301"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1"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c>
          <w:tcPr>
            <w:tcW w:w="302" w:type="dxa"/>
            <w:gridSpan w:val="2"/>
            <w:tcBorders>
              <w:top w:val="nil"/>
              <w:left w:val="nil"/>
              <w:bottom w:val="nil"/>
              <w:right w:val="nil"/>
            </w:tcBorders>
            <w:shd w:val="clear" w:color="auto" w:fill="auto"/>
            <w:noWrap/>
            <w:vAlign w:val="center"/>
            <w:hideMark/>
          </w:tcPr>
          <w:p w:rsidR="00B6001D" w:rsidRPr="00C66EB8" w:rsidRDefault="00B6001D" w:rsidP="00562A9D">
            <w:pPr>
              <w:jc w:val="cente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46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0"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77" w:type="dxa"/>
            <w:gridSpan w:val="4"/>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01"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3"/>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345"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gridSpan w:val="2"/>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c>
          <w:tcPr>
            <w:tcW w:w="288" w:type="dxa"/>
            <w:tcBorders>
              <w:top w:val="nil"/>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1203" w:type="dxa"/>
            <w:gridSpan w:val="7"/>
            <w:tcBorders>
              <w:top w:val="single" w:sz="4" w:space="0" w:color="auto"/>
              <w:left w:val="single" w:sz="4" w:space="0" w:color="auto"/>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Zostavená dňa:</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single" w:sz="4" w:space="0" w:color="auto"/>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8472" w:type="dxa"/>
            <w:gridSpan w:val="65"/>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Podpisový záznam štatutárneho orgánu alebo člena štatutárneho orgánu správcovskej spoločnosti:</w:t>
            </w:r>
          </w:p>
        </w:tc>
      </w:tr>
      <w:tr w:rsidR="00B6001D" w:rsidRPr="00C66EB8" w:rsidTr="00B6001D">
        <w:trPr>
          <w:trHeight w:val="264"/>
        </w:trPr>
        <w:tc>
          <w:tcPr>
            <w:tcW w:w="2375" w:type="dxa"/>
            <w:gridSpan w:val="15"/>
            <w:tcBorders>
              <w:top w:val="nil"/>
              <w:left w:val="single" w:sz="4" w:space="0" w:color="auto"/>
              <w:bottom w:val="nil"/>
              <w:right w:val="single" w:sz="4" w:space="0" w:color="auto"/>
            </w:tcBorders>
            <w:shd w:val="clear" w:color="auto" w:fill="auto"/>
            <w:noWrap/>
            <w:vAlign w:val="center"/>
          </w:tcPr>
          <w:p w:rsidR="00B6001D" w:rsidRPr="00C66EB8" w:rsidRDefault="00552594" w:rsidP="00562A9D">
            <w:pPr>
              <w:rPr>
                <w:rFonts w:ascii="Arial Narrow" w:hAnsi="Arial Narrow" w:cs="Arial"/>
                <w:sz w:val="16"/>
                <w:szCs w:val="16"/>
                <w:lang w:eastAsia="sk-SK"/>
              </w:rPr>
            </w:pPr>
            <w:r>
              <w:rPr>
                <w:rFonts w:ascii="Arial Narrow" w:hAnsi="Arial Narrow" w:cs="Arial"/>
                <w:sz w:val="16"/>
                <w:szCs w:val="16"/>
                <w:lang w:eastAsia="sk-SK"/>
              </w:rPr>
              <w:t>31.3.2017</w:t>
            </w:r>
          </w:p>
          <w:p w:rsidR="00B6001D" w:rsidRPr="00C66EB8" w:rsidRDefault="00B6001D" w:rsidP="00562A9D">
            <w:pPr>
              <w:rPr>
                <w:rFonts w:ascii="Arial Narrow" w:hAnsi="Arial Narrow" w:cs="Arial"/>
                <w:sz w:val="16"/>
                <w:szCs w:val="16"/>
                <w:lang w:eastAsia="sk-SK"/>
              </w:rPr>
            </w:pPr>
          </w:p>
        </w:tc>
        <w:tc>
          <w:tcPr>
            <w:tcW w:w="8472" w:type="dxa"/>
            <w:gridSpan w:val="65"/>
            <w:vMerge/>
            <w:tcBorders>
              <w:top w:val="nil"/>
              <w:left w:val="nil"/>
              <w:bottom w:val="nil"/>
              <w:right w:val="single" w:sz="4" w:space="0" w:color="auto"/>
            </w:tcBorders>
            <w:vAlign w:val="center"/>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80"/>
        </w:trPr>
        <w:tc>
          <w:tcPr>
            <w:tcW w:w="345" w:type="dxa"/>
            <w:gridSpan w:val="2"/>
            <w:tcBorders>
              <w:top w:val="nil"/>
              <w:left w:val="single" w:sz="4" w:space="0" w:color="auto"/>
              <w:bottom w:val="nil"/>
              <w:right w:val="nil"/>
            </w:tcBorders>
            <w:shd w:val="clear" w:color="auto" w:fill="auto"/>
            <w:noWrap/>
            <w:vAlign w:val="center"/>
          </w:tcPr>
          <w:p w:rsidR="00B6001D" w:rsidRPr="00C66EB8" w:rsidRDefault="00B6001D" w:rsidP="00562A9D">
            <w:pPr>
              <w:rPr>
                <w:rFonts w:ascii="Arial Narrow" w:hAnsi="Arial Narrow" w:cs="Arial"/>
                <w:sz w:val="16"/>
                <w:szCs w:val="16"/>
                <w:lang w:eastAsia="sk-SK"/>
              </w:rPr>
            </w:pPr>
          </w:p>
        </w:tc>
        <w:tc>
          <w:tcPr>
            <w:tcW w:w="272" w:type="dxa"/>
            <w:gridSpan w:val="2"/>
            <w:tcBorders>
              <w:top w:val="nil"/>
              <w:left w:val="nil"/>
              <w:bottom w:val="nil"/>
              <w:right w:val="nil"/>
            </w:tcBorders>
            <w:shd w:val="clear" w:color="auto" w:fill="auto"/>
            <w:noWrap/>
            <w:vAlign w:val="center"/>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center"/>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8472" w:type="dxa"/>
            <w:gridSpan w:val="65"/>
            <w:vMerge/>
            <w:tcBorders>
              <w:top w:val="nil"/>
              <w:left w:val="nil"/>
              <w:bottom w:val="nil"/>
              <w:right w:val="single" w:sz="4" w:space="0" w:color="auto"/>
            </w:tcBorders>
            <w:vAlign w:val="center"/>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1203" w:type="dxa"/>
            <w:gridSpan w:val="7"/>
            <w:tcBorders>
              <w:top w:val="single" w:sz="4" w:space="0" w:color="auto"/>
              <w:left w:val="single" w:sz="4" w:space="0" w:color="auto"/>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Schválená dňa:</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nil"/>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single" w:sz="4" w:space="0" w:color="auto"/>
              <w:left w:val="nil"/>
              <w:bottom w:val="nil"/>
              <w:right w:val="single" w:sz="4" w:space="0" w:color="auto"/>
            </w:tcBorders>
            <w:shd w:val="clear" w:color="auto" w:fill="auto"/>
            <w:noWrap/>
            <w:vAlign w:val="bottom"/>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8472" w:type="dxa"/>
            <w:gridSpan w:val="65"/>
            <w:vMerge/>
            <w:tcBorders>
              <w:top w:val="single" w:sz="4" w:space="0" w:color="auto"/>
              <w:left w:val="nil"/>
              <w:bottom w:val="nil"/>
              <w:right w:val="single" w:sz="4" w:space="0" w:color="auto"/>
            </w:tcBorders>
            <w:vAlign w:val="center"/>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264"/>
        </w:trPr>
        <w:tc>
          <w:tcPr>
            <w:tcW w:w="345" w:type="dxa"/>
            <w:gridSpan w:val="2"/>
            <w:tcBorders>
              <w:top w:val="nil"/>
              <w:left w:val="single" w:sz="4" w:space="0" w:color="auto"/>
              <w:bottom w:val="nil"/>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72" w:type="dxa"/>
            <w:gridSpan w:val="2"/>
            <w:tcBorders>
              <w:top w:val="nil"/>
              <w:left w:val="nil"/>
              <w:bottom w:val="nil"/>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p>
        </w:tc>
        <w:tc>
          <w:tcPr>
            <w:tcW w:w="293" w:type="dxa"/>
            <w:tcBorders>
              <w:top w:val="nil"/>
              <w:left w:val="nil"/>
              <w:bottom w:val="nil"/>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p>
        </w:tc>
        <w:tc>
          <w:tcPr>
            <w:tcW w:w="293" w:type="dxa"/>
            <w:gridSpan w:val="2"/>
            <w:tcBorders>
              <w:top w:val="nil"/>
              <w:left w:val="nil"/>
              <w:bottom w:val="nil"/>
              <w:right w:val="single" w:sz="4" w:space="0" w:color="auto"/>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8472" w:type="dxa"/>
            <w:gridSpan w:val="65"/>
            <w:vMerge/>
            <w:tcBorders>
              <w:top w:val="nil"/>
              <w:left w:val="nil"/>
              <w:bottom w:val="nil"/>
              <w:right w:val="single" w:sz="4" w:space="0" w:color="auto"/>
            </w:tcBorders>
            <w:vAlign w:val="center"/>
            <w:hideMark/>
          </w:tcPr>
          <w:p w:rsidR="00B6001D" w:rsidRPr="00C66EB8" w:rsidRDefault="00B6001D" w:rsidP="00562A9D">
            <w:pPr>
              <w:rPr>
                <w:rFonts w:ascii="Arial Narrow" w:hAnsi="Arial Narrow" w:cs="Arial"/>
                <w:sz w:val="16"/>
                <w:szCs w:val="16"/>
                <w:lang w:eastAsia="sk-SK"/>
              </w:rPr>
            </w:pPr>
          </w:p>
        </w:tc>
      </w:tr>
      <w:tr w:rsidR="00B6001D" w:rsidRPr="00C66EB8" w:rsidTr="00B6001D">
        <w:trPr>
          <w:trHeight w:val="80"/>
        </w:trPr>
        <w:tc>
          <w:tcPr>
            <w:tcW w:w="345" w:type="dxa"/>
            <w:gridSpan w:val="2"/>
            <w:tcBorders>
              <w:top w:val="nil"/>
              <w:left w:val="single" w:sz="4" w:space="0" w:color="auto"/>
              <w:bottom w:val="single" w:sz="4" w:space="0" w:color="auto"/>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72" w:type="dxa"/>
            <w:gridSpan w:val="2"/>
            <w:tcBorders>
              <w:top w:val="nil"/>
              <w:left w:val="nil"/>
              <w:bottom w:val="single" w:sz="4" w:space="0" w:color="auto"/>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nil"/>
              <w:left w:val="nil"/>
              <w:bottom w:val="single" w:sz="4" w:space="0" w:color="auto"/>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tcBorders>
              <w:top w:val="nil"/>
              <w:left w:val="nil"/>
              <w:bottom w:val="single" w:sz="4" w:space="0" w:color="auto"/>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nil"/>
              <w:left w:val="nil"/>
              <w:bottom w:val="single" w:sz="4" w:space="0" w:color="auto"/>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nil"/>
              <w:left w:val="nil"/>
              <w:bottom w:val="single" w:sz="4" w:space="0" w:color="auto"/>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nil"/>
              <w:left w:val="nil"/>
              <w:bottom w:val="single" w:sz="4" w:space="0" w:color="auto"/>
              <w:right w:val="nil"/>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293" w:type="dxa"/>
            <w:gridSpan w:val="2"/>
            <w:tcBorders>
              <w:top w:val="nil"/>
              <w:left w:val="nil"/>
              <w:bottom w:val="single" w:sz="4" w:space="0" w:color="auto"/>
              <w:right w:val="single" w:sz="4" w:space="0" w:color="auto"/>
            </w:tcBorders>
            <w:shd w:val="clear" w:color="auto" w:fill="auto"/>
            <w:noWrap/>
            <w:vAlign w:val="center"/>
            <w:hideMark/>
          </w:tcPr>
          <w:p w:rsidR="00B6001D" w:rsidRPr="00C66EB8" w:rsidRDefault="00B6001D" w:rsidP="00562A9D">
            <w:pPr>
              <w:rPr>
                <w:rFonts w:ascii="Arial Narrow" w:hAnsi="Arial Narrow" w:cs="Arial"/>
                <w:sz w:val="16"/>
                <w:szCs w:val="16"/>
                <w:lang w:eastAsia="sk-SK"/>
              </w:rPr>
            </w:pPr>
            <w:r w:rsidRPr="00C66EB8">
              <w:rPr>
                <w:rFonts w:ascii="Arial Narrow" w:hAnsi="Arial Narrow" w:cs="Arial"/>
                <w:sz w:val="16"/>
                <w:szCs w:val="16"/>
                <w:lang w:eastAsia="sk-SK"/>
              </w:rPr>
              <w:t> </w:t>
            </w:r>
          </w:p>
        </w:tc>
        <w:tc>
          <w:tcPr>
            <w:tcW w:w="8472" w:type="dxa"/>
            <w:gridSpan w:val="65"/>
            <w:vMerge/>
            <w:tcBorders>
              <w:top w:val="nil"/>
              <w:left w:val="nil"/>
              <w:bottom w:val="single" w:sz="4" w:space="0" w:color="auto"/>
              <w:right w:val="single" w:sz="4" w:space="0" w:color="auto"/>
            </w:tcBorders>
            <w:vAlign w:val="center"/>
            <w:hideMark/>
          </w:tcPr>
          <w:p w:rsidR="00B6001D" w:rsidRPr="00C66EB8" w:rsidRDefault="00B6001D" w:rsidP="00562A9D">
            <w:pPr>
              <w:rPr>
                <w:rFonts w:ascii="Arial Narrow" w:hAnsi="Arial Narrow" w:cs="Arial"/>
                <w:sz w:val="16"/>
                <w:szCs w:val="16"/>
                <w:lang w:eastAsia="sk-SK"/>
              </w:rPr>
            </w:pPr>
          </w:p>
        </w:tc>
      </w:tr>
    </w:tbl>
    <w:p w:rsidR="00562A9D" w:rsidRDefault="00562A9D" w:rsidP="00B6001D">
      <w:pPr>
        <w:rPr>
          <w:rFonts w:ascii="Arial Narrow" w:hAnsi="Arial Narrow"/>
        </w:rPr>
        <w:sectPr w:rsidR="00562A9D" w:rsidSect="00B3450D">
          <w:pgSz w:w="11906" w:h="16838"/>
          <w:pgMar w:top="993" w:right="1417" w:bottom="1417" w:left="1417" w:header="708" w:footer="708" w:gutter="0"/>
          <w:cols w:space="708"/>
          <w:docGrid w:linePitch="360"/>
        </w:sectPr>
      </w:pPr>
    </w:p>
    <w:p w:rsidR="0006053B" w:rsidRPr="00562A9D" w:rsidRDefault="0006053B" w:rsidP="0006053B">
      <w:pPr>
        <w:jc w:val="center"/>
        <w:rPr>
          <w:rFonts w:ascii="Arial Narrow" w:hAnsi="Arial Narrow"/>
          <w:b/>
          <w:sz w:val="20"/>
        </w:rPr>
      </w:pPr>
      <w:r w:rsidRPr="00562A9D">
        <w:rPr>
          <w:rFonts w:ascii="Arial Narrow" w:hAnsi="Arial Narrow"/>
          <w:b/>
          <w:sz w:val="20"/>
        </w:rPr>
        <w:lastRenderedPageBreak/>
        <w:t>S Ú V A H A</w:t>
      </w:r>
    </w:p>
    <w:p w:rsidR="0006053B" w:rsidRPr="00562A9D" w:rsidRDefault="00C43D2B" w:rsidP="0006053B">
      <w:pPr>
        <w:jc w:val="center"/>
        <w:rPr>
          <w:rFonts w:ascii="Arial Narrow" w:hAnsi="Arial Narrow"/>
          <w:b/>
          <w:sz w:val="20"/>
        </w:rPr>
      </w:pPr>
      <w:r>
        <w:rPr>
          <w:rFonts w:ascii="Arial Narrow" w:hAnsi="Arial Narrow"/>
          <w:b/>
          <w:sz w:val="20"/>
        </w:rPr>
        <w:t>k 31.12</w:t>
      </w:r>
      <w:r w:rsidR="00552594">
        <w:rPr>
          <w:rFonts w:ascii="Arial Narrow" w:hAnsi="Arial Narrow"/>
          <w:b/>
          <w:sz w:val="20"/>
        </w:rPr>
        <w:t>.2016</w:t>
      </w:r>
      <w:r w:rsidR="0006053B" w:rsidRPr="00562A9D">
        <w:rPr>
          <w:rFonts w:ascii="Arial Narrow" w:hAnsi="Arial Narrow"/>
          <w:b/>
          <w:sz w:val="20"/>
        </w:rPr>
        <w:t xml:space="preserve"> </w:t>
      </w:r>
    </w:p>
    <w:p w:rsidR="0006053B" w:rsidRPr="00562A9D" w:rsidRDefault="0006053B" w:rsidP="0006053B">
      <w:pPr>
        <w:jc w:val="center"/>
        <w:rPr>
          <w:rFonts w:ascii="Arial Narrow" w:hAnsi="Arial Narrow"/>
          <w:sz w:val="20"/>
        </w:rPr>
      </w:pPr>
      <w:r w:rsidRPr="00562A9D">
        <w:rPr>
          <w:rFonts w:ascii="Arial Narrow" w:hAnsi="Arial Narrow"/>
          <w:b/>
          <w:sz w:val="20"/>
        </w:rPr>
        <w:t>v eurách</w:t>
      </w:r>
    </w:p>
    <w:p w:rsidR="0006053B" w:rsidRPr="00562A9D" w:rsidRDefault="0006053B" w:rsidP="00B3450D">
      <w:pPr>
        <w:rPr>
          <w:rFonts w:ascii="Arial Narrow" w:hAnsi="Arial Narrow"/>
          <w:sz w:val="20"/>
        </w:rPr>
      </w:pPr>
    </w:p>
    <w:tbl>
      <w:tblPr>
        <w:tblW w:w="9654" w:type="dxa"/>
        <w:tblInd w:w="55" w:type="dxa"/>
        <w:tblCellMar>
          <w:left w:w="70" w:type="dxa"/>
          <w:right w:w="70" w:type="dxa"/>
        </w:tblCellMar>
        <w:tblLook w:val="04A0" w:firstRow="1" w:lastRow="0" w:firstColumn="1" w:lastColumn="0" w:noHBand="0" w:noVBand="1"/>
      </w:tblPr>
      <w:tblGrid>
        <w:gridCol w:w="925"/>
        <w:gridCol w:w="4954"/>
        <w:gridCol w:w="1810"/>
        <w:gridCol w:w="1965"/>
      </w:tblGrid>
      <w:tr w:rsidR="00EA3112" w:rsidRPr="00562A9D" w:rsidTr="00252B21">
        <w:trPr>
          <w:trHeight w:val="765"/>
        </w:trPr>
        <w:tc>
          <w:tcPr>
            <w:tcW w:w="9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A3112" w:rsidRPr="00562A9D" w:rsidRDefault="00EA3112"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Označenie</w:t>
            </w:r>
          </w:p>
        </w:tc>
        <w:tc>
          <w:tcPr>
            <w:tcW w:w="495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A3112" w:rsidRPr="00562A9D" w:rsidRDefault="00EA3112"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Položka</w:t>
            </w:r>
          </w:p>
        </w:tc>
        <w:tc>
          <w:tcPr>
            <w:tcW w:w="181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A3112" w:rsidRPr="00562A9D" w:rsidRDefault="00EA3112" w:rsidP="00EA3112">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Bežné účtovné obdobie</w:t>
            </w:r>
          </w:p>
        </w:tc>
        <w:tc>
          <w:tcPr>
            <w:tcW w:w="196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A3112" w:rsidRPr="00562A9D" w:rsidRDefault="00EA3112" w:rsidP="00EA3112">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Bezprostredne predchádzajúce účtovné obdobie</w:t>
            </w:r>
          </w:p>
        </w:tc>
      </w:tr>
      <w:tr w:rsidR="009F407E" w:rsidRPr="00562A9D" w:rsidTr="00252B21">
        <w:trPr>
          <w:trHeight w:val="255"/>
        </w:trPr>
        <w:tc>
          <w:tcPr>
            <w:tcW w:w="925" w:type="dxa"/>
            <w:tcBorders>
              <w:top w:val="nil"/>
              <w:left w:val="single" w:sz="4" w:space="0" w:color="auto"/>
              <w:bottom w:val="single" w:sz="4" w:space="0" w:color="auto"/>
              <w:right w:val="single" w:sz="4" w:space="0" w:color="auto"/>
            </w:tcBorders>
            <w:shd w:val="clear" w:color="auto" w:fill="auto"/>
            <w:vAlign w:val="center"/>
            <w:hideMark/>
          </w:tcPr>
          <w:p w:rsidR="009F407E" w:rsidRPr="00562A9D" w:rsidRDefault="009F407E" w:rsidP="00EA3112">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a</w:t>
            </w:r>
          </w:p>
        </w:tc>
        <w:tc>
          <w:tcPr>
            <w:tcW w:w="4954" w:type="dxa"/>
            <w:tcBorders>
              <w:top w:val="nil"/>
              <w:left w:val="nil"/>
              <w:bottom w:val="single" w:sz="4" w:space="0" w:color="auto"/>
              <w:right w:val="single" w:sz="4" w:space="0" w:color="auto"/>
            </w:tcBorders>
            <w:shd w:val="clear" w:color="auto" w:fill="auto"/>
            <w:vAlign w:val="center"/>
            <w:hideMark/>
          </w:tcPr>
          <w:p w:rsidR="009F407E" w:rsidRPr="00562A9D" w:rsidRDefault="009F407E" w:rsidP="00EA3112">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b</w:t>
            </w:r>
          </w:p>
        </w:tc>
        <w:tc>
          <w:tcPr>
            <w:tcW w:w="1810" w:type="dxa"/>
            <w:tcBorders>
              <w:top w:val="nil"/>
              <w:left w:val="nil"/>
              <w:bottom w:val="single" w:sz="4" w:space="0" w:color="auto"/>
              <w:right w:val="single" w:sz="4" w:space="0" w:color="auto"/>
            </w:tcBorders>
            <w:shd w:val="clear" w:color="auto" w:fill="auto"/>
            <w:vAlign w:val="center"/>
            <w:hideMark/>
          </w:tcPr>
          <w:p w:rsidR="009F407E" w:rsidRPr="00562A9D" w:rsidRDefault="009F407E">
            <w:pPr>
              <w:jc w:val="center"/>
              <w:rPr>
                <w:rFonts w:ascii="Arial Narrow" w:hAnsi="Arial Narrow" w:cs="Arial"/>
                <w:sz w:val="20"/>
              </w:rPr>
            </w:pPr>
            <w:r w:rsidRPr="00562A9D">
              <w:rPr>
                <w:rFonts w:ascii="Arial Narrow" w:hAnsi="Arial Narrow" w:cs="Arial"/>
                <w:sz w:val="20"/>
              </w:rPr>
              <w:t>1</w:t>
            </w:r>
          </w:p>
        </w:tc>
        <w:tc>
          <w:tcPr>
            <w:tcW w:w="1965" w:type="dxa"/>
            <w:tcBorders>
              <w:top w:val="nil"/>
              <w:left w:val="nil"/>
              <w:bottom w:val="single" w:sz="4" w:space="0" w:color="auto"/>
              <w:right w:val="single" w:sz="4" w:space="0" w:color="auto"/>
            </w:tcBorders>
            <w:shd w:val="clear" w:color="auto" w:fill="auto"/>
            <w:vAlign w:val="center"/>
            <w:hideMark/>
          </w:tcPr>
          <w:p w:rsidR="009F407E" w:rsidRPr="00562A9D" w:rsidRDefault="009F407E">
            <w:pPr>
              <w:jc w:val="center"/>
              <w:rPr>
                <w:rFonts w:ascii="Arial Narrow" w:hAnsi="Arial Narrow" w:cs="Arial"/>
                <w:sz w:val="20"/>
              </w:rPr>
            </w:pPr>
            <w:r w:rsidRPr="00562A9D">
              <w:rPr>
                <w:rFonts w:ascii="Arial Narrow" w:hAnsi="Arial Narrow" w:cs="Arial"/>
                <w:sz w:val="20"/>
              </w:rPr>
              <w:t>1</w:t>
            </w:r>
          </w:p>
        </w:tc>
      </w:tr>
      <w:tr w:rsidR="009F407E" w:rsidRPr="00562A9D" w:rsidTr="00252B21">
        <w:trPr>
          <w:trHeight w:val="255"/>
        </w:trPr>
        <w:tc>
          <w:tcPr>
            <w:tcW w:w="92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F407E" w:rsidRPr="00562A9D" w:rsidRDefault="009F407E" w:rsidP="00EA3112">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x</w:t>
            </w:r>
          </w:p>
        </w:tc>
        <w:tc>
          <w:tcPr>
            <w:tcW w:w="4954" w:type="dxa"/>
            <w:tcBorders>
              <w:top w:val="nil"/>
              <w:left w:val="nil"/>
              <w:bottom w:val="single" w:sz="4" w:space="0" w:color="auto"/>
              <w:right w:val="single" w:sz="4" w:space="0" w:color="auto"/>
            </w:tcBorders>
            <w:shd w:val="clear" w:color="auto" w:fill="F2F2F2" w:themeFill="background1" w:themeFillShade="F2"/>
            <w:vAlign w:val="center"/>
            <w:hideMark/>
          </w:tcPr>
          <w:p w:rsidR="009F407E" w:rsidRPr="00562A9D" w:rsidRDefault="009F407E" w:rsidP="00EA3112">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Aktíva</w:t>
            </w:r>
            <w:r w:rsidRPr="00562A9D">
              <w:rPr>
                <w:rFonts w:ascii="Arial Narrow" w:hAnsi="Arial Narrow" w:cs="Arial"/>
                <w:sz w:val="20"/>
                <w:lang w:eastAsia="sk-SK"/>
              </w:rPr>
              <w:t xml:space="preserve"> </w:t>
            </w:r>
          </w:p>
        </w:tc>
        <w:tc>
          <w:tcPr>
            <w:tcW w:w="1810" w:type="dxa"/>
            <w:tcBorders>
              <w:top w:val="nil"/>
              <w:left w:val="nil"/>
              <w:bottom w:val="single" w:sz="4" w:space="0" w:color="auto"/>
              <w:right w:val="single" w:sz="4" w:space="0" w:color="auto"/>
            </w:tcBorders>
            <w:shd w:val="clear" w:color="auto" w:fill="F2F2F2" w:themeFill="background1" w:themeFillShade="F2"/>
            <w:vAlign w:val="center"/>
            <w:hideMark/>
          </w:tcPr>
          <w:p w:rsidR="009F407E" w:rsidRPr="00562A9D" w:rsidRDefault="009F407E">
            <w:pPr>
              <w:jc w:val="center"/>
              <w:rPr>
                <w:rFonts w:ascii="Arial Narrow" w:hAnsi="Arial Narrow" w:cs="Arial"/>
                <w:sz w:val="20"/>
              </w:rPr>
            </w:pPr>
            <w:r w:rsidRPr="00562A9D">
              <w:rPr>
                <w:rFonts w:ascii="Arial Narrow" w:hAnsi="Arial Narrow" w:cs="Arial"/>
                <w:sz w:val="20"/>
              </w:rPr>
              <w:t>x</w:t>
            </w:r>
          </w:p>
        </w:tc>
        <w:tc>
          <w:tcPr>
            <w:tcW w:w="1965" w:type="dxa"/>
            <w:tcBorders>
              <w:top w:val="nil"/>
              <w:left w:val="nil"/>
              <w:bottom w:val="single" w:sz="4" w:space="0" w:color="auto"/>
              <w:right w:val="single" w:sz="4" w:space="0" w:color="auto"/>
            </w:tcBorders>
            <w:shd w:val="clear" w:color="auto" w:fill="F2F2F2" w:themeFill="background1" w:themeFillShade="F2"/>
            <w:vAlign w:val="center"/>
            <w:hideMark/>
          </w:tcPr>
          <w:p w:rsidR="009F407E" w:rsidRPr="00562A9D" w:rsidRDefault="009F407E">
            <w:pPr>
              <w:jc w:val="center"/>
              <w:rPr>
                <w:rFonts w:ascii="Arial Narrow" w:hAnsi="Arial Narrow" w:cs="Arial"/>
                <w:sz w:val="20"/>
              </w:rPr>
            </w:pPr>
            <w:r w:rsidRPr="00562A9D">
              <w:rPr>
                <w:rFonts w:ascii="Arial Narrow" w:hAnsi="Arial Narrow" w:cs="Arial"/>
                <w:sz w:val="20"/>
              </w:rPr>
              <w:t>x</w:t>
            </w:r>
          </w:p>
        </w:tc>
      </w:tr>
      <w:tr w:rsidR="00552594" w:rsidRPr="004567E1"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4567E1" w:rsidRDefault="00552594" w:rsidP="001B5007">
            <w:pPr>
              <w:overflowPunct/>
              <w:autoSpaceDE/>
              <w:autoSpaceDN/>
              <w:adjustRightInd/>
              <w:jc w:val="center"/>
              <w:textAlignment w:val="auto"/>
              <w:rPr>
                <w:rFonts w:ascii="Arial Narrow" w:hAnsi="Arial Narrow" w:cs="Arial"/>
                <w:b/>
                <w:sz w:val="20"/>
                <w:lang w:eastAsia="sk-SK"/>
              </w:rPr>
            </w:pPr>
            <w:r w:rsidRPr="004567E1">
              <w:rPr>
                <w:rFonts w:ascii="Arial Narrow" w:hAnsi="Arial Narrow" w:cs="Arial"/>
                <w:b/>
                <w:sz w:val="20"/>
                <w:lang w:eastAsia="sk-SK"/>
              </w:rPr>
              <w:t>I.</w:t>
            </w:r>
          </w:p>
        </w:tc>
        <w:tc>
          <w:tcPr>
            <w:tcW w:w="4954" w:type="dxa"/>
            <w:tcBorders>
              <w:top w:val="nil"/>
              <w:left w:val="nil"/>
              <w:bottom w:val="single" w:sz="4" w:space="0" w:color="auto"/>
              <w:right w:val="single" w:sz="4" w:space="0" w:color="auto"/>
            </w:tcBorders>
            <w:shd w:val="clear" w:color="auto" w:fill="auto"/>
            <w:vAlign w:val="bottom"/>
            <w:hideMark/>
          </w:tcPr>
          <w:p w:rsidR="00552594" w:rsidRPr="004567E1" w:rsidRDefault="00552594" w:rsidP="001B5007">
            <w:pPr>
              <w:overflowPunct/>
              <w:autoSpaceDE/>
              <w:autoSpaceDN/>
              <w:adjustRightInd/>
              <w:textAlignment w:val="auto"/>
              <w:rPr>
                <w:rFonts w:ascii="Arial Narrow" w:hAnsi="Arial Narrow" w:cs="Arial"/>
                <w:b/>
                <w:sz w:val="20"/>
                <w:lang w:eastAsia="sk-SK"/>
              </w:rPr>
            </w:pPr>
            <w:r w:rsidRPr="004567E1">
              <w:rPr>
                <w:rFonts w:ascii="Arial Narrow" w:hAnsi="Arial Narrow" w:cs="Arial"/>
                <w:b/>
                <w:sz w:val="20"/>
                <w:lang w:eastAsia="sk-SK"/>
              </w:rPr>
              <w:t>Investičný majetok (súčet položiek 1 až 8)</w:t>
            </w:r>
          </w:p>
        </w:tc>
        <w:tc>
          <w:tcPr>
            <w:tcW w:w="1810" w:type="dxa"/>
            <w:tcBorders>
              <w:top w:val="nil"/>
              <w:left w:val="nil"/>
              <w:bottom w:val="single" w:sz="4" w:space="0" w:color="auto"/>
              <w:right w:val="single" w:sz="4" w:space="0" w:color="auto"/>
            </w:tcBorders>
            <w:shd w:val="clear" w:color="auto" w:fill="auto"/>
            <w:vAlign w:val="bottom"/>
          </w:tcPr>
          <w:p w:rsidR="00552594" w:rsidRPr="004567E1" w:rsidRDefault="00433A77" w:rsidP="006A4785">
            <w:pPr>
              <w:jc w:val="center"/>
              <w:rPr>
                <w:rFonts w:ascii="Arial Narrow" w:hAnsi="Arial Narrow" w:cs="Arial"/>
                <w:b/>
                <w:bCs/>
                <w:sz w:val="18"/>
                <w:szCs w:val="18"/>
              </w:rPr>
            </w:pPr>
            <w:r>
              <w:rPr>
                <w:rFonts w:ascii="Arial Narrow" w:hAnsi="Arial Narrow" w:cs="Arial"/>
                <w:b/>
                <w:bCs/>
                <w:sz w:val="18"/>
                <w:szCs w:val="18"/>
              </w:rPr>
              <w:t>2 884 116</w:t>
            </w:r>
          </w:p>
        </w:tc>
        <w:tc>
          <w:tcPr>
            <w:tcW w:w="1965" w:type="dxa"/>
            <w:tcBorders>
              <w:top w:val="nil"/>
              <w:left w:val="nil"/>
              <w:bottom w:val="single" w:sz="4" w:space="0" w:color="auto"/>
              <w:right w:val="single" w:sz="4" w:space="0" w:color="auto"/>
            </w:tcBorders>
            <w:shd w:val="clear" w:color="auto" w:fill="auto"/>
            <w:vAlign w:val="bottom"/>
            <w:hideMark/>
          </w:tcPr>
          <w:p w:rsidR="00552594" w:rsidRPr="004567E1" w:rsidRDefault="00552594" w:rsidP="00433A77">
            <w:pPr>
              <w:jc w:val="center"/>
              <w:rPr>
                <w:rFonts w:ascii="Arial Narrow" w:hAnsi="Arial Narrow" w:cs="Arial"/>
                <w:b/>
                <w:bCs/>
                <w:sz w:val="18"/>
                <w:szCs w:val="18"/>
              </w:rPr>
            </w:pPr>
            <w:r>
              <w:rPr>
                <w:rFonts w:ascii="Arial Narrow" w:hAnsi="Arial Narrow" w:cs="Arial"/>
                <w:b/>
                <w:bCs/>
                <w:sz w:val="18"/>
                <w:szCs w:val="18"/>
              </w:rPr>
              <w:t>2 783 078</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1.</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Dlhopisy oceňované umorovacou hodnotou</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a)</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bez kupónov</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b)</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s kupónom</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2.</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Dlhopisy oceňované reálnou hodnotou</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837 835</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1 060 976</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a)</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bez kupónov</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251 205</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271 184</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b)</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s kupónom</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586 630</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789 792</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3.</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Akcie a podiely v obchodných spoločnostiach</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831 174</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892 927</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a)</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obchodovateľné akcie</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831 174</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892 927</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b)</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neobchodovateľné akcie</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87"/>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c)</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podiely v obchodných spoločnostiach, ktoré nemajú formu cenného papiera</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63"/>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d)</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obstaranie neobchodovateľných akcií a podielov v obchodných spoločnostiach</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4.</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Podielové listy</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1 215 107</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829 175</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a)</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otvorených podielových fondov</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530 000</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b)</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ostatné</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685 107</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829 175</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5.</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Krátkodobé pohľadávky</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a)</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krátkodobé vklady v bankách</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43"/>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b)</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krátkodobé pôžičky obchodným spoločnostiam, v ktorých má fond majetkový podiel</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c)</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iné</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d)</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obrátené repoobchody</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6.</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Dlhodobé pohľadávky</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a)</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dlhodobé vklady v bankách</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332"/>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b)</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dlhodobé pôžičky obchodným spoločnostiam, v ktorých má fond majetkový podiel</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7.</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Deriváty</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8.</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Drahé kovy</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4567E1"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4567E1" w:rsidRDefault="00552594" w:rsidP="001B5007">
            <w:pPr>
              <w:overflowPunct/>
              <w:autoSpaceDE/>
              <w:autoSpaceDN/>
              <w:adjustRightInd/>
              <w:jc w:val="center"/>
              <w:textAlignment w:val="auto"/>
              <w:rPr>
                <w:rFonts w:ascii="Arial Narrow" w:hAnsi="Arial Narrow" w:cs="Arial"/>
                <w:b/>
                <w:sz w:val="20"/>
                <w:lang w:eastAsia="sk-SK"/>
              </w:rPr>
            </w:pPr>
            <w:r w:rsidRPr="004567E1">
              <w:rPr>
                <w:rFonts w:ascii="Arial Narrow" w:hAnsi="Arial Narrow" w:cs="Arial"/>
                <w:b/>
                <w:sz w:val="20"/>
                <w:lang w:eastAsia="sk-SK"/>
              </w:rPr>
              <w:t>II.</w:t>
            </w:r>
          </w:p>
        </w:tc>
        <w:tc>
          <w:tcPr>
            <w:tcW w:w="4954" w:type="dxa"/>
            <w:tcBorders>
              <w:top w:val="nil"/>
              <w:left w:val="nil"/>
              <w:bottom w:val="single" w:sz="4" w:space="0" w:color="auto"/>
              <w:right w:val="single" w:sz="4" w:space="0" w:color="auto"/>
            </w:tcBorders>
            <w:shd w:val="clear" w:color="auto" w:fill="auto"/>
            <w:vAlign w:val="bottom"/>
            <w:hideMark/>
          </w:tcPr>
          <w:p w:rsidR="00552594" w:rsidRPr="004567E1" w:rsidRDefault="00552594" w:rsidP="001B5007">
            <w:pPr>
              <w:overflowPunct/>
              <w:autoSpaceDE/>
              <w:autoSpaceDN/>
              <w:adjustRightInd/>
              <w:textAlignment w:val="auto"/>
              <w:rPr>
                <w:rFonts w:ascii="Arial Narrow" w:hAnsi="Arial Narrow" w:cs="Arial"/>
                <w:b/>
                <w:sz w:val="20"/>
                <w:lang w:eastAsia="sk-SK"/>
              </w:rPr>
            </w:pPr>
            <w:r w:rsidRPr="004567E1">
              <w:rPr>
                <w:rFonts w:ascii="Arial Narrow" w:hAnsi="Arial Narrow" w:cs="Arial"/>
                <w:b/>
                <w:sz w:val="20"/>
                <w:lang w:eastAsia="sk-SK"/>
              </w:rPr>
              <w:t>Neinvestičný majetok (súčet položiek 9 a 10)</w:t>
            </w:r>
          </w:p>
        </w:tc>
        <w:tc>
          <w:tcPr>
            <w:tcW w:w="1810" w:type="dxa"/>
            <w:tcBorders>
              <w:top w:val="nil"/>
              <w:left w:val="nil"/>
              <w:bottom w:val="single" w:sz="4" w:space="0" w:color="auto"/>
              <w:right w:val="single" w:sz="4" w:space="0" w:color="auto"/>
            </w:tcBorders>
            <w:shd w:val="clear" w:color="auto" w:fill="auto"/>
            <w:vAlign w:val="bottom"/>
          </w:tcPr>
          <w:p w:rsidR="00552594" w:rsidRPr="004567E1" w:rsidRDefault="00433A77" w:rsidP="006A4785">
            <w:pPr>
              <w:jc w:val="center"/>
              <w:rPr>
                <w:rFonts w:ascii="Arial Narrow" w:hAnsi="Arial Narrow" w:cs="Arial"/>
                <w:b/>
                <w:bCs/>
                <w:sz w:val="18"/>
                <w:szCs w:val="18"/>
              </w:rPr>
            </w:pPr>
            <w:r>
              <w:rPr>
                <w:rFonts w:ascii="Arial Narrow" w:hAnsi="Arial Narrow" w:cs="Arial"/>
                <w:b/>
                <w:bCs/>
                <w:sz w:val="18"/>
                <w:szCs w:val="18"/>
              </w:rPr>
              <w:t>75 036</w:t>
            </w:r>
          </w:p>
        </w:tc>
        <w:tc>
          <w:tcPr>
            <w:tcW w:w="1965" w:type="dxa"/>
            <w:tcBorders>
              <w:top w:val="nil"/>
              <w:left w:val="nil"/>
              <w:bottom w:val="single" w:sz="4" w:space="0" w:color="auto"/>
              <w:right w:val="single" w:sz="4" w:space="0" w:color="auto"/>
            </w:tcBorders>
            <w:shd w:val="clear" w:color="auto" w:fill="auto"/>
            <w:vAlign w:val="bottom"/>
            <w:hideMark/>
          </w:tcPr>
          <w:p w:rsidR="00552594" w:rsidRPr="004567E1" w:rsidRDefault="00552594" w:rsidP="00433A77">
            <w:pPr>
              <w:jc w:val="center"/>
              <w:rPr>
                <w:rFonts w:ascii="Arial Narrow" w:hAnsi="Arial Narrow" w:cs="Arial"/>
                <w:b/>
                <w:bCs/>
                <w:sz w:val="18"/>
                <w:szCs w:val="18"/>
              </w:rPr>
            </w:pPr>
            <w:r w:rsidRPr="004567E1">
              <w:rPr>
                <w:rFonts w:ascii="Arial Narrow" w:hAnsi="Arial Narrow" w:cs="Arial"/>
                <w:b/>
                <w:bCs/>
                <w:sz w:val="18"/>
                <w:szCs w:val="18"/>
              </w:rPr>
              <w:t>100 543</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9.</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Peňažné prostriedky a ekvivalenty peňažných prostriedkov</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73 570</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100 377</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10.</w:t>
            </w: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Ostatný majetok</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sz w:val="18"/>
                <w:szCs w:val="18"/>
              </w:rPr>
            </w:pPr>
            <w:r>
              <w:rPr>
                <w:rFonts w:ascii="Arial Narrow" w:hAnsi="Arial Narrow" w:cs="Arial"/>
                <w:sz w:val="18"/>
                <w:szCs w:val="18"/>
              </w:rPr>
              <w:t>1 466</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sz w:val="18"/>
                <w:szCs w:val="18"/>
              </w:rPr>
            </w:pPr>
            <w:r>
              <w:rPr>
                <w:rFonts w:ascii="Arial Narrow" w:hAnsi="Arial Narrow" w:cs="Arial"/>
                <w:sz w:val="18"/>
                <w:szCs w:val="18"/>
              </w:rPr>
              <w:t>166</w:t>
            </w:r>
          </w:p>
        </w:tc>
      </w:tr>
      <w:tr w:rsidR="00552594" w:rsidRPr="00562A9D" w:rsidTr="00552594">
        <w:trPr>
          <w:trHeight w:val="315"/>
        </w:trPr>
        <w:tc>
          <w:tcPr>
            <w:tcW w:w="925" w:type="dxa"/>
            <w:tcBorders>
              <w:top w:val="nil"/>
              <w:left w:val="single" w:sz="4" w:space="0" w:color="auto"/>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jc w:val="center"/>
              <w:textAlignment w:val="auto"/>
              <w:rPr>
                <w:rFonts w:ascii="Arial Narrow" w:hAnsi="Arial Narrow" w:cs="Arial"/>
                <w:b/>
                <w:bCs/>
                <w:sz w:val="20"/>
                <w:lang w:eastAsia="sk-SK"/>
              </w:rPr>
            </w:pPr>
          </w:p>
        </w:tc>
        <w:tc>
          <w:tcPr>
            <w:tcW w:w="4954"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1B5007">
            <w:pPr>
              <w:overflowPunct/>
              <w:autoSpaceDE/>
              <w:autoSpaceDN/>
              <w:adjustRightInd/>
              <w:textAlignment w:val="auto"/>
              <w:rPr>
                <w:rFonts w:ascii="Arial Narrow" w:hAnsi="Arial Narrow" w:cs="Arial"/>
                <w:b/>
                <w:bCs/>
                <w:sz w:val="20"/>
                <w:lang w:eastAsia="sk-SK"/>
              </w:rPr>
            </w:pPr>
            <w:r w:rsidRPr="00562A9D">
              <w:rPr>
                <w:rFonts w:ascii="Arial Narrow" w:hAnsi="Arial Narrow" w:cs="Arial"/>
                <w:b/>
                <w:bCs/>
                <w:sz w:val="20"/>
                <w:lang w:eastAsia="sk-SK"/>
              </w:rPr>
              <w:t>Aktíva spolu</w:t>
            </w:r>
          </w:p>
        </w:tc>
        <w:tc>
          <w:tcPr>
            <w:tcW w:w="1810" w:type="dxa"/>
            <w:tcBorders>
              <w:top w:val="nil"/>
              <w:left w:val="nil"/>
              <w:bottom w:val="single" w:sz="4" w:space="0" w:color="auto"/>
              <w:right w:val="single" w:sz="4" w:space="0" w:color="auto"/>
            </w:tcBorders>
            <w:shd w:val="clear" w:color="auto" w:fill="auto"/>
            <w:vAlign w:val="bottom"/>
          </w:tcPr>
          <w:p w:rsidR="00552594" w:rsidRPr="00013E6F" w:rsidRDefault="00433A77" w:rsidP="006A4785">
            <w:pPr>
              <w:jc w:val="center"/>
              <w:rPr>
                <w:rFonts w:ascii="Arial Narrow" w:hAnsi="Arial Narrow" w:cs="Arial"/>
                <w:b/>
                <w:bCs/>
                <w:sz w:val="18"/>
                <w:szCs w:val="18"/>
              </w:rPr>
            </w:pPr>
            <w:r>
              <w:rPr>
                <w:rFonts w:ascii="Arial Narrow" w:hAnsi="Arial Narrow" w:cs="Arial"/>
                <w:b/>
                <w:bCs/>
                <w:sz w:val="18"/>
                <w:szCs w:val="18"/>
              </w:rPr>
              <w:t>2 959 152</w:t>
            </w:r>
          </w:p>
        </w:tc>
        <w:tc>
          <w:tcPr>
            <w:tcW w:w="1965" w:type="dxa"/>
            <w:tcBorders>
              <w:top w:val="nil"/>
              <w:left w:val="nil"/>
              <w:bottom w:val="single" w:sz="4" w:space="0" w:color="auto"/>
              <w:right w:val="single" w:sz="4" w:space="0" w:color="auto"/>
            </w:tcBorders>
            <w:shd w:val="clear" w:color="auto" w:fill="auto"/>
            <w:vAlign w:val="bottom"/>
            <w:hideMark/>
          </w:tcPr>
          <w:p w:rsidR="00552594" w:rsidRPr="00013E6F" w:rsidRDefault="00552594" w:rsidP="00433A77">
            <w:pPr>
              <w:jc w:val="center"/>
              <w:rPr>
                <w:rFonts w:ascii="Arial Narrow" w:hAnsi="Arial Narrow" w:cs="Arial"/>
                <w:b/>
                <w:bCs/>
                <w:sz w:val="18"/>
                <w:szCs w:val="18"/>
              </w:rPr>
            </w:pPr>
            <w:r>
              <w:rPr>
                <w:rFonts w:ascii="Arial Narrow" w:hAnsi="Arial Narrow" w:cs="Arial"/>
                <w:b/>
                <w:bCs/>
                <w:sz w:val="18"/>
                <w:szCs w:val="18"/>
              </w:rPr>
              <w:t>2 883 621</w:t>
            </w:r>
          </w:p>
        </w:tc>
      </w:tr>
    </w:tbl>
    <w:p w:rsidR="0006053B" w:rsidRPr="00562A9D" w:rsidRDefault="0006053B">
      <w:pPr>
        <w:rPr>
          <w:rFonts w:ascii="Arial Narrow" w:hAnsi="Arial Narrow"/>
          <w:sz w:val="20"/>
        </w:rPr>
      </w:pPr>
      <w:r w:rsidRPr="00562A9D">
        <w:rPr>
          <w:rFonts w:ascii="Arial Narrow" w:hAnsi="Arial Narrow"/>
          <w:sz w:val="20"/>
        </w:rPr>
        <w:br w:type="page"/>
      </w:r>
    </w:p>
    <w:p w:rsidR="0006053B" w:rsidRPr="00562A9D" w:rsidRDefault="0006053B" w:rsidP="0006053B">
      <w:pPr>
        <w:jc w:val="center"/>
        <w:rPr>
          <w:rFonts w:ascii="Arial Narrow" w:hAnsi="Arial Narrow"/>
          <w:b/>
          <w:sz w:val="20"/>
        </w:rPr>
      </w:pPr>
      <w:r w:rsidRPr="00562A9D">
        <w:rPr>
          <w:rFonts w:ascii="Arial Narrow" w:hAnsi="Arial Narrow"/>
          <w:b/>
          <w:sz w:val="20"/>
        </w:rPr>
        <w:lastRenderedPageBreak/>
        <w:t>S Ú V A H A</w:t>
      </w:r>
    </w:p>
    <w:p w:rsidR="0006053B" w:rsidRPr="00562A9D" w:rsidRDefault="00C43D2B" w:rsidP="0006053B">
      <w:pPr>
        <w:jc w:val="center"/>
        <w:rPr>
          <w:rFonts w:ascii="Arial Narrow" w:hAnsi="Arial Narrow"/>
          <w:b/>
          <w:sz w:val="20"/>
        </w:rPr>
      </w:pPr>
      <w:r>
        <w:rPr>
          <w:rFonts w:ascii="Arial Narrow" w:hAnsi="Arial Narrow"/>
          <w:b/>
          <w:sz w:val="20"/>
        </w:rPr>
        <w:t>k 31.12</w:t>
      </w:r>
      <w:r w:rsidR="00552594">
        <w:rPr>
          <w:rFonts w:ascii="Arial Narrow" w:hAnsi="Arial Narrow"/>
          <w:b/>
          <w:sz w:val="20"/>
        </w:rPr>
        <w:t>.2016</w:t>
      </w:r>
      <w:r w:rsidR="0006053B" w:rsidRPr="00562A9D">
        <w:rPr>
          <w:rFonts w:ascii="Arial Narrow" w:hAnsi="Arial Narrow"/>
          <w:b/>
          <w:sz w:val="20"/>
        </w:rPr>
        <w:t xml:space="preserve"> </w:t>
      </w:r>
    </w:p>
    <w:p w:rsidR="0006053B" w:rsidRPr="00562A9D" w:rsidRDefault="0006053B" w:rsidP="0006053B">
      <w:pPr>
        <w:jc w:val="center"/>
        <w:rPr>
          <w:rFonts w:ascii="Arial Narrow" w:hAnsi="Arial Narrow"/>
          <w:sz w:val="20"/>
        </w:rPr>
      </w:pPr>
      <w:r w:rsidRPr="00562A9D">
        <w:rPr>
          <w:rFonts w:ascii="Arial Narrow" w:hAnsi="Arial Narrow"/>
          <w:b/>
          <w:sz w:val="20"/>
        </w:rPr>
        <w:t>v eurách</w:t>
      </w:r>
    </w:p>
    <w:p w:rsidR="0006053B" w:rsidRPr="00562A9D" w:rsidRDefault="0006053B">
      <w:pPr>
        <w:rPr>
          <w:rFonts w:ascii="Arial Narrow" w:hAnsi="Arial Narrow"/>
          <w:sz w:val="20"/>
        </w:rPr>
      </w:pPr>
    </w:p>
    <w:tbl>
      <w:tblPr>
        <w:tblW w:w="9654" w:type="dxa"/>
        <w:tblInd w:w="55" w:type="dxa"/>
        <w:tblCellMar>
          <w:left w:w="70" w:type="dxa"/>
          <w:right w:w="70" w:type="dxa"/>
        </w:tblCellMar>
        <w:tblLook w:val="04A0" w:firstRow="1" w:lastRow="0" w:firstColumn="1" w:lastColumn="0" w:noHBand="0" w:noVBand="1"/>
      </w:tblPr>
      <w:tblGrid>
        <w:gridCol w:w="925"/>
        <w:gridCol w:w="4952"/>
        <w:gridCol w:w="1811"/>
        <w:gridCol w:w="1966"/>
      </w:tblGrid>
      <w:tr w:rsidR="0006053B" w:rsidRPr="00562A9D" w:rsidTr="00562A9D">
        <w:trPr>
          <w:trHeight w:val="765"/>
        </w:trPr>
        <w:tc>
          <w:tcPr>
            <w:tcW w:w="9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6053B" w:rsidRPr="00562A9D" w:rsidRDefault="0006053B" w:rsidP="00562A9D">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Označenie</w:t>
            </w:r>
          </w:p>
        </w:tc>
        <w:tc>
          <w:tcPr>
            <w:tcW w:w="495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06053B" w:rsidRPr="00562A9D" w:rsidRDefault="0006053B" w:rsidP="00562A9D">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Položka</w:t>
            </w:r>
          </w:p>
        </w:tc>
        <w:tc>
          <w:tcPr>
            <w:tcW w:w="181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06053B" w:rsidRPr="00562A9D" w:rsidRDefault="0006053B" w:rsidP="00562A9D">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Bežné účtovné obdobie</w:t>
            </w:r>
          </w:p>
        </w:tc>
        <w:tc>
          <w:tcPr>
            <w:tcW w:w="196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06053B" w:rsidRPr="00562A9D" w:rsidRDefault="0006053B" w:rsidP="00562A9D">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Bezprostredne predchádzajúce účtovné obdobie</w:t>
            </w:r>
          </w:p>
        </w:tc>
      </w:tr>
      <w:tr w:rsidR="0006053B" w:rsidRPr="00562A9D" w:rsidTr="00562A9D">
        <w:trPr>
          <w:trHeight w:val="255"/>
        </w:trPr>
        <w:tc>
          <w:tcPr>
            <w:tcW w:w="925" w:type="dxa"/>
            <w:tcBorders>
              <w:top w:val="nil"/>
              <w:left w:val="single" w:sz="4" w:space="0" w:color="auto"/>
              <w:bottom w:val="single" w:sz="4" w:space="0" w:color="auto"/>
              <w:right w:val="single" w:sz="4" w:space="0" w:color="auto"/>
            </w:tcBorders>
            <w:shd w:val="clear" w:color="auto" w:fill="auto"/>
            <w:vAlign w:val="center"/>
            <w:hideMark/>
          </w:tcPr>
          <w:p w:rsidR="0006053B" w:rsidRPr="00562A9D" w:rsidRDefault="0006053B" w:rsidP="00562A9D">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a</w:t>
            </w:r>
          </w:p>
        </w:tc>
        <w:tc>
          <w:tcPr>
            <w:tcW w:w="4952" w:type="dxa"/>
            <w:tcBorders>
              <w:top w:val="nil"/>
              <w:left w:val="nil"/>
              <w:bottom w:val="single" w:sz="4" w:space="0" w:color="auto"/>
              <w:right w:val="single" w:sz="4" w:space="0" w:color="auto"/>
            </w:tcBorders>
            <w:shd w:val="clear" w:color="auto" w:fill="auto"/>
            <w:vAlign w:val="center"/>
            <w:hideMark/>
          </w:tcPr>
          <w:p w:rsidR="0006053B" w:rsidRPr="00562A9D" w:rsidRDefault="0006053B" w:rsidP="00562A9D">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b</w:t>
            </w:r>
          </w:p>
        </w:tc>
        <w:tc>
          <w:tcPr>
            <w:tcW w:w="1811" w:type="dxa"/>
            <w:tcBorders>
              <w:top w:val="nil"/>
              <w:left w:val="nil"/>
              <w:bottom w:val="single" w:sz="4" w:space="0" w:color="auto"/>
              <w:right w:val="single" w:sz="4" w:space="0" w:color="auto"/>
            </w:tcBorders>
            <w:shd w:val="clear" w:color="auto" w:fill="auto"/>
            <w:vAlign w:val="center"/>
            <w:hideMark/>
          </w:tcPr>
          <w:p w:rsidR="0006053B" w:rsidRPr="00562A9D" w:rsidRDefault="0006053B" w:rsidP="00562A9D">
            <w:pPr>
              <w:jc w:val="center"/>
              <w:rPr>
                <w:rFonts w:ascii="Arial Narrow" w:hAnsi="Arial Narrow" w:cs="Arial"/>
                <w:sz w:val="20"/>
              </w:rPr>
            </w:pPr>
            <w:r w:rsidRPr="00562A9D">
              <w:rPr>
                <w:rFonts w:ascii="Arial Narrow" w:hAnsi="Arial Narrow" w:cs="Arial"/>
                <w:sz w:val="20"/>
              </w:rPr>
              <w:t>1</w:t>
            </w:r>
          </w:p>
        </w:tc>
        <w:tc>
          <w:tcPr>
            <w:tcW w:w="1966" w:type="dxa"/>
            <w:tcBorders>
              <w:top w:val="nil"/>
              <w:left w:val="nil"/>
              <w:bottom w:val="single" w:sz="4" w:space="0" w:color="auto"/>
              <w:right w:val="single" w:sz="4" w:space="0" w:color="auto"/>
            </w:tcBorders>
            <w:shd w:val="clear" w:color="auto" w:fill="auto"/>
            <w:vAlign w:val="center"/>
            <w:hideMark/>
          </w:tcPr>
          <w:p w:rsidR="0006053B" w:rsidRPr="00562A9D" w:rsidRDefault="0006053B" w:rsidP="00562A9D">
            <w:pPr>
              <w:jc w:val="center"/>
              <w:rPr>
                <w:rFonts w:ascii="Arial Narrow" w:hAnsi="Arial Narrow" w:cs="Arial"/>
                <w:sz w:val="20"/>
              </w:rPr>
            </w:pPr>
            <w:r w:rsidRPr="00562A9D">
              <w:rPr>
                <w:rFonts w:ascii="Arial Narrow" w:hAnsi="Arial Narrow" w:cs="Arial"/>
                <w:sz w:val="20"/>
              </w:rPr>
              <w:t>1</w:t>
            </w:r>
          </w:p>
        </w:tc>
      </w:tr>
      <w:tr w:rsidR="009F407E" w:rsidRPr="00562A9D" w:rsidTr="00562A9D">
        <w:trPr>
          <w:trHeight w:val="255"/>
        </w:trPr>
        <w:tc>
          <w:tcPr>
            <w:tcW w:w="925"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rsidR="009F407E" w:rsidRPr="00562A9D" w:rsidRDefault="009F407E" w:rsidP="001B5007">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x</w:t>
            </w:r>
          </w:p>
        </w:tc>
        <w:tc>
          <w:tcPr>
            <w:tcW w:w="4952" w:type="dxa"/>
            <w:tcBorders>
              <w:top w:val="nil"/>
              <w:left w:val="nil"/>
              <w:bottom w:val="single" w:sz="4" w:space="0" w:color="auto"/>
              <w:right w:val="single" w:sz="4" w:space="0" w:color="auto"/>
            </w:tcBorders>
            <w:shd w:val="clear" w:color="auto" w:fill="F2F2F2" w:themeFill="background1" w:themeFillShade="F2"/>
            <w:vAlign w:val="bottom"/>
            <w:hideMark/>
          </w:tcPr>
          <w:p w:rsidR="009F407E" w:rsidRPr="00562A9D" w:rsidRDefault="009F407E" w:rsidP="001B5007">
            <w:pPr>
              <w:overflowPunct/>
              <w:autoSpaceDE/>
              <w:autoSpaceDN/>
              <w:adjustRightInd/>
              <w:textAlignment w:val="auto"/>
              <w:rPr>
                <w:rFonts w:ascii="Arial Narrow" w:hAnsi="Arial Narrow" w:cs="Arial"/>
                <w:b/>
                <w:bCs/>
                <w:sz w:val="20"/>
                <w:lang w:eastAsia="sk-SK"/>
              </w:rPr>
            </w:pPr>
            <w:r w:rsidRPr="00562A9D">
              <w:rPr>
                <w:rFonts w:ascii="Arial Narrow" w:hAnsi="Arial Narrow" w:cs="Arial"/>
                <w:b/>
                <w:bCs/>
                <w:sz w:val="20"/>
                <w:lang w:eastAsia="sk-SK"/>
              </w:rPr>
              <w:t>Pasíva</w:t>
            </w:r>
          </w:p>
        </w:tc>
        <w:tc>
          <w:tcPr>
            <w:tcW w:w="1811" w:type="dxa"/>
            <w:tcBorders>
              <w:top w:val="nil"/>
              <w:left w:val="nil"/>
              <w:bottom w:val="single" w:sz="4" w:space="0" w:color="auto"/>
              <w:right w:val="single" w:sz="4" w:space="0" w:color="auto"/>
            </w:tcBorders>
            <w:shd w:val="clear" w:color="auto" w:fill="F2F2F2" w:themeFill="background1" w:themeFillShade="F2"/>
            <w:vAlign w:val="center"/>
            <w:hideMark/>
          </w:tcPr>
          <w:p w:rsidR="009F407E" w:rsidRPr="00562A9D" w:rsidRDefault="009F407E">
            <w:pPr>
              <w:jc w:val="center"/>
              <w:rPr>
                <w:rFonts w:ascii="Arial Narrow" w:hAnsi="Arial Narrow" w:cs="Arial"/>
                <w:b/>
                <w:bCs/>
                <w:sz w:val="20"/>
              </w:rPr>
            </w:pPr>
            <w:r w:rsidRPr="00562A9D">
              <w:rPr>
                <w:rFonts w:ascii="Arial Narrow" w:hAnsi="Arial Narrow" w:cs="Arial"/>
                <w:b/>
                <w:bCs/>
                <w:sz w:val="20"/>
              </w:rPr>
              <w:t xml:space="preserve"> x </w:t>
            </w:r>
          </w:p>
        </w:tc>
        <w:tc>
          <w:tcPr>
            <w:tcW w:w="1966" w:type="dxa"/>
            <w:tcBorders>
              <w:top w:val="nil"/>
              <w:left w:val="nil"/>
              <w:bottom w:val="single" w:sz="4" w:space="0" w:color="auto"/>
              <w:right w:val="single" w:sz="4" w:space="0" w:color="auto"/>
            </w:tcBorders>
            <w:shd w:val="clear" w:color="auto" w:fill="F2F2F2" w:themeFill="background1" w:themeFillShade="F2"/>
            <w:vAlign w:val="center"/>
            <w:hideMark/>
          </w:tcPr>
          <w:p w:rsidR="009F407E" w:rsidRPr="00562A9D" w:rsidRDefault="009F407E">
            <w:pPr>
              <w:jc w:val="center"/>
              <w:rPr>
                <w:rFonts w:ascii="Arial Narrow" w:hAnsi="Arial Narrow" w:cs="Arial"/>
                <w:b/>
                <w:bCs/>
                <w:sz w:val="20"/>
              </w:rPr>
            </w:pPr>
            <w:r w:rsidRPr="00562A9D">
              <w:rPr>
                <w:rFonts w:ascii="Arial Narrow" w:hAnsi="Arial Narrow" w:cs="Arial"/>
                <w:b/>
                <w:bCs/>
                <w:sz w:val="20"/>
              </w:rPr>
              <w:t xml:space="preserve"> x </w:t>
            </w:r>
          </w:p>
        </w:tc>
      </w:tr>
      <w:tr w:rsidR="00552594" w:rsidRPr="004567E1" w:rsidTr="00552594">
        <w:trPr>
          <w:trHeight w:val="255"/>
        </w:trPr>
        <w:tc>
          <w:tcPr>
            <w:tcW w:w="925" w:type="dxa"/>
            <w:tcBorders>
              <w:top w:val="nil"/>
              <w:left w:val="single" w:sz="4" w:space="0" w:color="auto"/>
              <w:bottom w:val="single" w:sz="4" w:space="0" w:color="auto"/>
              <w:right w:val="single" w:sz="4" w:space="0" w:color="auto"/>
            </w:tcBorders>
            <w:shd w:val="clear" w:color="auto" w:fill="auto"/>
            <w:vAlign w:val="bottom"/>
            <w:hideMark/>
          </w:tcPr>
          <w:p w:rsidR="00552594" w:rsidRPr="004567E1" w:rsidRDefault="00552594" w:rsidP="004567E1">
            <w:pPr>
              <w:overflowPunct/>
              <w:autoSpaceDE/>
              <w:autoSpaceDN/>
              <w:adjustRightInd/>
              <w:jc w:val="center"/>
              <w:textAlignment w:val="auto"/>
              <w:rPr>
                <w:rFonts w:ascii="Arial Narrow" w:hAnsi="Arial Narrow" w:cs="Arial"/>
                <w:b/>
                <w:sz w:val="20"/>
                <w:lang w:eastAsia="sk-SK"/>
              </w:rPr>
            </w:pPr>
            <w:r w:rsidRPr="004567E1">
              <w:rPr>
                <w:rFonts w:ascii="Arial Narrow" w:hAnsi="Arial Narrow" w:cs="Arial"/>
                <w:b/>
                <w:sz w:val="20"/>
                <w:lang w:eastAsia="sk-SK"/>
              </w:rPr>
              <w:t>I.</w:t>
            </w:r>
          </w:p>
        </w:tc>
        <w:tc>
          <w:tcPr>
            <w:tcW w:w="4952" w:type="dxa"/>
            <w:tcBorders>
              <w:top w:val="nil"/>
              <w:left w:val="nil"/>
              <w:bottom w:val="single" w:sz="4" w:space="0" w:color="auto"/>
              <w:right w:val="single" w:sz="4" w:space="0" w:color="auto"/>
            </w:tcBorders>
            <w:shd w:val="clear" w:color="auto" w:fill="auto"/>
            <w:vAlign w:val="bottom"/>
            <w:hideMark/>
          </w:tcPr>
          <w:p w:rsidR="00552594" w:rsidRPr="004567E1" w:rsidRDefault="00552594" w:rsidP="004567E1">
            <w:pPr>
              <w:overflowPunct/>
              <w:autoSpaceDE/>
              <w:autoSpaceDN/>
              <w:adjustRightInd/>
              <w:textAlignment w:val="auto"/>
              <w:rPr>
                <w:rFonts w:ascii="Arial Narrow" w:hAnsi="Arial Narrow" w:cs="Arial"/>
                <w:b/>
                <w:bCs/>
                <w:sz w:val="20"/>
                <w:lang w:eastAsia="sk-SK"/>
              </w:rPr>
            </w:pPr>
            <w:r w:rsidRPr="004567E1">
              <w:rPr>
                <w:rFonts w:ascii="Arial Narrow" w:hAnsi="Arial Narrow" w:cs="Arial"/>
                <w:b/>
                <w:bCs/>
                <w:sz w:val="20"/>
                <w:lang w:eastAsia="sk-SK"/>
              </w:rPr>
              <w:t>Záväzky (súčet položiek 1 až 7)</w:t>
            </w:r>
          </w:p>
        </w:tc>
        <w:tc>
          <w:tcPr>
            <w:tcW w:w="1811" w:type="dxa"/>
            <w:tcBorders>
              <w:top w:val="single" w:sz="4" w:space="0" w:color="auto"/>
              <w:left w:val="single" w:sz="4" w:space="0" w:color="auto"/>
              <w:bottom w:val="single" w:sz="4" w:space="0" w:color="auto"/>
              <w:right w:val="single" w:sz="4" w:space="0" w:color="auto"/>
            </w:tcBorders>
            <w:shd w:val="clear" w:color="auto" w:fill="auto"/>
            <w:vAlign w:val="center"/>
          </w:tcPr>
          <w:p w:rsidR="00552594" w:rsidRPr="004567E1" w:rsidRDefault="00433A77" w:rsidP="004567E1">
            <w:pPr>
              <w:overflowPunct/>
              <w:autoSpaceDE/>
              <w:autoSpaceDN/>
              <w:adjustRightInd/>
              <w:jc w:val="center"/>
              <w:textAlignment w:val="auto"/>
              <w:rPr>
                <w:rFonts w:ascii="Arial Narrow" w:hAnsi="Arial Narrow" w:cs="Arial"/>
                <w:b/>
                <w:sz w:val="18"/>
                <w:szCs w:val="18"/>
              </w:rPr>
            </w:pPr>
            <w:r>
              <w:rPr>
                <w:rFonts w:ascii="Arial Narrow" w:hAnsi="Arial Narrow" w:cs="Arial"/>
                <w:b/>
                <w:sz w:val="18"/>
                <w:szCs w:val="18"/>
              </w:rPr>
              <w:t>122 734</w:t>
            </w:r>
          </w:p>
        </w:tc>
        <w:tc>
          <w:tcPr>
            <w:tcW w:w="1966"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overflowPunct/>
              <w:autoSpaceDE/>
              <w:autoSpaceDN/>
              <w:adjustRightInd/>
              <w:jc w:val="center"/>
              <w:textAlignment w:val="auto"/>
              <w:rPr>
                <w:rFonts w:ascii="Arial Narrow" w:hAnsi="Arial Narrow" w:cs="Arial"/>
                <w:b/>
                <w:sz w:val="18"/>
                <w:szCs w:val="18"/>
              </w:rPr>
            </w:pPr>
            <w:r w:rsidRPr="004567E1">
              <w:rPr>
                <w:rFonts w:ascii="Arial Narrow" w:hAnsi="Arial Narrow" w:cs="Arial"/>
                <w:b/>
                <w:sz w:val="18"/>
                <w:szCs w:val="18"/>
              </w:rPr>
              <w:t xml:space="preserve"> 123 754   </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4567E1">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1.</w:t>
            </w:r>
          </w:p>
        </w:tc>
        <w:tc>
          <w:tcPr>
            <w:tcW w:w="4952"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4567E1">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 xml:space="preserve">Záväzky voči bankám </w:t>
            </w:r>
          </w:p>
        </w:tc>
        <w:tc>
          <w:tcPr>
            <w:tcW w:w="1811" w:type="dxa"/>
            <w:tcBorders>
              <w:top w:val="nil"/>
              <w:left w:val="single" w:sz="4" w:space="0" w:color="auto"/>
              <w:bottom w:val="single" w:sz="4" w:space="0" w:color="auto"/>
              <w:right w:val="single" w:sz="4" w:space="0" w:color="auto"/>
            </w:tcBorders>
            <w:shd w:val="clear" w:color="auto" w:fill="auto"/>
            <w:vAlign w:val="center"/>
          </w:tcPr>
          <w:p w:rsidR="00552594" w:rsidRPr="004567E1" w:rsidRDefault="00433A77" w:rsidP="004567E1">
            <w:pPr>
              <w:jc w:val="center"/>
              <w:rPr>
                <w:rFonts w:ascii="Arial Narrow" w:hAnsi="Arial Narrow" w:cs="Arial"/>
                <w:sz w:val="18"/>
                <w:szCs w:val="18"/>
              </w:rPr>
            </w:pPr>
            <w:r>
              <w:rPr>
                <w:rFonts w:ascii="Arial Narrow" w:hAnsi="Arial Narrow" w:cs="Arial"/>
                <w:sz w:val="18"/>
                <w:szCs w:val="18"/>
              </w:rPr>
              <w:t>-</w:t>
            </w:r>
          </w:p>
        </w:tc>
        <w:tc>
          <w:tcPr>
            <w:tcW w:w="1966"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 xml:space="preserve"> -   </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4567E1">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2.</w:t>
            </w:r>
          </w:p>
        </w:tc>
        <w:tc>
          <w:tcPr>
            <w:tcW w:w="4952"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4567E1">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Záväzky z vrátenia podielov/z ukončenie sporenia/ukončenia účasti</w:t>
            </w:r>
          </w:p>
        </w:tc>
        <w:tc>
          <w:tcPr>
            <w:tcW w:w="1811" w:type="dxa"/>
            <w:tcBorders>
              <w:top w:val="nil"/>
              <w:left w:val="single" w:sz="4" w:space="0" w:color="auto"/>
              <w:bottom w:val="single" w:sz="4" w:space="0" w:color="auto"/>
              <w:right w:val="single" w:sz="4" w:space="0" w:color="auto"/>
            </w:tcBorders>
            <w:shd w:val="clear" w:color="auto" w:fill="auto"/>
            <w:vAlign w:val="center"/>
          </w:tcPr>
          <w:p w:rsidR="00552594" w:rsidRPr="004567E1" w:rsidRDefault="00433A77" w:rsidP="004567E1">
            <w:pPr>
              <w:jc w:val="center"/>
              <w:rPr>
                <w:rFonts w:ascii="Arial Narrow" w:hAnsi="Arial Narrow" w:cs="Arial"/>
                <w:sz w:val="18"/>
                <w:szCs w:val="18"/>
              </w:rPr>
            </w:pPr>
            <w:r>
              <w:rPr>
                <w:rFonts w:ascii="Arial Narrow" w:hAnsi="Arial Narrow" w:cs="Arial"/>
                <w:sz w:val="18"/>
                <w:szCs w:val="18"/>
              </w:rPr>
              <w:t>-</w:t>
            </w:r>
          </w:p>
        </w:tc>
        <w:tc>
          <w:tcPr>
            <w:tcW w:w="1966"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 xml:space="preserve"> -   </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4567E1">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3.</w:t>
            </w:r>
          </w:p>
        </w:tc>
        <w:tc>
          <w:tcPr>
            <w:tcW w:w="4952"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4567E1">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Záväzky voči správcovskej spoločnosti</w:t>
            </w:r>
          </w:p>
        </w:tc>
        <w:tc>
          <w:tcPr>
            <w:tcW w:w="1811" w:type="dxa"/>
            <w:tcBorders>
              <w:top w:val="nil"/>
              <w:left w:val="single" w:sz="4" w:space="0" w:color="auto"/>
              <w:bottom w:val="single" w:sz="4" w:space="0" w:color="auto"/>
              <w:right w:val="single" w:sz="4" w:space="0" w:color="auto"/>
            </w:tcBorders>
            <w:shd w:val="clear" w:color="auto" w:fill="auto"/>
            <w:vAlign w:val="center"/>
          </w:tcPr>
          <w:p w:rsidR="00552594" w:rsidRPr="004567E1" w:rsidRDefault="00433A77" w:rsidP="004567E1">
            <w:pPr>
              <w:jc w:val="center"/>
              <w:rPr>
                <w:rFonts w:ascii="Arial Narrow" w:hAnsi="Arial Narrow" w:cs="Arial"/>
                <w:sz w:val="18"/>
                <w:szCs w:val="18"/>
              </w:rPr>
            </w:pPr>
            <w:r>
              <w:rPr>
                <w:rFonts w:ascii="Arial Narrow" w:hAnsi="Arial Narrow" w:cs="Arial"/>
                <w:sz w:val="18"/>
                <w:szCs w:val="18"/>
              </w:rPr>
              <w:t>5 861</w:t>
            </w:r>
          </w:p>
        </w:tc>
        <w:tc>
          <w:tcPr>
            <w:tcW w:w="1966"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 xml:space="preserve"> 5 916   </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4567E1">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4.</w:t>
            </w:r>
          </w:p>
        </w:tc>
        <w:tc>
          <w:tcPr>
            <w:tcW w:w="4952"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4567E1">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Deriváty</w:t>
            </w:r>
          </w:p>
        </w:tc>
        <w:tc>
          <w:tcPr>
            <w:tcW w:w="1811" w:type="dxa"/>
            <w:tcBorders>
              <w:top w:val="nil"/>
              <w:left w:val="single" w:sz="4" w:space="0" w:color="auto"/>
              <w:bottom w:val="single" w:sz="4" w:space="0" w:color="auto"/>
              <w:right w:val="single" w:sz="4" w:space="0" w:color="auto"/>
            </w:tcBorders>
            <w:shd w:val="clear" w:color="auto" w:fill="auto"/>
            <w:vAlign w:val="center"/>
          </w:tcPr>
          <w:p w:rsidR="00552594" w:rsidRPr="004567E1" w:rsidRDefault="00433A77" w:rsidP="004567E1">
            <w:pPr>
              <w:jc w:val="center"/>
              <w:rPr>
                <w:rFonts w:ascii="Arial Narrow" w:hAnsi="Arial Narrow" w:cs="Arial"/>
                <w:sz w:val="18"/>
                <w:szCs w:val="18"/>
              </w:rPr>
            </w:pPr>
            <w:r>
              <w:rPr>
                <w:rFonts w:ascii="Arial Narrow" w:hAnsi="Arial Narrow" w:cs="Arial"/>
                <w:sz w:val="18"/>
                <w:szCs w:val="18"/>
              </w:rPr>
              <w:t>-</w:t>
            </w:r>
          </w:p>
        </w:tc>
        <w:tc>
          <w:tcPr>
            <w:tcW w:w="1966"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 xml:space="preserve"> -   </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4567E1">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5.</w:t>
            </w:r>
          </w:p>
        </w:tc>
        <w:tc>
          <w:tcPr>
            <w:tcW w:w="4952"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4567E1">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Repoobchody</w:t>
            </w:r>
          </w:p>
        </w:tc>
        <w:tc>
          <w:tcPr>
            <w:tcW w:w="1811" w:type="dxa"/>
            <w:tcBorders>
              <w:top w:val="nil"/>
              <w:left w:val="single" w:sz="4" w:space="0" w:color="auto"/>
              <w:bottom w:val="single" w:sz="4" w:space="0" w:color="auto"/>
              <w:right w:val="single" w:sz="4" w:space="0" w:color="auto"/>
            </w:tcBorders>
            <w:shd w:val="clear" w:color="auto" w:fill="auto"/>
            <w:vAlign w:val="center"/>
          </w:tcPr>
          <w:p w:rsidR="00552594" w:rsidRPr="004567E1" w:rsidRDefault="00433A77" w:rsidP="004567E1">
            <w:pPr>
              <w:jc w:val="center"/>
              <w:rPr>
                <w:rFonts w:ascii="Arial Narrow" w:hAnsi="Arial Narrow" w:cs="Arial"/>
                <w:sz w:val="18"/>
                <w:szCs w:val="18"/>
              </w:rPr>
            </w:pPr>
            <w:r>
              <w:rPr>
                <w:rFonts w:ascii="Arial Narrow" w:hAnsi="Arial Narrow" w:cs="Arial"/>
                <w:sz w:val="18"/>
                <w:szCs w:val="18"/>
              </w:rPr>
              <w:t>-</w:t>
            </w:r>
          </w:p>
        </w:tc>
        <w:tc>
          <w:tcPr>
            <w:tcW w:w="1966"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 xml:space="preserve"> -   </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4567E1">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6.</w:t>
            </w:r>
          </w:p>
        </w:tc>
        <w:tc>
          <w:tcPr>
            <w:tcW w:w="4952"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4567E1">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Záväzky z vypožičania finančného majetku</w:t>
            </w:r>
          </w:p>
        </w:tc>
        <w:tc>
          <w:tcPr>
            <w:tcW w:w="1811" w:type="dxa"/>
            <w:tcBorders>
              <w:top w:val="nil"/>
              <w:left w:val="single" w:sz="4" w:space="0" w:color="auto"/>
              <w:bottom w:val="single" w:sz="4" w:space="0" w:color="auto"/>
              <w:right w:val="single" w:sz="4" w:space="0" w:color="auto"/>
            </w:tcBorders>
            <w:shd w:val="clear" w:color="auto" w:fill="auto"/>
            <w:vAlign w:val="center"/>
          </w:tcPr>
          <w:p w:rsidR="00552594" w:rsidRPr="004567E1" w:rsidRDefault="00433A77" w:rsidP="004567E1">
            <w:pPr>
              <w:jc w:val="center"/>
              <w:rPr>
                <w:rFonts w:ascii="Arial Narrow" w:hAnsi="Arial Narrow" w:cs="Arial"/>
                <w:sz w:val="18"/>
                <w:szCs w:val="18"/>
              </w:rPr>
            </w:pPr>
            <w:r>
              <w:rPr>
                <w:rFonts w:ascii="Arial Narrow" w:hAnsi="Arial Narrow" w:cs="Arial"/>
                <w:sz w:val="18"/>
                <w:szCs w:val="18"/>
              </w:rPr>
              <w:t>-</w:t>
            </w:r>
          </w:p>
        </w:tc>
        <w:tc>
          <w:tcPr>
            <w:tcW w:w="1966"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 xml:space="preserve"> -   </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4567E1">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7.</w:t>
            </w:r>
          </w:p>
        </w:tc>
        <w:tc>
          <w:tcPr>
            <w:tcW w:w="4952"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4567E1">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Ostatné záväzky</w:t>
            </w:r>
          </w:p>
        </w:tc>
        <w:tc>
          <w:tcPr>
            <w:tcW w:w="1811" w:type="dxa"/>
            <w:tcBorders>
              <w:top w:val="nil"/>
              <w:left w:val="single" w:sz="4" w:space="0" w:color="auto"/>
              <w:bottom w:val="single" w:sz="4" w:space="0" w:color="auto"/>
              <w:right w:val="single" w:sz="4" w:space="0" w:color="auto"/>
            </w:tcBorders>
            <w:shd w:val="clear" w:color="auto" w:fill="auto"/>
            <w:vAlign w:val="center"/>
          </w:tcPr>
          <w:p w:rsidR="00552594" w:rsidRPr="004567E1" w:rsidRDefault="00433A77" w:rsidP="004567E1">
            <w:pPr>
              <w:jc w:val="center"/>
              <w:rPr>
                <w:rFonts w:ascii="Arial Narrow" w:hAnsi="Arial Narrow" w:cs="Arial"/>
                <w:sz w:val="18"/>
                <w:szCs w:val="18"/>
              </w:rPr>
            </w:pPr>
            <w:r>
              <w:rPr>
                <w:rFonts w:ascii="Arial Narrow" w:hAnsi="Arial Narrow" w:cs="Arial"/>
                <w:sz w:val="18"/>
                <w:szCs w:val="18"/>
              </w:rPr>
              <w:t>116 873</w:t>
            </w:r>
          </w:p>
        </w:tc>
        <w:tc>
          <w:tcPr>
            <w:tcW w:w="1966"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 xml:space="preserve"> 117 838   </w:t>
            </w:r>
          </w:p>
        </w:tc>
      </w:tr>
      <w:tr w:rsidR="00552594" w:rsidRPr="004567E1"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4567E1" w:rsidRDefault="00552594" w:rsidP="004567E1">
            <w:pPr>
              <w:overflowPunct/>
              <w:autoSpaceDE/>
              <w:autoSpaceDN/>
              <w:adjustRightInd/>
              <w:jc w:val="center"/>
              <w:textAlignment w:val="auto"/>
              <w:rPr>
                <w:rFonts w:ascii="Arial Narrow" w:hAnsi="Arial Narrow" w:cs="Arial"/>
                <w:b/>
                <w:sz w:val="20"/>
                <w:lang w:eastAsia="sk-SK"/>
              </w:rPr>
            </w:pPr>
            <w:r w:rsidRPr="004567E1">
              <w:rPr>
                <w:rFonts w:ascii="Arial Narrow" w:hAnsi="Arial Narrow" w:cs="Arial"/>
                <w:b/>
                <w:sz w:val="20"/>
                <w:lang w:eastAsia="sk-SK"/>
              </w:rPr>
              <w:t>II.</w:t>
            </w:r>
          </w:p>
        </w:tc>
        <w:tc>
          <w:tcPr>
            <w:tcW w:w="4952" w:type="dxa"/>
            <w:tcBorders>
              <w:top w:val="nil"/>
              <w:left w:val="nil"/>
              <w:bottom w:val="single" w:sz="4" w:space="0" w:color="auto"/>
              <w:right w:val="single" w:sz="4" w:space="0" w:color="auto"/>
            </w:tcBorders>
            <w:shd w:val="clear" w:color="auto" w:fill="auto"/>
            <w:vAlign w:val="bottom"/>
            <w:hideMark/>
          </w:tcPr>
          <w:p w:rsidR="00552594" w:rsidRPr="004567E1" w:rsidRDefault="00552594" w:rsidP="004567E1">
            <w:pPr>
              <w:overflowPunct/>
              <w:autoSpaceDE/>
              <w:autoSpaceDN/>
              <w:adjustRightInd/>
              <w:textAlignment w:val="auto"/>
              <w:rPr>
                <w:rFonts w:ascii="Arial Narrow" w:hAnsi="Arial Narrow" w:cs="Arial"/>
                <w:b/>
                <w:bCs/>
                <w:sz w:val="20"/>
                <w:lang w:eastAsia="sk-SK"/>
              </w:rPr>
            </w:pPr>
            <w:r w:rsidRPr="004567E1">
              <w:rPr>
                <w:rFonts w:ascii="Arial Narrow" w:hAnsi="Arial Narrow" w:cs="Arial"/>
                <w:b/>
                <w:bCs/>
                <w:sz w:val="20"/>
                <w:lang w:eastAsia="sk-SK"/>
              </w:rPr>
              <w:t>Vlastné imanie</w:t>
            </w:r>
          </w:p>
        </w:tc>
        <w:tc>
          <w:tcPr>
            <w:tcW w:w="1811" w:type="dxa"/>
            <w:tcBorders>
              <w:top w:val="nil"/>
              <w:left w:val="single" w:sz="4" w:space="0" w:color="auto"/>
              <w:bottom w:val="single" w:sz="4" w:space="0" w:color="auto"/>
              <w:right w:val="single" w:sz="4" w:space="0" w:color="auto"/>
            </w:tcBorders>
            <w:shd w:val="clear" w:color="000000" w:fill="FFFFFF"/>
            <w:vAlign w:val="center"/>
          </w:tcPr>
          <w:p w:rsidR="00552594" w:rsidRPr="004567E1" w:rsidRDefault="00433A77" w:rsidP="004567E1">
            <w:pPr>
              <w:jc w:val="center"/>
              <w:rPr>
                <w:rFonts w:ascii="Arial Narrow" w:hAnsi="Arial Narrow" w:cs="Arial"/>
                <w:b/>
                <w:sz w:val="18"/>
                <w:szCs w:val="18"/>
              </w:rPr>
            </w:pPr>
            <w:r>
              <w:rPr>
                <w:rFonts w:ascii="Arial Narrow" w:hAnsi="Arial Narrow" w:cs="Arial"/>
                <w:b/>
                <w:sz w:val="18"/>
                <w:szCs w:val="18"/>
              </w:rPr>
              <w:t>2 836 418</w:t>
            </w:r>
          </w:p>
        </w:tc>
        <w:tc>
          <w:tcPr>
            <w:tcW w:w="1966" w:type="dxa"/>
            <w:tcBorders>
              <w:top w:val="nil"/>
              <w:left w:val="nil"/>
              <w:bottom w:val="single" w:sz="4" w:space="0" w:color="auto"/>
              <w:right w:val="single" w:sz="4" w:space="0" w:color="auto"/>
            </w:tcBorders>
            <w:shd w:val="clear" w:color="000000" w:fill="FFFFFF"/>
            <w:vAlign w:val="center"/>
            <w:hideMark/>
          </w:tcPr>
          <w:p w:rsidR="00552594" w:rsidRPr="004567E1" w:rsidRDefault="00552594" w:rsidP="00433A77">
            <w:pPr>
              <w:jc w:val="center"/>
              <w:rPr>
                <w:rFonts w:ascii="Arial Narrow" w:hAnsi="Arial Narrow" w:cs="Arial"/>
                <w:b/>
                <w:sz w:val="18"/>
                <w:szCs w:val="18"/>
              </w:rPr>
            </w:pPr>
            <w:r w:rsidRPr="004567E1">
              <w:rPr>
                <w:rFonts w:ascii="Arial Narrow" w:hAnsi="Arial Narrow" w:cs="Arial"/>
                <w:b/>
                <w:sz w:val="18"/>
                <w:szCs w:val="18"/>
              </w:rPr>
              <w:t xml:space="preserve"> 2 759 867   </w:t>
            </w:r>
          </w:p>
        </w:tc>
      </w:tr>
      <w:tr w:rsidR="00552594" w:rsidRPr="00562A9D" w:rsidTr="00552594">
        <w:trPr>
          <w:trHeight w:val="243"/>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4567E1">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8.</w:t>
            </w:r>
          </w:p>
        </w:tc>
        <w:tc>
          <w:tcPr>
            <w:tcW w:w="4952"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4567E1">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Podielové listy/Dôchodkové jednotky/ doplnkové dôchodkové jednotky, z toho</w:t>
            </w:r>
          </w:p>
        </w:tc>
        <w:tc>
          <w:tcPr>
            <w:tcW w:w="1811" w:type="dxa"/>
            <w:tcBorders>
              <w:top w:val="nil"/>
              <w:left w:val="single" w:sz="4" w:space="0" w:color="auto"/>
              <w:bottom w:val="single" w:sz="4" w:space="0" w:color="auto"/>
              <w:right w:val="single" w:sz="4" w:space="0" w:color="auto"/>
            </w:tcBorders>
            <w:shd w:val="clear" w:color="auto" w:fill="auto"/>
            <w:vAlign w:val="center"/>
          </w:tcPr>
          <w:p w:rsidR="00552594" w:rsidRPr="004567E1" w:rsidRDefault="00433A77" w:rsidP="004567E1">
            <w:pPr>
              <w:jc w:val="center"/>
              <w:rPr>
                <w:rFonts w:ascii="Arial Narrow" w:hAnsi="Arial Narrow" w:cs="Arial"/>
                <w:sz w:val="18"/>
                <w:szCs w:val="18"/>
              </w:rPr>
            </w:pPr>
            <w:r>
              <w:rPr>
                <w:rFonts w:ascii="Arial Narrow" w:hAnsi="Arial Narrow" w:cs="Arial"/>
                <w:sz w:val="18"/>
                <w:szCs w:val="18"/>
              </w:rPr>
              <w:t>2 836 418</w:t>
            </w:r>
          </w:p>
        </w:tc>
        <w:tc>
          <w:tcPr>
            <w:tcW w:w="1966"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 xml:space="preserve"> 2 759 867   </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4567E1">
            <w:pPr>
              <w:overflowPunct/>
              <w:autoSpaceDE/>
              <w:autoSpaceDN/>
              <w:adjustRightInd/>
              <w:jc w:val="center"/>
              <w:textAlignment w:val="auto"/>
              <w:rPr>
                <w:rFonts w:ascii="Arial Narrow" w:hAnsi="Arial Narrow" w:cs="Arial"/>
                <w:sz w:val="20"/>
                <w:lang w:eastAsia="sk-SK"/>
              </w:rPr>
            </w:pPr>
            <w:r>
              <w:rPr>
                <w:rFonts w:ascii="Arial Narrow" w:hAnsi="Arial Narrow" w:cs="Arial"/>
                <w:sz w:val="20"/>
                <w:lang w:eastAsia="sk-SK"/>
              </w:rPr>
              <w:t>a)</w:t>
            </w:r>
          </w:p>
        </w:tc>
        <w:tc>
          <w:tcPr>
            <w:tcW w:w="4952"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4567E1">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Zisk alebo s</w:t>
            </w:r>
            <w:r>
              <w:rPr>
                <w:rFonts w:ascii="Arial Narrow" w:hAnsi="Arial Narrow" w:cs="Arial"/>
                <w:sz w:val="20"/>
                <w:lang w:eastAsia="sk-SK"/>
              </w:rPr>
              <w:t>trata bežného účtovného obdobia</w:t>
            </w:r>
          </w:p>
        </w:tc>
        <w:tc>
          <w:tcPr>
            <w:tcW w:w="1811" w:type="dxa"/>
            <w:tcBorders>
              <w:top w:val="nil"/>
              <w:left w:val="single" w:sz="4" w:space="0" w:color="auto"/>
              <w:bottom w:val="single" w:sz="4" w:space="0" w:color="auto"/>
              <w:right w:val="single" w:sz="4" w:space="0" w:color="auto"/>
            </w:tcBorders>
            <w:shd w:val="clear" w:color="auto" w:fill="auto"/>
            <w:vAlign w:val="center"/>
          </w:tcPr>
          <w:p w:rsidR="00552594" w:rsidRPr="004567E1" w:rsidRDefault="00433A77" w:rsidP="004567E1">
            <w:pPr>
              <w:jc w:val="center"/>
              <w:rPr>
                <w:rFonts w:ascii="Arial Narrow" w:hAnsi="Arial Narrow" w:cs="Arial"/>
                <w:sz w:val="18"/>
                <w:szCs w:val="18"/>
              </w:rPr>
            </w:pPr>
            <w:r>
              <w:rPr>
                <w:rFonts w:ascii="Arial Narrow" w:hAnsi="Arial Narrow" w:cs="Arial"/>
                <w:sz w:val="18"/>
                <w:szCs w:val="18"/>
              </w:rPr>
              <w:t>126 303</w:t>
            </w:r>
          </w:p>
        </w:tc>
        <w:tc>
          <w:tcPr>
            <w:tcW w:w="1966"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(39 642)</w:t>
            </w:r>
          </w:p>
        </w:tc>
      </w:tr>
      <w:tr w:rsidR="00552594" w:rsidRPr="00562A9D" w:rsidTr="00552594">
        <w:trPr>
          <w:trHeight w:val="315"/>
        </w:trPr>
        <w:tc>
          <w:tcPr>
            <w:tcW w:w="925" w:type="dxa"/>
            <w:tcBorders>
              <w:top w:val="nil"/>
              <w:left w:val="single" w:sz="4" w:space="0" w:color="auto"/>
              <w:bottom w:val="single" w:sz="4" w:space="0" w:color="auto"/>
              <w:right w:val="single" w:sz="4" w:space="0" w:color="auto"/>
            </w:tcBorders>
            <w:shd w:val="clear" w:color="auto" w:fill="auto"/>
            <w:vAlign w:val="bottom"/>
            <w:hideMark/>
          </w:tcPr>
          <w:p w:rsidR="00552594" w:rsidRPr="00562A9D" w:rsidRDefault="00552594" w:rsidP="004567E1">
            <w:pPr>
              <w:overflowPunct/>
              <w:autoSpaceDE/>
              <w:autoSpaceDN/>
              <w:adjustRightInd/>
              <w:jc w:val="center"/>
              <w:textAlignment w:val="auto"/>
              <w:rPr>
                <w:rFonts w:ascii="Arial Narrow" w:hAnsi="Arial Narrow" w:cs="Arial"/>
                <w:b/>
                <w:bCs/>
                <w:sz w:val="20"/>
                <w:lang w:eastAsia="sk-SK"/>
              </w:rPr>
            </w:pPr>
          </w:p>
        </w:tc>
        <w:tc>
          <w:tcPr>
            <w:tcW w:w="4952" w:type="dxa"/>
            <w:tcBorders>
              <w:top w:val="nil"/>
              <w:left w:val="nil"/>
              <w:bottom w:val="single" w:sz="4" w:space="0" w:color="auto"/>
              <w:right w:val="single" w:sz="4" w:space="0" w:color="auto"/>
            </w:tcBorders>
            <w:shd w:val="clear" w:color="auto" w:fill="auto"/>
            <w:vAlign w:val="bottom"/>
            <w:hideMark/>
          </w:tcPr>
          <w:p w:rsidR="00552594" w:rsidRPr="00562A9D" w:rsidRDefault="00552594" w:rsidP="004567E1">
            <w:pPr>
              <w:overflowPunct/>
              <w:autoSpaceDE/>
              <w:autoSpaceDN/>
              <w:adjustRightInd/>
              <w:textAlignment w:val="auto"/>
              <w:rPr>
                <w:rFonts w:ascii="Arial Narrow" w:hAnsi="Arial Narrow" w:cs="Arial"/>
                <w:b/>
                <w:bCs/>
                <w:sz w:val="20"/>
                <w:lang w:eastAsia="sk-SK"/>
              </w:rPr>
            </w:pPr>
            <w:r w:rsidRPr="00562A9D">
              <w:rPr>
                <w:rFonts w:ascii="Arial Narrow" w:hAnsi="Arial Narrow" w:cs="Arial"/>
                <w:b/>
                <w:bCs/>
                <w:sz w:val="20"/>
                <w:lang w:eastAsia="sk-SK"/>
              </w:rPr>
              <w:t>Pasíva spolu</w:t>
            </w:r>
          </w:p>
        </w:tc>
        <w:tc>
          <w:tcPr>
            <w:tcW w:w="1811" w:type="dxa"/>
            <w:tcBorders>
              <w:top w:val="nil"/>
              <w:left w:val="single" w:sz="4" w:space="0" w:color="auto"/>
              <w:bottom w:val="single" w:sz="4" w:space="0" w:color="auto"/>
              <w:right w:val="single" w:sz="4" w:space="0" w:color="auto"/>
            </w:tcBorders>
            <w:shd w:val="clear" w:color="auto" w:fill="auto"/>
            <w:vAlign w:val="center"/>
          </w:tcPr>
          <w:p w:rsidR="00552594" w:rsidRPr="004567E1" w:rsidRDefault="00433A77" w:rsidP="004567E1">
            <w:pPr>
              <w:jc w:val="center"/>
              <w:rPr>
                <w:rFonts w:ascii="Arial Narrow" w:hAnsi="Arial Narrow" w:cs="Arial"/>
                <w:b/>
                <w:bCs/>
                <w:sz w:val="18"/>
                <w:szCs w:val="18"/>
              </w:rPr>
            </w:pPr>
            <w:r>
              <w:rPr>
                <w:rFonts w:ascii="Arial Narrow" w:hAnsi="Arial Narrow" w:cs="Arial"/>
                <w:b/>
                <w:bCs/>
                <w:sz w:val="18"/>
                <w:szCs w:val="18"/>
              </w:rPr>
              <w:t>2 959 152</w:t>
            </w:r>
          </w:p>
        </w:tc>
        <w:tc>
          <w:tcPr>
            <w:tcW w:w="1966"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b/>
                <w:bCs/>
                <w:sz w:val="18"/>
                <w:szCs w:val="18"/>
              </w:rPr>
            </w:pPr>
            <w:r w:rsidRPr="004567E1">
              <w:rPr>
                <w:rFonts w:ascii="Arial Narrow" w:hAnsi="Arial Narrow" w:cs="Arial"/>
                <w:b/>
                <w:bCs/>
                <w:sz w:val="18"/>
                <w:szCs w:val="18"/>
              </w:rPr>
              <w:t xml:space="preserve"> 2 883 621   </w:t>
            </w:r>
          </w:p>
        </w:tc>
      </w:tr>
    </w:tbl>
    <w:p w:rsidR="00EA3112" w:rsidRPr="00562A9D" w:rsidRDefault="00EA3112" w:rsidP="00B3450D">
      <w:pPr>
        <w:rPr>
          <w:rFonts w:ascii="Arial Narrow" w:hAnsi="Arial Narrow"/>
          <w:sz w:val="20"/>
        </w:rPr>
      </w:pPr>
    </w:p>
    <w:p w:rsidR="0014234C" w:rsidRPr="00562A9D" w:rsidRDefault="0014234C" w:rsidP="00B3450D">
      <w:pPr>
        <w:rPr>
          <w:rFonts w:ascii="Arial Narrow" w:hAnsi="Arial Narrow"/>
          <w:sz w:val="20"/>
        </w:rPr>
      </w:pPr>
    </w:p>
    <w:p w:rsidR="0014234C" w:rsidRPr="00562A9D" w:rsidRDefault="0014234C" w:rsidP="00B3450D">
      <w:pPr>
        <w:rPr>
          <w:rFonts w:ascii="Arial Narrow" w:hAnsi="Arial Narrow"/>
          <w:sz w:val="20"/>
        </w:rPr>
      </w:pPr>
    </w:p>
    <w:p w:rsidR="00261117" w:rsidRDefault="00261117" w:rsidP="00B3450D">
      <w:pPr>
        <w:rPr>
          <w:rFonts w:ascii="Arial Narrow" w:hAnsi="Arial Narrow"/>
          <w:sz w:val="20"/>
        </w:rPr>
        <w:sectPr w:rsidR="00261117" w:rsidSect="00B3450D">
          <w:headerReference w:type="default" r:id="rId9"/>
          <w:pgSz w:w="11906" w:h="16838"/>
          <w:pgMar w:top="993" w:right="1417" w:bottom="1417" w:left="1417" w:header="708" w:footer="708" w:gutter="0"/>
          <w:cols w:space="708"/>
          <w:docGrid w:linePitch="360"/>
        </w:sectPr>
      </w:pPr>
    </w:p>
    <w:p w:rsidR="0006053B" w:rsidRPr="00562A9D" w:rsidRDefault="00261117" w:rsidP="0006053B">
      <w:pPr>
        <w:jc w:val="center"/>
        <w:rPr>
          <w:rFonts w:ascii="Arial Narrow" w:hAnsi="Arial Narrow"/>
          <w:b/>
          <w:sz w:val="20"/>
        </w:rPr>
      </w:pPr>
      <w:r>
        <w:rPr>
          <w:rFonts w:ascii="Arial Narrow" w:hAnsi="Arial Narrow"/>
          <w:b/>
          <w:sz w:val="20"/>
        </w:rPr>
        <w:lastRenderedPageBreak/>
        <w:t>V</w:t>
      </w:r>
      <w:r w:rsidR="0006053B" w:rsidRPr="00562A9D">
        <w:rPr>
          <w:rFonts w:ascii="Arial Narrow" w:hAnsi="Arial Narrow"/>
          <w:b/>
          <w:sz w:val="20"/>
        </w:rPr>
        <w:t> Ý K A Z  Z I S K O V  A  S T R Á T</w:t>
      </w:r>
    </w:p>
    <w:p w:rsidR="0006053B" w:rsidRPr="00562A9D" w:rsidRDefault="0006053B" w:rsidP="0006053B">
      <w:pPr>
        <w:jc w:val="center"/>
        <w:rPr>
          <w:rFonts w:ascii="Arial Narrow" w:hAnsi="Arial Narrow"/>
          <w:b/>
          <w:sz w:val="20"/>
        </w:rPr>
      </w:pPr>
      <w:r w:rsidRPr="00562A9D">
        <w:rPr>
          <w:rFonts w:ascii="Arial Narrow" w:hAnsi="Arial Narrow"/>
          <w:b/>
          <w:sz w:val="20"/>
        </w:rPr>
        <w:t>v eurách</w:t>
      </w:r>
    </w:p>
    <w:p w:rsidR="0006053B" w:rsidRPr="00562A9D" w:rsidRDefault="00C43D2B" w:rsidP="0006053B">
      <w:pPr>
        <w:jc w:val="center"/>
        <w:rPr>
          <w:rFonts w:ascii="Arial Narrow" w:hAnsi="Arial Narrow"/>
          <w:b/>
          <w:sz w:val="20"/>
        </w:rPr>
      </w:pPr>
      <w:r>
        <w:rPr>
          <w:rFonts w:ascii="Arial Narrow" w:hAnsi="Arial Narrow"/>
          <w:b/>
          <w:sz w:val="20"/>
        </w:rPr>
        <w:t>za 12</w:t>
      </w:r>
      <w:r w:rsidR="00552594">
        <w:rPr>
          <w:rFonts w:ascii="Arial Narrow" w:hAnsi="Arial Narrow"/>
          <w:b/>
          <w:sz w:val="20"/>
        </w:rPr>
        <w:t xml:space="preserve"> mesiacov roku 2016</w:t>
      </w:r>
    </w:p>
    <w:p w:rsidR="0006053B" w:rsidRPr="00562A9D" w:rsidRDefault="0006053B" w:rsidP="00B3450D">
      <w:pPr>
        <w:rPr>
          <w:rFonts w:ascii="Arial Narrow" w:hAnsi="Arial Narrow"/>
          <w:sz w:val="20"/>
        </w:rPr>
      </w:pPr>
    </w:p>
    <w:tbl>
      <w:tblPr>
        <w:tblW w:w="9654" w:type="dxa"/>
        <w:tblInd w:w="55" w:type="dxa"/>
        <w:tblCellMar>
          <w:left w:w="70" w:type="dxa"/>
          <w:right w:w="70" w:type="dxa"/>
        </w:tblCellMar>
        <w:tblLook w:val="04A0" w:firstRow="1" w:lastRow="0" w:firstColumn="1" w:lastColumn="0" w:noHBand="0" w:noVBand="1"/>
      </w:tblPr>
      <w:tblGrid>
        <w:gridCol w:w="925"/>
        <w:gridCol w:w="4995"/>
        <w:gridCol w:w="1784"/>
        <w:gridCol w:w="1950"/>
      </w:tblGrid>
      <w:tr w:rsidR="00EA3112" w:rsidRPr="00562A9D" w:rsidTr="00552594">
        <w:trPr>
          <w:trHeight w:val="765"/>
        </w:trPr>
        <w:tc>
          <w:tcPr>
            <w:tcW w:w="9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A3112" w:rsidRPr="00562A9D" w:rsidRDefault="00E558C0" w:rsidP="00EA3112">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Označenie</w:t>
            </w:r>
          </w:p>
        </w:tc>
        <w:tc>
          <w:tcPr>
            <w:tcW w:w="499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A3112" w:rsidRPr="00562A9D" w:rsidRDefault="00EA3112"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Položka</w:t>
            </w:r>
          </w:p>
        </w:tc>
        <w:tc>
          <w:tcPr>
            <w:tcW w:w="178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A3112" w:rsidRPr="00562A9D" w:rsidRDefault="00EA3112" w:rsidP="00EA3112">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Bežné účtovné obdobie</w:t>
            </w:r>
          </w:p>
        </w:tc>
        <w:tc>
          <w:tcPr>
            <w:tcW w:w="195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A3112" w:rsidRPr="00562A9D" w:rsidRDefault="00EA3112" w:rsidP="00EA3112">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Bezprostredne predchádzajúce účtovné obdobie</w:t>
            </w:r>
          </w:p>
        </w:tc>
      </w:tr>
      <w:tr w:rsidR="009F407E" w:rsidRPr="00562A9D" w:rsidTr="00552594">
        <w:trPr>
          <w:trHeight w:val="255"/>
        </w:trPr>
        <w:tc>
          <w:tcPr>
            <w:tcW w:w="925" w:type="dxa"/>
            <w:tcBorders>
              <w:top w:val="nil"/>
              <w:left w:val="single" w:sz="4" w:space="0" w:color="auto"/>
              <w:bottom w:val="single" w:sz="4" w:space="0" w:color="auto"/>
              <w:right w:val="single" w:sz="4" w:space="0" w:color="auto"/>
            </w:tcBorders>
            <w:shd w:val="clear" w:color="000000" w:fill="FFFFFF"/>
            <w:vAlign w:val="bottom"/>
            <w:hideMark/>
          </w:tcPr>
          <w:p w:rsidR="009F407E" w:rsidRPr="00562A9D" w:rsidRDefault="009F407E" w:rsidP="001B5007">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a</w:t>
            </w:r>
          </w:p>
        </w:tc>
        <w:tc>
          <w:tcPr>
            <w:tcW w:w="4995" w:type="dxa"/>
            <w:tcBorders>
              <w:top w:val="nil"/>
              <w:left w:val="nil"/>
              <w:bottom w:val="single" w:sz="4" w:space="0" w:color="auto"/>
              <w:right w:val="single" w:sz="4" w:space="0" w:color="auto"/>
            </w:tcBorders>
            <w:shd w:val="clear" w:color="000000" w:fill="FFFFFF"/>
            <w:vAlign w:val="center"/>
            <w:hideMark/>
          </w:tcPr>
          <w:p w:rsidR="009F407E" w:rsidRPr="00562A9D" w:rsidRDefault="009F407E" w:rsidP="00EA3112">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b</w:t>
            </w:r>
          </w:p>
        </w:tc>
        <w:tc>
          <w:tcPr>
            <w:tcW w:w="1784" w:type="dxa"/>
            <w:tcBorders>
              <w:top w:val="nil"/>
              <w:left w:val="nil"/>
              <w:bottom w:val="single" w:sz="4" w:space="0" w:color="auto"/>
              <w:right w:val="single" w:sz="4" w:space="0" w:color="auto"/>
            </w:tcBorders>
            <w:shd w:val="clear" w:color="000000" w:fill="FFFFFF"/>
            <w:vAlign w:val="center"/>
            <w:hideMark/>
          </w:tcPr>
          <w:p w:rsidR="009F407E" w:rsidRPr="00562A9D" w:rsidRDefault="009F407E">
            <w:pPr>
              <w:jc w:val="center"/>
              <w:rPr>
                <w:rFonts w:ascii="Arial Narrow" w:hAnsi="Arial Narrow" w:cs="Arial"/>
                <w:b/>
                <w:bCs/>
                <w:sz w:val="20"/>
              </w:rPr>
            </w:pPr>
            <w:r w:rsidRPr="00562A9D">
              <w:rPr>
                <w:rFonts w:ascii="Arial Narrow" w:hAnsi="Arial Narrow" w:cs="Arial"/>
                <w:b/>
                <w:bCs/>
                <w:sz w:val="20"/>
              </w:rPr>
              <w:t>1</w:t>
            </w:r>
          </w:p>
        </w:tc>
        <w:tc>
          <w:tcPr>
            <w:tcW w:w="1950" w:type="dxa"/>
            <w:tcBorders>
              <w:top w:val="nil"/>
              <w:left w:val="nil"/>
              <w:bottom w:val="single" w:sz="4" w:space="0" w:color="auto"/>
              <w:right w:val="single" w:sz="4" w:space="0" w:color="auto"/>
            </w:tcBorders>
            <w:shd w:val="clear" w:color="000000" w:fill="FFFFFF"/>
            <w:vAlign w:val="center"/>
            <w:hideMark/>
          </w:tcPr>
          <w:p w:rsidR="009F407E" w:rsidRPr="00562A9D" w:rsidRDefault="009F407E">
            <w:pPr>
              <w:jc w:val="center"/>
              <w:rPr>
                <w:rFonts w:ascii="Arial Narrow" w:hAnsi="Arial Narrow" w:cs="Arial"/>
                <w:b/>
                <w:bCs/>
                <w:sz w:val="20"/>
              </w:rPr>
            </w:pPr>
            <w:r w:rsidRPr="00562A9D">
              <w:rPr>
                <w:rFonts w:ascii="Arial Narrow" w:hAnsi="Arial Narrow" w:cs="Arial"/>
                <w:b/>
                <w:bCs/>
                <w:sz w:val="20"/>
              </w:rPr>
              <w:t>2</w:t>
            </w:r>
          </w:p>
        </w:tc>
      </w:tr>
      <w:tr w:rsidR="00552594" w:rsidRPr="001966EE"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D55A7" w:rsidRDefault="00552594" w:rsidP="001B5007">
            <w:pPr>
              <w:overflowPunct/>
              <w:autoSpaceDE/>
              <w:autoSpaceDN/>
              <w:adjustRightInd/>
              <w:jc w:val="center"/>
              <w:textAlignment w:val="auto"/>
              <w:rPr>
                <w:rFonts w:ascii="Arial Narrow" w:hAnsi="Arial Narrow" w:cs="Arial"/>
                <w:bCs/>
                <w:sz w:val="20"/>
                <w:lang w:eastAsia="sk-SK"/>
              </w:rPr>
            </w:pPr>
            <w:r w:rsidRPr="005D55A7">
              <w:rPr>
                <w:rFonts w:ascii="Arial Narrow" w:hAnsi="Arial Narrow" w:cs="Arial"/>
                <w:bCs/>
                <w:sz w:val="20"/>
                <w:lang w:eastAsia="sk-SK"/>
              </w:rPr>
              <w:t>1.</w:t>
            </w:r>
          </w:p>
        </w:tc>
        <w:tc>
          <w:tcPr>
            <w:tcW w:w="4995" w:type="dxa"/>
            <w:tcBorders>
              <w:top w:val="nil"/>
              <w:left w:val="nil"/>
              <w:bottom w:val="single" w:sz="4" w:space="0" w:color="auto"/>
              <w:right w:val="single" w:sz="4" w:space="0" w:color="auto"/>
            </w:tcBorders>
            <w:shd w:val="clear" w:color="auto" w:fill="auto"/>
            <w:vAlign w:val="center"/>
            <w:hideMark/>
          </w:tcPr>
          <w:p w:rsidR="00552594" w:rsidRPr="005D55A7" w:rsidRDefault="00552594" w:rsidP="00EA3112">
            <w:pPr>
              <w:overflowPunct/>
              <w:autoSpaceDE/>
              <w:autoSpaceDN/>
              <w:adjustRightInd/>
              <w:textAlignment w:val="auto"/>
              <w:rPr>
                <w:rFonts w:ascii="Arial Narrow" w:hAnsi="Arial Narrow" w:cs="Arial"/>
                <w:bCs/>
                <w:sz w:val="20"/>
                <w:lang w:eastAsia="sk-SK"/>
              </w:rPr>
            </w:pPr>
            <w:r w:rsidRPr="005D55A7">
              <w:rPr>
                <w:rFonts w:ascii="Arial Narrow" w:hAnsi="Arial Narrow" w:cs="Arial"/>
                <w:bCs/>
                <w:sz w:val="20"/>
                <w:lang w:eastAsia="sk-SK"/>
              </w:rPr>
              <w:t xml:space="preserve">Výnosy z úrokov </w:t>
            </w:r>
          </w:p>
        </w:tc>
        <w:tc>
          <w:tcPr>
            <w:tcW w:w="1784" w:type="dxa"/>
            <w:tcBorders>
              <w:top w:val="nil"/>
              <w:left w:val="nil"/>
              <w:bottom w:val="single" w:sz="4" w:space="0" w:color="auto"/>
              <w:right w:val="single" w:sz="4" w:space="0" w:color="auto"/>
            </w:tcBorders>
            <w:shd w:val="clear" w:color="auto" w:fill="auto"/>
            <w:vAlign w:val="center"/>
          </w:tcPr>
          <w:p w:rsidR="00552594" w:rsidRPr="005D55A7" w:rsidRDefault="00433A77" w:rsidP="006A4785">
            <w:pPr>
              <w:jc w:val="center"/>
              <w:rPr>
                <w:rFonts w:ascii="Arial Narrow" w:hAnsi="Arial Narrow" w:cs="Arial"/>
                <w:sz w:val="18"/>
                <w:szCs w:val="18"/>
              </w:rPr>
            </w:pPr>
            <w:r w:rsidRPr="005D55A7">
              <w:rPr>
                <w:rFonts w:ascii="Arial Narrow" w:hAnsi="Arial Narrow" w:cs="Arial"/>
                <w:sz w:val="18"/>
                <w:szCs w:val="18"/>
              </w:rPr>
              <w:t>59 264</w:t>
            </w:r>
          </w:p>
        </w:tc>
        <w:tc>
          <w:tcPr>
            <w:tcW w:w="1950" w:type="dxa"/>
            <w:tcBorders>
              <w:top w:val="nil"/>
              <w:left w:val="nil"/>
              <w:bottom w:val="single" w:sz="4" w:space="0" w:color="auto"/>
              <w:right w:val="single" w:sz="4" w:space="0" w:color="auto"/>
            </w:tcBorders>
            <w:shd w:val="clear" w:color="auto" w:fill="auto"/>
            <w:vAlign w:val="center"/>
            <w:hideMark/>
          </w:tcPr>
          <w:p w:rsidR="00552594" w:rsidRPr="005D55A7" w:rsidRDefault="00552594" w:rsidP="00433A77">
            <w:pPr>
              <w:jc w:val="center"/>
              <w:rPr>
                <w:rFonts w:ascii="Arial Narrow" w:hAnsi="Arial Narrow" w:cs="Arial"/>
                <w:sz w:val="18"/>
                <w:szCs w:val="18"/>
              </w:rPr>
            </w:pPr>
            <w:r w:rsidRPr="005D55A7">
              <w:rPr>
                <w:rFonts w:ascii="Arial Narrow" w:hAnsi="Arial Narrow" w:cs="Arial"/>
                <w:sz w:val="18"/>
                <w:szCs w:val="18"/>
              </w:rPr>
              <w:t>60 271</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1.1.</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úroky</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59 264</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60 271</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1.2./a.</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výsledok zaistenia</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w:t>
            </w:r>
          </w:p>
        </w:tc>
      </w:tr>
      <w:tr w:rsidR="00552594" w:rsidRPr="00562A9D" w:rsidTr="00552594">
        <w:trPr>
          <w:trHeight w:val="271"/>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1.3./b.</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zníženie hodnoty príslušného majetku/zrušenie zníženia hodnoty príslušného majetku</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2.</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Výnosy z podielových listov</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3.</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Výnosy z dividend a iných podielov na zisku</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47 316</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34 616</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3.1.</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dividendy a iné podiely na zisku</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47 316</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34 616</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3.2.</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výsledok zaistenia</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4./c.</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Čistý zisk/strata z operácii s cennými papiermi</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101 213</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(57 520)</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5./d.</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Čistý zisk/strata z  operácií s devízami</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8 369</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24 065</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6./e.</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Čistý zisk/strata z derivátov</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(3 373)</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7./f.</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Čistý zisk/strata z operácii s drahými kovmi</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8./g.</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Čistý zisk/strata z operácii s iným majetkom</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2</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3</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I.</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b/>
                <w:bCs/>
                <w:sz w:val="20"/>
                <w:lang w:eastAsia="sk-SK"/>
              </w:rPr>
            </w:pPr>
            <w:r w:rsidRPr="00562A9D">
              <w:rPr>
                <w:rFonts w:ascii="Arial Narrow" w:hAnsi="Arial Narrow" w:cs="Arial"/>
                <w:b/>
                <w:bCs/>
                <w:sz w:val="20"/>
                <w:lang w:eastAsia="sk-SK"/>
              </w:rPr>
              <w:t>Výnos z majetku vo fonde</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b/>
                <w:bCs/>
                <w:sz w:val="18"/>
                <w:szCs w:val="18"/>
              </w:rPr>
            </w:pPr>
            <w:r>
              <w:rPr>
                <w:rFonts w:ascii="Arial Narrow" w:hAnsi="Arial Narrow" w:cs="Arial"/>
                <w:b/>
                <w:bCs/>
                <w:sz w:val="18"/>
                <w:szCs w:val="18"/>
              </w:rPr>
              <w:t>216 164</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b/>
                <w:bCs/>
                <w:sz w:val="18"/>
                <w:szCs w:val="18"/>
              </w:rPr>
            </w:pPr>
            <w:r w:rsidRPr="004567E1">
              <w:rPr>
                <w:rFonts w:ascii="Arial Narrow" w:hAnsi="Arial Narrow" w:cs="Arial"/>
                <w:b/>
                <w:bCs/>
                <w:sz w:val="18"/>
                <w:szCs w:val="18"/>
              </w:rPr>
              <w:t>58 062</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h.</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Transakčné náklady</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3 051</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4 982</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i.</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Bankové poplatky a iné poplatky</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486</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2 904</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II.</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b/>
                <w:bCs/>
                <w:sz w:val="20"/>
                <w:lang w:eastAsia="sk-SK"/>
              </w:rPr>
            </w:pPr>
            <w:r w:rsidRPr="00562A9D">
              <w:rPr>
                <w:rFonts w:ascii="Arial Narrow" w:hAnsi="Arial Narrow" w:cs="Arial"/>
                <w:b/>
                <w:bCs/>
                <w:sz w:val="20"/>
                <w:lang w:eastAsia="sk-SK"/>
              </w:rPr>
              <w:t>Čistý výnos z majetku vo fonde</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b/>
                <w:bCs/>
                <w:sz w:val="18"/>
                <w:szCs w:val="18"/>
              </w:rPr>
            </w:pPr>
            <w:r>
              <w:rPr>
                <w:rFonts w:ascii="Arial Narrow" w:hAnsi="Arial Narrow" w:cs="Arial"/>
                <w:b/>
                <w:bCs/>
                <w:sz w:val="18"/>
                <w:szCs w:val="18"/>
              </w:rPr>
              <w:t>212 627</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b/>
                <w:bCs/>
                <w:sz w:val="18"/>
                <w:szCs w:val="18"/>
              </w:rPr>
            </w:pPr>
            <w:r w:rsidRPr="004567E1">
              <w:rPr>
                <w:rFonts w:ascii="Arial Narrow" w:hAnsi="Arial Narrow" w:cs="Arial"/>
                <w:b/>
                <w:bCs/>
                <w:sz w:val="18"/>
                <w:szCs w:val="18"/>
              </w:rPr>
              <w:t>50 176</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j.</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Náklady na financovanie fondu</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8 874</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4 989</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j.1.</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náklady na úroky</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j.2.</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zisky/straty zo zaistenia úrokov</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j.3.</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náklady na dane a poplatky</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8 874</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4 989</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III.</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b/>
                <w:bCs/>
                <w:sz w:val="20"/>
                <w:lang w:eastAsia="sk-SK"/>
              </w:rPr>
            </w:pPr>
            <w:r w:rsidRPr="00562A9D">
              <w:rPr>
                <w:rFonts w:ascii="Arial Narrow" w:hAnsi="Arial Narrow" w:cs="Arial"/>
                <w:b/>
                <w:bCs/>
                <w:sz w:val="20"/>
                <w:lang w:eastAsia="sk-SK"/>
              </w:rPr>
              <w:t>Čistý zisk/strata zo správy majetku vo fonde</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b/>
                <w:bCs/>
                <w:sz w:val="18"/>
                <w:szCs w:val="18"/>
              </w:rPr>
            </w:pPr>
            <w:r>
              <w:rPr>
                <w:rFonts w:ascii="Arial Narrow" w:hAnsi="Arial Narrow" w:cs="Arial"/>
                <w:b/>
                <w:bCs/>
                <w:sz w:val="18"/>
                <w:szCs w:val="18"/>
              </w:rPr>
              <w:t>203 753</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b/>
                <w:bCs/>
                <w:sz w:val="18"/>
                <w:szCs w:val="18"/>
              </w:rPr>
            </w:pPr>
            <w:r w:rsidRPr="004567E1">
              <w:rPr>
                <w:rFonts w:ascii="Arial Narrow" w:hAnsi="Arial Narrow" w:cs="Arial"/>
                <w:b/>
                <w:bCs/>
                <w:sz w:val="18"/>
                <w:szCs w:val="18"/>
              </w:rPr>
              <w:t>45 187</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k.</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Náklady na</w:t>
            </w:r>
          </w:p>
        </w:tc>
        <w:tc>
          <w:tcPr>
            <w:tcW w:w="1784" w:type="dxa"/>
            <w:tcBorders>
              <w:top w:val="nil"/>
              <w:left w:val="nil"/>
              <w:bottom w:val="single" w:sz="4" w:space="0" w:color="auto"/>
              <w:right w:val="single" w:sz="4" w:space="0" w:color="auto"/>
            </w:tcBorders>
            <w:shd w:val="clear" w:color="auto" w:fill="auto"/>
            <w:vAlign w:val="center"/>
          </w:tcPr>
          <w:p w:rsidR="00552594" w:rsidRPr="00E558C0" w:rsidRDefault="00433A77" w:rsidP="006A4785">
            <w:pPr>
              <w:jc w:val="center"/>
              <w:rPr>
                <w:rFonts w:ascii="Arial Narrow" w:hAnsi="Arial Narrow" w:cs="Arial"/>
                <w:bCs/>
                <w:sz w:val="18"/>
                <w:szCs w:val="18"/>
              </w:rPr>
            </w:pPr>
            <w:r>
              <w:rPr>
                <w:rFonts w:ascii="Arial Narrow" w:hAnsi="Arial Narrow" w:cs="Arial"/>
                <w:bCs/>
                <w:sz w:val="18"/>
                <w:szCs w:val="18"/>
              </w:rPr>
              <w:t>68 218</w:t>
            </w:r>
          </w:p>
        </w:tc>
        <w:tc>
          <w:tcPr>
            <w:tcW w:w="1950" w:type="dxa"/>
            <w:tcBorders>
              <w:top w:val="nil"/>
              <w:left w:val="nil"/>
              <w:bottom w:val="single" w:sz="4" w:space="0" w:color="auto"/>
              <w:right w:val="single" w:sz="4" w:space="0" w:color="auto"/>
            </w:tcBorders>
            <w:shd w:val="clear" w:color="auto" w:fill="auto"/>
            <w:vAlign w:val="center"/>
            <w:hideMark/>
          </w:tcPr>
          <w:p w:rsidR="00552594" w:rsidRPr="00E558C0" w:rsidRDefault="00552594" w:rsidP="00433A77">
            <w:pPr>
              <w:jc w:val="center"/>
              <w:rPr>
                <w:rFonts w:ascii="Arial Narrow" w:hAnsi="Arial Narrow" w:cs="Arial"/>
                <w:bCs/>
                <w:sz w:val="18"/>
                <w:szCs w:val="18"/>
              </w:rPr>
            </w:pPr>
            <w:r w:rsidRPr="00E558C0">
              <w:rPr>
                <w:rFonts w:ascii="Arial Narrow" w:hAnsi="Arial Narrow" w:cs="Arial"/>
                <w:bCs/>
                <w:sz w:val="18"/>
                <w:szCs w:val="18"/>
              </w:rPr>
              <w:t>74 799</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k.1.</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odplatu za správu fondu</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68 218</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74 799</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k.2.</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odplatu za zhodnotenie majetku v dôchodkovom fonde</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l.</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Náklady na odplaty za služby depozitára</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7 859</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8 617</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sz w:val="20"/>
                <w:lang w:eastAsia="sk-SK"/>
              </w:rPr>
            </w:pPr>
            <w:r w:rsidRPr="00562A9D">
              <w:rPr>
                <w:rFonts w:ascii="Arial Narrow" w:hAnsi="Arial Narrow" w:cs="Arial"/>
                <w:sz w:val="20"/>
                <w:lang w:eastAsia="sk-SK"/>
              </w:rPr>
              <w:t>m.</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sz w:val="20"/>
                <w:lang w:eastAsia="sk-SK"/>
              </w:rPr>
            </w:pPr>
            <w:r w:rsidRPr="00562A9D">
              <w:rPr>
                <w:rFonts w:ascii="Arial Narrow" w:hAnsi="Arial Narrow" w:cs="Arial"/>
                <w:sz w:val="20"/>
                <w:lang w:eastAsia="sk-SK"/>
              </w:rPr>
              <w:t>náklady na audit účtovnej závierky</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sz w:val="18"/>
                <w:szCs w:val="18"/>
              </w:rPr>
            </w:pPr>
            <w:r>
              <w:rPr>
                <w:rFonts w:ascii="Arial Narrow" w:hAnsi="Arial Narrow" w:cs="Arial"/>
                <w:sz w:val="18"/>
                <w:szCs w:val="18"/>
              </w:rPr>
              <w:t>1 373</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sz w:val="18"/>
                <w:szCs w:val="18"/>
              </w:rPr>
            </w:pPr>
            <w:r w:rsidRPr="004567E1">
              <w:rPr>
                <w:rFonts w:ascii="Arial Narrow" w:hAnsi="Arial Narrow" w:cs="Arial"/>
                <w:sz w:val="18"/>
                <w:szCs w:val="18"/>
              </w:rPr>
              <w:t>1 413</w:t>
            </w:r>
          </w:p>
        </w:tc>
      </w:tr>
      <w:tr w:rsidR="00552594" w:rsidRPr="00562A9D" w:rsidTr="00552594">
        <w:trPr>
          <w:trHeight w:val="255"/>
        </w:trPr>
        <w:tc>
          <w:tcPr>
            <w:tcW w:w="925" w:type="dxa"/>
            <w:tcBorders>
              <w:top w:val="nil"/>
              <w:left w:val="single" w:sz="4" w:space="0" w:color="auto"/>
              <w:bottom w:val="single" w:sz="4" w:space="0" w:color="auto"/>
              <w:right w:val="single" w:sz="4" w:space="0" w:color="auto"/>
            </w:tcBorders>
            <w:shd w:val="clear" w:color="auto" w:fill="auto"/>
            <w:noWrap/>
            <w:vAlign w:val="bottom"/>
            <w:hideMark/>
          </w:tcPr>
          <w:p w:rsidR="00552594" w:rsidRPr="00562A9D" w:rsidRDefault="00552594" w:rsidP="001B5007">
            <w:pPr>
              <w:overflowPunct/>
              <w:autoSpaceDE/>
              <w:autoSpaceDN/>
              <w:adjustRightInd/>
              <w:jc w:val="center"/>
              <w:textAlignment w:val="auto"/>
              <w:rPr>
                <w:rFonts w:ascii="Arial Narrow" w:hAnsi="Arial Narrow" w:cs="Arial"/>
                <w:b/>
                <w:bCs/>
                <w:sz w:val="20"/>
                <w:lang w:eastAsia="sk-SK"/>
              </w:rPr>
            </w:pPr>
            <w:r w:rsidRPr="00562A9D">
              <w:rPr>
                <w:rFonts w:ascii="Arial Narrow" w:hAnsi="Arial Narrow" w:cs="Arial"/>
                <w:b/>
                <w:bCs/>
                <w:sz w:val="20"/>
                <w:lang w:eastAsia="sk-SK"/>
              </w:rPr>
              <w:t>A:</w:t>
            </w:r>
          </w:p>
        </w:tc>
        <w:tc>
          <w:tcPr>
            <w:tcW w:w="4995" w:type="dxa"/>
            <w:tcBorders>
              <w:top w:val="nil"/>
              <w:left w:val="nil"/>
              <w:bottom w:val="single" w:sz="4" w:space="0" w:color="auto"/>
              <w:right w:val="single" w:sz="4" w:space="0" w:color="auto"/>
            </w:tcBorders>
            <w:shd w:val="clear" w:color="auto" w:fill="auto"/>
            <w:vAlign w:val="center"/>
            <w:hideMark/>
          </w:tcPr>
          <w:p w:rsidR="00552594" w:rsidRPr="00562A9D" w:rsidRDefault="00552594" w:rsidP="00EA3112">
            <w:pPr>
              <w:overflowPunct/>
              <w:autoSpaceDE/>
              <w:autoSpaceDN/>
              <w:adjustRightInd/>
              <w:textAlignment w:val="auto"/>
              <w:rPr>
                <w:rFonts w:ascii="Arial Narrow" w:hAnsi="Arial Narrow" w:cs="Arial"/>
                <w:b/>
                <w:bCs/>
                <w:sz w:val="20"/>
                <w:lang w:eastAsia="sk-SK"/>
              </w:rPr>
            </w:pPr>
            <w:r w:rsidRPr="00562A9D">
              <w:rPr>
                <w:rFonts w:ascii="Arial Narrow" w:hAnsi="Arial Narrow" w:cs="Arial"/>
                <w:b/>
                <w:bCs/>
                <w:sz w:val="20"/>
                <w:lang w:eastAsia="sk-SK"/>
              </w:rPr>
              <w:t>Zisk alebo strata za účtovné obdobie</w:t>
            </w:r>
          </w:p>
        </w:tc>
        <w:tc>
          <w:tcPr>
            <w:tcW w:w="1784" w:type="dxa"/>
            <w:tcBorders>
              <w:top w:val="nil"/>
              <w:left w:val="nil"/>
              <w:bottom w:val="single" w:sz="4" w:space="0" w:color="auto"/>
              <w:right w:val="single" w:sz="4" w:space="0" w:color="auto"/>
            </w:tcBorders>
            <w:shd w:val="clear" w:color="auto" w:fill="auto"/>
            <w:vAlign w:val="center"/>
          </w:tcPr>
          <w:p w:rsidR="00552594" w:rsidRPr="004567E1" w:rsidRDefault="00433A77" w:rsidP="006A4785">
            <w:pPr>
              <w:jc w:val="center"/>
              <w:rPr>
                <w:rFonts w:ascii="Arial Narrow" w:hAnsi="Arial Narrow" w:cs="Arial"/>
                <w:b/>
                <w:bCs/>
                <w:sz w:val="18"/>
                <w:szCs w:val="18"/>
              </w:rPr>
            </w:pPr>
            <w:r>
              <w:rPr>
                <w:rFonts w:ascii="Arial Narrow" w:hAnsi="Arial Narrow" w:cs="Arial"/>
                <w:b/>
                <w:bCs/>
                <w:sz w:val="18"/>
                <w:szCs w:val="18"/>
              </w:rPr>
              <w:t>126 303</w:t>
            </w:r>
          </w:p>
        </w:tc>
        <w:tc>
          <w:tcPr>
            <w:tcW w:w="1950" w:type="dxa"/>
            <w:tcBorders>
              <w:top w:val="nil"/>
              <w:left w:val="nil"/>
              <w:bottom w:val="single" w:sz="4" w:space="0" w:color="auto"/>
              <w:right w:val="single" w:sz="4" w:space="0" w:color="auto"/>
            </w:tcBorders>
            <w:shd w:val="clear" w:color="auto" w:fill="auto"/>
            <w:vAlign w:val="center"/>
            <w:hideMark/>
          </w:tcPr>
          <w:p w:rsidR="00552594" w:rsidRPr="004567E1" w:rsidRDefault="00552594" w:rsidP="00433A77">
            <w:pPr>
              <w:jc w:val="center"/>
              <w:rPr>
                <w:rFonts w:ascii="Arial Narrow" w:hAnsi="Arial Narrow" w:cs="Arial"/>
                <w:b/>
                <w:bCs/>
                <w:sz w:val="18"/>
                <w:szCs w:val="18"/>
              </w:rPr>
            </w:pPr>
            <w:r w:rsidRPr="004567E1">
              <w:rPr>
                <w:rFonts w:ascii="Arial Narrow" w:hAnsi="Arial Narrow" w:cs="Arial"/>
                <w:b/>
                <w:bCs/>
                <w:sz w:val="18"/>
                <w:szCs w:val="18"/>
              </w:rPr>
              <w:t>(39 642)</w:t>
            </w:r>
          </w:p>
        </w:tc>
      </w:tr>
    </w:tbl>
    <w:p w:rsidR="00EA3112" w:rsidRPr="00562A9D" w:rsidRDefault="00EA3112" w:rsidP="00B3450D">
      <w:pPr>
        <w:rPr>
          <w:rFonts w:ascii="Arial Narrow" w:hAnsi="Arial Narrow"/>
          <w:sz w:val="20"/>
        </w:rPr>
      </w:pPr>
    </w:p>
    <w:p w:rsidR="00ED20C7" w:rsidRPr="00562A9D" w:rsidRDefault="00ED20C7" w:rsidP="00B3450D">
      <w:pPr>
        <w:rPr>
          <w:rFonts w:ascii="Arial Narrow" w:hAnsi="Arial Narrow"/>
          <w:sz w:val="20"/>
        </w:rPr>
      </w:pPr>
    </w:p>
    <w:p w:rsidR="00ED20C7" w:rsidRPr="00562A9D" w:rsidRDefault="00ED20C7" w:rsidP="00B3450D">
      <w:pPr>
        <w:rPr>
          <w:rFonts w:ascii="Arial Narrow" w:hAnsi="Arial Narrow"/>
          <w:sz w:val="20"/>
        </w:rPr>
      </w:pPr>
    </w:p>
    <w:p w:rsidR="00ED20C7" w:rsidRPr="00562A9D" w:rsidRDefault="00ED20C7" w:rsidP="00B3450D">
      <w:pPr>
        <w:rPr>
          <w:rFonts w:ascii="Arial Narrow" w:hAnsi="Arial Narrow"/>
          <w:sz w:val="20"/>
        </w:rPr>
      </w:pPr>
    </w:p>
    <w:p w:rsidR="00ED20C7" w:rsidRPr="00562A9D" w:rsidRDefault="00ED20C7" w:rsidP="00B3450D">
      <w:pPr>
        <w:rPr>
          <w:rFonts w:ascii="Arial Narrow" w:hAnsi="Arial Narrow"/>
          <w:sz w:val="20"/>
        </w:rPr>
      </w:pPr>
    </w:p>
    <w:p w:rsidR="00261117" w:rsidRDefault="00261117" w:rsidP="00B3450D">
      <w:pPr>
        <w:rPr>
          <w:rFonts w:ascii="Arial Narrow" w:hAnsi="Arial Narrow"/>
          <w:sz w:val="20"/>
        </w:rPr>
      </w:pPr>
    </w:p>
    <w:p w:rsidR="00E22EA1" w:rsidRDefault="00E22EA1" w:rsidP="00B3450D">
      <w:pPr>
        <w:rPr>
          <w:rFonts w:ascii="Arial Narrow" w:hAnsi="Arial Narrow"/>
          <w:sz w:val="20"/>
        </w:rPr>
      </w:pPr>
    </w:p>
    <w:p w:rsidR="00E22EA1" w:rsidRDefault="00E22EA1" w:rsidP="00B3450D">
      <w:pPr>
        <w:rPr>
          <w:rFonts w:ascii="Arial Narrow" w:hAnsi="Arial Narrow"/>
          <w:sz w:val="20"/>
        </w:rPr>
      </w:pPr>
    </w:p>
    <w:p w:rsidR="00E22EA1" w:rsidRDefault="00E22EA1" w:rsidP="00B3450D">
      <w:pPr>
        <w:rPr>
          <w:rFonts w:ascii="Arial Narrow" w:hAnsi="Arial Narrow"/>
          <w:sz w:val="20"/>
        </w:rPr>
      </w:pPr>
    </w:p>
    <w:p w:rsidR="00E22EA1" w:rsidRDefault="00E22EA1" w:rsidP="00B3450D">
      <w:pPr>
        <w:rPr>
          <w:rFonts w:ascii="Arial Narrow" w:hAnsi="Arial Narrow"/>
          <w:sz w:val="20"/>
        </w:rPr>
      </w:pPr>
    </w:p>
    <w:p w:rsidR="00E22EA1" w:rsidRDefault="00E22EA1" w:rsidP="00B3450D">
      <w:pPr>
        <w:rPr>
          <w:rFonts w:ascii="Arial Narrow" w:hAnsi="Arial Narrow"/>
          <w:sz w:val="20"/>
        </w:rPr>
      </w:pPr>
    </w:p>
    <w:p w:rsidR="00E22EA1" w:rsidRDefault="00E22EA1" w:rsidP="00B3450D">
      <w:pPr>
        <w:rPr>
          <w:rFonts w:ascii="Arial Narrow" w:hAnsi="Arial Narrow"/>
          <w:sz w:val="20"/>
        </w:rPr>
      </w:pPr>
    </w:p>
    <w:p w:rsidR="00E22EA1" w:rsidRDefault="00E22EA1" w:rsidP="00B3450D">
      <w:pPr>
        <w:rPr>
          <w:rFonts w:ascii="Arial Narrow" w:hAnsi="Arial Narrow"/>
          <w:sz w:val="20"/>
        </w:rPr>
      </w:pPr>
    </w:p>
    <w:p w:rsidR="00E22EA1" w:rsidRDefault="00E22EA1" w:rsidP="00B3450D">
      <w:pPr>
        <w:rPr>
          <w:rFonts w:ascii="Arial Narrow" w:hAnsi="Arial Narrow"/>
          <w:sz w:val="20"/>
        </w:rPr>
      </w:pPr>
    </w:p>
    <w:p w:rsidR="00E22EA1" w:rsidRDefault="00E22EA1" w:rsidP="00B3450D">
      <w:pPr>
        <w:rPr>
          <w:rFonts w:ascii="Arial Narrow" w:hAnsi="Arial Narrow"/>
          <w:sz w:val="20"/>
        </w:rPr>
      </w:pPr>
    </w:p>
    <w:p w:rsidR="008F22DA" w:rsidRDefault="008F22DA" w:rsidP="00B3450D">
      <w:pPr>
        <w:rPr>
          <w:rFonts w:ascii="Arial Narrow" w:hAnsi="Arial Narrow"/>
          <w:sz w:val="20"/>
        </w:rPr>
        <w:sectPr w:rsidR="008F22DA" w:rsidSect="00261117">
          <w:headerReference w:type="default" r:id="rId10"/>
          <w:pgSz w:w="11906" w:h="16838"/>
          <w:pgMar w:top="993" w:right="1417" w:bottom="1417" w:left="1417" w:header="397" w:footer="227" w:gutter="0"/>
          <w:cols w:space="708"/>
          <w:docGrid w:linePitch="360"/>
        </w:sectPr>
      </w:pPr>
    </w:p>
    <w:p w:rsidR="00E22EA1" w:rsidRPr="0089786F" w:rsidRDefault="00E22EA1" w:rsidP="00E22EA1">
      <w:pPr>
        <w:rPr>
          <w:rFonts w:ascii="Arial Narrow" w:hAnsi="Arial Narrow"/>
          <w:sz w:val="44"/>
          <w:szCs w:val="44"/>
        </w:rPr>
      </w:pPr>
      <w:r w:rsidRPr="0089786F">
        <w:rPr>
          <w:rFonts w:ascii="Arial Narrow" w:hAnsi="Arial Narrow"/>
          <w:sz w:val="44"/>
          <w:szCs w:val="44"/>
        </w:rPr>
        <w:lastRenderedPageBreak/>
        <w:t>Poznámky k účtovnej závierke</w:t>
      </w:r>
    </w:p>
    <w:p w:rsidR="00E22EA1" w:rsidRPr="0089786F" w:rsidRDefault="00E22EA1" w:rsidP="00E22EA1">
      <w:pPr>
        <w:rPr>
          <w:rFonts w:ascii="Arial Narrow" w:hAnsi="Arial Narrow"/>
        </w:rPr>
      </w:pPr>
    </w:p>
    <w:p w:rsidR="00E22EA1" w:rsidRPr="0089786F" w:rsidRDefault="00E22EA1" w:rsidP="008F22DA">
      <w:pPr>
        <w:pStyle w:val="Nadpis3"/>
        <w:numPr>
          <w:ilvl w:val="0"/>
          <w:numId w:val="40"/>
        </w:numPr>
        <w:tabs>
          <w:tab w:val="left" w:pos="360"/>
        </w:tabs>
        <w:ind w:left="284" w:hanging="284"/>
        <w:rPr>
          <w:rFonts w:ascii="Arial Narrow" w:hAnsi="Arial Narrow"/>
          <w:sz w:val="24"/>
        </w:rPr>
      </w:pPr>
      <w:r w:rsidRPr="0089786F">
        <w:rPr>
          <w:rFonts w:ascii="Arial Narrow" w:hAnsi="Arial Narrow"/>
          <w:sz w:val="24"/>
        </w:rPr>
        <w:t>VŠEOBECNÉ INFORMÁCIE O FONDE</w:t>
      </w:r>
    </w:p>
    <w:p w:rsidR="00E22EA1" w:rsidRPr="0089786F" w:rsidRDefault="00E22EA1" w:rsidP="00E22EA1">
      <w:pPr>
        <w:rPr>
          <w:rFonts w:ascii="Arial Narrow" w:hAnsi="Arial Narrow"/>
          <w:lang w:eastAsia="cs-CZ"/>
        </w:rPr>
      </w:pPr>
    </w:p>
    <w:p w:rsidR="00E22EA1" w:rsidRPr="0089786F" w:rsidRDefault="008F22DA" w:rsidP="008F22DA">
      <w:pPr>
        <w:ind w:left="426" w:hanging="426"/>
        <w:jc w:val="both"/>
        <w:rPr>
          <w:rFonts w:ascii="Arial Narrow" w:hAnsi="Arial Narrow"/>
          <w:bCs/>
          <w:sz w:val="22"/>
          <w:szCs w:val="22"/>
        </w:rPr>
      </w:pPr>
      <w:r>
        <w:rPr>
          <w:rFonts w:ascii="Arial Narrow" w:hAnsi="Arial Narrow"/>
          <w:b/>
          <w:sz w:val="22"/>
          <w:szCs w:val="22"/>
        </w:rPr>
        <w:t>Kapital,</w:t>
      </w:r>
      <w:r w:rsidR="00DD50CB">
        <w:rPr>
          <w:rFonts w:ascii="Arial Narrow" w:hAnsi="Arial Narrow"/>
          <w:b/>
          <w:sz w:val="22"/>
          <w:szCs w:val="22"/>
        </w:rPr>
        <w:t xml:space="preserve"> </w:t>
      </w:r>
      <w:r>
        <w:rPr>
          <w:rFonts w:ascii="Arial Narrow" w:hAnsi="Arial Narrow"/>
          <w:b/>
          <w:sz w:val="22"/>
          <w:szCs w:val="22"/>
        </w:rPr>
        <w:t>o.p.f</w:t>
      </w:r>
      <w:r w:rsidRPr="008F22DA">
        <w:rPr>
          <w:rFonts w:ascii="Arial Narrow" w:hAnsi="Arial Narrow"/>
          <w:b/>
          <w:sz w:val="22"/>
          <w:szCs w:val="22"/>
        </w:rPr>
        <w:t>.,</w:t>
      </w:r>
      <w:r w:rsidR="00E22EA1" w:rsidRPr="008F22DA">
        <w:rPr>
          <w:rFonts w:ascii="Arial Narrow" w:hAnsi="Arial Narrow"/>
          <w:b/>
          <w:bCs/>
          <w:sz w:val="22"/>
          <w:szCs w:val="22"/>
        </w:rPr>
        <w:t xml:space="preserve"> IAD Investments, správ. spol., a.s.</w:t>
      </w:r>
    </w:p>
    <w:p w:rsidR="00E22EA1" w:rsidRPr="0089786F" w:rsidRDefault="00E22EA1" w:rsidP="00E22EA1">
      <w:pPr>
        <w:ind w:left="1080"/>
        <w:jc w:val="both"/>
        <w:rPr>
          <w:rFonts w:ascii="Arial Narrow" w:hAnsi="Arial Narrow"/>
          <w:sz w:val="22"/>
          <w:szCs w:val="22"/>
        </w:rPr>
      </w:pPr>
      <w:r w:rsidRPr="0089786F">
        <w:rPr>
          <w:rFonts w:ascii="Arial Narrow" w:hAnsi="Arial Narrow"/>
          <w:sz w:val="22"/>
          <w:szCs w:val="22"/>
        </w:rPr>
        <w:t xml:space="preserve">       </w:t>
      </w:r>
    </w:p>
    <w:p w:rsidR="00E22EA1" w:rsidRPr="0089786F" w:rsidRDefault="00E22EA1" w:rsidP="008F22DA">
      <w:pPr>
        <w:jc w:val="both"/>
        <w:rPr>
          <w:rFonts w:ascii="Arial Narrow" w:hAnsi="Arial Narrow"/>
          <w:bCs/>
          <w:sz w:val="22"/>
          <w:szCs w:val="22"/>
        </w:rPr>
      </w:pPr>
      <w:r w:rsidRPr="0089786F">
        <w:rPr>
          <w:rFonts w:ascii="Arial Narrow" w:hAnsi="Arial Narrow"/>
          <w:sz w:val="22"/>
          <w:szCs w:val="22"/>
        </w:rPr>
        <w:t>Malý trh  2/A</w:t>
      </w:r>
    </w:p>
    <w:p w:rsidR="00E22EA1" w:rsidRPr="0089786F" w:rsidRDefault="00E22EA1" w:rsidP="008F22DA">
      <w:pPr>
        <w:ind w:left="426" w:hanging="426"/>
        <w:jc w:val="both"/>
        <w:rPr>
          <w:rFonts w:ascii="Arial Narrow" w:hAnsi="Arial Narrow"/>
          <w:bCs/>
          <w:sz w:val="22"/>
          <w:szCs w:val="22"/>
        </w:rPr>
      </w:pPr>
      <w:r w:rsidRPr="0089786F">
        <w:rPr>
          <w:rFonts w:ascii="Arial Narrow" w:hAnsi="Arial Narrow"/>
          <w:bCs/>
          <w:sz w:val="22"/>
          <w:szCs w:val="22"/>
        </w:rPr>
        <w:t>811 08 Bratislava</w:t>
      </w:r>
    </w:p>
    <w:p w:rsidR="00E22EA1" w:rsidRPr="0089786F" w:rsidRDefault="00E22EA1" w:rsidP="00E22EA1">
      <w:pPr>
        <w:ind w:firstLine="720"/>
        <w:jc w:val="both"/>
        <w:rPr>
          <w:rFonts w:ascii="Arial Narrow" w:hAnsi="Arial Narrow"/>
          <w:bCs/>
          <w:sz w:val="22"/>
          <w:szCs w:val="22"/>
        </w:rPr>
      </w:pPr>
    </w:p>
    <w:p w:rsidR="00E22EA1" w:rsidRPr="0089786F" w:rsidRDefault="00DA44CA" w:rsidP="008F22DA">
      <w:pPr>
        <w:jc w:val="both"/>
        <w:rPr>
          <w:rFonts w:ascii="Arial Narrow" w:hAnsi="Arial Narrow"/>
          <w:sz w:val="20"/>
        </w:rPr>
      </w:pPr>
      <w:r w:rsidRPr="00DA44CA">
        <w:rPr>
          <w:rFonts w:ascii="Arial Narrow" w:hAnsi="Arial Narrow"/>
          <w:sz w:val="20"/>
        </w:rPr>
        <w:t>Názov podielového fondu je Kapital, o.p.f., IAD Investments, správ. spol., a.s. (ďalej len “</w:t>
      </w:r>
      <w:r>
        <w:rPr>
          <w:rFonts w:ascii="Arial Narrow" w:hAnsi="Arial Narrow"/>
          <w:sz w:val="20"/>
        </w:rPr>
        <w:t>F</w:t>
      </w:r>
      <w:r w:rsidRPr="00DA44CA">
        <w:rPr>
          <w:rFonts w:ascii="Arial Narrow" w:hAnsi="Arial Narrow"/>
          <w:sz w:val="20"/>
        </w:rPr>
        <w:t>ond“)</w:t>
      </w:r>
      <w:r>
        <w:rPr>
          <w:rFonts w:ascii="Arial Narrow" w:hAnsi="Arial Narrow"/>
          <w:sz w:val="20"/>
        </w:rPr>
        <w:t xml:space="preserve">. Fond </w:t>
      </w:r>
      <w:r w:rsidR="00E22EA1" w:rsidRPr="0089786F">
        <w:rPr>
          <w:rFonts w:ascii="Arial Narrow" w:hAnsi="Arial Narrow"/>
          <w:sz w:val="20"/>
        </w:rPr>
        <w:t>bol založený schválením rozhodnutia ÚFT GRUFT-002/2002/KSPF dňa 17.05.2002.</w:t>
      </w:r>
      <w:r w:rsidR="008F22DA">
        <w:rPr>
          <w:rFonts w:ascii="Arial Narrow" w:hAnsi="Arial Narrow"/>
          <w:sz w:val="20"/>
        </w:rPr>
        <w:t xml:space="preserve"> </w:t>
      </w:r>
      <w:r w:rsidR="00E22EA1" w:rsidRPr="0089786F">
        <w:rPr>
          <w:rFonts w:ascii="Arial Narrow" w:hAnsi="Arial Narrow"/>
          <w:sz w:val="20"/>
        </w:rPr>
        <w:t>Štatút otvoreného podielového fondu platný od 02.01.2001 schválený Úradom pre finančný  trh (ďalej len „ÚFT“), deklaroval podielový fond ako otvorený podielový fond, vytvorený na dobu neurčitú</w:t>
      </w:r>
      <w:r w:rsidR="00FD0AEC">
        <w:rPr>
          <w:rFonts w:ascii="Arial Narrow" w:hAnsi="Arial Narrow"/>
          <w:sz w:val="20"/>
        </w:rPr>
        <w:t>, bez právnej subjektivity</w:t>
      </w:r>
      <w:r w:rsidR="00E22EA1" w:rsidRPr="0089786F">
        <w:rPr>
          <w:rFonts w:ascii="Arial Narrow" w:hAnsi="Arial Narrow"/>
          <w:sz w:val="20"/>
        </w:rPr>
        <w:t>.</w:t>
      </w:r>
      <w:r w:rsidR="008F22DA">
        <w:rPr>
          <w:rFonts w:ascii="Arial Narrow" w:hAnsi="Arial Narrow"/>
          <w:sz w:val="20"/>
        </w:rPr>
        <w:t xml:space="preserve"> </w:t>
      </w:r>
      <w:r w:rsidR="00E22EA1" w:rsidRPr="0089786F">
        <w:rPr>
          <w:rFonts w:ascii="Arial Narrow" w:hAnsi="Arial Narrow"/>
          <w:sz w:val="20"/>
        </w:rPr>
        <w:t xml:space="preserve">Dňa 16.12.2008 došlo k zlúčeniu otvoreného podielového fondu Sprint, o.p.f. do otvoreného podielového fondu Kapital, o.p.f. rozhodnutím NBS č. OPK-15670-1/2008 o udelení predchádzajúceho súhlasu </w:t>
      </w:r>
      <w:r w:rsidR="00AC705D">
        <w:rPr>
          <w:rFonts w:ascii="Arial Narrow" w:hAnsi="Arial Narrow"/>
          <w:sz w:val="20"/>
        </w:rPr>
        <w:t>na zlúčenie podielových fondov.</w:t>
      </w:r>
      <w:r w:rsidR="00E22EA1" w:rsidRPr="0089786F">
        <w:rPr>
          <w:rFonts w:ascii="Arial Narrow" w:hAnsi="Arial Narrow"/>
          <w:sz w:val="20"/>
        </w:rPr>
        <w:t xml:space="preserve"> Dôvodom zlúčenia fondov bola rovnaká investičná stratégia.</w:t>
      </w:r>
      <w:r w:rsidR="00C97D55">
        <w:t xml:space="preserve"> </w:t>
      </w:r>
      <w:r w:rsidR="00C97D55" w:rsidRPr="00C97D55">
        <w:rPr>
          <w:rFonts w:ascii="Arial Narrow" w:hAnsi="Arial Narrow"/>
          <w:sz w:val="20"/>
        </w:rPr>
        <w:t>Majetok v podielovom fonde je spoločným majetkom podielnikov podielového fondu.</w:t>
      </w:r>
    </w:p>
    <w:p w:rsidR="00E22EA1" w:rsidRDefault="00E22EA1" w:rsidP="00B3450D">
      <w:pPr>
        <w:rPr>
          <w:rFonts w:ascii="Arial Narrow" w:hAnsi="Arial Narrow"/>
          <w:sz w:val="20"/>
        </w:rPr>
      </w:pPr>
    </w:p>
    <w:p w:rsidR="00E22EA1" w:rsidRPr="000F7192" w:rsidRDefault="00E22EA1" w:rsidP="000F7192">
      <w:pPr>
        <w:jc w:val="both"/>
        <w:rPr>
          <w:rFonts w:ascii="Arial Narrow" w:hAnsi="Arial Narrow"/>
          <w:b/>
          <w:sz w:val="20"/>
        </w:rPr>
      </w:pPr>
      <w:r w:rsidRPr="000F7192">
        <w:rPr>
          <w:rFonts w:ascii="Arial Narrow" w:hAnsi="Arial Narrow"/>
          <w:b/>
          <w:sz w:val="20"/>
        </w:rPr>
        <w:t xml:space="preserve">Správcovská spoločnosť </w:t>
      </w:r>
    </w:p>
    <w:p w:rsidR="00E22EA1" w:rsidRPr="000F7192" w:rsidRDefault="00E22EA1" w:rsidP="000F7192">
      <w:pPr>
        <w:jc w:val="both"/>
        <w:rPr>
          <w:rFonts w:ascii="Arial Narrow" w:hAnsi="Arial Narrow"/>
          <w:sz w:val="20"/>
        </w:rPr>
      </w:pPr>
    </w:p>
    <w:p w:rsidR="00E22EA1" w:rsidRDefault="00E22EA1" w:rsidP="000F7192">
      <w:pPr>
        <w:jc w:val="both"/>
        <w:rPr>
          <w:rFonts w:ascii="Arial Narrow" w:hAnsi="Arial Narrow"/>
          <w:sz w:val="20"/>
        </w:rPr>
      </w:pPr>
      <w:r w:rsidRPr="000F7192">
        <w:rPr>
          <w:rFonts w:ascii="Arial Narrow" w:hAnsi="Arial Narrow"/>
          <w:sz w:val="20"/>
        </w:rPr>
        <w:t>Správcom podielového fondu je IAD Investments, správ. spol., a.s. so sídlom Malý trh 2/A, 811 08 Bratislava,</w:t>
      </w:r>
      <w:r w:rsidR="004567E1" w:rsidRPr="000F7192">
        <w:rPr>
          <w:rFonts w:ascii="Arial Narrow" w:hAnsi="Arial Narrow"/>
          <w:sz w:val="20"/>
        </w:rPr>
        <w:t xml:space="preserve"> </w:t>
      </w:r>
      <w:r w:rsidR="00043D19">
        <w:rPr>
          <w:rFonts w:ascii="Arial Narrow" w:hAnsi="Arial Narrow"/>
          <w:sz w:val="20"/>
        </w:rPr>
        <w:t xml:space="preserve">                               </w:t>
      </w:r>
      <w:r w:rsidRPr="000F7192">
        <w:rPr>
          <w:rFonts w:ascii="Arial Narrow" w:hAnsi="Arial Narrow"/>
          <w:sz w:val="20"/>
        </w:rPr>
        <w:t>IČO 17 330 254, je zapísaná v obchodnom registri Okresného súdu Bratislava I., oddiel Sa, vložka č. 182/B (ďalej len „správcovská spoločnosť</w:t>
      </w:r>
      <w:r w:rsidR="000F7192" w:rsidRPr="000F7192">
        <w:rPr>
          <w:rFonts w:ascii="Arial Narrow" w:hAnsi="Arial Narrow"/>
          <w:sz w:val="20"/>
        </w:rPr>
        <w:t>“)</w:t>
      </w:r>
      <w:r w:rsidRPr="000F7192">
        <w:rPr>
          <w:rFonts w:ascii="Arial Narrow" w:hAnsi="Arial Narrow"/>
          <w:sz w:val="20"/>
        </w:rPr>
        <w:t>.</w:t>
      </w:r>
    </w:p>
    <w:p w:rsidR="000F7192" w:rsidRPr="000725EE" w:rsidRDefault="000F7192" w:rsidP="000F7192">
      <w:pPr>
        <w:jc w:val="both"/>
        <w:rPr>
          <w:rFonts w:ascii="Arial Narrow" w:hAnsi="Arial Narrow"/>
          <w:sz w:val="20"/>
        </w:rPr>
      </w:pPr>
    </w:p>
    <w:p w:rsidR="00E22EA1" w:rsidRDefault="00E22EA1" w:rsidP="000F7192">
      <w:pPr>
        <w:jc w:val="both"/>
        <w:rPr>
          <w:rFonts w:ascii="Arial Narrow" w:hAnsi="Arial Narrow"/>
          <w:sz w:val="20"/>
        </w:rPr>
      </w:pPr>
      <w:r w:rsidRPr="000725EE">
        <w:rPr>
          <w:rFonts w:ascii="Arial Narrow" w:hAnsi="Arial Narrow"/>
          <w:sz w:val="20"/>
        </w:rPr>
        <w:t>Správcovská spoločnosť vznikla 18.10.1991 ako investičná spoločnosť s obchodným menom Agroinvest, a.s. a v roku 2000 sa v zmysle zákona č. 385/1999 Z.z. o kolektívnom investovaní (ďalej len „Zákona“) a na základe rozhodnutia Úra</w:t>
      </w:r>
      <w:r w:rsidR="003A4CA5">
        <w:rPr>
          <w:rFonts w:ascii="Arial Narrow" w:hAnsi="Arial Narrow"/>
          <w:sz w:val="20"/>
        </w:rPr>
        <w:t>du pre </w:t>
      </w:r>
      <w:r w:rsidRPr="000725EE">
        <w:rPr>
          <w:rFonts w:ascii="Arial Narrow" w:hAnsi="Arial Narrow"/>
          <w:sz w:val="20"/>
        </w:rPr>
        <w:t xml:space="preserve">finančný trh (ktorého funkcie prebrala od 1.1.2006 NBS) pretransformovala na správcovskú spoločnosť. Správcovská spoločnosť bola založená na dobu neurčitú. V roku 2002 správcovská spoločnosť zmenila obchodné meno na Investičná a Dôchodková, správ. spol., a.s. a v roku 2008 na IAD </w:t>
      </w:r>
      <w:r w:rsidR="008B7AD0">
        <w:rPr>
          <w:rFonts w:ascii="Arial Narrow" w:hAnsi="Arial Narrow"/>
          <w:sz w:val="20"/>
        </w:rPr>
        <w:t>Investments, správ. spol., a.s.</w:t>
      </w:r>
    </w:p>
    <w:p w:rsidR="003A4CA5" w:rsidRDefault="003A4CA5" w:rsidP="000F7192">
      <w:pPr>
        <w:jc w:val="both"/>
        <w:rPr>
          <w:rFonts w:ascii="Arial Narrow" w:hAnsi="Arial Narrow"/>
          <w:sz w:val="20"/>
        </w:rPr>
      </w:pPr>
    </w:p>
    <w:p w:rsidR="003A4CA5" w:rsidRDefault="003A4CA5" w:rsidP="000F7192">
      <w:pPr>
        <w:jc w:val="both"/>
        <w:rPr>
          <w:rFonts w:ascii="Arial Narrow" w:hAnsi="Arial Narrow"/>
          <w:sz w:val="20"/>
        </w:rPr>
      </w:pPr>
      <w:r>
        <w:rPr>
          <w:rFonts w:ascii="Arial Narrow" w:hAnsi="Arial Narrow"/>
          <w:sz w:val="20"/>
        </w:rPr>
        <w:t>Podielový fond bol prevedený do správy správcovskej spoločnosti na základe rozhodnutia NBS č. ODT-12649-</w:t>
      </w:r>
      <w:r>
        <w:rPr>
          <w:rFonts w:ascii="Arial Narrow" w:hAnsi="Arial Narrow"/>
          <w:sz w:val="20"/>
          <w:lang w:val="en-US"/>
        </w:rPr>
        <w:t xml:space="preserve">1/2011 </w:t>
      </w:r>
      <w:r>
        <w:rPr>
          <w:rFonts w:ascii="Arial Narrow" w:hAnsi="Arial Narrow"/>
          <w:sz w:val="20"/>
        </w:rPr>
        <w:t>z dňa 12.12.2011, ktoré nadobudlo právoplatnosť dňa 14.12.2011.</w:t>
      </w:r>
    </w:p>
    <w:p w:rsidR="003A4CA5" w:rsidRDefault="003A4CA5" w:rsidP="000F7192">
      <w:pPr>
        <w:jc w:val="both"/>
        <w:rPr>
          <w:rFonts w:ascii="Arial Narrow" w:hAnsi="Arial Narrow"/>
          <w:sz w:val="20"/>
        </w:rPr>
      </w:pPr>
    </w:p>
    <w:p w:rsidR="003A4CA5" w:rsidRDefault="003A4CA5" w:rsidP="000F7192">
      <w:pPr>
        <w:jc w:val="both"/>
        <w:rPr>
          <w:rFonts w:ascii="Arial Narrow" w:hAnsi="Arial Narrow"/>
          <w:sz w:val="20"/>
        </w:rPr>
      </w:pPr>
      <w:r>
        <w:rPr>
          <w:rFonts w:ascii="Arial Narrow" w:hAnsi="Arial Narrow"/>
          <w:sz w:val="20"/>
        </w:rPr>
        <w:t>Priamou materskou spoločnosťou správcovskej spoločnosti je spoločnosť Pro Partners Holding, a.s., ktorá je zároveň materskou spoločnosťou  celej skupiny.</w:t>
      </w:r>
    </w:p>
    <w:p w:rsidR="003A4CA5" w:rsidRDefault="003A4CA5" w:rsidP="000F7192">
      <w:pPr>
        <w:jc w:val="both"/>
        <w:rPr>
          <w:rFonts w:ascii="Arial Narrow" w:hAnsi="Arial Narrow"/>
          <w:sz w:val="20"/>
        </w:rPr>
      </w:pPr>
    </w:p>
    <w:p w:rsidR="003A4CA5" w:rsidRPr="003A4CA5" w:rsidRDefault="003A4CA5" w:rsidP="000F7192">
      <w:pPr>
        <w:jc w:val="both"/>
        <w:rPr>
          <w:rFonts w:ascii="Arial Narrow" w:hAnsi="Arial Narrow"/>
          <w:sz w:val="20"/>
        </w:rPr>
      </w:pPr>
      <w:r>
        <w:rPr>
          <w:rFonts w:ascii="Arial Narrow" w:hAnsi="Arial Narrow"/>
          <w:sz w:val="20"/>
        </w:rPr>
        <w:t xml:space="preserve">Internetová stránka správcovskej spoločnosti je www.iad.sk. </w:t>
      </w:r>
    </w:p>
    <w:p w:rsidR="00E22EA1" w:rsidRPr="000725EE" w:rsidRDefault="00E22EA1" w:rsidP="00E22EA1">
      <w:pPr>
        <w:ind w:left="720" w:hanging="720"/>
        <w:outlineLvl w:val="0"/>
        <w:rPr>
          <w:rFonts w:ascii="Arial Narrow" w:hAnsi="Arial Narrow"/>
          <w:b/>
          <w:bCs/>
          <w:i/>
          <w:sz w:val="20"/>
        </w:rPr>
      </w:pPr>
    </w:p>
    <w:p w:rsidR="00E22EA1" w:rsidRDefault="00E22EA1" w:rsidP="008F22DA">
      <w:pPr>
        <w:outlineLvl w:val="0"/>
        <w:rPr>
          <w:rFonts w:ascii="Arial Narrow" w:hAnsi="Arial Narrow"/>
          <w:b/>
          <w:bCs/>
          <w:i/>
          <w:sz w:val="20"/>
        </w:rPr>
      </w:pPr>
      <w:r w:rsidRPr="000725EE">
        <w:rPr>
          <w:rFonts w:ascii="Arial Narrow" w:hAnsi="Arial Narrow"/>
          <w:b/>
          <w:bCs/>
          <w:i/>
          <w:sz w:val="20"/>
        </w:rPr>
        <w:t>Hlavná činnosť správcovskej spoločnosti</w:t>
      </w:r>
    </w:p>
    <w:p w:rsidR="00DA44CA" w:rsidRPr="000725EE" w:rsidRDefault="00DA44CA" w:rsidP="008F22DA">
      <w:pPr>
        <w:outlineLvl w:val="0"/>
        <w:rPr>
          <w:rFonts w:ascii="Arial Narrow" w:hAnsi="Arial Narrow"/>
          <w:b/>
          <w:bCs/>
          <w:i/>
          <w:sz w:val="20"/>
        </w:rPr>
      </w:pPr>
    </w:p>
    <w:p w:rsidR="008F22DA" w:rsidRPr="005E114B" w:rsidRDefault="008F22DA" w:rsidP="008F22DA">
      <w:pPr>
        <w:rPr>
          <w:rFonts w:ascii="Arial Narrow" w:hAnsi="Arial Narrow"/>
          <w:sz w:val="20"/>
        </w:rPr>
      </w:pPr>
      <w:r w:rsidRPr="005E114B">
        <w:rPr>
          <w:rFonts w:ascii="Arial Narrow" w:hAnsi="Arial Narrow"/>
          <w:sz w:val="20"/>
        </w:rPr>
        <w:t>Hlavným predmetom činnosti správcovskej spoločnosti je:</w:t>
      </w:r>
    </w:p>
    <w:p w:rsidR="008F22DA" w:rsidRPr="005E114B" w:rsidRDefault="008F22DA" w:rsidP="000B1D49">
      <w:pPr>
        <w:pStyle w:val="Odsekzoznamu"/>
        <w:numPr>
          <w:ilvl w:val="0"/>
          <w:numId w:val="1"/>
        </w:numPr>
        <w:tabs>
          <w:tab w:val="clear" w:pos="720"/>
        </w:tabs>
        <w:overflowPunct/>
        <w:autoSpaceDE/>
        <w:autoSpaceDN/>
        <w:adjustRightInd/>
        <w:spacing w:line="276" w:lineRule="auto"/>
        <w:ind w:left="284" w:hanging="284"/>
        <w:textAlignment w:val="auto"/>
        <w:rPr>
          <w:rFonts w:ascii="Arial Narrow" w:hAnsi="Arial Narrow"/>
          <w:sz w:val="20"/>
        </w:rPr>
      </w:pPr>
      <w:r w:rsidRPr="005E114B">
        <w:rPr>
          <w:rFonts w:ascii="Arial Narrow" w:hAnsi="Arial Narrow"/>
          <w:sz w:val="20"/>
        </w:rPr>
        <w:t xml:space="preserve">spravovanie alternatívnych investičných fondov a zahraničných alternatívnych investičných fondov, </w:t>
      </w:r>
    </w:p>
    <w:p w:rsidR="008F22DA" w:rsidRPr="005E114B" w:rsidRDefault="008F22DA" w:rsidP="000B1D49">
      <w:pPr>
        <w:pStyle w:val="Odsekzoznamu"/>
        <w:numPr>
          <w:ilvl w:val="0"/>
          <w:numId w:val="1"/>
        </w:numPr>
        <w:tabs>
          <w:tab w:val="clear" w:pos="720"/>
        </w:tabs>
        <w:overflowPunct/>
        <w:autoSpaceDE/>
        <w:autoSpaceDN/>
        <w:adjustRightInd/>
        <w:spacing w:line="276" w:lineRule="auto"/>
        <w:ind w:left="284" w:hanging="284"/>
        <w:textAlignment w:val="auto"/>
        <w:rPr>
          <w:rFonts w:ascii="Arial Narrow" w:hAnsi="Arial Narrow"/>
          <w:sz w:val="20"/>
        </w:rPr>
      </w:pPr>
      <w:r w:rsidRPr="005E114B">
        <w:rPr>
          <w:rFonts w:ascii="Arial Narrow" w:hAnsi="Arial Narrow"/>
          <w:sz w:val="20"/>
        </w:rPr>
        <w:t>vytváranie a spravovanie štandardných podielových fondov a európskych štandardných fondov,</w:t>
      </w:r>
    </w:p>
    <w:p w:rsidR="008F22DA" w:rsidRPr="005E114B" w:rsidRDefault="008F22DA" w:rsidP="000B1D49">
      <w:pPr>
        <w:numPr>
          <w:ilvl w:val="0"/>
          <w:numId w:val="1"/>
        </w:numPr>
        <w:tabs>
          <w:tab w:val="clear" w:pos="720"/>
        </w:tabs>
        <w:overflowPunct/>
        <w:adjustRightInd/>
        <w:ind w:left="284" w:hanging="284"/>
        <w:jc w:val="both"/>
        <w:textAlignment w:val="auto"/>
        <w:rPr>
          <w:rFonts w:ascii="Arial Narrow" w:hAnsi="Arial Narrow"/>
          <w:sz w:val="20"/>
        </w:rPr>
      </w:pPr>
      <w:r w:rsidRPr="005E114B">
        <w:rPr>
          <w:rFonts w:ascii="Arial Narrow" w:hAnsi="Arial Narrow"/>
          <w:sz w:val="20"/>
        </w:rPr>
        <w:t>riadenie portfólia finančných nástrojov podľa § 5 ods. 1 písm. a) až d) zákona č. 566/2001 Z.z. o cenných papieroch a investičných službách a o zmene a doplnení niektorých zákonov (zákon o cenných papieroc</w:t>
      </w:r>
      <w:r>
        <w:rPr>
          <w:rFonts w:ascii="Arial Narrow" w:hAnsi="Arial Narrow"/>
          <w:sz w:val="20"/>
        </w:rPr>
        <w:t>h) v znení neskorších predpisov,</w:t>
      </w:r>
    </w:p>
    <w:p w:rsidR="008F22DA" w:rsidRPr="005E114B" w:rsidRDefault="008F22DA" w:rsidP="000B1D49">
      <w:pPr>
        <w:numPr>
          <w:ilvl w:val="0"/>
          <w:numId w:val="1"/>
        </w:numPr>
        <w:tabs>
          <w:tab w:val="clear" w:pos="720"/>
        </w:tabs>
        <w:overflowPunct/>
        <w:adjustRightInd/>
        <w:ind w:left="284" w:hanging="284"/>
        <w:jc w:val="both"/>
        <w:textAlignment w:val="auto"/>
        <w:rPr>
          <w:rFonts w:ascii="Arial Narrow" w:hAnsi="Arial Narrow"/>
          <w:sz w:val="20"/>
        </w:rPr>
      </w:pPr>
      <w:r w:rsidRPr="005E114B">
        <w:rPr>
          <w:rFonts w:ascii="Arial Narrow" w:hAnsi="Arial Narrow"/>
          <w:sz w:val="20"/>
        </w:rPr>
        <w:t>investičné poradenstvo</w:t>
      </w:r>
      <w:r>
        <w:rPr>
          <w:rFonts w:ascii="Arial Narrow" w:hAnsi="Arial Narrow"/>
          <w:sz w:val="20"/>
        </w:rPr>
        <w:t>,</w:t>
      </w:r>
    </w:p>
    <w:p w:rsidR="008F22DA" w:rsidRPr="005E114B" w:rsidRDefault="008F22DA" w:rsidP="000B1D49">
      <w:pPr>
        <w:numPr>
          <w:ilvl w:val="0"/>
          <w:numId w:val="1"/>
        </w:numPr>
        <w:tabs>
          <w:tab w:val="clear" w:pos="720"/>
        </w:tabs>
        <w:overflowPunct/>
        <w:adjustRightInd/>
        <w:ind w:left="284" w:hanging="284"/>
        <w:jc w:val="both"/>
        <w:textAlignment w:val="auto"/>
        <w:rPr>
          <w:rFonts w:ascii="Arial Narrow" w:hAnsi="Arial Narrow"/>
          <w:sz w:val="20"/>
        </w:rPr>
      </w:pPr>
      <w:r w:rsidRPr="005E114B">
        <w:rPr>
          <w:rFonts w:ascii="Arial Narrow" w:hAnsi="Arial Narrow"/>
          <w:sz w:val="20"/>
        </w:rPr>
        <w:t>úschova a správa podielových listov vydávaných správcovskými spoločnosťami a cenných papierov vydávaných zahraničnými subjektmi kolektívneho investovania vrátane držiteľskej správy a súvisiacich služieb, najmä správy peňažných prostriedkov a finančných zábezpek</w:t>
      </w:r>
      <w:r>
        <w:rPr>
          <w:rFonts w:ascii="Arial Narrow" w:hAnsi="Arial Narrow"/>
          <w:sz w:val="20"/>
        </w:rPr>
        <w:t>,</w:t>
      </w:r>
    </w:p>
    <w:p w:rsidR="008F22DA" w:rsidRPr="008F22DA" w:rsidRDefault="008F22DA" w:rsidP="000B1D49">
      <w:pPr>
        <w:numPr>
          <w:ilvl w:val="0"/>
          <w:numId w:val="1"/>
        </w:numPr>
        <w:tabs>
          <w:tab w:val="clear" w:pos="720"/>
        </w:tabs>
        <w:overflowPunct/>
        <w:adjustRightInd/>
        <w:ind w:left="284" w:hanging="284"/>
        <w:jc w:val="both"/>
        <w:textAlignment w:val="auto"/>
        <w:rPr>
          <w:rFonts w:ascii="Arial Narrow" w:hAnsi="Arial Narrow"/>
          <w:sz w:val="18"/>
          <w:szCs w:val="18"/>
        </w:rPr>
      </w:pPr>
      <w:r w:rsidRPr="005E114B">
        <w:rPr>
          <w:rFonts w:ascii="Arial Narrow" w:hAnsi="Arial Narrow"/>
          <w:sz w:val="20"/>
        </w:rPr>
        <w:t>prijatie a postúpenie pokynov týkajúcich sa jedného alebo viacerých finančných nástrojov podľa § 5 ods. 1 písm. a) až d) zákona č. 566/2001 Z.z. o cenných papieroch a investičných službách a o zmene a doplnení niektorých zákonov</w:t>
      </w:r>
      <w:r>
        <w:rPr>
          <w:rFonts w:ascii="Arial Narrow" w:hAnsi="Arial Narrow"/>
          <w:sz w:val="20"/>
        </w:rPr>
        <w:t xml:space="preserve"> (</w:t>
      </w:r>
      <w:r w:rsidRPr="005E114B">
        <w:rPr>
          <w:rFonts w:ascii="Arial Narrow" w:hAnsi="Arial Narrow"/>
          <w:sz w:val="20"/>
        </w:rPr>
        <w:t xml:space="preserve">zákon </w:t>
      </w:r>
      <w:r w:rsidR="00043D19">
        <w:rPr>
          <w:rFonts w:ascii="Arial Narrow" w:hAnsi="Arial Narrow"/>
          <w:sz w:val="20"/>
        </w:rPr>
        <w:t xml:space="preserve"> </w:t>
      </w:r>
      <w:r w:rsidRPr="005E114B">
        <w:rPr>
          <w:rFonts w:ascii="Arial Narrow" w:hAnsi="Arial Narrow"/>
          <w:sz w:val="20"/>
        </w:rPr>
        <w:t>o cenných papieroch) v znení neskorších predpisov.</w:t>
      </w:r>
    </w:p>
    <w:p w:rsidR="008F22DA" w:rsidRPr="005238C4" w:rsidRDefault="008F22DA" w:rsidP="00C42AEA">
      <w:pPr>
        <w:overflowPunct/>
        <w:adjustRightInd/>
        <w:ind w:left="426"/>
        <w:jc w:val="both"/>
        <w:textAlignment w:val="auto"/>
        <w:rPr>
          <w:rFonts w:ascii="Arial Narrow" w:hAnsi="Arial Narrow"/>
          <w:sz w:val="18"/>
          <w:szCs w:val="18"/>
        </w:rPr>
      </w:pPr>
    </w:p>
    <w:p w:rsidR="00E22EA1" w:rsidRDefault="00E22EA1" w:rsidP="00E22EA1">
      <w:pPr>
        <w:rPr>
          <w:rFonts w:ascii="Arial Narrow" w:hAnsi="Arial Narrow"/>
          <w:sz w:val="20"/>
        </w:rPr>
      </w:pPr>
    </w:p>
    <w:p w:rsidR="008F22DA" w:rsidRDefault="008F22DA" w:rsidP="00E22EA1">
      <w:pPr>
        <w:rPr>
          <w:rFonts w:ascii="Arial Narrow" w:hAnsi="Arial Narrow"/>
          <w:sz w:val="20"/>
        </w:rPr>
      </w:pPr>
    </w:p>
    <w:p w:rsidR="00E22EA1" w:rsidRPr="000725EE" w:rsidRDefault="00E22EA1" w:rsidP="00E22EA1">
      <w:pPr>
        <w:overflowPunct/>
        <w:ind w:left="284"/>
        <w:textAlignment w:val="auto"/>
        <w:rPr>
          <w:rFonts w:ascii="Arial Narrow" w:eastAsiaTheme="minorHAnsi" w:hAnsi="Arial Narrow"/>
          <w:b/>
          <w:color w:val="000000"/>
          <w:sz w:val="20"/>
        </w:rPr>
      </w:pPr>
      <w:r w:rsidRPr="000725EE">
        <w:rPr>
          <w:rFonts w:ascii="Arial Narrow" w:eastAsiaTheme="minorHAnsi" w:hAnsi="Arial Narrow"/>
          <w:b/>
          <w:color w:val="000000"/>
          <w:sz w:val="20"/>
        </w:rPr>
        <w:lastRenderedPageBreak/>
        <w:t>Členovia predstavenstva a dozornej rady správcovskej spoločnosti k 31.12.201</w:t>
      </w:r>
      <w:r w:rsidR="00552594">
        <w:rPr>
          <w:rFonts w:ascii="Arial Narrow" w:eastAsiaTheme="minorHAnsi" w:hAnsi="Arial Narrow"/>
          <w:b/>
          <w:color w:val="000000"/>
          <w:sz w:val="20"/>
        </w:rPr>
        <w:t>6</w:t>
      </w:r>
    </w:p>
    <w:tbl>
      <w:tblPr>
        <w:tblW w:w="7760" w:type="dxa"/>
        <w:tblInd w:w="354" w:type="dxa"/>
        <w:tblCellMar>
          <w:left w:w="70" w:type="dxa"/>
          <w:right w:w="70" w:type="dxa"/>
        </w:tblCellMar>
        <w:tblLook w:val="0000" w:firstRow="0" w:lastRow="0" w:firstColumn="0" w:lastColumn="0" w:noHBand="0" w:noVBand="0"/>
      </w:tblPr>
      <w:tblGrid>
        <w:gridCol w:w="2280"/>
        <w:gridCol w:w="5480"/>
      </w:tblGrid>
      <w:tr w:rsidR="00E22EA1" w:rsidRPr="000725EE" w:rsidTr="00E22EA1">
        <w:trPr>
          <w:trHeight w:val="285"/>
        </w:trPr>
        <w:tc>
          <w:tcPr>
            <w:tcW w:w="7760" w:type="dxa"/>
            <w:gridSpan w:val="2"/>
            <w:tcBorders>
              <w:top w:val="single" w:sz="8" w:space="0" w:color="000000"/>
              <w:left w:val="nil"/>
              <w:bottom w:val="single" w:sz="8" w:space="0" w:color="000000"/>
              <w:right w:val="nil"/>
            </w:tcBorders>
            <w:shd w:val="clear" w:color="auto" w:fill="auto"/>
          </w:tcPr>
          <w:p w:rsidR="00E22EA1" w:rsidRPr="000725EE" w:rsidRDefault="00E22EA1" w:rsidP="00E22EA1">
            <w:pPr>
              <w:ind w:firstLineChars="400" w:firstLine="803"/>
              <w:rPr>
                <w:rFonts w:ascii="Arial Narrow" w:hAnsi="Arial Narrow"/>
                <w:b/>
                <w:bCs/>
                <w:i/>
                <w:iCs/>
                <w:sz w:val="20"/>
                <w:lang w:eastAsia="sk-SK"/>
              </w:rPr>
            </w:pPr>
            <w:r w:rsidRPr="000725EE">
              <w:rPr>
                <w:rFonts w:ascii="Arial Narrow" w:hAnsi="Arial Narrow"/>
                <w:b/>
                <w:bCs/>
                <w:i/>
                <w:iCs/>
                <w:sz w:val="20"/>
                <w:lang w:eastAsia="sk-SK"/>
              </w:rPr>
              <w:t xml:space="preserve">                              </w:t>
            </w:r>
            <w:r w:rsidRPr="000725EE">
              <w:rPr>
                <w:rFonts w:ascii="Arial Narrow" w:hAnsi="Arial Narrow"/>
                <w:b/>
                <w:bCs/>
                <w:sz w:val="20"/>
                <w:lang w:eastAsia="sk-SK"/>
              </w:rPr>
              <w:t xml:space="preserve">Predstavenstvo                 </w:t>
            </w:r>
          </w:p>
        </w:tc>
      </w:tr>
      <w:tr w:rsidR="00E22EA1" w:rsidRPr="000725EE" w:rsidTr="00E22EA1">
        <w:trPr>
          <w:trHeight w:val="255"/>
        </w:trPr>
        <w:tc>
          <w:tcPr>
            <w:tcW w:w="2280" w:type="dxa"/>
            <w:tcBorders>
              <w:top w:val="nil"/>
              <w:left w:val="nil"/>
              <w:bottom w:val="nil"/>
              <w:right w:val="nil"/>
            </w:tcBorders>
            <w:shd w:val="clear" w:color="auto" w:fill="auto"/>
          </w:tcPr>
          <w:p w:rsidR="00E22EA1" w:rsidRPr="000725EE" w:rsidRDefault="00E22EA1" w:rsidP="00E22EA1">
            <w:pPr>
              <w:rPr>
                <w:rFonts w:ascii="Arial Narrow" w:hAnsi="Arial Narrow"/>
                <w:sz w:val="20"/>
                <w:lang w:eastAsia="sk-SK"/>
              </w:rPr>
            </w:pPr>
            <w:r w:rsidRPr="000725EE">
              <w:rPr>
                <w:rFonts w:ascii="Arial Narrow" w:hAnsi="Arial Narrow"/>
                <w:sz w:val="20"/>
                <w:lang w:eastAsia="sk-SK"/>
              </w:rPr>
              <w:t>Predseda:</w:t>
            </w:r>
          </w:p>
        </w:tc>
        <w:tc>
          <w:tcPr>
            <w:tcW w:w="5480" w:type="dxa"/>
            <w:tcBorders>
              <w:top w:val="nil"/>
              <w:left w:val="nil"/>
              <w:bottom w:val="nil"/>
              <w:right w:val="nil"/>
            </w:tcBorders>
            <w:shd w:val="clear" w:color="auto" w:fill="auto"/>
          </w:tcPr>
          <w:p w:rsidR="00E22EA1" w:rsidRPr="000725EE" w:rsidRDefault="00E22EA1" w:rsidP="00E22EA1">
            <w:pPr>
              <w:rPr>
                <w:rFonts w:ascii="Arial Narrow" w:hAnsi="Arial Narrow"/>
                <w:sz w:val="20"/>
                <w:lang w:eastAsia="sk-SK"/>
              </w:rPr>
            </w:pPr>
            <w:r w:rsidRPr="000725EE">
              <w:rPr>
                <w:rFonts w:ascii="Arial Narrow" w:hAnsi="Arial Narrow"/>
                <w:sz w:val="20"/>
                <w:lang w:eastAsia="sk-SK"/>
              </w:rPr>
              <w:t>Ing. Vladimír Bencz</w:t>
            </w:r>
          </w:p>
        </w:tc>
      </w:tr>
      <w:tr w:rsidR="00E22EA1" w:rsidRPr="000725EE" w:rsidTr="00E22EA1">
        <w:trPr>
          <w:trHeight w:val="255"/>
        </w:trPr>
        <w:tc>
          <w:tcPr>
            <w:tcW w:w="2280" w:type="dxa"/>
            <w:tcBorders>
              <w:top w:val="nil"/>
              <w:left w:val="nil"/>
              <w:bottom w:val="nil"/>
              <w:right w:val="nil"/>
            </w:tcBorders>
            <w:shd w:val="clear" w:color="auto" w:fill="auto"/>
          </w:tcPr>
          <w:p w:rsidR="00E22EA1" w:rsidRPr="000725EE" w:rsidRDefault="00E22EA1" w:rsidP="00E22EA1">
            <w:pPr>
              <w:rPr>
                <w:rFonts w:ascii="Arial Narrow" w:hAnsi="Arial Narrow"/>
                <w:sz w:val="20"/>
                <w:lang w:eastAsia="sk-SK"/>
              </w:rPr>
            </w:pPr>
            <w:r w:rsidRPr="000725EE">
              <w:rPr>
                <w:rFonts w:ascii="Arial Narrow" w:hAnsi="Arial Narrow"/>
                <w:sz w:val="20"/>
                <w:lang w:eastAsia="sk-SK"/>
              </w:rPr>
              <w:t>Členovia:</w:t>
            </w:r>
          </w:p>
        </w:tc>
        <w:tc>
          <w:tcPr>
            <w:tcW w:w="5480" w:type="dxa"/>
            <w:tcBorders>
              <w:top w:val="nil"/>
              <w:left w:val="nil"/>
              <w:bottom w:val="nil"/>
              <w:right w:val="nil"/>
            </w:tcBorders>
            <w:shd w:val="clear" w:color="auto" w:fill="auto"/>
          </w:tcPr>
          <w:p w:rsidR="00E22EA1" w:rsidRPr="000725EE" w:rsidRDefault="00E22EA1" w:rsidP="00E22EA1">
            <w:pPr>
              <w:rPr>
                <w:rFonts w:ascii="Arial Narrow" w:hAnsi="Arial Narrow"/>
                <w:sz w:val="20"/>
                <w:lang w:eastAsia="sk-SK"/>
              </w:rPr>
            </w:pPr>
            <w:r w:rsidRPr="000725EE">
              <w:rPr>
                <w:rFonts w:ascii="Arial Narrow" w:hAnsi="Arial Narrow"/>
                <w:sz w:val="20"/>
                <w:lang w:eastAsia="sk-SK"/>
              </w:rPr>
              <w:t>Peter Lukáč</w:t>
            </w:r>
            <w:r w:rsidR="001966EE">
              <w:rPr>
                <w:rFonts w:ascii="Arial Narrow" w:hAnsi="Arial Narrow"/>
                <w:sz w:val="20"/>
                <w:lang w:eastAsia="sk-SK"/>
              </w:rPr>
              <w:t>,</w:t>
            </w:r>
            <w:r w:rsidRPr="000725EE">
              <w:rPr>
                <w:rFonts w:ascii="Arial Narrow" w:hAnsi="Arial Narrow"/>
                <w:sz w:val="20"/>
                <w:lang w:eastAsia="sk-SK"/>
              </w:rPr>
              <w:t xml:space="preserve"> MBA</w:t>
            </w:r>
          </w:p>
        </w:tc>
      </w:tr>
      <w:tr w:rsidR="00E22EA1" w:rsidRPr="000725EE" w:rsidTr="00E22EA1">
        <w:trPr>
          <w:trHeight w:val="255"/>
        </w:trPr>
        <w:tc>
          <w:tcPr>
            <w:tcW w:w="2280" w:type="dxa"/>
            <w:tcBorders>
              <w:top w:val="nil"/>
              <w:left w:val="nil"/>
              <w:bottom w:val="nil"/>
              <w:right w:val="nil"/>
            </w:tcBorders>
            <w:shd w:val="clear" w:color="auto" w:fill="auto"/>
          </w:tcPr>
          <w:p w:rsidR="00E22EA1" w:rsidRPr="000725EE" w:rsidRDefault="00E22EA1" w:rsidP="00E22EA1">
            <w:pPr>
              <w:rPr>
                <w:rFonts w:ascii="Arial Narrow" w:hAnsi="Arial Narrow"/>
                <w:sz w:val="20"/>
                <w:lang w:eastAsia="sk-SK"/>
              </w:rPr>
            </w:pPr>
          </w:p>
        </w:tc>
        <w:tc>
          <w:tcPr>
            <w:tcW w:w="5480" w:type="dxa"/>
            <w:tcBorders>
              <w:top w:val="nil"/>
              <w:left w:val="nil"/>
              <w:bottom w:val="nil"/>
              <w:right w:val="nil"/>
            </w:tcBorders>
            <w:shd w:val="clear" w:color="auto" w:fill="auto"/>
          </w:tcPr>
          <w:p w:rsidR="00E22EA1" w:rsidRPr="000725EE" w:rsidRDefault="008F22DA" w:rsidP="00B85E6D">
            <w:pPr>
              <w:overflowPunct/>
              <w:textAlignment w:val="auto"/>
              <w:rPr>
                <w:rFonts w:ascii="Arial Narrow" w:hAnsi="Arial Narrow"/>
                <w:sz w:val="20"/>
                <w:lang w:eastAsia="sk-SK"/>
              </w:rPr>
            </w:pPr>
            <w:r>
              <w:rPr>
                <w:rFonts w:ascii="Arial Narrow" w:eastAsiaTheme="minorHAnsi" w:hAnsi="Arial Narrow" w:cs="Arial Narrow"/>
                <w:sz w:val="20"/>
              </w:rPr>
              <w:t xml:space="preserve">Mgr. Vladimír Bolek </w:t>
            </w:r>
          </w:p>
        </w:tc>
      </w:tr>
      <w:tr w:rsidR="00E22EA1" w:rsidRPr="000725EE" w:rsidTr="00E22EA1">
        <w:trPr>
          <w:trHeight w:val="285"/>
        </w:trPr>
        <w:tc>
          <w:tcPr>
            <w:tcW w:w="7760" w:type="dxa"/>
            <w:gridSpan w:val="2"/>
            <w:tcBorders>
              <w:top w:val="single" w:sz="8" w:space="0" w:color="000000"/>
              <w:left w:val="nil"/>
              <w:bottom w:val="single" w:sz="8" w:space="0" w:color="000000"/>
              <w:right w:val="nil"/>
            </w:tcBorders>
            <w:shd w:val="clear" w:color="auto" w:fill="auto"/>
          </w:tcPr>
          <w:p w:rsidR="00E22EA1" w:rsidRPr="000725EE" w:rsidRDefault="00E22EA1" w:rsidP="00E22EA1">
            <w:pPr>
              <w:ind w:firstLineChars="400" w:firstLine="803"/>
              <w:rPr>
                <w:rFonts w:ascii="Arial Narrow" w:hAnsi="Arial Narrow"/>
                <w:b/>
                <w:bCs/>
                <w:i/>
                <w:iCs/>
                <w:sz w:val="20"/>
                <w:lang w:eastAsia="sk-SK"/>
              </w:rPr>
            </w:pPr>
            <w:r w:rsidRPr="000725EE">
              <w:rPr>
                <w:rFonts w:ascii="Arial Narrow" w:hAnsi="Arial Narrow"/>
                <w:b/>
                <w:bCs/>
                <w:i/>
                <w:iCs/>
                <w:sz w:val="20"/>
                <w:lang w:eastAsia="sk-SK"/>
              </w:rPr>
              <w:t xml:space="preserve"> </w:t>
            </w:r>
            <w:r w:rsidRPr="000725EE">
              <w:rPr>
                <w:rFonts w:ascii="Arial Narrow" w:hAnsi="Arial Narrow"/>
                <w:b/>
                <w:bCs/>
                <w:sz w:val="20"/>
                <w:lang w:eastAsia="sk-SK"/>
              </w:rPr>
              <w:t xml:space="preserve">                             Dozorná rada </w:t>
            </w:r>
          </w:p>
        </w:tc>
      </w:tr>
      <w:tr w:rsidR="00E22EA1" w:rsidRPr="000725EE" w:rsidTr="00E22EA1">
        <w:trPr>
          <w:trHeight w:val="255"/>
        </w:trPr>
        <w:tc>
          <w:tcPr>
            <w:tcW w:w="2280" w:type="dxa"/>
            <w:tcBorders>
              <w:top w:val="nil"/>
              <w:left w:val="nil"/>
              <w:bottom w:val="nil"/>
              <w:right w:val="nil"/>
            </w:tcBorders>
            <w:shd w:val="clear" w:color="auto" w:fill="auto"/>
          </w:tcPr>
          <w:p w:rsidR="00E22EA1" w:rsidRDefault="001966EE" w:rsidP="00E22EA1">
            <w:pPr>
              <w:rPr>
                <w:rFonts w:ascii="Arial Narrow" w:hAnsi="Arial Narrow"/>
                <w:sz w:val="20"/>
                <w:lang w:eastAsia="sk-SK"/>
              </w:rPr>
            </w:pPr>
            <w:r>
              <w:rPr>
                <w:rFonts w:ascii="Arial Narrow" w:hAnsi="Arial Narrow"/>
                <w:sz w:val="20"/>
                <w:lang w:eastAsia="sk-SK"/>
              </w:rPr>
              <w:t>Predseda</w:t>
            </w:r>
            <w:r w:rsidR="00E22EA1" w:rsidRPr="000725EE">
              <w:rPr>
                <w:rFonts w:ascii="Arial Narrow" w:hAnsi="Arial Narrow"/>
                <w:sz w:val="20"/>
                <w:lang w:eastAsia="sk-SK"/>
              </w:rPr>
              <w:t>:</w:t>
            </w:r>
          </w:p>
          <w:p w:rsidR="001966EE" w:rsidRPr="000725EE" w:rsidRDefault="001966EE" w:rsidP="00E22EA1">
            <w:pPr>
              <w:rPr>
                <w:rFonts w:ascii="Arial Narrow" w:hAnsi="Arial Narrow"/>
                <w:sz w:val="20"/>
                <w:lang w:eastAsia="sk-SK"/>
              </w:rPr>
            </w:pPr>
            <w:r w:rsidRPr="000725EE">
              <w:rPr>
                <w:rFonts w:ascii="Arial Narrow" w:hAnsi="Arial Narrow"/>
                <w:sz w:val="20"/>
                <w:lang w:eastAsia="sk-SK"/>
              </w:rPr>
              <w:t>Členovia</w:t>
            </w:r>
            <w:r>
              <w:rPr>
                <w:rFonts w:ascii="Arial Narrow" w:hAnsi="Arial Narrow"/>
                <w:sz w:val="20"/>
                <w:lang w:eastAsia="sk-SK"/>
              </w:rPr>
              <w:t>:</w:t>
            </w:r>
          </w:p>
        </w:tc>
        <w:tc>
          <w:tcPr>
            <w:tcW w:w="5480" w:type="dxa"/>
            <w:tcBorders>
              <w:top w:val="nil"/>
              <w:left w:val="nil"/>
              <w:bottom w:val="nil"/>
              <w:right w:val="nil"/>
            </w:tcBorders>
            <w:shd w:val="clear" w:color="auto" w:fill="auto"/>
          </w:tcPr>
          <w:p w:rsidR="00877BD4" w:rsidRDefault="00877BD4" w:rsidP="00DD50CB">
            <w:pPr>
              <w:rPr>
                <w:rFonts w:ascii="Arial Narrow" w:hAnsi="Arial Narrow"/>
                <w:sz w:val="20"/>
                <w:lang w:eastAsia="sk-SK"/>
              </w:rPr>
            </w:pPr>
            <w:r w:rsidRPr="000725EE">
              <w:rPr>
                <w:rFonts w:ascii="Arial Narrow" w:hAnsi="Arial Narrow"/>
                <w:sz w:val="20"/>
                <w:lang w:eastAsia="sk-SK"/>
              </w:rPr>
              <w:t xml:space="preserve">Ing. Róbert Bartek </w:t>
            </w:r>
          </w:p>
          <w:p w:rsidR="00E22EA1" w:rsidRPr="000725EE" w:rsidRDefault="00E22EA1" w:rsidP="00DD50CB">
            <w:pPr>
              <w:rPr>
                <w:rFonts w:ascii="Arial Narrow" w:hAnsi="Arial Narrow"/>
                <w:sz w:val="20"/>
                <w:lang w:eastAsia="sk-SK"/>
              </w:rPr>
            </w:pPr>
            <w:r w:rsidRPr="000725EE">
              <w:rPr>
                <w:rFonts w:ascii="Arial Narrow" w:hAnsi="Arial Narrow"/>
                <w:sz w:val="20"/>
                <w:lang w:eastAsia="sk-SK"/>
              </w:rPr>
              <w:t>Ing. Vanda Vr</w:t>
            </w:r>
            <w:r w:rsidR="00DD50CB">
              <w:rPr>
                <w:rFonts w:ascii="Arial Narrow" w:hAnsi="Arial Narrow"/>
                <w:sz w:val="20"/>
                <w:lang w:eastAsia="sk-SK"/>
              </w:rPr>
              <w:t>ánska</w:t>
            </w:r>
            <w:r w:rsidRPr="000725EE">
              <w:rPr>
                <w:rFonts w:ascii="Arial Narrow" w:hAnsi="Arial Narrow"/>
                <w:sz w:val="20"/>
                <w:lang w:eastAsia="sk-SK"/>
              </w:rPr>
              <w:t xml:space="preserve">  </w:t>
            </w:r>
          </w:p>
        </w:tc>
      </w:tr>
      <w:tr w:rsidR="00E22EA1" w:rsidRPr="000725EE" w:rsidTr="00E22EA1">
        <w:trPr>
          <w:trHeight w:val="270"/>
        </w:trPr>
        <w:tc>
          <w:tcPr>
            <w:tcW w:w="2280" w:type="dxa"/>
            <w:tcBorders>
              <w:top w:val="nil"/>
              <w:left w:val="nil"/>
              <w:bottom w:val="single" w:sz="8" w:space="0" w:color="auto"/>
              <w:right w:val="nil"/>
            </w:tcBorders>
            <w:shd w:val="clear" w:color="auto" w:fill="auto"/>
          </w:tcPr>
          <w:p w:rsidR="00E22EA1" w:rsidRPr="000725EE" w:rsidRDefault="00E22EA1" w:rsidP="00E22EA1">
            <w:pPr>
              <w:rPr>
                <w:rFonts w:ascii="Arial Narrow" w:hAnsi="Arial Narrow"/>
                <w:sz w:val="20"/>
                <w:lang w:eastAsia="sk-SK"/>
              </w:rPr>
            </w:pPr>
          </w:p>
        </w:tc>
        <w:tc>
          <w:tcPr>
            <w:tcW w:w="5480" w:type="dxa"/>
            <w:tcBorders>
              <w:top w:val="nil"/>
              <w:left w:val="nil"/>
              <w:bottom w:val="single" w:sz="8" w:space="0" w:color="000000"/>
              <w:right w:val="nil"/>
            </w:tcBorders>
            <w:shd w:val="clear" w:color="auto" w:fill="auto"/>
          </w:tcPr>
          <w:p w:rsidR="00E22EA1" w:rsidRDefault="00877BD4" w:rsidP="00E22EA1">
            <w:pPr>
              <w:rPr>
                <w:rFonts w:ascii="Arial Narrow" w:hAnsi="Arial Narrow"/>
                <w:sz w:val="20"/>
                <w:lang w:eastAsia="sk-SK"/>
              </w:rPr>
            </w:pPr>
            <w:r>
              <w:rPr>
                <w:rFonts w:ascii="Arial Narrow" w:hAnsi="Arial Narrow"/>
                <w:sz w:val="20"/>
                <w:lang w:eastAsia="sk-SK"/>
              </w:rPr>
              <w:t xml:space="preserve">Ing. Miroslav Vester (od </w:t>
            </w:r>
            <w:r w:rsidR="001966EE">
              <w:rPr>
                <w:rFonts w:ascii="Arial Narrow" w:hAnsi="Arial Narrow"/>
                <w:sz w:val="20"/>
                <w:lang w:eastAsia="sk-SK"/>
              </w:rPr>
              <w:t>29.11</w:t>
            </w:r>
            <w:r>
              <w:rPr>
                <w:rFonts w:ascii="Arial Narrow" w:hAnsi="Arial Narrow"/>
                <w:sz w:val="20"/>
                <w:lang w:eastAsia="sk-SK"/>
              </w:rPr>
              <w:t>.2016)</w:t>
            </w:r>
          </w:p>
          <w:p w:rsidR="00877BD4" w:rsidRPr="000725EE" w:rsidRDefault="00877BD4">
            <w:pPr>
              <w:rPr>
                <w:rFonts w:ascii="Arial Narrow" w:hAnsi="Arial Narrow"/>
                <w:sz w:val="20"/>
                <w:lang w:eastAsia="sk-SK"/>
              </w:rPr>
            </w:pPr>
            <w:r w:rsidRPr="000725EE">
              <w:rPr>
                <w:rFonts w:ascii="Arial Narrow" w:hAnsi="Arial Narrow"/>
                <w:sz w:val="20"/>
                <w:lang w:eastAsia="sk-SK"/>
              </w:rPr>
              <w:t>JUDr. Robert Pružinský</w:t>
            </w:r>
            <w:r>
              <w:rPr>
                <w:rFonts w:ascii="Arial Narrow" w:hAnsi="Arial Narrow"/>
                <w:sz w:val="20"/>
                <w:lang w:eastAsia="sk-SK"/>
              </w:rPr>
              <w:t xml:space="preserve"> (do </w:t>
            </w:r>
            <w:r w:rsidR="001966EE">
              <w:rPr>
                <w:rFonts w:ascii="Arial Narrow" w:hAnsi="Arial Narrow"/>
                <w:sz w:val="20"/>
                <w:lang w:eastAsia="sk-SK"/>
              </w:rPr>
              <w:t>28.11</w:t>
            </w:r>
            <w:r>
              <w:rPr>
                <w:rFonts w:ascii="Arial Narrow" w:hAnsi="Arial Narrow"/>
                <w:sz w:val="20"/>
                <w:lang w:eastAsia="sk-SK"/>
              </w:rPr>
              <w:t>.2016)</w:t>
            </w:r>
          </w:p>
        </w:tc>
      </w:tr>
    </w:tbl>
    <w:p w:rsidR="00E22EA1" w:rsidRDefault="00E22EA1" w:rsidP="00E22EA1">
      <w:pPr>
        <w:pStyle w:val="Default"/>
        <w:spacing w:after="44"/>
        <w:jc w:val="both"/>
        <w:rPr>
          <w:rFonts w:ascii="Arial Narrow" w:hAnsi="Arial Narrow" w:cs="Times New Roman"/>
          <w:b/>
          <w:bCs/>
          <w:sz w:val="20"/>
          <w:szCs w:val="20"/>
        </w:rPr>
      </w:pPr>
    </w:p>
    <w:p w:rsidR="00E22EA1" w:rsidRPr="000725EE" w:rsidRDefault="00E22EA1" w:rsidP="00E22EA1">
      <w:pPr>
        <w:pStyle w:val="Default"/>
        <w:spacing w:after="44"/>
        <w:jc w:val="both"/>
        <w:rPr>
          <w:rFonts w:ascii="Arial Narrow" w:hAnsi="Arial Narrow" w:cs="Times New Roman"/>
          <w:b/>
          <w:bCs/>
          <w:sz w:val="20"/>
          <w:szCs w:val="20"/>
        </w:rPr>
      </w:pPr>
      <w:r w:rsidRPr="000725EE">
        <w:rPr>
          <w:rFonts w:ascii="Arial Narrow" w:hAnsi="Arial Narrow" w:cs="Times New Roman"/>
          <w:b/>
          <w:bCs/>
          <w:sz w:val="20"/>
          <w:szCs w:val="20"/>
        </w:rPr>
        <w:t xml:space="preserve">Depozitár </w:t>
      </w:r>
    </w:p>
    <w:p w:rsidR="00E22EA1" w:rsidRPr="000725EE" w:rsidRDefault="00E22EA1" w:rsidP="00E22EA1">
      <w:pPr>
        <w:pStyle w:val="Default"/>
        <w:spacing w:after="44"/>
        <w:ind w:left="426"/>
        <w:jc w:val="both"/>
        <w:rPr>
          <w:rFonts w:ascii="Arial Narrow" w:hAnsi="Arial Narrow" w:cs="Times New Roman"/>
          <w:sz w:val="20"/>
          <w:szCs w:val="20"/>
        </w:rPr>
      </w:pPr>
    </w:p>
    <w:p w:rsidR="00E22EA1" w:rsidRPr="000725EE" w:rsidRDefault="00E22EA1" w:rsidP="000F7192">
      <w:pPr>
        <w:jc w:val="both"/>
        <w:rPr>
          <w:rFonts w:ascii="Arial Narrow" w:hAnsi="Arial Narrow"/>
          <w:sz w:val="20"/>
        </w:rPr>
      </w:pPr>
      <w:r w:rsidRPr="000725EE">
        <w:rPr>
          <w:rFonts w:ascii="Arial Narrow" w:hAnsi="Arial Narrow"/>
          <w:sz w:val="20"/>
        </w:rPr>
        <w:t xml:space="preserve">Depozitárom podielového fondu je Československá obchodná banka, a.s., so sídlom </w:t>
      </w:r>
      <w:r w:rsidR="000F7192">
        <w:rPr>
          <w:rFonts w:ascii="Arial Narrow" w:hAnsi="Arial Narrow"/>
          <w:sz w:val="20"/>
        </w:rPr>
        <w:t xml:space="preserve">Michalská 18, 815 63 Bratislava,      </w:t>
      </w:r>
      <w:r w:rsidR="00DA44CA">
        <w:rPr>
          <w:rFonts w:ascii="Arial Narrow" w:hAnsi="Arial Narrow"/>
          <w:sz w:val="20"/>
        </w:rPr>
        <w:t xml:space="preserve">            </w:t>
      </w:r>
      <w:r w:rsidRPr="000725EE">
        <w:rPr>
          <w:rFonts w:ascii="Arial Narrow" w:hAnsi="Arial Narrow"/>
          <w:sz w:val="20"/>
        </w:rPr>
        <w:t xml:space="preserve">IČO: 36 854 140. </w:t>
      </w:r>
    </w:p>
    <w:p w:rsidR="00E22EA1" w:rsidRPr="000725EE" w:rsidRDefault="00E22EA1" w:rsidP="00E22EA1">
      <w:pPr>
        <w:pStyle w:val="Default"/>
        <w:ind w:left="426"/>
        <w:jc w:val="both"/>
        <w:rPr>
          <w:rFonts w:ascii="Arial Narrow" w:hAnsi="Arial Narrow" w:cs="Times New Roman"/>
          <w:sz w:val="20"/>
          <w:szCs w:val="20"/>
        </w:rPr>
      </w:pPr>
    </w:p>
    <w:p w:rsidR="00E22EA1" w:rsidRPr="00ED38B2" w:rsidRDefault="00E22EA1" w:rsidP="00ED38B2">
      <w:pPr>
        <w:jc w:val="both"/>
        <w:rPr>
          <w:rFonts w:ascii="Arial Narrow" w:hAnsi="Arial Narrow"/>
          <w:b/>
          <w:sz w:val="20"/>
        </w:rPr>
      </w:pPr>
      <w:r w:rsidRPr="00ED38B2">
        <w:rPr>
          <w:rFonts w:ascii="Arial Narrow" w:hAnsi="Arial Narrow"/>
          <w:b/>
          <w:sz w:val="20"/>
        </w:rPr>
        <w:t>Investičný profil fondu</w:t>
      </w:r>
    </w:p>
    <w:p w:rsidR="00E22EA1" w:rsidRPr="00ED38B2" w:rsidRDefault="00E22EA1" w:rsidP="00ED38B2">
      <w:pPr>
        <w:jc w:val="both"/>
        <w:rPr>
          <w:rFonts w:ascii="Arial Narrow" w:hAnsi="Arial Narrow"/>
          <w:sz w:val="20"/>
        </w:rPr>
      </w:pPr>
    </w:p>
    <w:p w:rsidR="00E22EA1" w:rsidRPr="000725EE" w:rsidRDefault="001966EE" w:rsidP="00ED38B2">
      <w:pPr>
        <w:jc w:val="both"/>
        <w:rPr>
          <w:rFonts w:ascii="Arial Narrow" w:hAnsi="Arial Narrow"/>
          <w:sz w:val="20"/>
        </w:rPr>
      </w:pPr>
      <w:r w:rsidRPr="001966EE">
        <w:rPr>
          <w:rFonts w:ascii="Arial Narrow" w:hAnsi="Arial Narrow"/>
          <w:sz w:val="20"/>
        </w:rPr>
        <w:t>Fond svojím zameraním spadá do kategórie zmiešaný podielový fond</w:t>
      </w:r>
      <w:r>
        <w:rPr>
          <w:rFonts w:ascii="Arial Narrow" w:hAnsi="Arial Narrow"/>
          <w:sz w:val="20"/>
        </w:rPr>
        <w:t xml:space="preserve">. </w:t>
      </w:r>
      <w:r w:rsidR="00ED38B2" w:rsidRPr="00ED38B2">
        <w:rPr>
          <w:rFonts w:ascii="Arial Narrow" w:hAnsi="Arial Narrow"/>
          <w:sz w:val="20"/>
        </w:rPr>
        <w:t>Fond sa zameriava na investovanie do akcií, dlhopisov, nástrojov peňažného trhu do spo</w:t>
      </w:r>
      <w:r w:rsidR="002C7CB4">
        <w:rPr>
          <w:rFonts w:ascii="Arial Narrow" w:hAnsi="Arial Narrow"/>
          <w:sz w:val="20"/>
        </w:rPr>
        <w:t>ločností so sídlom v Európe a v </w:t>
      </w:r>
      <w:r w:rsidR="00ED38B2" w:rsidRPr="00ED38B2">
        <w:rPr>
          <w:rFonts w:ascii="Arial Narrow" w:hAnsi="Arial Narrow"/>
          <w:sz w:val="20"/>
        </w:rPr>
        <w:t>Severnej Amerike, obchodovaných na európskych a amerických burzách bez regionálneho a odvetvového obmedzenia.</w:t>
      </w:r>
      <w:r w:rsidR="00BB0561">
        <w:rPr>
          <w:rFonts w:ascii="Arial Narrow" w:hAnsi="Arial Narrow"/>
          <w:sz w:val="20"/>
        </w:rPr>
        <w:t xml:space="preserve"> </w:t>
      </w:r>
      <w:r w:rsidR="00BB0561" w:rsidRPr="00522E2F">
        <w:rPr>
          <w:rFonts w:ascii="Arial Narrow" w:hAnsi="Arial Narrow"/>
          <w:sz w:val="20"/>
        </w:rPr>
        <w:t>Fond investuje majetok aj do</w:t>
      </w:r>
      <w:r w:rsidR="00BB0561">
        <w:rPr>
          <w:rFonts w:ascii="Arial Narrow" w:hAnsi="Arial Narrow"/>
          <w:sz w:val="20"/>
        </w:rPr>
        <w:t xml:space="preserve"> akcií                    a</w:t>
      </w:r>
      <w:r w:rsidR="00BB0561" w:rsidRPr="00522E2F">
        <w:rPr>
          <w:rFonts w:ascii="Arial Narrow" w:hAnsi="Arial Narrow"/>
          <w:sz w:val="20"/>
        </w:rPr>
        <w:t xml:space="preserve"> peňažných nástrojov prostredníctvom vkladov v domácich a zahraničných bankách. Podielový fond investuje </w:t>
      </w:r>
      <w:r w:rsidR="00BB0561">
        <w:rPr>
          <w:rFonts w:ascii="Arial Narrow" w:hAnsi="Arial Narrow"/>
          <w:sz w:val="20"/>
        </w:rPr>
        <w:t>v rôznych menách, najmä</w:t>
      </w:r>
      <w:r w:rsidR="00BB0561" w:rsidRPr="00522E2F">
        <w:rPr>
          <w:rFonts w:ascii="Arial Narrow" w:hAnsi="Arial Narrow"/>
          <w:sz w:val="20"/>
        </w:rPr>
        <w:t xml:space="preserve"> v mene EUR</w:t>
      </w:r>
      <w:r w:rsidR="00BB0561">
        <w:rPr>
          <w:rFonts w:ascii="Arial Narrow" w:hAnsi="Arial Narrow"/>
          <w:sz w:val="20"/>
        </w:rPr>
        <w:t>, USD a CHF</w:t>
      </w:r>
      <w:r w:rsidR="00BB0561" w:rsidRPr="00522E2F">
        <w:rPr>
          <w:rFonts w:ascii="Arial Narrow" w:hAnsi="Arial Narrow"/>
          <w:sz w:val="20"/>
        </w:rPr>
        <w:t>.</w:t>
      </w:r>
    </w:p>
    <w:p w:rsidR="00E22EA1" w:rsidRPr="000725EE" w:rsidRDefault="00E22EA1" w:rsidP="00ED38B2">
      <w:pPr>
        <w:jc w:val="both"/>
        <w:rPr>
          <w:rFonts w:ascii="Arial Narrow" w:hAnsi="Arial Narrow"/>
          <w:sz w:val="20"/>
        </w:rPr>
      </w:pPr>
    </w:p>
    <w:p w:rsidR="00E22EA1" w:rsidRPr="00ED38B2" w:rsidRDefault="00E22EA1" w:rsidP="00ED38B2">
      <w:pPr>
        <w:jc w:val="both"/>
        <w:rPr>
          <w:rFonts w:ascii="Arial Narrow" w:hAnsi="Arial Narrow"/>
          <w:b/>
          <w:sz w:val="20"/>
        </w:rPr>
      </w:pPr>
      <w:r w:rsidRPr="00ED38B2">
        <w:rPr>
          <w:rFonts w:ascii="Arial Narrow" w:hAnsi="Arial Narrow"/>
          <w:b/>
          <w:sz w:val="20"/>
        </w:rPr>
        <w:t>Investičná stratégia fondu</w:t>
      </w:r>
    </w:p>
    <w:p w:rsidR="00E22EA1" w:rsidRPr="000725EE" w:rsidRDefault="00E22EA1" w:rsidP="00ED38B2">
      <w:pPr>
        <w:jc w:val="both"/>
        <w:rPr>
          <w:rFonts w:ascii="Arial Narrow" w:hAnsi="Arial Narrow"/>
          <w:sz w:val="20"/>
        </w:rPr>
      </w:pPr>
    </w:p>
    <w:p w:rsidR="00E22EA1" w:rsidRPr="000725EE" w:rsidRDefault="00ED38B2" w:rsidP="00ED38B2">
      <w:pPr>
        <w:jc w:val="both"/>
        <w:rPr>
          <w:rFonts w:ascii="Arial Narrow" w:hAnsi="Arial Narrow"/>
          <w:sz w:val="20"/>
        </w:rPr>
      </w:pPr>
      <w:r w:rsidRPr="00ED38B2">
        <w:rPr>
          <w:rFonts w:ascii="Arial Narrow" w:hAnsi="Arial Narrow"/>
          <w:sz w:val="20"/>
        </w:rPr>
        <w:t>Fond uplatňuje aktívny prístup k investovaniu a jeho cieľom nie je kopírovať</w:t>
      </w:r>
      <w:r w:rsidR="00DD50CB">
        <w:rPr>
          <w:rFonts w:ascii="Arial Narrow" w:hAnsi="Arial Narrow"/>
          <w:sz w:val="20"/>
        </w:rPr>
        <w:t>,</w:t>
      </w:r>
      <w:r w:rsidRPr="00ED38B2">
        <w:rPr>
          <w:rFonts w:ascii="Arial Narrow" w:hAnsi="Arial Narrow"/>
          <w:sz w:val="20"/>
        </w:rPr>
        <w:t xml:space="preserve"> ale vyberať investície podľa finančného indexu. Cieľom investičnej politiky podielového fondu je dosiahnuť stabilný a rovnomerný rast hodnoty podielového fondu v horizonte piatich rokov. Pomer akciovej a dlhopisovej zložky sa odvíja od situácie na kapitálových trhoch a nemá obmedzenie. Najvýznamnejšími faktormi ovplyvňujúcimi výkonnosť fondu sú nárast / pokles úrokových sadzieb, nárast / pokles kreditných prirážok a pohyby mien voči referenčnej mene EUR. Fond môže dočasne držať peňažné prostriedky na krátkodobých termínovaných vkladoch</w:t>
      </w:r>
      <w:r w:rsidR="00DD50CB">
        <w:rPr>
          <w:rFonts w:ascii="Arial Narrow" w:hAnsi="Arial Narrow"/>
          <w:sz w:val="20"/>
        </w:rPr>
        <w:t>,</w:t>
      </w:r>
      <w:r w:rsidRPr="00ED38B2">
        <w:rPr>
          <w:rFonts w:ascii="Arial Narrow" w:hAnsi="Arial Narrow"/>
          <w:sz w:val="20"/>
        </w:rPr>
        <w:t xml:space="preserve"> pokiaľ je to odôvodnené situáciou na kapitálovýc</w:t>
      </w:r>
      <w:r w:rsidR="00DD50CB">
        <w:rPr>
          <w:rFonts w:ascii="Arial Narrow" w:hAnsi="Arial Narrow"/>
          <w:sz w:val="20"/>
        </w:rPr>
        <w:t>h trhoch</w:t>
      </w:r>
      <w:r w:rsidR="00DA44CA">
        <w:rPr>
          <w:rFonts w:ascii="Arial Narrow" w:hAnsi="Arial Narrow"/>
          <w:sz w:val="20"/>
        </w:rPr>
        <w:t>.</w:t>
      </w:r>
    </w:p>
    <w:p w:rsidR="00E22EA1" w:rsidRPr="000725EE" w:rsidRDefault="00E22EA1" w:rsidP="00E22EA1">
      <w:pPr>
        <w:pStyle w:val="Default"/>
        <w:jc w:val="both"/>
        <w:rPr>
          <w:rFonts w:ascii="Arial Narrow" w:hAnsi="Arial Narrow" w:cs="Times New Roman"/>
          <w:sz w:val="20"/>
          <w:szCs w:val="20"/>
        </w:rPr>
      </w:pPr>
    </w:p>
    <w:p w:rsidR="00E22EA1" w:rsidRPr="000725EE" w:rsidRDefault="00E22EA1" w:rsidP="00E22EA1">
      <w:pPr>
        <w:jc w:val="both"/>
        <w:rPr>
          <w:rFonts w:ascii="Arial Narrow" w:hAnsi="Arial Narrow"/>
          <w:b/>
          <w:bCs/>
          <w:caps/>
          <w:snapToGrid w:val="0"/>
          <w:sz w:val="20"/>
          <w:lang w:eastAsia="sk-SK"/>
        </w:rPr>
      </w:pPr>
    </w:p>
    <w:p w:rsidR="00E22EA1" w:rsidRPr="000725EE" w:rsidRDefault="00E22EA1" w:rsidP="008F22DA">
      <w:pPr>
        <w:pStyle w:val="Odsekzoznamu"/>
        <w:numPr>
          <w:ilvl w:val="0"/>
          <w:numId w:val="9"/>
        </w:numPr>
        <w:ind w:left="426" w:hanging="426"/>
        <w:jc w:val="both"/>
        <w:rPr>
          <w:rFonts w:ascii="Arial Narrow" w:hAnsi="Arial Narrow"/>
          <w:b/>
          <w:bCs/>
          <w:caps/>
          <w:snapToGrid w:val="0"/>
          <w:szCs w:val="24"/>
          <w:lang w:eastAsia="sk-SK"/>
        </w:rPr>
      </w:pPr>
      <w:r w:rsidRPr="000725EE">
        <w:rPr>
          <w:rFonts w:ascii="Arial Narrow" w:hAnsi="Arial Narrow"/>
          <w:b/>
          <w:bCs/>
          <w:caps/>
          <w:snapToGrid w:val="0"/>
          <w:szCs w:val="24"/>
          <w:lang w:eastAsia="sk-SK"/>
        </w:rPr>
        <w:t>POUŽITÉ ÚČTOVNÉ ZÁSADY A ÚČTOVNÉ METÓDY</w:t>
      </w:r>
    </w:p>
    <w:p w:rsidR="00E22EA1" w:rsidRPr="000725EE" w:rsidRDefault="00E22EA1" w:rsidP="00E22EA1">
      <w:pPr>
        <w:ind w:left="426"/>
        <w:jc w:val="both"/>
        <w:rPr>
          <w:rFonts w:ascii="Arial Narrow" w:hAnsi="Arial Narrow"/>
          <w:b/>
          <w:bCs/>
          <w:caps/>
          <w:snapToGrid w:val="0"/>
          <w:sz w:val="20"/>
          <w:lang w:eastAsia="sk-SK"/>
        </w:rPr>
      </w:pPr>
    </w:p>
    <w:p w:rsidR="00E22EA1" w:rsidRPr="000725EE" w:rsidRDefault="00E22EA1" w:rsidP="00E22EA1">
      <w:pPr>
        <w:ind w:left="426"/>
        <w:jc w:val="both"/>
        <w:rPr>
          <w:rFonts w:ascii="Arial Narrow" w:hAnsi="Arial Narrow"/>
          <w:b/>
          <w:bCs/>
          <w:caps/>
          <w:snapToGrid w:val="0"/>
          <w:sz w:val="20"/>
          <w:lang w:eastAsia="sk-SK"/>
        </w:rPr>
      </w:pPr>
    </w:p>
    <w:p w:rsidR="008F22DA" w:rsidRPr="009522C3" w:rsidRDefault="008F22DA" w:rsidP="008F22DA">
      <w:pPr>
        <w:pStyle w:val="dotabulky2"/>
        <w:suppressAutoHyphens/>
        <w:spacing w:before="0"/>
        <w:ind w:left="426" w:hanging="426"/>
        <w:rPr>
          <w:rFonts w:ascii="Arial Narrow" w:hAnsi="Arial Narrow"/>
          <w:b w:val="0"/>
          <w:bCs/>
          <w:caps/>
          <w:snapToGrid w:val="0"/>
          <w:sz w:val="20"/>
        </w:rPr>
      </w:pPr>
      <w:r w:rsidRPr="00941BFD">
        <w:rPr>
          <w:rFonts w:ascii="Arial Narrow" w:hAnsi="Arial Narrow" w:cs="Arial"/>
          <w:sz w:val="20"/>
          <w:szCs w:val="20"/>
        </w:rPr>
        <w:t>1)</w:t>
      </w:r>
      <w:r>
        <w:rPr>
          <w:rFonts w:ascii="Arial Narrow" w:hAnsi="Arial Narrow" w:cs="Arial"/>
          <w:sz w:val="20"/>
          <w:szCs w:val="20"/>
        </w:rPr>
        <w:t xml:space="preserve">  </w:t>
      </w:r>
      <w:r w:rsidRPr="009522C3">
        <w:rPr>
          <w:rFonts w:ascii="Arial Narrow" w:hAnsi="Arial Narrow" w:cs="Arial"/>
          <w:sz w:val="20"/>
          <w:szCs w:val="20"/>
        </w:rPr>
        <w:t xml:space="preserve">Zostavenie účtovnej závierky </w:t>
      </w:r>
    </w:p>
    <w:p w:rsidR="008F22DA" w:rsidRPr="009522C3" w:rsidRDefault="008F22DA" w:rsidP="008F22DA">
      <w:pPr>
        <w:jc w:val="both"/>
        <w:rPr>
          <w:rFonts w:ascii="Arial Narrow" w:hAnsi="Arial Narrow"/>
          <w:sz w:val="20"/>
        </w:rPr>
      </w:pPr>
    </w:p>
    <w:p w:rsidR="008F22DA" w:rsidRDefault="008F22DA" w:rsidP="008F22DA">
      <w:pPr>
        <w:jc w:val="both"/>
        <w:rPr>
          <w:rFonts w:ascii="Arial Narrow" w:hAnsi="Arial Narrow"/>
          <w:sz w:val="20"/>
        </w:rPr>
      </w:pPr>
      <w:r w:rsidRPr="009522C3">
        <w:rPr>
          <w:rFonts w:ascii="Arial Narrow" w:hAnsi="Arial Narrow"/>
          <w:sz w:val="20"/>
        </w:rPr>
        <w:t>Účtovná závierka bola zostavená za obdobie od 1.</w:t>
      </w:r>
      <w:r w:rsidR="00552594">
        <w:rPr>
          <w:rFonts w:ascii="Arial Narrow" w:hAnsi="Arial Narrow"/>
          <w:sz w:val="20"/>
        </w:rPr>
        <w:t xml:space="preserve"> januára 2016</w:t>
      </w:r>
      <w:r w:rsidRPr="009522C3">
        <w:rPr>
          <w:rFonts w:ascii="Arial Narrow" w:hAnsi="Arial Narrow"/>
          <w:sz w:val="20"/>
        </w:rPr>
        <w:t xml:space="preserve"> do 31.</w:t>
      </w:r>
      <w:r w:rsidR="00552594">
        <w:rPr>
          <w:rFonts w:ascii="Arial Narrow" w:hAnsi="Arial Narrow"/>
          <w:sz w:val="20"/>
        </w:rPr>
        <w:t xml:space="preserve"> decembra 2016</w:t>
      </w:r>
      <w:r w:rsidRPr="009522C3">
        <w:rPr>
          <w:rFonts w:ascii="Arial Narrow" w:hAnsi="Arial Narrow"/>
          <w:sz w:val="20"/>
        </w:rPr>
        <w:t xml:space="preserve"> na princípoch časového rozlíšenia nákladov a výnosov a historických cien, s výnimkou cenných papierov oceňovaných reálnou hodnotou.</w:t>
      </w:r>
    </w:p>
    <w:p w:rsidR="008F22DA" w:rsidRDefault="008F22DA" w:rsidP="008F22DA">
      <w:pPr>
        <w:jc w:val="both"/>
        <w:rPr>
          <w:rFonts w:ascii="Arial Narrow" w:hAnsi="Arial Narrow"/>
          <w:sz w:val="20"/>
        </w:rPr>
      </w:pPr>
    </w:p>
    <w:p w:rsidR="008F22DA" w:rsidRDefault="008F22DA" w:rsidP="008F22DA">
      <w:pPr>
        <w:jc w:val="both"/>
        <w:rPr>
          <w:rFonts w:ascii="Arial Narrow" w:hAnsi="Arial Narrow"/>
          <w:sz w:val="20"/>
        </w:rPr>
      </w:pPr>
      <w:r w:rsidRPr="009522C3">
        <w:rPr>
          <w:rFonts w:ascii="Arial Narrow" w:hAnsi="Arial Narrow"/>
          <w:sz w:val="20"/>
        </w:rPr>
        <w:t>Táto účtovná závierka bola zostavená na základe predpokladu nepretržitého trvania podielového fondu (angl.: going concern).</w:t>
      </w:r>
    </w:p>
    <w:p w:rsidR="008F22DA" w:rsidRDefault="008F22DA" w:rsidP="008F22DA">
      <w:pPr>
        <w:jc w:val="both"/>
        <w:rPr>
          <w:rFonts w:ascii="Arial Narrow" w:hAnsi="Arial Narrow"/>
          <w:sz w:val="20"/>
        </w:rPr>
      </w:pPr>
    </w:p>
    <w:p w:rsidR="008F22DA" w:rsidRDefault="00C42AEA" w:rsidP="00C42AEA">
      <w:pPr>
        <w:pStyle w:val="Zarkazkladnhotextu"/>
        <w:ind w:firstLine="0"/>
        <w:rPr>
          <w:rFonts w:ascii="Arial Narrow" w:hAnsi="Arial Narrow"/>
          <w:sz w:val="20"/>
        </w:rPr>
      </w:pPr>
      <w:r w:rsidRPr="00C42AEA">
        <w:rPr>
          <w:rFonts w:ascii="Arial Narrow" w:hAnsi="Arial Narrow"/>
          <w:sz w:val="20"/>
          <w:lang w:eastAsia="en-US"/>
        </w:rPr>
        <w:t>Účt</w:t>
      </w:r>
      <w:r w:rsidR="00552594">
        <w:rPr>
          <w:rFonts w:ascii="Arial Narrow" w:hAnsi="Arial Narrow"/>
          <w:sz w:val="20"/>
          <w:lang w:eastAsia="en-US"/>
        </w:rPr>
        <w:t>ovná závierka fondu k 31.12.2015</w:t>
      </w:r>
      <w:r w:rsidRPr="00C42AEA">
        <w:rPr>
          <w:rFonts w:ascii="Arial Narrow" w:hAnsi="Arial Narrow"/>
          <w:sz w:val="20"/>
          <w:lang w:eastAsia="en-US"/>
        </w:rPr>
        <w:t xml:space="preserve"> bola schválená valným zhromaždení</w:t>
      </w:r>
      <w:r w:rsidR="00552594">
        <w:rPr>
          <w:rFonts w:ascii="Arial Narrow" w:hAnsi="Arial Narrow"/>
          <w:sz w:val="20"/>
          <w:lang w:eastAsia="en-US"/>
        </w:rPr>
        <w:t>m správcovskej spoločnosti dňa 28.11.2016</w:t>
      </w:r>
      <w:r w:rsidRPr="00C42AEA">
        <w:rPr>
          <w:rFonts w:ascii="Arial Narrow" w:hAnsi="Arial Narrow"/>
          <w:sz w:val="20"/>
          <w:lang w:eastAsia="en-US"/>
        </w:rPr>
        <w:t>.</w:t>
      </w:r>
    </w:p>
    <w:p w:rsidR="00C42AEA" w:rsidRPr="009522C3" w:rsidRDefault="00C42AEA" w:rsidP="008F22DA">
      <w:pPr>
        <w:pStyle w:val="Zarkazkladnhotextu"/>
        <w:rPr>
          <w:rFonts w:ascii="Arial Narrow" w:hAnsi="Arial Narrow"/>
          <w:sz w:val="20"/>
        </w:rPr>
      </w:pPr>
    </w:p>
    <w:p w:rsidR="008F22DA" w:rsidRPr="009522C3" w:rsidRDefault="008F22DA" w:rsidP="008F22DA">
      <w:pPr>
        <w:pStyle w:val="Zarkazkladnhotextu"/>
        <w:ind w:left="426" w:hanging="426"/>
        <w:rPr>
          <w:rFonts w:ascii="Arial Narrow" w:eastAsia="Calibri" w:hAnsi="Arial Narrow" w:cs="Arial"/>
          <w:b/>
          <w:sz w:val="20"/>
        </w:rPr>
      </w:pPr>
      <w:r>
        <w:rPr>
          <w:rFonts w:ascii="Arial Narrow" w:eastAsia="Calibri" w:hAnsi="Arial Narrow" w:cs="Arial"/>
          <w:b/>
          <w:sz w:val="20"/>
        </w:rPr>
        <w:t>2</w:t>
      </w:r>
      <w:r w:rsidRPr="009522C3">
        <w:rPr>
          <w:rFonts w:ascii="Arial Narrow" w:eastAsia="Calibri" w:hAnsi="Arial Narrow" w:cs="Arial"/>
          <w:b/>
          <w:sz w:val="20"/>
        </w:rPr>
        <w:t xml:space="preserve">)  Účtovné zásady a účtovné metódy </w:t>
      </w:r>
      <w:r w:rsidR="00B438E3">
        <w:rPr>
          <w:rFonts w:ascii="Arial Narrow" w:eastAsia="Calibri" w:hAnsi="Arial Narrow" w:cs="Arial"/>
          <w:b/>
          <w:sz w:val="20"/>
        </w:rPr>
        <w:t>použité pri zostavovaní účtovnej závierky</w:t>
      </w:r>
    </w:p>
    <w:p w:rsidR="008F22DA" w:rsidRPr="009522C3" w:rsidRDefault="008F22DA" w:rsidP="008F22DA">
      <w:pPr>
        <w:pStyle w:val="Zarkazkladnhotextu"/>
        <w:rPr>
          <w:rFonts w:ascii="Arial Narrow" w:eastAsia="Calibri" w:hAnsi="Arial Narrow" w:cs="Arial"/>
          <w:b/>
          <w:sz w:val="20"/>
        </w:rPr>
      </w:pPr>
    </w:p>
    <w:p w:rsidR="008F22DA" w:rsidRDefault="008F22DA" w:rsidP="008F22DA">
      <w:pPr>
        <w:pStyle w:val="Odsekzoznamu"/>
        <w:tabs>
          <w:tab w:val="left" w:pos="360"/>
        </w:tabs>
        <w:ind w:left="0"/>
        <w:jc w:val="both"/>
        <w:rPr>
          <w:rFonts w:ascii="Arial Narrow" w:hAnsi="Arial Narrow"/>
          <w:sz w:val="20"/>
        </w:rPr>
      </w:pPr>
      <w:r w:rsidRPr="005E114B">
        <w:rPr>
          <w:rFonts w:ascii="Arial Narrow" w:hAnsi="Arial Narrow"/>
          <w:sz w:val="20"/>
        </w:rPr>
        <w:t xml:space="preserve">Účtovná jednotka uplatňuje účtovné princípy a postupy účtovania v súlade so </w:t>
      </w:r>
      <w:r>
        <w:rPr>
          <w:rFonts w:ascii="Arial Narrow" w:hAnsi="Arial Narrow"/>
          <w:sz w:val="20"/>
        </w:rPr>
        <w:t xml:space="preserve">slovenským </w:t>
      </w:r>
      <w:r w:rsidRPr="005E114B">
        <w:rPr>
          <w:rFonts w:ascii="Arial Narrow" w:hAnsi="Arial Narrow"/>
          <w:sz w:val="20"/>
        </w:rPr>
        <w:t>zákonom o</w:t>
      </w:r>
      <w:r w:rsidR="000F7192">
        <w:rPr>
          <w:rFonts w:ascii="Arial Narrow" w:hAnsi="Arial Narrow"/>
          <w:sz w:val="20"/>
        </w:rPr>
        <w:t> </w:t>
      </w:r>
      <w:r w:rsidRPr="005E114B">
        <w:rPr>
          <w:rFonts w:ascii="Arial Narrow" w:hAnsi="Arial Narrow"/>
          <w:sz w:val="20"/>
        </w:rPr>
        <w:t>účtovníctve</w:t>
      </w:r>
      <w:r w:rsidR="000F7192">
        <w:rPr>
          <w:rFonts w:ascii="Arial Narrow" w:hAnsi="Arial Narrow"/>
          <w:sz w:val="20"/>
        </w:rPr>
        <w:t xml:space="preserve">           </w:t>
      </w:r>
      <w:r w:rsidR="00DA44CA">
        <w:rPr>
          <w:rFonts w:ascii="Arial Narrow" w:hAnsi="Arial Narrow"/>
          <w:sz w:val="20"/>
        </w:rPr>
        <w:t xml:space="preserve">            </w:t>
      </w:r>
      <w:r w:rsidR="000F7192">
        <w:rPr>
          <w:rFonts w:ascii="Arial Narrow" w:hAnsi="Arial Narrow"/>
          <w:sz w:val="20"/>
        </w:rPr>
        <w:t xml:space="preserve">    </w:t>
      </w:r>
      <w:r w:rsidR="000F7192" w:rsidRPr="009522C3">
        <w:rPr>
          <w:rFonts w:ascii="Arial Narrow" w:hAnsi="Arial Narrow"/>
          <w:sz w:val="20"/>
        </w:rPr>
        <w:t>č</w:t>
      </w:r>
      <w:r w:rsidR="000F7192">
        <w:rPr>
          <w:rFonts w:ascii="Arial Narrow" w:hAnsi="Arial Narrow"/>
          <w:sz w:val="20"/>
        </w:rPr>
        <w:t>. 431/2002</w:t>
      </w:r>
      <w:r w:rsidRPr="005E114B">
        <w:rPr>
          <w:rFonts w:ascii="Arial Narrow" w:hAnsi="Arial Narrow"/>
          <w:sz w:val="20"/>
        </w:rPr>
        <w:t xml:space="preserve"> </w:t>
      </w:r>
      <w:r w:rsidR="00C97D55">
        <w:rPr>
          <w:rFonts w:ascii="Arial Narrow" w:hAnsi="Arial Narrow"/>
          <w:sz w:val="20"/>
        </w:rPr>
        <w:t xml:space="preserve">Z.z. </w:t>
      </w:r>
      <w:r w:rsidR="00C97D55" w:rsidRPr="005E114B">
        <w:rPr>
          <w:rFonts w:ascii="Arial Narrow" w:hAnsi="Arial Narrow"/>
          <w:sz w:val="20"/>
        </w:rPr>
        <w:t xml:space="preserve">v znení neskorších </w:t>
      </w:r>
      <w:r w:rsidR="00C97D55">
        <w:rPr>
          <w:rFonts w:ascii="Arial Narrow" w:hAnsi="Arial Narrow"/>
          <w:sz w:val="20"/>
        </w:rPr>
        <w:t xml:space="preserve">predpisov </w:t>
      </w:r>
      <w:r w:rsidRPr="005E114B">
        <w:rPr>
          <w:rFonts w:ascii="Arial Narrow" w:hAnsi="Arial Narrow"/>
          <w:sz w:val="20"/>
        </w:rPr>
        <w:t xml:space="preserve">a Opatrením Ministerstva financií Slovenskej republiky z 13. decembra 2007 </w:t>
      </w:r>
      <w:r w:rsidR="00043D19">
        <w:rPr>
          <w:rFonts w:ascii="Arial Narrow" w:hAnsi="Arial Narrow"/>
          <w:sz w:val="20"/>
        </w:rPr>
        <w:t xml:space="preserve">           </w:t>
      </w:r>
      <w:r w:rsidRPr="005E114B">
        <w:rPr>
          <w:rFonts w:ascii="Arial Narrow" w:hAnsi="Arial Narrow"/>
          <w:sz w:val="20"/>
        </w:rPr>
        <w:t xml:space="preserve">č. MF/25835/2007-74, ktorým sa ustanovujú podrobnosti o usporiadaní a označovaní položiek účtovnej závierky, obsahovom vymedzení týchto položiek a rozsahu údajov určených z účtovnej závierky na zverejnenie, o rámcovej účtovej osnove </w:t>
      </w:r>
      <w:r w:rsidR="00043D19">
        <w:rPr>
          <w:rFonts w:ascii="Arial Narrow" w:hAnsi="Arial Narrow"/>
          <w:sz w:val="20"/>
        </w:rPr>
        <w:t xml:space="preserve">                        </w:t>
      </w:r>
      <w:r w:rsidRPr="005E114B">
        <w:rPr>
          <w:rFonts w:ascii="Arial Narrow" w:hAnsi="Arial Narrow"/>
          <w:sz w:val="20"/>
        </w:rPr>
        <w:t xml:space="preserve">a postupoch účtovania pre podielové fondy, dôchodkové fondy a doplnkové dôchodkové fondy v znení neskorších zmien </w:t>
      </w:r>
      <w:r w:rsidR="00043D19">
        <w:rPr>
          <w:rFonts w:ascii="Arial Narrow" w:hAnsi="Arial Narrow"/>
          <w:sz w:val="20"/>
        </w:rPr>
        <w:t xml:space="preserve">                 </w:t>
      </w:r>
      <w:r w:rsidRPr="005E114B">
        <w:rPr>
          <w:rFonts w:ascii="Arial Narrow" w:hAnsi="Arial Narrow"/>
          <w:sz w:val="20"/>
        </w:rPr>
        <w:t>a doplnkov.</w:t>
      </w:r>
    </w:p>
    <w:p w:rsidR="00DA44CA" w:rsidRDefault="00DA44CA" w:rsidP="008F22DA">
      <w:pPr>
        <w:pStyle w:val="Odsekzoznamu"/>
        <w:tabs>
          <w:tab w:val="left" w:pos="360"/>
        </w:tabs>
        <w:ind w:left="0"/>
        <w:jc w:val="both"/>
        <w:rPr>
          <w:rFonts w:ascii="Arial Narrow" w:hAnsi="Arial Narrow"/>
          <w:sz w:val="20"/>
        </w:rPr>
      </w:pPr>
    </w:p>
    <w:p w:rsidR="00DA44CA" w:rsidRDefault="00DA44CA" w:rsidP="008F22DA">
      <w:pPr>
        <w:pStyle w:val="Odsekzoznamu"/>
        <w:tabs>
          <w:tab w:val="left" w:pos="360"/>
        </w:tabs>
        <w:ind w:left="0"/>
        <w:jc w:val="both"/>
        <w:rPr>
          <w:rFonts w:ascii="Arial Narrow" w:hAnsi="Arial Narrow"/>
          <w:sz w:val="20"/>
        </w:rPr>
      </w:pPr>
    </w:p>
    <w:p w:rsidR="008F22DA" w:rsidRPr="009522C3" w:rsidRDefault="008F22DA" w:rsidP="008F22DA">
      <w:pPr>
        <w:pStyle w:val="Odsekzoznamu"/>
        <w:numPr>
          <w:ilvl w:val="0"/>
          <w:numId w:val="6"/>
        </w:numPr>
        <w:tabs>
          <w:tab w:val="left" w:pos="360"/>
        </w:tabs>
        <w:overflowPunct/>
        <w:autoSpaceDE/>
        <w:autoSpaceDN/>
        <w:adjustRightInd/>
        <w:ind w:left="0" w:firstLine="0"/>
        <w:jc w:val="both"/>
        <w:textAlignment w:val="auto"/>
        <w:rPr>
          <w:rFonts w:ascii="Arial Narrow" w:hAnsi="Arial Narrow"/>
          <w:i/>
          <w:sz w:val="20"/>
        </w:rPr>
      </w:pPr>
      <w:r w:rsidRPr="009522C3">
        <w:rPr>
          <w:rFonts w:ascii="Arial Narrow" w:hAnsi="Arial Narrow"/>
          <w:i/>
          <w:sz w:val="20"/>
        </w:rPr>
        <w:t>Úrokové výnosy a úrokové náklady</w:t>
      </w:r>
    </w:p>
    <w:p w:rsidR="008F22DA" w:rsidRDefault="008F22DA" w:rsidP="008F22DA">
      <w:pPr>
        <w:jc w:val="both"/>
        <w:rPr>
          <w:rFonts w:ascii="Arial Narrow" w:hAnsi="Arial Narrow"/>
          <w:sz w:val="20"/>
        </w:rPr>
      </w:pPr>
    </w:p>
    <w:p w:rsidR="008F22DA" w:rsidRPr="009522C3" w:rsidRDefault="008F22DA" w:rsidP="008F22DA">
      <w:pPr>
        <w:jc w:val="both"/>
        <w:rPr>
          <w:rFonts w:ascii="Arial Narrow" w:hAnsi="Arial Narrow"/>
          <w:sz w:val="20"/>
        </w:rPr>
      </w:pPr>
      <w:r w:rsidRPr="00061036">
        <w:rPr>
          <w:rFonts w:ascii="Arial Narrow" w:hAnsi="Arial Narrow"/>
          <w:sz w:val="20"/>
        </w:rPr>
        <w:t>Úrokové výnosy a úrokové náklady</w:t>
      </w:r>
      <w:r>
        <w:rPr>
          <w:rFonts w:ascii="Arial Narrow" w:hAnsi="Arial Narrow"/>
          <w:sz w:val="20"/>
        </w:rPr>
        <w:t xml:space="preserve"> sú účtované do obdobia, s ktorým vecne a časovo súvisia. V prípade vyplatenia výnosových úrokov sú tieto pripísané na účet Fondu v zmysle zákona č. 595</w:t>
      </w:r>
      <w:r w:rsidRPr="003D1D41">
        <w:rPr>
          <w:rFonts w:ascii="Arial Narrow" w:hAnsi="Arial Narrow"/>
          <w:sz w:val="20"/>
        </w:rPr>
        <w:t>/</w:t>
      </w:r>
      <w:r>
        <w:rPr>
          <w:rFonts w:ascii="Arial Narrow" w:hAnsi="Arial Narrow"/>
          <w:sz w:val="20"/>
        </w:rPr>
        <w:t>2003 Z.z. o dani z príjmov v brutto výške, neočistené o zrážkovú daň.</w:t>
      </w:r>
    </w:p>
    <w:p w:rsidR="008F22DA" w:rsidRDefault="008F22DA" w:rsidP="008F22DA">
      <w:pPr>
        <w:pStyle w:val="dotabulky2"/>
        <w:suppressAutoHyphens/>
        <w:spacing w:before="0"/>
      </w:pPr>
    </w:p>
    <w:p w:rsidR="008F22DA" w:rsidRPr="009522C3" w:rsidRDefault="008F22DA" w:rsidP="008F22DA">
      <w:pPr>
        <w:pStyle w:val="dotabulky2"/>
        <w:numPr>
          <w:ilvl w:val="0"/>
          <w:numId w:val="6"/>
        </w:numPr>
        <w:suppressAutoHyphens/>
        <w:spacing w:before="0"/>
        <w:ind w:left="360"/>
        <w:rPr>
          <w:rFonts w:ascii="Arial Narrow" w:hAnsi="Arial Narrow" w:cs="Arial"/>
          <w:b w:val="0"/>
          <w:bCs/>
          <w:i/>
          <w:sz w:val="20"/>
          <w:szCs w:val="20"/>
        </w:rPr>
      </w:pPr>
      <w:r w:rsidRPr="009522C3">
        <w:rPr>
          <w:rFonts w:ascii="Arial Narrow" w:hAnsi="Arial Narrow" w:cs="Arial"/>
          <w:b w:val="0"/>
          <w:bCs/>
          <w:i/>
          <w:sz w:val="20"/>
          <w:szCs w:val="20"/>
        </w:rPr>
        <w:t xml:space="preserve">Náklady na poplatky </w:t>
      </w:r>
    </w:p>
    <w:p w:rsidR="008F22DA" w:rsidRDefault="008F22DA" w:rsidP="008F22DA">
      <w:pPr>
        <w:jc w:val="both"/>
        <w:rPr>
          <w:rFonts w:ascii="Arial Narrow" w:hAnsi="Arial Narrow"/>
          <w:sz w:val="20"/>
        </w:rPr>
      </w:pPr>
    </w:p>
    <w:p w:rsidR="008F22DA" w:rsidRDefault="008F22DA" w:rsidP="008F22DA">
      <w:pPr>
        <w:jc w:val="both"/>
        <w:rPr>
          <w:rFonts w:ascii="Arial Narrow" w:hAnsi="Arial Narrow"/>
          <w:sz w:val="20"/>
        </w:rPr>
      </w:pPr>
      <w:r w:rsidRPr="009522C3">
        <w:rPr>
          <w:rFonts w:ascii="Arial Narrow" w:hAnsi="Arial Narrow"/>
          <w:sz w:val="20"/>
        </w:rPr>
        <w:t>Správcovskej spoločnosti prináleží za správu Fondu odplata, ktorá je vypočítaná z priemernej ročnej čistej hodnoty ob</w:t>
      </w:r>
      <w:r w:rsidR="00DD50CB">
        <w:rPr>
          <w:rFonts w:ascii="Arial Narrow" w:hAnsi="Arial Narrow"/>
          <w:sz w:val="20"/>
        </w:rPr>
        <w:t>jemu majetku vo Fonde. Odplata správcovskej s</w:t>
      </w:r>
      <w:r w:rsidRPr="009522C3">
        <w:rPr>
          <w:rFonts w:ascii="Arial Narrow" w:hAnsi="Arial Narrow"/>
          <w:sz w:val="20"/>
        </w:rPr>
        <w:t>poločnosti sa počíta a zahŕňa do nákladov Fondu denne na základe aktuálnej čistej hodnoty majetku vo Fonde pred zúčtovaním odplaty za správu podielového fondu a odplaty za výkon činnosti depozitára. Správcovské poplatky sú vykázané vo výkaze ziskov a strát v položke „Náklady na odplatu za správu fondu“. Výpočet správcovského poplatku je uvedený v Štatúte Fondu.</w:t>
      </w:r>
      <w:r>
        <w:rPr>
          <w:rFonts w:ascii="Arial Narrow" w:hAnsi="Arial Narrow"/>
          <w:sz w:val="20"/>
        </w:rPr>
        <w:t xml:space="preserve"> </w:t>
      </w:r>
      <w:r w:rsidRPr="009522C3">
        <w:rPr>
          <w:rFonts w:ascii="Arial Narrow" w:hAnsi="Arial Narrow"/>
          <w:sz w:val="20"/>
        </w:rPr>
        <w:t>Depozitár je povinný viesť podielovému fondu jeho bežný účet v príslušnej mene a kontrolovať, či činnosť fondu a výpočet hodnoty podielových listov je v súlade so Zákonom.</w:t>
      </w:r>
    </w:p>
    <w:p w:rsidR="008F22DA" w:rsidRPr="009522C3" w:rsidRDefault="008F22DA" w:rsidP="008F22DA">
      <w:pPr>
        <w:jc w:val="both"/>
        <w:rPr>
          <w:rFonts w:ascii="Arial Narrow" w:hAnsi="Arial Narrow"/>
          <w:sz w:val="20"/>
        </w:rPr>
      </w:pPr>
      <w:r w:rsidRPr="009522C3">
        <w:rPr>
          <w:rFonts w:ascii="Arial Narrow" w:hAnsi="Arial Narrow"/>
          <w:sz w:val="20"/>
        </w:rPr>
        <w:t xml:space="preserve"> </w:t>
      </w:r>
    </w:p>
    <w:p w:rsidR="008F22DA" w:rsidRDefault="008F22DA" w:rsidP="008F22DA">
      <w:pPr>
        <w:jc w:val="both"/>
        <w:rPr>
          <w:rFonts w:ascii="Arial Narrow" w:hAnsi="Arial Narrow" w:cs="Arial"/>
          <w:sz w:val="20"/>
        </w:rPr>
      </w:pPr>
      <w:r w:rsidRPr="009522C3">
        <w:rPr>
          <w:rFonts w:ascii="Arial Narrow" w:hAnsi="Arial Narrow"/>
          <w:sz w:val="20"/>
        </w:rPr>
        <w:t xml:space="preserve">Depozitárovi za výkon činností prináleží odplata, ktorá je dohodnutá </w:t>
      </w:r>
      <w:r w:rsidRPr="009522C3">
        <w:rPr>
          <w:rFonts w:ascii="Arial Narrow" w:hAnsi="Arial Narrow" w:cs="Arial"/>
          <w:sz w:val="20"/>
        </w:rPr>
        <w:t>v </w:t>
      </w:r>
      <w:r>
        <w:rPr>
          <w:rFonts w:ascii="Arial Narrow" w:hAnsi="Arial Narrow" w:cs="Arial"/>
          <w:sz w:val="20"/>
        </w:rPr>
        <w:t>depozitnej</w:t>
      </w:r>
      <w:r w:rsidRPr="009522C3">
        <w:rPr>
          <w:rFonts w:ascii="Arial Narrow" w:hAnsi="Arial Narrow" w:cs="Arial"/>
          <w:sz w:val="20"/>
        </w:rPr>
        <w:t xml:space="preserve"> zmluve. Depozitár účtuje podľa platného Štatútu Fondu</w:t>
      </w:r>
      <w:r>
        <w:rPr>
          <w:rFonts w:ascii="Arial Narrow" w:hAnsi="Arial Narrow" w:cs="Arial"/>
          <w:sz w:val="20"/>
        </w:rPr>
        <w:t>, ktorý je dostupný na webovej stránke správcovskej spoločnosti (www.iad.sk)</w:t>
      </w:r>
      <w:r w:rsidRPr="009522C3">
        <w:rPr>
          <w:rFonts w:ascii="Arial Narrow" w:hAnsi="Arial Narrow" w:cs="Arial"/>
          <w:sz w:val="20"/>
        </w:rPr>
        <w:t>. Odplata za výkon činnosti depozitára za jeden kalendárny rok sa vypočítava denne podľa aktuálnej čistej hodnoty majetku vo Fonde pred zúčtovaním odplaty za správu Fondu a odplaty za výkon činnosti depozitára</w:t>
      </w:r>
      <w:r>
        <w:rPr>
          <w:rFonts w:ascii="Arial Narrow" w:hAnsi="Arial Narrow" w:cs="Arial"/>
          <w:sz w:val="20"/>
        </w:rPr>
        <w:t>.</w:t>
      </w:r>
    </w:p>
    <w:p w:rsidR="008F22DA" w:rsidRPr="009522C3" w:rsidRDefault="008F22DA" w:rsidP="008F22DA">
      <w:pPr>
        <w:jc w:val="both"/>
        <w:rPr>
          <w:rFonts w:ascii="Arial Narrow" w:hAnsi="Arial Narrow"/>
          <w:sz w:val="20"/>
        </w:rPr>
      </w:pPr>
    </w:p>
    <w:p w:rsidR="008F22DA" w:rsidRPr="00061036" w:rsidRDefault="008F22DA" w:rsidP="008F22DA">
      <w:pPr>
        <w:jc w:val="both"/>
        <w:rPr>
          <w:rFonts w:ascii="Arial Narrow" w:hAnsi="Arial Narrow" w:cs="Arial"/>
          <w:sz w:val="20"/>
          <w:highlight w:val="cyan"/>
        </w:rPr>
      </w:pPr>
      <w:r w:rsidRPr="009522C3">
        <w:rPr>
          <w:rFonts w:ascii="Arial Narrow" w:hAnsi="Arial Narrow" w:cs="Arial"/>
          <w:sz w:val="20"/>
        </w:rPr>
        <w:t>Náklady za služby depozitára sú vykázané vo výkaze ziskov a strát v položke „Náklady na odplaty za služby depozitára</w:t>
      </w:r>
      <w:r w:rsidRPr="00061036">
        <w:rPr>
          <w:rFonts w:ascii="Arial Narrow" w:hAnsi="Arial Narrow" w:cs="Arial"/>
          <w:sz w:val="20"/>
        </w:rPr>
        <w:t>“. Na ťarchu majetku vo Fonde sa účtujú poplatky regulovanému trhu, subjektom zabezpečujúcim vyrovnanie obchodov s cennými papiermi, bankám a obchodníkom s cennými papiermi, poplatky za úschovu a správu zahraničných cenných papierov,  poplatky za vedenie bankových účtov a prevody finančných prostriedkov, poplatky centrálnemu depozitárovi alebo členovi centrálneho depozitára a subjektu so sídlom mimo územia Slovenskej republiky s obdobným predmetom činnosti.</w:t>
      </w:r>
      <w:r w:rsidRPr="00061036">
        <w:rPr>
          <w:rFonts w:ascii="Arial Narrow" w:hAnsi="Arial Narrow" w:cs="Arial"/>
          <w:sz w:val="20"/>
          <w:highlight w:val="cyan"/>
        </w:rPr>
        <w:t xml:space="preserve"> </w:t>
      </w:r>
    </w:p>
    <w:p w:rsidR="008F22DA" w:rsidRPr="009522C3" w:rsidRDefault="008F22DA" w:rsidP="008F22DA">
      <w:pPr>
        <w:pStyle w:val="dotabulky2"/>
        <w:suppressAutoHyphens/>
        <w:spacing w:before="0"/>
        <w:jc w:val="both"/>
        <w:rPr>
          <w:rFonts w:ascii="Arial Narrow" w:hAnsi="Arial Narrow" w:cs="Arial"/>
          <w:b w:val="0"/>
          <w:sz w:val="20"/>
          <w:szCs w:val="20"/>
          <w:highlight w:val="cyan"/>
        </w:rPr>
      </w:pPr>
    </w:p>
    <w:p w:rsidR="008F22DA" w:rsidRPr="009522C3" w:rsidRDefault="008F22DA" w:rsidP="008F22DA">
      <w:pPr>
        <w:pStyle w:val="dotabulky2"/>
        <w:suppressAutoHyphens/>
        <w:spacing w:before="0"/>
        <w:jc w:val="both"/>
        <w:rPr>
          <w:rFonts w:ascii="Arial Narrow" w:hAnsi="Arial Narrow" w:cs="Arial"/>
          <w:b w:val="0"/>
          <w:sz w:val="20"/>
          <w:szCs w:val="20"/>
        </w:rPr>
      </w:pPr>
      <w:r>
        <w:rPr>
          <w:rFonts w:ascii="Arial Narrow" w:hAnsi="Arial Narrow" w:cs="Arial"/>
          <w:b w:val="0"/>
          <w:sz w:val="20"/>
          <w:szCs w:val="20"/>
        </w:rPr>
        <w:t>Náklady na</w:t>
      </w:r>
      <w:r w:rsidRPr="009522C3">
        <w:rPr>
          <w:rFonts w:ascii="Arial Narrow" w:hAnsi="Arial Narrow" w:cs="Arial"/>
          <w:b w:val="0"/>
          <w:sz w:val="20"/>
          <w:szCs w:val="20"/>
        </w:rPr>
        <w:t xml:space="preserve"> poplatky sú zúčtované do obdobia, s ktorým vecne a časovo súvisia, v súlade s príslušným štatútom Fondu.</w:t>
      </w:r>
    </w:p>
    <w:p w:rsidR="008F22DA" w:rsidRPr="009522C3" w:rsidRDefault="008F22DA" w:rsidP="008F22DA">
      <w:pPr>
        <w:pStyle w:val="dotabulky2"/>
        <w:suppressAutoHyphens/>
        <w:spacing w:before="0"/>
        <w:jc w:val="both"/>
        <w:rPr>
          <w:rFonts w:ascii="Arial Narrow" w:hAnsi="Arial Narrow" w:cs="Arial"/>
          <w:b w:val="0"/>
          <w:sz w:val="20"/>
          <w:szCs w:val="20"/>
          <w:highlight w:val="cyan"/>
        </w:rPr>
      </w:pPr>
    </w:p>
    <w:p w:rsidR="008F22DA" w:rsidRPr="009522C3" w:rsidRDefault="008F22DA" w:rsidP="008F22DA">
      <w:pPr>
        <w:pStyle w:val="dotabulky2"/>
        <w:numPr>
          <w:ilvl w:val="0"/>
          <w:numId w:val="7"/>
        </w:numPr>
        <w:suppressAutoHyphens/>
        <w:spacing w:before="0"/>
        <w:ind w:left="426" w:hanging="426"/>
        <w:jc w:val="both"/>
        <w:rPr>
          <w:rFonts w:ascii="Arial Narrow" w:hAnsi="Arial Narrow"/>
          <w:b w:val="0"/>
          <w:i/>
        </w:rPr>
      </w:pPr>
      <w:r w:rsidRPr="009522C3">
        <w:rPr>
          <w:rFonts w:ascii="Arial Narrow" w:hAnsi="Arial Narrow" w:cs="Arial"/>
          <w:b w:val="0"/>
          <w:i/>
          <w:iCs/>
          <w:sz w:val="20"/>
          <w:szCs w:val="20"/>
        </w:rPr>
        <w:t>Zrážková daň z príjmu</w:t>
      </w:r>
    </w:p>
    <w:p w:rsidR="008F22DA" w:rsidRDefault="008F22DA" w:rsidP="008F22DA">
      <w:pPr>
        <w:suppressAutoHyphens/>
        <w:spacing w:before="60"/>
        <w:jc w:val="both"/>
        <w:rPr>
          <w:rFonts w:ascii="Arial Narrow" w:hAnsi="Arial Narrow" w:cs="Arial"/>
          <w:iCs/>
          <w:sz w:val="20"/>
        </w:rPr>
      </w:pPr>
    </w:p>
    <w:p w:rsidR="008F22DA" w:rsidRDefault="004061B2" w:rsidP="008F22DA">
      <w:pPr>
        <w:suppressAutoHyphens/>
        <w:spacing w:before="60"/>
        <w:jc w:val="both"/>
        <w:rPr>
          <w:rFonts w:ascii="Arial Narrow" w:hAnsi="Arial Narrow" w:cs="Arial"/>
          <w:iCs/>
          <w:sz w:val="20"/>
        </w:rPr>
      </w:pPr>
      <w:r w:rsidRPr="004061B2">
        <w:rPr>
          <w:rFonts w:ascii="Arial Narrow" w:hAnsi="Arial Narrow" w:cs="Arial"/>
          <w:iCs/>
          <w:sz w:val="20"/>
        </w:rPr>
        <w:t>Od 1. apríla 2007 je Fond povinný odvádzať za podielnika daň z čistého výnosu, ktorý predstavuje rozdiel medzi vyplatenou sumou pri vrátení podielového listu a vkladom podielnika, ktorým je predajná cena podielového listu pri jeho vydaní. Zrážku dane je Fond povinný vykonať pri výplate, poukázaní alebo pri pripísaní úhrady v prospech podielnika, a to vo výške 19</w:t>
      </w:r>
      <w:r w:rsidR="00043D19">
        <w:rPr>
          <w:rFonts w:ascii="Arial Narrow" w:hAnsi="Arial Narrow" w:cs="Arial"/>
          <w:iCs/>
          <w:sz w:val="20"/>
        </w:rPr>
        <w:t xml:space="preserve"> </w:t>
      </w:r>
      <w:r w:rsidRPr="004061B2">
        <w:rPr>
          <w:rFonts w:ascii="Arial Narrow" w:hAnsi="Arial Narrow" w:cs="Arial"/>
          <w:iCs/>
          <w:sz w:val="20"/>
        </w:rPr>
        <w:t xml:space="preserve">% </w:t>
      </w:r>
      <w:r w:rsidR="00DA44CA">
        <w:rPr>
          <w:rFonts w:ascii="Arial Narrow" w:hAnsi="Arial Narrow" w:cs="Arial"/>
          <w:iCs/>
          <w:sz w:val="20"/>
        </w:rPr>
        <w:t xml:space="preserve">               </w:t>
      </w:r>
      <w:r w:rsidRPr="004061B2">
        <w:rPr>
          <w:rFonts w:ascii="Arial Narrow" w:hAnsi="Arial Narrow" w:cs="Arial"/>
          <w:iCs/>
          <w:sz w:val="20"/>
        </w:rPr>
        <w:t>z čistého výnosu. Pri vyplatení (vrátení) podielového listu sa vykoná zrážka dane z kladného rozdielu medzi vkladom podielnika, ktorým je predajná cena podielového listu pri jeho vydaní a vyplatenou nezdanenou sumou.</w:t>
      </w:r>
    </w:p>
    <w:p w:rsidR="004061B2" w:rsidRPr="009522C3" w:rsidRDefault="004061B2" w:rsidP="008F22DA">
      <w:pPr>
        <w:suppressAutoHyphens/>
        <w:spacing w:before="60"/>
        <w:jc w:val="both"/>
        <w:rPr>
          <w:rFonts w:ascii="Arial Narrow" w:hAnsi="Arial Narrow" w:cs="Arial"/>
          <w:iCs/>
          <w:sz w:val="20"/>
        </w:rPr>
      </w:pPr>
    </w:p>
    <w:p w:rsidR="008F22DA" w:rsidRDefault="008F22DA" w:rsidP="008F22DA">
      <w:pPr>
        <w:pStyle w:val="dotabulky2"/>
        <w:suppressAutoHyphens/>
        <w:spacing w:before="0"/>
        <w:jc w:val="both"/>
        <w:rPr>
          <w:rFonts w:ascii="Arial Narrow" w:hAnsi="Arial Narrow" w:cs="Arial"/>
          <w:b w:val="0"/>
        </w:rPr>
      </w:pPr>
      <w:r>
        <w:rPr>
          <w:rFonts w:ascii="Arial Narrow" w:hAnsi="Arial Narrow" w:cs="Arial"/>
          <w:b w:val="0"/>
          <w:iCs/>
          <w:sz w:val="20"/>
          <w:szCs w:val="20"/>
        </w:rPr>
        <w:t>Fond</w:t>
      </w:r>
      <w:r w:rsidRPr="009522C3">
        <w:rPr>
          <w:rFonts w:ascii="Arial Narrow" w:hAnsi="Arial Narrow" w:cs="Arial"/>
          <w:b w:val="0"/>
          <w:iCs/>
          <w:sz w:val="20"/>
          <w:szCs w:val="20"/>
        </w:rPr>
        <w:t xml:space="preserve"> je povinn</w:t>
      </w:r>
      <w:r>
        <w:rPr>
          <w:rFonts w:ascii="Arial Narrow" w:hAnsi="Arial Narrow" w:cs="Arial"/>
          <w:b w:val="0"/>
          <w:iCs/>
          <w:sz w:val="20"/>
          <w:szCs w:val="20"/>
        </w:rPr>
        <w:t>ý</w:t>
      </w:r>
      <w:r w:rsidRPr="009522C3">
        <w:rPr>
          <w:rFonts w:ascii="Arial Narrow" w:hAnsi="Arial Narrow" w:cs="Arial"/>
          <w:b w:val="0"/>
          <w:iCs/>
          <w:sz w:val="20"/>
          <w:szCs w:val="20"/>
        </w:rPr>
        <w:t xml:space="preserve"> zrazenú daň odviesť správcovi dane najneskôr do pätnásteho dňa každého mesiaca za predchádzajúci kalendárny mesiac.</w:t>
      </w:r>
    </w:p>
    <w:p w:rsidR="008F22DA" w:rsidRDefault="008F22DA" w:rsidP="008F22DA">
      <w:pPr>
        <w:pStyle w:val="dotabulky2"/>
        <w:suppressAutoHyphens/>
        <w:spacing w:before="0"/>
        <w:jc w:val="both"/>
        <w:rPr>
          <w:rFonts w:ascii="Arial Narrow" w:hAnsi="Arial Narrow" w:cs="Arial"/>
          <w:b w:val="0"/>
        </w:rPr>
      </w:pPr>
    </w:p>
    <w:p w:rsidR="008F22DA" w:rsidRPr="009522C3" w:rsidRDefault="008F22DA" w:rsidP="008F22DA">
      <w:pPr>
        <w:pStyle w:val="dotabulky2"/>
        <w:numPr>
          <w:ilvl w:val="0"/>
          <w:numId w:val="7"/>
        </w:numPr>
        <w:suppressAutoHyphens/>
        <w:spacing w:before="0"/>
        <w:ind w:left="426" w:hanging="426"/>
        <w:jc w:val="both"/>
        <w:rPr>
          <w:rFonts w:ascii="Arial Narrow" w:hAnsi="Arial Narrow" w:cs="Arial"/>
          <w:b w:val="0"/>
          <w:i/>
          <w:sz w:val="20"/>
          <w:szCs w:val="20"/>
        </w:rPr>
      </w:pPr>
      <w:r w:rsidRPr="009522C3">
        <w:rPr>
          <w:rFonts w:ascii="Arial Narrow" w:hAnsi="Arial Narrow" w:cs="Arial"/>
          <w:b w:val="0"/>
          <w:i/>
          <w:sz w:val="20"/>
          <w:szCs w:val="20"/>
        </w:rPr>
        <w:t>Daň z príjmov podielového fondu</w:t>
      </w:r>
    </w:p>
    <w:p w:rsidR="008F22DA" w:rsidRDefault="008F22DA" w:rsidP="008F22DA">
      <w:pPr>
        <w:pStyle w:val="Odsekzoznamu"/>
        <w:ind w:left="0"/>
        <w:jc w:val="both"/>
        <w:rPr>
          <w:rFonts w:ascii="Arial Narrow" w:hAnsi="Arial Narrow"/>
          <w:sz w:val="20"/>
        </w:rPr>
      </w:pPr>
    </w:p>
    <w:p w:rsidR="008F22DA" w:rsidRDefault="008F22DA" w:rsidP="008F22DA">
      <w:pPr>
        <w:pStyle w:val="Odsekzoznamu"/>
        <w:ind w:left="0"/>
        <w:jc w:val="both"/>
        <w:rPr>
          <w:rFonts w:ascii="Arial Narrow" w:hAnsi="Arial Narrow"/>
          <w:sz w:val="20"/>
        </w:rPr>
      </w:pPr>
      <w:r w:rsidRPr="009522C3">
        <w:rPr>
          <w:rFonts w:ascii="Arial Narrow" w:hAnsi="Arial Narrow"/>
          <w:sz w:val="20"/>
        </w:rPr>
        <w:t xml:space="preserve">Podielový fond nie je právnickou osobou  (§ 5 ods. 2 Zákona), teda nie je ani daňovníkom dane z príjmov v zmysle zákona </w:t>
      </w:r>
      <w:r>
        <w:rPr>
          <w:rFonts w:ascii="Arial Narrow" w:hAnsi="Arial Narrow"/>
          <w:sz w:val="20"/>
        </w:rPr>
        <w:t xml:space="preserve"> </w:t>
      </w:r>
      <w:r w:rsidR="00DA44CA">
        <w:rPr>
          <w:rFonts w:ascii="Arial Narrow" w:hAnsi="Arial Narrow"/>
          <w:sz w:val="20"/>
        </w:rPr>
        <w:t xml:space="preserve">          </w:t>
      </w:r>
      <w:r w:rsidRPr="009522C3">
        <w:rPr>
          <w:rFonts w:ascii="Arial Narrow" w:hAnsi="Arial Narrow"/>
          <w:sz w:val="20"/>
        </w:rPr>
        <w:t>č. 595/2003 Z. z. o dani z príjmov. Daňové náklady môžu fondu vzniknúť aplikáciou daňových zákonov iných krajín na prípadné výnosy plynúce z ich územia.</w:t>
      </w:r>
    </w:p>
    <w:p w:rsidR="008F22DA" w:rsidRDefault="008F22DA" w:rsidP="008F22DA">
      <w:pPr>
        <w:pStyle w:val="Odsekzoznamu"/>
        <w:ind w:left="0"/>
        <w:jc w:val="both"/>
        <w:rPr>
          <w:rFonts w:ascii="Arial Narrow" w:hAnsi="Arial Narrow"/>
          <w:sz w:val="20"/>
        </w:rPr>
      </w:pPr>
    </w:p>
    <w:p w:rsidR="008F22DA" w:rsidRPr="009522C3" w:rsidRDefault="008F22DA" w:rsidP="008F22DA">
      <w:pPr>
        <w:pStyle w:val="Odsekzoznamu"/>
        <w:numPr>
          <w:ilvl w:val="0"/>
          <w:numId w:val="7"/>
        </w:numPr>
        <w:tabs>
          <w:tab w:val="left" w:pos="360"/>
        </w:tabs>
        <w:overflowPunct/>
        <w:autoSpaceDE/>
        <w:autoSpaceDN/>
        <w:adjustRightInd/>
        <w:ind w:left="0" w:firstLine="0"/>
        <w:jc w:val="both"/>
        <w:textAlignment w:val="auto"/>
        <w:rPr>
          <w:rFonts w:ascii="Arial Narrow" w:hAnsi="Arial Narrow"/>
          <w:i/>
          <w:sz w:val="20"/>
        </w:rPr>
      </w:pPr>
      <w:r w:rsidRPr="009522C3">
        <w:rPr>
          <w:rFonts w:ascii="Arial Narrow" w:hAnsi="Arial Narrow"/>
          <w:i/>
          <w:sz w:val="20"/>
        </w:rPr>
        <w:t>Vydávanie a vyplácanie podielových listov</w:t>
      </w:r>
    </w:p>
    <w:p w:rsidR="008F22DA" w:rsidRDefault="008F22DA" w:rsidP="008F22DA">
      <w:pPr>
        <w:jc w:val="both"/>
        <w:rPr>
          <w:rStyle w:val="StyleBlack"/>
          <w:rFonts w:ascii="Arial Narrow" w:hAnsi="Arial Narrow" w:cs="Arial"/>
          <w:sz w:val="20"/>
        </w:rPr>
      </w:pPr>
    </w:p>
    <w:p w:rsidR="008F22DA" w:rsidRDefault="008F22DA" w:rsidP="008F22DA">
      <w:pPr>
        <w:jc w:val="both"/>
        <w:rPr>
          <w:rStyle w:val="StyleBlack"/>
          <w:rFonts w:ascii="Arial Narrow" w:hAnsi="Arial Narrow" w:cs="Arial"/>
          <w:sz w:val="20"/>
        </w:rPr>
      </w:pPr>
      <w:r w:rsidRPr="009522C3">
        <w:rPr>
          <w:rStyle w:val="StyleBlack"/>
          <w:rFonts w:ascii="Arial Narrow" w:hAnsi="Arial Narrow" w:cs="Arial"/>
          <w:sz w:val="20"/>
        </w:rPr>
        <w:t>Hodnota podielového listu pri vydávaní (ďalej len „predaj“) sa určí ako súčin aktuálnej ceny podielu (podiel čistej hodnoty majetku a počtu podielov v obehu k pracovnému dňu) a počtu vydávaných podielov podielového listu.</w:t>
      </w:r>
      <w:r>
        <w:rPr>
          <w:rStyle w:val="StyleBlack"/>
          <w:rFonts w:ascii="Arial Narrow" w:hAnsi="Arial Narrow" w:cs="Arial"/>
          <w:sz w:val="20"/>
        </w:rPr>
        <w:t xml:space="preserve"> </w:t>
      </w:r>
      <w:r w:rsidRPr="009522C3">
        <w:rPr>
          <w:rStyle w:val="StyleBlack"/>
          <w:rFonts w:ascii="Arial Narrow" w:hAnsi="Arial Narrow" w:cs="Arial"/>
          <w:sz w:val="20"/>
        </w:rPr>
        <w:t>Hodnota podielového listu pri redemácii sa určí ako súčin aktuálnej ceny podielu (podiel čistej hodnoty majetku a počtu podielov v obehu k pracovnému dňu) a počtu redemovaných podielov podielového listu.</w:t>
      </w:r>
    </w:p>
    <w:p w:rsidR="008F22DA" w:rsidRDefault="008F22DA" w:rsidP="008F22DA">
      <w:pPr>
        <w:jc w:val="both"/>
        <w:rPr>
          <w:rStyle w:val="StyleBlack"/>
          <w:rFonts w:ascii="Arial Narrow" w:hAnsi="Arial Narrow" w:cs="Arial"/>
          <w:sz w:val="20"/>
        </w:rPr>
      </w:pPr>
    </w:p>
    <w:p w:rsidR="00EE2BE5" w:rsidRDefault="00EE2BE5" w:rsidP="008F22DA">
      <w:pPr>
        <w:jc w:val="both"/>
        <w:rPr>
          <w:rStyle w:val="StyleBlack"/>
          <w:rFonts w:ascii="Arial Narrow" w:hAnsi="Arial Narrow" w:cs="Arial"/>
          <w:sz w:val="20"/>
        </w:rPr>
      </w:pPr>
    </w:p>
    <w:p w:rsidR="00EE2BE5" w:rsidRPr="009522C3" w:rsidRDefault="00EE2BE5" w:rsidP="008F22DA">
      <w:pPr>
        <w:jc w:val="both"/>
        <w:rPr>
          <w:rStyle w:val="StyleBlack"/>
          <w:rFonts w:ascii="Arial Narrow" w:hAnsi="Arial Narrow" w:cs="Arial"/>
          <w:sz w:val="20"/>
        </w:rPr>
      </w:pPr>
    </w:p>
    <w:p w:rsidR="008F22DA" w:rsidRPr="009522C3" w:rsidRDefault="008F22DA" w:rsidP="008F22DA">
      <w:pPr>
        <w:jc w:val="both"/>
        <w:rPr>
          <w:rFonts w:ascii="Arial Narrow" w:hAnsi="Arial Narrow"/>
          <w:sz w:val="20"/>
        </w:rPr>
      </w:pPr>
      <w:r w:rsidRPr="009522C3">
        <w:rPr>
          <w:rStyle w:val="StyleBlack"/>
          <w:rFonts w:ascii="Arial Narrow" w:hAnsi="Arial Narrow" w:cs="Arial"/>
          <w:sz w:val="20"/>
        </w:rPr>
        <w:lastRenderedPageBreak/>
        <w:t>V súlade so štatútom podielového fondu je správcovská spoločnosť povinná vyplatiť podielový list podielnikovi bez zbytočného odkladu po doručení pokynu na</w:t>
      </w:r>
      <w:r w:rsidRPr="009522C3">
        <w:rPr>
          <w:rFonts w:ascii="Arial Narrow" w:hAnsi="Arial Narrow" w:cs="Arial"/>
          <w:sz w:val="20"/>
        </w:rPr>
        <w:t> </w:t>
      </w:r>
      <w:r w:rsidRPr="009522C3">
        <w:rPr>
          <w:rStyle w:val="StyleBlack"/>
          <w:rFonts w:ascii="Arial Narrow" w:hAnsi="Arial Narrow" w:cs="Arial"/>
          <w:sz w:val="20"/>
        </w:rPr>
        <w:t>redemáciu</w:t>
      </w:r>
      <w:r>
        <w:rPr>
          <w:rStyle w:val="StyleBlack"/>
          <w:rFonts w:ascii="Arial Narrow" w:hAnsi="Arial Narrow" w:cs="Arial"/>
          <w:sz w:val="20"/>
        </w:rPr>
        <w:t>.</w:t>
      </w:r>
      <w:r>
        <w:rPr>
          <w:rFonts w:ascii="Arial Narrow" w:hAnsi="Arial Narrow"/>
          <w:sz w:val="20"/>
        </w:rPr>
        <w:t xml:space="preserve"> </w:t>
      </w:r>
      <w:r w:rsidRPr="009522C3">
        <w:rPr>
          <w:rFonts w:ascii="Arial Narrow" w:hAnsi="Arial Narrow"/>
          <w:sz w:val="20"/>
        </w:rPr>
        <w:t>V  súvahe sú podiely podielnikov vykázané v položke „Podielové listy“ vo vlastnom imaní.</w:t>
      </w:r>
    </w:p>
    <w:p w:rsidR="008F22DA" w:rsidRPr="009522C3" w:rsidRDefault="008F22DA" w:rsidP="008F22DA">
      <w:pPr>
        <w:jc w:val="both"/>
        <w:rPr>
          <w:rFonts w:ascii="Arial Narrow" w:hAnsi="Arial Narrow"/>
          <w:sz w:val="20"/>
        </w:rPr>
      </w:pPr>
    </w:p>
    <w:p w:rsidR="008F22DA" w:rsidRPr="005E114B" w:rsidRDefault="008F22DA" w:rsidP="008F22DA">
      <w:pPr>
        <w:pStyle w:val="Odsekzoznamu"/>
        <w:numPr>
          <w:ilvl w:val="0"/>
          <w:numId w:val="7"/>
        </w:numPr>
        <w:overflowPunct/>
        <w:autoSpaceDE/>
        <w:autoSpaceDN/>
        <w:adjustRightInd/>
        <w:spacing w:line="276" w:lineRule="auto"/>
        <w:ind w:left="284" w:hanging="284"/>
        <w:jc w:val="both"/>
        <w:textAlignment w:val="auto"/>
        <w:rPr>
          <w:rFonts w:ascii="Arial Narrow" w:hAnsi="Arial Narrow"/>
          <w:i/>
          <w:sz w:val="20"/>
        </w:rPr>
      </w:pPr>
      <w:r>
        <w:rPr>
          <w:rFonts w:ascii="Arial Narrow" w:hAnsi="Arial Narrow"/>
          <w:i/>
          <w:sz w:val="20"/>
        </w:rPr>
        <w:t xml:space="preserve"> </w:t>
      </w:r>
      <w:r w:rsidRPr="005E114B">
        <w:rPr>
          <w:rFonts w:ascii="Arial Narrow" w:hAnsi="Arial Narrow"/>
          <w:i/>
          <w:sz w:val="20"/>
        </w:rPr>
        <w:t>Ďalšie informácie o použitých účtovných zásadách a účtovných metódach</w:t>
      </w:r>
    </w:p>
    <w:p w:rsidR="008F22DA" w:rsidRPr="009522C3" w:rsidRDefault="008F22DA" w:rsidP="00004102">
      <w:pPr>
        <w:pStyle w:val="Zarkazkladnhotextu2"/>
        <w:ind w:left="0"/>
        <w:rPr>
          <w:rFonts w:ascii="Arial Narrow" w:hAnsi="Arial Narrow"/>
          <w:sz w:val="20"/>
          <w:szCs w:val="20"/>
        </w:rPr>
      </w:pPr>
    </w:p>
    <w:p w:rsidR="008F22DA" w:rsidRDefault="00004102" w:rsidP="008F22DA">
      <w:pPr>
        <w:pStyle w:val="Zarkazkladnhotextu2"/>
        <w:ind w:left="0"/>
        <w:rPr>
          <w:rFonts w:ascii="Arial Narrow" w:hAnsi="Arial Narrow"/>
          <w:sz w:val="20"/>
          <w:szCs w:val="20"/>
        </w:rPr>
      </w:pPr>
      <w:r>
        <w:rPr>
          <w:rFonts w:ascii="Arial Narrow" w:hAnsi="Arial Narrow"/>
          <w:sz w:val="20"/>
          <w:szCs w:val="20"/>
        </w:rPr>
        <w:t>V zmysle Zákona š</w:t>
      </w:r>
      <w:r w:rsidR="008F22DA" w:rsidRPr="009522C3">
        <w:rPr>
          <w:rFonts w:ascii="Arial Narrow" w:hAnsi="Arial Narrow"/>
          <w:sz w:val="20"/>
          <w:szCs w:val="20"/>
        </w:rPr>
        <w:t>tatút fondu definuje formu vyplácania výnos</w:t>
      </w:r>
      <w:r>
        <w:rPr>
          <w:rFonts w:ascii="Arial Narrow" w:hAnsi="Arial Narrow"/>
          <w:sz w:val="20"/>
          <w:szCs w:val="20"/>
        </w:rPr>
        <w:t>ov z majetku v podielovom fonde</w:t>
      </w:r>
      <w:r w:rsidR="008F22DA" w:rsidRPr="009522C3">
        <w:rPr>
          <w:rFonts w:ascii="Arial Narrow" w:hAnsi="Arial Narrow"/>
          <w:sz w:val="20"/>
          <w:szCs w:val="20"/>
        </w:rPr>
        <w:t xml:space="preserve"> zahrnutím do aktuálnej ceny už vydaných podielových listov.</w:t>
      </w:r>
    </w:p>
    <w:p w:rsidR="008F22DA" w:rsidRDefault="008F22DA" w:rsidP="008F22DA">
      <w:pPr>
        <w:pStyle w:val="Zarkazkladnhotextu2"/>
        <w:rPr>
          <w:rFonts w:ascii="Arial Narrow" w:hAnsi="Arial Narrow"/>
          <w:sz w:val="20"/>
          <w:szCs w:val="20"/>
        </w:rPr>
      </w:pPr>
    </w:p>
    <w:p w:rsidR="008F22DA" w:rsidRPr="009522C3" w:rsidRDefault="008F22DA" w:rsidP="008F22DA">
      <w:pPr>
        <w:pStyle w:val="Zarkazkladnhotextu"/>
        <w:ind w:firstLine="0"/>
        <w:rPr>
          <w:rFonts w:ascii="Arial Narrow" w:hAnsi="Arial Narrow"/>
          <w:b/>
          <w:sz w:val="20"/>
        </w:rPr>
      </w:pPr>
      <w:r>
        <w:rPr>
          <w:rFonts w:ascii="Arial Narrow" w:eastAsia="Calibri" w:hAnsi="Arial Narrow" w:cs="Arial"/>
          <w:b/>
          <w:sz w:val="20"/>
        </w:rPr>
        <w:t>3)  Nové ú</w:t>
      </w:r>
      <w:r w:rsidRPr="009522C3">
        <w:rPr>
          <w:rFonts w:ascii="Arial Narrow" w:eastAsia="Calibri" w:hAnsi="Arial Narrow" w:cs="Arial"/>
          <w:b/>
          <w:sz w:val="20"/>
        </w:rPr>
        <w:t>čtovné zásady a</w:t>
      </w:r>
      <w:r>
        <w:rPr>
          <w:rFonts w:ascii="Arial Narrow" w:eastAsia="Calibri" w:hAnsi="Arial Narrow" w:cs="Arial"/>
          <w:b/>
          <w:sz w:val="20"/>
        </w:rPr>
        <w:t xml:space="preserve"> nové </w:t>
      </w:r>
      <w:r w:rsidRPr="009522C3">
        <w:rPr>
          <w:rFonts w:ascii="Arial Narrow" w:eastAsia="Calibri" w:hAnsi="Arial Narrow" w:cs="Arial"/>
          <w:b/>
          <w:sz w:val="20"/>
        </w:rPr>
        <w:t>účtovné metód</w:t>
      </w:r>
      <w:r w:rsidRPr="009522C3">
        <w:rPr>
          <w:rFonts w:ascii="Arial Narrow" w:hAnsi="Arial Narrow"/>
          <w:b/>
          <w:sz w:val="20"/>
        </w:rPr>
        <w:t>y použité pri zostavovaní účtovnej závierky</w:t>
      </w:r>
    </w:p>
    <w:p w:rsidR="008F22DA" w:rsidRPr="009522C3" w:rsidRDefault="008F22DA" w:rsidP="008F22DA">
      <w:pPr>
        <w:pStyle w:val="Zarkazkladnhotextu"/>
        <w:rPr>
          <w:rFonts w:ascii="Arial Narrow" w:hAnsi="Arial Narrow"/>
          <w:b/>
          <w:i/>
          <w:sz w:val="20"/>
        </w:rPr>
      </w:pPr>
    </w:p>
    <w:p w:rsidR="008F22DA" w:rsidRPr="009522C3" w:rsidRDefault="008F22DA" w:rsidP="008F22DA">
      <w:pPr>
        <w:pStyle w:val="dotabulky2"/>
        <w:suppressAutoHyphens/>
        <w:spacing w:before="0"/>
        <w:jc w:val="both"/>
        <w:rPr>
          <w:rFonts w:ascii="Arial Narrow" w:hAnsi="Arial Narrow" w:cs="Arial"/>
          <w:sz w:val="20"/>
          <w:szCs w:val="20"/>
        </w:rPr>
      </w:pPr>
      <w:r w:rsidRPr="00E018DF">
        <w:rPr>
          <w:rFonts w:ascii="Arial Narrow" w:hAnsi="Arial Narrow" w:cs="Arial"/>
          <w:b w:val="0"/>
          <w:bCs/>
          <w:sz w:val="20"/>
          <w:szCs w:val="20"/>
        </w:rPr>
        <w:t xml:space="preserve">Pri zostavovaní účtovnej závierky neboli použité žiadne nové </w:t>
      </w:r>
      <w:r>
        <w:rPr>
          <w:rFonts w:ascii="Arial Narrow" w:hAnsi="Arial Narrow" w:cs="Arial"/>
          <w:b w:val="0"/>
          <w:bCs/>
          <w:sz w:val="20"/>
          <w:szCs w:val="20"/>
        </w:rPr>
        <w:t xml:space="preserve">účtovné zásady alebo </w:t>
      </w:r>
      <w:r w:rsidRPr="00E018DF">
        <w:rPr>
          <w:rFonts w:ascii="Arial Narrow" w:hAnsi="Arial Narrow" w:cs="Arial"/>
          <w:b w:val="0"/>
          <w:bCs/>
          <w:sz w:val="20"/>
          <w:szCs w:val="20"/>
        </w:rPr>
        <w:t xml:space="preserve">metódy, ktoré by mali vplyv na hospodársky výsledok, resp. </w:t>
      </w:r>
      <w:r>
        <w:rPr>
          <w:rFonts w:ascii="Arial Narrow" w:hAnsi="Arial Narrow" w:cs="Arial"/>
          <w:b w:val="0"/>
          <w:bCs/>
          <w:sz w:val="20"/>
          <w:szCs w:val="20"/>
        </w:rPr>
        <w:t>čistý majetok Fondu</w:t>
      </w:r>
      <w:r w:rsidRPr="00E018DF">
        <w:rPr>
          <w:rFonts w:ascii="Arial Narrow" w:hAnsi="Arial Narrow" w:cs="Arial"/>
          <w:b w:val="0"/>
          <w:bCs/>
          <w:sz w:val="20"/>
          <w:szCs w:val="20"/>
        </w:rPr>
        <w:t xml:space="preserve">. Údaje v Poznámkach účtovnej závierky sú vykázané na základe Opatrenia Ministerstva financií Slovenskej </w:t>
      </w:r>
      <w:r>
        <w:rPr>
          <w:rFonts w:ascii="Arial Narrow" w:hAnsi="Arial Narrow" w:cs="Arial"/>
          <w:b w:val="0"/>
          <w:bCs/>
          <w:sz w:val="20"/>
          <w:szCs w:val="20"/>
        </w:rPr>
        <w:t xml:space="preserve">republiky </w:t>
      </w:r>
      <w:r w:rsidR="001966EE" w:rsidRPr="001966EE">
        <w:rPr>
          <w:rFonts w:ascii="Arial Narrow" w:hAnsi="Arial Narrow" w:cs="Arial"/>
          <w:b w:val="0"/>
          <w:bCs/>
          <w:sz w:val="20"/>
          <w:szCs w:val="20"/>
        </w:rPr>
        <w:t>zo 14. decembra 2016 č.  MF/017857/2016-74 (oznámenie č. 384/2016 Z.z.), ktoré nadobudlo účinnosť 30. decembra  2016.</w:t>
      </w:r>
    </w:p>
    <w:p w:rsidR="008F22DA" w:rsidRDefault="008F22DA" w:rsidP="008F22DA">
      <w:pPr>
        <w:pStyle w:val="dotabulky2"/>
        <w:suppressAutoHyphens/>
        <w:jc w:val="both"/>
        <w:rPr>
          <w:rFonts w:ascii="Arial Narrow" w:hAnsi="Arial Narrow" w:cs="Arial"/>
          <w:b w:val="0"/>
          <w:sz w:val="20"/>
          <w:szCs w:val="20"/>
        </w:rPr>
      </w:pPr>
    </w:p>
    <w:p w:rsidR="008F22DA" w:rsidRPr="00E018DF" w:rsidRDefault="008F22DA" w:rsidP="008F22DA">
      <w:pPr>
        <w:pStyle w:val="Zarkazkladnhotextu2"/>
        <w:ind w:left="0"/>
        <w:rPr>
          <w:rFonts w:ascii="Arial Narrow" w:hAnsi="Arial Narrow" w:cs="Arial"/>
          <w:sz w:val="20"/>
          <w:szCs w:val="20"/>
        </w:rPr>
      </w:pPr>
      <w:r w:rsidRPr="00E018DF">
        <w:rPr>
          <w:rFonts w:ascii="Arial Narrow" w:hAnsi="Arial Narrow" w:cs="Arial"/>
          <w:b/>
          <w:sz w:val="20"/>
          <w:szCs w:val="20"/>
        </w:rPr>
        <w:t>4)  Oceňovanie majetku a záväzkov, metódy použité pri určení reálnych hodnôt majetku a záväzkov, cudzích mien a kurzov použitých na prepočet cudzej meny na menu euro</w:t>
      </w:r>
    </w:p>
    <w:p w:rsidR="008F22DA" w:rsidRPr="009522C3" w:rsidRDefault="008F22DA" w:rsidP="008F22DA">
      <w:pPr>
        <w:pStyle w:val="dotabulky2"/>
        <w:suppressAutoHyphens/>
        <w:spacing w:before="0"/>
        <w:jc w:val="both"/>
        <w:rPr>
          <w:rFonts w:ascii="Arial Narrow" w:hAnsi="Arial Narrow" w:cs="Arial"/>
          <w:b w:val="0"/>
          <w:sz w:val="20"/>
          <w:szCs w:val="20"/>
        </w:rPr>
      </w:pPr>
    </w:p>
    <w:p w:rsidR="008F22DA" w:rsidRPr="00E07D80" w:rsidRDefault="008F22DA" w:rsidP="008F22DA">
      <w:pPr>
        <w:pStyle w:val="Zarkazkladnhotextu"/>
        <w:numPr>
          <w:ilvl w:val="0"/>
          <w:numId w:val="8"/>
        </w:numPr>
        <w:ind w:left="426" w:hanging="426"/>
        <w:rPr>
          <w:rFonts w:ascii="Arial Narrow" w:hAnsi="Arial Narrow"/>
          <w:i/>
          <w:sz w:val="20"/>
        </w:rPr>
      </w:pPr>
      <w:r w:rsidRPr="009522C3">
        <w:rPr>
          <w:rFonts w:ascii="Arial Narrow" w:hAnsi="Arial Narrow"/>
          <w:i/>
          <w:sz w:val="20"/>
        </w:rPr>
        <w:t xml:space="preserve">Majetok </w:t>
      </w:r>
      <w:r w:rsidRPr="009522C3">
        <w:rPr>
          <w:rFonts w:ascii="Arial Narrow" w:hAnsi="Arial Narrow" w:cs="Arial"/>
          <w:i/>
          <w:iCs/>
          <w:sz w:val="20"/>
        </w:rPr>
        <w:t>oceňovaný reálnou hodnotou</w:t>
      </w:r>
    </w:p>
    <w:p w:rsidR="008F22DA" w:rsidRPr="009522C3" w:rsidRDefault="008F22DA" w:rsidP="008F22DA">
      <w:pPr>
        <w:pStyle w:val="Zarkazkladnhotextu"/>
        <w:rPr>
          <w:rFonts w:ascii="Arial Narrow" w:hAnsi="Arial Narrow"/>
          <w:i/>
          <w:sz w:val="20"/>
        </w:rPr>
      </w:pPr>
    </w:p>
    <w:p w:rsidR="004061B2" w:rsidRPr="004061B2" w:rsidRDefault="004061B2" w:rsidP="004061B2">
      <w:pPr>
        <w:jc w:val="both"/>
        <w:rPr>
          <w:rFonts w:ascii="Arial Narrow" w:hAnsi="Arial Narrow"/>
          <w:sz w:val="20"/>
        </w:rPr>
      </w:pPr>
      <w:r w:rsidRPr="004061B2">
        <w:rPr>
          <w:rFonts w:ascii="Arial Narrow" w:hAnsi="Arial Narrow"/>
          <w:sz w:val="20"/>
        </w:rPr>
        <w:t>Reálna hodnota je cena, ktorá by sa získala za predaj majetku alebo ktorá by bola zaplatená za prevod záväzku pri bežnej transakcii medzi účastníkmi trhu ku dňu ocenenia.</w:t>
      </w:r>
    </w:p>
    <w:p w:rsidR="004061B2" w:rsidRPr="004061B2" w:rsidRDefault="004061B2" w:rsidP="004061B2">
      <w:pPr>
        <w:jc w:val="both"/>
        <w:rPr>
          <w:rFonts w:ascii="Arial Narrow" w:hAnsi="Arial Narrow"/>
          <w:sz w:val="20"/>
        </w:rPr>
      </w:pPr>
    </w:p>
    <w:p w:rsidR="008F22DA" w:rsidRDefault="004061B2" w:rsidP="004061B2">
      <w:pPr>
        <w:jc w:val="both"/>
        <w:rPr>
          <w:rFonts w:ascii="Arial Narrow" w:hAnsi="Arial Narrow"/>
          <w:sz w:val="20"/>
        </w:rPr>
      </w:pPr>
      <w:r w:rsidRPr="004061B2">
        <w:rPr>
          <w:rFonts w:ascii="Arial Narrow" w:hAnsi="Arial Narrow"/>
          <w:sz w:val="20"/>
        </w:rPr>
        <w:t>Reálna hodnota majetku sa určí ako trhová cena, ak pre príslušný majetok existuje aktívny trh.</w:t>
      </w:r>
      <w:r>
        <w:rPr>
          <w:rFonts w:ascii="Arial Narrow" w:hAnsi="Arial Narrow"/>
          <w:sz w:val="20"/>
        </w:rPr>
        <w:t xml:space="preserve"> </w:t>
      </w:r>
      <w:r w:rsidR="008F22DA" w:rsidRPr="0016204F">
        <w:rPr>
          <w:rFonts w:ascii="Arial Narrow" w:hAnsi="Arial Narrow"/>
          <w:sz w:val="20"/>
        </w:rPr>
        <w:t>Ocenenie majetku oceňovaného reálnou hodnotou sa neupravuje o zníženie jeho hodnoty, pretože ocenenie reálnou hodnotou v sebe zahŕňa spolu s inými činite</w:t>
      </w:r>
      <w:r w:rsidR="00A7437B">
        <w:rPr>
          <w:rFonts w:ascii="Arial Narrow" w:hAnsi="Arial Narrow"/>
          <w:sz w:val="20"/>
        </w:rPr>
        <w:t>ľmi aj činiteľ zníženia hodnoty.</w:t>
      </w:r>
    </w:p>
    <w:p w:rsidR="008F22DA" w:rsidRDefault="008F22DA" w:rsidP="008F22DA">
      <w:pPr>
        <w:jc w:val="both"/>
        <w:rPr>
          <w:rFonts w:ascii="Arial Narrow" w:hAnsi="Arial Narrow"/>
          <w:sz w:val="20"/>
        </w:rPr>
      </w:pPr>
    </w:p>
    <w:p w:rsidR="008F22DA" w:rsidRDefault="008F22DA" w:rsidP="008F22DA">
      <w:pPr>
        <w:jc w:val="both"/>
        <w:rPr>
          <w:rFonts w:ascii="Arial Narrow" w:hAnsi="Arial Narrow"/>
          <w:sz w:val="20"/>
        </w:rPr>
      </w:pPr>
      <w:r w:rsidRPr="0016204F">
        <w:rPr>
          <w:rFonts w:ascii="Arial Narrow" w:hAnsi="Arial Narrow"/>
          <w:sz w:val="20"/>
        </w:rPr>
        <w:t>Ak pre príslušný majetok neexistuje aktívny trh, reálna hodnota tohto majetku sa určí kvalifikovaným odhadom, ako rozdiel súčasnej hodnoty odhadovaných budúcich peňažných príjmov a súčasnej hodnoty odhadovaných budúcich peňažných výdavkov z majetku (ďalej len „súčasná hodnota čistých peňažných príjmov“), s výnimkou peňažných tokov z likvidácie majetku. Pri odhade budúcich peňažných príjmov a peňažných výdavkov z majetku sa vychádza z jeho bežného použitia za bežných podmienok a okolností v danom čase a na danom mieste za predpokladu bežnej vnútornej miery návratnosti kapitálu bežného kupujúceho. Pri diskontovaní peňažných tokov sa použije vhodná úroková miera v závislosti od druhu majetku, účelu jeho použitia, neistoty odhadovaných peňažných tokov o ich hodnote alebo čase, splatnosti peňažných tokov a meny, v ktorej sú peňažné toky ocenené.</w:t>
      </w:r>
    </w:p>
    <w:p w:rsidR="008F22DA" w:rsidRDefault="008F22DA" w:rsidP="008F22DA">
      <w:pPr>
        <w:jc w:val="both"/>
        <w:rPr>
          <w:rFonts w:ascii="Arial Narrow" w:hAnsi="Arial Narrow"/>
          <w:sz w:val="20"/>
        </w:rPr>
      </w:pPr>
    </w:p>
    <w:p w:rsidR="008F22DA" w:rsidRDefault="008F22DA" w:rsidP="008F22DA">
      <w:pPr>
        <w:jc w:val="both"/>
        <w:rPr>
          <w:rFonts w:ascii="Arial Narrow" w:hAnsi="Arial Narrow"/>
          <w:sz w:val="20"/>
        </w:rPr>
      </w:pPr>
      <w:r w:rsidRPr="009C2902">
        <w:rPr>
          <w:rFonts w:ascii="Arial Narrow" w:hAnsi="Arial Narrow"/>
          <w:sz w:val="20"/>
        </w:rPr>
        <w:t>Pri výpočte súčasnej hodnoty čistých peňažných príjmov sa čisté peňažné príjmy diskontujú úrokovou mierou, ktorá vyjadruje bežné trhové ohodnotenie časovej hodnoty peňažných prostriedkov a rizík vlastných určitému druhu majetku. Táto úroková miera nezohľadňuje riziká, o ktoré bola upravená hodnota odhadovaných budúcich čistých peňažných príjmov. Úroková miera, ktorá vyjadruje bežné trhové ohodnotenie časovej hodnoty peňazí a rizík vlastných určitému druhu majetku, je miera návratnosti investície, ktorú by investor požadoval, ak by jeho investícia vytvárala peňažný tok s hodnotou, splatnosťami a rizikami obdobné tomu, o ktorom účtovná jednotka očakáva, že ho získa z určitého majetku. Táto úroková miera sa odhaduje z miery obsiahnutej v bežných trhových obchodoch s podobnými druhmi majetku alebo skupinami majetku podobného zloženia. Ak túto úrokovú mieru trh netvorí, použije sa jej vhodná náhrada, ktorej účelom je odhadnúť trhové ohodnotenie časovej hodnoty peňazí pre obdobia do skončenia životnosti určitého majetku a trhové ohodnotenie rizík, že budúci čistý peňažný tok sa bude odlišovať v hodnotách a splatnostiach od odhadovaného peňažného toku.</w:t>
      </w:r>
    </w:p>
    <w:p w:rsidR="008F22DA" w:rsidRPr="009522C3" w:rsidRDefault="008F22DA" w:rsidP="008F22DA">
      <w:pPr>
        <w:jc w:val="both"/>
        <w:rPr>
          <w:rFonts w:ascii="Arial Narrow" w:hAnsi="Arial Narrow"/>
          <w:sz w:val="20"/>
        </w:rPr>
      </w:pPr>
    </w:p>
    <w:p w:rsidR="008F22DA" w:rsidRPr="009522C3" w:rsidRDefault="008F22DA" w:rsidP="008F22DA">
      <w:pPr>
        <w:pStyle w:val="Odsekzoznamu"/>
        <w:numPr>
          <w:ilvl w:val="0"/>
          <w:numId w:val="8"/>
        </w:numPr>
        <w:suppressAutoHyphens/>
        <w:ind w:left="426" w:hanging="426"/>
        <w:jc w:val="both"/>
        <w:rPr>
          <w:rFonts w:ascii="Arial Narrow" w:hAnsi="Arial Narrow" w:cs="Arial"/>
          <w:i/>
          <w:sz w:val="20"/>
        </w:rPr>
      </w:pPr>
      <w:r w:rsidRPr="009522C3">
        <w:rPr>
          <w:rFonts w:ascii="Arial Narrow" w:hAnsi="Arial Narrow" w:cs="Arial"/>
          <w:i/>
          <w:sz w:val="20"/>
        </w:rPr>
        <w:t xml:space="preserve">Cenné papiere </w:t>
      </w:r>
    </w:p>
    <w:p w:rsidR="008F22DA" w:rsidRDefault="008F22DA" w:rsidP="008F22DA">
      <w:pPr>
        <w:suppressAutoHyphens/>
        <w:jc w:val="both"/>
        <w:rPr>
          <w:rFonts w:ascii="Arial Narrow" w:hAnsi="Arial Narrow"/>
          <w:sz w:val="20"/>
        </w:rPr>
      </w:pPr>
    </w:p>
    <w:p w:rsidR="008F22DA" w:rsidRDefault="008F22DA" w:rsidP="008F22DA">
      <w:pPr>
        <w:suppressAutoHyphens/>
        <w:jc w:val="both"/>
        <w:rPr>
          <w:rFonts w:ascii="Arial Narrow" w:hAnsi="Arial Narrow"/>
          <w:sz w:val="20"/>
        </w:rPr>
      </w:pPr>
      <w:r w:rsidRPr="009522C3">
        <w:rPr>
          <w:rFonts w:ascii="Arial Narrow" w:hAnsi="Arial Narrow"/>
          <w:sz w:val="20"/>
        </w:rPr>
        <w:t>Cenné papiere zaúčtované v m</w:t>
      </w:r>
      <w:r w:rsidR="00C42AEA">
        <w:rPr>
          <w:rFonts w:ascii="Arial Narrow" w:hAnsi="Arial Narrow"/>
          <w:sz w:val="20"/>
        </w:rPr>
        <w:t xml:space="preserve">ajetku Fondu k 31. decembru </w:t>
      </w:r>
      <w:r w:rsidR="001966EE">
        <w:rPr>
          <w:rFonts w:ascii="Arial Narrow" w:hAnsi="Arial Narrow"/>
          <w:sz w:val="20"/>
        </w:rPr>
        <w:t xml:space="preserve">2016 </w:t>
      </w:r>
      <w:r w:rsidR="00C42AEA">
        <w:rPr>
          <w:rFonts w:ascii="Arial Narrow" w:hAnsi="Arial Narrow"/>
          <w:sz w:val="20"/>
        </w:rPr>
        <w:t>a 31. decembru 201</w:t>
      </w:r>
      <w:r w:rsidR="001966EE">
        <w:rPr>
          <w:rFonts w:ascii="Arial Narrow" w:hAnsi="Arial Narrow"/>
          <w:sz w:val="20"/>
        </w:rPr>
        <w:t>5</w:t>
      </w:r>
      <w:r w:rsidRPr="009522C3">
        <w:rPr>
          <w:rFonts w:ascii="Arial Narrow" w:hAnsi="Arial Narrow"/>
          <w:sz w:val="20"/>
        </w:rPr>
        <w:t xml:space="preserve"> boli zakúpené s úmyslom dosahovania zisku z cenových rozdielov</w:t>
      </w:r>
      <w:r w:rsidR="00DD50CB">
        <w:rPr>
          <w:rFonts w:ascii="Arial Narrow" w:hAnsi="Arial Narrow"/>
          <w:sz w:val="20"/>
        </w:rPr>
        <w:t xml:space="preserve">, </w:t>
      </w:r>
      <w:r w:rsidR="00FF6044">
        <w:rPr>
          <w:rFonts w:ascii="Arial Narrow" w:hAnsi="Arial Narrow"/>
          <w:sz w:val="20"/>
        </w:rPr>
        <w:t>výnosov z</w:t>
      </w:r>
      <w:r w:rsidR="00DD50CB">
        <w:rPr>
          <w:rFonts w:ascii="Arial Narrow" w:hAnsi="Arial Narrow"/>
          <w:sz w:val="20"/>
        </w:rPr>
        <w:t> </w:t>
      </w:r>
      <w:r w:rsidR="00FF6044">
        <w:rPr>
          <w:rFonts w:ascii="Arial Narrow" w:hAnsi="Arial Narrow"/>
          <w:sz w:val="20"/>
        </w:rPr>
        <w:t>kupónov</w:t>
      </w:r>
      <w:r w:rsidR="00DD50CB">
        <w:rPr>
          <w:rFonts w:ascii="Arial Narrow" w:hAnsi="Arial Narrow"/>
          <w:sz w:val="20"/>
        </w:rPr>
        <w:t xml:space="preserve"> alebo dividend z</w:t>
      </w:r>
      <w:r w:rsidR="00281B47">
        <w:rPr>
          <w:rFonts w:ascii="Arial Narrow" w:hAnsi="Arial Narrow"/>
          <w:sz w:val="20"/>
        </w:rPr>
        <w:t xml:space="preserve"> akcií a </w:t>
      </w:r>
      <w:r w:rsidR="00DD50CB">
        <w:rPr>
          <w:rFonts w:ascii="Arial Narrow" w:hAnsi="Arial Narrow"/>
          <w:sz w:val="20"/>
        </w:rPr>
        <w:t>podielových fondov.</w:t>
      </w:r>
    </w:p>
    <w:p w:rsidR="008F22DA" w:rsidRPr="009522C3" w:rsidRDefault="008F22DA" w:rsidP="008F22DA">
      <w:pPr>
        <w:suppressAutoHyphens/>
        <w:jc w:val="both"/>
        <w:rPr>
          <w:rFonts w:ascii="Arial Narrow" w:hAnsi="Arial Narrow"/>
          <w:sz w:val="20"/>
        </w:rPr>
      </w:pPr>
    </w:p>
    <w:p w:rsidR="008F22DA" w:rsidRPr="009C2902" w:rsidRDefault="008F22DA" w:rsidP="008F22DA">
      <w:pPr>
        <w:suppressAutoHyphens/>
        <w:jc w:val="both"/>
        <w:rPr>
          <w:rFonts w:ascii="Arial Narrow" w:hAnsi="Arial Narrow"/>
          <w:sz w:val="20"/>
        </w:rPr>
      </w:pPr>
      <w:r w:rsidRPr="009522C3">
        <w:rPr>
          <w:rFonts w:ascii="Arial Narrow" w:hAnsi="Arial Narrow"/>
          <w:sz w:val="20"/>
        </w:rPr>
        <w:t>O cennom papieri sa prvotne účtuje v ocenení jeho reálnou hodnotou. Ak je rozdiel medzi cenou, za ktorú sa obstaral a jeho reálnou hodnotou, rozdiel je výnos alebo náklad.</w:t>
      </w:r>
      <w:r>
        <w:rPr>
          <w:rFonts w:ascii="Arial Narrow" w:hAnsi="Arial Narrow"/>
          <w:sz w:val="20"/>
        </w:rPr>
        <w:t xml:space="preserve"> </w:t>
      </w:r>
      <w:r w:rsidRPr="009C2902">
        <w:rPr>
          <w:rFonts w:ascii="Arial Narrow" w:hAnsi="Arial Narrow"/>
          <w:sz w:val="20"/>
        </w:rPr>
        <w:t>Ak ide o dlhopisy s kupónmi, tak sa ich ocenenie odo dňa vyrovnania nákupu do dňa vyrovnania predaja, alebo dňa ich splatnosti, postupne zvyšuje o dosahovaný úrokový výnos z kupón</w:t>
      </w:r>
      <w:r w:rsidR="002602EC">
        <w:rPr>
          <w:rFonts w:ascii="Arial Narrow" w:hAnsi="Arial Narrow"/>
          <w:sz w:val="20"/>
        </w:rPr>
        <w:t xml:space="preserve">u </w:t>
      </w:r>
      <w:r w:rsidR="002602EC">
        <w:rPr>
          <w:rFonts w:ascii="Arial Narrow" w:hAnsi="Arial Narrow"/>
          <w:sz w:val="20"/>
        </w:rPr>
        <w:lastRenderedPageBreak/>
        <w:t>určený</w:t>
      </w:r>
      <w:r w:rsidR="00043D19">
        <w:rPr>
          <w:rFonts w:ascii="Arial Narrow" w:hAnsi="Arial Narrow"/>
          <w:sz w:val="20"/>
        </w:rPr>
        <w:t xml:space="preserve"> </w:t>
      </w:r>
      <w:r w:rsidR="002602EC">
        <w:rPr>
          <w:rFonts w:ascii="Arial Narrow" w:hAnsi="Arial Narrow"/>
          <w:sz w:val="20"/>
        </w:rPr>
        <w:t>v emisných podmienkach</w:t>
      </w:r>
      <w:r w:rsidR="004061B2">
        <w:rPr>
          <w:rFonts w:ascii="Arial Narrow" w:hAnsi="Arial Narrow"/>
          <w:sz w:val="20"/>
        </w:rPr>
        <w:t xml:space="preserve"> </w:t>
      </w:r>
      <w:r w:rsidR="004061B2" w:rsidRPr="004061B2">
        <w:rPr>
          <w:rFonts w:ascii="Arial Narrow" w:hAnsi="Arial Narrow"/>
          <w:sz w:val="20"/>
        </w:rPr>
        <w:t>do dňa výplaty kupónu. Po vyplatení kupónu sa hodnota dlhopisu znižuje o vyplatený kupón.</w:t>
      </w:r>
    </w:p>
    <w:p w:rsidR="008F22DA" w:rsidRPr="009C2902" w:rsidRDefault="008F22DA" w:rsidP="008F22DA">
      <w:pPr>
        <w:suppressAutoHyphens/>
        <w:jc w:val="both"/>
        <w:rPr>
          <w:rFonts w:ascii="Arial Narrow" w:hAnsi="Arial Narrow"/>
          <w:sz w:val="20"/>
        </w:rPr>
      </w:pPr>
    </w:p>
    <w:p w:rsidR="008F22DA" w:rsidRDefault="008F22DA" w:rsidP="008F22DA">
      <w:pPr>
        <w:suppressAutoHyphens/>
        <w:jc w:val="both"/>
        <w:rPr>
          <w:rFonts w:ascii="Arial Narrow" w:hAnsi="Arial Narrow"/>
          <w:sz w:val="20"/>
        </w:rPr>
      </w:pPr>
      <w:r w:rsidRPr="009C2902">
        <w:rPr>
          <w:rFonts w:ascii="Arial Narrow" w:hAnsi="Arial Narrow"/>
          <w:sz w:val="20"/>
        </w:rPr>
        <w:t>Cenné papiere v majetku fondu sa ku dňu ocenenia oceňujú reálnou hodnotou.</w:t>
      </w:r>
      <w:r>
        <w:rPr>
          <w:rFonts w:ascii="Arial Narrow" w:hAnsi="Arial Narrow"/>
          <w:sz w:val="20"/>
        </w:rPr>
        <w:t xml:space="preserve"> </w:t>
      </w:r>
      <w:r w:rsidRPr="009C2902">
        <w:rPr>
          <w:rFonts w:ascii="Arial Narrow" w:hAnsi="Arial Narrow"/>
          <w:sz w:val="20"/>
        </w:rPr>
        <w:t>Zmeny reálnej hodnoty z ocenenia cenných papierov sa účtujú na účtoch Výnosy z operácii s cennými papiermi alebo na účtoch Náklady n</w:t>
      </w:r>
      <w:r w:rsidR="002C7CB4">
        <w:rPr>
          <w:rFonts w:ascii="Arial Narrow" w:hAnsi="Arial Narrow"/>
          <w:sz w:val="20"/>
        </w:rPr>
        <w:t>a operácie s cennými papiermi.</w:t>
      </w:r>
      <w:r w:rsidRPr="009C2902">
        <w:rPr>
          <w:rFonts w:ascii="Arial Narrow" w:hAnsi="Arial Narrow"/>
          <w:sz w:val="20"/>
        </w:rPr>
        <w:t xml:space="preserve"> Za účelom jednotného oceňovania cenných papierov, nástrojov  peňažného trhu a derivátov v zmysle Opatrenia NBS</w:t>
      </w:r>
      <w:r w:rsidR="00043D19">
        <w:rPr>
          <w:rFonts w:ascii="Arial Narrow" w:hAnsi="Arial Narrow"/>
          <w:sz w:val="20"/>
        </w:rPr>
        <w:t xml:space="preserve"> </w:t>
      </w:r>
      <w:r w:rsidRPr="009C2902">
        <w:rPr>
          <w:rFonts w:ascii="Arial Narrow" w:hAnsi="Arial Narrow"/>
          <w:sz w:val="20"/>
        </w:rPr>
        <w:t>č. 13/2011 o spôsobe určenia</w:t>
      </w:r>
      <w:r w:rsidR="002C7CB4">
        <w:rPr>
          <w:rFonts w:ascii="Arial Narrow" w:hAnsi="Arial Narrow"/>
          <w:sz w:val="20"/>
        </w:rPr>
        <w:t xml:space="preserve"> hodnoty majetku v štandardnom </w:t>
      </w:r>
      <w:r w:rsidRPr="009C2902">
        <w:rPr>
          <w:rFonts w:ascii="Arial Narrow" w:hAnsi="Arial Narrow"/>
          <w:sz w:val="20"/>
        </w:rPr>
        <w:t>podielovom fonde a vo verejnom špeciálnom podielovom fonde a spôsobe výpočtu hodnoty podielu emisie podielových listov v podielových fondoch, v ktorých sa vydávajú podielové listy viacerých emisií a zákona č. 203/2011 Z.z. o kolektívnom investovaní</w:t>
      </w:r>
      <w:r>
        <w:rPr>
          <w:rFonts w:ascii="Arial Narrow" w:hAnsi="Arial Narrow"/>
          <w:sz w:val="20"/>
        </w:rPr>
        <w:t>,</w:t>
      </w:r>
      <w:r w:rsidRPr="009C2902">
        <w:rPr>
          <w:rFonts w:ascii="Arial Narrow" w:hAnsi="Arial Narrow"/>
          <w:sz w:val="20"/>
        </w:rPr>
        <w:t xml:space="preserve"> sú vytvorené pravidlá oceňovania cenných papierov, nástrojov peňažného trhu a derivátov vo vnútorných smerniciach spoločnosti, kde je rozpísaný spôsob výpočtu.</w:t>
      </w:r>
    </w:p>
    <w:p w:rsidR="00EE2BE5" w:rsidRDefault="00EE2BE5" w:rsidP="008F22DA">
      <w:pPr>
        <w:suppressAutoHyphens/>
        <w:jc w:val="both"/>
        <w:rPr>
          <w:rFonts w:ascii="Arial Narrow" w:hAnsi="Arial Narrow"/>
          <w:sz w:val="20"/>
        </w:rPr>
      </w:pPr>
    </w:p>
    <w:p w:rsidR="00EE2BE5" w:rsidRDefault="00EE2BE5" w:rsidP="008F22DA">
      <w:pPr>
        <w:suppressAutoHyphens/>
        <w:jc w:val="both"/>
        <w:rPr>
          <w:rFonts w:ascii="Arial Narrow" w:hAnsi="Arial Narrow"/>
          <w:sz w:val="20"/>
        </w:rPr>
      </w:pPr>
      <w:r w:rsidRPr="00EE2BE5">
        <w:rPr>
          <w:rFonts w:ascii="Arial Narrow" w:hAnsi="Arial Narrow"/>
          <w:sz w:val="20"/>
        </w:rPr>
        <w:t>Akcie sa pri prvotnom účtovaní oceňujú reálnou hodnotou akcie. Ak nie je možné vykonať kvalifikovaný odhad reálnej hodnoty akcie, ocení sa cenou obstarania, t.j. cena, za ktorú sa akcia obstarala. Náklady na obchody spojené s cennými papiermi, napr. poplatky a provízie pri obchodoch sa účtujú priamo do nákladov.</w:t>
      </w:r>
    </w:p>
    <w:p w:rsidR="00E3703B" w:rsidRDefault="00E3703B" w:rsidP="008F22DA">
      <w:pPr>
        <w:suppressAutoHyphens/>
        <w:jc w:val="both"/>
        <w:rPr>
          <w:rFonts w:ascii="Arial Narrow" w:hAnsi="Arial Narrow"/>
          <w:sz w:val="20"/>
        </w:rPr>
      </w:pPr>
    </w:p>
    <w:p w:rsidR="00E3703B" w:rsidRPr="00E3703B" w:rsidRDefault="00E3703B" w:rsidP="00E3703B">
      <w:pPr>
        <w:suppressAutoHyphens/>
        <w:jc w:val="both"/>
        <w:rPr>
          <w:rFonts w:ascii="Arial Narrow" w:hAnsi="Arial Narrow"/>
          <w:sz w:val="20"/>
        </w:rPr>
      </w:pPr>
      <w:r w:rsidRPr="00E3703B">
        <w:rPr>
          <w:rFonts w:ascii="Arial Narrow" w:hAnsi="Arial Narrow"/>
          <w:sz w:val="20"/>
        </w:rPr>
        <w:t>Na určenie hodnoty cenného papiera, s ktorým sa obchoduje na zahraničnom regulovanom verejnom trhu s cennými papiermi, sa používa záverečný kurz cenného papiera, ktorý organizátor zahraničného regulovaného verejného trhu s cennými papiermi vyhlási v obchodný deň, ku ktorému sa hodnota cenného papiera určuje a ktorý zverejnila agentúra Bloomberg.</w:t>
      </w:r>
    </w:p>
    <w:p w:rsidR="00E3703B" w:rsidRPr="00E3703B" w:rsidRDefault="00E3703B" w:rsidP="00E3703B">
      <w:pPr>
        <w:suppressAutoHyphens/>
        <w:jc w:val="both"/>
        <w:rPr>
          <w:rFonts w:ascii="Arial Narrow" w:hAnsi="Arial Narrow"/>
          <w:sz w:val="20"/>
        </w:rPr>
      </w:pPr>
    </w:p>
    <w:p w:rsidR="00E3703B" w:rsidRDefault="00E3703B" w:rsidP="00E3703B">
      <w:pPr>
        <w:suppressAutoHyphens/>
        <w:jc w:val="both"/>
        <w:rPr>
          <w:rFonts w:ascii="Arial Narrow" w:hAnsi="Arial Narrow"/>
          <w:sz w:val="20"/>
        </w:rPr>
      </w:pPr>
      <w:r w:rsidRPr="00E3703B">
        <w:rPr>
          <w:rFonts w:ascii="Arial Narrow" w:hAnsi="Arial Narrow"/>
          <w:sz w:val="20"/>
        </w:rPr>
        <w:t>V prípade, ak pre cenný papier neexistuje záverečný kurz, cenné papiere sú oceňované v súlade s Opatrením NBS č. 13/2011, teda teoretickou cenou podľa príloh 1 až 16 tohto opatrenia.</w:t>
      </w:r>
    </w:p>
    <w:p w:rsidR="00EE2BE5" w:rsidRDefault="00EE2BE5" w:rsidP="008F22DA">
      <w:pPr>
        <w:suppressAutoHyphens/>
        <w:jc w:val="both"/>
        <w:rPr>
          <w:rFonts w:ascii="Arial Narrow" w:hAnsi="Arial Narrow"/>
          <w:sz w:val="20"/>
        </w:rPr>
      </w:pPr>
    </w:p>
    <w:p w:rsidR="00FF6044" w:rsidRPr="009522C3" w:rsidRDefault="00FF6044" w:rsidP="00FF6044">
      <w:pPr>
        <w:pStyle w:val="Odsekzoznamu"/>
        <w:numPr>
          <w:ilvl w:val="0"/>
          <w:numId w:val="8"/>
        </w:numPr>
        <w:overflowPunct/>
        <w:autoSpaceDE/>
        <w:autoSpaceDN/>
        <w:adjustRightInd/>
        <w:ind w:left="360"/>
        <w:jc w:val="both"/>
        <w:textAlignment w:val="auto"/>
        <w:rPr>
          <w:rFonts w:ascii="Arial Narrow" w:hAnsi="Arial Narrow"/>
          <w:i/>
          <w:sz w:val="20"/>
        </w:rPr>
      </w:pPr>
      <w:r w:rsidRPr="00AA0E6C">
        <w:rPr>
          <w:rFonts w:ascii="Arial Narrow" w:hAnsi="Arial Narrow"/>
          <w:i/>
          <w:sz w:val="20"/>
        </w:rPr>
        <w:t>Účtovné metódy oceňovania derivátov a zásady ich použitia</w:t>
      </w:r>
    </w:p>
    <w:p w:rsidR="008F22DA" w:rsidRDefault="008F22DA" w:rsidP="008A7EDC">
      <w:pPr>
        <w:pStyle w:val="Zarkazkladnhotextu"/>
        <w:ind w:firstLine="0"/>
        <w:rPr>
          <w:rFonts w:ascii="Arial Narrow" w:hAnsi="Arial Narrow"/>
          <w:sz w:val="20"/>
        </w:rPr>
      </w:pPr>
    </w:p>
    <w:p w:rsidR="006F7B36" w:rsidRPr="00AA0E6C" w:rsidRDefault="006F7B36" w:rsidP="006F7B36">
      <w:pPr>
        <w:suppressAutoHyphens/>
        <w:jc w:val="both"/>
        <w:rPr>
          <w:rFonts w:ascii="Arial Narrow" w:hAnsi="Arial Narrow"/>
          <w:sz w:val="20"/>
        </w:rPr>
      </w:pPr>
      <w:r w:rsidRPr="00AA0E6C">
        <w:rPr>
          <w:rFonts w:ascii="Arial Narrow" w:hAnsi="Arial Narrow"/>
          <w:sz w:val="20"/>
        </w:rPr>
        <w:t>Reálna hodnota derivátu obchodovaného na verejnom trhu sa určí ako trhová cena derivátu vyhlásená v deň ocenenia. Reálna hodnota derivátu neobchodovaného na verejnom trhu alebo ak trh v deň ocenenia cenu nevytvoril, sa určí pri call opcii ako rozdiel medzi reálnou hodnotou podkladového nástroja vynásobenou pravdepodobnosťou, že v deň expirácie alebo možnej realizácie bude mať podkladový nástroj reálnu hodnotou väčšiu ako dohodnutá cena a medzi súčasnou hodnotou dohodnutej ceny podkladového nástroja vynásobenou pravdepodobnosťou, že jeho reálna cena v deň expirácie alebo možnej realizácie bude nižšia ako cena dohodnutá. Pri put opcii sa</w:t>
      </w:r>
      <w:r>
        <w:rPr>
          <w:rFonts w:ascii="Arial Narrow" w:hAnsi="Arial Narrow"/>
          <w:sz w:val="20"/>
        </w:rPr>
        <w:t xml:space="preserve"> cena</w:t>
      </w:r>
      <w:r w:rsidRPr="00AA0E6C">
        <w:rPr>
          <w:rFonts w:ascii="Arial Narrow" w:hAnsi="Arial Narrow"/>
          <w:sz w:val="20"/>
        </w:rPr>
        <w:t xml:space="preserve"> určí ako rozdiel medzi dohodnutou cenou podkladového nástroja vynásobenou pravdepodobnosťou, že jeho reálna hodnota v deň expirácie alebo možnej realizácie bude nižšia ako cena dohodnutá, a medzi jeho reálnou hodnotou v deň ocenenia vynásobenou pravdepodobnosťou, že v</w:t>
      </w:r>
      <w:r w:rsidR="00E3693D">
        <w:rPr>
          <w:rFonts w:ascii="Arial Narrow" w:hAnsi="Arial Narrow"/>
          <w:sz w:val="20"/>
        </w:rPr>
        <w:t> </w:t>
      </w:r>
      <w:r w:rsidRPr="00AA0E6C">
        <w:rPr>
          <w:rFonts w:ascii="Arial Narrow" w:hAnsi="Arial Narrow"/>
          <w:sz w:val="20"/>
        </w:rPr>
        <w:t xml:space="preserve">deň expirácie alebo možnej realizácie bude mať podkladový nástroj reálnu hodnotu väčšiu ako dohodnutá cena. </w:t>
      </w:r>
      <w:r w:rsidRPr="002264BE">
        <w:rPr>
          <w:rFonts w:ascii="Arial Narrow" w:hAnsi="Arial Narrow"/>
          <w:sz w:val="20"/>
        </w:rPr>
        <w:t>Pri pevnej termínovej operáci</w:t>
      </w:r>
      <w:r w:rsidRPr="0071202B">
        <w:rPr>
          <w:rFonts w:ascii="Arial Narrow" w:hAnsi="Arial Narrow"/>
          <w:sz w:val="20"/>
        </w:rPr>
        <w:t xml:space="preserve">i sa cena </w:t>
      </w:r>
      <w:r w:rsidRPr="002264BE">
        <w:rPr>
          <w:rFonts w:ascii="Arial Narrow" w:hAnsi="Arial Narrow"/>
          <w:sz w:val="20"/>
        </w:rPr>
        <w:t>derivátu určí ako rozdiel medzi súčasnou dohodnutou forwardovou cenou podkladového nástroja a jeho súčasnou forwardovou cenou v deň ocenenia.</w:t>
      </w:r>
      <w:r w:rsidRPr="00AA0E6C">
        <w:rPr>
          <w:rFonts w:ascii="Arial Narrow" w:hAnsi="Arial Narrow"/>
          <w:sz w:val="20"/>
        </w:rPr>
        <w:t xml:space="preserve"> Forwardová cena podkladového nástroja sa </w:t>
      </w:r>
      <w:r w:rsidR="00DA44CA">
        <w:rPr>
          <w:rFonts w:ascii="Arial Narrow" w:hAnsi="Arial Narrow"/>
          <w:sz w:val="20"/>
        </w:rPr>
        <w:t>dohodne</w:t>
      </w:r>
      <w:r w:rsidRPr="00AA0E6C">
        <w:rPr>
          <w:rFonts w:ascii="Arial Narrow" w:hAnsi="Arial Narrow"/>
          <w:sz w:val="20"/>
        </w:rPr>
        <w:t xml:space="preserve"> ako reálna hodnota podkladového nástroja v deň uzavretia dohody, upravená o náklady na udržiavanie pozície a výnosy z udržiavania pozície. Nákladmi na udržiavanie pozície sú napríklad náklady na financovanie pozície a náklady na skladovanie podkladového nástroja. Výnosmi z udržiavania pozície sú napríklad výnosy z kupónov splatných v dobe trvania pozície.</w:t>
      </w:r>
    </w:p>
    <w:p w:rsidR="006F7B36" w:rsidRDefault="006F7B36" w:rsidP="006F7B36">
      <w:pPr>
        <w:suppressAutoHyphens/>
        <w:jc w:val="both"/>
        <w:rPr>
          <w:rFonts w:ascii="Arial Narrow" w:hAnsi="Arial Narrow"/>
          <w:sz w:val="20"/>
        </w:rPr>
      </w:pPr>
    </w:p>
    <w:p w:rsidR="006F7B36" w:rsidRPr="009522C3" w:rsidRDefault="006F7B36" w:rsidP="006F7B36">
      <w:pPr>
        <w:suppressAutoHyphens/>
        <w:jc w:val="both"/>
        <w:rPr>
          <w:rFonts w:ascii="Arial Narrow" w:hAnsi="Arial Narrow"/>
          <w:sz w:val="20"/>
        </w:rPr>
      </w:pPr>
      <w:r w:rsidRPr="00AA0E6C">
        <w:rPr>
          <w:rFonts w:ascii="Arial Narrow" w:hAnsi="Arial Narrow"/>
          <w:sz w:val="20"/>
        </w:rPr>
        <w:t xml:space="preserve">Zmeny reálnych hodnôt derivátov sa súvzťažne účtujú na účet Zisky zo zaisťovacích </w:t>
      </w:r>
      <w:r w:rsidR="00E3693D">
        <w:rPr>
          <w:rFonts w:ascii="Arial Narrow" w:hAnsi="Arial Narrow"/>
          <w:sz w:val="20"/>
        </w:rPr>
        <w:t>derivátov alebo na účet Zisky z </w:t>
      </w:r>
      <w:r w:rsidRPr="00AA0E6C">
        <w:rPr>
          <w:rFonts w:ascii="Arial Narrow" w:hAnsi="Arial Narrow"/>
          <w:sz w:val="20"/>
        </w:rPr>
        <w:t>derivátov na obchodovanie alebo na účet Straty zo zaisťovacích derivátov alebo na účet Strat</w:t>
      </w:r>
      <w:r w:rsidR="00E3693D">
        <w:rPr>
          <w:rFonts w:ascii="Arial Narrow" w:hAnsi="Arial Narrow"/>
          <w:sz w:val="20"/>
        </w:rPr>
        <w:t>y z derivátov na </w:t>
      </w:r>
      <w:r w:rsidRPr="00AA0E6C">
        <w:rPr>
          <w:rFonts w:ascii="Arial Narrow" w:hAnsi="Arial Narrow"/>
          <w:sz w:val="20"/>
        </w:rPr>
        <w:t>obchodovanie.</w:t>
      </w:r>
    </w:p>
    <w:p w:rsidR="008A7EDC" w:rsidRPr="008A7EDC" w:rsidRDefault="008A7EDC" w:rsidP="008A7EDC">
      <w:pPr>
        <w:pStyle w:val="Zarkazkladnhotextu"/>
        <w:ind w:firstLine="0"/>
        <w:rPr>
          <w:rFonts w:ascii="Arial Narrow" w:hAnsi="Arial Narrow"/>
          <w:sz w:val="20"/>
        </w:rPr>
      </w:pPr>
    </w:p>
    <w:p w:rsidR="008F22DA" w:rsidRPr="009522C3" w:rsidRDefault="008F22DA" w:rsidP="008F22DA">
      <w:pPr>
        <w:pStyle w:val="Odsekzoznamu"/>
        <w:numPr>
          <w:ilvl w:val="0"/>
          <w:numId w:val="8"/>
        </w:numPr>
        <w:tabs>
          <w:tab w:val="left" w:pos="360"/>
        </w:tabs>
        <w:overflowPunct/>
        <w:autoSpaceDE/>
        <w:autoSpaceDN/>
        <w:adjustRightInd/>
        <w:ind w:left="0" w:firstLine="0"/>
        <w:jc w:val="both"/>
        <w:textAlignment w:val="auto"/>
        <w:rPr>
          <w:rFonts w:ascii="Arial Narrow" w:hAnsi="Arial Narrow"/>
          <w:i/>
          <w:sz w:val="20"/>
        </w:rPr>
      </w:pPr>
      <w:r w:rsidRPr="009522C3">
        <w:rPr>
          <w:rFonts w:ascii="Arial Narrow" w:hAnsi="Arial Narrow"/>
          <w:i/>
          <w:sz w:val="20"/>
        </w:rPr>
        <w:t>Informácie o spôsobe prepočtov cudzej meny na menu EUR</w:t>
      </w:r>
    </w:p>
    <w:p w:rsidR="008F22DA" w:rsidRDefault="008F22DA" w:rsidP="008F22DA">
      <w:pPr>
        <w:jc w:val="both"/>
        <w:rPr>
          <w:rFonts w:ascii="Arial Narrow" w:hAnsi="Arial Narrow"/>
          <w:sz w:val="20"/>
        </w:rPr>
      </w:pPr>
    </w:p>
    <w:p w:rsidR="008F22DA" w:rsidRDefault="008F22DA" w:rsidP="008F22DA">
      <w:pPr>
        <w:jc w:val="both"/>
        <w:rPr>
          <w:rFonts w:ascii="Arial Narrow" w:hAnsi="Arial Narrow"/>
          <w:sz w:val="20"/>
        </w:rPr>
      </w:pPr>
      <w:r w:rsidRPr="0066206D">
        <w:rPr>
          <w:rFonts w:ascii="Arial Narrow" w:hAnsi="Arial Narrow"/>
          <w:sz w:val="20"/>
        </w:rPr>
        <w:t>Finančný majetok a záväzky, ktorých obstarávacia cena je vyjadrená v cudzej mene, sa prepočítava na eurá príslušným kurzom Európskej centrálnej banky („ECB“).</w:t>
      </w:r>
      <w:r>
        <w:rPr>
          <w:rFonts w:ascii="Arial Narrow" w:hAnsi="Arial Narrow"/>
          <w:sz w:val="20"/>
        </w:rPr>
        <w:t xml:space="preserve"> </w:t>
      </w:r>
      <w:r w:rsidRPr="0066206D">
        <w:rPr>
          <w:rFonts w:ascii="Arial Narrow" w:hAnsi="Arial Narrow"/>
          <w:sz w:val="20"/>
        </w:rPr>
        <w:t>Operácie vyjadrené v cudzej mene sa prepočítavajú na eurá podľa aktuálneho kurzu ECB. Ku dňu závierky sa zostatky účtov v cudzej mene prepočítajú podľa kurzu ECB platného ku dňu, ku ktorému sa účtovná závierka zostavuje.</w:t>
      </w:r>
      <w:r>
        <w:rPr>
          <w:rFonts w:ascii="Arial Narrow" w:hAnsi="Arial Narrow"/>
          <w:color w:val="000000" w:themeColor="text1"/>
          <w:sz w:val="20"/>
        </w:rPr>
        <w:t xml:space="preserve"> </w:t>
      </w:r>
      <w:r w:rsidRPr="00E07D80">
        <w:rPr>
          <w:rFonts w:ascii="Arial Narrow" w:hAnsi="Arial Narrow"/>
          <w:color w:val="000000" w:themeColor="text1"/>
          <w:sz w:val="20"/>
        </w:rPr>
        <w:t xml:space="preserve">Realizované a nerealizované kurzové zisky alebo straty z operácií v cudzej mene, alebo </w:t>
      </w:r>
      <w:r w:rsidR="00043D19">
        <w:rPr>
          <w:rFonts w:ascii="Arial Narrow" w:hAnsi="Arial Narrow"/>
          <w:color w:val="000000" w:themeColor="text1"/>
          <w:sz w:val="20"/>
        </w:rPr>
        <w:t xml:space="preserve">                    </w:t>
      </w:r>
      <w:r w:rsidRPr="00E07D80">
        <w:rPr>
          <w:rFonts w:ascii="Arial Narrow" w:hAnsi="Arial Narrow"/>
          <w:color w:val="000000" w:themeColor="text1"/>
          <w:sz w:val="20"/>
        </w:rPr>
        <w:t>z prepočtu majetku a záväzkov v cudzej mene, sú vykázané vo výkaze ziskov a strát ako „Čistý zisk/(strata) z </w:t>
      </w:r>
      <w:r w:rsidRPr="0066206D">
        <w:rPr>
          <w:rFonts w:ascii="Arial Narrow" w:hAnsi="Arial Narrow"/>
          <w:color w:val="000000" w:themeColor="text1"/>
          <w:sz w:val="20"/>
        </w:rPr>
        <w:t xml:space="preserve">operácií </w:t>
      </w:r>
      <w:r w:rsidR="00043D19">
        <w:rPr>
          <w:rFonts w:ascii="Arial Narrow" w:hAnsi="Arial Narrow"/>
          <w:color w:val="000000" w:themeColor="text1"/>
          <w:sz w:val="20"/>
        </w:rPr>
        <w:t xml:space="preserve">                     </w:t>
      </w:r>
      <w:r w:rsidRPr="0066206D">
        <w:rPr>
          <w:rFonts w:ascii="Arial Narrow" w:hAnsi="Arial Narrow"/>
          <w:color w:val="000000" w:themeColor="text1"/>
          <w:sz w:val="20"/>
        </w:rPr>
        <w:t>s devízami</w:t>
      </w:r>
      <w:r w:rsidRPr="00E07D80">
        <w:rPr>
          <w:rFonts w:ascii="Arial Narrow" w:hAnsi="Arial Narrow"/>
          <w:color w:val="000000" w:themeColor="text1"/>
          <w:sz w:val="20"/>
        </w:rPr>
        <w:t xml:space="preserve">“. </w:t>
      </w:r>
      <w:r>
        <w:rPr>
          <w:rFonts w:ascii="Arial Narrow" w:hAnsi="Arial Narrow"/>
          <w:color w:val="000000" w:themeColor="text1"/>
          <w:sz w:val="20"/>
        </w:rPr>
        <w:tab/>
      </w:r>
    </w:p>
    <w:p w:rsidR="001966EE" w:rsidRDefault="001966EE" w:rsidP="008F22DA">
      <w:pPr>
        <w:pStyle w:val="Zkladntext3"/>
        <w:spacing w:after="0"/>
        <w:rPr>
          <w:rFonts w:ascii="Arial Narrow" w:hAnsi="Arial Narrow"/>
          <w:sz w:val="20"/>
          <w:szCs w:val="20"/>
        </w:rPr>
      </w:pPr>
    </w:p>
    <w:p w:rsidR="001966EE" w:rsidRDefault="001966EE" w:rsidP="008F22DA">
      <w:pPr>
        <w:pStyle w:val="Zkladntext3"/>
        <w:spacing w:after="0"/>
        <w:rPr>
          <w:rFonts w:ascii="Arial Narrow" w:hAnsi="Arial Narrow"/>
          <w:sz w:val="20"/>
          <w:szCs w:val="20"/>
        </w:rPr>
      </w:pPr>
    </w:p>
    <w:p w:rsidR="001966EE" w:rsidRDefault="001966EE" w:rsidP="008F22DA">
      <w:pPr>
        <w:pStyle w:val="Zkladntext3"/>
        <w:spacing w:after="0"/>
        <w:rPr>
          <w:rFonts w:ascii="Arial Narrow" w:hAnsi="Arial Narrow"/>
          <w:sz w:val="20"/>
          <w:szCs w:val="20"/>
        </w:rPr>
      </w:pPr>
    </w:p>
    <w:p w:rsidR="001966EE" w:rsidRDefault="001966EE" w:rsidP="008F22DA">
      <w:pPr>
        <w:pStyle w:val="Zkladntext3"/>
        <w:spacing w:after="0"/>
        <w:rPr>
          <w:rFonts w:ascii="Arial Narrow" w:hAnsi="Arial Narrow"/>
          <w:sz w:val="20"/>
          <w:szCs w:val="20"/>
        </w:rPr>
      </w:pPr>
    </w:p>
    <w:p w:rsidR="000D320D" w:rsidRDefault="000D320D" w:rsidP="008F22DA">
      <w:pPr>
        <w:pStyle w:val="Zkladntext3"/>
        <w:spacing w:after="0"/>
        <w:rPr>
          <w:rFonts w:ascii="Arial Narrow" w:hAnsi="Arial Narrow"/>
          <w:sz w:val="20"/>
          <w:szCs w:val="20"/>
        </w:rPr>
      </w:pPr>
    </w:p>
    <w:p w:rsidR="008F22DA" w:rsidRPr="009522C3" w:rsidRDefault="008F22DA" w:rsidP="008F22DA">
      <w:pPr>
        <w:numPr>
          <w:ilvl w:val="0"/>
          <w:numId w:val="8"/>
        </w:numPr>
        <w:tabs>
          <w:tab w:val="left" w:pos="360"/>
        </w:tabs>
        <w:overflowPunct/>
        <w:autoSpaceDE/>
        <w:autoSpaceDN/>
        <w:adjustRightInd/>
        <w:ind w:left="0" w:firstLine="0"/>
        <w:jc w:val="both"/>
        <w:textAlignment w:val="auto"/>
        <w:rPr>
          <w:rFonts w:ascii="Arial Narrow" w:hAnsi="Arial Narrow"/>
          <w:i/>
          <w:iCs/>
          <w:sz w:val="20"/>
        </w:rPr>
      </w:pPr>
      <w:r w:rsidRPr="009522C3">
        <w:rPr>
          <w:rFonts w:ascii="Arial Narrow" w:hAnsi="Arial Narrow"/>
          <w:i/>
          <w:sz w:val="20"/>
        </w:rPr>
        <w:lastRenderedPageBreak/>
        <w:t>Peňažné prostriedky a ekvivalenty peňažných prostriedkov</w:t>
      </w:r>
    </w:p>
    <w:p w:rsidR="008F22DA" w:rsidRDefault="008F22DA" w:rsidP="008F22DA">
      <w:pPr>
        <w:tabs>
          <w:tab w:val="left" w:pos="360"/>
        </w:tabs>
        <w:jc w:val="both"/>
        <w:rPr>
          <w:rFonts w:ascii="Arial Narrow" w:hAnsi="Arial Narrow"/>
          <w:sz w:val="20"/>
        </w:rPr>
      </w:pPr>
    </w:p>
    <w:p w:rsidR="008F22DA" w:rsidRDefault="008F22DA" w:rsidP="008F22DA">
      <w:pPr>
        <w:tabs>
          <w:tab w:val="left" w:pos="360"/>
        </w:tabs>
        <w:jc w:val="both"/>
        <w:rPr>
          <w:rFonts w:ascii="Arial Narrow" w:hAnsi="Arial Narrow"/>
          <w:sz w:val="20"/>
        </w:rPr>
      </w:pPr>
      <w:r w:rsidRPr="009522C3">
        <w:rPr>
          <w:rFonts w:ascii="Arial Narrow" w:hAnsi="Arial Narrow"/>
          <w:sz w:val="20"/>
        </w:rPr>
        <w:t>Peňažné prostriedky a ekvivalenty peňažných prostriedkov (</w:t>
      </w:r>
      <w:r w:rsidRPr="009522C3">
        <w:rPr>
          <w:rFonts w:ascii="Arial Narrow" w:hAnsi="Arial Narrow"/>
          <w:iCs/>
          <w:sz w:val="20"/>
        </w:rPr>
        <w:t>peňažné prostriedky v</w:t>
      </w:r>
      <w:r>
        <w:rPr>
          <w:rFonts w:ascii="Arial Narrow" w:hAnsi="Arial Narrow"/>
          <w:iCs/>
          <w:sz w:val="20"/>
        </w:rPr>
        <w:t> </w:t>
      </w:r>
      <w:r w:rsidRPr="009522C3">
        <w:rPr>
          <w:rFonts w:ascii="Arial Narrow" w:hAnsi="Arial Narrow"/>
          <w:iCs/>
          <w:sz w:val="20"/>
        </w:rPr>
        <w:t>hotovosti</w:t>
      </w:r>
      <w:r>
        <w:rPr>
          <w:rFonts w:ascii="Arial Narrow" w:hAnsi="Arial Narrow"/>
          <w:iCs/>
          <w:sz w:val="20"/>
        </w:rPr>
        <w:t>,</w:t>
      </w:r>
      <w:r w:rsidRPr="009522C3">
        <w:rPr>
          <w:rFonts w:ascii="Arial Narrow" w:hAnsi="Arial Narrow"/>
          <w:iCs/>
          <w:sz w:val="20"/>
        </w:rPr>
        <w:t xml:space="preserve"> peňažné prostriedky v banke splatné na požiadanie, vklady v bankách so splatnosťou do 24 hodín, úvery poskytnuté bankám na jeden deň, štátne pokladničné poukážky a pokladničné poukazy NBS s dohodnutou dobou splatnosti do 3 mesiacov) </w:t>
      </w:r>
      <w:r w:rsidRPr="009522C3">
        <w:rPr>
          <w:rFonts w:ascii="Arial Narrow" w:hAnsi="Arial Narrow"/>
          <w:sz w:val="20"/>
        </w:rPr>
        <w:t>sa účtujú v nominálnych hodnotách. Zníženie ich hodnoty sa vyjadruje opravnou položkou.</w:t>
      </w:r>
    </w:p>
    <w:p w:rsidR="00DA44CA" w:rsidRPr="009522C3" w:rsidRDefault="00DA44CA" w:rsidP="008F22DA">
      <w:pPr>
        <w:tabs>
          <w:tab w:val="left" w:pos="360"/>
        </w:tabs>
        <w:jc w:val="both"/>
        <w:rPr>
          <w:rFonts w:ascii="Arial Narrow" w:hAnsi="Arial Narrow"/>
          <w:color w:val="000000" w:themeColor="text1"/>
          <w:sz w:val="20"/>
        </w:rPr>
      </w:pPr>
    </w:p>
    <w:p w:rsidR="008F22DA" w:rsidRPr="009522C3" w:rsidRDefault="008F22DA" w:rsidP="008F22DA">
      <w:pPr>
        <w:pStyle w:val="Zkladntext3"/>
        <w:numPr>
          <w:ilvl w:val="0"/>
          <w:numId w:val="8"/>
        </w:numPr>
        <w:spacing w:after="0"/>
        <w:ind w:left="426" w:hanging="426"/>
        <w:rPr>
          <w:rFonts w:ascii="Arial Narrow" w:hAnsi="Arial Narrow"/>
          <w:i/>
          <w:color w:val="000000" w:themeColor="text1"/>
          <w:sz w:val="20"/>
          <w:szCs w:val="20"/>
        </w:rPr>
      </w:pPr>
      <w:r w:rsidRPr="009522C3">
        <w:rPr>
          <w:rFonts w:ascii="Arial Narrow" w:hAnsi="Arial Narrow"/>
          <w:color w:val="000000" w:themeColor="text1"/>
          <w:sz w:val="20"/>
          <w:szCs w:val="20"/>
        </w:rPr>
        <w:t>Pohľadávky a záväzky</w:t>
      </w:r>
    </w:p>
    <w:p w:rsidR="008F22DA" w:rsidRDefault="008F22DA" w:rsidP="008F22DA">
      <w:pPr>
        <w:tabs>
          <w:tab w:val="left" w:pos="360"/>
        </w:tabs>
        <w:jc w:val="both"/>
        <w:rPr>
          <w:rFonts w:ascii="Arial Narrow" w:hAnsi="Arial Narrow"/>
          <w:color w:val="000000" w:themeColor="text1"/>
          <w:sz w:val="20"/>
        </w:rPr>
      </w:pPr>
    </w:p>
    <w:p w:rsidR="008F22DA" w:rsidRDefault="008F22DA" w:rsidP="008F22DA">
      <w:pPr>
        <w:tabs>
          <w:tab w:val="left" w:pos="360"/>
        </w:tabs>
        <w:jc w:val="both"/>
        <w:rPr>
          <w:rFonts w:ascii="Arial Narrow" w:hAnsi="Arial Narrow"/>
          <w:color w:val="000000" w:themeColor="text1"/>
          <w:sz w:val="20"/>
        </w:rPr>
      </w:pPr>
      <w:r w:rsidRPr="009522C3">
        <w:rPr>
          <w:rFonts w:ascii="Arial Narrow" w:hAnsi="Arial Narrow"/>
          <w:color w:val="000000" w:themeColor="text1"/>
          <w:sz w:val="20"/>
        </w:rPr>
        <w:t>Krátkodobé pohľadávky predstavujú najmä prostriedky na vkladových účtoch splatných nad 24 hodín a účtujú sa v nominálnych hodnotách. Zníženie ich hodnoty sa vyjadruje opravnou položkou.</w:t>
      </w:r>
      <w:r>
        <w:rPr>
          <w:rFonts w:ascii="Arial Narrow" w:hAnsi="Arial Narrow"/>
          <w:color w:val="000000" w:themeColor="text1"/>
          <w:sz w:val="20"/>
        </w:rPr>
        <w:t xml:space="preserve"> </w:t>
      </w:r>
      <w:r w:rsidRPr="009522C3">
        <w:rPr>
          <w:rFonts w:ascii="Arial Narrow" w:hAnsi="Arial Narrow"/>
          <w:color w:val="000000" w:themeColor="text1"/>
          <w:sz w:val="20"/>
        </w:rPr>
        <w:t>Časové rozlíšenie úrokových výnosov je súčasťou účtovnej hodnoty týchto pohľadávok.</w:t>
      </w:r>
    </w:p>
    <w:p w:rsidR="00DA44CA" w:rsidRPr="00E3693D" w:rsidRDefault="00DA44CA" w:rsidP="008F22DA">
      <w:pPr>
        <w:tabs>
          <w:tab w:val="left" w:pos="360"/>
        </w:tabs>
        <w:jc w:val="both"/>
        <w:rPr>
          <w:rFonts w:ascii="Arial Narrow" w:hAnsi="Arial Narrow"/>
          <w:color w:val="000000" w:themeColor="text1"/>
          <w:sz w:val="20"/>
        </w:rPr>
      </w:pPr>
    </w:p>
    <w:p w:rsidR="008F22DA" w:rsidRDefault="008F22DA" w:rsidP="008F22DA">
      <w:pPr>
        <w:tabs>
          <w:tab w:val="left" w:pos="360"/>
        </w:tabs>
        <w:jc w:val="both"/>
        <w:rPr>
          <w:rFonts w:ascii="Arial Narrow" w:hAnsi="Arial Narrow"/>
          <w:color w:val="000000" w:themeColor="text1"/>
          <w:sz w:val="20"/>
        </w:rPr>
      </w:pPr>
      <w:r w:rsidRPr="009522C3">
        <w:rPr>
          <w:rFonts w:ascii="Arial Narrow" w:hAnsi="Arial Narrow"/>
          <w:color w:val="000000" w:themeColor="text1"/>
          <w:sz w:val="20"/>
        </w:rPr>
        <w:t>Záväzky sa pri ich vzniku oceňujú menovitou hodnotou. Záväzky pri ich prevzatí sa oceňujú obstarávacou cenou. Vzniknuté úrokové náklady vzťahujúce sa k záväzkom sú ku dátumu, ku ktorému sa zostavuje účtovná závierka, vykazované spoločne s týmito záväzkami.</w:t>
      </w:r>
    </w:p>
    <w:p w:rsidR="008F22DA" w:rsidRDefault="008F22DA" w:rsidP="008F22DA">
      <w:pPr>
        <w:tabs>
          <w:tab w:val="left" w:pos="360"/>
        </w:tabs>
        <w:jc w:val="both"/>
        <w:rPr>
          <w:rFonts w:ascii="Arial Narrow" w:hAnsi="Arial Narrow"/>
          <w:color w:val="000000" w:themeColor="text1"/>
          <w:sz w:val="20"/>
        </w:rPr>
      </w:pPr>
    </w:p>
    <w:p w:rsidR="008F22DA" w:rsidRPr="009522C3" w:rsidRDefault="008F22DA" w:rsidP="008F22DA">
      <w:pPr>
        <w:tabs>
          <w:tab w:val="left" w:pos="360"/>
        </w:tabs>
        <w:jc w:val="both"/>
        <w:rPr>
          <w:rFonts w:ascii="Arial Narrow" w:hAnsi="Arial Narrow"/>
          <w:color w:val="000000" w:themeColor="text1"/>
          <w:sz w:val="20"/>
        </w:rPr>
      </w:pPr>
      <w:r w:rsidRPr="00CA3884">
        <w:rPr>
          <w:rFonts w:ascii="Arial Narrow" w:hAnsi="Arial Narrow"/>
          <w:color w:val="000000" w:themeColor="text1"/>
          <w:sz w:val="20"/>
        </w:rPr>
        <w:t xml:space="preserve">Na základe štatútu Fondu, podielový list možno vydať až po </w:t>
      </w:r>
      <w:r>
        <w:rPr>
          <w:rFonts w:ascii="Arial Narrow" w:hAnsi="Arial Narrow"/>
          <w:color w:val="000000" w:themeColor="text1"/>
          <w:sz w:val="20"/>
        </w:rPr>
        <w:t>uhradení jeho predajnej ceny, čí</w:t>
      </w:r>
      <w:r w:rsidRPr="00CA3884">
        <w:rPr>
          <w:rFonts w:ascii="Arial Narrow" w:hAnsi="Arial Narrow"/>
          <w:color w:val="000000" w:themeColor="text1"/>
          <w:sz w:val="20"/>
        </w:rPr>
        <w:t>m Fondu v momente prijatia platby od podielnika vzniká záväzok voči podielnikom za prijaté preddavky, ktoré sa zúčtujú po vy</w:t>
      </w:r>
      <w:r>
        <w:rPr>
          <w:rFonts w:ascii="Arial Narrow" w:hAnsi="Arial Narrow"/>
          <w:color w:val="000000" w:themeColor="text1"/>
          <w:sz w:val="20"/>
        </w:rPr>
        <w:t>daní podielových listov. Prijaté</w:t>
      </w:r>
      <w:r w:rsidRPr="00CA3884">
        <w:rPr>
          <w:rFonts w:ascii="Arial Narrow" w:hAnsi="Arial Narrow"/>
          <w:color w:val="000000" w:themeColor="text1"/>
          <w:sz w:val="20"/>
        </w:rPr>
        <w:t xml:space="preserve"> preddavky sa vykazujú na</w:t>
      </w:r>
      <w:r>
        <w:rPr>
          <w:rFonts w:ascii="Arial Narrow" w:hAnsi="Arial Narrow"/>
          <w:color w:val="000000" w:themeColor="text1"/>
          <w:sz w:val="20"/>
        </w:rPr>
        <w:t xml:space="preserve"> strane pasív súvahy ako Ostatné</w:t>
      </w:r>
      <w:r w:rsidRPr="00CA3884">
        <w:rPr>
          <w:rFonts w:ascii="Arial Narrow" w:hAnsi="Arial Narrow"/>
          <w:color w:val="000000" w:themeColor="text1"/>
          <w:sz w:val="20"/>
        </w:rPr>
        <w:t xml:space="preserve"> záväzky (riadok č. 7).</w:t>
      </w:r>
    </w:p>
    <w:p w:rsidR="008F22DA" w:rsidRDefault="008F22DA" w:rsidP="008F22DA">
      <w:pPr>
        <w:rPr>
          <w:rFonts w:ascii="Arial Narrow" w:hAnsi="Arial Narrow"/>
          <w:b/>
          <w:color w:val="000000" w:themeColor="text1"/>
          <w:sz w:val="20"/>
        </w:rPr>
      </w:pPr>
    </w:p>
    <w:p w:rsidR="008F22DA" w:rsidRPr="005E114B" w:rsidRDefault="008F22DA" w:rsidP="008F22DA">
      <w:pPr>
        <w:rPr>
          <w:rFonts w:ascii="Arial Narrow" w:hAnsi="Arial Narrow"/>
          <w:b/>
          <w:color w:val="000000" w:themeColor="text1"/>
          <w:sz w:val="20"/>
        </w:rPr>
      </w:pPr>
      <w:r w:rsidRPr="007F49E1">
        <w:rPr>
          <w:rFonts w:ascii="Arial Narrow" w:hAnsi="Arial Narrow"/>
          <w:b/>
          <w:color w:val="000000" w:themeColor="text1"/>
          <w:sz w:val="20"/>
        </w:rPr>
        <w:t>5)  Určenie dňa u</w:t>
      </w:r>
      <w:r w:rsidRPr="007F49E1">
        <w:rPr>
          <w:rFonts w:ascii="Arial Narrow" w:eastAsia="Calibri" w:hAnsi="Arial Narrow" w:cs="Arial"/>
          <w:b/>
          <w:color w:val="000000" w:themeColor="text1"/>
          <w:sz w:val="20"/>
        </w:rPr>
        <w:t>skutočnenia účtovného prípadu</w:t>
      </w:r>
    </w:p>
    <w:p w:rsidR="008F22DA" w:rsidRPr="009522C3" w:rsidRDefault="008F22DA" w:rsidP="008F22DA">
      <w:pPr>
        <w:pStyle w:val="Zkladntext3"/>
        <w:spacing w:after="0"/>
        <w:rPr>
          <w:rFonts w:ascii="Arial Narrow" w:hAnsi="Arial Narrow"/>
          <w:b/>
          <w:color w:val="000000" w:themeColor="text1"/>
          <w:sz w:val="20"/>
          <w:szCs w:val="20"/>
        </w:rPr>
      </w:pPr>
    </w:p>
    <w:p w:rsidR="008F22DA" w:rsidRPr="009522C3" w:rsidRDefault="008F22DA" w:rsidP="008F22DA">
      <w:pPr>
        <w:pStyle w:val="Zkladntext3"/>
        <w:spacing w:after="0"/>
        <w:rPr>
          <w:rFonts w:ascii="Arial Narrow" w:hAnsi="Arial Narrow"/>
          <w:i/>
          <w:color w:val="000000" w:themeColor="text1"/>
          <w:sz w:val="20"/>
        </w:rPr>
      </w:pPr>
      <w:r w:rsidRPr="009522C3">
        <w:rPr>
          <w:rFonts w:ascii="Arial Narrow" w:eastAsia="Calibri" w:hAnsi="Arial Narrow" w:cs="Arial"/>
          <w:color w:val="000000" w:themeColor="text1"/>
          <w:sz w:val="20"/>
          <w:szCs w:val="20"/>
        </w:rPr>
        <w:t>Deň uskutočnenia účtovného prípadu kúpy alebo predaja cenného papiera je deň dohodnutia kúpy/predaja, ak</w:t>
      </w:r>
      <w:r w:rsidRPr="009522C3">
        <w:rPr>
          <w:rFonts w:ascii="Arial Narrow" w:hAnsi="Arial Narrow"/>
          <w:color w:val="000000" w:themeColor="text1"/>
          <w:sz w:val="20"/>
          <w:szCs w:val="20"/>
        </w:rPr>
        <w:t xml:space="preserve"> dohodnutá doba medzi uzavretím zmluvy a dohodnutým vyrovnaním obchodu nie je dlhšia ako obvyklá doba na vyrovnanie</w:t>
      </w:r>
      <w:r w:rsidRPr="009522C3">
        <w:rPr>
          <w:rFonts w:ascii="Arial Narrow" w:hAnsi="Arial Narrow"/>
          <w:color w:val="000000" w:themeColor="text1"/>
          <w:sz w:val="20"/>
        </w:rPr>
        <w:t xml:space="preserve"> obchodov podľa bežných obchodných zvyklostí na príslušnom trhu.</w:t>
      </w:r>
      <w:r>
        <w:rPr>
          <w:rFonts w:ascii="Arial Narrow" w:hAnsi="Arial Narrow"/>
          <w:color w:val="000000" w:themeColor="text1"/>
          <w:sz w:val="20"/>
        </w:rPr>
        <w:t xml:space="preserve"> </w:t>
      </w:r>
      <w:r w:rsidRPr="005219ED">
        <w:rPr>
          <w:rFonts w:ascii="Arial Narrow" w:hAnsi="Arial Narrow"/>
          <w:color w:val="000000" w:themeColor="text1"/>
          <w:sz w:val="20"/>
        </w:rPr>
        <w:t>Ak je táto doba dlhšia, dňom uskutočnenia účtovného prípadu je prvý deň lehoty, počas ktorej má byť obchod podľa dohody vyrovnaný.</w:t>
      </w:r>
    </w:p>
    <w:p w:rsidR="008F22DA" w:rsidRPr="009522C3" w:rsidRDefault="008F22DA" w:rsidP="008F22DA">
      <w:pPr>
        <w:jc w:val="both"/>
        <w:rPr>
          <w:rFonts w:ascii="Arial Narrow" w:hAnsi="Arial Narrow"/>
          <w:sz w:val="20"/>
        </w:rPr>
      </w:pPr>
    </w:p>
    <w:p w:rsidR="008F22DA" w:rsidRPr="009522C3" w:rsidRDefault="008F22DA" w:rsidP="008F22DA">
      <w:pPr>
        <w:tabs>
          <w:tab w:val="left" w:pos="360"/>
        </w:tabs>
        <w:jc w:val="both"/>
        <w:rPr>
          <w:rFonts w:ascii="Arial Narrow" w:hAnsi="Arial Narrow"/>
          <w:sz w:val="20"/>
        </w:rPr>
      </w:pPr>
      <w:r w:rsidRPr="009522C3">
        <w:rPr>
          <w:rFonts w:ascii="Arial Narrow" w:hAnsi="Arial Narrow"/>
          <w:sz w:val="20"/>
        </w:rPr>
        <w:t xml:space="preserve">Ďalej je dňom účtovného prípadu deň vykonania platby, deň zúčtovania príkazu bankou, deň pripísania peňažných prostriedkov, deň, v ktorom dôjde k vzniku pohľadávky a záväzku, k ich zmene alebo k zániku, k zisteniu škody, manka, schodku, prebytku, k pohybu majetku vnútri účtovnej jednotky, a k ďalším skutočnostiam, ktoré sú predmetom účtovníctva </w:t>
      </w:r>
      <w:r w:rsidR="00043D19">
        <w:rPr>
          <w:rFonts w:ascii="Arial Narrow" w:hAnsi="Arial Narrow"/>
          <w:sz w:val="20"/>
        </w:rPr>
        <w:t xml:space="preserve">              </w:t>
      </w:r>
      <w:r w:rsidRPr="009522C3">
        <w:rPr>
          <w:rFonts w:ascii="Arial Narrow" w:hAnsi="Arial Narrow"/>
          <w:sz w:val="20"/>
        </w:rPr>
        <w:t>a ktoré nastali, prípadne o ktorých sú k dispozícii potrebné doklady a ktoré tieto skutočnosti dokumentujú.</w:t>
      </w:r>
    </w:p>
    <w:p w:rsidR="008F22DA" w:rsidRPr="009522C3" w:rsidRDefault="008F22DA" w:rsidP="008F22DA">
      <w:pPr>
        <w:pStyle w:val="Zarkazkladnhotextu"/>
        <w:rPr>
          <w:rFonts w:ascii="Arial Narrow" w:hAnsi="Arial Narrow"/>
          <w:sz w:val="20"/>
        </w:rPr>
      </w:pPr>
    </w:p>
    <w:p w:rsidR="008F22DA" w:rsidRPr="009522C3" w:rsidRDefault="008F22DA" w:rsidP="008F22DA">
      <w:pPr>
        <w:pStyle w:val="dotabulky2"/>
        <w:suppressAutoHyphens/>
        <w:spacing w:before="0"/>
        <w:rPr>
          <w:rFonts w:ascii="Arial Narrow" w:hAnsi="Arial Narrow" w:cs="Arial"/>
          <w:sz w:val="20"/>
          <w:szCs w:val="20"/>
        </w:rPr>
      </w:pPr>
      <w:r w:rsidRPr="009522C3">
        <w:rPr>
          <w:rFonts w:ascii="Arial Narrow" w:hAnsi="Arial Narrow" w:cs="Arial"/>
          <w:sz w:val="20"/>
          <w:szCs w:val="20"/>
        </w:rPr>
        <w:t xml:space="preserve">6) </w:t>
      </w:r>
      <w:r>
        <w:rPr>
          <w:rFonts w:ascii="Arial Narrow" w:hAnsi="Arial Narrow" w:cs="Arial"/>
          <w:sz w:val="20"/>
          <w:szCs w:val="20"/>
        </w:rPr>
        <w:t xml:space="preserve"> </w:t>
      </w:r>
      <w:r w:rsidRPr="009522C3">
        <w:rPr>
          <w:rFonts w:ascii="Arial Narrow" w:hAnsi="Arial Narrow" w:cs="Arial"/>
          <w:sz w:val="20"/>
          <w:szCs w:val="20"/>
        </w:rPr>
        <w:t>Stratégia a zásady zaisťovania</w:t>
      </w:r>
    </w:p>
    <w:p w:rsidR="008F22DA" w:rsidRPr="009522C3" w:rsidRDefault="008F22DA" w:rsidP="008F22DA">
      <w:pPr>
        <w:pStyle w:val="dotabulky2"/>
        <w:suppressAutoHyphens/>
        <w:spacing w:before="0"/>
        <w:rPr>
          <w:rFonts w:ascii="Arial Narrow" w:hAnsi="Arial Narrow" w:cs="Arial"/>
          <w:b w:val="0"/>
          <w:sz w:val="20"/>
          <w:szCs w:val="20"/>
        </w:rPr>
      </w:pPr>
    </w:p>
    <w:p w:rsidR="008F22DA" w:rsidRPr="009522C3" w:rsidRDefault="008F22DA" w:rsidP="008F22DA">
      <w:pPr>
        <w:pStyle w:val="dotabulky2"/>
        <w:suppressAutoHyphens/>
        <w:spacing w:before="0"/>
        <w:jc w:val="both"/>
        <w:rPr>
          <w:rFonts w:ascii="Arial Narrow" w:hAnsi="Arial Narrow" w:cs="Arial"/>
          <w:b w:val="0"/>
          <w:sz w:val="20"/>
          <w:szCs w:val="20"/>
        </w:rPr>
      </w:pPr>
      <w:r w:rsidRPr="00941BFD">
        <w:rPr>
          <w:rFonts w:ascii="Arial Narrow" w:hAnsi="Arial Narrow" w:cs="Arial"/>
          <w:b w:val="0"/>
          <w:sz w:val="20"/>
          <w:szCs w:val="20"/>
        </w:rPr>
        <w:t>Fond nemá zadefinovanú stratégiu a zásady zaisťovania.</w:t>
      </w:r>
      <w:r w:rsidRPr="009522C3">
        <w:rPr>
          <w:rFonts w:ascii="Arial Narrow" w:hAnsi="Arial Narrow" w:cs="Arial"/>
          <w:b w:val="0"/>
          <w:sz w:val="20"/>
          <w:szCs w:val="20"/>
        </w:rPr>
        <w:t xml:space="preserve"> </w:t>
      </w:r>
    </w:p>
    <w:p w:rsidR="008F22DA" w:rsidRPr="009522C3" w:rsidRDefault="008F22DA" w:rsidP="008F22DA">
      <w:pPr>
        <w:suppressAutoHyphens/>
        <w:jc w:val="both"/>
        <w:rPr>
          <w:rFonts w:ascii="Arial Narrow" w:eastAsia="Calibri" w:hAnsi="Arial Narrow" w:cs="Arial"/>
          <w:sz w:val="20"/>
        </w:rPr>
      </w:pPr>
    </w:p>
    <w:p w:rsidR="008F22DA" w:rsidRPr="009522C3" w:rsidRDefault="008F22DA" w:rsidP="008F22DA">
      <w:pPr>
        <w:pStyle w:val="dotabulky2"/>
        <w:suppressAutoHyphens/>
        <w:spacing w:before="0"/>
        <w:rPr>
          <w:rFonts w:ascii="Arial Narrow" w:hAnsi="Arial Narrow" w:cs="Arial"/>
          <w:b w:val="0"/>
          <w:sz w:val="20"/>
          <w:szCs w:val="20"/>
        </w:rPr>
      </w:pPr>
      <w:r w:rsidRPr="009522C3">
        <w:rPr>
          <w:rFonts w:ascii="Arial Narrow" w:hAnsi="Arial Narrow" w:cs="Arial"/>
          <w:sz w:val="20"/>
          <w:szCs w:val="20"/>
        </w:rPr>
        <w:t xml:space="preserve">7) </w:t>
      </w:r>
      <w:r>
        <w:rPr>
          <w:rFonts w:ascii="Arial Narrow" w:hAnsi="Arial Narrow" w:cs="Arial"/>
          <w:sz w:val="20"/>
          <w:szCs w:val="20"/>
        </w:rPr>
        <w:t xml:space="preserve"> </w:t>
      </w:r>
      <w:r w:rsidRPr="009522C3">
        <w:rPr>
          <w:rFonts w:ascii="Arial Narrow" w:hAnsi="Arial Narrow" w:cs="Arial"/>
          <w:sz w:val="20"/>
          <w:szCs w:val="20"/>
        </w:rPr>
        <w:t>Zásady a postupy identifikácie majetku so zníženou hodnotou</w:t>
      </w:r>
    </w:p>
    <w:p w:rsidR="008F22DA" w:rsidRPr="009522C3" w:rsidRDefault="008F22DA" w:rsidP="008F22DA">
      <w:pPr>
        <w:pStyle w:val="dotabulky2"/>
        <w:suppressAutoHyphens/>
        <w:spacing w:before="0"/>
        <w:rPr>
          <w:rFonts w:ascii="Arial Narrow" w:hAnsi="Arial Narrow" w:cs="Arial"/>
          <w:b w:val="0"/>
          <w:sz w:val="20"/>
          <w:szCs w:val="20"/>
        </w:rPr>
      </w:pPr>
    </w:p>
    <w:p w:rsidR="008F22DA" w:rsidRPr="009522C3" w:rsidRDefault="008F22DA" w:rsidP="008F22DA">
      <w:pPr>
        <w:pStyle w:val="dotabulky2"/>
        <w:suppressAutoHyphens/>
        <w:spacing w:before="0"/>
        <w:jc w:val="both"/>
        <w:rPr>
          <w:rFonts w:ascii="Arial Narrow" w:hAnsi="Arial Narrow" w:cs="Arial"/>
          <w:b w:val="0"/>
          <w:sz w:val="20"/>
          <w:szCs w:val="20"/>
        </w:rPr>
      </w:pPr>
      <w:r w:rsidRPr="00941BFD">
        <w:rPr>
          <w:rFonts w:ascii="Arial Narrow" w:hAnsi="Arial Narrow" w:cs="Arial"/>
          <w:b w:val="0"/>
          <w:sz w:val="20"/>
          <w:szCs w:val="20"/>
        </w:rPr>
        <w:t>Majetok, ktorý sa neoceňuje reálnou hodnotou, sa upravuje o predpokladané zníženie jeho hodnoty, zisťuje sa</w:t>
      </w:r>
      <w:r w:rsidR="00FF6044">
        <w:rPr>
          <w:rFonts w:ascii="Arial Narrow" w:hAnsi="Arial Narrow" w:cs="Arial"/>
          <w:b w:val="0"/>
          <w:sz w:val="20"/>
          <w:szCs w:val="20"/>
        </w:rPr>
        <w:t>,</w:t>
      </w:r>
      <w:r w:rsidRPr="00941BFD">
        <w:rPr>
          <w:rFonts w:ascii="Arial Narrow" w:hAnsi="Arial Narrow" w:cs="Arial"/>
          <w:b w:val="0"/>
          <w:sz w:val="20"/>
          <w:szCs w:val="20"/>
        </w:rPr>
        <w:t xml:space="preserve"> či je odôvodnené predpokladať, že došlo k zníženiu hodnoty majetku a ak je predpoklad zníženia hodnoty majetku odôvodnený, odhaduje sa hodnota jeho zníženia. O odhadnutú hodnotu zníženia hodnoty majetku sa upraví jeho ocenenie. Predpoklad zníženia hodnoty majetku je odôvodnený, ak po obstaraní tohto majetku správcovskou spoločnosťou na účet fondu nastala skutočnosť alebo viac skutočností, alebo sa udiala udalosť alebo viac udalostí, ktoré zapríčiňujú zníženie odhadu budúcich peňažných tokov z tohto majetku v porovnaní s ich odhadom pri obstaraní tohto majetku.</w:t>
      </w:r>
    </w:p>
    <w:p w:rsidR="008F22DA" w:rsidRPr="009522C3" w:rsidRDefault="008F22DA" w:rsidP="008F22DA">
      <w:pPr>
        <w:pStyle w:val="dotabulky2"/>
        <w:suppressAutoHyphens/>
        <w:spacing w:before="0"/>
        <w:jc w:val="both"/>
        <w:rPr>
          <w:rFonts w:ascii="Arial Narrow" w:hAnsi="Arial Narrow" w:cs="Arial"/>
          <w:b w:val="0"/>
          <w:sz w:val="20"/>
          <w:szCs w:val="20"/>
        </w:rPr>
      </w:pPr>
    </w:p>
    <w:p w:rsidR="008F22DA" w:rsidRPr="009522C3" w:rsidRDefault="008F22DA" w:rsidP="008F22DA">
      <w:pPr>
        <w:pStyle w:val="dotabulky2"/>
        <w:suppressAutoHyphens/>
        <w:spacing w:before="0"/>
        <w:jc w:val="both"/>
        <w:rPr>
          <w:rFonts w:ascii="Arial Narrow" w:hAnsi="Arial Narrow" w:cs="Arial"/>
          <w:b w:val="0"/>
          <w:sz w:val="20"/>
          <w:szCs w:val="20"/>
        </w:rPr>
      </w:pPr>
      <w:r w:rsidRPr="009522C3">
        <w:rPr>
          <w:rFonts w:ascii="Arial Narrow" w:hAnsi="Arial Narrow" w:cs="Arial"/>
          <w:b w:val="0"/>
          <w:sz w:val="20"/>
          <w:szCs w:val="20"/>
        </w:rPr>
        <w:t>S</w:t>
      </w:r>
      <w:r>
        <w:rPr>
          <w:rFonts w:ascii="Arial Narrow" w:hAnsi="Arial Narrow" w:cs="Arial"/>
          <w:b w:val="0"/>
          <w:sz w:val="20"/>
          <w:szCs w:val="20"/>
        </w:rPr>
        <w:t>právcovská s</w:t>
      </w:r>
      <w:r w:rsidRPr="009522C3">
        <w:rPr>
          <w:rFonts w:ascii="Arial Narrow" w:hAnsi="Arial Narrow" w:cs="Arial"/>
          <w:b w:val="0"/>
          <w:sz w:val="20"/>
          <w:szCs w:val="20"/>
        </w:rPr>
        <w:t>poločnosť na identifikáciu majetku so zníženou hodnotou sleduje ratingy, vývoj trhu, risk management, smernice a Opatrenia NBS.</w:t>
      </w:r>
    </w:p>
    <w:p w:rsidR="008F22DA" w:rsidRDefault="008F22DA" w:rsidP="008F22DA">
      <w:pPr>
        <w:pStyle w:val="dotabulky2"/>
        <w:suppressAutoHyphens/>
        <w:spacing w:before="0"/>
        <w:rPr>
          <w:rFonts w:ascii="Arial Narrow" w:hAnsi="Arial Narrow" w:cs="Arial"/>
          <w:sz w:val="20"/>
          <w:szCs w:val="20"/>
        </w:rPr>
      </w:pPr>
    </w:p>
    <w:p w:rsidR="008F22DA" w:rsidRPr="009522C3" w:rsidRDefault="008F22DA" w:rsidP="008F22DA">
      <w:pPr>
        <w:pStyle w:val="dotabulky2"/>
        <w:suppressAutoHyphens/>
        <w:spacing w:before="0"/>
        <w:rPr>
          <w:rFonts w:ascii="Arial Narrow" w:hAnsi="Arial Narrow" w:cs="Arial"/>
          <w:sz w:val="20"/>
          <w:szCs w:val="20"/>
        </w:rPr>
      </w:pPr>
      <w:r w:rsidRPr="009522C3">
        <w:rPr>
          <w:rFonts w:ascii="Arial Narrow" w:hAnsi="Arial Narrow" w:cs="Arial"/>
          <w:sz w:val="20"/>
          <w:szCs w:val="20"/>
        </w:rPr>
        <w:t>8)</w:t>
      </w:r>
      <w:r>
        <w:rPr>
          <w:rFonts w:ascii="Arial Narrow" w:hAnsi="Arial Narrow" w:cs="Arial"/>
          <w:sz w:val="20"/>
          <w:szCs w:val="20"/>
        </w:rPr>
        <w:t xml:space="preserve">  </w:t>
      </w:r>
      <w:r w:rsidRPr="009522C3">
        <w:rPr>
          <w:rFonts w:ascii="Arial Narrow" w:hAnsi="Arial Narrow" w:cs="Arial"/>
          <w:sz w:val="20"/>
          <w:szCs w:val="20"/>
        </w:rPr>
        <w:t>Zásady a postupy výpočtu výšky zníženia hodnoty majetku a rezerv</w:t>
      </w:r>
    </w:p>
    <w:p w:rsidR="008F22DA" w:rsidRPr="009522C3" w:rsidRDefault="008F22DA" w:rsidP="008F22DA">
      <w:pPr>
        <w:suppressAutoHyphens/>
        <w:rPr>
          <w:rFonts w:ascii="Arial Narrow" w:eastAsia="Calibri" w:hAnsi="Arial Narrow" w:cs="Arial"/>
          <w:i/>
          <w:sz w:val="20"/>
        </w:rPr>
      </w:pPr>
    </w:p>
    <w:p w:rsidR="008F22DA" w:rsidRPr="005E114B" w:rsidRDefault="008F22DA" w:rsidP="008F22DA">
      <w:pPr>
        <w:pStyle w:val="Odsekzoznamu"/>
        <w:numPr>
          <w:ilvl w:val="1"/>
          <w:numId w:val="2"/>
        </w:numPr>
        <w:tabs>
          <w:tab w:val="clear" w:pos="1800"/>
        </w:tabs>
        <w:suppressAutoHyphens/>
        <w:overflowPunct/>
        <w:autoSpaceDE/>
        <w:autoSpaceDN/>
        <w:adjustRightInd/>
        <w:spacing w:line="276" w:lineRule="auto"/>
        <w:ind w:left="426" w:hanging="425"/>
        <w:textAlignment w:val="auto"/>
        <w:rPr>
          <w:rFonts w:ascii="Arial Narrow" w:eastAsia="Calibri" w:hAnsi="Arial Narrow" w:cs="Arial"/>
          <w:i/>
          <w:sz w:val="20"/>
        </w:rPr>
      </w:pPr>
      <w:r w:rsidRPr="005E114B">
        <w:rPr>
          <w:rFonts w:ascii="Arial Narrow" w:eastAsia="Calibri" w:hAnsi="Arial Narrow" w:cs="Arial"/>
          <w:i/>
          <w:sz w:val="20"/>
        </w:rPr>
        <w:t>Zníženie hodnoty majetku</w:t>
      </w:r>
    </w:p>
    <w:p w:rsidR="008F22DA" w:rsidRDefault="008F22DA" w:rsidP="008F22DA">
      <w:pPr>
        <w:suppressAutoHyphens/>
        <w:jc w:val="both"/>
        <w:rPr>
          <w:rFonts w:ascii="Arial Narrow" w:eastAsia="Calibri" w:hAnsi="Arial Narrow" w:cs="Arial"/>
          <w:sz w:val="20"/>
        </w:rPr>
      </w:pPr>
    </w:p>
    <w:p w:rsidR="009134B6" w:rsidRDefault="009134B6" w:rsidP="009134B6">
      <w:pPr>
        <w:tabs>
          <w:tab w:val="left" w:pos="142"/>
          <w:tab w:val="left" w:pos="1793"/>
        </w:tabs>
        <w:suppressAutoHyphens/>
        <w:jc w:val="both"/>
        <w:rPr>
          <w:rFonts w:ascii="Arial Narrow" w:eastAsia="Calibri" w:hAnsi="Arial Narrow" w:cs="Arial"/>
          <w:sz w:val="20"/>
        </w:rPr>
      </w:pPr>
      <w:r w:rsidRPr="009134B6">
        <w:rPr>
          <w:rFonts w:ascii="Arial Narrow" w:eastAsia="Calibri" w:hAnsi="Arial Narrow" w:cs="Arial"/>
          <w:sz w:val="20"/>
        </w:rPr>
        <w:t xml:space="preserve">Pri odhade zníženia hodnoty finančného majetku sa postupuje tak, že sa porovná účtovná hodnota majetku s pravdepodobným peňažným tokom z neho. Ak je hodnota pravdepodobného peňažného toku nižšia ako dohodnutá hodnota </w:t>
      </w:r>
      <w:r w:rsidRPr="009134B6">
        <w:rPr>
          <w:rFonts w:ascii="Arial Narrow" w:eastAsia="Calibri" w:hAnsi="Arial Narrow" w:cs="Arial"/>
          <w:sz w:val="20"/>
        </w:rPr>
        <w:lastRenderedPageBreak/>
        <w:t>peňažného toku, alebo ak je z časti alebo úplne splácanie peňažného toku pravdepodobné neskôr ako bolo dohodnuté, hodnota majetku sa znížila. Zníženie hodnoty majetku sa rovná rozdielu medzi súčasnou hodnotou dohodnutého peňažného toku z majetku</w:t>
      </w:r>
      <w:r w:rsidR="00043D19">
        <w:rPr>
          <w:rFonts w:ascii="Arial Narrow" w:eastAsia="Calibri" w:hAnsi="Arial Narrow" w:cs="Arial"/>
          <w:sz w:val="20"/>
        </w:rPr>
        <w:t xml:space="preserve"> </w:t>
      </w:r>
      <w:r w:rsidRPr="009134B6">
        <w:rPr>
          <w:rFonts w:ascii="Arial Narrow" w:eastAsia="Calibri" w:hAnsi="Arial Narrow" w:cs="Arial"/>
          <w:sz w:val="20"/>
        </w:rPr>
        <w:t>a súčasnou hodnotou pravdepodobného peňažného toku z majetku. V prípade zníženia hodnoty sa toto účtuje cez výkaz ziskov a strát.</w:t>
      </w:r>
    </w:p>
    <w:p w:rsidR="009134B6" w:rsidRDefault="009134B6" w:rsidP="009134B6">
      <w:pPr>
        <w:tabs>
          <w:tab w:val="left" w:pos="142"/>
          <w:tab w:val="left" w:pos="1793"/>
        </w:tabs>
        <w:suppressAutoHyphens/>
        <w:jc w:val="both"/>
        <w:rPr>
          <w:rFonts w:ascii="Arial Narrow" w:eastAsia="Calibri" w:hAnsi="Arial Narrow" w:cs="Arial"/>
          <w:sz w:val="20"/>
        </w:rPr>
      </w:pPr>
    </w:p>
    <w:p w:rsidR="008F22DA" w:rsidRPr="005E114B" w:rsidRDefault="008F22DA" w:rsidP="008F22DA">
      <w:pPr>
        <w:pStyle w:val="Odsekzoznamu"/>
        <w:numPr>
          <w:ilvl w:val="1"/>
          <w:numId w:val="2"/>
        </w:numPr>
        <w:tabs>
          <w:tab w:val="clear" w:pos="1800"/>
        </w:tabs>
        <w:suppressAutoHyphens/>
        <w:overflowPunct/>
        <w:autoSpaceDE/>
        <w:autoSpaceDN/>
        <w:adjustRightInd/>
        <w:spacing w:line="276" w:lineRule="auto"/>
        <w:ind w:left="426" w:hanging="426"/>
        <w:textAlignment w:val="auto"/>
        <w:rPr>
          <w:rFonts w:ascii="Arial Narrow" w:eastAsia="Calibri" w:hAnsi="Arial Narrow" w:cs="Arial"/>
          <w:i/>
          <w:sz w:val="20"/>
        </w:rPr>
      </w:pPr>
      <w:r w:rsidRPr="005E114B">
        <w:rPr>
          <w:rFonts w:ascii="Arial Narrow" w:eastAsia="Calibri" w:hAnsi="Arial Narrow" w:cs="Arial"/>
          <w:i/>
          <w:sz w:val="20"/>
        </w:rPr>
        <w:t xml:space="preserve">Zásady pre tvorbu rezerv </w:t>
      </w:r>
    </w:p>
    <w:p w:rsidR="008F22DA" w:rsidRDefault="008F22DA" w:rsidP="008F22DA">
      <w:pPr>
        <w:suppressAutoHyphens/>
        <w:jc w:val="both"/>
        <w:rPr>
          <w:rFonts w:ascii="Arial Narrow" w:eastAsia="Calibri" w:hAnsi="Arial Narrow" w:cs="Arial"/>
          <w:sz w:val="20"/>
        </w:rPr>
      </w:pPr>
    </w:p>
    <w:p w:rsidR="008F22DA" w:rsidRPr="009522C3" w:rsidRDefault="008F22DA" w:rsidP="008F22DA">
      <w:pPr>
        <w:suppressAutoHyphens/>
        <w:jc w:val="both"/>
        <w:rPr>
          <w:rFonts w:ascii="Arial Narrow" w:eastAsia="Calibri" w:hAnsi="Arial Narrow" w:cs="Arial"/>
          <w:sz w:val="20"/>
        </w:rPr>
      </w:pPr>
      <w:r w:rsidRPr="009522C3">
        <w:rPr>
          <w:rFonts w:ascii="Arial Narrow" w:eastAsia="Calibri" w:hAnsi="Arial Narrow" w:cs="Arial"/>
          <w:sz w:val="20"/>
        </w:rPr>
        <w:t xml:space="preserve">Rezerva sa tvorí, ak je pravdepodobné, že fond má záväzok alebo inú povinnosť, ktorá je výsledkom minulých udalostí, ktorá môže mať neistú výšku alebo splatnosť, pričom konkrétny veriteľ alebo oprávnená osoba nemusia byť známe. </w:t>
      </w:r>
      <w:r>
        <w:rPr>
          <w:rFonts w:ascii="Arial Narrow" w:eastAsia="Calibri" w:hAnsi="Arial Narrow" w:cs="Arial"/>
          <w:sz w:val="20"/>
        </w:rPr>
        <w:t>Rezerva sa tvorí, a</w:t>
      </w:r>
      <w:r w:rsidRPr="009522C3">
        <w:rPr>
          <w:rFonts w:ascii="Arial Narrow" w:eastAsia="Calibri" w:hAnsi="Arial Narrow" w:cs="Arial"/>
          <w:sz w:val="20"/>
        </w:rPr>
        <w:t>k pravdepodobnosť úbytku zdrojov zahŕňajúcich ekonomické úžitky, ktorý bude nutný na splnenie povinnosti, je väčšia ako 50</w:t>
      </w:r>
      <w:r w:rsidR="00DD50CB">
        <w:rPr>
          <w:rFonts w:ascii="Arial Narrow" w:eastAsia="Calibri" w:hAnsi="Arial Narrow" w:cs="Arial"/>
          <w:sz w:val="20"/>
        </w:rPr>
        <w:t xml:space="preserve"> </w:t>
      </w:r>
      <w:r w:rsidRPr="009522C3">
        <w:rPr>
          <w:rFonts w:ascii="Arial Narrow" w:eastAsia="Calibri" w:hAnsi="Arial Narrow" w:cs="Arial"/>
          <w:sz w:val="20"/>
        </w:rPr>
        <w:t>% a je možné vykonať spoľahlivý odhad tohto úbytku.</w:t>
      </w:r>
    </w:p>
    <w:p w:rsidR="00E22EA1" w:rsidRDefault="00E22EA1" w:rsidP="00E22EA1">
      <w:pPr>
        <w:suppressAutoHyphens/>
        <w:ind w:left="567"/>
        <w:jc w:val="both"/>
        <w:rPr>
          <w:rFonts w:ascii="Arial Narrow" w:eastAsia="Calibri" w:hAnsi="Arial Narrow" w:cs="Arial"/>
          <w:sz w:val="20"/>
        </w:rPr>
      </w:pPr>
    </w:p>
    <w:p w:rsidR="00E22EA1" w:rsidRDefault="00E22EA1" w:rsidP="00E22EA1">
      <w:pPr>
        <w:suppressAutoHyphens/>
        <w:ind w:left="567"/>
        <w:jc w:val="both"/>
        <w:rPr>
          <w:rFonts w:ascii="Arial Narrow" w:hAnsi="Arial Narrow" w:cs="Arial"/>
          <w:sz w:val="20"/>
        </w:rPr>
      </w:pPr>
      <w:r w:rsidRPr="000725EE">
        <w:rPr>
          <w:rFonts w:ascii="Arial Narrow" w:hAnsi="Arial Narrow" w:cs="Arial"/>
          <w:sz w:val="20"/>
        </w:rPr>
        <w:t xml:space="preserve"> </w:t>
      </w:r>
    </w:p>
    <w:p w:rsidR="00E22EA1" w:rsidRDefault="00E22EA1" w:rsidP="00B3450D">
      <w:pPr>
        <w:rPr>
          <w:rFonts w:ascii="Arial Narrow" w:hAnsi="Arial Narrow"/>
          <w:sz w:val="20"/>
        </w:rPr>
        <w:sectPr w:rsidR="00E22EA1" w:rsidSect="008F22DA">
          <w:headerReference w:type="default" r:id="rId11"/>
          <w:footerReference w:type="default" r:id="rId12"/>
          <w:pgSz w:w="11906" w:h="16838"/>
          <w:pgMar w:top="993" w:right="1417" w:bottom="1417" w:left="1417" w:header="397" w:footer="227" w:gutter="0"/>
          <w:pgNumType w:start="1"/>
          <w:cols w:space="708"/>
          <w:docGrid w:linePitch="360"/>
        </w:sectPr>
      </w:pPr>
    </w:p>
    <w:p w:rsidR="0060148F" w:rsidRPr="00E22EA1" w:rsidRDefault="009B663E" w:rsidP="00E22EA1">
      <w:pPr>
        <w:pStyle w:val="Odsekzoznamu"/>
        <w:numPr>
          <w:ilvl w:val="0"/>
          <w:numId w:val="9"/>
        </w:numPr>
        <w:rPr>
          <w:rFonts w:ascii="Arial Narrow" w:hAnsi="Arial Narrow"/>
          <w:sz w:val="20"/>
        </w:rPr>
      </w:pPr>
      <w:r w:rsidRPr="00E22EA1">
        <w:rPr>
          <w:rFonts w:ascii="Arial Narrow" w:hAnsi="Arial Narrow"/>
          <w:b/>
          <w:bCs/>
          <w:color w:val="000000"/>
          <w:sz w:val="20"/>
          <w:lang w:eastAsia="sk-SK"/>
        </w:rPr>
        <w:lastRenderedPageBreak/>
        <w:t>P</w:t>
      </w:r>
      <w:r w:rsidR="00B41DCD" w:rsidRPr="00E22EA1">
        <w:rPr>
          <w:rFonts w:ascii="Arial Narrow" w:hAnsi="Arial Narrow"/>
          <w:b/>
          <w:bCs/>
          <w:color w:val="000000"/>
          <w:sz w:val="20"/>
          <w:lang w:eastAsia="sk-SK"/>
        </w:rPr>
        <w:t>REHĽAD O ZMENÁCH V ČISTOM MAJETKU</w:t>
      </w:r>
    </w:p>
    <w:tbl>
      <w:tblPr>
        <w:tblW w:w="13785" w:type="dxa"/>
        <w:tblInd w:w="55" w:type="dxa"/>
        <w:tblCellMar>
          <w:left w:w="70" w:type="dxa"/>
          <w:right w:w="70" w:type="dxa"/>
        </w:tblCellMar>
        <w:tblLook w:val="04A0" w:firstRow="1" w:lastRow="0" w:firstColumn="1" w:lastColumn="0" w:noHBand="0" w:noVBand="1"/>
      </w:tblPr>
      <w:tblGrid>
        <w:gridCol w:w="160"/>
        <w:gridCol w:w="11883"/>
        <w:gridCol w:w="1559"/>
        <w:gridCol w:w="183"/>
      </w:tblGrid>
      <w:tr w:rsidR="001B5007" w:rsidRPr="00562A9D" w:rsidTr="00FF6044">
        <w:trPr>
          <w:trHeight w:val="315"/>
        </w:trPr>
        <w:tc>
          <w:tcPr>
            <w:tcW w:w="160" w:type="dxa"/>
            <w:tcBorders>
              <w:top w:val="nil"/>
              <w:left w:val="nil"/>
              <w:bottom w:val="nil"/>
              <w:right w:val="nil"/>
            </w:tcBorders>
            <w:shd w:val="clear" w:color="auto" w:fill="auto"/>
            <w:noWrap/>
            <w:vAlign w:val="bottom"/>
            <w:hideMark/>
          </w:tcPr>
          <w:p w:rsidR="001B5007" w:rsidRPr="00562A9D" w:rsidRDefault="001B5007" w:rsidP="001B5007">
            <w:pPr>
              <w:overflowPunct/>
              <w:autoSpaceDE/>
              <w:autoSpaceDN/>
              <w:adjustRightInd/>
              <w:jc w:val="center"/>
              <w:textAlignment w:val="auto"/>
              <w:rPr>
                <w:rFonts w:ascii="Arial Narrow" w:hAnsi="Arial Narrow"/>
                <w:color w:val="000000"/>
                <w:sz w:val="20"/>
                <w:lang w:eastAsia="sk-SK"/>
              </w:rPr>
            </w:pPr>
          </w:p>
        </w:tc>
        <w:tc>
          <w:tcPr>
            <w:tcW w:w="11883" w:type="dxa"/>
            <w:tcBorders>
              <w:top w:val="nil"/>
              <w:left w:val="nil"/>
              <w:bottom w:val="nil"/>
              <w:right w:val="nil"/>
            </w:tcBorders>
            <w:shd w:val="clear" w:color="auto" w:fill="auto"/>
            <w:vAlign w:val="center"/>
            <w:hideMark/>
          </w:tcPr>
          <w:p w:rsidR="001B5007" w:rsidRPr="00562A9D" w:rsidRDefault="001B5007" w:rsidP="0014234C">
            <w:pPr>
              <w:overflowPunct/>
              <w:autoSpaceDE/>
              <w:autoSpaceDN/>
              <w:adjustRightInd/>
              <w:ind w:right="-2854"/>
              <w:jc w:val="center"/>
              <w:textAlignment w:val="auto"/>
              <w:rPr>
                <w:rFonts w:ascii="Arial Narrow" w:hAnsi="Arial Narrow"/>
                <w:b/>
                <w:bCs/>
                <w:color w:val="000000"/>
                <w:sz w:val="20"/>
                <w:lang w:eastAsia="sk-SK"/>
              </w:rPr>
            </w:pPr>
          </w:p>
        </w:tc>
        <w:tc>
          <w:tcPr>
            <w:tcW w:w="1559" w:type="dxa"/>
            <w:tcBorders>
              <w:top w:val="nil"/>
              <w:left w:val="nil"/>
              <w:bottom w:val="nil"/>
              <w:right w:val="nil"/>
            </w:tcBorders>
            <w:shd w:val="clear" w:color="auto" w:fill="auto"/>
            <w:noWrap/>
            <w:vAlign w:val="bottom"/>
            <w:hideMark/>
          </w:tcPr>
          <w:p w:rsidR="001B5007" w:rsidRPr="00562A9D" w:rsidRDefault="001B5007" w:rsidP="001B5007">
            <w:pPr>
              <w:overflowPunct/>
              <w:autoSpaceDE/>
              <w:autoSpaceDN/>
              <w:adjustRightInd/>
              <w:textAlignment w:val="auto"/>
              <w:rPr>
                <w:rFonts w:ascii="Arial Narrow" w:hAnsi="Arial Narrow"/>
                <w:color w:val="000000"/>
                <w:sz w:val="20"/>
                <w:lang w:eastAsia="sk-SK"/>
              </w:rPr>
            </w:pPr>
          </w:p>
        </w:tc>
        <w:tc>
          <w:tcPr>
            <w:tcW w:w="183" w:type="dxa"/>
            <w:tcBorders>
              <w:top w:val="nil"/>
              <w:left w:val="nil"/>
              <w:bottom w:val="nil"/>
              <w:right w:val="nil"/>
            </w:tcBorders>
            <w:shd w:val="clear" w:color="auto" w:fill="auto"/>
            <w:noWrap/>
            <w:vAlign w:val="bottom"/>
            <w:hideMark/>
          </w:tcPr>
          <w:p w:rsidR="001B5007" w:rsidRPr="00562A9D" w:rsidRDefault="001B5007" w:rsidP="001B5007">
            <w:pPr>
              <w:overflowPunct/>
              <w:autoSpaceDE/>
              <w:autoSpaceDN/>
              <w:adjustRightInd/>
              <w:textAlignment w:val="auto"/>
              <w:rPr>
                <w:rFonts w:ascii="Arial Narrow" w:hAnsi="Arial Narrow"/>
                <w:color w:val="000000"/>
                <w:sz w:val="20"/>
                <w:lang w:eastAsia="sk-SK"/>
              </w:rPr>
            </w:pPr>
          </w:p>
        </w:tc>
      </w:tr>
      <w:tr w:rsidR="001B5007" w:rsidRPr="00562A9D" w:rsidTr="00FF6044">
        <w:trPr>
          <w:trHeight w:val="300"/>
        </w:trPr>
        <w:tc>
          <w:tcPr>
            <w:tcW w:w="160" w:type="dxa"/>
            <w:tcBorders>
              <w:top w:val="nil"/>
              <w:left w:val="nil"/>
              <w:bottom w:val="nil"/>
              <w:right w:val="nil"/>
            </w:tcBorders>
            <w:shd w:val="clear" w:color="auto" w:fill="auto"/>
            <w:noWrap/>
            <w:vAlign w:val="bottom"/>
            <w:hideMark/>
          </w:tcPr>
          <w:p w:rsidR="001B5007" w:rsidRPr="00562A9D" w:rsidRDefault="001B5007" w:rsidP="001B5007">
            <w:pPr>
              <w:overflowPunct/>
              <w:autoSpaceDE/>
              <w:autoSpaceDN/>
              <w:adjustRightInd/>
              <w:jc w:val="center"/>
              <w:textAlignment w:val="auto"/>
              <w:rPr>
                <w:rFonts w:ascii="Arial Narrow" w:hAnsi="Arial Narrow"/>
                <w:color w:val="000000"/>
                <w:sz w:val="20"/>
                <w:lang w:eastAsia="sk-SK"/>
              </w:rPr>
            </w:pPr>
          </w:p>
        </w:tc>
        <w:tc>
          <w:tcPr>
            <w:tcW w:w="11883" w:type="dxa"/>
            <w:tcBorders>
              <w:top w:val="nil"/>
              <w:left w:val="nil"/>
              <w:bottom w:val="nil"/>
              <w:right w:val="nil"/>
            </w:tcBorders>
            <w:shd w:val="clear" w:color="auto" w:fill="auto"/>
            <w:noWrap/>
            <w:vAlign w:val="bottom"/>
            <w:hideMark/>
          </w:tcPr>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0"/>
              <w:gridCol w:w="5780"/>
              <w:gridCol w:w="1480"/>
              <w:gridCol w:w="1795"/>
            </w:tblGrid>
            <w:tr w:rsidR="00ED2C63" w:rsidRPr="00562A9D" w:rsidTr="005D55A7">
              <w:trPr>
                <w:trHeight w:val="792"/>
              </w:trPr>
              <w:tc>
                <w:tcPr>
                  <w:tcW w:w="400" w:type="dxa"/>
                  <w:shd w:val="clear" w:color="auto" w:fill="auto"/>
                  <w:noWrap/>
                  <w:vAlign w:val="bottom"/>
                  <w:hideMark/>
                </w:tcPr>
                <w:p w:rsidR="00ED2C63" w:rsidRPr="00562A9D" w:rsidRDefault="00ED2C63" w:rsidP="00ED2C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 </w:t>
                  </w:r>
                </w:p>
              </w:tc>
              <w:tc>
                <w:tcPr>
                  <w:tcW w:w="5780" w:type="dxa"/>
                  <w:shd w:val="clear" w:color="auto" w:fill="auto"/>
                  <w:vAlign w:val="center"/>
                  <w:hideMark/>
                </w:tcPr>
                <w:p w:rsidR="00ED2C63" w:rsidRPr="00562A9D" w:rsidRDefault="00ED2C63" w:rsidP="00ED2C63">
                  <w:pPr>
                    <w:overflowPunct/>
                    <w:autoSpaceDE/>
                    <w:autoSpaceDN/>
                    <w:adjustRightInd/>
                    <w:jc w:val="both"/>
                    <w:textAlignment w:val="auto"/>
                    <w:rPr>
                      <w:rFonts w:ascii="Arial Narrow" w:hAnsi="Arial Narrow"/>
                      <w:b/>
                      <w:bCs/>
                      <w:color w:val="000000"/>
                      <w:sz w:val="20"/>
                      <w:lang w:eastAsia="sk-SK"/>
                    </w:rPr>
                  </w:pPr>
                  <w:r w:rsidRPr="00562A9D">
                    <w:rPr>
                      <w:rFonts w:ascii="Arial Narrow" w:hAnsi="Arial Narrow"/>
                      <w:b/>
                      <w:bCs/>
                      <w:color w:val="000000"/>
                      <w:sz w:val="20"/>
                      <w:lang w:eastAsia="sk-SK"/>
                    </w:rPr>
                    <w:t> </w:t>
                  </w:r>
                </w:p>
              </w:tc>
              <w:tc>
                <w:tcPr>
                  <w:tcW w:w="1480" w:type="dxa"/>
                  <w:shd w:val="clear" w:color="auto" w:fill="auto"/>
                  <w:vAlign w:val="center"/>
                  <w:hideMark/>
                </w:tcPr>
                <w:p w:rsidR="00ED2C63" w:rsidRPr="00921663" w:rsidRDefault="00ED2C63" w:rsidP="00ED2C63">
                  <w:pPr>
                    <w:overflowPunct/>
                    <w:autoSpaceDE/>
                    <w:autoSpaceDN/>
                    <w:adjustRightInd/>
                    <w:jc w:val="center"/>
                    <w:textAlignment w:val="auto"/>
                    <w:rPr>
                      <w:rFonts w:ascii="Arial Narrow" w:hAnsi="Arial Narrow"/>
                      <w:b/>
                      <w:color w:val="000000"/>
                      <w:sz w:val="20"/>
                      <w:lang w:eastAsia="sk-SK"/>
                    </w:rPr>
                  </w:pPr>
                  <w:r w:rsidRPr="00921663">
                    <w:rPr>
                      <w:rFonts w:ascii="Arial Narrow" w:hAnsi="Arial Narrow"/>
                      <w:b/>
                      <w:color w:val="000000"/>
                      <w:sz w:val="20"/>
                      <w:lang w:eastAsia="sk-SK"/>
                    </w:rPr>
                    <w:t>Bežné účtovné obdobie</w:t>
                  </w:r>
                </w:p>
              </w:tc>
              <w:tc>
                <w:tcPr>
                  <w:tcW w:w="1795" w:type="dxa"/>
                  <w:shd w:val="clear" w:color="auto" w:fill="auto"/>
                  <w:vAlign w:val="center"/>
                  <w:hideMark/>
                </w:tcPr>
                <w:p w:rsidR="00ED2C63" w:rsidRPr="00921663" w:rsidRDefault="00ED2C63" w:rsidP="00ED2C63">
                  <w:pPr>
                    <w:overflowPunct/>
                    <w:autoSpaceDE/>
                    <w:autoSpaceDN/>
                    <w:adjustRightInd/>
                    <w:jc w:val="center"/>
                    <w:textAlignment w:val="auto"/>
                    <w:rPr>
                      <w:rFonts w:ascii="Arial Narrow" w:hAnsi="Arial Narrow"/>
                      <w:b/>
                      <w:color w:val="000000"/>
                      <w:sz w:val="20"/>
                      <w:lang w:eastAsia="sk-SK"/>
                    </w:rPr>
                  </w:pPr>
                  <w:r w:rsidRPr="00921663">
                    <w:rPr>
                      <w:rFonts w:ascii="Arial Narrow" w:hAnsi="Arial Narrow"/>
                      <w:b/>
                      <w:color w:val="000000"/>
                      <w:sz w:val="20"/>
                      <w:lang w:eastAsia="sk-SK"/>
                    </w:rPr>
                    <w:t>Bezprostredne predchádzajúce účtovné obdobie</w:t>
                  </w:r>
                </w:p>
              </w:tc>
            </w:tr>
            <w:tr w:rsidR="00ED2C63" w:rsidRPr="00562A9D" w:rsidTr="005D55A7">
              <w:trPr>
                <w:trHeight w:val="255"/>
              </w:trPr>
              <w:tc>
                <w:tcPr>
                  <w:tcW w:w="400" w:type="dxa"/>
                  <w:shd w:val="clear" w:color="auto" w:fill="auto"/>
                  <w:noWrap/>
                  <w:vAlign w:val="bottom"/>
                  <w:hideMark/>
                </w:tcPr>
                <w:p w:rsidR="00ED2C63" w:rsidRPr="00562A9D" w:rsidRDefault="00ED2C63" w:rsidP="00ED2C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x</w:t>
                  </w:r>
                </w:p>
              </w:tc>
              <w:tc>
                <w:tcPr>
                  <w:tcW w:w="5780" w:type="dxa"/>
                  <w:shd w:val="clear" w:color="auto" w:fill="auto"/>
                  <w:vAlign w:val="center"/>
                  <w:hideMark/>
                </w:tcPr>
                <w:p w:rsidR="00ED2C63" w:rsidRPr="00562A9D" w:rsidRDefault="00ED2C63" w:rsidP="00ED2C63">
                  <w:pPr>
                    <w:overflowPunct/>
                    <w:autoSpaceDE/>
                    <w:autoSpaceDN/>
                    <w:adjustRightInd/>
                    <w:jc w:val="both"/>
                    <w:textAlignment w:val="auto"/>
                    <w:rPr>
                      <w:rFonts w:ascii="Arial Narrow" w:hAnsi="Arial Narrow"/>
                      <w:b/>
                      <w:bCs/>
                      <w:color w:val="000000"/>
                      <w:sz w:val="20"/>
                      <w:lang w:eastAsia="sk-SK"/>
                    </w:rPr>
                  </w:pPr>
                  <w:r w:rsidRPr="00562A9D">
                    <w:rPr>
                      <w:rFonts w:ascii="Arial Narrow" w:hAnsi="Arial Narrow"/>
                      <w:b/>
                      <w:bCs/>
                      <w:color w:val="000000"/>
                      <w:sz w:val="20"/>
                      <w:lang w:eastAsia="sk-SK"/>
                    </w:rPr>
                    <w:t>Peňažný tok z prevádzkovej činnosti</w:t>
                  </w:r>
                </w:p>
              </w:tc>
              <w:tc>
                <w:tcPr>
                  <w:tcW w:w="1480" w:type="dxa"/>
                  <w:shd w:val="clear" w:color="auto" w:fill="auto"/>
                  <w:vAlign w:val="bottom"/>
                  <w:hideMark/>
                </w:tcPr>
                <w:p w:rsidR="00ED2C63" w:rsidRPr="00921663" w:rsidRDefault="00ED2C63" w:rsidP="00921663">
                  <w:pPr>
                    <w:overflowPunct/>
                    <w:autoSpaceDE/>
                    <w:autoSpaceDN/>
                    <w:adjustRightInd/>
                    <w:jc w:val="center"/>
                    <w:textAlignment w:val="auto"/>
                    <w:rPr>
                      <w:rFonts w:ascii="Arial Narrow" w:hAnsi="Arial Narrow"/>
                      <w:b/>
                      <w:color w:val="000000"/>
                      <w:sz w:val="18"/>
                      <w:szCs w:val="18"/>
                      <w:lang w:eastAsia="sk-SK"/>
                    </w:rPr>
                  </w:pPr>
                  <w:r w:rsidRPr="00921663">
                    <w:rPr>
                      <w:rFonts w:ascii="Arial Narrow" w:hAnsi="Arial Narrow"/>
                      <w:b/>
                      <w:color w:val="000000"/>
                      <w:sz w:val="18"/>
                      <w:szCs w:val="18"/>
                      <w:lang w:eastAsia="sk-SK"/>
                    </w:rPr>
                    <w:t>x</w:t>
                  </w:r>
                </w:p>
              </w:tc>
              <w:tc>
                <w:tcPr>
                  <w:tcW w:w="1795" w:type="dxa"/>
                  <w:shd w:val="clear" w:color="auto" w:fill="auto"/>
                  <w:vAlign w:val="bottom"/>
                  <w:hideMark/>
                </w:tcPr>
                <w:p w:rsidR="00ED2C63" w:rsidRPr="00921663" w:rsidRDefault="00DD53E7" w:rsidP="00921663">
                  <w:pPr>
                    <w:overflowPunct/>
                    <w:autoSpaceDE/>
                    <w:autoSpaceDN/>
                    <w:adjustRightInd/>
                    <w:jc w:val="center"/>
                    <w:textAlignment w:val="auto"/>
                    <w:rPr>
                      <w:rFonts w:ascii="Arial Narrow" w:hAnsi="Arial Narrow"/>
                      <w:b/>
                      <w:color w:val="000000"/>
                      <w:sz w:val="18"/>
                      <w:szCs w:val="18"/>
                      <w:lang w:eastAsia="sk-SK"/>
                    </w:rPr>
                  </w:pPr>
                  <w:r w:rsidRPr="00921663">
                    <w:rPr>
                      <w:rFonts w:ascii="Arial Narrow" w:hAnsi="Arial Narrow"/>
                      <w:b/>
                      <w:color w:val="000000"/>
                      <w:sz w:val="18"/>
                      <w:szCs w:val="18"/>
                      <w:lang w:eastAsia="sk-SK"/>
                    </w:rPr>
                    <w:t>x</w:t>
                  </w:r>
                </w:p>
              </w:tc>
            </w:tr>
            <w:tr w:rsidR="00552594" w:rsidRPr="00562A9D" w:rsidTr="005D55A7">
              <w:trPr>
                <w:trHeight w:val="255"/>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1.</w:t>
                  </w:r>
                </w:p>
              </w:tc>
              <w:tc>
                <w:tcPr>
                  <w:tcW w:w="5780" w:type="dxa"/>
                  <w:shd w:val="clear" w:color="auto" w:fill="auto"/>
                  <w:noWrap/>
                  <w:vAlign w:val="bottom"/>
                  <w:hideMark/>
                </w:tcPr>
                <w:p w:rsidR="00552594" w:rsidRPr="00562A9D" w:rsidRDefault="00552594" w:rsidP="00921663">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Výnosy z úrokov, odplát a provízií (+)</w:t>
                  </w:r>
                </w:p>
              </w:tc>
              <w:tc>
                <w:tcPr>
                  <w:tcW w:w="1480" w:type="dxa"/>
                  <w:shd w:val="clear" w:color="auto" w:fill="auto"/>
                  <w:vAlign w:val="center"/>
                </w:tcPr>
                <w:p w:rsidR="00552594" w:rsidRDefault="001966EE" w:rsidP="00921663">
                  <w:pPr>
                    <w:overflowPunct/>
                    <w:autoSpaceDE/>
                    <w:autoSpaceDN/>
                    <w:adjustRightInd/>
                    <w:jc w:val="center"/>
                    <w:textAlignment w:val="auto"/>
                    <w:rPr>
                      <w:rFonts w:ascii="Arial Narrow" w:hAnsi="Arial Narrow"/>
                      <w:color w:val="000000"/>
                      <w:sz w:val="18"/>
                      <w:szCs w:val="18"/>
                    </w:rPr>
                  </w:pPr>
                  <w:r>
                    <w:rPr>
                      <w:rFonts w:ascii="Arial Narrow" w:hAnsi="Arial Narrow"/>
                      <w:color w:val="000000"/>
                      <w:sz w:val="18"/>
                      <w:szCs w:val="18"/>
                    </w:rPr>
                    <w:t>59 266</w:t>
                  </w:r>
                </w:p>
              </w:tc>
              <w:tc>
                <w:tcPr>
                  <w:tcW w:w="1795" w:type="dxa"/>
                  <w:shd w:val="clear" w:color="auto" w:fill="auto"/>
                  <w:vAlign w:val="center"/>
                  <w:hideMark/>
                </w:tcPr>
                <w:p w:rsidR="00552594" w:rsidRDefault="00552594" w:rsidP="00433A77">
                  <w:pPr>
                    <w:overflowPunct/>
                    <w:autoSpaceDE/>
                    <w:autoSpaceDN/>
                    <w:adjustRightInd/>
                    <w:jc w:val="center"/>
                    <w:textAlignment w:val="auto"/>
                    <w:rPr>
                      <w:rFonts w:ascii="Arial Narrow" w:hAnsi="Arial Narrow"/>
                      <w:color w:val="000000"/>
                      <w:sz w:val="18"/>
                      <w:szCs w:val="18"/>
                    </w:rPr>
                  </w:pPr>
                  <w:r>
                    <w:rPr>
                      <w:rFonts w:ascii="Arial Narrow" w:hAnsi="Arial Narrow"/>
                      <w:color w:val="000000"/>
                      <w:sz w:val="18"/>
                      <w:szCs w:val="18"/>
                    </w:rPr>
                    <w:t>60 274</w:t>
                  </w:r>
                </w:p>
              </w:tc>
            </w:tr>
            <w:tr w:rsidR="00552594" w:rsidRPr="00562A9D" w:rsidTr="005D55A7">
              <w:trPr>
                <w:trHeight w:val="255"/>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2.</w:t>
                  </w:r>
                </w:p>
              </w:tc>
              <w:tc>
                <w:tcPr>
                  <w:tcW w:w="5780" w:type="dxa"/>
                  <w:shd w:val="clear" w:color="auto" w:fill="auto"/>
                  <w:noWrap/>
                  <w:vAlign w:val="bottom"/>
                  <w:hideMark/>
                </w:tcPr>
                <w:p w:rsidR="00552594" w:rsidRPr="00562A9D" w:rsidRDefault="00552594" w:rsidP="00921663">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Zmena stavu pohľadávok z úrokov, odplát a provízií (+/)</w:t>
                  </w:r>
                </w:p>
              </w:tc>
              <w:tc>
                <w:tcPr>
                  <w:tcW w:w="1480" w:type="dxa"/>
                  <w:shd w:val="clear" w:color="auto" w:fill="auto"/>
                </w:tcPr>
                <w:p w:rsidR="00552594" w:rsidRDefault="001966EE" w:rsidP="00921663">
                  <w:pPr>
                    <w:jc w:val="center"/>
                  </w:pPr>
                  <w:r>
                    <w:t>-</w:t>
                  </w:r>
                </w:p>
              </w:tc>
              <w:tc>
                <w:tcPr>
                  <w:tcW w:w="1795" w:type="dxa"/>
                  <w:shd w:val="clear" w:color="auto" w:fill="auto"/>
                  <w:hideMark/>
                </w:tcPr>
                <w:p w:rsidR="00552594" w:rsidRDefault="00552594" w:rsidP="00433A77">
                  <w:pPr>
                    <w:jc w:val="center"/>
                  </w:pPr>
                  <w:r w:rsidRPr="00037F1D">
                    <w:rPr>
                      <w:rFonts w:ascii="Arial Narrow" w:hAnsi="Arial Narrow"/>
                      <w:color w:val="000000"/>
                      <w:sz w:val="18"/>
                      <w:szCs w:val="18"/>
                    </w:rPr>
                    <w:t>-</w:t>
                  </w:r>
                </w:p>
              </w:tc>
            </w:tr>
            <w:tr w:rsidR="00552594" w:rsidRPr="00562A9D" w:rsidTr="005D55A7">
              <w:trPr>
                <w:trHeight w:val="255"/>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3.</w:t>
                  </w:r>
                </w:p>
              </w:tc>
              <w:tc>
                <w:tcPr>
                  <w:tcW w:w="5780" w:type="dxa"/>
                  <w:shd w:val="clear" w:color="auto" w:fill="auto"/>
                  <w:noWrap/>
                  <w:vAlign w:val="bottom"/>
                  <w:hideMark/>
                </w:tcPr>
                <w:p w:rsidR="00552594" w:rsidRPr="00562A9D" w:rsidRDefault="00552594" w:rsidP="00921663">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Náklady na úroky, odplaty a provízie (-)</w:t>
                  </w:r>
                </w:p>
              </w:tc>
              <w:tc>
                <w:tcPr>
                  <w:tcW w:w="1480" w:type="dxa"/>
                  <w:shd w:val="clear" w:color="auto" w:fill="auto"/>
                  <w:vAlign w:val="center"/>
                </w:tcPr>
                <w:p w:rsidR="00552594" w:rsidRDefault="001966EE" w:rsidP="00921663">
                  <w:pPr>
                    <w:jc w:val="center"/>
                    <w:rPr>
                      <w:rFonts w:ascii="Arial Narrow" w:hAnsi="Arial Narrow"/>
                      <w:color w:val="000000"/>
                      <w:sz w:val="18"/>
                      <w:szCs w:val="18"/>
                    </w:rPr>
                  </w:pPr>
                  <w:r>
                    <w:rPr>
                      <w:rFonts w:ascii="Arial Narrow" w:hAnsi="Arial Narrow"/>
                      <w:color w:val="000000"/>
                      <w:sz w:val="18"/>
                      <w:szCs w:val="18"/>
                    </w:rPr>
                    <w:t>(81 787)</w:t>
                  </w:r>
                </w:p>
              </w:tc>
              <w:tc>
                <w:tcPr>
                  <w:tcW w:w="1795" w:type="dxa"/>
                  <w:shd w:val="clear" w:color="auto" w:fill="auto"/>
                  <w:vAlign w:val="center"/>
                  <w:hideMark/>
                </w:tcPr>
                <w:p w:rsidR="00552594" w:rsidRDefault="00552594" w:rsidP="00433A77">
                  <w:pPr>
                    <w:jc w:val="center"/>
                    <w:rPr>
                      <w:rFonts w:ascii="Arial Narrow" w:hAnsi="Arial Narrow"/>
                      <w:color w:val="000000"/>
                      <w:sz w:val="18"/>
                      <w:szCs w:val="18"/>
                    </w:rPr>
                  </w:pPr>
                  <w:r>
                    <w:rPr>
                      <w:rFonts w:ascii="Arial Narrow" w:hAnsi="Arial Narrow"/>
                      <w:color w:val="000000"/>
                      <w:sz w:val="18"/>
                      <w:szCs w:val="18"/>
                    </w:rPr>
                    <w:t>(93 720)</w:t>
                  </w:r>
                </w:p>
              </w:tc>
            </w:tr>
            <w:tr w:rsidR="00552594" w:rsidRPr="00562A9D" w:rsidTr="005D55A7">
              <w:trPr>
                <w:trHeight w:val="255"/>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4.</w:t>
                  </w:r>
                </w:p>
              </w:tc>
              <w:tc>
                <w:tcPr>
                  <w:tcW w:w="5780" w:type="dxa"/>
                  <w:shd w:val="clear" w:color="auto" w:fill="auto"/>
                  <w:noWrap/>
                  <w:vAlign w:val="bottom"/>
                  <w:hideMark/>
                </w:tcPr>
                <w:p w:rsidR="00552594" w:rsidRPr="00562A9D" w:rsidRDefault="00552594" w:rsidP="00921663">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Zmena stavu záväzkov z úrokov, odplát a provízií (+/-)</w:t>
                  </w:r>
                </w:p>
              </w:tc>
              <w:tc>
                <w:tcPr>
                  <w:tcW w:w="1480" w:type="dxa"/>
                  <w:shd w:val="clear" w:color="auto" w:fill="auto"/>
                  <w:vAlign w:val="center"/>
                </w:tcPr>
                <w:p w:rsidR="00552594" w:rsidRDefault="001966EE" w:rsidP="00921663">
                  <w:pPr>
                    <w:jc w:val="center"/>
                    <w:rPr>
                      <w:rFonts w:ascii="Arial Narrow" w:hAnsi="Arial Narrow"/>
                      <w:color w:val="000000"/>
                      <w:sz w:val="18"/>
                      <w:szCs w:val="18"/>
                    </w:rPr>
                  </w:pPr>
                  <w:r>
                    <w:rPr>
                      <w:rFonts w:ascii="Arial Narrow" w:hAnsi="Arial Narrow"/>
                      <w:color w:val="000000"/>
                      <w:sz w:val="18"/>
                      <w:szCs w:val="18"/>
                    </w:rPr>
                    <w:t>(819)</w:t>
                  </w:r>
                </w:p>
              </w:tc>
              <w:tc>
                <w:tcPr>
                  <w:tcW w:w="1795" w:type="dxa"/>
                  <w:shd w:val="clear" w:color="auto" w:fill="auto"/>
                  <w:vAlign w:val="center"/>
                  <w:hideMark/>
                </w:tcPr>
                <w:p w:rsidR="00552594" w:rsidRDefault="00552594" w:rsidP="00433A77">
                  <w:pPr>
                    <w:jc w:val="center"/>
                    <w:rPr>
                      <w:rFonts w:ascii="Arial Narrow" w:hAnsi="Arial Narrow"/>
                      <w:color w:val="000000"/>
                      <w:sz w:val="18"/>
                      <w:szCs w:val="18"/>
                    </w:rPr>
                  </w:pPr>
                  <w:r>
                    <w:rPr>
                      <w:rFonts w:ascii="Arial Narrow" w:hAnsi="Arial Narrow"/>
                      <w:color w:val="000000"/>
                      <w:sz w:val="18"/>
                      <w:szCs w:val="18"/>
                    </w:rPr>
                    <w:t>(1 593)</w:t>
                  </w:r>
                </w:p>
              </w:tc>
            </w:tr>
            <w:tr w:rsidR="00552594" w:rsidRPr="00562A9D" w:rsidTr="005D55A7">
              <w:trPr>
                <w:trHeight w:val="255"/>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5.</w:t>
                  </w:r>
                </w:p>
              </w:tc>
              <w:tc>
                <w:tcPr>
                  <w:tcW w:w="5780" w:type="dxa"/>
                  <w:shd w:val="clear" w:color="auto" w:fill="auto"/>
                  <w:noWrap/>
                  <w:vAlign w:val="bottom"/>
                  <w:hideMark/>
                </w:tcPr>
                <w:p w:rsidR="00552594" w:rsidRPr="00562A9D" w:rsidRDefault="00552594" w:rsidP="00921663">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Výnosy z dividend (+)</w:t>
                  </w:r>
                </w:p>
              </w:tc>
              <w:tc>
                <w:tcPr>
                  <w:tcW w:w="1480" w:type="dxa"/>
                  <w:shd w:val="clear" w:color="auto" w:fill="auto"/>
                  <w:vAlign w:val="center"/>
                </w:tcPr>
                <w:p w:rsidR="00552594" w:rsidRDefault="001966EE" w:rsidP="00921663">
                  <w:pPr>
                    <w:jc w:val="center"/>
                    <w:rPr>
                      <w:rFonts w:ascii="Arial Narrow" w:hAnsi="Arial Narrow"/>
                      <w:color w:val="000000"/>
                      <w:sz w:val="18"/>
                      <w:szCs w:val="18"/>
                    </w:rPr>
                  </w:pPr>
                  <w:r>
                    <w:rPr>
                      <w:rFonts w:ascii="Arial Narrow" w:hAnsi="Arial Narrow"/>
                      <w:color w:val="000000"/>
                      <w:sz w:val="18"/>
                      <w:szCs w:val="18"/>
                    </w:rPr>
                    <w:t>47 31</w:t>
                  </w:r>
                  <w:r w:rsidR="00BB0561">
                    <w:rPr>
                      <w:rFonts w:ascii="Arial Narrow" w:hAnsi="Arial Narrow"/>
                      <w:color w:val="000000"/>
                      <w:sz w:val="18"/>
                      <w:szCs w:val="18"/>
                    </w:rPr>
                    <w:t>6</w:t>
                  </w:r>
                </w:p>
              </w:tc>
              <w:tc>
                <w:tcPr>
                  <w:tcW w:w="1795" w:type="dxa"/>
                  <w:shd w:val="clear" w:color="auto" w:fill="auto"/>
                  <w:vAlign w:val="center"/>
                  <w:hideMark/>
                </w:tcPr>
                <w:p w:rsidR="00552594" w:rsidRDefault="00552594" w:rsidP="00433A77">
                  <w:pPr>
                    <w:jc w:val="center"/>
                    <w:rPr>
                      <w:rFonts w:ascii="Arial Narrow" w:hAnsi="Arial Narrow"/>
                      <w:color w:val="000000"/>
                      <w:sz w:val="18"/>
                      <w:szCs w:val="18"/>
                    </w:rPr>
                  </w:pPr>
                  <w:r>
                    <w:rPr>
                      <w:rFonts w:ascii="Arial Narrow" w:hAnsi="Arial Narrow"/>
                      <w:color w:val="000000"/>
                      <w:sz w:val="18"/>
                      <w:szCs w:val="18"/>
                    </w:rPr>
                    <w:t>34 616</w:t>
                  </w:r>
                </w:p>
              </w:tc>
            </w:tr>
            <w:tr w:rsidR="00552594" w:rsidRPr="00562A9D" w:rsidTr="005D55A7">
              <w:trPr>
                <w:trHeight w:val="255"/>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6.</w:t>
                  </w:r>
                </w:p>
              </w:tc>
              <w:tc>
                <w:tcPr>
                  <w:tcW w:w="5780" w:type="dxa"/>
                  <w:shd w:val="clear" w:color="auto" w:fill="auto"/>
                  <w:noWrap/>
                  <w:vAlign w:val="bottom"/>
                  <w:hideMark/>
                </w:tcPr>
                <w:p w:rsidR="00552594" w:rsidRPr="00562A9D" w:rsidRDefault="00552594" w:rsidP="00921663">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Zmena stavu pohľadávok za dividendy (+/-)</w:t>
                  </w:r>
                </w:p>
              </w:tc>
              <w:tc>
                <w:tcPr>
                  <w:tcW w:w="1480" w:type="dxa"/>
                  <w:shd w:val="clear" w:color="auto" w:fill="auto"/>
                  <w:vAlign w:val="center"/>
                </w:tcPr>
                <w:p w:rsidR="00552594" w:rsidRDefault="00BB0561" w:rsidP="00921663">
                  <w:pPr>
                    <w:jc w:val="center"/>
                    <w:rPr>
                      <w:rFonts w:ascii="Arial Narrow" w:hAnsi="Arial Narrow"/>
                      <w:color w:val="000000"/>
                      <w:sz w:val="18"/>
                      <w:szCs w:val="18"/>
                    </w:rPr>
                  </w:pPr>
                  <w:r>
                    <w:rPr>
                      <w:rFonts w:ascii="Arial Narrow" w:hAnsi="Arial Narrow"/>
                      <w:color w:val="000000"/>
                      <w:sz w:val="18"/>
                      <w:szCs w:val="18"/>
                    </w:rPr>
                    <w:t>(</w:t>
                  </w:r>
                  <w:r w:rsidR="00784DE9">
                    <w:rPr>
                      <w:rFonts w:ascii="Arial Narrow" w:hAnsi="Arial Narrow"/>
                      <w:color w:val="000000"/>
                      <w:sz w:val="18"/>
                      <w:szCs w:val="18"/>
                    </w:rPr>
                    <w:t>1</w:t>
                  </w:r>
                  <w:r>
                    <w:rPr>
                      <w:rFonts w:ascii="Arial Narrow" w:hAnsi="Arial Narrow"/>
                      <w:color w:val="000000"/>
                      <w:sz w:val="18"/>
                      <w:szCs w:val="18"/>
                    </w:rPr>
                    <w:t xml:space="preserve"> </w:t>
                  </w:r>
                  <w:r w:rsidR="00784DE9">
                    <w:rPr>
                      <w:rFonts w:ascii="Arial Narrow" w:hAnsi="Arial Narrow"/>
                      <w:color w:val="000000"/>
                      <w:sz w:val="18"/>
                      <w:szCs w:val="18"/>
                    </w:rPr>
                    <w:t>300)</w:t>
                  </w:r>
                </w:p>
              </w:tc>
              <w:tc>
                <w:tcPr>
                  <w:tcW w:w="1795" w:type="dxa"/>
                  <w:shd w:val="clear" w:color="auto" w:fill="auto"/>
                  <w:vAlign w:val="center"/>
                  <w:hideMark/>
                </w:tcPr>
                <w:p w:rsidR="00552594" w:rsidRDefault="00552594" w:rsidP="00433A77">
                  <w:pPr>
                    <w:jc w:val="center"/>
                    <w:rPr>
                      <w:rFonts w:ascii="Arial Narrow" w:hAnsi="Arial Narrow"/>
                      <w:color w:val="000000"/>
                      <w:sz w:val="18"/>
                      <w:szCs w:val="18"/>
                    </w:rPr>
                  </w:pPr>
                  <w:r>
                    <w:rPr>
                      <w:rFonts w:ascii="Arial Narrow" w:hAnsi="Arial Narrow"/>
                      <w:color w:val="000000"/>
                      <w:sz w:val="18"/>
                      <w:szCs w:val="18"/>
                    </w:rPr>
                    <w:t>1 753</w:t>
                  </w:r>
                </w:p>
              </w:tc>
            </w:tr>
            <w:tr w:rsidR="00552594" w:rsidRPr="00562A9D" w:rsidTr="005D55A7">
              <w:trPr>
                <w:trHeight w:val="552"/>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7.</w:t>
                  </w:r>
                </w:p>
              </w:tc>
              <w:tc>
                <w:tcPr>
                  <w:tcW w:w="5780" w:type="dxa"/>
                  <w:shd w:val="clear" w:color="auto" w:fill="auto"/>
                  <w:vAlign w:val="center"/>
                  <w:hideMark/>
                </w:tcPr>
                <w:p w:rsidR="00552594" w:rsidRPr="00562A9D" w:rsidRDefault="00552594" w:rsidP="00921663">
                  <w:pPr>
                    <w:overflowPunct/>
                    <w:autoSpaceDE/>
                    <w:autoSpaceDN/>
                    <w:adjustRightInd/>
                    <w:jc w:val="both"/>
                    <w:textAlignment w:val="auto"/>
                    <w:rPr>
                      <w:rFonts w:ascii="Arial Narrow" w:hAnsi="Arial Narrow"/>
                      <w:color w:val="000000"/>
                      <w:sz w:val="20"/>
                      <w:lang w:eastAsia="sk-SK"/>
                    </w:rPr>
                  </w:pPr>
                  <w:r w:rsidRPr="00562A9D">
                    <w:rPr>
                      <w:rFonts w:ascii="Arial Narrow" w:hAnsi="Arial Narrow"/>
                      <w:color w:val="000000"/>
                      <w:sz w:val="20"/>
                      <w:lang w:eastAsia="sk-SK"/>
                    </w:rPr>
                    <w:t>Obrat strany Cr  usporiadacích účtov obchodovania s finančnými nástrojmi, drahými kovmi (+)</w:t>
                  </w:r>
                </w:p>
              </w:tc>
              <w:tc>
                <w:tcPr>
                  <w:tcW w:w="1480" w:type="dxa"/>
                  <w:shd w:val="clear" w:color="auto" w:fill="auto"/>
                  <w:vAlign w:val="center"/>
                </w:tcPr>
                <w:p w:rsidR="00552594" w:rsidRDefault="00784DE9" w:rsidP="00921663">
                  <w:pPr>
                    <w:overflowPunct/>
                    <w:autoSpaceDE/>
                    <w:autoSpaceDN/>
                    <w:adjustRightInd/>
                    <w:jc w:val="center"/>
                    <w:textAlignment w:val="auto"/>
                    <w:rPr>
                      <w:rFonts w:ascii="Arial Narrow" w:hAnsi="Arial Narrow"/>
                      <w:color w:val="000000"/>
                      <w:sz w:val="18"/>
                      <w:szCs w:val="18"/>
                    </w:rPr>
                  </w:pPr>
                  <w:r>
                    <w:rPr>
                      <w:rFonts w:ascii="Arial Narrow" w:hAnsi="Arial Narrow"/>
                      <w:color w:val="000000"/>
                      <w:sz w:val="18"/>
                      <w:szCs w:val="18"/>
                    </w:rPr>
                    <w:t>1 023 00</w:t>
                  </w:r>
                  <w:r w:rsidR="00BB0561">
                    <w:rPr>
                      <w:rFonts w:ascii="Arial Narrow" w:hAnsi="Arial Narrow"/>
                      <w:color w:val="000000"/>
                      <w:sz w:val="18"/>
                      <w:szCs w:val="18"/>
                    </w:rPr>
                    <w:t>1</w:t>
                  </w:r>
                </w:p>
              </w:tc>
              <w:tc>
                <w:tcPr>
                  <w:tcW w:w="1795" w:type="dxa"/>
                  <w:shd w:val="clear" w:color="auto" w:fill="auto"/>
                  <w:vAlign w:val="center"/>
                  <w:hideMark/>
                </w:tcPr>
                <w:p w:rsidR="00552594" w:rsidRDefault="00552594" w:rsidP="00433A77">
                  <w:pPr>
                    <w:overflowPunct/>
                    <w:autoSpaceDE/>
                    <w:autoSpaceDN/>
                    <w:adjustRightInd/>
                    <w:jc w:val="center"/>
                    <w:textAlignment w:val="auto"/>
                    <w:rPr>
                      <w:rFonts w:ascii="Arial Narrow" w:hAnsi="Arial Narrow"/>
                      <w:color w:val="000000"/>
                      <w:sz w:val="18"/>
                      <w:szCs w:val="18"/>
                    </w:rPr>
                  </w:pPr>
                  <w:r>
                    <w:rPr>
                      <w:rFonts w:ascii="Arial Narrow" w:hAnsi="Arial Narrow"/>
                      <w:color w:val="000000"/>
                      <w:sz w:val="18"/>
                      <w:szCs w:val="18"/>
                    </w:rPr>
                    <w:t>1 911 442</w:t>
                  </w:r>
                </w:p>
              </w:tc>
            </w:tr>
            <w:tr w:rsidR="00552594" w:rsidRPr="00562A9D" w:rsidTr="005D55A7">
              <w:trPr>
                <w:trHeight w:val="552"/>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8.</w:t>
                  </w:r>
                </w:p>
              </w:tc>
              <w:tc>
                <w:tcPr>
                  <w:tcW w:w="5780" w:type="dxa"/>
                  <w:shd w:val="clear" w:color="auto" w:fill="auto"/>
                  <w:vAlign w:val="center"/>
                  <w:hideMark/>
                </w:tcPr>
                <w:p w:rsidR="00552594" w:rsidRPr="00562A9D" w:rsidRDefault="00552594" w:rsidP="00921663">
                  <w:pPr>
                    <w:overflowPunct/>
                    <w:autoSpaceDE/>
                    <w:autoSpaceDN/>
                    <w:adjustRightInd/>
                    <w:jc w:val="both"/>
                    <w:textAlignment w:val="auto"/>
                    <w:rPr>
                      <w:rFonts w:ascii="Arial Narrow" w:hAnsi="Arial Narrow"/>
                      <w:color w:val="000000"/>
                      <w:sz w:val="20"/>
                      <w:lang w:eastAsia="sk-SK"/>
                    </w:rPr>
                  </w:pPr>
                  <w:r w:rsidRPr="00562A9D">
                    <w:rPr>
                      <w:rFonts w:ascii="Arial Narrow" w:hAnsi="Arial Narrow"/>
                      <w:color w:val="000000"/>
                      <w:sz w:val="20"/>
                      <w:lang w:eastAsia="sk-SK"/>
                    </w:rPr>
                    <w:t>Zmeny stavu pohľadávok za predané finančné nástroje, drahé kovy a nehnuteľnosti(+/-)</w:t>
                  </w:r>
                </w:p>
              </w:tc>
              <w:tc>
                <w:tcPr>
                  <w:tcW w:w="1480" w:type="dxa"/>
                  <w:shd w:val="clear" w:color="auto" w:fill="auto"/>
                </w:tcPr>
                <w:p w:rsidR="00552594" w:rsidRDefault="00784DE9" w:rsidP="00921663">
                  <w:pPr>
                    <w:jc w:val="center"/>
                  </w:pPr>
                  <w:r>
                    <w:t>-</w:t>
                  </w:r>
                </w:p>
              </w:tc>
              <w:tc>
                <w:tcPr>
                  <w:tcW w:w="1795" w:type="dxa"/>
                  <w:shd w:val="clear" w:color="auto" w:fill="auto"/>
                  <w:hideMark/>
                </w:tcPr>
                <w:p w:rsidR="00552594" w:rsidRDefault="00552594" w:rsidP="00433A77">
                  <w:pPr>
                    <w:jc w:val="center"/>
                  </w:pPr>
                  <w:r w:rsidRPr="00333E2A">
                    <w:rPr>
                      <w:rFonts w:ascii="Arial Narrow" w:hAnsi="Arial Narrow"/>
                      <w:color w:val="000000"/>
                      <w:sz w:val="18"/>
                      <w:szCs w:val="18"/>
                    </w:rPr>
                    <w:t>-</w:t>
                  </w:r>
                </w:p>
              </w:tc>
            </w:tr>
            <w:tr w:rsidR="00552594" w:rsidRPr="00562A9D" w:rsidTr="005D55A7">
              <w:trPr>
                <w:trHeight w:val="288"/>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9.</w:t>
                  </w:r>
                </w:p>
              </w:tc>
              <w:tc>
                <w:tcPr>
                  <w:tcW w:w="5780" w:type="dxa"/>
                  <w:shd w:val="clear" w:color="auto" w:fill="auto"/>
                  <w:vAlign w:val="center"/>
                  <w:hideMark/>
                </w:tcPr>
                <w:p w:rsidR="00552594" w:rsidRPr="00562A9D" w:rsidRDefault="00552594" w:rsidP="00921663">
                  <w:pPr>
                    <w:overflowPunct/>
                    <w:autoSpaceDE/>
                    <w:autoSpaceDN/>
                    <w:adjustRightInd/>
                    <w:jc w:val="both"/>
                    <w:textAlignment w:val="auto"/>
                    <w:rPr>
                      <w:rFonts w:ascii="Arial Narrow" w:hAnsi="Arial Narrow"/>
                      <w:color w:val="000000"/>
                      <w:sz w:val="20"/>
                      <w:lang w:eastAsia="sk-SK"/>
                    </w:rPr>
                  </w:pPr>
                  <w:r w:rsidRPr="00562A9D">
                    <w:rPr>
                      <w:rFonts w:ascii="Arial Narrow" w:hAnsi="Arial Narrow"/>
                      <w:color w:val="000000"/>
                      <w:sz w:val="20"/>
                      <w:lang w:eastAsia="sk-SK"/>
                    </w:rPr>
                    <w:t>Obrat strany Dt analytických účtov prvotného zaúčtovania účtov FN, drahých kovov  (-)</w:t>
                  </w:r>
                </w:p>
              </w:tc>
              <w:tc>
                <w:tcPr>
                  <w:tcW w:w="1480" w:type="dxa"/>
                  <w:shd w:val="clear" w:color="auto" w:fill="auto"/>
                  <w:vAlign w:val="center"/>
                </w:tcPr>
                <w:p w:rsidR="00552594" w:rsidRDefault="00784DE9" w:rsidP="00921663">
                  <w:pPr>
                    <w:overflowPunct/>
                    <w:autoSpaceDE/>
                    <w:autoSpaceDN/>
                    <w:adjustRightInd/>
                    <w:jc w:val="center"/>
                    <w:textAlignment w:val="auto"/>
                    <w:rPr>
                      <w:rFonts w:ascii="Arial Narrow" w:hAnsi="Arial Narrow"/>
                      <w:color w:val="000000"/>
                      <w:sz w:val="18"/>
                      <w:szCs w:val="18"/>
                    </w:rPr>
                  </w:pPr>
                  <w:r>
                    <w:rPr>
                      <w:rFonts w:ascii="Arial Narrow" w:hAnsi="Arial Narrow"/>
                      <w:color w:val="000000"/>
                      <w:sz w:val="18"/>
                      <w:szCs w:val="18"/>
                    </w:rPr>
                    <w:t>(1 014 456)</w:t>
                  </w:r>
                </w:p>
              </w:tc>
              <w:tc>
                <w:tcPr>
                  <w:tcW w:w="1795" w:type="dxa"/>
                  <w:shd w:val="clear" w:color="auto" w:fill="auto"/>
                  <w:vAlign w:val="center"/>
                  <w:hideMark/>
                </w:tcPr>
                <w:p w:rsidR="00552594" w:rsidRDefault="00552594" w:rsidP="00433A77">
                  <w:pPr>
                    <w:overflowPunct/>
                    <w:autoSpaceDE/>
                    <w:autoSpaceDN/>
                    <w:adjustRightInd/>
                    <w:jc w:val="center"/>
                    <w:textAlignment w:val="auto"/>
                    <w:rPr>
                      <w:rFonts w:ascii="Arial Narrow" w:hAnsi="Arial Narrow"/>
                      <w:color w:val="000000"/>
                      <w:sz w:val="18"/>
                      <w:szCs w:val="18"/>
                    </w:rPr>
                  </w:pPr>
                  <w:r>
                    <w:rPr>
                      <w:rFonts w:ascii="Arial Narrow" w:hAnsi="Arial Narrow"/>
                      <w:color w:val="000000"/>
                      <w:sz w:val="18"/>
                      <w:szCs w:val="18"/>
                    </w:rPr>
                    <w:t>(2 240 575)</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10.</w:t>
                  </w:r>
                </w:p>
              </w:tc>
              <w:tc>
                <w:tcPr>
                  <w:tcW w:w="5780" w:type="dxa"/>
                  <w:shd w:val="clear" w:color="auto" w:fill="auto"/>
                  <w:vAlign w:val="center"/>
                  <w:hideMark/>
                </w:tcPr>
                <w:p w:rsidR="00784DE9" w:rsidRPr="00562A9D" w:rsidRDefault="00784DE9" w:rsidP="00784DE9">
                  <w:pPr>
                    <w:overflowPunct/>
                    <w:autoSpaceDE/>
                    <w:autoSpaceDN/>
                    <w:adjustRightInd/>
                    <w:jc w:val="both"/>
                    <w:textAlignment w:val="auto"/>
                    <w:rPr>
                      <w:rFonts w:ascii="Arial Narrow" w:hAnsi="Arial Narrow"/>
                      <w:color w:val="000000"/>
                      <w:sz w:val="20"/>
                      <w:lang w:eastAsia="sk-SK"/>
                    </w:rPr>
                  </w:pPr>
                  <w:r w:rsidRPr="00562A9D">
                    <w:rPr>
                      <w:rFonts w:ascii="Arial Narrow" w:hAnsi="Arial Narrow"/>
                      <w:color w:val="000000"/>
                      <w:sz w:val="20"/>
                      <w:lang w:eastAsia="sk-SK"/>
                    </w:rPr>
                    <w:t>Zmena stavu záväzkov na zaplatenie kúpnej ceny FN, drahých kovov (+)</w:t>
                  </w:r>
                </w:p>
              </w:tc>
              <w:tc>
                <w:tcPr>
                  <w:tcW w:w="1480" w:type="dxa"/>
                  <w:shd w:val="clear" w:color="auto" w:fill="auto"/>
                </w:tcPr>
                <w:p w:rsidR="00784DE9" w:rsidRDefault="00784DE9" w:rsidP="00784DE9">
                  <w:pPr>
                    <w:jc w:val="center"/>
                  </w:pPr>
                  <w:r w:rsidRPr="00604B9A">
                    <w:rPr>
                      <w:rFonts w:ascii="Arial Narrow" w:hAnsi="Arial Narrow"/>
                      <w:color w:val="000000"/>
                      <w:sz w:val="18"/>
                      <w:szCs w:val="18"/>
                    </w:rPr>
                    <w:t>-</w:t>
                  </w:r>
                </w:p>
              </w:tc>
              <w:tc>
                <w:tcPr>
                  <w:tcW w:w="1795" w:type="dxa"/>
                  <w:shd w:val="clear" w:color="auto" w:fill="auto"/>
                  <w:hideMark/>
                </w:tcPr>
                <w:p w:rsidR="00784DE9" w:rsidRDefault="00784DE9" w:rsidP="00784DE9">
                  <w:pPr>
                    <w:jc w:val="center"/>
                  </w:pPr>
                  <w:r w:rsidRPr="00604B9A">
                    <w:rPr>
                      <w:rFonts w:ascii="Arial Narrow" w:hAnsi="Arial Narrow"/>
                      <w:color w:val="000000"/>
                      <w:sz w:val="18"/>
                      <w:szCs w:val="18"/>
                    </w:rPr>
                    <w:t>-</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11.</w:t>
                  </w:r>
                </w:p>
              </w:tc>
              <w:tc>
                <w:tcPr>
                  <w:tcW w:w="5780" w:type="dxa"/>
                  <w:shd w:val="clear" w:color="auto" w:fill="auto"/>
                  <w:noWrap/>
                  <w:vAlign w:val="bottom"/>
                  <w:hideMark/>
                </w:tcPr>
                <w:p w:rsidR="00784DE9" w:rsidRPr="00562A9D" w:rsidRDefault="00784DE9" w:rsidP="00784DE9">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Výnos z odpísaných pohľadávok (+)</w:t>
                  </w:r>
                </w:p>
              </w:tc>
              <w:tc>
                <w:tcPr>
                  <w:tcW w:w="1480" w:type="dxa"/>
                  <w:shd w:val="clear" w:color="auto" w:fill="auto"/>
                </w:tcPr>
                <w:p w:rsidR="00784DE9" w:rsidRDefault="00784DE9" w:rsidP="00784DE9">
                  <w:pPr>
                    <w:jc w:val="center"/>
                  </w:pPr>
                  <w:r w:rsidRPr="00604B9A">
                    <w:rPr>
                      <w:rFonts w:ascii="Arial Narrow" w:hAnsi="Arial Narrow"/>
                      <w:color w:val="000000"/>
                      <w:sz w:val="18"/>
                      <w:szCs w:val="18"/>
                    </w:rPr>
                    <w:t>-</w:t>
                  </w:r>
                </w:p>
              </w:tc>
              <w:tc>
                <w:tcPr>
                  <w:tcW w:w="1795" w:type="dxa"/>
                  <w:shd w:val="clear" w:color="auto" w:fill="auto"/>
                  <w:hideMark/>
                </w:tcPr>
                <w:p w:rsidR="00784DE9" w:rsidRDefault="00784DE9" w:rsidP="00784DE9">
                  <w:pPr>
                    <w:jc w:val="center"/>
                  </w:pPr>
                  <w:r w:rsidRPr="00604B9A">
                    <w:rPr>
                      <w:rFonts w:ascii="Arial Narrow" w:hAnsi="Arial Narrow"/>
                      <w:color w:val="000000"/>
                      <w:sz w:val="18"/>
                      <w:szCs w:val="18"/>
                    </w:rPr>
                    <w:t>-</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12.</w:t>
                  </w:r>
                </w:p>
              </w:tc>
              <w:tc>
                <w:tcPr>
                  <w:tcW w:w="5780" w:type="dxa"/>
                  <w:shd w:val="clear" w:color="auto" w:fill="auto"/>
                  <w:noWrap/>
                  <w:vAlign w:val="bottom"/>
                  <w:hideMark/>
                </w:tcPr>
                <w:p w:rsidR="00784DE9" w:rsidRPr="00562A9D" w:rsidRDefault="00784DE9" w:rsidP="00784DE9">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Náklady na dodávateľov (-)</w:t>
                  </w:r>
                </w:p>
              </w:tc>
              <w:tc>
                <w:tcPr>
                  <w:tcW w:w="1480" w:type="dxa"/>
                  <w:shd w:val="clear" w:color="auto" w:fill="auto"/>
                </w:tcPr>
                <w:p w:rsidR="00784DE9" w:rsidRDefault="00784DE9" w:rsidP="00784DE9">
                  <w:pPr>
                    <w:jc w:val="center"/>
                  </w:pPr>
                  <w:r w:rsidRPr="00604B9A">
                    <w:rPr>
                      <w:rFonts w:ascii="Arial Narrow" w:hAnsi="Arial Narrow"/>
                      <w:color w:val="000000"/>
                      <w:sz w:val="18"/>
                      <w:szCs w:val="18"/>
                    </w:rPr>
                    <w:t>-</w:t>
                  </w:r>
                </w:p>
              </w:tc>
              <w:tc>
                <w:tcPr>
                  <w:tcW w:w="1795" w:type="dxa"/>
                  <w:shd w:val="clear" w:color="auto" w:fill="auto"/>
                  <w:hideMark/>
                </w:tcPr>
                <w:p w:rsidR="00784DE9" w:rsidRDefault="00784DE9" w:rsidP="00784DE9">
                  <w:pPr>
                    <w:jc w:val="center"/>
                  </w:pPr>
                  <w:r w:rsidRPr="00604B9A">
                    <w:rPr>
                      <w:rFonts w:ascii="Arial Narrow" w:hAnsi="Arial Narrow"/>
                      <w:color w:val="000000"/>
                      <w:sz w:val="18"/>
                      <w:szCs w:val="18"/>
                    </w:rPr>
                    <w:t>-</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13.</w:t>
                  </w:r>
                </w:p>
              </w:tc>
              <w:tc>
                <w:tcPr>
                  <w:tcW w:w="5780" w:type="dxa"/>
                  <w:shd w:val="clear" w:color="auto" w:fill="auto"/>
                  <w:noWrap/>
                  <w:vAlign w:val="bottom"/>
                  <w:hideMark/>
                </w:tcPr>
                <w:p w:rsidR="00784DE9" w:rsidRPr="00562A9D" w:rsidRDefault="00784DE9" w:rsidP="00784DE9">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Zmena stavu záväzkov voči dodávateľom (+)</w:t>
                  </w:r>
                </w:p>
              </w:tc>
              <w:tc>
                <w:tcPr>
                  <w:tcW w:w="1480" w:type="dxa"/>
                  <w:shd w:val="clear" w:color="auto" w:fill="auto"/>
                </w:tcPr>
                <w:p w:rsidR="00784DE9" w:rsidRDefault="00784DE9" w:rsidP="00784DE9">
                  <w:pPr>
                    <w:jc w:val="center"/>
                  </w:pPr>
                  <w:r w:rsidRPr="00604B9A">
                    <w:rPr>
                      <w:rFonts w:ascii="Arial Narrow" w:hAnsi="Arial Narrow"/>
                      <w:color w:val="000000"/>
                      <w:sz w:val="18"/>
                      <w:szCs w:val="18"/>
                    </w:rPr>
                    <w:t>-</w:t>
                  </w:r>
                </w:p>
              </w:tc>
              <w:tc>
                <w:tcPr>
                  <w:tcW w:w="1795" w:type="dxa"/>
                  <w:shd w:val="clear" w:color="auto" w:fill="auto"/>
                  <w:hideMark/>
                </w:tcPr>
                <w:p w:rsidR="00784DE9" w:rsidRDefault="00784DE9" w:rsidP="00784DE9">
                  <w:pPr>
                    <w:jc w:val="center"/>
                  </w:pPr>
                  <w:r w:rsidRPr="00604B9A">
                    <w:rPr>
                      <w:rFonts w:ascii="Arial Narrow" w:hAnsi="Arial Narrow"/>
                      <w:color w:val="000000"/>
                      <w:sz w:val="18"/>
                      <w:szCs w:val="18"/>
                    </w:rPr>
                    <w:t>-</w:t>
                  </w:r>
                </w:p>
              </w:tc>
            </w:tr>
            <w:tr w:rsidR="00552594" w:rsidRPr="00562A9D" w:rsidTr="005D55A7">
              <w:trPr>
                <w:trHeight w:val="255"/>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14.</w:t>
                  </w:r>
                </w:p>
              </w:tc>
              <w:tc>
                <w:tcPr>
                  <w:tcW w:w="5780" w:type="dxa"/>
                  <w:shd w:val="clear" w:color="auto" w:fill="auto"/>
                  <w:noWrap/>
                  <w:vAlign w:val="bottom"/>
                  <w:hideMark/>
                </w:tcPr>
                <w:p w:rsidR="00552594" w:rsidRPr="00562A9D" w:rsidRDefault="00552594" w:rsidP="00921663">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Náklady na zrážkovú daň z príjmov (-)</w:t>
                  </w:r>
                </w:p>
              </w:tc>
              <w:tc>
                <w:tcPr>
                  <w:tcW w:w="1480" w:type="dxa"/>
                  <w:shd w:val="clear" w:color="auto" w:fill="auto"/>
                  <w:vAlign w:val="center"/>
                </w:tcPr>
                <w:p w:rsidR="00552594" w:rsidRDefault="00784DE9" w:rsidP="00921663">
                  <w:pPr>
                    <w:jc w:val="center"/>
                    <w:rPr>
                      <w:rFonts w:ascii="Arial Narrow" w:hAnsi="Arial Narrow"/>
                      <w:color w:val="000000"/>
                      <w:sz w:val="18"/>
                      <w:szCs w:val="18"/>
                    </w:rPr>
                  </w:pPr>
                  <w:r>
                    <w:rPr>
                      <w:rFonts w:ascii="Arial Narrow" w:hAnsi="Arial Narrow"/>
                      <w:color w:val="000000"/>
                      <w:sz w:val="18"/>
                      <w:szCs w:val="18"/>
                    </w:rPr>
                    <w:t>(8 075)</w:t>
                  </w:r>
                </w:p>
              </w:tc>
              <w:tc>
                <w:tcPr>
                  <w:tcW w:w="1795" w:type="dxa"/>
                  <w:shd w:val="clear" w:color="auto" w:fill="auto"/>
                  <w:vAlign w:val="center"/>
                  <w:hideMark/>
                </w:tcPr>
                <w:p w:rsidR="00552594" w:rsidRDefault="00552594" w:rsidP="00433A77">
                  <w:pPr>
                    <w:jc w:val="center"/>
                    <w:rPr>
                      <w:rFonts w:ascii="Arial Narrow" w:hAnsi="Arial Narrow"/>
                      <w:color w:val="000000"/>
                      <w:sz w:val="18"/>
                      <w:szCs w:val="18"/>
                    </w:rPr>
                  </w:pPr>
                  <w:r>
                    <w:rPr>
                      <w:rFonts w:ascii="Arial Narrow" w:hAnsi="Arial Narrow"/>
                      <w:color w:val="000000"/>
                      <w:sz w:val="18"/>
                      <w:szCs w:val="18"/>
                    </w:rPr>
                    <w:t>(3 984)</w:t>
                  </w:r>
                </w:p>
              </w:tc>
            </w:tr>
            <w:tr w:rsidR="00552594" w:rsidRPr="00562A9D" w:rsidTr="005D55A7">
              <w:trPr>
                <w:trHeight w:val="255"/>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15.</w:t>
                  </w:r>
                </w:p>
              </w:tc>
              <w:tc>
                <w:tcPr>
                  <w:tcW w:w="5780" w:type="dxa"/>
                  <w:shd w:val="clear" w:color="auto" w:fill="auto"/>
                  <w:noWrap/>
                  <w:vAlign w:val="bottom"/>
                  <w:hideMark/>
                </w:tcPr>
                <w:p w:rsidR="00552594" w:rsidRPr="00562A9D" w:rsidRDefault="00552594" w:rsidP="00921663">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Záväzok na zrážkovú daň z príjmov (+)</w:t>
                  </w:r>
                </w:p>
              </w:tc>
              <w:tc>
                <w:tcPr>
                  <w:tcW w:w="1480" w:type="dxa"/>
                  <w:shd w:val="clear" w:color="auto" w:fill="auto"/>
                  <w:vAlign w:val="center"/>
                </w:tcPr>
                <w:p w:rsidR="00552594" w:rsidRDefault="00784DE9" w:rsidP="00921663">
                  <w:pPr>
                    <w:jc w:val="center"/>
                    <w:rPr>
                      <w:rFonts w:ascii="Arial Narrow" w:hAnsi="Arial Narrow"/>
                      <w:color w:val="000000"/>
                      <w:sz w:val="18"/>
                      <w:szCs w:val="18"/>
                    </w:rPr>
                  </w:pPr>
                  <w:r>
                    <w:rPr>
                      <w:rFonts w:ascii="Arial Narrow" w:hAnsi="Arial Narrow"/>
                      <w:color w:val="000000"/>
                      <w:sz w:val="18"/>
                      <w:szCs w:val="18"/>
                    </w:rPr>
                    <w:t>-</w:t>
                  </w:r>
                </w:p>
              </w:tc>
              <w:tc>
                <w:tcPr>
                  <w:tcW w:w="1795" w:type="dxa"/>
                  <w:shd w:val="clear" w:color="auto" w:fill="auto"/>
                  <w:vAlign w:val="center"/>
                  <w:hideMark/>
                </w:tcPr>
                <w:p w:rsidR="00552594" w:rsidRDefault="00552594" w:rsidP="00433A77">
                  <w:pPr>
                    <w:jc w:val="center"/>
                    <w:rPr>
                      <w:rFonts w:ascii="Arial Narrow" w:hAnsi="Arial Narrow"/>
                      <w:color w:val="000000"/>
                      <w:sz w:val="18"/>
                      <w:szCs w:val="18"/>
                    </w:rPr>
                  </w:pPr>
                  <w:r>
                    <w:rPr>
                      <w:rFonts w:ascii="Arial Narrow" w:hAnsi="Arial Narrow"/>
                      <w:color w:val="000000"/>
                      <w:sz w:val="18"/>
                      <w:szCs w:val="18"/>
                    </w:rPr>
                    <w:t>(1)</w:t>
                  </w:r>
                </w:p>
              </w:tc>
            </w:tr>
            <w:tr w:rsidR="00552594" w:rsidRPr="00562A9D" w:rsidTr="005D55A7">
              <w:trPr>
                <w:trHeight w:val="255"/>
              </w:trPr>
              <w:tc>
                <w:tcPr>
                  <w:tcW w:w="400" w:type="dxa"/>
                  <w:shd w:val="clear" w:color="auto" w:fill="auto"/>
                  <w:noWrap/>
                  <w:vAlign w:val="bottom"/>
                  <w:hideMark/>
                </w:tcPr>
                <w:p w:rsidR="00552594" w:rsidRPr="00921663" w:rsidRDefault="00552594" w:rsidP="00921663">
                  <w:pPr>
                    <w:overflowPunct/>
                    <w:autoSpaceDE/>
                    <w:autoSpaceDN/>
                    <w:adjustRightInd/>
                    <w:jc w:val="center"/>
                    <w:textAlignment w:val="auto"/>
                    <w:rPr>
                      <w:rFonts w:ascii="Arial Narrow" w:hAnsi="Arial Narrow"/>
                      <w:b/>
                      <w:color w:val="000000"/>
                      <w:sz w:val="20"/>
                      <w:lang w:eastAsia="sk-SK"/>
                    </w:rPr>
                  </w:pPr>
                  <w:r w:rsidRPr="00921663">
                    <w:rPr>
                      <w:rFonts w:ascii="Arial Narrow" w:hAnsi="Arial Narrow"/>
                      <w:b/>
                      <w:color w:val="000000"/>
                      <w:sz w:val="20"/>
                      <w:lang w:eastAsia="sk-SK"/>
                    </w:rPr>
                    <w:t>I.</w:t>
                  </w:r>
                </w:p>
              </w:tc>
              <w:tc>
                <w:tcPr>
                  <w:tcW w:w="5780" w:type="dxa"/>
                  <w:shd w:val="clear" w:color="auto" w:fill="auto"/>
                  <w:noWrap/>
                  <w:vAlign w:val="bottom"/>
                  <w:hideMark/>
                </w:tcPr>
                <w:p w:rsidR="00552594" w:rsidRPr="00921663" w:rsidRDefault="00552594" w:rsidP="00921663">
                  <w:pPr>
                    <w:overflowPunct/>
                    <w:autoSpaceDE/>
                    <w:autoSpaceDN/>
                    <w:adjustRightInd/>
                    <w:textAlignment w:val="auto"/>
                    <w:rPr>
                      <w:rFonts w:ascii="Arial Narrow" w:hAnsi="Arial Narrow"/>
                      <w:b/>
                      <w:color w:val="000000"/>
                      <w:sz w:val="20"/>
                      <w:lang w:eastAsia="sk-SK"/>
                    </w:rPr>
                  </w:pPr>
                  <w:r w:rsidRPr="00921663">
                    <w:rPr>
                      <w:rFonts w:ascii="Arial Narrow" w:hAnsi="Arial Narrow"/>
                      <w:b/>
                      <w:color w:val="000000"/>
                      <w:sz w:val="20"/>
                      <w:lang w:eastAsia="sk-SK"/>
                    </w:rPr>
                    <w:t>Čistý peňažný tok z prevádzkovej činnosti</w:t>
                  </w:r>
                </w:p>
              </w:tc>
              <w:tc>
                <w:tcPr>
                  <w:tcW w:w="1480" w:type="dxa"/>
                  <w:shd w:val="clear" w:color="auto" w:fill="auto"/>
                  <w:vAlign w:val="center"/>
                </w:tcPr>
                <w:p w:rsidR="00552594" w:rsidRDefault="00784DE9" w:rsidP="00921663">
                  <w:pPr>
                    <w:jc w:val="center"/>
                    <w:rPr>
                      <w:rFonts w:ascii="Arial Narrow" w:hAnsi="Arial Narrow"/>
                      <w:b/>
                      <w:bCs/>
                      <w:color w:val="000000"/>
                      <w:sz w:val="18"/>
                      <w:szCs w:val="18"/>
                    </w:rPr>
                  </w:pPr>
                  <w:r>
                    <w:rPr>
                      <w:rFonts w:ascii="Arial Narrow" w:hAnsi="Arial Narrow"/>
                      <w:b/>
                      <w:bCs/>
                      <w:color w:val="000000"/>
                      <w:sz w:val="18"/>
                      <w:szCs w:val="18"/>
                    </w:rPr>
                    <w:t>23 146</w:t>
                  </w:r>
                </w:p>
              </w:tc>
              <w:tc>
                <w:tcPr>
                  <w:tcW w:w="1795" w:type="dxa"/>
                  <w:shd w:val="clear" w:color="auto" w:fill="auto"/>
                  <w:vAlign w:val="center"/>
                  <w:hideMark/>
                </w:tcPr>
                <w:p w:rsidR="00552594" w:rsidRDefault="00552594" w:rsidP="00433A77">
                  <w:pPr>
                    <w:jc w:val="center"/>
                    <w:rPr>
                      <w:rFonts w:ascii="Arial Narrow" w:hAnsi="Arial Narrow"/>
                      <w:b/>
                      <w:bCs/>
                      <w:color w:val="000000"/>
                      <w:sz w:val="18"/>
                      <w:szCs w:val="18"/>
                    </w:rPr>
                  </w:pPr>
                  <w:r>
                    <w:rPr>
                      <w:rFonts w:ascii="Arial Narrow" w:hAnsi="Arial Narrow"/>
                      <w:b/>
                      <w:bCs/>
                      <w:color w:val="000000"/>
                      <w:sz w:val="18"/>
                      <w:szCs w:val="18"/>
                    </w:rPr>
                    <w:t>(331 788)</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x</w:t>
                  </w:r>
                </w:p>
              </w:tc>
              <w:tc>
                <w:tcPr>
                  <w:tcW w:w="5780" w:type="dxa"/>
                  <w:shd w:val="clear" w:color="auto" w:fill="auto"/>
                  <w:vAlign w:val="center"/>
                  <w:hideMark/>
                </w:tcPr>
                <w:p w:rsidR="00784DE9" w:rsidRPr="00562A9D" w:rsidRDefault="00784DE9" w:rsidP="00784DE9">
                  <w:pPr>
                    <w:overflowPunct/>
                    <w:autoSpaceDE/>
                    <w:autoSpaceDN/>
                    <w:adjustRightInd/>
                    <w:jc w:val="both"/>
                    <w:textAlignment w:val="auto"/>
                    <w:rPr>
                      <w:rFonts w:ascii="Arial Narrow" w:hAnsi="Arial Narrow"/>
                      <w:b/>
                      <w:bCs/>
                      <w:color w:val="000000"/>
                      <w:sz w:val="20"/>
                      <w:lang w:eastAsia="sk-SK"/>
                    </w:rPr>
                  </w:pPr>
                  <w:r w:rsidRPr="00562A9D">
                    <w:rPr>
                      <w:rFonts w:ascii="Arial Narrow" w:hAnsi="Arial Narrow"/>
                      <w:b/>
                      <w:bCs/>
                      <w:color w:val="000000"/>
                      <w:sz w:val="20"/>
                      <w:lang w:eastAsia="sk-SK"/>
                    </w:rPr>
                    <w:t>Peňažný tok z investičnej činnosti</w:t>
                  </w:r>
                </w:p>
              </w:tc>
              <w:tc>
                <w:tcPr>
                  <w:tcW w:w="1480" w:type="dxa"/>
                  <w:shd w:val="clear" w:color="auto" w:fill="auto"/>
                  <w:vAlign w:val="center"/>
                </w:tcPr>
                <w:p w:rsidR="00784DE9" w:rsidRDefault="00784DE9" w:rsidP="00784DE9">
                  <w:pPr>
                    <w:jc w:val="center"/>
                    <w:rPr>
                      <w:rFonts w:ascii="Arial Narrow" w:hAnsi="Arial Narrow"/>
                      <w:b/>
                      <w:bCs/>
                      <w:color w:val="000000"/>
                      <w:sz w:val="18"/>
                      <w:szCs w:val="18"/>
                    </w:rPr>
                  </w:pPr>
                  <w:r>
                    <w:rPr>
                      <w:rFonts w:ascii="Arial Narrow" w:hAnsi="Arial Narrow"/>
                      <w:b/>
                      <w:bCs/>
                      <w:color w:val="000000"/>
                      <w:sz w:val="18"/>
                      <w:szCs w:val="18"/>
                    </w:rPr>
                    <w:t>x</w:t>
                  </w:r>
                </w:p>
              </w:tc>
              <w:tc>
                <w:tcPr>
                  <w:tcW w:w="1795" w:type="dxa"/>
                  <w:shd w:val="clear" w:color="auto" w:fill="auto"/>
                  <w:vAlign w:val="center"/>
                  <w:hideMark/>
                </w:tcPr>
                <w:p w:rsidR="00784DE9" w:rsidRDefault="00784DE9" w:rsidP="00784DE9">
                  <w:pPr>
                    <w:jc w:val="center"/>
                    <w:rPr>
                      <w:rFonts w:ascii="Arial Narrow" w:hAnsi="Arial Narrow"/>
                      <w:b/>
                      <w:bCs/>
                      <w:color w:val="000000"/>
                      <w:sz w:val="18"/>
                      <w:szCs w:val="18"/>
                    </w:rPr>
                  </w:pPr>
                  <w:r>
                    <w:rPr>
                      <w:rFonts w:ascii="Arial Narrow" w:hAnsi="Arial Narrow"/>
                      <w:b/>
                      <w:bCs/>
                      <w:color w:val="000000"/>
                      <w:sz w:val="18"/>
                      <w:szCs w:val="18"/>
                    </w:rPr>
                    <w:t>x</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16.</w:t>
                  </w:r>
                </w:p>
              </w:tc>
              <w:tc>
                <w:tcPr>
                  <w:tcW w:w="5780" w:type="dxa"/>
                  <w:shd w:val="clear" w:color="auto" w:fill="auto"/>
                  <w:noWrap/>
                  <w:vAlign w:val="bottom"/>
                  <w:hideMark/>
                </w:tcPr>
                <w:p w:rsidR="00784DE9" w:rsidRPr="00562A9D" w:rsidRDefault="00784DE9" w:rsidP="00784DE9">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Zníženie/ zvýšenie poskytnutých úverov a vkladov (+/-)</w:t>
                  </w:r>
                </w:p>
              </w:tc>
              <w:tc>
                <w:tcPr>
                  <w:tcW w:w="1480" w:type="dxa"/>
                  <w:shd w:val="clear" w:color="auto" w:fill="auto"/>
                </w:tcPr>
                <w:p w:rsidR="00784DE9" w:rsidRDefault="00784DE9" w:rsidP="00784DE9">
                  <w:pPr>
                    <w:jc w:val="center"/>
                  </w:pPr>
                  <w:r w:rsidRPr="001155E2">
                    <w:rPr>
                      <w:rFonts w:ascii="Arial Narrow" w:hAnsi="Arial Narrow"/>
                      <w:color w:val="000000"/>
                      <w:sz w:val="18"/>
                      <w:szCs w:val="18"/>
                    </w:rPr>
                    <w:t>-</w:t>
                  </w:r>
                </w:p>
              </w:tc>
              <w:tc>
                <w:tcPr>
                  <w:tcW w:w="1795" w:type="dxa"/>
                  <w:shd w:val="clear" w:color="auto" w:fill="auto"/>
                  <w:hideMark/>
                </w:tcPr>
                <w:p w:rsidR="00784DE9" w:rsidRDefault="00784DE9" w:rsidP="00784DE9">
                  <w:pPr>
                    <w:jc w:val="center"/>
                  </w:pPr>
                  <w:r w:rsidRPr="001155E2">
                    <w:rPr>
                      <w:rFonts w:ascii="Arial Narrow" w:hAnsi="Arial Narrow"/>
                      <w:color w:val="000000"/>
                      <w:sz w:val="18"/>
                      <w:szCs w:val="18"/>
                    </w:rPr>
                    <w:t>-</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II.</w:t>
                  </w:r>
                </w:p>
              </w:tc>
              <w:tc>
                <w:tcPr>
                  <w:tcW w:w="5780" w:type="dxa"/>
                  <w:shd w:val="clear" w:color="auto" w:fill="auto"/>
                  <w:noWrap/>
                  <w:vAlign w:val="bottom"/>
                  <w:hideMark/>
                </w:tcPr>
                <w:p w:rsidR="00784DE9" w:rsidRPr="00562A9D" w:rsidRDefault="00784DE9" w:rsidP="00784DE9">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Čistý peňažný tok z investičnej činnosti</w:t>
                  </w:r>
                </w:p>
              </w:tc>
              <w:tc>
                <w:tcPr>
                  <w:tcW w:w="1480" w:type="dxa"/>
                  <w:shd w:val="clear" w:color="auto" w:fill="auto"/>
                </w:tcPr>
                <w:p w:rsidR="00784DE9" w:rsidRDefault="00784DE9" w:rsidP="00784DE9">
                  <w:pPr>
                    <w:jc w:val="center"/>
                  </w:pPr>
                  <w:r w:rsidRPr="001155E2">
                    <w:rPr>
                      <w:rFonts w:ascii="Arial Narrow" w:hAnsi="Arial Narrow"/>
                      <w:color w:val="000000"/>
                      <w:sz w:val="18"/>
                      <w:szCs w:val="18"/>
                    </w:rPr>
                    <w:t>-</w:t>
                  </w:r>
                </w:p>
              </w:tc>
              <w:tc>
                <w:tcPr>
                  <w:tcW w:w="1795" w:type="dxa"/>
                  <w:shd w:val="clear" w:color="auto" w:fill="auto"/>
                  <w:hideMark/>
                </w:tcPr>
                <w:p w:rsidR="00784DE9" w:rsidRDefault="00784DE9" w:rsidP="00784DE9">
                  <w:pPr>
                    <w:jc w:val="center"/>
                  </w:pPr>
                  <w:r w:rsidRPr="001155E2">
                    <w:rPr>
                      <w:rFonts w:ascii="Arial Narrow" w:hAnsi="Arial Narrow"/>
                      <w:color w:val="000000"/>
                      <w:sz w:val="18"/>
                      <w:szCs w:val="18"/>
                    </w:rPr>
                    <w:t>-</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x</w:t>
                  </w:r>
                </w:p>
              </w:tc>
              <w:tc>
                <w:tcPr>
                  <w:tcW w:w="5780" w:type="dxa"/>
                  <w:shd w:val="clear" w:color="auto" w:fill="auto"/>
                  <w:vAlign w:val="center"/>
                  <w:hideMark/>
                </w:tcPr>
                <w:p w:rsidR="00784DE9" w:rsidRPr="00562A9D" w:rsidRDefault="00784DE9" w:rsidP="00784DE9">
                  <w:pPr>
                    <w:overflowPunct/>
                    <w:autoSpaceDE/>
                    <w:autoSpaceDN/>
                    <w:adjustRightInd/>
                    <w:jc w:val="both"/>
                    <w:textAlignment w:val="auto"/>
                    <w:rPr>
                      <w:rFonts w:ascii="Arial Narrow" w:hAnsi="Arial Narrow"/>
                      <w:b/>
                      <w:bCs/>
                      <w:color w:val="000000"/>
                      <w:sz w:val="20"/>
                      <w:lang w:eastAsia="sk-SK"/>
                    </w:rPr>
                  </w:pPr>
                  <w:r w:rsidRPr="00562A9D">
                    <w:rPr>
                      <w:rFonts w:ascii="Arial Narrow" w:hAnsi="Arial Narrow"/>
                      <w:b/>
                      <w:bCs/>
                      <w:color w:val="000000"/>
                      <w:sz w:val="20"/>
                      <w:lang w:eastAsia="sk-SK"/>
                    </w:rPr>
                    <w:t>Peňažný tok z finančnej činnosti</w:t>
                  </w:r>
                </w:p>
              </w:tc>
              <w:tc>
                <w:tcPr>
                  <w:tcW w:w="1480" w:type="dxa"/>
                  <w:shd w:val="clear" w:color="auto" w:fill="auto"/>
                  <w:vAlign w:val="center"/>
                </w:tcPr>
                <w:p w:rsidR="00784DE9" w:rsidRDefault="00784DE9" w:rsidP="00784DE9">
                  <w:pPr>
                    <w:jc w:val="center"/>
                    <w:rPr>
                      <w:rFonts w:ascii="Arial Narrow" w:hAnsi="Arial Narrow"/>
                      <w:b/>
                      <w:bCs/>
                      <w:color w:val="000000"/>
                      <w:sz w:val="18"/>
                      <w:szCs w:val="18"/>
                    </w:rPr>
                  </w:pPr>
                  <w:r>
                    <w:rPr>
                      <w:rFonts w:ascii="Arial Narrow" w:hAnsi="Arial Narrow"/>
                      <w:b/>
                      <w:bCs/>
                      <w:color w:val="000000"/>
                      <w:sz w:val="18"/>
                      <w:szCs w:val="18"/>
                    </w:rPr>
                    <w:t>x</w:t>
                  </w:r>
                </w:p>
              </w:tc>
              <w:tc>
                <w:tcPr>
                  <w:tcW w:w="1795" w:type="dxa"/>
                  <w:shd w:val="clear" w:color="auto" w:fill="auto"/>
                  <w:vAlign w:val="center"/>
                  <w:hideMark/>
                </w:tcPr>
                <w:p w:rsidR="00784DE9" w:rsidRDefault="00784DE9" w:rsidP="00784DE9">
                  <w:pPr>
                    <w:jc w:val="center"/>
                    <w:rPr>
                      <w:rFonts w:ascii="Arial Narrow" w:hAnsi="Arial Narrow"/>
                      <w:b/>
                      <w:bCs/>
                      <w:color w:val="000000"/>
                      <w:sz w:val="18"/>
                      <w:szCs w:val="18"/>
                    </w:rPr>
                  </w:pPr>
                  <w:r>
                    <w:rPr>
                      <w:rFonts w:ascii="Arial Narrow" w:hAnsi="Arial Narrow"/>
                      <w:b/>
                      <w:bCs/>
                      <w:color w:val="000000"/>
                      <w:sz w:val="18"/>
                      <w:szCs w:val="18"/>
                    </w:rPr>
                    <w:t>x</w:t>
                  </w:r>
                </w:p>
              </w:tc>
            </w:tr>
            <w:tr w:rsidR="00552594" w:rsidRPr="00562A9D" w:rsidTr="005D55A7">
              <w:trPr>
                <w:trHeight w:val="255"/>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17.</w:t>
                  </w:r>
                </w:p>
              </w:tc>
              <w:tc>
                <w:tcPr>
                  <w:tcW w:w="5780" w:type="dxa"/>
                  <w:shd w:val="clear" w:color="auto" w:fill="auto"/>
                  <w:vAlign w:val="center"/>
                  <w:hideMark/>
                </w:tcPr>
                <w:p w:rsidR="00552594" w:rsidRPr="00562A9D" w:rsidRDefault="00552594" w:rsidP="00921663">
                  <w:pPr>
                    <w:overflowPunct/>
                    <w:autoSpaceDE/>
                    <w:autoSpaceDN/>
                    <w:adjustRightInd/>
                    <w:jc w:val="both"/>
                    <w:textAlignment w:val="auto"/>
                    <w:rPr>
                      <w:rFonts w:ascii="Arial Narrow" w:hAnsi="Arial Narrow"/>
                      <w:color w:val="000000"/>
                      <w:sz w:val="20"/>
                      <w:lang w:eastAsia="sk-SK"/>
                    </w:rPr>
                  </w:pPr>
                  <w:r w:rsidRPr="00562A9D">
                    <w:rPr>
                      <w:rFonts w:ascii="Arial Narrow" w:hAnsi="Arial Narrow"/>
                      <w:color w:val="000000"/>
                      <w:sz w:val="20"/>
                      <w:lang w:eastAsia="sk-SK"/>
                    </w:rPr>
                    <w:t>Emitované PL - preddavky na emitovanie PL/príspevky sporiteľov (+)</w:t>
                  </w:r>
                </w:p>
              </w:tc>
              <w:tc>
                <w:tcPr>
                  <w:tcW w:w="1480" w:type="dxa"/>
                  <w:shd w:val="clear" w:color="auto" w:fill="auto"/>
                  <w:vAlign w:val="center"/>
                </w:tcPr>
                <w:p w:rsidR="00552594" w:rsidRDefault="00784DE9" w:rsidP="00921663">
                  <w:pPr>
                    <w:overflowPunct/>
                    <w:autoSpaceDE/>
                    <w:autoSpaceDN/>
                    <w:adjustRightInd/>
                    <w:jc w:val="center"/>
                    <w:textAlignment w:val="auto"/>
                    <w:rPr>
                      <w:rFonts w:ascii="Arial Narrow" w:hAnsi="Arial Narrow"/>
                      <w:color w:val="000000"/>
                      <w:sz w:val="18"/>
                      <w:szCs w:val="18"/>
                    </w:rPr>
                  </w:pPr>
                  <w:r>
                    <w:rPr>
                      <w:rFonts w:ascii="Arial Narrow" w:hAnsi="Arial Narrow"/>
                      <w:color w:val="000000"/>
                      <w:sz w:val="18"/>
                      <w:szCs w:val="18"/>
                    </w:rPr>
                    <w:t>6 006</w:t>
                  </w:r>
                </w:p>
              </w:tc>
              <w:tc>
                <w:tcPr>
                  <w:tcW w:w="1795" w:type="dxa"/>
                  <w:shd w:val="clear" w:color="auto" w:fill="auto"/>
                  <w:vAlign w:val="center"/>
                  <w:hideMark/>
                </w:tcPr>
                <w:p w:rsidR="00552594" w:rsidRDefault="00552594" w:rsidP="00433A77">
                  <w:pPr>
                    <w:overflowPunct/>
                    <w:autoSpaceDE/>
                    <w:autoSpaceDN/>
                    <w:adjustRightInd/>
                    <w:jc w:val="center"/>
                    <w:textAlignment w:val="auto"/>
                    <w:rPr>
                      <w:rFonts w:ascii="Arial Narrow" w:hAnsi="Arial Narrow"/>
                      <w:color w:val="000000"/>
                      <w:sz w:val="18"/>
                      <w:szCs w:val="18"/>
                    </w:rPr>
                  </w:pPr>
                  <w:r>
                    <w:rPr>
                      <w:rFonts w:ascii="Arial Narrow" w:hAnsi="Arial Narrow"/>
                      <w:color w:val="000000"/>
                      <w:sz w:val="18"/>
                      <w:szCs w:val="18"/>
                    </w:rPr>
                    <w:t>6 997</w:t>
                  </w:r>
                </w:p>
              </w:tc>
            </w:tr>
            <w:tr w:rsidR="00552594" w:rsidRPr="00562A9D" w:rsidTr="005D55A7">
              <w:trPr>
                <w:trHeight w:val="255"/>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18.</w:t>
                  </w:r>
                </w:p>
              </w:tc>
              <w:tc>
                <w:tcPr>
                  <w:tcW w:w="5780" w:type="dxa"/>
                  <w:shd w:val="clear" w:color="auto" w:fill="auto"/>
                  <w:noWrap/>
                  <w:vAlign w:val="bottom"/>
                  <w:hideMark/>
                </w:tcPr>
                <w:p w:rsidR="00552594" w:rsidRPr="00562A9D" w:rsidRDefault="00552594" w:rsidP="00921663">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Prestupy do/výstupy z fondu, vrátené PL (+/-),</w:t>
                  </w:r>
                </w:p>
              </w:tc>
              <w:tc>
                <w:tcPr>
                  <w:tcW w:w="1480" w:type="dxa"/>
                  <w:shd w:val="clear" w:color="auto" w:fill="auto"/>
                  <w:vAlign w:val="center"/>
                </w:tcPr>
                <w:p w:rsidR="00552594" w:rsidRDefault="00784DE9" w:rsidP="00921663">
                  <w:pPr>
                    <w:overflowPunct/>
                    <w:autoSpaceDE/>
                    <w:autoSpaceDN/>
                    <w:adjustRightInd/>
                    <w:jc w:val="center"/>
                    <w:textAlignment w:val="auto"/>
                    <w:rPr>
                      <w:rFonts w:ascii="Arial Narrow" w:hAnsi="Arial Narrow"/>
                      <w:color w:val="000000"/>
                      <w:sz w:val="18"/>
                      <w:szCs w:val="18"/>
                    </w:rPr>
                  </w:pPr>
                  <w:r>
                    <w:rPr>
                      <w:rFonts w:ascii="Arial Narrow" w:hAnsi="Arial Narrow"/>
                      <w:color w:val="000000"/>
                      <w:sz w:val="18"/>
                      <w:szCs w:val="18"/>
                    </w:rPr>
                    <w:t>(55 758)</w:t>
                  </w:r>
                </w:p>
              </w:tc>
              <w:tc>
                <w:tcPr>
                  <w:tcW w:w="1795" w:type="dxa"/>
                  <w:shd w:val="clear" w:color="auto" w:fill="auto"/>
                  <w:vAlign w:val="center"/>
                  <w:hideMark/>
                </w:tcPr>
                <w:p w:rsidR="00552594" w:rsidRDefault="00552594" w:rsidP="00433A77">
                  <w:pPr>
                    <w:overflowPunct/>
                    <w:autoSpaceDE/>
                    <w:autoSpaceDN/>
                    <w:adjustRightInd/>
                    <w:jc w:val="center"/>
                    <w:textAlignment w:val="auto"/>
                    <w:rPr>
                      <w:rFonts w:ascii="Arial Narrow" w:hAnsi="Arial Narrow"/>
                      <w:color w:val="000000"/>
                      <w:sz w:val="18"/>
                      <w:szCs w:val="18"/>
                    </w:rPr>
                  </w:pPr>
                  <w:r>
                    <w:rPr>
                      <w:rFonts w:ascii="Arial Narrow" w:hAnsi="Arial Narrow" w:cs="Arial CE"/>
                      <w:color w:val="000000"/>
                      <w:sz w:val="18"/>
                      <w:szCs w:val="18"/>
                    </w:rPr>
                    <w:t>(158 636)</w:t>
                  </w:r>
                </w:p>
              </w:tc>
            </w:tr>
            <w:tr w:rsidR="00552594" w:rsidRPr="00562A9D" w:rsidTr="005D55A7">
              <w:trPr>
                <w:trHeight w:val="468"/>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19.</w:t>
                  </w:r>
                </w:p>
              </w:tc>
              <w:tc>
                <w:tcPr>
                  <w:tcW w:w="5780" w:type="dxa"/>
                  <w:shd w:val="clear" w:color="auto" w:fill="auto"/>
                  <w:vAlign w:val="center"/>
                  <w:hideMark/>
                </w:tcPr>
                <w:p w:rsidR="00552594" w:rsidRPr="00562A9D" w:rsidRDefault="00552594" w:rsidP="00921663">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Zmena stavu záväzkov z výstupov z fondov a záväzkov za vrátené PL/pohľadávky z prestupov do (+/-)</w:t>
                  </w:r>
                </w:p>
              </w:tc>
              <w:tc>
                <w:tcPr>
                  <w:tcW w:w="1480" w:type="dxa"/>
                  <w:shd w:val="clear" w:color="auto" w:fill="auto"/>
                  <w:vAlign w:val="center"/>
                </w:tcPr>
                <w:p w:rsidR="00552594" w:rsidRPr="009C447F" w:rsidRDefault="00784DE9" w:rsidP="00921663">
                  <w:pPr>
                    <w:jc w:val="center"/>
                    <w:rPr>
                      <w:rFonts w:ascii="Arial Narrow" w:hAnsi="Arial Narrow"/>
                      <w:sz w:val="18"/>
                      <w:szCs w:val="18"/>
                    </w:rPr>
                  </w:pPr>
                  <w:r>
                    <w:rPr>
                      <w:rFonts w:ascii="Arial Narrow" w:hAnsi="Arial Narrow"/>
                      <w:sz w:val="18"/>
                      <w:szCs w:val="18"/>
                    </w:rPr>
                    <w:t>-</w:t>
                  </w:r>
                </w:p>
              </w:tc>
              <w:tc>
                <w:tcPr>
                  <w:tcW w:w="1795" w:type="dxa"/>
                  <w:shd w:val="clear" w:color="auto" w:fill="auto"/>
                  <w:vAlign w:val="center"/>
                  <w:hideMark/>
                </w:tcPr>
                <w:p w:rsidR="00552594" w:rsidRPr="009C447F" w:rsidRDefault="00552594" w:rsidP="00433A77">
                  <w:pPr>
                    <w:jc w:val="center"/>
                    <w:rPr>
                      <w:rFonts w:ascii="Arial Narrow" w:hAnsi="Arial Narrow"/>
                      <w:sz w:val="18"/>
                      <w:szCs w:val="18"/>
                    </w:rPr>
                  </w:pPr>
                  <w:r w:rsidRPr="009C447F">
                    <w:rPr>
                      <w:rFonts w:ascii="Arial Narrow" w:hAnsi="Arial Narrow"/>
                      <w:sz w:val="18"/>
                      <w:szCs w:val="18"/>
                    </w:rPr>
                    <w:t>(69)</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20.</w:t>
                  </w:r>
                </w:p>
              </w:tc>
              <w:tc>
                <w:tcPr>
                  <w:tcW w:w="5780" w:type="dxa"/>
                  <w:shd w:val="clear" w:color="auto" w:fill="auto"/>
                  <w:noWrap/>
                  <w:vAlign w:val="bottom"/>
                  <w:hideMark/>
                </w:tcPr>
                <w:p w:rsidR="00784DE9" w:rsidRPr="00562A9D" w:rsidRDefault="00784DE9" w:rsidP="00784DE9">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Dedičstvá (-)</w:t>
                  </w:r>
                </w:p>
              </w:tc>
              <w:tc>
                <w:tcPr>
                  <w:tcW w:w="1480" w:type="dxa"/>
                  <w:shd w:val="clear" w:color="auto" w:fill="auto"/>
                </w:tcPr>
                <w:p w:rsidR="00784DE9" w:rsidRDefault="00784DE9" w:rsidP="00784DE9">
                  <w:pPr>
                    <w:jc w:val="center"/>
                  </w:pPr>
                  <w:r w:rsidRPr="00667618">
                    <w:rPr>
                      <w:rFonts w:ascii="Arial Narrow" w:hAnsi="Arial Narrow"/>
                      <w:color w:val="000000"/>
                      <w:sz w:val="18"/>
                      <w:szCs w:val="18"/>
                    </w:rPr>
                    <w:t>-</w:t>
                  </w:r>
                </w:p>
              </w:tc>
              <w:tc>
                <w:tcPr>
                  <w:tcW w:w="1795" w:type="dxa"/>
                  <w:shd w:val="clear" w:color="auto" w:fill="auto"/>
                  <w:hideMark/>
                </w:tcPr>
                <w:p w:rsidR="00784DE9" w:rsidRDefault="00784DE9" w:rsidP="00784DE9">
                  <w:pPr>
                    <w:jc w:val="center"/>
                  </w:pPr>
                  <w:r w:rsidRPr="00667618">
                    <w:rPr>
                      <w:rFonts w:ascii="Arial Narrow" w:hAnsi="Arial Narrow"/>
                      <w:color w:val="000000"/>
                      <w:sz w:val="18"/>
                      <w:szCs w:val="18"/>
                    </w:rPr>
                    <w:t>-</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21.</w:t>
                  </w:r>
                </w:p>
              </w:tc>
              <w:tc>
                <w:tcPr>
                  <w:tcW w:w="5780" w:type="dxa"/>
                  <w:shd w:val="clear" w:color="auto" w:fill="auto"/>
                  <w:noWrap/>
                  <w:vAlign w:val="bottom"/>
                  <w:hideMark/>
                </w:tcPr>
                <w:p w:rsidR="00784DE9" w:rsidRPr="00562A9D" w:rsidRDefault="00784DE9" w:rsidP="00784DE9">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Zmena stavu záväzkov na výplatu dedičstiev (+/-)</w:t>
                  </w:r>
                </w:p>
              </w:tc>
              <w:tc>
                <w:tcPr>
                  <w:tcW w:w="1480" w:type="dxa"/>
                  <w:shd w:val="clear" w:color="auto" w:fill="auto"/>
                </w:tcPr>
                <w:p w:rsidR="00784DE9" w:rsidRDefault="00784DE9" w:rsidP="00784DE9">
                  <w:pPr>
                    <w:jc w:val="center"/>
                  </w:pPr>
                  <w:r w:rsidRPr="00667618">
                    <w:rPr>
                      <w:rFonts w:ascii="Arial Narrow" w:hAnsi="Arial Narrow"/>
                      <w:color w:val="000000"/>
                      <w:sz w:val="18"/>
                      <w:szCs w:val="18"/>
                    </w:rPr>
                    <w:t>-</w:t>
                  </w:r>
                </w:p>
              </w:tc>
              <w:tc>
                <w:tcPr>
                  <w:tcW w:w="1795" w:type="dxa"/>
                  <w:shd w:val="clear" w:color="auto" w:fill="auto"/>
                  <w:hideMark/>
                </w:tcPr>
                <w:p w:rsidR="00784DE9" w:rsidRDefault="00784DE9" w:rsidP="00784DE9">
                  <w:pPr>
                    <w:jc w:val="center"/>
                  </w:pPr>
                  <w:r w:rsidRPr="00667618">
                    <w:rPr>
                      <w:rFonts w:ascii="Arial Narrow" w:hAnsi="Arial Narrow"/>
                      <w:color w:val="000000"/>
                      <w:sz w:val="18"/>
                      <w:szCs w:val="18"/>
                    </w:rPr>
                    <w:t>-</w:t>
                  </w:r>
                </w:p>
              </w:tc>
            </w:tr>
            <w:tr w:rsidR="00552594" w:rsidRPr="00562A9D" w:rsidTr="005D55A7">
              <w:trPr>
                <w:trHeight w:val="255"/>
              </w:trPr>
              <w:tc>
                <w:tcPr>
                  <w:tcW w:w="400" w:type="dxa"/>
                  <w:shd w:val="clear" w:color="auto" w:fill="auto"/>
                  <w:noWrap/>
                  <w:vAlign w:val="bottom"/>
                  <w:hideMark/>
                </w:tcPr>
                <w:p w:rsidR="00552594" w:rsidRPr="00562A9D" w:rsidRDefault="00552594" w:rsidP="00921663">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22.</w:t>
                  </w:r>
                </w:p>
              </w:tc>
              <w:tc>
                <w:tcPr>
                  <w:tcW w:w="5780" w:type="dxa"/>
                  <w:shd w:val="clear" w:color="auto" w:fill="auto"/>
                  <w:noWrap/>
                  <w:vAlign w:val="bottom"/>
                  <w:hideMark/>
                </w:tcPr>
                <w:p w:rsidR="00552594" w:rsidRPr="00562A9D" w:rsidRDefault="00552594" w:rsidP="00921663">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Preddavky na emitovanie podielových listov (+)</w:t>
                  </w:r>
                </w:p>
              </w:tc>
              <w:tc>
                <w:tcPr>
                  <w:tcW w:w="1480" w:type="dxa"/>
                  <w:shd w:val="clear" w:color="auto" w:fill="auto"/>
                  <w:vAlign w:val="center"/>
                </w:tcPr>
                <w:p w:rsidR="00552594" w:rsidRDefault="00784DE9" w:rsidP="00921663">
                  <w:pPr>
                    <w:jc w:val="center"/>
                    <w:rPr>
                      <w:rFonts w:ascii="Arial Narrow" w:hAnsi="Arial Narrow"/>
                      <w:color w:val="000000"/>
                      <w:sz w:val="18"/>
                      <w:szCs w:val="18"/>
                    </w:rPr>
                  </w:pPr>
                  <w:r>
                    <w:rPr>
                      <w:rFonts w:ascii="Arial Narrow" w:hAnsi="Arial Narrow"/>
                      <w:sz w:val="18"/>
                      <w:szCs w:val="18"/>
                    </w:rPr>
                    <w:t>(200)</w:t>
                  </w:r>
                </w:p>
              </w:tc>
              <w:tc>
                <w:tcPr>
                  <w:tcW w:w="1795" w:type="dxa"/>
                  <w:shd w:val="clear" w:color="auto" w:fill="auto"/>
                  <w:vAlign w:val="center"/>
                  <w:hideMark/>
                </w:tcPr>
                <w:p w:rsidR="00552594" w:rsidRDefault="00552594" w:rsidP="00433A77">
                  <w:pPr>
                    <w:jc w:val="center"/>
                    <w:rPr>
                      <w:rFonts w:ascii="Arial Narrow" w:hAnsi="Arial Narrow"/>
                      <w:color w:val="000000"/>
                      <w:sz w:val="18"/>
                      <w:szCs w:val="18"/>
                    </w:rPr>
                  </w:pPr>
                  <w:r>
                    <w:rPr>
                      <w:rFonts w:ascii="Arial Narrow" w:hAnsi="Arial Narrow"/>
                      <w:color w:val="000000"/>
                      <w:sz w:val="18"/>
                      <w:szCs w:val="18"/>
                    </w:rPr>
                    <w:t>200</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23.</w:t>
                  </w:r>
                </w:p>
              </w:tc>
              <w:tc>
                <w:tcPr>
                  <w:tcW w:w="5780" w:type="dxa"/>
                  <w:shd w:val="clear" w:color="auto" w:fill="auto"/>
                  <w:noWrap/>
                  <w:vAlign w:val="bottom"/>
                  <w:hideMark/>
                </w:tcPr>
                <w:p w:rsidR="00784DE9" w:rsidRPr="00562A9D" w:rsidRDefault="00784DE9" w:rsidP="00784DE9">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Zvýšenie/zníženie prijatých dlhodobých úverov (+/-)</w:t>
                  </w:r>
                </w:p>
              </w:tc>
              <w:tc>
                <w:tcPr>
                  <w:tcW w:w="1480" w:type="dxa"/>
                  <w:shd w:val="clear" w:color="auto" w:fill="auto"/>
                </w:tcPr>
                <w:p w:rsidR="00784DE9" w:rsidRDefault="00784DE9" w:rsidP="00784DE9">
                  <w:pPr>
                    <w:jc w:val="center"/>
                  </w:pPr>
                  <w:r w:rsidRPr="00667618">
                    <w:rPr>
                      <w:rFonts w:ascii="Arial Narrow" w:hAnsi="Arial Narrow"/>
                      <w:color w:val="000000"/>
                      <w:sz w:val="18"/>
                      <w:szCs w:val="18"/>
                    </w:rPr>
                    <w:t>-</w:t>
                  </w:r>
                </w:p>
              </w:tc>
              <w:tc>
                <w:tcPr>
                  <w:tcW w:w="1795" w:type="dxa"/>
                  <w:shd w:val="clear" w:color="auto" w:fill="auto"/>
                  <w:hideMark/>
                </w:tcPr>
                <w:p w:rsidR="00784DE9" w:rsidRDefault="00784DE9" w:rsidP="00784DE9">
                  <w:pPr>
                    <w:jc w:val="center"/>
                  </w:pPr>
                  <w:r w:rsidRPr="002D2689">
                    <w:rPr>
                      <w:rFonts w:ascii="Arial Narrow" w:hAnsi="Arial Narrow"/>
                      <w:color w:val="000000"/>
                      <w:sz w:val="18"/>
                      <w:szCs w:val="18"/>
                    </w:rPr>
                    <w:t>-</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24.</w:t>
                  </w:r>
                </w:p>
              </w:tc>
              <w:tc>
                <w:tcPr>
                  <w:tcW w:w="5780" w:type="dxa"/>
                  <w:shd w:val="clear" w:color="auto" w:fill="auto"/>
                  <w:noWrap/>
                  <w:vAlign w:val="bottom"/>
                  <w:hideMark/>
                </w:tcPr>
                <w:p w:rsidR="00784DE9" w:rsidRPr="00562A9D" w:rsidRDefault="00784DE9" w:rsidP="00784DE9">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Náklady na úroky za dlhodobé úroky (-)</w:t>
                  </w:r>
                </w:p>
              </w:tc>
              <w:tc>
                <w:tcPr>
                  <w:tcW w:w="1480" w:type="dxa"/>
                  <w:shd w:val="clear" w:color="auto" w:fill="auto"/>
                  <w:noWrap/>
                </w:tcPr>
                <w:p w:rsidR="00784DE9" w:rsidRDefault="00784DE9" w:rsidP="00784DE9">
                  <w:pPr>
                    <w:jc w:val="center"/>
                  </w:pPr>
                  <w:r w:rsidRPr="00667618">
                    <w:rPr>
                      <w:rFonts w:ascii="Arial Narrow" w:hAnsi="Arial Narrow"/>
                      <w:color w:val="000000"/>
                      <w:sz w:val="18"/>
                      <w:szCs w:val="18"/>
                    </w:rPr>
                    <w:t>-</w:t>
                  </w:r>
                </w:p>
              </w:tc>
              <w:tc>
                <w:tcPr>
                  <w:tcW w:w="1795" w:type="dxa"/>
                  <w:shd w:val="clear" w:color="auto" w:fill="auto"/>
                  <w:noWrap/>
                  <w:hideMark/>
                </w:tcPr>
                <w:p w:rsidR="00784DE9" w:rsidRDefault="00784DE9" w:rsidP="00784DE9">
                  <w:pPr>
                    <w:jc w:val="center"/>
                  </w:pPr>
                  <w:r w:rsidRPr="002D2689">
                    <w:rPr>
                      <w:rFonts w:ascii="Arial Narrow" w:hAnsi="Arial Narrow"/>
                      <w:color w:val="000000"/>
                      <w:sz w:val="18"/>
                      <w:szCs w:val="18"/>
                    </w:rPr>
                    <w:t>-</w:t>
                  </w:r>
                </w:p>
              </w:tc>
            </w:tr>
            <w:tr w:rsidR="00784DE9" w:rsidRPr="00562A9D" w:rsidTr="005D55A7">
              <w:trPr>
                <w:trHeight w:val="255"/>
              </w:trPr>
              <w:tc>
                <w:tcPr>
                  <w:tcW w:w="400" w:type="dxa"/>
                  <w:shd w:val="clear" w:color="auto" w:fill="auto"/>
                  <w:noWrap/>
                  <w:vAlign w:val="bottom"/>
                  <w:hideMark/>
                </w:tcPr>
                <w:p w:rsidR="00784DE9" w:rsidRPr="00562A9D" w:rsidRDefault="00784DE9" w:rsidP="00784DE9">
                  <w:pPr>
                    <w:overflowPunct/>
                    <w:autoSpaceDE/>
                    <w:autoSpaceDN/>
                    <w:adjustRightInd/>
                    <w:jc w:val="center"/>
                    <w:textAlignment w:val="auto"/>
                    <w:rPr>
                      <w:rFonts w:ascii="Arial Narrow" w:hAnsi="Arial Narrow"/>
                      <w:color w:val="000000"/>
                      <w:sz w:val="20"/>
                      <w:lang w:eastAsia="sk-SK"/>
                    </w:rPr>
                  </w:pPr>
                  <w:r w:rsidRPr="00562A9D">
                    <w:rPr>
                      <w:rFonts w:ascii="Arial Narrow" w:hAnsi="Arial Narrow"/>
                      <w:color w:val="000000"/>
                      <w:sz w:val="20"/>
                      <w:lang w:eastAsia="sk-SK"/>
                    </w:rPr>
                    <w:t>25.</w:t>
                  </w:r>
                </w:p>
              </w:tc>
              <w:tc>
                <w:tcPr>
                  <w:tcW w:w="5780" w:type="dxa"/>
                  <w:shd w:val="clear" w:color="auto" w:fill="auto"/>
                  <w:noWrap/>
                  <w:vAlign w:val="bottom"/>
                  <w:hideMark/>
                </w:tcPr>
                <w:p w:rsidR="00784DE9" w:rsidRPr="00562A9D" w:rsidRDefault="00784DE9" w:rsidP="00784DE9">
                  <w:pPr>
                    <w:overflowPunct/>
                    <w:autoSpaceDE/>
                    <w:autoSpaceDN/>
                    <w:adjustRightInd/>
                    <w:textAlignment w:val="auto"/>
                    <w:rPr>
                      <w:rFonts w:ascii="Arial Narrow" w:hAnsi="Arial Narrow"/>
                      <w:color w:val="000000"/>
                      <w:sz w:val="20"/>
                      <w:lang w:eastAsia="sk-SK"/>
                    </w:rPr>
                  </w:pPr>
                  <w:r w:rsidRPr="00562A9D">
                    <w:rPr>
                      <w:rFonts w:ascii="Arial Narrow" w:hAnsi="Arial Narrow"/>
                      <w:color w:val="000000"/>
                      <w:sz w:val="20"/>
                      <w:lang w:eastAsia="sk-SK"/>
                    </w:rPr>
                    <w:t>Zmena stavu záväzkov za úroky za úvery (+)</w:t>
                  </w:r>
                </w:p>
              </w:tc>
              <w:tc>
                <w:tcPr>
                  <w:tcW w:w="1480" w:type="dxa"/>
                  <w:shd w:val="clear" w:color="auto" w:fill="auto"/>
                  <w:noWrap/>
                </w:tcPr>
                <w:p w:rsidR="00784DE9" w:rsidRDefault="00784DE9" w:rsidP="00784DE9">
                  <w:pPr>
                    <w:jc w:val="center"/>
                  </w:pPr>
                  <w:r w:rsidRPr="00667618">
                    <w:rPr>
                      <w:rFonts w:ascii="Arial Narrow" w:hAnsi="Arial Narrow"/>
                      <w:color w:val="000000"/>
                      <w:sz w:val="18"/>
                      <w:szCs w:val="18"/>
                    </w:rPr>
                    <w:t>-</w:t>
                  </w:r>
                </w:p>
              </w:tc>
              <w:tc>
                <w:tcPr>
                  <w:tcW w:w="1795" w:type="dxa"/>
                  <w:shd w:val="clear" w:color="auto" w:fill="auto"/>
                  <w:noWrap/>
                  <w:hideMark/>
                </w:tcPr>
                <w:p w:rsidR="00784DE9" w:rsidRDefault="00784DE9" w:rsidP="00784DE9">
                  <w:pPr>
                    <w:jc w:val="center"/>
                  </w:pPr>
                  <w:r w:rsidRPr="002D2689">
                    <w:rPr>
                      <w:rFonts w:ascii="Arial Narrow" w:hAnsi="Arial Narrow"/>
                      <w:color w:val="000000"/>
                      <w:sz w:val="18"/>
                      <w:szCs w:val="18"/>
                    </w:rPr>
                    <w:t>-</w:t>
                  </w:r>
                </w:p>
              </w:tc>
            </w:tr>
            <w:tr w:rsidR="00552594" w:rsidRPr="00562A9D" w:rsidTr="005D55A7">
              <w:trPr>
                <w:trHeight w:val="255"/>
              </w:trPr>
              <w:tc>
                <w:tcPr>
                  <w:tcW w:w="400" w:type="dxa"/>
                  <w:shd w:val="clear" w:color="auto" w:fill="auto"/>
                  <w:noWrap/>
                  <w:vAlign w:val="bottom"/>
                  <w:hideMark/>
                </w:tcPr>
                <w:p w:rsidR="00552594" w:rsidRPr="00921663" w:rsidRDefault="00552594" w:rsidP="00921663">
                  <w:pPr>
                    <w:overflowPunct/>
                    <w:autoSpaceDE/>
                    <w:autoSpaceDN/>
                    <w:adjustRightInd/>
                    <w:jc w:val="center"/>
                    <w:textAlignment w:val="auto"/>
                    <w:rPr>
                      <w:rFonts w:ascii="Arial Narrow" w:hAnsi="Arial Narrow"/>
                      <w:b/>
                      <w:color w:val="000000"/>
                      <w:sz w:val="20"/>
                      <w:lang w:eastAsia="sk-SK"/>
                    </w:rPr>
                  </w:pPr>
                  <w:r w:rsidRPr="00921663">
                    <w:rPr>
                      <w:rFonts w:ascii="Arial Narrow" w:hAnsi="Arial Narrow"/>
                      <w:b/>
                      <w:color w:val="000000"/>
                      <w:sz w:val="20"/>
                      <w:lang w:eastAsia="sk-SK"/>
                    </w:rPr>
                    <w:t>III.</w:t>
                  </w:r>
                </w:p>
              </w:tc>
              <w:tc>
                <w:tcPr>
                  <w:tcW w:w="5780" w:type="dxa"/>
                  <w:shd w:val="clear" w:color="auto" w:fill="auto"/>
                  <w:noWrap/>
                  <w:vAlign w:val="bottom"/>
                  <w:hideMark/>
                </w:tcPr>
                <w:p w:rsidR="00552594" w:rsidRPr="00921663" w:rsidRDefault="00552594" w:rsidP="00921663">
                  <w:pPr>
                    <w:overflowPunct/>
                    <w:autoSpaceDE/>
                    <w:autoSpaceDN/>
                    <w:adjustRightInd/>
                    <w:textAlignment w:val="auto"/>
                    <w:rPr>
                      <w:rFonts w:ascii="Arial Narrow" w:hAnsi="Arial Narrow"/>
                      <w:b/>
                      <w:color w:val="000000"/>
                      <w:sz w:val="20"/>
                      <w:lang w:eastAsia="sk-SK"/>
                    </w:rPr>
                  </w:pPr>
                  <w:r w:rsidRPr="00921663">
                    <w:rPr>
                      <w:rFonts w:ascii="Arial Narrow" w:hAnsi="Arial Narrow"/>
                      <w:b/>
                      <w:color w:val="000000"/>
                      <w:sz w:val="20"/>
                      <w:lang w:eastAsia="sk-SK"/>
                    </w:rPr>
                    <w:t>Čistý peňažný tok z finančnej činnosti</w:t>
                  </w:r>
                </w:p>
              </w:tc>
              <w:tc>
                <w:tcPr>
                  <w:tcW w:w="1480" w:type="dxa"/>
                  <w:shd w:val="clear" w:color="auto" w:fill="auto"/>
                  <w:noWrap/>
                  <w:vAlign w:val="center"/>
                </w:tcPr>
                <w:p w:rsidR="00552594" w:rsidRDefault="00784DE9" w:rsidP="00921663">
                  <w:pPr>
                    <w:jc w:val="center"/>
                    <w:rPr>
                      <w:rFonts w:ascii="Arial Narrow" w:hAnsi="Arial Narrow"/>
                      <w:b/>
                      <w:bCs/>
                      <w:color w:val="000000"/>
                      <w:sz w:val="18"/>
                      <w:szCs w:val="18"/>
                    </w:rPr>
                  </w:pPr>
                  <w:r>
                    <w:rPr>
                      <w:rFonts w:ascii="Arial Narrow" w:hAnsi="Arial Narrow"/>
                      <w:b/>
                      <w:bCs/>
                      <w:color w:val="000000"/>
                      <w:sz w:val="18"/>
                      <w:szCs w:val="18"/>
                    </w:rPr>
                    <w:t>(49 952)</w:t>
                  </w:r>
                </w:p>
              </w:tc>
              <w:tc>
                <w:tcPr>
                  <w:tcW w:w="1795" w:type="dxa"/>
                  <w:shd w:val="clear" w:color="auto" w:fill="auto"/>
                  <w:noWrap/>
                  <w:vAlign w:val="center"/>
                  <w:hideMark/>
                </w:tcPr>
                <w:p w:rsidR="00552594" w:rsidRDefault="00552594" w:rsidP="00433A77">
                  <w:pPr>
                    <w:jc w:val="center"/>
                    <w:rPr>
                      <w:rFonts w:ascii="Arial Narrow" w:hAnsi="Arial Narrow"/>
                      <w:b/>
                      <w:bCs/>
                      <w:color w:val="000000"/>
                      <w:sz w:val="18"/>
                      <w:szCs w:val="18"/>
                    </w:rPr>
                  </w:pPr>
                  <w:r>
                    <w:rPr>
                      <w:rFonts w:ascii="Arial Narrow" w:hAnsi="Arial Narrow"/>
                      <w:b/>
                      <w:bCs/>
                      <w:color w:val="000000"/>
                      <w:sz w:val="18"/>
                      <w:szCs w:val="18"/>
                    </w:rPr>
                    <w:t>(151 508)</w:t>
                  </w:r>
                </w:p>
              </w:tc>
            </w:tr>
            <w:tr w:rsidR="00552594" w:rsidRPr="00562A9D" w:rsidTr="005D55A7">
              <w:trPr>
                <w:trHeight w:val="288"/>
              </w:trPr>
              <w:tc>
                <w:tcPr>
                  <w:tcW w:w="400" w:type="dxa"/>
                  <w:shd w:val="clear" w:color="auto" w:fill="auto"/>
                  <w:noWrap/>
                  <w:vAlign w:val="bottom"/>
                  <w:hideMark/>
                </w:tcPr>
                <w:p w:rsidR="00552594" w:rsidRPr="00921663" w:rsidRDefault="00552594" w:rsidP="00921663">
                  <w:pPr>
                    <w:overflowPunct/>
                    <w:autoSpaceDE/>
                    <w:autoSpaceDN/>
                    <w:adjustRightInd/>
                    <w:jc w:val="center"/>
                    <w:textAlignment w:val="auto"/>
                    <w:rPr>
                      <w:rFonts w:ascii="Arial Narrow" w:hAnsi="Arial Narrow"/>
                      <w:b/>
                      <w:color w:val="000000"/>
                      <w:sz w:val="20"/>
                      <w:lang w:eastAsia="sk-SK"/>
                    </w:rPr>
                  </w:pPr>
                  <w:r w:rsidRPr="00921663">
                    <w:rPr>
                      <w:rFonts w:ascii="Arial Narrow" w:hAnsi="Arial Narrow"/>
                      <w:b/>
                      <w:color w:val="000000"/>
                      <w:sz w:val="20"/>
                      <w:lang w:eastAsia="sk-SK"/>
                    </w:rPr>
                    <w:t>IV.</w:t>
                  </w:r>
                </w:p>
              </w:tc>
              <w:tc>
                <w:tcPr>
                  <w:tcW w:w="5780" w:type="dxa"/>
                  <w:shd w:val="clear" w:color="auto" w:fill="auto"/>
                  <w:vAlign w:val="center"/>
                  <w:hideMark/>
                </w:tcPr>
                <w:p w:rsidR="00552594" w:rsidRPr="00562A9D" w:rsidRDefault="00552594" w:rsidP="00921663">
                  <w:pPr>
                    <w:overflowPunct/>
                    <w:autoSpaceDE/>
                    <w:autoSpaceDN/>
                    <w:adjustRightInd/>
                    <w:jc w:val="both"/>
                    <w:textAlignment w:val="auto"/>
                    <w:rPr>
                      <w:rFonts w:ascii="Arial Narrow" w:hAnsi="Arial Narrow"/>
                      <w:b/>
                      <w:bCs/>
                      <w:color w:val="000000"/>
                      <w:sz w:val="20"/>
                      <w:lang w:eastAsia="sk-SK"/>
                    </w:rPr>
                  </w:pPr>
                  <w:r w:rsidRPr="00562A9D">
                    <w:rPr>
                      <w:rFonts w:ascii="Arial Narrow" w:hAnsi="Arial Narrow"/>
                      <w:b/>
                      <w:bCs/>
                      <w:color w:val="000000"/>
                      <w:sz w:val="20"/>
                      <w:lang w:eastAsia="sk-SK"/>
                    </w:rPr>
                    <w:t>Účinok zmien vo výmenných kurzoch na peňažné prostriedky v cudzej mene</w:t>
                  </w:r>
                </w:p>
              </w:tc>
              <w:tc>
                <w:tcPr>
                  <w:tcW w:w="1480" w:type="dxa"/>
                  <w:shd w:val="clear" w:color="auto" w:fill="auto"/>
                  <w:noWrap/>
                  <w:vAlign w:val="center"/>
                </w:tcPr>
                <w:p w:rsidR="00552594" w:rsidRDefault="00FE3632" w:rsidP="00921663">
                  <w:pPr>
                    <w:overflowPunct/>
                    <w:autoSpaceDE/>
                    <w:autoSpaceDN/>
                    <w:adjustRightInd/>
                    <w:jc w:val="center"/>
                    <w:textAlignment w:val="auto"/>
                    <w:rPr>
                      <w:rFonts w:ascii="Arial Narrow" w:hAnsi="Arial Narrow"/>
                      <w:b/>
                      <w:bCs/>
                      <w:color w:val="000000"/>
                      <w:sz w:val="18"/>
                      <w:szCs w:val="18"/>
                    </w:rPr>
                  </w:pPr>
                  <w:r>
                    <w:rPr>
                      <w:rFonts w:ascii="Arial Narrow" w:hAnsi="Arial Narrow"/>
                      <w:b/>
                      <w:bCs/>
                      <w:color w:val="000000"/>
                      <w:sz w:val="18"/>
                      <w:szCs w:val="18"/>
                    </w:rPr>
                    <w:t>(</w:t>
                  </w:r>
                  <w:r w:rsidR="00784DE9">
                    <w:rPr>
                      <w:rFonts w:ascii="Arial Narrow" w:hAnsi="Arial Narrow"/>
                      <w:b/>
                      <w:bCs/>
                      <w:color w:val="000000"/>
                      <w:sz w:val="18"/>
                      <w:szCs w:val="18"/>
                    </w:rPr>
                    <w:t>1</w:t>
                  </w:r>
                  <w:r>
                    <w:rPr>
                      <w:rFonts w:ascii="Arial Narrow" w:hAnsi="Arial Narrow"/>
                      <w:b/>
                      <w:bCs/>
                      <w:color w:val="000000"/>
                      <w:sz w:val="18"/>
                      <w:szCs w:val="18"/>
                    </w:rPr>
                    <w:t>)</w:t>
                  </w:r>
                </w:p>
              </w:tc>
              <w:tc>
                <w:tcPr>
                  <w:tcW w:w="1795" w:type="dxa"/>
                  <w:shd w:val="clear" w:color="auto" w:fill="auto"/>
                  <w:noWrap/>
                  <w:vAlign w:val="center"/>
                  <w:hideMark/>
                </w:tcPr>
                <w:p w:rsidR="00552594" w:rsidRDefault="00552594" w:rsidP="00433A77">
                  <w:pPr>
                    <w:overflowPunct/>
                    <w:autoSpaceDE/>
                    <w:autoSpaceDN/>
                    <w:adjustRightInd/>
                    <w:jc w:val="center"/>
                    <w:textAlignment w:val="auto"/>
                    <w:rPr>
                      <w:rFonts w:ascii="Arial Narrow" w:hAnsi="Arial Narrow"/>
                      <w:b/>
                      <w:bCs/>
                      <w:color w:val="000000"/>
                      <w:sz w:val="18"/>
                      <w:szCs w:val="18"/>
                    </w:rPr>
                  </w:pPr>
                  <w:r>
                    <w:rPr>
                      <w:rFonts w:ascii="Arial Narrow" w:hAnsi="Arial Narrow"/>
                      <w:color w:val="000000"/>
                      <w:sz w:val="18"/>
                      <w:szCs w:val="18"/>
                    </w:rPr>
                    <w:t>-</w:t>
                  </w:r>
                </w:p>
              </w:tc>
            </w:tr>
            <w:tr w:rsidR="00552594" w:rsidRPr="00562A9D" w:rsidTr="005D55A7">
              <w:trPr>
                <w:trHeight w:val="288"/>
              </w:trPr>
              <w:tc>
                <w:tcPr>
                  <w:tcW w:w="400" w:type="dxa"/>
                  <w:shd w:val="clear" w:color="auto" w:fill="auto"/>
                  <w:noWrap/>
                  <w:vAlign w:val="bottom"/>
                  <w:hideMark/>
                </w:tcPr>
                <w:p w:rsidR="00552594" w:rsidRPr="00921663" w:rsidRDefault="00552594" w:rsidP="00921663">
                  <w:pPr>
                    <w:overflowPunct/>
                    <w:autoSpaceDE/>
                    <w:autoSpaceDN/>
                    <w:adjustRightInd/>
                    <w:jc w:val="center"/>
                    <w:textAlignment w:val="auto"/>
                    <w:rPr>
                      <w:rFonts w:ascii="Arial Narrow" w:hAnsi="Arial Narrow"/>
                      <w:b/>
                      <w:color w:val="000000"/>
                      <w:sz w:val="20"/>
                      <w:lang w:eastAsia="sk-SK"/>
                    </w:rPr>
                  </w:pPr>
                  <w:r w:rsidRPr="00921663">
                    <w:rPr>
                      <w:rFonts w:ascii="Arial Narrow" w:hAnsi="Arial Narrow"/>
                      <w:b/>
                      <w:color w:val="000000"/>
                      <w:sz w:val="20"/>
                      <w:lang w:eastAsia="sk-SK"/>
                    </w:rPr>
                    <w:t>V.</w:t>
                  </w:r>
                </w:p>
              </w:tc>
              <w:tc>
                <w:tcPr>
                  <w:tcW w:w="5780" w:type="dxa"/>
                  <w:shd w:val="clear" w:color="auto" w:fill="auto"/>
                  <w:vAlign w:val="center"/>
                  <w:hideMark/>
                </w:tcPr>
                <w:p w:rsidR="00552594" w:rsidRPr="00562A9D" w:rsidRDefault="00552594" w:rsidP="00921663">
                  <w:pPr>
                    <w:overflowPunct/>
                    <w:autoSpaceDE/>
                    <w:autoSpaceDN/>
                    <w:adjustRightInd/>
                    <w:jc w:val="both"/>
                    <w:textAlignment w:val="auto"/>
                    <w:rPr>
                      <w:rFonts w:ascii="Arial Narrow" w:hAnsi="Arial Narrow"/>
                      <w:b/>
                      <w:bCs/>
                      <w:color w:val="000000"/>
                      <w:sz w:val="20"/>
                      <w:lang w:eastAsia="sk-SK"/>
                    </w:rPr>
                  </w:pPr>
                  <w:r w:rsidRPr="00562A9D">
                    <w:rPr>
                      <w:rFonts w:ascii="Arial Narrow" w:hAnsi="Arial Narrow"/>
                      <w:b/>
                      <w:bCs/>
                      <w:color w:val="000000"/>
                      <w:sz w:val="20"/>
                      <w:lang w:eastAsia="sk-SK"/>
                    </w:rPr>
                    <w:t>Čistý vzrast/pokles peňažných prostriedkov a ich ekvivalentov I.+II.+III.+IV.</w:t>
                  </w:r>
                </w:p>
              </w:tc>
              <w:tc>
                <w:tcPr>
                  <w:tcW w:w="1480" w:type="dxa"/>
                  <w:shd w:val="clear" w:color="auto" w:fill="auto"/>
                  <w:noWrap/>
                  <w:vAlign w:val="center"/>
                </w:tcPr>
                <w:p w:rsidR="00552594" w:rsidRDefault="00784DE9" w:rsidP="00921663">
                  <w:pPr>
                    <w:overflowPunct/>
                    <w:autoSpaceDE/>
                    <w:autoSpaceDN/>
                    <w:adjustRightInd/>
                    <w:jc w:val="center"/>
                    <w:textAlignment w:val="auto"/>
                    <w:rPr>
                      <w:rFonts w:ascii="Arial Narrow" w:hAnsi="Arial Narrow"/>
                      <w:b/>
                      <w:bCs/>
                      <w:color w:val="000000"/>
                      <w:sz w:val="18"/>
                      <w:szCs w:val="18"/>
                    </w:rPr>
                  </w:pPr>
                  <w:r>
                    <w:rPr>
                      <w:rFonts w:ascii="Arial Narrow" w:hAnsi="Arial Narrow"/>
                      <w:b/>
                      <w:bCs/>
                      <w:color w:val="000000"/>
                      <w:sz w:val="18"/>
                      <w:szCs w:val="18"/>
                    </w:rPr>
                    <w:t>(26 807)</w:t>
                  </w:r>
                </w:p>
              </w:tc>
              <w:tc>
                <w:tcPr>
                  <w:tcW w:w="1795" w:type="dxa"/>
                  <w:shd w:val="clear" w:color="auto" w:fill="auto"/>
                  <w:noWrap/>
                  <w:vAlign w:val="center"/>
                  <w:hideMark/>
                </w:tcPr>
                <w:p w:rsidR="00552594" w:rsidRDefault="00552594" w:rsidP="00433A77">
                  <w:pPr>
                    <w:overflowPunct/>
                    <w:autoSpaceDE/>
                    <w:autoSpaceDN/>
                    <w:adjustRightInd/>
                    <w:jc w:val="center"/>
                    <w:textAlignment w:val="auto"/>
                    <w:rPr>
                      <w:rFonts w:ascii="Arial Narrow" w:hAnsi="Arial Narrow"/>
                      <w:b/>
                      <w:bCs/>
                      <w:color w:val="000000"/>
                      <w:sz w:val="18"/>
                      <w:szCs w:val="18"/>
                    </w:rPr>
                  </w:pPr>
                  <w:r>
                    <w:rPr>
                      <w:rFonts w:ascii="Arial Narrow" w:hAnsi="Arial Narrow"/>
                      <w:b/>
                      <w:bCs/>
                      <w:color w:val="000000"/>
                      <w:sz w:val="18"/>
                      <w:szCs w:val="18"/>
                    </w:rPr>
                    <w:t>(483 296)</w:t>
                  </w:r>
                </w:p>
              </w:tc>
            </w:tr>
            <w:tr w:rsidR="00552594" w:rsidRPr="00562A9D" w:rsidTr="005D55A7">
              <w:trPr>
                <w:trHeight w:val="321"/>
              </w:trPr>
              <w:tc>
                <w:tcPr>
                  <w:tcW w:w="400" w:type="dxa"/>
                  <w:shd w:val="clear" w:color="auto" w:fill="auto"/>
                  <w:noWrap/>
                  <w:vAlign w:val="bottom"/>
                  <w:hideMark/>
                </w:tcPr>
                <w:p w:rsidR="00552594" w:rsidRPr="00921663" w:rsidRDefault="00552594" w:rsidP="00921663">
                  <w:pPr>
                    <w:overflowPunct/>
                    <w:autoSpaceDE/>
                    <w:autoSpaceDN/>
                    <w:adjustRightInd/>
                    <w:jc w:val="center"/>
                    <w:textAlignment w:val="auto"/>
                    <w:rPr>
                      <w:rFonts w:ascii="Arial Narrow" w:hAnsi="Arial Narrow"/>
                      <w:b/>
                      <w:color w:val="000000"/>
                      <w:sz w:val="20"/>
                      <w:lang w:eastAsia="sk-SK"/>
                    </w:rPr>
                  </w:pPr>
                  <w:r w:rsidRPr="00921663">
                    <w:rPr>
                      <w:rFonts w:ascii="Arial Narrow" w:hAnsi="Arial Narrow"/>
                      <w:b/>
                      <w:color w:val="000000"/>
                      <w:sz w:val="20"/>
                      <w:lang w:eastAsia="sk-SK"/>
                    </w:rPr>
                    <w:t>VI.</w:t>
                  </w:r>
                </w:p>
              </w:tc>
              <w:tc>
                <w:tcPr>
                  <w:tcW w:w="5780" w:type="dxa"/>
                  <w:shd w:val="clear" w:color="auto" w:fill="auto"/>
                  <w:vAlign w:val="center"/>
                  <w:hideMark/>
                </w:tcPr>
                <w:p w:rsidR="00552594" w:rsidRPr="00562A9D" w:rsidRDefault="00552594" w:rsidP="00921663">
                  <w:pPr>
                    <w:overflowPunct/>
                    <w:autoSpaceDE/>
                    <w:autoSpaceDN/>
                    <w:adjustRightInd/>
                    <w:jc w:val="both"/>
                    <w:textAlignment w:val="auto"/>
                    <w:rPr>
                      <w:rFonts w:ascii="Arial Narrow" w:hAnsi="Arial Narrow"/>
                      <w:b/>
                      <w:bCs/>
                      <w:color w:val="000000"/>
                      <w:sz w:val="20"/>
                      <w:lang w:eastAsia="sk-SK"/>
                    </w:rPr>
                  </w:pPr>
                  <w:r w:rsidRPr="00562A9D">
                    <w:rPr>
                      <w:rFonts w:ascii="Arial Narrow" w:hAnsi="Arial Narrow"/>
                      <w:b/>
                      <w:bCs/>
                      <w:color w:val="000000"/>
                      <w:sz w:val="20"/>
                      <w:lang w:eastAsia="sk-SK"/>
                    </w:rPr>
                    <w:t>Peňažné prostriedky a ich ekvivalenty na začiatku účtovného obdobia</w:t>
                  </w:r>
                </w:p>
              </w:tc>
              <w:tc>
                <w:tcPr>
                  <w:tcW w:w="1480" w:type="dxa"/>
                  <w:shd w:val="clear" w:color="auto" w:fill="auto"/>
                  <w:noWrap/>
                  <w:vAlign w:val="center"/>
                </w:tcPr>
                <w:p w:rsidR="00552594" w:rsidRDefault="00784DE9" w:rsidP="00921663">
                  <w:pPr>
                    <w:overflowPunct/>
                    <w:autoSpaceDE/>
                    <w:autoSpaceDN/>
                    <w:adjustRightInd/>
                    <w:jc w:val="center"/>
                    <w:textAlignment w:val="auto"/>
                    <w:rPr>
                      <w:rFonts w:ascii="Arial Narrow" w:hAnsi="Arial Narrow"/>
                      <w:b/>
                      <w:bCs/>
                      <w:sz w:val="18"/>
                      <w:szCs w:val="18"/>
                    </w:rPr>
                  </w:pPr>
                  <w:r>
                    <w:rPr>
                      <w:rFonts w:ascii="Arial Narrow" w:hAnsi="Arial Narrow"/>
                      <w:b/>
                      <w:bCs/>
                      <w:sz w:val="18"/>
                      <w:szCs w:val="18"/>
                    </w:rPr>
                    <w:t>100 377</w:t>
                  </w:r>
                </w:p>
              </w:tc>
              <w:tc>
                <w:tcPr>
                  <w:tcW w:w="1795" w:type="dxa"/>
                  <w:shd w:val="clear" w:color="auto" w:fill="auto"/>
                  <w:noWrap/>
                  <w:vAlign w:val="center"/>
                  <w:hideMark/>
                </w:tcPr>
                <w:p w:rsidR="00552594" w:rsidRDefault="00552594" w:rsidP="00433A77">
                  <w:pPr>
                    <w:overflowPunct/>
                    <w:autoSpaceDE/>
                    <w:autoSpaceDN/>
                    <w:adjustRightInd/>
                    <w:jc w:val="center"/>
                    <w:textAlignment w:val="auto"/>
                    <w:rPr>
                      <w:rFonts w:ascii="Arial Narrow" w:hAnsi="Arial Narrow"/>
                      <w:b/>
                      <w:bCs/>
                      <w:sz w:val="18"/>
                      <w:szCs w:val="18"/>
                    </w:rPr>
                  </w:pPr>
                  <w:r>
                    <w:rPr>
                      <w:rFonts w:ascii="Arial Narrow" w:hAnsi="Arial Narrow"/>
                      <w:b/>
                      <w:bCs/>
                      <w:sz w:val="18"/>
                      <w:szCs w:val="18"/>
                    </w:rPr>
                    <w:t>583 673</w:t>
                  </w:r>
                </w:p>
              </w:tc>
            </w:tr>
            <w:tr w:rsidR="00552594" w:rsidRPr="00562A9D" w:rsidTr="005D55A7">
              <w:trPr>
                <w:trHeight w:val="321"/>
              </w:trPr>
              <w:tc>
                <w:tcPr>
                  <w:tcW w:w="400" w:type="dxa"/>
                  <w:shd w:val="clear" w:color="auto" w:fill="auto"/>
                  <w:noWrap/>
                  <w:vAlign w:val="bottom"/>
                  <w:hideMark/>
                </w:tcPr>
                <w:p w:rsidR="00552594" w:rsidRPr="00921663" w:rsidRDefault="00552594" w:rsidP="00921663">
                  <w:pPr>
                    <w:overflowPunct/>
                    <w:autoSpaceDE/>
                    <w:autoSpaceDN/>
                    <w:adjustRightInd/>
                    <w:jc w:val="center"/>
                    <w:textAlignment w:val="auto"/>
                    <w:rPr>
                      <w:rFonts w:ascii="Arial Narrow" w:hAnsi="Arial Narrow"/>
                      <w:b/>
                      <w:color w:val="000000"/>
                      <w:sz w:val="20"/>
                      <w:lang w:eastAsia="sk-SK"/>
                    </w:rPr>
                  </w:pPr>
                  <w:r w:rsidRPr="00921663">
                    <w:rPr>
                      <w:rFonts w:ascii="Arial Narrow" w:hAnsi="Arial Narrow"/>
                      <w:b/>
                      <w:color w:val="000000"/>
                      <w:sz w:val="20"/>
                      <w:lang w:eastAsia="sk-SK"/>
                    </w:rPr>
                    <w:t>VII.</w:t>
                  </w:r>
                </w:p>
              </w:tc>
              <w:tc>
                <w:tcPr>
                  <w:tcW w:w="5780" w:type="dxa"/>
                  <w:shd w:val="clear" w:color="auto" w:fill="auto"/>
                  <w:vAlign w:val="center"/>
                  <w:hideMark/>
                </w:tcPr>
                <w:p w:rsidR="00552594" w:rsidRPr="00562A9D" w:rsidRDefault="00552594" w:rsidP="00921663">
                  <w:pPr>
                    <w:overflowPunct/>
                    <w:autoSpaceDE/>
                    <w:autoSpaceDN/>
                    <w:adjustRightInd/>
                    <w:jc w:val="both"/>
                    <w:textAlignment w:val="auto"/>
                    <w:rPr>
                      <w:rFonts w:ascii="Arial Narrow" w:hAnsi="Arial Narrow"/>
                      <w:b/>
                      <w:bCs/>
                      <w:color w:val="000000"/>
                      <w:sz w:val="20"/>
                      <w:lang w:eastAsia="sk-SK"/>
                    </w:rPr>
                  </w:pPr>
                  <w:r w:rsidRPr="00562A9D">
                    <w:rPr>
                      <w:rFonts w:ascii="Arial Narrow" w:hAnsi="Arial Narrow"/>
                      <w:b/>
                      <w:bCs/>
                      <w:color w:val="000000"/>
                      <w:sz w:val="20"/>
                      <w:lang w:eastAsia="sk-SK"/>
                    </w:rPr>
                    <w:t>Peňažné prostriedky a ich ekvivalenty na konci účtovného obdobia VI.+V.</w:t>
                  </w:r>
                </w:p>
              </w:tc>
              <w:tc>
                <w:tcPr>
                  <w:tcW w:w="1480" w:type="dxa"/>
                  <w:shd w:val="clear" w:color="auto" w:fill="auto"/>
                  <w:noWrap/>
                  <w:vAlign w:val="center"/>
                </w:tcPr>
                <w:p w:rsidR="00552594" w:rsidRDefault="00784DE9" w:rsidP="00921663">
                  <w:pPr>
                    <w:overflowPunct/>
                    <w:autoSpaceDE/>
                    <w:autoSpaceDN/>
                    <w:adjustRightInd/>
                    <w:jc w:val="center"/>
                    <w:textAlignment w:val="auto"/>
                    <w:rPr>
                      <w:rFonts w:ascii="Arial Narrow" w:hAnsi="Arial Narrow"/>
                      <w:b/>
                      <w:bCs/>
                      <w:sz w:val="18"/>
                      <w:szCs w:val="18"/>
                    </w:rPr>
                  </w:pPr>
                  <w:r>
                    <w:rPr>
                      <w:rFonts w:ascii="Arial Narrow" w:hAnsi="Arial Narrow"/>
                      <w:b/>
                      <w:bCs/>
                      <w:sz w:val="18"/>
                      <w:szCs w:val="18"/>
                    </w:rPr>
                    <w:t>73 570</w:t>
                  </w:r>
                </w:p>
              </w:tc>
              <w:tc>
                <w:tcPr>
                  <w:tcW w:w="1795" w:type="dxa"/>
                  <w:shd w:val="clear" w:color="auto" w:fill="auto"/>
                  <w:noWrap/>
                  <w:vAlign w:val="center"/>
                  <w:hideMark/>
                </w:tcPr>
                <w:p w:rsidR="00552594" w:rsidRDefault="00552594" w:rsidP="00433A77">
                  <w:pPr>
                    <w:overflowPunct/>
                    <w:autoSpaceDE/>
                    <w:autoSpaceDN/>
                    <w:adjustRightInd/>
                    <w:jc w:val="center"/>
                    <w:textAlignment w:val="auto"/>
                    <w:rPr>
                      <w:rFonts w:ascii="Arial Narrow" w:hAnsi="Arial Narrow"/>
                      <w:b/>
                      <w:bCs/>
                      <w:sz w:val="18"/>
                      <w:szCs w:val="18"/>
                    </w:rPr>
                  </w:pPr>
                  <w:r>
                    <w:rPr>
                      <w:rFonts w:ascii="Arial Narrow" w:hAnsi="Arial Narrow"/>
                      <w:b/>
                      <w:bCs/>
                      <w:sz w:val="18"/>
                      <w:szCs w:val="18"/>
                    </w:rPr>
                    <w:t>100 377</w:t>
                  </w:r>
                </w:p>
              </w:tc>
            </w:tr>
          </w:tbl>
          <w:p w:rsidR="008F22DA" w:rsidRDefault="008F22DA" w:rsidP="008F22DA">
            <w:pPr>
              <w:jc w:val="both"/>
              <w:rPr>
                <w:rFonts w:ascii="Arial Narrow" w:hAnsi="Arial Narrow" w:cs="Arial"/>
                <w:sz w:val="20"/>
              </w:rPr>
            </w:pPr>
          </w:p>
          <w:p w:rsidR="0063318C" w:rsidRDefault="0063318C" w:rsidP="008F22DA">
            <w:pPr>
              <w:jc w:val="both"/>
              <w:rPr>
                <w:rFonts w:ascii="Arial Narrow" w:hAnsi="Arial Narrow" w:cs="Arial"/>
                <w:sz w:val="20"/>
              </w:rPr>
            </w:pPr>
          </w:p>
          <w:p w:rsidR="001B5007" w:rsidRPr="00562A9D" w:rsidRDefault="001B5007" w:rsidP="00FF6044">
            <w:pPr>
              <w:jc w:val="both"/>
              <w:rPr>
                <w:rFonts w:ascii="Arial Narrow" w:hAnsi="Arial Narrow"/>
                <w:color w:val="000000"/>
                <w:sz w:val="20"/>
                <w:lang w:eastAsia="sk-SK"/>
              </w:rPr>
            </w:pPr>
          </w:p>
        </w:tc>
        <w:tc>
          <w:tcPr>
            <w:tcW w:w="1559" w:type="dxa"/>
            <w:tcBorders>
              <w:top w:val="nil"/>
              <w:left w:val="nil"/>
              <w:bottom w:val="nil"/>
              <w:right w:val="nil"/>
            </w:tcBorders>
            <w:shd w:val="clear" w:color="auto" w:fill="auto"/>
            <w:noWrap/>
            <w:vAlign w:val="bottom"/>
            <w:hideMark/>
          </w:tcPr>
          <w:p w:rsidR="001B5007" w:rsidRPr="00562A9D" w:rsidRDefault="001B5007" w:rsidP="001B5007">
            <w:pPr>
              <w:overflowPunct/>
              <w:autoSpaceDE/>
              <w:autoSpaceDN/>
              <w:adjustRightInd/>
              <w:textAlignment w:val="auto"/>
              <w:rPr>
                <w:rFonts w:ascii="Arial Narrow" w:hAnsi="Arial Narrow"/>
                <w:color w:val="000000"/>
                <w:sz w:val="20"/>
                <w:lang w:eastAsia="sk-SK"/>
              </w:rPr>
            </w:pPr>
          </w:p>
        </w:tc>
        <w:tc>
          <w:tcPr>
            <w:tcW w:w="183" w:type="dxa"/>
            <w:tcBorders>
              <w:top w:val="nil"/>
              <w:left w:val="nil"/>
              <w:bottom w:val="nil"/>
              <w:right w:val="nil"/>
            </w:tcBorders>
            <w:shd w:val="clear" w:color="auto" w:fill="auto"/>
            <w:noWrap/>
            <w:vAlign w:val="bottom"/>
            <w:hideMark/>
          </w:tcPr>
          <w:p w:rsidR="001B5007" w:rsidRPr="00562A9D" w:rsidRDefault="001B5007" w:rsidP="001B5007">
            <w:pPr>
              <w:overflowPunct/>
              <w:autoSpaceDE/>
              <w:autoSpaceDN/>
              <w:adjustRightInd/>
              <w:textAlignment w:val="auto"/>
              <w:rPr>
                <w:rFonts w:ascii="Arial Narrow" w:hAnsi="Arial Narrow"/>
                <w:color w:val="000000"/>
                <w:sz w:val="20"/>
                <w:lang w:eastAsia="sk-SK"/>
              </w:rPr>
            </w:pPr>
          </w:p>
        </w:tc>
      </w:tr>
    </w:tbl>
    <w:p w:rsidR="00C852B7" w:rsidRPr="00562A9D" w:rsidRDefault="00C852B7" w:rsidP="00E22EA1">
      <w:pPr>
        <w:pStyle w:val="Nadpis3"/>
        <w:numPr>
          <w:ilvl w:val="0"/>
          <w:numId w:val="9"/>
        </w:numPr>
        <w:rPr>
          <w:rFonts w:ascii="Arial Narrow" w:hAnsi="Arial Narrow"/>
          <w:sz w:val="20"/>
          <w:szCs w:val="20"/>
        </w:rPr>
      </w:pPr>
      <w:r w:rsidRPr="00562A9D">
        <w:rPr>
          <w:rFonts w:ascii="Arial Narrow" w:hAnsi="Arial Narrow"/>
          <w:sz w:val="20"/>
          <w:szCs w:val="20"/>
        </w:rPr>
        <w:lastRenderedPageBreak/>
        <w:t>PREHĽAD O ZMENÁCH V ČIS</w:t>
      </w:r>
      <w:r w:rsidR="00C43D2B">
        <w:rPr>
          <w:rFonts w:ascii="Arial Narrow" w:hAnsi="Arial Narrow"/>
          <w:sz w:val="20"/>
          <w:szCs w:val="20"/>
        </w:rPr>
        <w:t>TOM MAJETKU FONDU K 31. DECEMBR</w:t>
      </w:r>
      <w:r w:rsidR="004562C5">
        <w:rPr>
          <w:rFonts w:ascii="Arial Narrow" w:hAnsi="Arial Narrow"/>
          <w:sz w:val="20"/>
          <w:szCs w:val="20"/>
        </w:rPr>
        <w:t>U</w:t>
      </w:r>
      <w:r w:rsidRPr="00562A9D">
        <w:rPr>
          <w:rFonts w:ascii="Arial Narrow" w:hAnsi="Arial Narrow"/>
          <w:sz w:val="20"/>
          <w:szCs w:val="20"/>
        </w:rPr>
        <w:t xml:space="preserve"> 201</w:t>
      </w:r>
      <w:r w:rsidR="00552594">
        <w:rPr>
          <w:rFonts w:ascii="Arial Narrow" w:hAnsi="Arial Narrow"/>
          <w:sz w:val="20"/>
          <w:szCs w:val="20"/>
        </w:rPr>
        <w:t>6</w:t>
      </w:r>
      <w:r w:rsidRPr="00562A9D">
        <w:rPr>
          <w:rFonts w:ascii="Arial Narrow" w:hAnsi="Arial Narrow"/>
          <w:sz w:val="20"/>
          <w:szCs w:val="20"/>
        </w:rPr>
        <w:t xml:space="preserve"> V EURÁCH</w:t>
      </w:r>
    </w:p>
    <w:p w:rsidR="00C852B7" w:rsidRPr="00562A9D" w:rsidRDefault="00C852B7" w:rsidP="00C852B7">
      <w:pPr>
        <w:suppressAutoHyphens/>
        <w:rPr>
          <w:rFonts w:ascii="Arial Narrow" w:hAnsi="Arial Narrow" w:cs="Arial"/>
          <w:sz w:val="20"/>
        </w:rPr>
      </w:pPr>
    </w:p>
    <w:tbl>
      <w:tblPr>
        <w:tblW w:w="8862"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2"/>
        <w:gridCol w:w="4468"/>
        <w:gridCol w:w="1671"/>
        <w:gridCol w:w="1731"/>
      </w:tblGrid>
      <w:tr w:rsidR="00C852B7" w:rsidRPr="006A4785" w:rsidTr="00E3693D">
        <w:trPr>
          <w:trHeight w:val="735"/>
        </w:trPr>
        <w:tc>
          <w:tcPr>
            <w:tcW w:w="992" w:type="dxa"/>
            <w:shd w:val="clear" w:color="auto" w:fill="auto"/>
            <w:vAlign w:val="center"/>
          </w:tcPr>
          <w:p w:rsidR="00C852B7" w:rsidRPr="006A4785" w:rsidRDefault="00C852B7" w:rsidP="009A212E">
            <w:pPr>
              <w:suppressAutoHyphens/>
              <w:ind w:left="-57"/>
              <w:rPr>
                <w:rFonts w:ascii="Arial Narrow" w:hAnsi="Arial Narrow" w:cs="Arial"/>
                <w:b/>
                <w:bCs/>
                <w:sz w:val="18"/>
                <w:szCs w:val="18"/>
              </w:rPr>
            </w:pPr>
            <w:r w:rsidRPr="006A4785">
              <w:rPr>
                <w:rFonts w:ascii="Arial Narrow" w:hAnsi="Arial Narrow" w:cs="Arial"/>
                <w:b/>
                <w:bCs/>
                <w:sz w:val="18"/>
                <w:szCs w:val="18"/>
              </w:rPr>
              <w:t>Označenie</w:t>
            </w:r>
          </w:p>
        </w:tc>
        <w:tc>
          <w:tcPr>
            <w:tcW w:w="4468" w:type="dxa"/>
            <w:shd w:val="clear" w:color="auto" w:fill="auto"/>
            <w:noWrap/>
            <w:vAlign w:val="center"/>
          </w:tcPr>
          <w:p w:rsidR="00C852B7" w:rsidRPr="006A4785" w:rsidRDefault="00C852B7" w:rsidP="009A212E">
            <w:pPr>
              <w:suppressAutoHyphens/>
              <w:ind w:left="57"/>
              <w:jc w:val="center"/>
              <w:rPr>
                <w:rFonts w:ascii="Arial Narrow" w:hAnsi="Arial Narrow" w:cs="Arial"/>
                <w:b/>
                <w:bCs/>
                <w:sz w:val="18"/>
                <w:szCs w:val="18"/>
              </w:rPr>
            </w:pPr>
            <w:r w:rsidRPr="006A4785">
              <w:rPr>
                <w:rFonts w:ascii="Arial Narrow" w:hAnsi="Arial Narrow" w:cs="Arial"/>
                <w:b/>
                <w:bCs/>
                <w:sz w:val="18"/>
                <w:szCs w:val="18"/>
              </w:rPr>
              <w:t>POLOŽKA</w:t>
            </w:r>
          </w:p>
        </w:tc>
        <w:tc>
          <w:tcPr>
            <w:tcW w:w="1671" w:type="dxa"/>
            <w:shd w:val="clear" w:color="auto" w:fill="auto"/>
            <w:vAlign w:val="center"/>
          </w:tcPr>
          <w:p w:rsidR="00C852B7" w:rsidRPr="006A4785" w:rsidRDefault="00C852B7" w:rsidP="009A212E">
            <w:pPr>
              <w:suppressAutoHyphens/>
              <w:ind w:left="113" w:right="57"/>
              <w:jc w:val="right"/>
              <w:rPr>
                <w:rFonts w:ascii="Arial Narrow" w:hAnsi="Arial Narrow" w:cs="Arial"/>
                <w:b/>
                <w:bCs/>
                <w:sz w:val="18"/>
                <w:szCs w:val="18"/>
              </w:rPr>
            </w:pPr>
            <w:r w:rsidRPr="006A4785">
              <w:rPr>
                <w:rFonts w:ascii="Arial Narrow" w:hAnsi="Arial Narrow" w:cs="Arial"/>
                <w:b/>
                <w:bCs/>
                <w:sz w:val="18"/>
                <w:szCs w:val="18"/>
              </w:rPr>
              <w:t>Bežné účtovné obdobie</w:t>
            </w:r>
          </w:p>
        </w:tc>
        <w:tc>
          <w:tcPr>
            <w:tcW w:w="1731" w:type="dxa"/>
            <w:shd w:val="clear" w:color="auto" w:fill="auto"/>
            <w:vAlign w:val="center"/>
          </w:tcPr>
          <w:p w:rsidR="00C852B7" w:rsidRPr="006A4785" w:rsidRDefault="00C852B7" w:rsidP="009A212E">
            <w:pPr>
              <w:suppressAutoHyphens/>
              <w:ind w:left="113" w:right="57"/>
              <w:jc w:val="right"/>
              <w:rPr>
                <w:rFonts w:ascii="Arial Narrow" w:hAnsi="Arial Narrow" w:cs="Arial"/>
                <w:b/>
                <w:bCs/>
                <w:sz w:val="18"/>
                <w:szCs w:val="18"/>
              </w:rPr>
            </w:pPr>
            <w:r w:rsidRPr="006A4785">
              <w:rPr>
                <w:rFonts w:ascii="Arial Narrow" w:hAnsi="Arial Narrow" w:cs="Arial"/>
                <w:b/>
                <w:bCs/>
                <w:sz w:val="18"/>
                <w:szCs w:val="18"/>
              </w:rPr>
              <w:t>Bezprostredne predchádzajúce účtovné obdobie</w:t>
            </w:r>
          </w:p>
        </w:tc>
      </w:tr>
      <w:tr w:rsidR="00C852B7" w:rsidRPr="006A4785" w:rsidTr="00E3693D">
        <w:trPr>
          <w:trHeight w:val="270"/>
        </w:trPr>
        <w:tc>
          <w:tcPr>
            <w:tcW w:w="992" w:type="dxa"/>
            <w:shd w:val="clear" w:color="auto" w:fill="auto"/>
            <w:noWrap/>
            <w:vAlign w:val="center"/>
          </w:tcPr>
          <w:p w:rsidR="00C852B7" w:rsidRPr="006A4785" w:rsidRDefault="00C852B7" w:rsidP="009A212E">
            <w:pPr>
              <w:suppressAutoHyphens/>
              <w:ind w:left="-57"/>
              <w:rPr>
                <w:rFonts w:ascii="Arial Narrow" w:hAnsi="Arial Narrow" w:cs="Arial"/>
                <w:b/>
                <w:bCs/>
                <w:sz w:val="18"/>
                <w:szCs w:val="18"/>
              </w:rPr>
            </w:pPr>
            <w:r w:rsidRPr="006A4785">
              <w:rPr>
                <w:rFonts w:ascii="Arial Narrow" w:hAnsi="Arial Narrow" w:cs="Arial"/>
                <w:b/>
                <w:bCs/>
                <w:sz w:val="18"/>
                <w:szCs w:val="18"/>
              </w:rPr>
              <w:t>a</w:t>
            </w:r>
          </w:p>
        </w:tc>
        <w:tc>
          <w:tcPr>
            <w:tcW w:w="4468" w:type="dxa"/>
            <w:shd w:val="clear" w:color="auto" w:fill="auto"/>
            <w:noWrap/>
            <w:vAlign w:val="bottom"/>
          </w:tcPr>
          <w:p w:rsidR="00C852B7" w:rsidRPr="006A4785" w:rsidRDefault="00C852B7" w:rsidP="009A212E">
            <w:pPr>
              <w:suppressAutoHyphens/>
              <w:ind w:left="-57"/>
              <w:jc w:val="center"/>
              <w:rPr>
                <w:rFonts w:ascii="Arial Narrow" w:hAnsi="Arial Narrow" w:cs="Arial"/>
                <w:b/>
                <w:bCs/>
                <w:sz w:val="18"/>
                <w:szCs w:val="18"/>
              </w:rPr>
            </w:pPr>
            <w:r w:rsidRPr="006A4785">
              <w:rPr>
                <w:rFonts w:ascii="Arial Narrow" w:hAnsi="Arial Narrow" w:cs="Arial"/>
                <w:b/>
                <w:bCs/>
                <w:sz w:val="18"/>
                <w:szCs w:val="18"/>
              </w:rPr>
              <w:t>b</w:t>
            </w:r>
          </w:p>
        </w:tc>
        <w:tc>
          <w:tcPr>
            <w:tcW w:w="1671" w:type="dxa"/>
            <w:shd w:val="clear" w:color="auto" w:fill="auto"/>
            <w:noWrap/>
            <w:vAlign w:val="bottom"/>
          </w:tcPr>
          <w:p w:rsidR="00C852B7" w:rsidRPr="006A4785" w:rsidRDefault="00C852B7" w:rsidP="009A212E">
            <w:pPr>
              <w:suppressAutoHyphens/>
              <w:ind w:left="113" w:right="57"/>
              <w:jc w:val="center"/>
              <w:rPr>
                <w:rFonts w:ascii="Arial Narrow" w:hAnsi="Arial Narrow" w:cs="Arial"/>
                <w:b/>
                <w:bCs/>
                <w:sz w:val="18"/>
                <w:szCs w:val="18"/>
              </w:rPr>
            </w:pPr>
            <w:r w:rsidRPr="006A4785">
              <w:rPr>
                <w:rFonts w:ascii="Arial Narrow" w:hAnsi="Arial Narrow" w:cs="Arial"/>
                <w:b/>
                <w:bCs/>
                <w:sz w:val="18"/>
                <w:szCs w:val="18"/>
              </w:rPr>
              <w:t>1</w:t>
            </w:r>
          </w:p>
        </w:tc>
        <w:tc>
          <w:tcPr>
            <w:tcW w:w="1731" w:type="dxa"/>
            <w:shd w:val="clear" w:color="auto" w:fill="auto"/>
            <w:noWrap/>
            <w:vAlign w:val="bottom"/>
          </w:tcPr>
          <w:p w:rsidR="00C852B7" w:rsidRPr="006A4785" w:rsidRDefault="00C852B7" w:rsidP="009A212E">
            <w:pPr>
              <w:suppressAutoHyphens/>
              <w:ind w:left="113" w:right="57"/>
              <w:jc w:val="center"/>
              <w:rPr>
                <w:rFonts w:ascii="Arial Narrow" w:hAnsi="Arial Narrow" w:cs="Arial"/>
                <w:b/>
                <w:bCs/>
                <w:sz w:val="18"/>
                <w:szCs w:val="18"/>
              </w:rPr>
            </w:pPr>
            <w:r w:rsidRPr="006A4785">
              <w:rPr>
                <w:rFonts w:ascii="Arial Narrow" w:hAnsi="Arial Narrow" w:cs="Arial"/>
                <w:b/>
                <w:bCs/>
                <w:sz w:val="18"/>
                <w:szCs w:val="18"/>
              </w:rPr>
              <w:t>2</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b/>
                <w:bCs/>
                <w:sz w:val="18"/>
                <w:szCs w:val="18"/>
              </w:rPr>
            </w:pPr>
            <w:r w:rsidRPr="006A4785">
              <w:rPr>
                <w:rFonts w:ascii="Arial Narrow" w:hAnsi="Arial Narrow" w:cs="Arial"/>
                <w:b/>
                <w:bCs/>
                <w:sz w:val="18"/>
                <w:szCs w:val="18"/>
              </w:rPr>
              <w:t>I.</w:t>
            </w:r>
          </w:p>
        </w:tc>
        <w:tc>
          <w:tcPr>
            <w:tcW w:w="4468" w:type="dxa"/>
            <w:shd w:val="clear" w:color="auto" w:fill="auto"/>
            <w:noWrap/>
            <w:vAlign w:val="bottom"/>
          </w:tcPr>
          <w:p w:rsidR="00552594" w:rsidRPr="006A4785" w:rsidRDefault="00552594" w:rsidP="009A212E">
            <w:pPr>
              <w:suppressAutoHyphens/>
              <w:ind w:left="-57"/>
              <w:rPr>
                <w:rFonts w:ascii="Arial Narrow" w:hAnsi="Arial Narrow" w:cs="Arial"/>
                <w:b/>
                <w:bCs/>
                <w:sz w:val="18"/>
                <w:szCs w:val="18"/>
              </w:rPr>
            </w:pPr>
            <w:r w:rsidRPr="006A4785">
              <w:rPr>
                <w:rFonts w:ascii="Arial Narrow" w:hAnsi="Arial Narrow" w:cs="Arial"/>
                <w:b/>
                <w:bCs/>
                <w:sz w:val="18"/>
                <w:szCs w:val="18"/>
              </w:rPr>
              <w:t>Čistý majetok na začiatku obdobia</w:t>
            </w:r>
          </w:p>
        </w:tc>
        <w:tc>
          <w:tcPr>
            <w:tcW w:w="1671" w:type="dxa"/>
            <w:shd w:val="clear" w:color="auto" w:fill="auto"/>
            <w:noWrap/>
            <w:vAlign w:val="bottom"/>
          </w:tcPr>
          <w:p w:rsidR="00552594" w:rsidRPr="006A4785" w:rsidRDefault="00433A77" w:rsidP="006A4785">
            <w:pPr>
              <w:suppressAutoHyphens/>
              <w:ind w:left="113" w:right="57"/>
              <w:jc w:val="right"/>
              <w:rPr>
                <w:rFonts w:ascii="Arial Narrow" w:hAnsi="Arial Narrow" w:cs="Arial"/>
                <w:b/>
                <w:sz w:val="18"/>
                <w:szCs w:val="18"/>
              </w:rPr>
            </w:pPr>
            <w:r>
              <w:rPr>
                <w:rFonts w:ascii="Arial Narrow" w:hAnsi="Arial Narrow" w:cs="Arial"/>
                <w:b/>
                <w:sz w:val="18"/>
                <w:szCs w:val="18"/>
              </w:rPr>
              <w:t>2 759 867</w:t>
            </w:r>
          </w:p>
        </w:tc>
        <w:tc>
          <w:tcPr>
            <w:tcW w:w="1731" w:type="dxa"/>
            <w:shd w:val="clear" w:color="auto" w:fill="auto"/>
            <w:noWrap/>
            <w:vAlign w:val="bottom"/>
          </w:tcPr>
          <w:p w:rsidR="00552594" w:rsidRPr="006A4785" w:rsidRDefault="00552594" w:rsidP="00433A77">
            <w:pPr>
              <w:suppressAutoHyphens/>
              <w:ind w:left="113" w:right="57"/>
              <w:jc w:val="right"/>
              <w:rPr>
                <w:rFonts w:ascii="Arial Narrow" w:hAnsi="Arial Narrow" w:cs="Arial"/>
                <w:b/>
                <w:sz w:val="18"/>
                <w:szCs w:val="18"/>
              </w:rPr>
            </w:pPr>
            <w:r>
              <w:rPr>
                <w:rFonts w:ascii="Arial Narrow" w:hAnsi="Arial Narrow" w:cs="Arial"/>
                <w:b/>
                <w:sz w:val="18"/>
                <w:szCs w:val="18"/>
              </w:rPr>
              <w:t>2 951 217</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a)</w:t>
            </w:r>
          </w:p>
        </w:tc>
        <w:tc>
          <w:tcPr>
            <w:tcW w:w="4468" w:type="dxa"/>
            <w:shd w:val="clear" w:color="auto" w:fill="auto"/>
            <w:vAlign w:val="bottom"/>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počet podielov</w:t>
            </w:r>
          </w:p>
        </w:tc>
        <w:tc>
          <w:tcPr>
            <w:tcW w:w="1671" w:type="dxa"/>
            <w:shd w:val="clear" w:color="auto" w:fill="auto"/>
            <w:noWrap/>
            <w:vAlign w:val="bottom"/>
          </w:tcPr>
          <w:p w:rsidR="00552594" w:rsidRPr="006A4785" w:rsidRDefault="00433A77" w:rsidP="006A4785">
            <w:pPr>
              <w:suppressAutoHyphens/>
              <w:ind w:left="113" w:right="57"/>
              <w:jc w:val="right"/>
              <w:rPr>
                <w:rFonts w:ascii="Arial Narrow" w:hAnsi="Arial Narrow" w:cs="Arial"/>
                <w:sz w:val="18"/>
                <w:szCs w:val="18"/>
              </w:rPr>
            </w:pPr>
            <w:r>
              <w:rPr>
                <w:rFonts w:ascii="Arial Narrow" w:hAnsi="Arial Narrow" w:cs="Arial"/>
                <w:sz w:val="18"/>
                <w:szCs w:val="18"/>
              </w:rPr>
              <w:t>104 554 177</w:t>
            </w:r>
          </w:p>
        </w:tc>
        <w:tc>
          <w:tcPr>
            <w:tcW w:w="1731" w:type="dxa"/>
            <w:shd w:val="clear" w:color="auto" w:fill="auto"/>
            <w:noWrap/>
            <w:vAlign w:val="bottom"/>
          </w:tcPr>
          <w:p w:rsidR="00552594" w:rsidRPr="006A4785" w:rsidRDefault="00552594" w:rsidP="00433A77">
            <w:pPr>
              <w:suppressAutoHyphens/>
              <w:ind w:left="113" w:right="57"/>
              <w:jc w:val="right"/>
              <w:rPr>
                <w:rFonts w:ascii="Arial Narrow" w:hAnsi="Arial Narrow" w:cs="Arial"/>
                <w:sz w:val="18"/>
                <w:szCs w:val="18"/>
              </w:rPr>
            </w:pPr>
            <w:r>
              <w:rPr>
                <w:rFonts w:ascii="Arial Narrow" w:hAnsi="Arial Narrow" w:cs="Arial"/>
                <w:sz w:val="18"/>
                <w:szCs w:val="18"/>
              </w:rPr>
              <w:t>110 178 541</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b)</w:t>
            </w:r>
          </w:p>
        </w:tc>
        <w:tc>
          <w:tcPr>
            <w:tcW w:w="4468" w:type="dxa"/>
            <w:shd w:val="clear" w:color="auto" w:fill="auto"/>
            <w:vAlign w:val="bottom"/>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hodnota 1 podielu</w:t>
            </w:r>
          </w:p>
        </w:tc>
        <w:tc>
          <w:tcPr>
            <w:tcW w:w="1671" w:type="dxa"/>
            <w:shd w:val="clear" w:color="auto" w:fill="auto"/>
            <w:noWrap/>
            <w:vAlign w:val="bottom"/>
          </w:tcPr>
          <w:p w:rsidR="00552594" w:rsidRPr="006A4785" w:rsidRDefault="00433A77" w:rsidP="006A4785">
            <w:pPr>
              <w:suppressAutoHyphens/>
              <w:ind w:left="113" w:right="57"/>
              <w:jc w:val="right"/>
              <w:rPr>
                <w:rFonts w:ascii="Arial Narrow" w:hAnsi="Arial Narrow" w:cs="Arial"/>
                <w:sz w:val="18"/>
                <w:szCs w:val="18"/>
              </w:rPr>
            </w:pPr>
            <w:r>
              <w:rPr>
                <w:rFonts w:ascii="Arial Narrow" w:hAnsi="Arial Narrow" w:cs="Arial"/>
                <w:sz w:val="18"/>
                <w:szCs w:val="18"/>
              </w:rPr>
              <w:t>0,026397</w:t>
            </w:r>
          </w:p>
        </w:tc>
        <w:tc>
          <w:tcPr>
            <w:tcW w:w="1731" w:type="dxa"/>
            <w:shd w:val="clear" w:color="auto" w:fill="auto"/>
            <w:noWrap/>
            <w:vAlign w:val="bottom"/>
          </w:tcPr>
          <w:p w:rsidR="00552594" w:rsidRPr="006A4785" w:rsidRDefault="00552594" w:rsidP="00433A77">
            <w:pPr>
              <w:suppressAutoHyphens/>
              <w:ind w:left="113" w:right="57"/>
              <w:jc w:val="right"/>
              <w:rPr>
                <w:rFonts w:ascii="Arial Narrow" w:hAnsi="Arial Narrow" w:cs="Arial"/>
                <w:sz w:val="18"/>
                <w:szCs w:val="18"/>
              </w:rPr>
            </w:pPr>
            <w:r>
              <w:rPr>
                <w:rFonts w:ascii="Arial Narrow" w:hAnsi="Arial Narrow" w:cs="Arial"/>
                <w:sz w:val="18"/>
                <w:szCs w:val="18"/>
              </w:rPr>
              <w:t>0,026786</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1.</w:t>
            </w:r>
          </w:p>
        </w:tc>
        <w:tc>
          <w:tcPr>
            <w:tcW w:w="4468" w:type="dxa"/>
            <w:shd w:val="clear" w:color="auto" w:fill="auto"/>
            <w:vAlign w:val="bottom"/>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Upísané podielové listy</w:t>
            </w:r>
          </w:p>
        </w:tc>
        <w:tc>
          <w:tcPr>
            <w:tcW w:w="1671" w:type="dxa"/>
            <w:shd w:val="clear" w:color="auto" w:fill="auto"/>
            <w:noWrap/>
            <w:vAlign w:val="bottom"/>
          </w:tcPr>
          <w:p w:rsidR="00552594" w:rsidRPr="006A4785" w:rsidRDefault="00433A77" w:rsidP="006A4785">
            <w:pPr>
              <w:jc w:val="right"/>
              <w:rPr>
                <w:rFonts w:ascii="Arial Narrow" w:hAnsi="Arial Narrow" w:cs="Arial CE"/>
                <w:color w:val="000000"/>
                <w:sz w:val="18"/>
                <w:szCs w:val="18"/>
              </w:rPr>
            </w:pPr>
            <w:r>
              <w:rPr>
                <w:rFonts w:ascii="Arial Narrow" w:hAnsi="Arial Narrow" w:cs="Arial CE"/>
                <w:color w:val="000000"/>
                <w:sz w:val="18"/>
                <w:szCs w:val="18"/>
              </w:rPr>
              <w:t>6 00</w:t>
            </w:r>
            <w:r w:rsidR="00784DE9">
              <w:rPr>
                <w:rFonts w:ascii="Arial Narrow" w:hAnsi="Arial Narrow" w:cs="Arial CE"/>
                <w:color w:val="000000"/>
                <w:sz w:val="18"/>
                <w:szCs w:val="18"/>
              </w:rPr>
              <w:t>6</w:t>
            </w:r>
          </w:p>
        </w:tc>
        <w:tc>
          <w:tcPr>
            <w:tcW w:w="1731" w:type="dxa"/>
            <w:shd w:val="clear" w:color="auto" w:fill="auto"/>
            <w:noWrap/>
            <w:vAlign w:val="bottom"/>
          </w:tcPr>
          <w:p w:rsidR="00552594" w:rsidRPr="006A4785" w:rsidRDefault="00552594" w:rsidP="00433A77">
            <w:pPr>
              <w:jc w:val="right"/>
              <w:rPr>
                <w:rFonts w:ascii="Arial Narrow" w:hAnsi="Arial Narrow" w:cs="Arial CE"/>
                <w:color w:val="000000"/>
                <w:sz w:val="18"/>
                <w:szCs w:val="18"/>
              </w:rPr>
            </w:pPr>
            <w:r>
              <w:rPr>
                <w:rFonts w:ascii="Arial Narrow" w:hAnsi="Arial Narrow" w:cs="Arial CE"/>
                <w:color w:val="000000"/>
                <w:sz w:val="18"/>
                <w:szCs w:val="18"/>
              </w:rPr>
              <w:t>6 997</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2.</w:t>
            </w:r>
          </w:p>
        </w:tc>
        <w:tc>
          <w:tcPr>
            <w:tcW w:w="4468" w:type="dxa"/>
            <w:shd w:val="clear" w:color="auto" w:fill="auto"/>
            <w:noWrap/>
            <w:vAlign w:val="bottom"/>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Zisk alebo strata Fondu</w:t>
            </w:r>
          </w:p>
        </w:tc>
        <w:tc>
          <w:tcPr>
            <w:tcW w:w="1671" w:type="dxa"/>
            <w:shd w:val="clear" w:color="auto" w:fill="auto"/>
            <w:noWrap/>
            <w:vAlign w:val="bottom"/>
          </w:tcPr>
          <w:p w:rsidR="00552594" w:rsidRPr="006A4785" w:rsidRDefault="00433A77" w:rsidP="006A4785">
            <w:pPr>
              <w:jc w:val="right"/>
              <w:rPr>
                <w:rFonts w:ascii="Arial Narrow" w:hAnsi="Arial Narrow" w:cs="Arial CE"/>
                <w:color w:val="000000"/>
                <w:sz w:val="18"/>
                <w:szCs w:val="18"/>
              </w:rPr>
            </w:pPr>
            <w:r>
              <w:rPr>
                <w:rFonts w:ascii="Arial Narrow" w:hAnsi="Arial Narrow" w:cs="Arial CE"/>
                <w:color w:val="000000"/>
                <w:sz w:val="18"/>
                <w:szCs w:val="18"/>
              </w:rPr>
              <w:t>126 303</w:t>
            </w:r>
          </w:p>
        </w:tc>
        <w:tc>
          <w:tcPr>
            <w:tcW w:w="1731" w:type="dxa"/>
            <w:shd w:val="clear" w:color="auto" w:fill="auto"/>
            <w:noWrap/>
            <w:vAlign w:val="bottom"/>
          </w:tcPr>
          <w:p w:rsidR="00552594" w:rsidRPr="006A4785" w:rsidRDefault="00552594" w:rsidP="00433A77">
            <w:pPr>
              <w:jc w:val="right"/>
              <w:rPr>
                <w:rFonts w:ascii="Arial Narrow" w:hAnsi="Arial Narrow" w:cs="Arial CE"/>
                <w:color w:val="000000"/>
                <w:sz w:val="18"/>
                <w:szCs w:val="18"/>
              </w:rPr>
            </w:pPr>
            <w:r>
              <w:rPr>
                <w:rFonts w:ascii="Arial Narrow" w:hAnsi="Arial Narrow" w:cs="Arial CE"/>
                <w:color w:val="000000"/>
                <w:sz w:val="18"/>
                <w:szCs w:val="18"/>
              </w:rPr>
              <w:t>(39 642)</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3.</w:t>
            </w:r>
          </w:p>
        </w:tc>
        <w:tc>
          <w:tcPr>
            <w:tcW w:w="4468" w:type="dxa"/>
            <w:shd w:val="clear" w:color="auto" w:fill="auto"/>
            <w:noWrap/>
            <w:vAlign w:val="bottom"/>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Vloženie výnosov podielnikov do majetku Fondu</w:t>
            </w:r>
          </w:p>
        </w:tc>
        <w:tc>
          <w:tcPr>
            <w:tcW w:w="1671" w:type="dxa"/>
            <w:shd w:val="clear" w:color="auto" w:fill="auto"/>
            <w:noWrap/>
            <w:vAlign w:val="bottom"/>
          </w:tcPr>
          <w:p w:rsidR="00552594" w:rsidRPr="006A4785" w:rsidRDefault="00433A77" w:rsidP="006A4785">
            <w:pPr>
              <w:suppressAutoHyphens/>
              <w:ind w:left="113" w:right="57"/>
              <w:jc w:val="right"/>
              <w:rPr>
                <w:rFonts w:ascii="Arial Narrow" w:hAnsi="Arial Narrow" w:cs="Arial"/>
                <w:sz w:val="18"/>
                <w:szCs w:val="18"/>
              </w:rPr>
            </w:pPr>
            <w:r>
              <w:rPr>
                <w:rFonts w:ascii="Arial Narrow" w:hAnsi="Arial Narrow" w:cs="Arial"/>
                <w:sz w:val="18"/>
                <w:szCs w:val="18"/>
              </w:rPr>
              <w:t>-</w:t>
            </w:r>
          </w:p>
        </w:tc>
        <w:tc>
          <w:tcPr>
            <w:tcW w:w="1731" w:type="dxa"/>
            <w:shd w:val="clear" w:color="auto" w:fill="auto"/>
            <w:noWrap/>
            <w:vAlign w:val="bottom"/>
          </w:tcPr>
          <w:p w:rsidR="00552594" w:rsidRPr="006A4785" w:rsidRDefault="00552594" w:rsidP="00433A77">
            <w:pPr>
              <w:suppressAutoHyphens/>
              <w:ind w:left="113" w:right="57"/>
              <w:jc w:val="right"/>
              <w:rPr>
                <w:rFonts w:ascii="Arial Narrow" w:hAnsi="Arial Narrow" w:cs="Arial"/>
                <w:sz w:val="18"/>
                <w:szCs w:val="18"/>
              </w:rPr>
            </w:pPr>
            <w:r>
              <w:rPr>
                <w:rFonts w:ascii="Arial Narrow" w:hAnsi="Arial Narrow" w:cs="Arial"/>
                <w:sz w:val="18"/>
                <w:szCs w:val="18"/>
              </w:rPr>
              <w:t>-</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4.</w:t>
            </w:r>
          </w:p>
        </w:tc>
        <w:tc>
          <w:tcPr>
            <w:tcW w:w="4468" w:type="dxa"/>
            <w:shd w:val="clear" w:color="auto" w:fill="auto"/>
            <w:noWrap/>
            <w:vAlign w:val="bottom"/>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 xml:space="preserve">Výplata výnosov podielnikom </w:t>
            </w:r>
          </w:p>
        </w:tc>
        <w:tc>
          <w:tcPr>
            <w:tcW w:w="1671" w:type="dxa"/>
            <w:shd w:val="clear" w:color="auto" w:fill="auto"/>
            <w:noWrap/>
            <w:vAlign w:val="bottom"/>
          </w:tcPr>
          <w:p w:rsidR="00552594" w:rsidRPr="006A4785" w:rsidRDefault="00433A77" w:rsidP="006A4785">
            <w:pPr>
              <w:suppressAutoHyphens/>
              <w:ind w:left="113" w:right="57"/>
              <w:jc w:val="right"/>
              <w:rPr>
                <w:rFonts w:ascii="Arial Narrow" w:hAnsi="Arial Narrow" w:cs="Arial"/>
                <w:sz w:val="18"/>
                <w:szCs w:val="18"/>
              </w:rPr>
            </w:pPr>
            <w:r>
              <w:rPr>
                <w:rFonts w:ascii="Arial Narrow" w:hAnsi="Arial Narrow" w:cs="Arial"/>
                <w:sz w:val="18"/>
                <w:szCs w:val="18"/>
              </w:rPr>
              <w:t>-</w:t>
            </w:r>
          </w:p>
        </w:tc>
        <w:tc>
          <w:tcPr>
            <w:tcW w:w="1731" w:type="dxa"/>
            <w:shd w:val="clear" w:color="auto" w:fill="auto"/>
            <w:noWrap/>
            <w:vAlign w:val="bottom"/>
          </w:tcPr>
          <w:p w:rsidR="00552594" w:rsidRPr="006A4785" w:rsidRDefault="00552594" w:rsidP="00433A77">
            <w:pPr>
              <w:suppressAutoHyphens/>
              <w:ind w:left="113" w:right="57"/>
              <w:jc w:val="right"/>
              <w:rPr>
                <w:rFonts w:ascii="Arial Narrow" w:hAnsi="Arial Narrow" w:cs="Arial"/>
                <w:sz w:val="18"/>
                <w:szCs w:val="18"/>
              </w:rPr>
            </w:pPr>
            <w:r>
              <w:rPr>
                <w:rFonts w:ascii="Arial Narrow" w:hAnsi="Arial Narrow" w:cs="Arial"/>
                <w:sz w:val="18"/>
                <w:szCs w:val="18"/>
              </w:rPr>
              <w:t>(69)</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5.</w:t>
            </w:r>
          </w:p>
        </w:tc>
        <w:tc>
          <w:tcPr>
            <w:tcW w:w="4468" w:type="dxa"/>
            <w:shd w:val="clear" w:color="auto" w:fill="auto"/>
            <w:noWrap/>
            <w:vAlign w:val="bottom"/>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Odpísanie dôchodkových jednotiek za správu Fondu</w:t>
            </w:r>
          </w:p>
        </w:tc>
        <w:tc>
          <w:tcPr>
            <w:tcW w:w="1671" w:type="dxa"/>
            <w:shd w:val="clear" w:color="auto" w:fill="auto"/>
            <w:noWrap/>
            <w:vAlign w:val="bottom"/>
          </w:tcPr>
          <w:p w:rsidR="00552594" w:rsidRPr="006A4785" w:rsidRDefault="00433A77" w:rsidP="006A4785">
            <w:pPr>
              <w:suppressAutoHyphens/>
              <w:ind w:left="113" w:right="57"/>
              <w:jc w:val="right"/>
              <w:rPr>
                <w:rFonts w:ascii="Arial Narrow" w:hAnsi="Arial Narrow" w:cs="Arial"/>
                <w:sz w:val="18"/>
                <w:szCs w:val="18"/>
              </w:rPr>
            </w:pPr>
            <w:r>
              <w:rPr>
                <w:rFonts w:ascii="Arial Narrow" w:hAnsi="Arial Narrow" w:cs="Arial"/>
                <w:sz w:val="18"/>
                <w:szCs w:val="18"/>
              </w:rPr>
              <w:t>-</w:t>
            </w:r>
          </w:p>
        </w:tc>
        <w:tc>
          <w:tcPr>
            <w:tcW w:w="1731" w:type="dxa"/>
            <w:shd w:val="clear" w:color="auto" w:fill="auto"/>
            <w:noWrap/>
            <w:vAlign w:val="bottom"/>
          </w:tcPr>
          <w:p w:rsidR="00552594" w:rsidRPr="006A4785" w:rsidRDefault="00552594" w:rsidP="00433A77">
            <w:pPr>
              <w:suppressAutoHyphens/>
              <w:ind w:left="113" w:right="57"/>
              <w:jc w:val="right"/>
              <w:rPr>
                <w:rFonts w:ascii="Arial Narrow" w:hAnsi="Arial Narrow" w:cs="Arial"/>
                <w:sz w:val="18"/>
                <w:szCs w:val="18"/>
              </w:rPr>
            </w:pPr>
            <w:r>
              <w:rPr>
                <w:rFonts w:ascii="Arial Narrow" w:hAnsi="Arial Narrow" w:cs="Arial"/>
                <w:sz w:val="18"/>
                <w:szCs w:val="18"/>
              </w:rPr>
              <w:t>-</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6.</w:t>
            </w:r>
          </w:p>
        </w:tc>
        <w:tc>
          <w:tcPr>
            <w:tcW w:w="4468" w:type="dxa"/>
            <w:shd w:val="clear" w:color="auto" w:fill="auto"/>
            <w:vAlign w:val="bottom"/>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Vrátené podielové listy</w:t>
            </w:r>
          </w:p>
        </w:tc>
        <w:tc>
          <w:tcPr>
            <w:tcW w:w="1671" w:type="dxa"/>
            <w:shd w:val="clear" w:color="auto" w:fill="auto"/>
            <w:noWrap/>
            <w:vAlign w:val="bottom"/>
          </w:tcPr>
          <w:p w:rsidR="00552594" w:rsidRPr="006A4785" w:rsidRDefault="00433A77" w:rsidP="006A4785">
            <w:pPr>
              <w:jc w:val="right"/>
              <w:rPr>
                <w:rFonts w:ascii="Arial Narrow" w:hAnsi="Arial Narrow" w:cs="Arial CE"/>
                <w:color w:val="000000"/>
                <w:sz w:val="18"/>
                <w:szCs w:val="18"/>
              </w:rPr>
            </w:pPr>
            <w:r>
              <w:rPr>
                <w:rFonts w:ascii="Arial Narrow" w:hAnsi="Arial Narrow" w:cs="Arial CE"/>
                <w:color w:val="000000"/>
                <w:sz w:val="18"/>
                <w:szCs w:val="18"/>
              </w:rPr>
              <w:t>(55 758)</w:t>
            </w:r>
          </w:p>
        </w:tc>
        <w:tc>
          <w:tcPr>
            <w:tcW w:w="1731" w:type="dxa"/>
            <w:shd w:val="clear" w:color="auto" w:fill="auto"/>
            <w:noWrap/>
            <w:vAlign w:val="bottom"/>
          </w:tcPr>
          <w:p w:rsidR="00552594" w:rsidRPr="006A4785" w:rsidRDefault="00552594" w:rsidP="00433A77">
            <w:pPr>
              <w:jc w:val="right"/>
              <w:rPr>
                <w:rFonts w:ascii="Arial Narrow" w:hAnsi="Arial Narrow" w:cs="Arial CE"/>
                <w:color w:val="000000"/>
                <w:sz w:val="18"/>
                <w:szCs w:val="18"/>
              </w:rPr>
            </w:pPr>
            <w:r>
              <w:rPr>
                <w:rFonts w:ascii="Arial Narrow" w:hAnsi="Arial Narrow" w:cs="Arial CE"/>
                <w:color w:val="000000"/>
                <w:sz w:val="18"/>
                <w:szCs w:val="18"/>
              </w:rPr>
              <w:t>(158 636)</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b/>
                <w:bCs/>
                <w:sz w:val="18"/>
                <w:szCs w:val="18"/>
              </w:rPr>
            </w:pPr>
            <w:r w:rsidRPr="006A4785">
              <w:rPr>
                <w:rFonts w:ascii="Arial Narrow" w:hAnsi="Arial Narrow" w:cs="Arial"/>
                <w:b/>
                <w:bCs/>
                <w:sz w:val="18"/>
                <w:szCs w:val="18"/>
              </w:rPr>
              <w:t>II.</w:t>
            </w:r>
          </w:p>
        </w:tc>
        <w:tc>
          <w:tcPr>
            <w:tcW w:w="4468" w:type="dxa"/>
            <w:shd w:val="clear" w:color="auto" w:fill="auto"/>
            <w:noWrap/>
            <w:vAlign w:val="bottom"/>
          </w:tcPr>
          <w:p w:rsidR="00552594" w:rsidRPr="006A4785" w:rsidRDefault="00552594" w:rsidP="009A212E">
            <w:pPr>
              <w:suppressAutoHyphens/>
              <w:ind w:left="-57"/>
              <w:rPr>
                <w:rFonts w:ascii="Arial Narrow" w:hAnsi="Arial Narrow" w:cs="Arial"/>
                <w:b/>
                <w:bCs/>
                <w:sz w:val="18"/>
                <w:szCs w:val="18"/>
              </w:rPr>
            </w:pPr>
            <w:r w:rsidRPr="006A4785">
              <w:rPr>
                <w:rFonts w:ascii="Arial Narrow" w:hAnsi="Arial Narrow" w:cs="Arial"/>
                <w:b/>
                <w:bCs/>
                <w:sz w:val="18"/>
                <w:szCs w:val="18"/>
              </w:rPr>
              <w:t>Nárast/ pokles čistého majetku</w:t>
            </w:r>
          </w:p>
        </w:tc>
        <w:tc>
          <w:tcPr>
            <w:tcW w:w="1671" w:type="dxa"/>
            <w:shd w:val="clear" w:color="auto" w:fill="auto"/>
            <w:noWrap/>
            <w:vAlign w:val="bottom"/>
          </w:tcPr>
          <w:p w:rsidR="00552594" w:rsidRPr="006A4785" w:rsidRDefault="00433A77" w:rsidP="006A4785">
            <w:pPr>
              <w:jc w:val="right"/>
              <w:rPr>
                <w:rFonts w:ascii="Arial Narrow" w:hAnsi="Arial Narrow" w:cs="Arial CE"/>
                <w:b/>
                <w:bCs/>
                <w:color w:val="000000"/>
                <w:sz w:val="18"/>
                <w:szCs w:val="18"/>
              </w:rPr>
            </w:pPr>
            <w:r>
              <w:rPr>
                <w:rFonts w:ascii="Arial Narrow" w:hAnsi="Arial Narrow" w:cs="Arial CE"/>
                <w:b/>
                <w:bCs/>
                <w:color w:val="000000"/>
                <w:sz w:val="18"/>
                <w:szCs w:val="18"/>
              </w:rPr>
              <w:t>76 55</w:t>
            </w:r>
            <w:r w:rsidR="00784DE9">
              <w:rPr>
                <w:rFonts w:ascii="Arial Narrow" w:hAnsi="Arial Narrow" w:cs="Arial CE"/>
                <w:b/>
                <w:bCs/>
                <w:color w:val="000000"/>
                <w:sz w:val="18"/>
                <w:szCs w:val="18"/>
              </w:rPr>
              <w:t>1</w:t>
            </w:r>
          </w:p>
        </w:tc>
        <w:tc>
          <w:tcPr>
            <w:tcW w:w="1731" w:type="dxa"/>
            <w:shd w:val="clear" w:color="auto" w:fill="auto"/>
            <w:noWrap/>
            <w:vAlign w:val="bottom"/>
          </w:tcPr>
          <w:p w:rsidR="00552594" w:rsidRPr="006A4785" w:rsidRDefault="00552594" w:rsidP="00433A77">
            <w:pPr>
              <w:jc w:val="right"/>
              <w:rPr>
                <w:rFonts w:ascii="Arial Narrow" w:hAnsi="Arial Narrow" w:cs="Arial CE"/>
                <w:b/>
                <w:bCs/>
                <w:color w:val="000000"/>
                <w:sz w:val="18"/>
                <w:szCs w:val="18"/>
              </w:rPr>
            </w:pPr>
            <w:r>
              <w:rPr>
                <w:rFonts w:ascii="Arial Narrow" w:hAnsi="Arial Narrow" w:cs="Arial CE"/>
                <w:b/>
                <w:bCs/>
                <w:color w:val="000000"/>
                <w:sz w:val="18"/>
                <w:szCs w:val="18"/>
              </w:rPr>
              <w:t>(191 350)</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b/>
                <w:bCs/>
                <w:sz w:val="18"/>
                <w:szCs w:val="18"/>
              </w:rPr>
            </w:pPr>
            <w:r w:rsidRPr="006A4785">
              <w:rPr>
                <w:rFonts w:ascii="Arial Narrow" w:hAnsi="Arial Narrow" w:cs="Arial"/>
                <w:b/>
                <w:bCs/>
                <w:sz w:val="18"/>
                <w:szCs w:val="18"/>
              </w:rPr>
              <w:t>A.</w:t>
            </w:r>
          </w:p>
        </w:tc>
        <w:tc>
          <w:tcPr>
            <w:tcW w:w="4468" w:type="dxa"/>
            <w:shd w:val="clear" w:color="auto" w:fill="auto"/>
            <w:noWrap/>
            <w:vAlign w:val="bottom"/>
          </w:tcPr>
          <w:p w:rsidR="00552594" w:rsidRPr="006A4785" w:rsidRDefault="00552594" w:rsidP="009A212E">
            <w:pPr>
              <w:suppressAutoHyphens/>
              <w:ind w:left="-57"/>
              <w:rPr>
                <w:rFonts w:ascii="Arial Narrow" w:hAnsi="Arial Narrow" w:cs="Arial"/>
                <w:b/>
                <w:bCs/>
                <w:sz w:val="18"/>
                <w:szCs w:val="18"/>
              </w:rPr>
            </w:pPr>
            <w:r w:rsidRPr="006A4785">
              <w:rPr>
                <w:rFonts w:ascii="Arial Narrow" w:hAnsi="Arial Narrow" w:cs="Arial"/>
                <w:b/>
                <w:bCs/>
                <w:sz w:val="18"/>
                <w:szCs w:val="18"/>
              </w:rPr>
              <w:t>Čistý majetok na konci obdobia</w:t>
            </w:r>
          </w:p>
        </w:tc>
        <w:tc>
          <w:tcPr>
            <w:tcW w:w="1671" w:type="dxa"/>
            <w:shd w:val="clear" w:color="auto" w:fill="auto"/>
            <w:noWrap/>
            <w:vAlign w:val="bottom"/>
          </w:tcPr>
          <w:p w:rsidR="00552594" w:rsidRPr="006A4785" w:rsidRDefault="00433A77" w:rsidP="006A4785">
            <w:pPr>
              <w:jc w:val="right"/>
              <w:rPr>
                <w:rFonts w:ascii="Arial Narrow" w:hAnsi="Arial Narrow" w:cs="Arial CE"/>
                <w:b/>
                <w:bCs/>
                <w:color w:val="000000"/>
                <w:sz w:val="18"/>
                <w:szCs w:val="18"/>
              </w:rPr>
            </w:pPr>
            <w:r>
              <w:rPr>
                <w:rFonts w:ascii="Arial Narrow" w:hAnsi="Arial Narrow" w:cs="Arial CE"/>
                <w:b/>
                <w:bCs/>
                <w:color w:val="000000"/>
                <w:sz w:val="18"/>
                <w:szCs w:val="18"/>
              </w:rPr>
              <w:t>2 836 41</w:t>
            </w:r>
            <w:r w:rsidR="00784DE9">
              <w:rPr>
                <w:rFonts w:ascii="Arial Narrow" w:hAnsi="Arial Narrow" w:cs="Arial CE"/>
                <w:b/>
                <w:bCs/>
                <w:color w:val="000000"/>
                <w:sz w:val="18"/>
                <w:szCs w:val="18"/>
              </w:rPr>
              <w:t>8</w:t>
            </w:r>
          </w:p>
        </w:tc>
        <w:tc>
          <w:tcPr>
            <w:tcW w:w="1731" w:type="dxa"/>
            <w:shd w:val="clear" w:color="auto" w:fill="auto"/>
            <w:noWrap/>
            <w:vAlign w:val="bottom"/>
          </w:tcPr>
          <w:p w:rsidR="00552594" w:rsidRPr="006A4785" w:rsidRDefault="00552594" w:rsidP="00433A77">
            <w:pPr>
              <w:jc w:val="right"/>
              <w:rPr>
                <w:rFonts w:ascii="Arial Narrow" w:hAnsi="Arial Narrow" w:cs="Arial CE"/>
                <w:b/>
                <w:bCs/>
                <w:color w:val="000000"/>
                <w:sz w:val="18"/>
                <w:szCs w:val="18"/>
              </w:rPr>
            </w:pPr>
            <w:r>
              <w:rPr>
                <w:rFonts w:ascii="Arial Narrow" w:hAnsi="Arial Narrow" w:cs="Arial CE"/>
                <w:b/>
                <w:bCs/>
                <w:color w:val="000000"/>
                <w:sz w:val="18"/>
                <w:szCs w:val="18"/>
              </w:rPr>
              <w:t>2 759 867</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a)</w:t>
            </w:r>
          </w:p>
        </w:tc>
        <w:tc>
          <w:tcPr>
            <w:tcW w:w="4468" w:type="dxa"/>
            <w:shd w:val="clear" w:color="auto" w:fill="auto"/>
            <w:vAlign w:val="bottom"/>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počet podielov</w:t>
            </w:r>
          </w:p>
        </w:tc>
        <w:tc>
          <w:tcPr>
            <w:tcW w:w="1671" w:type="dxa"/>
            <w:shd w:val="clear" w:color="auto" w:fill="auto"/>
            <w:noWrap/>
            <w:vAlign w:val="bottom"/>
          </w:tcPr>
          <w:p w:rsidR="00552594" w:rsidRPr="006A4785" w:rsidRDefault="00433A77" w:rsidP="006A4785">
            <w:pPr>
              <w:suppressAutoHyphens/>
              <w:ind w:left="113" w:right="57"/>
              <w:jc w:val="right"/>
              <w:rPr>
                <w:rFonts w:ascii="Arial Narrow" w:hAnsi="Arial Narrow" w:cs="Arial"/>
                <w:sz w:val="18"/>
                <w:szCs w:val="18"/>
              </w:rPr>
            </w:pPr>
            <w:r>
              <w:rPr>
                <w:rFonts w:ascii="Arial Narrow" w:hAnsi="Arial Narrow" w:cs="Arial"/>
                <w:sz w:val="18"/>
                <w:szCs w:val="18"/>
              </w:rPr>
              <w:t>102 689 749</w:t>
            </w:r>
          </w:p>
        </w:tc>
        <w:tc>
          <w:tcPr>
            <w:tcW w:w="1731" w:type="dxa"/>
            <w:shd w:val="clear" w:color="auto" w:fill="auto"/>
            <w:noWrap/>
            <w:vAlign w:val="bottom"/>
          </w:tcPr>
          <w:p w:rsidR="00552594" w:rsidRPr="006A4785" w:rsidRDefault="00552594" w:rsidP="00433A77">
            <w:pPr>
              <w:suppressAutoHyphens/>
              <w:ind w:left="113" w:right="57"/>
              <w:jc w:val="right"/>
              <w:rPr>
                <w:rFonts w:ascii="Arial Narrow" w:hAnsi="Arial Narrow" w:cs="Arial"/>
                <w:sz w:val="18"/>
                <w:szCs w:val="18"/>
              </w:rPr>
            </w:pPr>
            <w:r>
              <w:rPr>
                <w:rFonts w:ascii="Arial Narrow" w:hAnsi="Arial Narrow" w:cs="Arial"/>
                <w:sz w:val="18"/>
                <w:szCs w:val="18"/>
              </w:rPr>
              <w:t>104 554 177</w:t>
            </w:r>
          </w:p>
        </w:tc>
      </w:tr>
      <w:tr w:rsidR="00552594" w:rsidRPr="006A4785" w:rsidTr="00E3693D">
        <w:trPr>
          <w:trHeight w:val="255"/>
        </w:trPr>
        <w:tc>
          <w:tcPr>
            <w:tcW w:w="992" w:type="dxa"/>
            <w:shd w:val="clear" w:color="auto" w:fill="auto"/>
            <w:noWrap/>
            <w:vAlign w:val="center"/>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b)</w:t>
            </w:r>
          </w:p>
        </w:tc>
        <w:tc>
          <w:tcPr>
            <w:tcW w:w="4468" w:type="dxa"/>
            <w:shd w:val="clear" w:color="auto" w:fill="auto"/>
            <w:vAlign w:val="bottom"/>
          </w:tcPr>
          <w:p w:rsidR="00552594" w:rsidRPr="006A4785" w:rsidRDefault="00552594" w:rsidP="009A212E">
            <w:pPr>
              <w:suppressAutoHyphens/>
              <w:ind w:left="-57"/>
              <w:rPr>
                <w:rFonts w:ascii="Arial Narrow" w:hAnsi="Arial Narrow" w:cs="Arial"/>
                <w:sz w:val="18"/>
                <w:szCs w:val="18"/>
              </w:rPr>
            </w:pPr>
            <w:r w:rsidRPr="006A4785">
              <w:rPr>
                <w:rFonts w:ascii="Arial Narrow" w:hAnsi="Arial Narrow" w:cs="Arial"/>
                <w:sz w:val="18"/>
                <w:szCs w:val="18"/>
              </w:rPr>
              <w:t>hodnota 1 podielu</w:t>
            </w:r>
          </w:p>
        </w:tc>
        <w:tc>
          <w:tcPr>
            <w:tcW w:w="1671" w:type="dxa"/>
            <w:shd w:val="clear" w:color="auto" w:fill="auto"/>
            <w:noWrap/>
            <w:vAlign w:val="bottom"/>
          </w:tcPr>
          <w:p w:rsidR="00552594" w:rsidRPr="006A4785" w:rsidRDefault="00433A77" w:rsidP="006A4785">
            <w:pPr>
              <w:suppressAutoHyphens/>
              <w:ind w:left="113" w:right="57"/>
              <w:jc w:val="right"/>
              <w:rPr>
                <w:rFonts w:ascii="Arial Narrow" w:hAnsi="Arial Narrow" w:cs="Arial"/>
                <w:sz w:val="18"/>
                <w:szCs w:val="18"/>
              </w:rPr>
            </w:pPr>
            <w:r>
              <w:rPr>
                <w:rFonts w:ascii="Arial Narrow" w:hAnsi="Arial Narrow" w:cs="Arial"/>
                <w:sz w:val="18"/>
                <w:szCs w:val="18"/>
              </w:rPr>
              <w:t>0,02762</w:t>
            </w:r>
            <w:r w:rsidR="00784DE9">
              <w:rPr>
                <w:rFonts w:ascii="Arial Narrow" w:hAnsi="Arial Narrow" w:cs="Arial"/>
                <w:sz w:val="18"/>
                <w:szCs w:val="18"/>
              </w:rPr>
              <w:t>0</w:t>
            </w:r>
          </w:p>
        </w:tc>
        <w:tc>
          <w:tcPr>
            <w:tcW w:w="1731" w:type="dxa"/>
            <w:shd w:val="clear" w:color="auto" w:fill="auto"/>
            <w:noWrap/>
            <w:vAlign w:val="bottom"/>
          </w:tcPr>
          <w:p w:rsidR="00552594" w:rsidRPr="006A4785" w:rsidRDefault="00552594" w:rsidP="00433A77">
            <w:pPr>
              <w:suppressAutoHyphens/>
              <w:ind w:left="113" w:right="57"/>
              <w:jc w:val="right"/>
              <w:rPr>
                <w:rFonts w:ascii="Arial Narrow" w:hAnsi="Arial Narrow" w:cs="Arial"/>
                <w:sz w:val="18"/>
                <w:szCs w:val="18"/>
              </w:rPr>
            </w:pPr>
            <w:r>
              <w:rPr>
                <w:rFonts w:ascii="Arial Narrow" w:hAnsi="Arial Narrow" w:cs="Arial"/>
                <w:sz w:val="18"/>
                <w:szCs w:val="18"/>
              </w:rPr>
              <w:t>0,026397</w:t>
            </w:r>
          </w:p>
        </w:tc>
      </w:tr>
    </w:tbl>
    <w:p w:rsidR="00C852B7" w:rsidRPr="00562A9D" w:rsidRDefault="00C852B7" w:rsidP="00C852B7">
      <w:pPr>
        <w:pStyle w:val="Nadpis3"/>
        <w:rPr>
          <w:rFonts w:ascii="Arial Narrow" w:hAnsi="Arial Narrow"/>
          <w:sz w:val="20"/>
          <w:szCs w:val="20"/>
        </w:rPr>
      </w:pPr>
    </w:p>
    <w:p w:rsidR="00C852B7" w:rsidRPr="00562A9D" w:rsidRDefault="00C852B7" w:rsidP="00C852B7">
      <w:pPr>
        <w:pStyle w:val="Nadpis3"/>
        <w:rPr>
          <w:rFonts w:ascii="Arial Narrow" w:hAnsi="Arial Narrow"/>
          <w:sz w:val="20"/>
          <w:szCs w:val="20"/>
        </w:rPr>
      </w:pPr>
    </w:p>
    <w:p w:rsidR="00C852B7" w:rsidRPr="00562A9D" w:rsidRDefault="004C6B9B" w:rsidP="00E22EA1">
      <w:pPr>
        <w:pStyle w:val="Nadpis3"/>
        <w:numPr>
          <w:ilvl w:val="0"/>
          <w:numId w:val="9"/>
        </w:numPr>
        <w:rPr>
          <w:rFonts w:ascii="Arial Narrow" w:hAnsi="Arial Narrow"/>
          <w:sz w:val="20"/>
          <w:szCs w:val="20"/>
        </w:rPr>
      </w:pPr>
      <w:r>
        <w:rPr>
          <w:rFonts w:ascii="Arial Narrow" w:hAnsi="Arial Narrow"/>
          <w:sz w:val="20"/>
          <w:szCs w:val="20"/>
        </w:rPr>
        <w:br w:type="column"/>
      </w:r>
      <w:r>
        <w:rPr>
          <w:rFonts w:ascii="Arial Narrow" w:hAnsi="Arial Narrow"/>
          <w:sz w:val="20"/>
          <w:szCs w:val="20"/>
        </w:rPr>
        <w:lastRenderedPageBreak/>
        <w:t xml:space="preserve"> </w:t>
      </w:r>
      <w:r w:rsidR="00C852B7" w:rsidRPr="00562A9D">
        <w:rPr>
          <w:rFonts w:ascii="Arial Narrow" w:hAnsi="Arial Narrow"/>
          <w:sz w:val="20"/>
          <w:szCs w:val="20"/>
        </w:rPr>
        <w:t>POZNÁMKY K POLOŽKÁM SÚVAHY A K POLOŽKÁM VÝKAZU ZISKOV A STRÁT</w:t>
      </w:r>
    </w:p>
    <w:p w:rsidR="004C6B9B" w:rsidRDefault="004C6B9B" w:rsidP="00C852B7">
      <w:pPr>
        <w:suppressAutoHyphens/>
        <w:spacing w:before="60"/>
        <w:ind w:firstLine="720"/>
        <w:rPr>
          <w:rFonts w:ascii="Arial Narrow" w:hAnsi="Arial Narrow" w:cs="Arial"/>
          <w:b/>
          <w:sz w:val="20"/>
        </w:rPr>
      </w:pPr>
    </w:p>
    <w:p w:rsidR="00C852B7" w:rsidRPr="00562A9D" w:rsidRDefault="00C852B7" w:rsidP="00E22EA1">
      <w:pPr>
        <w:suppressAutoHyphens/>
        <w:spacing w:before="60"/>
        <w:rPr>
          <w:rFonts w:ascii="Arial Narrow" w:hAnsi="Arial Narrow" w:cs="Arial"/>
          <w:b/>
          <w:sz w:val="20"/>
        </w:rPr>
      </w:pPr>
      <w:r w:rsidRPr="00562A9D">
        <w:rPr>
          <w:rFonts w:ascii="Arial Narrow" w:hAnsi="Arial Narrow" w:cs="Arial"/>
          <w:b/>
          <w:sz w:val="20"/>
        </w:rPr>
        <w:t>SÚVAHA FONDU</w:t>
      </w:r>
    </w:p>
    <w:p w:rsidR="00727EFF" w:rsidRPr="00EB2431" w:rsidRDefault="00727EFF" w:rsidP="00727EFF">
      <w:pPr>
        <w:rPr>
          <w:rFonts w:ascii="Arial Narrow" w:hAnsi="Arial Narrow" w:cs="Arial CE"/>
          <w:b/>
          <w:bCs/>
          <w:color w:val="000000"/>
          <w:sz w:val="22"/>
          <w:szCs w:val="22"/>
          <w:lang w:eastAsia="sk-SK"/>
        </w:rPr>
      </w:pPr>
      <w:r w:rsidRPr="00EB2431">
        <w:rPr>
          <w:rFonts w:ascii="Arial Narrow" w:hAnsi="Arial Narrow" w:cs="Arial CE"/>
          <w:b/>
          <w:bCs/>
          <w:color w:val="000000"/>
          <w:sz w:val="22"/>
          <w:szCs w:val="22"/>
          <w:lang w:eastAsia="sk-SK"/>
        </w:rPr>
        <w:t>Aktíva</w:t>
      </w:r>
    </w:p>
    <w:p w:rsidR="00727EFF" w:rsidRPr="00EB2431" w:rsidRDefault="00727EFF" w:rsidP="00727EFF">
      <w:pPr>
        <w:rPr>
          <w:rFonts w:ascii="Arial Narrow" w:hAnsi="Arial Narrow" w:cs="Arial CE"/>
          <w:b/>
          <w:bCs/>
          <w:color w:val="000000"/>
          <w:szCs w:val="24"/>
          <w:lang w:eastAsia="sk-SK"/>
        </w:rPr>
      </w:pPr>
    </w:p>
    <w:p w:rsidR="00727EFF" w:rsidRPr="00EB2431" w:rsidRDefault="00727EFF" w:rsidP="00727EFF">
      <w:pPr>
        <w:pStyle w:val="Odsekzoznamu"/>
        <w:numPr>
          <w:ilvl w:val="2"/>
          <w:numId w:val="2"/>
        </w:numPr>
        <w:ind w:left="426" w:hanging="426"/>
        <w:rPr>
          <w:rFonts w:ascii="Arial Narrow" w:hAnsi="Arial Narrow"/>
          <w:b/>
          <w:sz w:val="20"/>
        </w:rPr>
      </w:pPr>
      <w:r w:rsidRPr="00EB2431">
        <w:rPr>
          <w:rFonts w:ascii="Arial Narrow" w:hAnsi="Arial Narrow"/>
          <w:b/>
          <w:sz w:val="20"/>
        </w:rPr>
        <w:t>Dlhopisy</w:t>
      </w:r>
    </w:p>
    <w:p w:rsidR="00727EFF" w:rsidRPr="00EB2431" w:rsidRDefault="00727EFF" w:rsidP="00727EFF">
      <w:pPr>
        <w:pStyle w:val="Odsekzoznamu"/>
        <w:ind w:left="2700"/>
        <w:jc w:val="both"/>
        <w:rPr>
          <w:rFonts w:ascii="Arial Narrow" w:hAnsi="Arial Narrow"/>
          <w:sz w:val="20"/>
        </w:rPr>
      </w:pPr>
    </w:p>
    <w:p w:rsidR="00727EFF" w:rsidRPr="00722049" w:rsidRDefault="00722049" w:rsidP="000C0954">
      <w:pPr>
        <w:jc w:val="both"/>
        <w:rPr>
          <w:rFonts w:ascii="Arial Narrow" w:hAnsi="Arial Narrow"/>
          <w:sz w:val="20"/>
        </w:rPr>
      </w:pPr>
      <w:r w:rsidRPr="000C0954">
        <w:rPr>
          <w:rFonts w:ascii="Arial Narrow" w:hAnsi="Arial Narrow"/>
          <w:sz w:val="20"/>
        </w:rPr>
        <w:t>Riadok č. 2(a) Súvahy (Dlhopisy be</w:t>
      </w:r>
      <w:r w:rsidR="000C0954" w:rsidRPr="000C0954">
        <w:rPr>
          <w:rFonts w:ascii="Arial Narrow" w:hAnsi="Arial Narrow"/>
          <w:sz w:val="20"/>
        </w:rPr>
        <w:t>z kupónov) obsahuje k 31.12.2016</w:t>
      </w:r>
      <w:r w:rsidRPr="000C0954">
        <w:rPr>
          <w:rFonts w:ascii="Arial Narrow" w:hAnsi="Arial Narrow"/>
          <w:sz w:val="20"/>
        </w:rPr>
        <w:t xml:space="preserve"> zmenku spoločnosti Sibareal, s.r.o. v hodnote       </w:t>
      </w:r>
      <w:r w:rsidR="00DA44CA" w:rsidRPr="000C0954">
        <w:rPr>
          <w:rFonts w:ascii="Arial Narrow" w:hAnsi="Arial Narrow"/>
          <w:sz w:val="20"/>
        </w:rPr>
        <w:t xml:space="preserve">        </w:t>
      </w:r>
      <w:r w:rsidRPr="000C0954">
        <w:rPr>
          <w:rFonts w:ascii="Arial Narrow" w:hAnsi="Arial Narrow"/>
          <w:sz w:val="20"/>
        </w:rPr>
        <w:t xml:space="preserve">  2</w:t>
      </w:r>
      <w:r w:rsidR="000C0954" w:rsidRPr="000C0954">
        <w:rPr>
          <w:rFonts w:ascii="Arial Narrow" w:hAnsi="Arial Narrow"/>
          <w:sz w:val="20"/>
        </w:rPr>
        <w:t>51 205 EUR (k 31.12.2015</w:t>
      </w:r>
      <w:r w:rsidRPr="000C0954">
        <w:rPr>
          <w:rFonts w:ascii="Arial Narrow" w:hAnsi="Arial Narrow"/>
          <w:sz w:val="20"/>
        </w:rPr>
        <w:t>: 271 1</w:t>
      </w:r>
      <w:r w:rsidR="000C0954" w:rsidRPr="000C0954">
        <w:rPr>
          <w:rFonts w:ascii="Arial Narrow" w:hAnsi="Arial Narrow"/>
          <w:sz w:val="20"/>
        </w:rPr>
        <w:t>8</w:t>
      </w:r>
      <w:r w:rsidRPr="000C0954">
        <w:rPr>
          <w:rFonts w:ascii="Arial Narrow" w:hAnsi="Arial Narrow"/>
          <w:sz w:val="20"/>
        </w:rPr>
        <w:t>4 EUR), nakoľko obsahová naplň súvahy nezahŕňa iné rozdelenie. Zmenka nie je zahrnutá v tabuľkách uvedených nižšie.</w:t>
      </w:r>
    </w:p>
    <w:p w:rsidR="00FF6044" w:rsidRPr="00EB2431" w:rsidRDefault="00FF6044" w:rsidP="00727EFF">
      <w:pPr>
        <w:rPr>
          <w:rFonts w:ascii="Arial Narrow" w:hAnsi="Arial Narrow"/>
        </w:rPr>
      </w:pPr>
    </w:p>
    <w:tbl>
      <w:tblPr>
        <w:tblW w:w="9240" w:type="dxa"/>
        <w:tblInd w:w="55" w:type="dxa"/>
        <w:tblCellMar>
          <w:left w:w="70" w:type="dxa"/>
          <w:right w:w="70" w:type="dxa"/>
        </w:tblCellMar>
        <w:tblLook w:val="04A0" w:firstRow="1" w:lastRow="0" w:firstColumn="1" w:lastColumn="0" w:noHBand="0" w:noVBand="1"/>
      </w:tblPr>
      <w:tblGrid>
        <w:gridCol w:w="760"/>
        <w:gridCol w:w="4642"/>
        <w:gridCol w:w="1843"/>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642" w:type="dxa"/>
            <w:tcBorders>
              <w:top w:val="single" w:sz="4" w:space="0" w:color="auto"/>
              <w:left w:val="nil"/>
              <w:bottom w:val="single" w:sz="4" w:space="0" w:color="auto"/>
              <w:right w:val="single" w:sz="4" w:space="0" w:color="auto"/>
            </w:tcBorders>
            <w:shd w:val="clear" w:color="auto" w:fill="auto"/>
            <w:noWrap/>
            <w:vAlign w:val="bottom"/>
            <w:hideMark/>
          </w:tcPr>
          <w:p w:rsidR="00727EFF" w:rsidRPr="00EB2431" w:rsidRDefault="00727EFF" w:rsidP="00727EFF">
            <w:pPr>
              <w:overflowPunct/>
              <w:autoSpaceDE/>
              <w:autoSpaceDN/>
              <w:adjustRightInd/>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2.I.EUR. Dlhopisy oceňované RH podľa dohodnutej doby splatnosti</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jedného mesiaca</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troch mesiacov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šiestich mesiacov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4</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jedného roku</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722049">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5</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dvoch rokov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6</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piatich rokov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0C0954" w:rsidP="00E22EA1">
            <w:pPr>
              <w:suppressAutoHyphens/>
              <w:jc w:val="right"/>
              <w:rPr>
                <w:rFonts w:ascii="Arial Narrow" w:hAnsi="Arial Narrow" w:cs="Arial"/>
                <w:sz w:val="18"/>
                <w:szCs w:val="18"/>
              </w:rPr>
            </w:pPr>
            <w:r>
              <w:rPr>
                <w:rFonts w:ascii="Arial Narrow" w:hAnsi="Arial Narrow" w:cs="Arial"/>
                <w:sz w:val="18"/>
                <w:szCs w:val="18"/>
              </w:rPr>
              <w:t>154 586</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7</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Nad päť rokov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0C0954" w:rsidP="00722049">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432 044</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sidRPr="00990E25">
              <w:rPr>
                <w:rFonts w:ascii="Arial Narrow" w:hAnsi="Arial Narrow" w:cs="Arial"/>
                <w:sz w:val="18"/>
                <w:szCs w:val="18"/>
              </w:rPr>
              <w:t>789</w:t>
            </w:r>
            <w:r>
              <w:rPr>
                <w:rFonts w:ascii="Arial Narrow" w:hAnsi="Arial Narrow" w:cs="Arial"/>
                <w:sz w:val="18"/>
                <w:szCs w:val="18"/>
              </w:rPr>
              <w:t xml:space="preserve"> </w:t>
            </w:r>
            <w:r w:rsidRPr="00990E25">
              <w:rPr>
                <w:rFonts w:ascii="Arial Narrow" w:hAnsi="Arial Narrow" w:cs="Arial"/>
                <w:sz w:val="18"/>
                <w:szCs w:val="18"/>
              </w:rPr>
              <w:t>792</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C42AEA" w:rsidRDefault="00552594" w:rsidP="00722049">
            <w:pPr>
              <w:overflowPunct/>
              <w:autoSpaceDE/>
              <w:autoSpaceDN/>
              <w:adjustRightInd/>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843" w:type="dxa"/>
            <w:tcBorders>
              <w:top w:val="nil"/>
              <w:left w:val="nil"/>
              <w:bottom w:val="single" w:sz="4" w:space="0" w:color="auto"/>
              <w:right w:val="single" w:sz="4" w:space="0" w:color="auto"/>
            </w:tcBorders>
            <w:shd w:val="clear" w:color="auto" w:fill="auto"/>
            <w:noWrap/>
            <w:vAlign w:val="bottom"/>
          </w:tcPr>
          <w:p w:rsidR="00552594" w:rsidRPr="00722049" w:rsidRDefault="000C0954" w:rsidP="00722049">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586 630</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722049" w:rsidRDefault="00552594" w:rsidP="00433A77">
            <w:pPr>
              <w:overflowPunct/>
              <w:autoSpaceDE/>
              <w:autoSpaceDN/>
              <w:adjustRightInd/>
              <w:jc w:val="right"/>
              <w:textAlignment w:val="auto"/>
              <w:rPr>
                <w:rFonts w:ascii="Arial Narrow" w:hAnsi="Arial Narrow" w:cs="Arial"/>
                <w:b/>
                <w:sz w:val="18"/>
                <w:szCs w:val="18"/>
                <w:lang w:eastAsia="sk-SK"/>
              </w:rPr>
            </w:pPr>
            <w:r w:rsidRPr="00722049">
              <w:rPr>
                <w:rFonts w:ascii="Arial Narrow" w:hAnsi="Arial Narrow" w:cs="Arial"/>
                <w:b/>
                <w:sz w:val="18"/>
                <w:szCs w:val="18"/>
              </w:rPr>
              <w:t>789 792</w:t>
            </w:r>
          </w:p>
        </w:tc>
      </w:tr>
    </w:tbl>
    <w:p w:rsidR="00727EFF" w:rsidRPr="00EB2431" w:rsidRDefault="00727EFF" w:rsidP="00727EFF">
      <w:pPr>
        <w:rPr>
          <w:rFonts w:ascii="Arial Narrow" w:hAnsi="Arial Narrow"/>
        </w:rPr>
      </w:pPr>
    </w:p>
    <w:tbl>
      <w:tblPr>
        <w:tblW w:w="9240" w:type="dxa"/>
        <w:tblInd w:w="55" w:type="dxa"/>
        <w:tblCellMar>
          <w:left w:w="70" w:type="dxa"/>
          <w:right w:w="70" w:type="dxa"/>
        </w:tblCellMar>
        <w:tblLook w:val="04A0" w:firstRow="1" w:lastRow="0" w:firstColumn="1" w:lastColumn="0" w:noHBand="0" w:noVBand="1"/>
      </w:tblPr>
      <w:tblGrid>
        <w:gridCol w:w="760"/>
        <w:gridCol w:w="4642"/>
        <w:gridCol w:w="1843"/>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642" w:type="dxa"/>
            <w:tcBorders>
              <w:top w:val="single" w:sz="4" w:space="0" w:color="auto"/>
              <w:left w:val="nil"/>
              <w:bottom w:val="single" w:sz="4" w:space="0" w:color="auto"/>
              <w:right w:val="single" w:sz="4" w:space="0" w:color="auto"/>
            </w:tcBorders>
            <w:shd w:val="clear" w:color="auto" w:fill="auto"/>
            <w:noWrap/>
            <w:vAlign w:val="bottom"/>
            <w:hideMark/>
          </w:tcPr>
          <w:p w:rsidR="00727EFF" w:rsidRPr="00EB2431" w:rsidRDefault="00727EFF" w:rsidP="00727EFF">
            <w:pPr>
              <w:overflowPunct/>
              <w:autoSpaceDE/>
              <w:autoSpaceDN/>
              <w:adjustRightInd/>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2.II.EUR. Dlhopisy oceňované RH podľa zostatkovej doby splatnosti</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jedného mesiaca</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troch mesiacov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šiestich mesiacov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0C0954" w:rsidP="00E22EA1">
            <w:pPr>
              <w:suppressAutoHyphens/>
              <w:jc w:val="right"/>
              <w:rPr>
                <w:rFonts w:ascii="Arial Narrow" w:hAnsi="Arial Narrow" w:cs="Arial"/>
                <w:sz w:val="18"/>
                <w:szCs w:val="18"/>
              </w:rPr>
            </w:pPr>
            <w:r>
              <w:rPr>
                <w:rFonts w:ascii="Arial Narrow" w:hAnsi="Arial Narrow" w:cs="Arial"/>
                <w:sz w:val="18"/>
                <w:szCs w:val="18"/>
              </w:rPr>
              <w:t>211 821</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4</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jedného roku</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722049">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5</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dvoch rokov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0C0954" w:rsidP="00E22EA1">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163 307</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sidRPr="00E23C90">
              <w:rPr>
                <w:rFonts w:ascii="Arial Narrow" w:hAnsi="Arial Narrow" w:cs="Arial"/>
                <w:sz w:val="18"/>
                <w:szCs w:val="18"/>
                <w:lang w:eastAsia="sk-SK"/>
              </w:rPr>
              <w:t>219</w:t>
            </w:r>
            <w:r>
              <w:rPr>
                <w:rFonts w:ascii="Arial Narrow" w:hAnsi="Arial Narrow" w:cs="Arial"/>
                <w:sz w:val="18"/>
                <w:szCs w:val="18"/>
                <w:lang w:eastAsia="sk-SK"/>
              </w:rPr>
              <w:t xml:space="preserve"> </w:t>
            </w:r>
            <w:r w:rsidRPr="00E23C90">
              <w:rPr>
                <w:rFonts w:ascii="Arial Narrow" w:hAnsi="Arial Narrow" w:cs="Arial"/>
                <w:sz w:val="18"/>
                <w:szCs w:val="18"/>
                <w:lang w:eastAsia="sk-SK"/>
              </w:rPr>
              <w:t>256</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6</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Do piatich rokov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0C0954" w:rsidP="00E22EA1">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103 094</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sidRPr="00E23C90">
              <w:rPr>
                <w:rFonts w:ascii="Arial Narrow" w:hAnsi="Arial Narrow" w:cs="Arial"/>
                <w:sz w:val="18"/>
                <w:szCs w:val="18"/>
                <w:lang w:eastAsia="sk-SK"/>
              </w:rPr>
              <w:t>490</w:t>
            </w:r>
            <w:r>
              <w:rPr>
                <w:rFonts w:ascii="Arial Narrow" w:hAnsi="Arial Narrow" w:cs="Arial"/>
                <w:sz w:val="18"/>
                <w:szCs w:val="18"/>
                <w:lang w:eastAsia="sk-SK"/>
              </w:rPr>
              <w:t xml:space="preserve"> </w:t>
            </w:r>
            <w:r w:rsidRPr="00E23C90">
              <w:rPr>
                <w:rFonts w:ascii="Arial Narrow" w:hAnsi="Arial Narrow" w:cs="Arial"/>
                <w:sz w:val="18"/>
                <w:szCs w:val="18"/>
                <w:lang w:eastAsia="sk-SK"/>
              </w:rPr>
              <w:t>307</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7</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Nad päť rokov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0C0954" w:rsidP="00E22EA1">
            <w:pPr>
              <w:jc w:val="right"/>
              <w:rPr>
                <w:rFonts w:ascii="Arial Narrow" w:hAnsi="Arial Narrow" w:cs="Arial"/>
                <w:sz w:val="18"/>
                <w:szCs w:val="18"/>
                <w:lang w:eastAsia="sk-SK"/>
              </w:rPr>
            </w:pPr>
            <w:r>
              <w:rPr>
                <w:rFonts w:ascii="Arial Narrow" w:hAnsi="Arial Narrow" w:cs="Arial"/>
                <w:sz w:val="18"/>
                <w:szCs w:val="18"/>
                <w:lang w:eastAsia="sk-SK"/>
              </w:rPr>
              <w:t>108 408</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jc w:val="right"/>
              <w:rPr>
                <w:rFonts w:ascii="Arial Narrow" w:hAnsi="Arial Narrow" w:cs="Arial"/>
                <w:sz w:val="18"/>
                <w:szCs w:val="18"/>
                <w:lang w:eastAsia="sk-SK"/>
              </w:rPr>
            </w:pPr>
            <w:r w:rsidRPr="00A015C8">
              <w:rPr>
                <w:rFonts w:ascii="Arial Narrow" w:hAnsi="Arial Narrow" w:cs="Arial"/>
                <w:sz w:val="18"/>
                <w:szCs w:val="18"/>
                <w:lang w:eastAsia="sk-SK"/>
              </w:rPr>
              <w:t>80</w:t>
            </w:r>
            <w:r>
              <w:rPr>
                <w:rFonts w:ascii="Arial Narrow" w:hAnsi="Arial Narrow" w:cs="Arial"/>
                <w:sz w:val="18"/>
                <w:szCs w:val="18"/>
                <w:lang w:eastAsia="sk-SK"/>
              </w:rPr>
              <w:t xml:space="preserve"> </w:t>
            </w:r>
            <w:r w:rsidRPr="00A015C8">
              <w:rPr>
                <w:rFonts w:ascii="Arial Narrow" w:hAnsi="Arial Narrow" w:cs="Arial"/>
                <w:sz w:val="18"/>
                <w:szCs w:val="18"/>
                <w:lang w:eastAsia="sk-SK"/>
              </w:rPr>
              <w:t>229</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C42AEA" w:rsidRDefault="00552594" w:rsidP="00722049">
            <w:pPr>
              <w:overflowPunct/>
              <w:autoSpaceDE/>
              <w:autoSpaceDN/>
              <w:adjustRightInd/>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843" w:type="dxa"/>
            <w:tcBorders>
              <w:top w:val="nil"/>
              <w:left w:val="nil"/>
              <w:bottom w:val="single" w:sz="4" w:space="0" w:color="auto"/>
              <w:right w:val="single" w:sz="4" w:space="0" w:color="auto"/>
            </w:tcBorders>
            <w:shd w:val="clear" w:color="auto" w:fill="auto"/>
            <w:noWrap/>
            <w:vAlign w:val="bottom"/>
          </w:tcPr>
          <w:p w:rsidR="00552594" w:rsidRPr="00722049" w:rsidRDefault="000C0954" w:rsidP="00722049">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586 630</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722049" w:rsidRDefault="00552594" w:rsidP="00433A77">
            <w:pPr>
              <w:overflowPunct/>
              <w:autoSpaceDE/>
              <w:autoSpaceDN/>
              <w:adjustRightInd/>
              <w:jc w:val="right"/>
              <w:textAlignment w:val="auto"/>
              <w:rPr>
                <w:rFonts w:ascii="Arial Narrow" w:hAnsi="Arial Narrow" w:cs="Arial"/>
                <w:b/>
                <w:sz w:val="18"/>
                <w:szCs w:val="18"/>
                <w:lang w:eastAsia="sk-SK"/>
              </w:rPr>
            </w:pPr>
            <w:r w:rsidRPr="00722049">
              <w:rPr>
                <w:rFonts w:ascii="Arial Narrow" w:hAnsi="Arial Narrow" w:cs="Arial"/>
                <w:b/>
                <w:sz w:val="18"/>
                <w:szCs w:val="18"/>
              </w:rPr>
              <w:t>789 792</w:t>
            </w:r>
          </w:p>
        </w:tc>
      </w:tr>
    </w:tbl>
    <w:p w:rsidR="00727EFF" w:rsidRPr="00EB2431" w:rsidRDefault="00727EFF" w:rsidP="00727EFF">
      <w:pPr>
        <w:rPr>
          <w:rFonts w:ascii="Arial Narrow" w:hAnsi="Arial Narrow"/>
        </w:rPr>
      </w:pPr>
    </w:p>
    <w:tbl>
      <w:tblPr>
        <w:tblW w:w="9240" w:type="dxa"/>
        <w:tblInd w:w="55" w:type="dxa"/>
        <w:tblCellMar>
          <w:left w:w="70" w:type="dxa"/>
          <w:right w:w="70" w:type="dxa"/>
        </w:tblCellMar>
        <w:tblLook w:val="04A0" w:firstRow="1" w:lastRow="0" w:firstColumn="1" w:lastColumn="0" w:noHBand="0" w:noVBand="1"/>
      </w:tblPr>
      <w:tblGrid>
        <w:gridCol w:w="760"/>
        <w:gridCol w:w="4642"/>
        <w:gridCol w:w="1843"/>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642" w:type="dxa"/>
            <w:tcBorders>
              <w:top w:val="single" w:sz="4" w:space="0" w:color="auto"/>
              <w:left w:val="nil"/>
              <w:bottom w:val="single" w:sz="4" w:space="0" w:color="auto"/>
              <w:right w:val="single" w:sz="4" w:space="0" w:color="auto"/>
            </w:tcBorders>
            <w:shd w:val="clear" w:color="auto" w:fill="auto"/>
            <w:noWrap/>
            <w:vAlign w:val="bottom"/>
            <w:hideMark/>
          </w:tcPr>
          <w:p w:rsidR="00727EFF" w:rsidRPr="00EB2431" w:rsidRDefault="00727EFF" w:rsidP="00727EFF">
            <w:pPr>
              <w:overflowPunct/>
              <w:autoSpaceDE/>
              <w:autoSpaceDN/>
              <w:adjustRightInd/>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2.III.EUR. Dlhopisy oceňované RH</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Dlhopisy bez kupónov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722049">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Nezaložené</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722049">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1.2.</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založené v repoobchodoch</w:t>
            </w:r>
          </w:p>
        </w:tc>
        <w:tc>
          <w:tcPr>
            <w:tcW w:w="1843" w:type="dxa"/>
            <w:tcBorders>
              <w:top w:val="nil"/>
              <w:left w:val="nil"/>
              <w:bottom w:val="single" w:sz="4" w:space="0" w:color="auto"/>
              <w:right w:val="single" w:sz="4" w:space="0" w:color="auto"/>
            </w:tcBorders>
            <w:shd w:val="clear" w:color="auto" w:fill="auto"/>
            <w:noWrap/>
            <w:vAlign w:val="bottom"/>
          </w:tcPr>
          <w:p w:rsidR="00552594" w:rsidRPr="0089786F"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89786F" w:rsidRDefault="00552594" w:rsidP="00433A77">
            <w:pPr>
              <w:suppressAutoHyphens/>
              <w:jc w:val="right"/>
              <w:rPr>
                <w:rFonts w:ascii="Arial Narrow" w:hAnsi="Arial Narrow" w:cs="Arial"/>
                <w:sz w:val="18"/>
                <w:szCs w:val="18"/>
              </w:rPr>
            </w:pPr>
            <w:r w:rsidRPr="0089786F">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1.3.</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založené</w:t>
            </w:r>
          </w:p>
        </w:tc>
        <w:tc>
          <w:tcPr>
            <w:tcW w:w="1843" w:type="dxa"/>
            <w:tcBorders>
              <w:top w:val="nil"/>
              <w:left w:val="nil"/>
              <w:bottom w:val="single" w:sz="4" w:space="0" w:color="auto"/>
              <w:right w:val="single" w:sz="4" w:space="0" w:color="auto"/>
            </w:tcBorders>
            <w:shd w:val="clear" w:color="auto" w:fill="auto"/>
            <w:noWrap/>
            <w:vAlign w:val="bottom"/>
          </w:tcPr>
          <w:p w:rsidR="00552594" w:rsidRPr="0089786F"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89786F" w:rsidRDefault="00552594" w:rsidP="00433A77">
            <w:pPr>
              <w:suppressAutoHyphens/>
              <w:jc w:val="right"/>
              <w:rPr>
                <w:rFonts w:ascii="Arial Narrow" w:hAnsi="Arial Narrow" w:cs="Arial"/>
                <w:sz w:val="18"/>
                <w:szCs w:val="18"/>
              </w:rPr>
            </w:pPr>
            <w:r w:rsidRPr="0089786F">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Dlhopisy s kupónmi</w:t>
            </w:r>
          </w:p>
        </w:tc>
        <w:tc>
          <w:tcPr>
            <w:tcW w:w="1843" w:type="dxa"/>
            <w:tcBorders>
              <w:top w:val="nil"/>
              <w:left w:val="nil"/>
              <w:bottom w:val="single" w:sz="4" w:space="0" w:color="auto"/>
              <w:right w:val="single" w:sz="4" w:space="0" w:color="auto"/>
            </w:tcBorders>
            <w:shd w:val="clear" w:color="auto" w:fill="auto"/>
            <w:noWrap/>
            <w:vAlign w:val="bottom"/>
          </w:tcPr>
          <w:p w:rsidR="00552594" w:rsidRPr="00FB16E8" w:rsidRDefault="00C94068"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586 630</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FB16E8" w:rsidRDefault="00552594" w:rsidP="00433A77">
            <w:pPr>
              <w:overflowPunct/>
              <w:autoSpaceDE/>
              <w:autoSpaceDN/>
              <w:adjustRightInd/>
              <w:jc w:val="right"/>
              <w:textAlignment w:val="auto"/>
              <w:rPr>
                <w:rFonts w:ascii="Arial Narrow" w:hAnsi="Arial Narrow" w:cs="Arial"/>
                <w:sz w:val="18"/>
                <w:szCs w:val="18"/>
                <w:lang w:eastAsia="sk-SK"/>
              </w:rPr>
            </w:pPr>
            <w:r w:rsidRPr="00A015C8">
              <w:rPr>
                <w:rFonts w:ascii="Arial Narrow" w:hAnsi="Arial Narrow" w:cs="Arial"/>
                <w:sz w:val="18"/>
                <w:szCs w:val="18"/>
                <w:lang w:eastAsia="sk-SK"/>
              </w:rPr>
              <w:t>789</w:t>
            </w:r>
            <w:r>
              <w:rPr>
                <w:rFonts w:ascii="Arial Narrow" w:hAnsi="Arial Narrow" w:cs="Arial"/>
                <w:sz w:val="18"/>
                <w:szCs w:val="18"/>
                <w:lang w:eastAsia="sk-SK"/>
              </w:rPr>
              <w:t xml:space="preserve"> </w:t>
            </w:r>
            <w:r w:rsidRPr="00A015C8">
              <w:rPr>
                <w:rFonts w:ascii="Arial Narrow" w:hAnsi="Arial Narrow" w:cs="Arial"/>
                <w:sz w:val="18"/>
                <w:szCs w:val="18"/>
                <w:lang w:eastAsia="sk-SK"/>
              </w:rPr>
              <w:t>792</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nezaložené</w:t>
            </w:r>
          </w:p>
        </w:tc>
        <w:tc>
          <w:tcPr>
            <w:tcW w:w="1843" w:type="dxa"/>
            <w:tcBorders>
              <w:top w:val="nil"/>
              <w:left w:val="nil"/>
              <w:bottom w:val="single" w:sz="4" w:space="0" w:color="auto"/>
              <w:right w:val="single" w:sz="4" w:space="0" w:color="auto"/>
            </w:tcBorders>
            <w:shd w:val="clear" w:color="auto" w:fill="auto"/>
            <w:noWrap/>
            <w:vAlign w:val="bottom"/>
          </w:tcPr>
          <w:p w:rsidR="00552594" w:rsidRPr="00FB16E8" w:rsidRDefault="00C94068"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586 630</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FB16E8" w:rsidRDefault="00552594" w:rsidP="00433A77">
            <w:pPr>
              <w:overflowPunct/>
              <w:autoSpaceDE/>
              <w:autoSpaceDN/>
              <w:adjustRightInd/>
              <w:jc w:val="right"/>
              <w:textAlignment w:val="auto"/>
              <w:rPr>
                <w:rFonts w:ascii="Arial Narrow" w:hAnsi="Arial Narrow" w:cs="Arial"/>
                <w:sz w:val="18"/>
                <w:szCs w:val="18"/>
                <w:lang w:eastAsia="sk-SK"/>
              </w:rPr>
            </w:pPr>
            <w:r w:rsidRPr="00A015C8">
              <w:rPr>
                <w:rFonts w:ascii="Arial Narrow" w:hAnsi="Arial Narrow" w:cs="Arial"/>
                <w:sz w:val="18"/>
                <w:szCs w:val="18"/>
                <w:lang w:eastAsia="sk-SK"/>
              </w:rPr>
              <w:t>789</w:t>
            </w:r>
            <w:r>
              <w:rPr>
                <w:rFonts w:ascii="Arial Narrow" w:hAnsi="Arial Narrow" w:cs="Arial"/>
                <w:sz w:val="18"/>
                <w:szCs w:val="18"/>
                <w:lang w:eastAsia="sk-SK"/>
              </w:rPr>
              <w:t xml:space="preserve"> </w:t>
            </w:r>
            <w:r w:rsidRPr="00A015C8">
              <w:rPr>
                <w:rFonts w:ascii="Arial Narrow" w:hAnsi="Arial Narrow" w:cs="Arial"/>
                <w:sz w:val="18"/>
                <w:szCs w:val="18"/>
                <w:lang w:eastAsia="sk-SK"/>
              </w:rPr>
              <w:t>792</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2.2.</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založené v repoobchodoch</w:t>
            </w:r>
          </w:p>
        </w:tc>
        <w:tc>
          <w:tcPr>
            <w:tcW w:w="1843" w:type="dxa"/>
            <w:tcBorders>
              <w:top w:val="nil"/>
              <w:left w:val="nil"/>
              <w:bottom w:val="single" w:sz="4" w:space="0" w:color="auto"/>
              <w:right w:val="single" w:sz="4" w:space="0" w:color="auto"/>
            </w:tcBorders>
            <w:shd w:val="clear" w:color="auto" w:fill="auto"/>
            <w:noWrap/>
            <w:vAlign w:val="bottom"/>
          </w:tcPr>
          <w:p w:rsidR="00552594" w:rsidRPr="0089786F"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89786F" w:rsidRDefault="00552594" w:rsidP="00433A77">
            <w:pPr>
              <w:suppressAutoHyphens/>
              <w:jc w:val="right"/>
              <w:rPr>
                <w:rFonts w:ascii="Arial Narrow" w:hAnsi="Arial Narrow" w:cs="Arial"/>
                <w:sz w:val="18"/>
                <w:szCs w:val="18"/>
              </w:rPr>
            </w:pPr>
            <w:r w:rsidRPr="0089786F">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2.3.</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založené</w:t>
            </w:r>
          </w:p>
        </w:tc>
        <w:tc>
          <w:tcPr>
            <w:tcW w:w="1843" w:type="dxa"/>
            <w:tcBorders>
              <w:top w:val="nil"/>
              <w:left w:val="nil"/>
              <w:bottom w:val="single" w:sz="4" w:space="0" w:color="auto"/>
              <w:right w:val="single" w:sz="4" w:space="0" w:color="auto"/>
            </w:tcBorders>
            <w:shd w:val="clear" w:color="auto" w:fill="auto"/>
            <w:noWrap/>
            <w:vAlign w:val="bottom"/>
          </w:tcPr>
          <w:p w:rsidR="00552594" w:rsidRPr="0089786F"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89786F" w:rsidRDefault="00552594" w:rsidP="00433A77">
            <w:pPr>
              <w:suppressAutoHyphens/>
              <w:jc w:val="right"/>
              <w:rPr>
                <w:rFonts w:ascii="Arial Narrow" w:hAnsi="Arial Narrow" w:cs="Arial"/>
                <w:sz w:val="18"/>
                <w:szCs w:val="18"/>
              </w:rPr>
            </w:pPr>
            <w:r w:rsidRPr="0089786F">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2049">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C42AEA" w:rsidRDefault="00552594" w:rsidP="00722049">
            <w:pPr>
              <w:overflowPunct/>
              <w:autoSpaceDE/>
              <w:autoSpaceDN/>
              <w:adjustRightInd/>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843" w:type="dxa"/>
            <w:tcBorders>
              <w:top w:val="nil"/>
              <w:left w:val="nil"/>
              <w:bottom w:val="single" w:sz="4" w:space="0" w:color="auto"/>
              <w:right w:val="single" w:sz="4" w:space="0" w:color="auto"/>
            </w:tcBorders>
            <w:shd w:val="clear" w:color="auto" w:fill="auto"/>
            <w:noWrap/>
            <w:vAlign w:val="bottom"/>
          </w:tcPr>
          <w:p w:rsidR="00552594" w:rsidRPr="00722049" w:rsidRDefault="00C94068" w:rsidP="00722049">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586 630</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722049" w:rsidRDefault="00552594" w:rsidP="00433A77">
            <w:pPr>
              <w:overflowPunct/>
              <w:autoSpaceDE/>
              <w:autoSpaceDN/>
              <w:adjustRightInd/>
              <w:jc w:val="right"/>
              <w:textAlignment w:val="auto"/>
              <w:rPr>
                <w:rFonts w:ascii="Arial Narrow" w:hAnsi="Arial Narrow" w:cs="Arial"/>
                <w:b/>
                <w:sz w:val="18"/>
                <w:szCs w:val="18"/>
                <w:lang w:eastAsia="sk-SK"/>
              </w:rPr>
            </w:pPr>
            <w:r w:rsidRPr="00722049">
              <w:rPr>
                <w:rFonts w:ascii="Arial Narrow" w:hAnsi="Arial Narrow" w:cs="Arial"/>
                <w:b/>
                <w:sz w:val="18"/>
                <w:szCs w:val="18"/>
              </w:rPr>
              <w:t>789 792</w:t>
            </w:r>
          </w:p>
        </w:tc>
      </w:tr>
    </w:tbl>
    <w:p w:rsidR="00727EFF" w:rsidRPr="00EB2431" w:rsidRDefault="00727EFF" w:rsidP="00727EFF">
      <w:pPr>
        <w:rPr>
          <w:rFonts w:ascii="Arial Narrow" w:hAnsi="Arial Narrow"/>
        </w:rPr>
      </w:pPr>
    </w:p>
    <w:p w:rsidR="00727EFF" w:rsidRDefault="00727EFF" w:rsidP="00727EFF">
      <w:pPr>
        <w:rPr>
          <w:rFonts w:ascii="Arial Narrow" w:hAnsi="Arial Narrow"/>
        </w:rPr>
      </w:pPr>
    </w:p>
    <w:p w:rsidR="000E0CB2" w:rsidRDefault="000E0CB2" w:rsidP="00727EFF">
      <w:pPr>
        <w:rPr>
          <w:rFonts w:ascii="Arial Narrow" w:hAnsi="Arial Narrow"/>
        </w:rPr>
      </w:pPr>
    </w:p>
    <w:p w:rsidR="00770C65" w:rsidRDefault="00770C65" w:rsidP="00727EFF">
      <w:pPr>
        <w:rPr>
          <w:rFonts w:ascii="Arial Narrow" w:hAnsi="Arial Narrow"/>
        </w:rPr>
      </w:pPr>
    </w:p>
    <w:p w:rsidR="00727EFF" w:rsidRPr="00EB2431" w:rsidRDefault="00727EFF" w:rsidP="00727EFF">
      <w:pPr>
        <w:pStyle w:val="Odsekzoznamu"/>
        <w:numPr>
          <w:ilvl w:val="2"/>
          <w:numId w:val="2"/>
        </w:numPr>
        <w:ind w:left="426" w:hanging="426"/>
        <w:rPr>
          <w:rFonts w:ascii="Arial Narrow" w:hAnsi="Arial Narrow"/>
          <w:b/>
          <w:sz w:val="20"/>
        </w:rPr>
      </w:pPr>
      <w:r w:rsidRPr="00EB2431">
        <w:rPr>
          <w:rFonts w:ascii="Arial Narrow" w:hAnsi="Arial Narrow"/>
          <w:b/>
          <w:sz w:val="20"/>
        </w:rPr>
        <w:lastRenderedPageBreak/>
        <w:t>Akcie</w:t>
      </w:r>
    </w:p>
    <w:p w:rsidR="00727EFF" w:rsidRPr="00EB2431" w:rsidRDefault="00727EFF" w:rsidP="00727EFF">
      <w:pPr>
        <w:rPr>
          <w:rFonts w:ascii="Arial Narrow" w:hAnsi="Arial Narrow"/>
        </w:rPr>
      </w:pPr>
    </w:p>
    <w:tbl>
      <w:tblPr>
        <w:tblW w:w="9240" w:type="dxa"/>
        <w:tblInd w:w="55" w:type="dxa"/>
        <w:tblCellMar>
          <w:left w:w="70" w:type="dxa"/>
          <w:right w:w="70" w:type="dxa"/>
        </w:tblCellMar>
        <w:tblLook w:val="04A0" w:firstRow="1" w:lastRow="0" w:firstColumn="1" w:lastColumn="0" w:noHBand="0" w:noVBand="1"/>
      </w:tblPr>
      <w:tblGrid>
        <w:gridCol w:w="760"/>
        <w:gridCol w:w="4642"/>
        <w:gridCol w:w="1843"/>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642" w:type="dxa"/>
            <w:tcBorders>
              <w:top w:val="single" w:sz="4" w:space="0" w:color="auto"/>
              <w:left w:val="nil"/>
              <w:bottom w:val="single" w:sz="4" w:space="0" w:color="auto"/>
              <w:right w:val="single" w:sz="4" w:space="0" w:color="auto"/>
            </w:tcBorders>
            <w:shd w:val="clear" w:color="auto" w:fill="auto"/>
            <w:noWrap/>
            <w:vAlign w:val="bottom"/>
            <w:hideMark/>
          </w:tcPr>
          <w:p w:rsidR="00727EFF" w:rsidRPr="00EB2431" w:rsidRDefault="00727EFF" w:rsidP="00727EFF">
            <w:pPr>
              <w:overflowPunct/>
              <w:autoSpaceDE/>
              <w:autoSpaceDN/>
              <w:adjustRightInd/>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3.a).I. Obchodovateľné akcie</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Akcie</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C94068" w:rsidP="000E0CB2">
            <w:pPr>
              <w:jc w:val="right"/>
              <w:rPr>
                <w:rFonts w:ascii="Arial Narrow" w:hAnsi="Arial Narrow" w:cs="Arial"/>
                <w:sz w:val="18"/>
                <w:szCs w:val="18"/>
                <w:lang w:eastAsia="sk-SK"/>
              </w:rPr>
            </w:pPr>
            <w:r>
              <w:rPr>
                <w:rFonts w:ascii="Arial Narrow" w:hAnsi="Arial Narrow" w:cs="Arial"/>
                <w:sz w:val="18"/>
                <w:szCs w:val="18"/>
                <w:lang w:eastAsia="sk-SK"/>
              </w:rPr>
              <w:t>831 174</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jc w:val="right"/>
              <w:rPr>
                <w:rFonts w:ascii="Arial Narrow" w:hAnsi="Arial Narrow" w:cs="Arial"/>
                <w:sz w:val="18"/>
                <w:szCs w:val="18"/>
                <w:lang w:eastAsia="sk-SK"/>
              </w:rPr>
            </w:pPr>
            <w:r w:rsidRPr="003D7DCC">
              <w:rPr>
                <w:rFonts w:ascii="Arial Narrow" w:hAnsi="Arial Narrow" w:cs="Arial"/>
                <w:sz w:val="18"/>
                <w:szCs w:val="18"/>
                <w:lang w:eastAsia="sk-SK"/>
              </w:rPr>
              <w:t>892</w:t>
            </w:r>
            <w:r>
              <w:rPr>
                <w:rFonts w:ascii="Arial Narrow" w:hAnsi="Arial Narrow" w:cs="Arial"/>
                <w:sz w:val="18"/>
                <w:szCs w:val="18"/>
                <w:lang w:eastAsia="sk-SK"/>
              </w:rPr>
              <w:t xml:space="preserve"> </w:t>
            </w:r>
            <w:r w:rsidRPr="003D7DCC">
              <w:rPr>
                <w:rFonts w:ascii="Arial Narrow" w:hAnsi="Arial Narrow" w:cs="Arial"/>
                <w:sz w:val="18"/>
                <w:szCs w:val="18"/>
                <w:lang w:eastAsia="sk-SK"/>
              </w:rPr>
              <w:t>927</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nezaložené</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C94068" w:rsidP="000E0CB2">
            <w:pPr>
              <w:jc w:val="right"/>
              <w:rPr>
                <w:rFonts w:ascii="Arial Narrow" w:hAnsi="Arial Narrow" w:cs="Arial"/>
                <w:sz w:val="18"/>
                <w:szCs w:val="18"/>
                <w:lang w:eastAsia="sk-SK"/>
              </w:rPr>
            </w:pPr>
            <w:r>
              <w:rPr>
                <w:rFonts w:ascii="Arial Narrow" w:hAnsi="Arial Narrow" w:cs="Arial"/>
                <w:sz w:val="18"/>
                <w:szCs w:val="18"/>
                <w:lang w:eastAsia="sk-SK"/>
              </w:rPr>
              <w:t>831 174</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jc w:val="right"/>
              <w:rPr>
                <w:rFonts w:ascii="Arial Narrow" w:hAnsi="Arial Narrow" w:cs="Arial"/>
                <w:sz w:val="18"/>
                <w:szCs w:val="18"/>
                <w:lang w:eastAsia="sk-SK"/>
              </w:rPr>
            </w:pPr>
            <w:r w:rsidRPr="003D7DCC">
              <w:rPr>
                <w:rFonts w:ascii="Arial Narrow" w:hAnsi="Arial Narrow" w:cs="Arial"/>
                <w:sz w:val="18"/>
                <w:szCs w:val="18"/>
                <w:lang w:eastAsia="sk-SK"/>
              </w:rPr>
              <w:t>892</w:t>
            </w:r>
            <w:r>
              <w:rPr>
                <w:rFonts w:ascii="Arial Narrow" w:hAnsi="Arial Narrow" w:cs="Arial"/>
                <w:sz w:val="18"/>
                <w:szCs w:val="18"/>
                <w:lang w:eastAsia="sk-SK"/>
              </w:rPr>
              <w:t xml:space="preserve"> </w:t>
            </w:r>
            <w:r w:rsidRPr="003D7DCC">
              <w:rPr>
                <w:rFonts w:ascii="Arial Narrow" w:hAnsi="Arial Narrow" w:cs="Arial"/>
                <w:sz w:val="18"/>
                <w:szCs w:val="18"/>
                <w:lang w:eastAsia="sk-SK"/>
              </w:rPr>
              <w:t>927</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1.2.</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založené v repoobchodoch</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sidRPr="000E0CB2">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1.3.</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založené</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sidRPr="000E0CB2">
              <w:rPr>
                <w:rFonts w:ascii="Arial Narrow" w:hAnsi="Arial Narrow" w:cs="Arial"/>
                <w:sz w:val="18"/>
                <w:szCs w:val="18"/>
                <w:lang w:eastAsia="sk-SK"/>
              </w:rPr>
              <w:t>-</w:t>
            </w:r>
          </w:p>
        </w:tc>
      </w:tr>
    </w:tbl>
    <w:p w:rsidR="00727EFF" w:rsidRDefault="00727EFF" w:rsidP="00727EFF">
      <w:pPr>
        <w:rPr>
          <w:rFonts w:ascii="Arial Narrow" w:hAnsi="Arial Narrow"/>
        </w:rPr>
      </w:pPr>
    </w:p>
    <w:p w:rsidR="00784DE9" w:rsidRPr="00EB2431" w:rsidRDefault="00784DE9" w:rsidP="00727EFF">
      <w:pPr>
        <w:rPr>
          <w:rFonts w:ascii="Arial Narrow" w:hAnsi="Arial Narrow"/>
        </w:rPr>
      </w:pPr>
    </w:p>
    <w:tbl>
      <w:tblPr>
        <w:tblW w:w="9240" w:type="dxa"/>
        <w:tblInd w:w="55" w:type="dxa"/>
        <w:tblCellMar>
          <w:left w:w="70" w:type="dxa"/>
          <w:right w:w="70" w:type="dxa"/>
        </w:tblCellMar>
        <w:tblLook w:val="04A0" w:firstRow="1" w:lastRow="0" w:firstColumn="1" w:lastColumn="0" w:noHBand="0" w:noVBand="1"/>
      </w:tblPr>
      <w:tblGrid>
        <w:gridCol w:w="760"/>
        <w:gridCol w:w="4642"/>
        <w:gridCol w:w="1843"/>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642" w:type="dxa"/>
            <w:tcBorders>
              <w:top w:val="single" w:sz="4" w:space="0" w:color="auto"/>
              <w:left w:val="nil"/>
              <w:bottom w:val="single" w:sz="4" w:space="0" w:color="auto"/>
              <w:right w:val="single" w:sz="4" w:space="0" w:color="auto"/>
            </w:tcBorders>
            <w:shd w:val="clear" w:color="auto" w:fill="auto"/>
            <w:noWrap/>
            <w:vAlign w:val="bottom"/>
            <w:hideMark/>
          </w:tcPr>
          <w:p w:rsidR="00727EFF" w:rsidRPr="00EB2431" w:rsidRDefault="00727EFF" w:rsidP="00727EFF">
            <w:pPr>
              <w:overflowPunct/>
              <w:autoSpaceDE/>
              <w:autoSpaceDN/>
              <w:adjustRightInd/>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3.a).II. Obchodovateľné akcie podľa mien, v ktorých sú ocenené</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EUR</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C94068" w:rsidP="000E0CB2">
            <w:pPr>
              <w:jc w:val="right"/>
              <w:rPr>
                <w:rFonts w:ascii="Arial Narrow" w:hAnsi="Arial Narrow" w:cs="Arial"/>
                <w:sz w:val="18"/>
                <w:szCs w:val="18"/>
                <w:lang w:eastAsia="sk-SK"/>
              </w:rPr>
            </w:pPr>
            <w:r>
              <w:rPr>
                <w:rFonts w:ascii="Arial Narrow" w:hAnsi="Arial Narrow" w:cs="Arial"/>
                <w:sz w:val="18"/>
                <w:szCs w:val="18"/>
                <w:lang w:eastAsia="sk-SK"/>
              </w:rPr>
              <w:t>638 935</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jc w:val="right"/>
              <w:rPr>
                <w:rFonts w:ascii="Arial Narrow" w:hAnsi="Arial Narrow" w:cs="Arial"/>
                <w:sz w:val="18"/>
                <w:szCs w:val="18"/>
                <w:lang w:eastAsia="sk-SK"/>
              </w:rPr>
            </w:pPr>
            <w:r w:rsidRPr="003D7DCC">
              <w:rPr>
                <w:rFonts w:ascii="Arial Narrow" w:hAnsi="Arial Narrow" w:cs="Arial"/>
                <w:sz w:val="18"/>
                <w:szCs w:val="18"/>
                <w:lang w:eastAsia="sk-SK"/>
              </w:rPr>
              <w:t>644</w:t>
            </w:r>
            <w:r>
              <w:rPr>
                <w:rFonts w:ascii="Arial Narrow" w:hAnsi="Arial Narrow" w:cs="Arial"/>
                <w:sz w:val="18"/>
                <w:szCs w:val="18"/>
                <w:lang w:eastAsia="sk-SK"/>
              </w:rPr>
              <w:t xml:space="preserve"> </w:t>
            </w:r>
            <w:r w:rsidRPr="003D7DCC">
              <w:rPr>
                <w:rFonts w:ascii="Arial Narrow" w:hAnsi="Arial Narrow" w:cs="Arial"/>
                <w:sz w:val="18"/>
                <w:szCs w:val="18"/>
                <w:lang w:eastAsia="sk-SK"/>
              </w:rPr>
              <w:t>181</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USD</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784DE9" w:rsidP="000E0CB2">
            <w:pPr>
              <w:jc w:val="right"/>
              <w:rPr>
                <w:rFonts w:ascii="Arial Narrow" w:hAnsi="Arial Narrow" w:cs="Arial"/>
                <w:sz w:val="18"/>
                <w:szCs w:val="18"/>
                <w:lang w:eastAsia="sk-SK"/>
              </w:rPr>
            </w:pPr>
            <w:r>
              <w:rPr>
                <w:rFonts w:ascii="Arial Narrow" w:hAnsi="Arial Narrow" w:cs="Arial"/>
                <w:sz w:val="18"/>
                <w:szCs w:val="18"/>
                <w:lang w:eastAsia="sk-SK"/>
              </w:rPr>
              <w:t>50 735</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jc w:val="right"/>
              <w:rPr>
                <w:rFonts w:ascii="Arial Narrow" w:hAnsi="Arial Narrow" w:cs="Arial"/>
                <w:sz w:val="18"/>
                <w:szCs w:val="18"/>
                <w:lang w:eastAsia="sk-SK"/>
              </w:rPr>
            </w:pPr>
            <w:r w:rsidRPr="003D7DCC">
              <w:rPr>
                <w:rFonts w:ascii="Arial Narrow" w:hAnsi="Arial Narrow" w:cs="Arial"/>
                <w:sz w:val="18"/>
                <w:szCs w:val="18"/>
                <w:lang w:eastAsia="sk-SK"/>
              </w:rPr>
              <w:t>94</w:t>
            </w:r>
            <w:r>
              <w:rPr>
                <w:rFonts w:ascii="Arial Narrow" w:hAnsi="Arial Narrow" w:cs="Arial"/>
                <w:sz w:val="18"/>
                <w:szCs w:val="18"/>
                <w:lang w:eastAsia="sk-SK"/>
              </w:rPr>
              <w:t xml:space="preserve"> </w:t>
            </w:r>
            <w:r w:rsidRPr="003D7DCC">
              <w:rPr>
                <w:rFonts w:ascii="Arial Narrow" w:hAnsi="Arial Narrow" w:cs="Arial"/>
                <w:sz w:val="18"/>
                <w:szCs w:val="18"/>
                <w:lang w:eastAsia="sk-SK"/>
              </w:rPr>
              <w:t>811</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784DE9" w:rsidP="00727EFF">
            <w:pPr>
              <w:overflowPunct/>
              <w:autoSpaceDE/>
              <w:autoSpaceDN/>
              <w:adjustRightInd/>
              <w:jc w:val="center"/>
              <w:textAlignment w:val="auto"/>
              <w:rPr>
                <w:rFonts w:ascii="Arial Narrow" w:hAnsi="Arial Narrow"/>
                <w:color w:val="000000"/>
                <w:sz w:val="18"/>
                <w:szCs w:val="18"/>
                <w:lang w:eastAsia="sk-SK"/>
              </w:rPr>
            </w:pPr>
            <w:r>
              <w:rPr>
                <w:rFonts w:ascii="Arial Narrow" w:hAnsi="Arial Narrow"/>
                <w:color w:val="000000"/>
                <w:sz w:val="18"/>
                <w:szCs w:val="18"/>
                <w:lang w:eastAsia="sk-SK"/>
              </w:rPr>
              <w:t>3</w:t>
            </w:r>
            <w:r w:rsidR="00552594" w:rsidRPr="00EB2431">
              <w:rPr>
                <w:rFonts w:ascii="Arial Narrow" w:hAnsi="Arial Narrow"/>
                <w:color w:val="000000"/>
                <w:sz w:val="18"/>
                <w:szCs w:val="18"/>
                <w:lang w:eastAsia="sk-SK"/>
              </w:rPr>
              <w:t>.</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CHF</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784DE9" w:rsidP="000E0CB2">
            <w:pPr>
              <w:jc w:val="right"/>
              <w:rPr>
                <w:rFonts w:ascii="Arial Narrow" w:hAnsi="Arial Narrow" w:cs="Arial"/>
                <w:sz w:val="18"/>
                <w:szCs w:val="18"/>
                <w:lang w:eastAsia="sk-SK"/>
              </w:rPr>
            </w:pPr>
            <w:r>
              <w:rPr>
                <w:rFonts w:ascii="Arial Narrow" w:hAnsi="Arial Narrow" w:cs="Arial"/>
                <w:sz w:val="18"/>
                <w:szCs w:val="18"/>
                <w:lang w:eastAsia="sk-SK"/>
              </w:rPr>
              <w:t>141 504</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jc w:val="right"/>
              <w:rPr>
                <w:rFonts w:ascii="Arial Narrow" w:hAnsi="Arial Narrow" w:cs="Arial"/>
                <w:sz w:val="18"/>
                <w:szCs w:val="18"/>
                <w:lang w:eastAsia="sk-SK"/>
              </w:rPr>
            </w:pPr>
            <w:r w:rsidRPr="003D7DCC">
              <w:rPr>
                <w:rFonts w:ascii="Arial Narrow" w:hAnsi="Arial Narrow" w:cs="Arial"/>
                <w:sz w:val="18"/>
                <w:szCs w:val="18"/>
                <w:lang w:eastAsia="sk-SK"/>
              </w:rPr>
              <w:t>153</w:t>
            </w:r>
            <w:r>
              <w:rPr>
                <w:rFonts w:ascii="Arial Narrow" w:hAnsi="Arial Narrow" w:cs="Arial"/>
                <w:sz w:val="18"/>
                <w:szCs w:val="18"/>
                <w:lang w:eastAsia="sk-SK"/>
              </w:rPr>
              <w:t xml:space="preserve"> </w:t>
            </w:r>
            <w:r w:rsidRPr="003D7DCC">
              <w:rPr>
                <w:rFonts w:ascii="Arial Narrow" w:hAnsi="Arial Narrow" w:cs="Arial"/>
                <w:sz w:val="18"/>
                <w:szCs w:val="18"/>
                <w:lang w:eastAsia="sk-SK"/>
              </w:rPr>
              <w:t>935</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784DE9" w:rsidP="00727EFF">
            <w:pPr>
              <w:overflowPunct/>
              <w:autoSpaceDE/>
              <w:autoSpaceDN/>
              <w:adjustRightInd/>
              <w:jc w:val="center"/>
              <w:textAlignment w:val="auto"/>
              <w:rPr>
                <w:rFonts w:ascii="Arial Narrow" w:hAnsi="Arial Narrow"/>
                <w:color w:val="000000"/>
                <w:sz w:val="18"/>
                <w:szCs w:val="18"/>
                <w:lang w:eastAsia="sk-SK"/>
              </w:rPr>
            </w:pPr>
            <w:r>
              <w:rPr>
                <w:rFonts w:ascii="Arial Narrow" w:hAnsi="Arial Narrow"/>
                <w:color w:val="000000"/>
                <w:sz w:val="18"/>
                <w:szCs w:val="18"/>
                <w:lang w:eastAsia="sk-SK"/>
              </w:rPr>
              <w:t>4</w:t>
            </w:r>
            <w:r w:rsidR="00552594" w:rsidRPr="00EB2431">
              <w:rPr>
                <w:rFonts w:ascii="Arial Narrow" w:hAnsi="Arial Narrow"/>
                <w:color w:val="000000"/>
                <w:sz w:val="18"/>
                <w:szCs w:val="18"/>
                <w:lang w:eastAsia="sk-SK"/>
              </w:rPr>
              <w:t>.</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Ostatné meny</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sidRPr="000E0CB2">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C42AEA" w:rsidRDefault="00552594" w:rsidP="00727EFF">
            <w:pPr>
              <w:overflowPunct/>
              <w:autoSpaceDE/>
              <w:autoSpaceDN/>
              <w:adjustRightInd/>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843" w:type="dxa"/>
            <w:tcBorders>
              <w:top w:val="nil"/>
              <w:left w:val="nil"/>
              <w:bottom w:val="single" w:sz="4" w:space="0" w:color="auto"/>
              <w:right w:val="single" w:sz="4" w:space="0" w:color="auto"/>
            </w:tcBorders>
            <w:shd w:val="clear" w:color="auto" w:fill="auto"/>
            <w:noWrap/>
            <w:vAlign w:val="bottom"/>
          </w:tcPr>
          <w:p w:rsidR="00552594" w:rsidRPr="00C42AEA" w:rsidRDefault="00C94068" w:rsidP="000E0CB2">
            <w:pPr>
              <w:jc w:val="right"/>
              <w:rPr>
                <w:rFonts w:ascii="Arial Narrow" w:hAnsi="Arial Narrow" w:cs="Arial"/>
                <w:b/>
                <w:sz w:val="18"/>
                <w:szCs w:val="18"/>
                <w:lang w:eastAsia="sk-SK"/>
              </w:rPr>
            </w:pPr>
            <w:r>
              <w:rPr>
                <w:rFonts w:ascii="Arial Narrow" w:hAnsi="Arial Narrow" w:cs="Arial"/>
                <w:b/>
                <w:sz w:val="18"/>
                <w:szCs w:val="18"/>
                <w:lang w:eastAsia="sk-SK"/>
              </w:rPr>
              <w:t>831 174</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C42AEA" w:rsidRDefault="00552594" w:rsidP="00433A77">
            <w:pPr>
              <w:jc w:val="right"/>
              <w:rPr>
                <w:rFonts w:ascii="Arial Narrow" w:hAnsi="Arial Narrow" w:cs="Arial"/>
                <w:b/>
                <w:sz w:val="18"/>
                <w:szCs w:val="18"/>
                <w:lang w:eastAsia="sk-SK"/>
              </w:rPr>
            </w:pPr>
            <w:r w:rsidRPr="00C42AEA">
              <w:rPr>
                <w:rFonts w:ascii="Arial Narrow" w:hAnsi="Arial Narrow" w:cs="Arial"/>
                <w:b/>
                <w:sz w:val="18"/>
                <w:szCs w:val="18"/>
                <w:lang w:eastAsia="sk-SK"/>
              </w:rPr>
              <w:t>892 927</w:t>
            </w:r>
          </w:p>
        </w:tc>
      </w:tr>
    </w:tbl>
    <w:p w:rsidR="00727EFF" w:rsidRDefault="00727EFF" w:rsidP="00727EFF">
      <w:pPr>
        <w:rPr>
          <w:rFonts w:ascii="Arial Narrow" w:hAnsi="Arial Narrow"/>
        </w:rPr>
      </w:pPr>
    </w:p>
    <w:p w:rsidR="00784DE9" w:rsidRPr="00EB2431" w:rsidRDefault="00784DE9" w:rsidP="00727EFF">
      <w:pPr>
        <w:rPr>
          <w:rFonts w:ascii="Arial Narrow" w:hAnsi="Arial Narrow"/>
        </w:rPr>
      </w:pPr>
    </w:p>
    <w:p w:rsidR="00727EFF" w:rsidRPr="00EB2431" w:rsidRDefault="00727EFF" w:rsidP="00727EFF">
      <w:pPr>
        <w:pStyle w:val="Odsekzoznamu"/>
        <w:numPr>
          <w:ilvl w:val="2"/>
          <w:numId w:val="2"/>
        </w:numPr>
        <w:ind w:left="426" w:hanging="426"/>
        <w:rPr>
          <w:rFonts w:ascii="Arial Narrow" w:hAnsi="Arial Narrow"/>
          <w:b/>
          <w:sz w:val="20"/>
        </w:rPr>
      </w:pPr>
      <w:r w:rsidRPr="00EB2431">
        <w:rPr>
          <w:rFonts w:ascii="Arial Narrow" w:hAnsi="Arial Narrow"/>
          <w:b/>
          <w:sz w:val="20"/>
        </w:rPr>
        <w:t>Podielové listy</w:t>
      </w:r>
    </w:p>
    <w:p w:rsidR="00727EFF" w:rsidRPr="00EB2431" w:rsidRDefault="00727EFF" w:rsidP="00727EFF">
      <w:pPr>
        <w:pStyle w:val="Odsekzoznamu"/>
        <w:ind w:left="2700"/>
        <w:rPr>
          <w:rFonts w:ascii="Arial Narrow" w:hAnsi="Arial Narrow"/>
          <w:sz w:val="20"/>
        </w:rPr>
      </w:pPr>
    </w:p>
    <w:tbl>
      <w:tblPr>
        <w:tblW w:w="9240" w:type="dxa"/>
        <w:tblInd w:w="55" w:type="dxa"/>
        <w:tblCellMar>
          <w:left w:w="70" w:type="dxa"/>
          <w:right w:w="70" w:type="dxa"/>
        </w:tblCellMar>
        <w:tblLook w:val="04A0" w:firstRow="1" w:lastRow="0" w:firstColumn="1" w:lastColumn="0" w:noHBand="0" w:noVBand="1"/>
      </w:tblPr>
      <w:tblGrid>
        <w:gridCol w:w="760"/>
        <w:gridCol w:w="4642"/>
        <w:gridCol w:w="1843"/>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642" w:type="dxa"/>
            <w:tcBorders>
              <w:top w:val="single" w:sz="4" w:space="0" w:color="auto"/>
              <w:left w:val="nil"/>
              <w:bottom w:val="single" w:sz="4" w:space="0" w:color="auto"/>
              <w:right w:val="single" w:sz="4" w:space="0" w:color="auto"/>
            </w:tcBorders>
            <w:shd w:val="clear" w:color="auto" w:fill="auto"/>
            <w:noWrap/>
            <w:vAlign w:val="bottom"/>
            <w:hideMark/>
          </w:tcPr>
          <w:p w:rsidR="00727EFF" w:rsidRPr="00EB2431" w:rsidRDefault="00727EFF" w:rsidP="00727EFF">
            <w:pPr>
              <w:overflowPunct/>
              <w:autoSpaceDE/>
              <w:autoSpaceDN/>
              <w:adjustRightInd/>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4.I. Podielové listy</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PL otvorených podielových fondov</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C94068" w:rsidP="00E22EA1">
            <w:pPr>
              <w:suppressAutoHyphens/>
              <w:ind w:left="113" w:right="57"/>
              <w:jc w:val="right"/>
              <w:rPr>
                <w:rFonts w:ascii="Arial Narrow" w:hAnsi="Arial Narrow" w:cs="Arial"/>
                <w:sz w:val="18"/>
                <w:szCs w:val="18"/>
              </w:rPr>
            </w:pPr>
            <w:r>
              <w:rPr>
                <w:rFonts w:ascii="Arial Narrow" w:hAnsi="Arial Narrow" w:cs="Arial"/>
                <w:sz w:val="18"/>
                <w:szCs w:val="18"/>
              </w:rPr>
              <w:t>530 000</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ind w:left="113" w:right="57"/>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nezaložené</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C94068" w:rsidP="00E22EA1">
            <w:pPr>
              <w:suppressAutoHyphens/>
              <w:ind w:left="113" w:right="57"/>
              <w:jc w:val="right"/>
              <w:rPr>
                <w:rFonts w:ascii="Arial Narrow" w:hAnsi="Arial Narrow" w:cs="Arial"/>
                <w:bCs/>
                <w:sz w:val="18"/>
                <w:szCs w:val="18"/>
              </w:rPr>
            </w:pPr>
            <w:r>
              <w:rPr>
                <w:rFonts w:ascii="Arial Narrow" w:hAnsi="Arial Narrow" w:cs="Arial"/>
                <w:bCs/>
                <w:sz w:val="18"/>
                <w:szCs w:val="18"/>
              </w:rPr>
              <w:t>530 000</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ind w:left="113" w:right="57"/>
              <w:jc w:val="right"/>
              <w:rPr>
                <w:rFonts w:ascii="Arial Narrow" w:hAnsi="Arial Narrow" w:cs="Arial"/>
                <w:bCs/>
                <w:sz w:val="18"/>
                <w:szCs w:val="18"/>
              </w:rPr>
            </w:pPr>
            <w:r w:rsidRPr="000E0CB2">
              <w:rPr>
                <w:rFonts w:ascii="Arial Narrow" w:hAnsi="Arial Narrow" w:cs="Arial"/>
                <w:bCs/>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1.2.</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založené v repoobchodoch </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suppressAutoHyphens/>
              <w:ind w:left="113" w:right="57"/>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ind w:left="113" w:right="57"/>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1.3.</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založené</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suppressAutoHyphens/>
              <w:ind w:left="113" w:right="57"/>
              <w:jc w:val="right"/>
              <w:rPr>
                <w:rFonts w:ascii="Arial Narrow" w:hAnsi="Arial Narrow" w:cs="Arial"/>
                <w:bCs/>
                <w:sz w:val="18"/>
                <w:szCs w:val="18"/>
              </w:rPr>
            </w:pPr>
            <w:r>
              <w:rPr>
                <w:rFonts w:ascii="Arial Narrow" w:hAnsi="Arial Narrow" w:cs="Arial"/>
                <w:bCs/>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ind w:left="113" w:right="57"/>
              <w:jc w:val="right"/>
              <w:rPr>
                <w:rFonts w:ascii="Arial Narrow" w:hAnsi="Arial Narrow" w:cs="Arial"/>
                <w:bCs/>
                <w:sz w:val="18"/>
                <w:szCs w:val="18"/>
              </w:rPr>
            </w:pPr>
            <w:r w:rsidRPr="000E0CB2">
              <w:rPr>
                <w:rFonts w:ascii="Arial Narrow" w:hAnsi="Arial Narrow" w:cs="Arial"/>
                <w:bCs/>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PL ostatné</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C94068" w:rsidP="003961FD">
            <w:pPr>
              <w:jc w:val="right"/>
              <w:rPr>
                <w:rFonts w:ascii="Arial Narrow" w:hAnsi="Arial Narrow" w:cs="Arial"/>
                <w:sz w:val="18"/>
                <w:szCs w:val="18"/>
                <w:lang w:eastAsia="sk-SK"/>
              </w:rPr>
            </w:pPr>
            <w:r>
              <w:rPr>
                <w:rFonts w:ascii="Arial Narrow" w:hAnsi="Arial Narrow" w:cs="Arial"/>
                <w:sz w:val="18"/>
                <w:szCs w:val="18"/>
                <w:lang w:eastAsia="sk-SK"/>
              </w:rPr>
              <w:t>685 107</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jc w:val="right"/>
              <w:rPr>
                <w:rFonts w:ascii="Arial Narrow" w:hAnsi="Arial Narrow" w:cs="Arial"/>
                <w:sz w:val="18"/>
                <w:szCs w:val="18"/>
                <w:lang w:eastAsia="sk-SK"/>
              </w:rPr>
            </w:pPr>
            <w:r w:rsidRPr="00180A16">
              <w:rPr>
                <w:rFonts w:ascii="Arial Narrow" w:hAnsi="Arial Narrow" w:cs="Arial"/>
                <w:sz w:val="18"/>
                <w:szCs w:val="18"/>
                <w:lang w:eastAsia="sk-SK"/>
              </w:rPr>
              <w:t>829</w:t>
            </w:r>
            <w:r>
              <w:rPr>
                <w:rFonts w:ascii="Arial Narrow" w:hAnsi="Arial Narrow" w:cs="Arial"/>
                <w:sz w:val="18"/>
                <w:szCs w:val="18"/>
                <w:lang w:eastAsia="sk-SK"/>
              </w:rPr>
              <w:t xml:space="preserve"> </w:t>
            </w:r>
            <w:r w:rsidRPr="00180A16">
              <w:rPr>
                <w:rFonts w:ascii="Arial Narrow" w:hAnsi="Arial Narrow" w:cs="Arial"/>
                <w:sz w:val="18"/>
                <w:szCs w:val="18"/>
                <w:lang w:eastAsia="sk-SK"/>
              </w:rPr>
              <w:t>17</w:t>
            </w:r>
            <w:r>
              <w:rPr>
                <w:rFonts w:ascii="Arial Narrow" w:hAnsi="Arial Narrow" w:cs="Arial"/>
                <w:sz w:val="18"/>
                <w:szCs w:val="18"/>
                <w:lang w:eastAsia="sk-SK"/>
              </w:rPr>
              <w:t>5</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nezaložené</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C94068" w:rsidP="000E0CB2">
            <w:pPr>
              <w:jc w:val="right"/>
              <w:rPr>
                <w:rFonts w:ascii="Arial Narrow" w:hAnsi="Arial Narrow" w:cs="Arial"/>
                <w:sz w:val="18"/>
                <w:szCs w:val="18"/>
                <w:lang w:eastAsia="sk-SK"/>
              </w:rPr>
            </w:pPr>
            <w:r>
              <w:rPr>
                <w:rFonts w:ascii="Arial Narrow" w:hAnsi="Arial Narrow" w:cs="Arial"/>
                <w:sz w:val="18"/>
                <w:szCs w:val="18"/>
                <w:lang w:eastAsia="sk-SK"/>
              </w:rPr>
              <w:t>685 107</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jc w:val="right"/>
              <w:rPr>
                <w:rFonts w:ascii="Arial Narrow" w:hAnsi="Arial Narrow" w:cs="Arial"/>
                <w:sz w:val="18"/>
                <w:szCs w:val="18"/>
                <w:lang w:eastAsia="sk-SK"/>
              </w:rPr>
            </w:pPr>
            <w:r w:rsidRPr="00180A16">
              <w:rPr>
                <w:rFonts w:ascii="Arial Narrow" w:hAnsi="Arial Narrow" w:cs="Arial"/>
                <w:sz w:val="18"/>
                <w:szCs w:val="18"/>
                <w:lang w:eastAsia="sk-SK"/>
              </w:rPr>
              <w:t>829</w:t>
            </w:r>
            <w:r>
              <w:rPr>
                <w:rFonts w:ascii="Arial Narrow" w:hAnsi="Arial Narrow" w:cs="Arial"/>
                <w:sz w:val="18"/>
                <w:szCs w:val="18"/>
                <w:lang w:eastAsia="sk-SK"/>
              </w:rPr>
              <w:t xml:space="preserve"> </w:t>
            </w:r>
            <w:r w:rsidRPr="00180A16">
              <w:rPr>
                <w:rFonts w:ascii="Arial Narrow" w:hAnsi="Arial Narrow" w:cs="Arial"/>
                <w:sz w:val="18"/>
                <w:szCs w:val="18"/>
                <w:lang w:eastAsia="sk-SK"/>
              </w:rPr>
              <w:t>17</w:t>
            </w:r>
            <w:r>
              <w:rPr>
                <w:rFonts w:ascii="Arial Narrow" w:hAnsi="Arial Narrow" w:cs="Arial"/>
                <w:sz w:val="18"/>
                <w:szCs w:val="18"/>
                <w:lang w:eastAsia="sk-SK"/>
              </w:rPr>
              <w:t>5</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2.2.</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založené v  repoobchodoch</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suppressAutoHyphens/>
              <w:ind w:left="113" w:right="57"/>
              <w:jc w:val="right"/>
              <w:rPr>
                <w:rFonts w:ascii="Arial Narrow" w:hAnsi="Arial Narrow" w:cs="Arial"/>
                <w:sz w:val="18"/>
                <w:szCs w:val="18"/>
              </w:rPr>
            </w:pPr>
            <w:r>
              <w:rPr>
                <w:rFonts w:ascii="Arial Narrow" w:hAnsi="Arial Narrow" w:cs="Arial"/>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ind w:left="113" w:right="57"/>
              <w:jc w:val="right"/>
              <w:rPr>
                <w:rFonts w:ascii="Arial Narrow" w:hAnsi="Arial Narrow" w:cs="Arial"/>
                <w:sz w:val="18"/>
                <w:szCs w:val="18"/>
              </w:rPr>
            </w:pPr>
            <w:r w:rsidRPr="000E0CB2">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2.3.</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založené</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suppressAutoHyphens/>
              <w:ind w:left="113" w:right="57"/>
              <w:jc w:val="right"/>
              <w:rPr>
                <w:rFonts w:ascii="Arial Narrow" w:hAnsi="Arial Narrow" w:cs="Arial"/>
                <w:bCs/>
                <w:sz w:val="18"/>
                <w:szCs w:val="18"/>
              </w:rPr>
            </w:pPr>
            <w:r>
              <w:rPr>
                <w:rFonts w:ascii="Arial Narrow" w:hAnsi="Arial Narrow" w:cs="Arial"/>
                <w:bCs/>
                <w:sz w:val="18"/>
                <w:szCs w:val="18"/>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suppressAutoHyphens/>
              <w:ind w:left="113" w:right="57"/>
              <w:jc w:val="right"/>
              <w:rPr>
                <w:rFonts w:ascii="Arial Narrow" w:hAnsi="Arial Narrow" w:cs="Arial"/>
                <w:bCs/>
                <w:sz w:val="18"/>
                <w:szCs w:val="18"/>
              </w:rPr>
            </w:pPr>
            <w:r w:rsidRPr="000E0CB2">
              <w:rPr>
                <w:rFonts w:ascii="Arial Narrow" w:hAnsi="Arial Narrow" w:cs="Arial"/>
                <w:bCs/>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C42AEA" w:rsidRDefault="00552594" w:rsidP="00727EFF">
            <w:pPr>
              <w:overflowPunct/>
              <w:autoSpaceDE/>
              <w:autoSpaceDN/>
              <w:adjustRightInd/>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843" w:type="dxa"/>
            <w:tcBorders>
              <w:top w:val="nil"/>
              <w:left w:val="nil"/>
              <w:bottom w:val="single" w:sz="4" w:space="0" w:color="auto"/>
              <w:right w:val="single" w:sz="4" w:space="0" w:color="auto"/>
            </w:tcBorders>
            <w:shd w:val="clear" w:color="auto" w:fill="auto"/>
            <w:noWrap/>
            <w:vAlign w:val="bottom"/>
          </w:tcPr>
          <w:p w:rsidR="00552594" w:rsidRPr="00C42AEA" w:rsidRDefault="00C94068" w:rsidP="000E0CB2">
            <w:pPr>
              <w:jc w:val="right"/>
              <w:rPr>
                <w:rFonts w:ascii="Arial Narrow" w:hAnsi="Arial Narrow" w:cs="Arial"/>
                <w:b/>
                <w:sz w:val="18"/>
                <w:szCs w:val="18"/>
                <w:lang w:eastAsia="sk-SK"/>
              </w:rPr>
            </w:pPr>
            <w:r>
              <w:rPr>
                <w:rFonts w:ascii="Arial Narrow" w:hAnsi="Arial Narrow" w:cs="Arial"/>
                <w:b/>
                <w:sz w:val="18"/>
                <w:szCs w:val="18"/>
                <w:lang w:eastAsia="sk-SK"/>
              </w:rPr>
              <w:t>1 215 107</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C42AEA" w:rsidRDefault="00552594" w:rsidP="00433A77">
            <w:pPr>
              <w:jc w:val="right"/>
              <w:rPr>
                <w:rFonts w:ascii="Arial Narrow" w:hAnsi="Arial Narrow" w:cs="Arial"/>
                <w:b/>
                <w:sz w:val="18"/>
                <w:szCs w:val="18"/>
                <w:lang w:eastAsia="sk-SK"/>
              </w:rPr>
            </w:pPr>
            <w:r w:rsidRPr="00C42AEA">
              <w:rPr>
                <w:rFonts w:ascii="Arial Narrow" w:hAnsi="Arial Narrow" w:cs="Arial"/>
                <w:b/>
                <w:sz w:val="18"/>
                <w:szCs w:val="18"/>
                <w:lang w:eastAsia="sk-SK"/>
              </w:rPr>
              <w:t>829 175</w:t>
            </w:r>
          </w:p>
        </w:tc>
      </w:tr>
    </w:tbl>
    <w:p w:rsidR="00727EFF" w:rsidRDefault="00727EFF" w:rsidP="00727EFF">
      <w:pPr>
        <w:rPr>
          <w:rFonts w:ascii="Arial Narrow" w:hAnsi="Arial Narrow"/>
        </w:rPr>
      </w:pPr>
    </w:p>
    <w:p w:rsidR="00784DE9" w:rsidRPr="00EB2431" w:rsidRDefault="00784DE9" w:rsidP="00727EFF">
      <w:pPr>
        <w:rPr>
          <w:rFonts w:ascii="Arial Narrow" w:hAnsi="Arial Narrow"/>
        </w:rPr>
      </w:pPr>
    </w:p>
    <w:tbl>
      <w:tblPr>
        <w:tblW w:w="9240" w:type="dxa"/>
        <w:tblInd w:w="55" w:type="dxa"/>
        <w:tblCellMar>
          <w:left w:w="70" w:type="dxa"/>
          <w:right w:w="70" w:type="dxa"/>
        </w:tblCellMar>
        <w:tblLook w:val="04A0" w:firstRow="1" w:lastRow="0" w:firstColumn="1" w:lastColumn="0" w:noHBand="0" w:noVBand="1"/>
      </w:tblPr>
      <w:tblGrid>
        <w:gridCol w:w="760"/>
        <w:gridCol w:w="4642"/>
        <w:gridCol w:w="1843"/>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642" w:type="dxa"/>
            <w:tcBorders>
              <w:top w:val="single" w:sz="4" w:space="0" w:color="auto"/>
              <w:left w:val="nil"/>
              <w:bottom w:val="single" w:sz="4" w:space="0" w:color="auto"/>
              <w:right w:val="single" w:sz="4" w:space="0" w:color="auto"/>
            </w:tcBorders>
            <w:shd w:val="clear" w:color="auto" w:fill="auto"/>
            <w:noWrap/>
            <w:vAlign w:val="bottom"/>
            <w:hideMark/>
          </w:tcPr>
          <w:p w:rsidR="00727EFF" w:rsidRPr="00EB2431" w:rsidRDefault="00727EFF" w:rsidP="00727EFF">
            <w:pPr>
              <w:overflowPunct/>
              <w:autoSpaceDE/>
              <w:autoSpaceDN/>
              <w:adjustRightInd/>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4.II. Podielové listy podľa mien, v ktorých sú ocenené</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EUR</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C94068" w:rsidP="003961FD">
            <w:pPr>
              <w:jc w:val="right"/>
              <w:rPr>
                <w:rFonts w:ascii="Arial Narrow" w:hAnsi="Arial Narrow" w:cs="Arial"/>
                <w:sz w:val="18"/>
                <w:szCs w:val="18"/>
                <w:lang w:eastAsia="sk-SK"/>
              </w:rPr>
            </w:pPr>
            <w:r>
              <w:rPr>
                <w:rFonts w:ascii="Arial Narrow" w:hAnsi="Arial Narrow" w:cs="Arial"/>
                <w:sz w:val="18"/>
                <w:szCs w:val="18"/>
                <w:lang w:eastAsia="sk-SK"/>
              </w:rPr>
              <w:t>1 126 174</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jc w:val="right"/>
              <w:rPr>
                <w:rFonts w:ascii="Arial Narrow" w:hAnsi="Arial Narrow" w:cs="Arial"/>
                <w:sz w:val="18"/>
                <w:szCs w:val="18"/>
                <w:lang w:eastAsia="sk-SK"/>
              </w:rPr>
            </w:pPr>
            <w:r w:rsidRPr="00E82DE7">
              <w:rPr>
                <w:rFonts w:ascii="Arial Narrow" w:hAnsi="Arial Narrow" w:cs="Arial"/>
                <w:sz w:val="18"/>
                <w:szCs w:val="18"/>
                <w:lang w:eastAsia="sk-SK"/>
              </w:rPr>
              <w:t>745</w:t>
            </w:r>
            <w:r>
              <w:rPr>
                <w:rFonts w:ascii="Arial Narrow" w:hAnsi="Arial Narrow" w:cs="Arial"/>
                <w:sz w:val="18"/>
                <w:szCs w:val="18"/>
                <w:lang w:eastAsia="sk-SK"/>
              </w:rPr>
              <w:t xml:space="preserve"> </w:t>
            </w:r>
            <w:r w:rsidRPr="00E82DE7">
              <w:rPr>
                <w:rFonts w:ascii="Arial Narrow" w:hAnsi="Arial Narrow" w:cs="Arial"/>
                <w:sz w:val="18"/>
                <w:szCs w:val="18"/>
                <w:lang w:eastAsia="sk-SK"/>
              </w:rPr>
              <w:t>39</w:t>
            </w:r>
            <w:r>
              <w:rPr>
                <w:rFonts w:ascii="Arial Narrow" w:hAnsi="Arial Narrow" w:cs="Arial"/>
                <w:sz w:val="18"/>
                <w:szCs w:val="18"/>
                <w:lang w:eastAsia="sk-SK"/>
              </w:rPr>
              <w:t>9</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USD</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C94068" w:rsidP="00722049">
            <w:pPr>
              <w:jc w:val="right"/>
              <w:rPr>
                <w:rFonts w:ascii="Arial Narrow" w:hAnsi="Arial Narrow" w:cs="Arial"/>
                <w:sz w:val="18"/>
                <w:szCs w:val="18"/>
                <w:lang w:eastAsia="sk-SK"/>
              </w:rPr>
            </w:pPr>
            <w:r>
              <w:rPr>
                <w:rFonts w:ascii="Arial Narrow" w:hAnsi="Arial Narrow" w:cs="Arial"/>
                <w:sz w:val="18"/>
                <w:szCs w:val="18"/>
                <w:lang w:eastAsia="sk-SK"/>
              </w:rPr>
              <w:t>88 933</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jc w:val="right"/>
              <w:rPr>
                <w:rFonts w:ascii="Arial Narrow" w:hAnsi="Arial Narrow" w:cs="Arial"/>
                <w:sz w:val="18"/>
                <w:szCs w:val="18"/>
                <w:lang w:eastAsia="sk-SK"/>
              </w:rPr>
            </w:pPr>
            <w:r w:rsidRPr="00E82DE7">
              <w:rPr>
                <w:rFonts w:ascii="Arial Narrow" w:hAnsi="Arial Narrow" w:cs="Arial"/>
                <w:sz w:val="18"/>
                <w:szCs w:val="18"/>
                <w:lang w:eastAsia="sk-SK"/>
              </w:rPr>
              <w:t>83</w:t>
            </w:r>
            <w:r>
              <w:rPr>
                <w:rFonts w:ascii="Arial Narrow" w:hAnsi="Arial Narrow" w:cs="Arial"/>
                <w:sz w:val="18"/>
                <w:szCs w:val="18"/>
                <w:lang w:eastAsia="sk-SK"/>
              </w:rPr>
              <w:t xml:space="preserve"> </w:t>
            </w:r>
            <w:r w:rsidRPr="00E82DE7">
              <w:rPr>
                <w:rFonts w:ascii="Arial Narrow" w:hAnsi="Arial Narrow" w:cs="Arial"/>
                <w:sz w:val="18"/>
                <w:szCs w:val="18"/>
                <w:lang w:eastAsia="sk-SK"/>
              </w:rPr>
              <w:t>77</w:t>
            </w:r>
            <w:r>
              <w:rPr>
                <w:rFonts w:ascii="Arial Narrow" w:hAnsi="Arial Narrow" w:cs="Arial"/>
                <w:sz w:val="18"/>
                <w:szCs w:val="18"/>
                <w:lang w:eastAsia="sk-SK"/>
              </w:rPr>
              <w:t>6</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784DE9" w:rsidP="00727EFF">
            <w:pPr>
              <w:overflowPunct/>
              <w:autoSpaceDE/>
              <w:autoSpaceDN/>
              <w:adjustRightInd/>
              <w:jc w:val="center"/>
              <w:textAlignment w:val="auto"/>
              <w:rPr>
                <w:rFonts w:ascii="Arial Narrow" w:hAnsi="Arial Narrow"/>
                <w:color w:val="000000"/>
                <w:sz w:val="18"/>
                <w:szCs w:val="18"/>
                <w:lang w:eastAsia="sk-SK"/>
              </w:rPr>
            </w:pPr>
            <w:r>
              <w:rPr>
                <w:rFonts w:ascii="Arial Narrow" w:hAnsi="Arial Narrow"/>
                <w:color w:val="000000"/>
                <w:sz w:val="18"/>
                <w:szCs w:val="18"/>
                <w:lang w:eastAsia="sk-SK"/>
              </w:rPr>
              <w:t>3</w:t>
            </w:r>
            <w:r w:rsidR="00552594" w:rsidRPr="00EB2431">
              <w:rPr>
                <w:rFonts w:ascii="Arial Narrow" w:hAnsi="Arial Narrow"/>
                <w:color w:val="000000"/>
                <w:sz w:val="18"/>
                <w:szCs w:val="18"/>
                <w:lang w:eastAsia="sk-SK"/>
              </w:rPr>
              <w:t>.</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Ostatné meny</w:t>
            </w:r>
          </w:p>
        </w:tc>
        <w:tc>
          <w:tcPr>
            <w:tcW w:w="1843" w:type="dxa"/>
            <w:tcBorders>
              <w:top w:val="nil"/>
              <w:left w:val="nil"/>
              <w:bottom w:val="single" w:sz="4" w:space="0" w:color="auto"/>
              <w:right w:val="single" w:sz="4" w:space="0" w:color="auto"/>
            </w:tcBorders>
            <w:shd w:val="clear" w:color="auto" w:fill="auto"/>
            <w:noWrap/>
            <w:vAlign w:val="bottom"/>
          </w:tcPr>
          <w:p w:rsidR="00552594" w:rsidRPr="000E0CB2" w:rsidRDefault="00496116" w:rsidP="00E22EA1">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sidRPr="000E0CB2">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642" w:type="dxa"/>
            <w:tcBorders>
              <w:top w:val="nil"/>
              <w:left w:val="nil"/>
              <w:bottom w:val="single" w:sz="4" w:space="0" w:color="auto"/>
              <w:right w:val="single" w:sz="4" w:space="0" w:color="auto"/>
            </w:tcBorders>
            <w:shd w:val="clear" w:color="auto" w:fill="auto"/>
            <w:noWrap/>
            <w:vAlign w:val="bottom"/>
            <w:hideMark/>
          </w:tcPr>
          <w:p w:rsidR="00552594" w:rsidRPr="00C42AEA" w:rsidRDefault="00552594" w:rsidP="00727EFF">
            <w:pPr>
              <w:overflowPunct/>
              <w:autoSpaceDE/>
              <w:autoSpaceDN/>
              <w:adjustRightInd/>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843" w:type="dxa"/>
            <w:tcBorders>
              <w:top w:val="nil"/>
              <w:left w:val="nil"/>
              <w:bottom w:val="single" w:sz="4" w:space="0" w:color="auto"/>
              <w:right w:val="single" w:sz="4" w:space="0" w:color="auto"/>
            </w:tcBorders>
            <w:shd w:val="clear" w:color="auto" w:fill="auto"/>
            <w:noWrap/>
            <w:vAlign w:val="bottom"/>
          </w:tcPr>
          <w:p w:rsidR="00552594" w:rsidRPr="00C42AEA" w:rsidRDefault="00C94068" w:rsidP="000E0CB2">
            <w:pPr>
              <w:jc w:val="right"/>
              <w:rPr>
                <w:rFonts w:ascii="Arial Narrow" w:hAnsi="Arial Narrow" w:cs="Arial"/>
                <w:b/>
                <w:sz w:val="18"/>
                <w:szCs w:val="18"/>
                <w:lang w:eastAsia="sk-SK"/>
              </w:rPr>
            </w:pPr>
            <w:r>
              <w:rPr>
                <w:rFonts w:ascii="Arial Narrow" w:hAnsi="Arial Narrow" w:cs="Arial"/>
                <w:b/>
                <w:sz w:val="18"/>
                <w:szCs w:val="18"/>
                <w:lang w:eastAsia="sk-SK"/>
              </w:rPr>
              <w:t>1 215 107</w:t>
            </w:r>
          </w:p>
        </w:tc>
        <w:tc>
          <w:tcPr>
            <w:tcW w:w="1995" w:type="dxa"/>
            <w:tcBorders>
              <w:top w:val="nil"/>
              <w:left w:val="nil"/>
              <w:bottom w:val="single" w:sz="4" w:space="0" w:color="auto"/>
              <w:right w:val="single" w:sz="4" w:space="0" w:color="auto"/>
            </w:tcBorders>
            <w:shd w:val="clear" w:color="auto" w:fill="auto"/>
            <w:noWrap/>
            <w:vAlign w:val="bottom"/>
            <w:hideMark/>
          </w:tcPr>
          <w:p w:rsidR="00552594" w:rsidRPr="00C42AEA" w:rsidRDefault="00552594" w:rsidP="00433A77">
            <w:pPr>
              <w:jc w:val="right"/>
              <w:rPr>
                <w:rFonts w:ascii="Arial Narrow" w:hAnsi="Arial Narrow" w:cs="Arial"/>
                <w:b/>
                <w:sz w:val="18"/>
                <w:szCs w:val="18"/>
                <w:lang w:eastAsia="sk-SK"/>
              </w:rPr>
            </w:pPr>
            <w:r>
              <w:rPr>
                <w:rFonts w:ascii="Arial Narrow" w:hAnsi="Arial Narrow" w:cs="Arial"/>
                <w:b/>
                <w:sz w:val="18"/>
                <w:szCs w:val="18"/>
                <w:lang w:eastAsia="sk-SK"/>
              </w:rPr>
              <w:t>829 175</w:t>
            </w:r>
          </w:p>
        </w:tc>
      </w:tr>
    </w:tbl>
    <w:p w:rsidR="00784DE9" w:rsidRDefault="00784DE9" w:rsidP="00727EFF">
      <w:pPr>
        <w:pStyle w:val="Odsekzoznamu"/>
        <w:ind w:left="360"/>
        <w:rPr>
          <w:rFonts w:ascii="Arial Narrow" w:hAnsi="Arial Narrow"/>
          <w:b/>
        </w:rPr>
      </w:pPr>
    </w:p>
    <w:p w:rsidR="00784DE9" w:rsidRDefault="00784DE9" w:rsidP="00727EFF">
      <w:pPr>
        <w:pStyle w:val="Odsekzoznamu"/>
        <w:ind w:left="360"/>
        <w:rPr>
          <w:rFonts w:ascii="Arial Narrow" w:hAnsi="Arial Narrow"/>
          <w:b/>
        </w:rPr>
      </w:pPr>
    </w:p>
    <w:p w:rsidR="00784DE9" w:rsidRDefault="00784DE9" w:rsidP="00727EFF">
      <w:pPr>
        <w:pStyle w:val="Odsekzoznamu"/>
        <w:ind w:left="360"/>
        <w:rPr>
          <w:rFonts w:ascii="Arial Narrow" w:hAnsi="Arial Narrow"/>
          <w:b/>
        </w:rPr>
      </w:pPr>
    </w:p>
    <w:p w:rsidR="00784DE9" w:rsidRDefault="00784DE9" w:rsidP="00727EFF">
      <w:pPr>
        <w:pStyle w:val="Odsekzoznamu"/>
        <w:ind w:left="360"/>
        <w:rPr>
          <w:rFonts w:ascii="Arial Narrow" w:hAnsi="Arial Narrow"/>
          <w:b/>
        </w:rPr>
      </w:pPr>
    </w:p>
    <w:p w:rsidR="00784DE9" w:rsidRDefault="00784DE9" w:rsidP="00727EFF">
      <w:pPr>
        <w:pStyle w:val="Odsekzoznamu"/>
        <w:ind w:left="360"/>
        <w:rPr>
          <w:rFonts w:ascii="Arial Narrow" w:hAnsi="Arial Narrow"/>
          <w:b/>
        </w:rPr>
      </w:pPr>
    </w:p>
    <w:p w:rsidR="00784DE9" w:rsidRDefault="00784DE9" w:rsidP="00727EFF">
      <w:pPr>
        <w:pStyle w:val="Odsekzoznamu"/>
        <w:ind w:left="360"/>
        <w:rPr>
          <w:rFonts w:ascii="Arial Narrow" w:hAnsi="Arial Narrow"/>
          <w:b/>
        </w:rPr>
      </w:pPr>
    </w:p>
    <w:p w:rsidR="00784DE9" w:rsidRPr="00EB2431" w:rsidRDefault="00784DE9" w:rsidP="00727EFF">
      <w:pPr>
        <w:pStyle w:val="Odsekzoznamu"/>
        <w:ind w:left="360"/>
        <w:rPr>
          <w:rFonts w:ascii="Arial Narrow" w:hAnsi="Arial Narrow"/>
          <w:b/>
        </w:rPr>
      </w:pPr>
    </w:p>
    <w:p w:rsidR="00727EFF" w:rsidRPr="00EB2431" w:rsidRDefault="00727EFF" w:rsidP="00727EFF">
      <w:pPr>
        <w:pStyle w:val="Odsekzoznamu"/>
        <w:numPr>
          <w:ilvl w:val="2"/>
          <w:numId w:val="2"/>
        </w:numPr>
        <w:rPr>
          <w:rFonts w:ascii="Arial Narrow" w:hAnsi="Arial Narrow"/>
          <w:b/>
          <w:sz w:val="20"/>
        </w:rPr>
      </w:pPr>
      <w:r w:rsidRPr="00EB2431">
        <w:rPr>
          <w:rFonts w:ascii="Arial Narrow" w:hAnsi="Arial Narrow"/>
          <w:b/>
          <w:sz w:val="20"/>
        </w:rPr>
        <w:lastRenderedPageBreak/>
        <w:t>Peňažné prostriedky a ekvivalenty peňažných prostriedkov</w:t>
      </w:r>
    </w:p>
    <w:p w:rsidR="00727EFF" w:rsidRPr="00EB2431" w:rsidRDefault="00727EFF" w:rsidP="00727EFF">
      <w:pPr>
        <w:pStyle w:val="Odsekzoznamu"/>
        <w:ind w:left="2700"/>
        <w:rPr>
          <w:rFonts w:ascii="Arial Narrow" w:hAnsi="Arial Narrow"/>
          <w:sz w:val="20"/>
        </w:rPr>
      </w:pPr>
    </w:p>
    <w:tbl>
      <w:tblPr>
        <w:tblW w:w="9371" w:type="dxa"/>
        <w:tblInd w:w="55" w:type="dxa"/>
        <w:tblCellMar>
          <w:left w:w="70" w:type="dxa"/>
          <w:right w:w="70" w:type="dxa"/>
        </w:tblCellMar>
        <w:tblLook w:val="04A0" w:firstRow="1" w:lastRow="0" w:firstColumn="1" w:lastColumn="0" w:noHBand="0" w:noVBand="1"/>
      </w:tblPr>
      <w:tblGrid>
        <w:gridCol w:w="760"/>
        <w:gridCol w:w="4642"/>
        <w:gridCol w:w="1984"/>
        <w:gridCol w:w="1985"/>
      </w:tblGrid>
      <w:tr w:rsidR="00727EFF" w:rsidRPr="00EB2431" w:rsidTr="00B61E1D">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642"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9. EUR Peňažné prostriedky a ekvivalenty peňažných prostriedkov</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Bežné účty</w:t>
            </w:r>
          </w:p>
        </w:tc>
        <w:tc>
          <w:tcPr>
            <w:tcW w:w="1984" w:type="dxa"/>
            <w:tcBorders>
              <w:top w:val="nil"/>
              <w:left w:val="nil"/>
              <w:bottom w:val="single" w:sz="4" w:space="0" w:color="auto"/>
              <w:right w:val="single" w:sz="4" w:space="0" w:color="auto"/>
            </w:tcBorders>
            <w:shd w:val="clear" w:color="auto" w:fill="auto"/>
            <w:vAlign w:val="bottom"/>
          </w:tcPr>
          <w:p w:rsidR="00552594" w:rsidRPr="00FB16E8" w:rsidRDefault="00CD005D" w:rsidP="000E0CB2">
            <w:pPr>
              <w:jc w:val="right"/>
              <w:rPr>
                <w:rFonts w:ascii="Arial Narrow" w:hAnsi="Arial Narrow" w:cs="Arial"/>
                <w:sz w:val="18"/>
                <w:szCs w:val="18"/>
                <w:lang w:eastAsia="sk-SK"/>
              </w:rPr>
            </w:pPr>
            <w:r>
              <w:rPr>
                <w:rFonts w:ascii="Arial Narrow" w:hAnsi="Arial Narrow" w:cs="Arial"/>
                <w:sz w:val="18"/>
                <w:szCs w:val="18"/>
                <w:lang w:eastAsia="sk-SK"/>
              </w:rPr>
              <w:t>11 718</w:t>
            </w:r>
          </w:p>
        </w:tc>
        <w:tc>
          <w:tcPr>
            <w:tcW w:w="1985" w:type="dxa"/>
            <w:tcBorders>
              <w:top w:val="nil"/>
              <w:left w:val="nil"/>
              <w:bottom w:val="single" w:sz="4" w:space="0" w:color="auto"/>
              <w:right w:val="single" w:sz="4" w:space="0" w:color="auto"/>
            </w:tcBorders>
            <w:shd w:val="clear" w:color="auto" w:fill="auto"/>
            <w:vAlign w:val="bottom"/>
            <w:hideMark/>
          </w:tcPr>
          <w:p w:rsidR="00552594" w:rsidRPr="00FB16E8" w:rsidRDefault="00552594" w:rsidP="00433A77">
            <w:pPr>
              <w:jc w:val="right"/>
              <w:rPr>
                <w:rFonts w:ascii="Arial Narrow" w:hAnsi="Arial Narrow" w:cs="Arial"/>
                <w:sz w:val="18"/>
                <w:szCs w:val="18"/>
                <w:lang w:eastAsia="sk-SK"/>
              </w:rPr>
            </w:pPr>
            <w:r>
              <w:rPr>
                <w:rFonts w:ascii="Arial Narrow" w:hAnsi="Arial Narrow" w:cs="Arial"/>
                <w:sz w:val="18"/>
                <w:szCs w:val="18"/>
                <w:lang w:eastAsia="sk-SK"/>
              </w:rPr>
              <w:t>94 635</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Poskytnuté úvery splatné na požiadanie a do 24 hodín a vklady splatné do 24 hodín</w:t>
            </w:r>
          </w:p>
        </w:tc>
        <w:tc>
          <w:tcPr>
            <w:tcW w:w="1984" w:type="dxa"/>
            <w:tcBorders>
              <w:top w:val="nil"/>
              <w:left w:val="nil"/>
              <w:bottom w:val="single" w:sz="4" w:space="0" w:color="auto"/>
              <w:right w:val="single" w:sz="4" w:space="0" w:color="auto"/>
            </w:tcBorders>
            <w:shd w:val="clear" w:color="auto" w:fill="auto"/>
            <w:vAlign w:val="bottom"/>
          </w:tcPr>
          <w:p w:rsidR="00552594" w:rsidRPr="0089786F"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85" w:type="dxa"/>
            <w:tcBorders>
              <w:top w:val="nil"/>
              <w:left w:val="nil"/>
              <w:bottom w:val="single" w:sz="4" w:space="0" w:color="auto"/>
              <w:right w:val="single" w:sz="4" w:space="0" w:color="auto"/>
            </w:tcBorders>
            <w:shd w:val="clear" w:color="auto" w:fill="auto"/>
            <w:vAlign w:val="bottom"/>
            <w:hideMark/>
          </w:tcPr>
          <w:p w:rsidR="00552594" w:rsidRPr="0089786F" w:rsidRDefault="00552594" w:rsidP="00433A77">
            <w:pPr>
              <w:suppressAutoHyphens/>
              <w:jc w:val="right"/>
              <w:rPr>
                <w:rFonts w:ascii="Arial Narrow" w:hAnsi="Arial Narrow" w:cs="Arial"/>
                <w:sz w:val="18"/>
                <w:szCs w:val="18"/>
              </w:rPr>
            </w:pPr>
            <w:r w:rsidRPr="0089786F">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Pohľadávky na peňažné prostriedky v rámci spotových operácií</w:t>
            </w:r>
          </w:p>
        </w:tc>
        <w:tc>
          <w:tcPr>
            <w:tcW w:w="1984" w:type="dxa"/>
            <w:tcBorders>
              <w:top w:val="nil"/>
              <w:left w:val="nil"/>
              <w:bottom w:val="single" w:sz="4" w:space="0" w:color="auto"/>
              <w:right w:val="single" w:sz="4" w:space="0" w:color="auto"/>
            </w:tcBorders>
            <w:shd w:val="clear" w:color="auto" w:fill="auto"/>
            <w:vAlign w:val="bottom"/>
          </w:tcPr>
          <w:p w:rsidR="00552594" w:rsidRPr="0089786F"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85" w:type="dxa"/>
            <w:tcBorders>
              <w:top w:val="nil"/>
              <w:left w:val="nil"/>
              <w:bottom w:val="single" w:sz="4" w:space="0" w:color="auto"/>
              <w:right w:val="single" w:sz="4" w:space="0" w:color="auto"/>
            </w:tcBorders>
            <w:shd w:val="clear" w:color="auto" w:fill="auto"/>
            <w:vAlign w:val="bottom"/>
            <w:hideMark/>
          </w:tcPr>
          <w:p w:rsidR="00552594" w:rsidRPr="0089786F" w:rsidRDefault="00552594" w:rsidP="00433A77">
            <w:pPr>
              <w:suppressAutoHyphens/>
              <w:jc w:val="right"/>
              <w:rPr>
                <w:rFonts w:ascii="Arial Narrow" w:hAnsi="Arial Narrow" w:cs="Arial"/>
                <w:sz w:val="18"/>
                <w:szCs w:val="18"/>
              </w:rPr>
            </w:pPr>
            <w:r w:rsidRPr="0089786F">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4.</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Cenné papiere peňažného trhu s dohodnutou dobou splatnosti najviac tri mesiace</w:t>
            </w:r>
          </w:p>
        </w:tc>
        <w:tc>
          <w:tcPr>
            <w:tcW w:w="1984" w:type="dxa"/>
            <w:tcBorders>
              <w:top w:val="nil"/>
              <w:left w:val="nil"/>
              <w:bottom w:val="single" w:sz="4" w:space="0" w:color="auto"/>
              <w:right w:val="single" w:sz="4" w:space="0" w:color="auto"/>
            </w:tcBorders>
            <w:shd w:val="clear" w:color="auto" w:fill="auto"/>
            <w:vAlign w:val="bottom"/>
          </w:tcPr>
          <w:p w:rsidR="00552594" w:rsidRPr="0089786F" w:rsidRDefault="00496116" w:rsidP="00E22EA1">
            <w:pPr>
              <w:suppressAutoHyphens/>
              <w:jc w:val="right"/>
              <w:rPr>
                <w:rFonts w:ascii="Arial Narrow" w:hAnsi="Arial Narrow" w:cs="Arial"/>
                <w:sz w:val="18"/>
                <w:szCs w:val="18"/>
              </w:rPr>
            </w:pPr>
            <w:r>
              <w:rPr>
                <w:rFonts w:ascii="Arial Narrow" w:hAnsi="Arial Narrow" w:cs="Arial"/>
                <w:sz w:val="18"/>
                <w:szCs w:val="18"/>
              </w:rPr>
              <w:t>-</w:t>
            </w:r>
          </w:p>
        </w:tc>
        <w:tc>
          <w:tcPr>
            <w:tcW w:w="1985" w:type="dxa"/>
            <w:tcBorders>
              <w:top w:val="nil"/>
              <w:left w:val="nil"/>
              <w:bottom w:val="single" w:sz="4" w:space="0" w:color="auto"/>
              <w:right w:val="single" w:sz="4" w:space="0" w:color="auto"/>
            </w:tcBorders>
            <w:shd w:val="clear" w:color="auto" w:fill="auto"/>
            <w:vAlign w:val="bottom"/>
            <w:hideMark/>
          </w:tcPr>
          <w:p w:rsidR="00552594" w:rsidRPr="0089786F" w:rsidRDefault="00552594" w:rsidP="00433A77">
            <w:pPr>
              <w:suppressAutoHyphens/>
              <w:jc w:val="right"/>
              <w:rPr>
                <w:rFonts w:ascii="Arial Narrow" w:hAnsi="Arial Narrow" w:cs="Arial"/>
                <w:sz w:val="18"/>
                <w:szCs w:val="18"/>
              </w:rPr>
            </w:pPr>
            <w:r w:rsidRPr="0089786F">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x</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Medzisúčet - súvaha</w:t>
            </w:r>
          </w:p>
        </w:tc>
        <w:tc>
          <w:tcPr>
            <w:tcW w:w="1984" w:type="dxa"/>
            <w:tcBorders>
              <w:top w:val="nil"/>
              <w:left w:val="nil"/>
              <w:bottom w:val="single" w:sz="4" w:space="0" w:color="auto"/>
              <w:right w:val="single" w:sz="4" w:space="0" w:color="auto"/>
            </w:tcBorders>
            <w:shd w:val="clear" w:color="auto" w:fill="auto"/>
            <w:vAlign w:val="bottom"/>
          </w:tcPr>
          <w:p w:rsidR="00552594" w:rsidRPr="00FB16E8" w:rsidRDefault="00CD005D"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11 718</w:t>
            </w:r>
          </w:p>
        </w:tc>
        <w:tc>
          <w:tcPr>
            <w:tcW w:w="1985" w:type="dxa"/>
            <w:tcBorders>
              <w:top w:val="nil"/>
              <w:left w:val="nil"/>
              <w:bottom w:val="single" w:sz="4" w:space="0" w:color="auto"/>
              <w:right w:val="single" w:sz="4" w:space="0" w:color="auto"/>
            </w:tcBorders>
            <w:shd w:val="clear" w:color="auto" w:fill="auto"/>
            <w:vAlign w:val="bottom"/>
            <w:hideMark/>
          </w:tcPr>
          <w:p w:rsidR="00552594" w:rsidRPr="00FB16E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94 635</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5.</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Úverové linky na okamžité čerpanie peňažných prostriedkov</w:t>
            </w:r>
          </w:p>
        </w:tc>
        <w:tc>
          <w:tcPr>
            <w:tcW w:w="1984" w:type="dxa"/>
            <w:tcBorders>
              <w:top w:val="nil"/>
              <w:left w:val="nil"/>
              <w:bottom w:val="single" w:sz="4" w:space="0" w:color="auto"/>
              <w:right w:val="single" w:sz="4" w:space="0" w:color="auto"/>
            </w:tcBorders>
            <w:shd w:val="clear" w:color="auto" w:fill="auto"/>
            <w:vAlign w:val="bottom"/>
          </w:tcPr>
          <w:p w:rsidR="00552594" w:rsidRPr="00FB16E8" w:rsidRDefault="00496116"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85" w:type="dxa"/>
            <w:tcBorders>
              <w:top w:val="nil"/>
              <w:left w:val="nil"/>
              <w:bottom w:val="single" w:sz="4" w:space="0" w:color="auto"/>
              <w:right w:val="single" w:sz="4" w:space="0" w:color="auto"/>
            </w:tcBorders>
            <w:shd w:val="clear" w:color="auto" w:fill="auto"/>
            <w:vAlign w:val="bottom"/>
            <w:hideMark/>
          </w:tcPr>
          <w:p w:rsidR="00552594" w:rsidRPr="00FB16E8" w:rsidRDefault="00552594" w:rsidP="00433A77">
            <w:pPr>
              <w:overflowPunct/>
              <w:autoSpaceDE/>
              <w:autoSpaceDN/>
              <w:adjustRightInd/>
              <w:jc w:val="right"/>
              <w:textAlignment w:val="auto"/>
              <w:rPr>
                <w:rFonts w:ascii="Arial Narrow" w:hAnsi="Arial Narrow" w:cs="Arial"/>
                <w:sz w:val="18"/>
                <w:szCs w:val="18"/>
                <w:lang w:eastAsia="sk-SK"/>
              </w:rPr>
            </w:pPr>
            <w:r w:rsidRPr="0089786F">
              <w:rPr>
                <w:rFonts w:ascii="Arial Narrow" w:hAnsi="Arial Narrow" w:cs="Arial"/>
                <w:sz w:val="18"/>
                <w:szCs w:val="18"/>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642"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727EFF">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4" w:type="dxa"/>
            <w:tcBorders>
              <w:top w:val="nil"/>
              <w:left w:val="nil"/>
              <w:bottom w:val="single" w:sz="4" w:space="0" w:color="auto"/>
              <w:right w:val="single" w:sz="4" w:space="0" w:color="auto"/>
            </w:tcBorders>
            <w:shd w:val="clear" w:color="auto" w:fill="auto"/>
            <w:vAlign w:val="bottom"/>
          </w:tcPr>
          <w:p w:rsidR="00552594" w:rsidRPr="00C42AEA" w:rsidRDefault="00CD005D" w:rsidP="000E0CB2">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11 718</w:t>
            </w:r>
          </w:p>
        </w:tc>
        <w:tc>
          <w:tcPr>
            <w:tcW w:w="1985"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33A77">
            <w:pPr>
              <w:overflowPunct/>
              <w:autoSpaceDE/>
              <w:autoSpaceDN/>
              <w:adjustRightInd/>
              <w:jc w:val="right"/>
              <w:textAlignment w:val="auto"/>
              <w:rPr>
                <w:rFonts w:ascii="Arial Narrow" w:hAnsi="Arial Narrow" w:cs="Arial"/>
                <w:b/>
                <w:sz w:val="18"/>
                <w:szCs w:val="18"/>
                <w:lang w:eastAsia="sk-SK"/>
              </w:rPr>
            </w:pPr>
            <w:r w:rsidRPr="00C42AEA">
              <w:rPr>
                <w:rFonts w:ascii="Arial Narrow" w:hAnsi="Arial Narrow" w:cs="Arial"/>
                <w:b/>
                <w:sz w:val="18"/>
                <w:szCs w:val="18"/>
                <w:lang w:eastAsia="sk-SK"/>
              </w:rPr>
              <w:t>94 635</w:t>
            </w:r>
          </w:p>
        </w:tc>
      </w:tr>
    </w:tbl>
    <w:p w:rsidR="00727EFF" w:rsidRDefault="00727EFF" w:rsidP="00727EFF">
      <w:pPr>
        <w:rPr>
          <w:rFonts w:ascii="Arial Narrow" w:hAnsi="Arial Narrow"/>
        </w:rPr>
      </w:pPr>
    </w:p>
    <w:p w:rsidR="00784DE9" w:rsidRDefault="00784DE9" w:rsidP="00727EFF">
      <w:pPr>
        <w:rPr>
          <w:rFonts w:ascii="Arial Narrow" w:hAnsi="Arial Narrow"/>
        </w:rPr>
      </w:pPr>
    </w:p>
    <w:tbl>
      <w:tblPr>
        <w:tblW w:w="9371" w:type="dxa"/>
        <w:tblInd w:w="55" w:type="dxa"/>
        <w:tblCellMar>
          <w:left w:w="70" w:type="dxa"/>
          <w:right w:w="70" w:type="dxa"/>
        </w:tblCellMar>
        <w:tblLook w:val="04A0" w:firstRow="1" w:lastRow="0" w:firstColumn="1" w:lastColumn="0" w:noHBand="0" w:noVBand="1"/>
      </w:tblPr>
      <w:tblGrid>
        <w:gridCol w:w="760"/>
        <w:gridCol w:w="4642"/>
        <w:gridCol w:w="1984"/>
        <w:gridCol w:w="1985"/>
      </w:tblGrid>
      <w:tr w:rsidR="00C42AEA" w:rsidRPr="00EB2431" w:rsidTr="004567E1">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42AEA" w:rsidRPr="00EB2431" w:rsidRDefault="00C42AEA"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642" w:type="dxa"/>
            <w:tcBorders>
              <w:top w:val="single" w:sz="4" w:space="0" w:color="auto"/>
              <w:left w:val="nil"/>
              <w:bottom w:val="single" w:sz="4" w:space="0" w:color="auto"/>
              <w:right w:val="single" w:sz="4" w:space="0" w:color="auto"/>
            </w:tcBorders>
            <w:shd w:val="clear" w:color="auto" w:fill="auto"/>
            <w:vAlign w:val="bottom"/>
            <w:hideMark/>
          </w:tcPr>
          <w:p w:rsidR="00C42AEA" w:rsidRPr="00EB2431" w:rsidRDefault="00C42AEA" w:rsidP="004567E1">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9. USD Peňažné prostriedky a ekvivalenty peňažných prostriedkov</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C42AEA" w:rsidRPr="00EB2431" w:rsidRDefault="00C42AEA" w:rsidP="004567E1">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C42AEA" w:rsidRPr="00EB2431" w:rsidRDefault="00C42AEA" w:rsidP="004567E1">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89786F"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Bežné účty</w:t>
            </w:r>
          </w:p>
        </w:tc>
        <w:tc>
          <w:tcPr>
            <w:tcW w:w="1984" w:type="dxa"/>
            <w:tcBorders>
              <w:top w:val="nil"/>
              <w:left w:val="nil"/>
              <w:bottom w:val="single" w:sz="4" w:space="0" w:color="auto"/>
              <w:right w:val="single" w:sz="4" w:space="0" w:color="auto"/>
            </w:tcBorders>
            <w:shd w:val="clear" w:color="auto" w:fill="auto"/>
            <w:vAlign w:val="bottom"/>
          </w:tcPr>
          <w:p w:rsidR="00552594" w:rsidRPr="00FB16E8" w:rsidRDefault="00CD005D" w:rsidP="004567E1">
            <w:pPr>
              <w:jc w:val="right"/>
              <w:rPr>
                <w:rFonts w:ascii="Arial Narrow" w:hAnsi="Arial Narrow" w:cs="Arial"/>
                <w:sz w:val="18"/>
                <w:szCs w:val="18"/>
                <w:lang w:eastAsia="sk-SK"/>
              </w:rPr>
            </w:pPr>
            <w:r>
              <w:rPr>
                <w:rFonts w:ascii="Arial Narrow" w:hAnsi="Arial Narrow" w:cs="Arial"/>
                <w:sz w:val="18"/>
                <w:szCs w:val="18"/>
                <w:lang w:eastAsia="sk-SK"/>
              </w:rPr>
              <w:t>61 852</w:t>
            </w:r>
          </w:p>
        </w:tc>
        <w:tc>
          <w:tcPr>
            <w:tcW w:w="1985" w:type="dxa"/>
            <w:tcBorders>
              <w:top w:val="nil"/>
              <w:left w:val="nil"/>
              <w:bottom w:val="single" w:sz="4" w:space="0" w:color="auto"/>
              <w:right w:val="single" w:sz="4" w:space="0" w:color="auto"/>
            </w:tcBorders>
            <w:shd w:val="clear" w:color="auto" w:fill="auto"/>
            <w:vAlign w:val="bottom"/>
            <w:hideMark/>
          </w:tcPr>
          <w:p w:rsidR="00552594" w:rsidRPr="00FB16E8" w:rsidRDefault="00552594" w:rsidP="00433A77">
            <w:pPr>
              <w:jc w:val="right"/>
              <w:rPr>
                <w:rFonts w:ascii="Arial Narrow" w:hAnsi="Arial Narrow" w:cs="Arial"/>
                <w:sz w:val="18"/>
                <w:szCs w:val="18"/>
                <w:lang w:eastAsia="sk-SK"/>
              </w:rPr>
            </w:pPr>
            <w:r>
              <w:rPr>
                <w:rFonts w:ascii="Arial Narrow" w:hAnsi="Arial Narrow" w:cs="Arial"/>
                <w:sz w:val="18"/>
                <w:szCs w:val="18"/>
                <w:lang w:eastAsia="sk-SK"/>
              </w:rPr>
              <w:t>5 742</w:t>
            </w:r>
          </w:p>
        </w:tc>
      </w:tr>
      <w:tr w:rsidR="00552594" w:rsidRPr="0089786F"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Poskytnuté úvery splatné na požiadanie a do 24 hodín a vklady splatné do 24 hodín</w:t>
            </w:r>
          </w:p>
        </w:tc>
        <w:tc>
          <w:tcPr>
            <w:tcW w:w="1984" w:type="dxa"/>
            <w:tcBorders>
              <w:top w:val="nil"/>
              <w:left w:val="nil"/>
              <w:bottom w:val="single" w:sz="4" w:space="0" w:color="auto"/>
              <w:right w:val="single" w:sz="4" w:space="0" w:color="auto"/>
            </w:tcBorders>
            <w:shd w:val="clear" w:color="auto" w:fill="auto"/>
            <w:vAlign w:val="bottom"/>
          </w:tcPr>
          <w:p w:rsidR="00552594" w:rsidRPr="0089786F" w:rsidRDefault="00496116" w:rsidP="004567E1">
            <w:pPr>
              <w:suppressAutoHyphens/>
              <w:jc w:val="right"/>
              <w:rPr>
                <w:rFonts w:ascii="Arial Narrow" w:hAnsi="Arial Narrow" w:cs="Arial"/>
                <w:sz w:val="18"/>
                <w:szCs w:val="18"/>
              </w:rPr>
            </w:pPr>
            <w:r>
              <w:rPr>
                <w:rFonts w:ascii="Arial Narrow" w:hAnsi="Arial Narrow" w:cs="Arial"/>
                <w:sz w:val="18"/>
                <w:szCs w:val="18"/>
              </w:rPr>
              <w:t>-</w:t>
            </w:r>
          </w:p>
        </w:tc>
        <w:tc>
          <w:tcPr>
            <w:tcW w:w="1985" w:type="dxa"/>
            <w:tcBorders>
              <w:top w:val="nil"/>
              <w:left w:val="nil"/>
              <w:bottom w:val="single" w:sz="4" w:space="0" w:color="auto"/>
              <w:right w:val="single" w:sz="4" w:space="0" w:color="auto"/>
            </w:tcBorders>
            <w:shd w:val="clear" w:color="auto" w:fill="auto"/>
            <w:vAlign w:val="bottom"/>
            <w:hideMark/>
          </w:tcPr>
          <w:p w:rsidR="00552594" w:rsidRPr="0089786F" w:rsidRDefault="00552594" w:rsidP="00433A77">
            <w:pPr>
              <w:suppressAutoHyphens/>
              <w:jc w:val="right"/>
              <w:rPr>
                <w:rFonts w:ascii="Arial Narrow" w:hAnsi="Arial Narrow" w:cs="Arial"/>
                <w:sz w:val="18"/>
                <w:szCs w:val="18"/>
              </w:rPr>
            </w:pPr>
            <w:r w:rsidRPr="0089786F">
              <w:rPr>
                <w:rFonts w:ascii="Arial Narrow" w:hAnsi="Arial Narrow" w:cs="Arial"/>
                <w:sz w:val="18"/>
                <w:szCs w:val="18"/>
              </w:rPr>
              <w:t>-</w:t>
            </w:r>
          </w:p>
        </w:tc>
      </w:tr>
      <w:tr w:rsidR="00552594" w:rsidRPr="0089786F"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Pohľadávky na peňažné prostriedky v rámci spotových operácií</w:t>
            </w:r>
          </w:p>
        </w:tc>
        <w:tc>
          <w:tcPr>
            <w:tcW w:w="1984" w:type="dxa"/>
            <w:tcBorders>
              <w:top w:val="nil"/>
              <w:left w:val="nil"/>
              <w:bottom w:val="single" w:sz="4" w:space="0" w:color="auto"/>
              <w:right w:val="single" w:sz="4" w:space="0" w:color="auto"/>
            </w:tcBorders>
            <w:shd w:val="clear" w:color="auto" w:fill="auto"/>
            <w:vAlign w:val="bottom"/>
          </w:tcPr>
          <w:p w:rsidR="00552594" w:rsidRPr="0089786F" w:rsidRDefault="00496116" w:rsidP="004567E1">
            <w:pPr>
              <w:suppressAutoHyphens/>
              <w:jc w:val="right"/>
              <w:rPr>
                <w:rFonts w:ascii="Arial Narrow" w:hAnsi="Arial Narrow" w:cs="Arial"/>
                <w:sz w:val="18"/>
                <w:szCs w:val="18"/>
              </w:rPr>
            </w:pPr>
            <w:r>
              <w:rPr>
                <w:rFonts w:ascii="Arial Narrow" w:hAnsi="Arial Narrow" w:cs="Arial"/>
                <w:sz w:val="18"/>
                <w:szCs w:val="18"/>
              </w:rPr>
              <w:t>-</w:t>
            </w:r>
          </w:p>
        </w:tc>
        <w:tc>
          <w:tcPr>
            <w:tcW w:w="1985" w:type="dxa"/>
            <w:tcBorders>
              <w:top w:val="nil"/>
              <w:left w:val="nil"/>
              <w:bottom w:val="single" w:sz="4" w:space="0" w:color="auto"/>
              <w:right w:val="single" w:sz="4" w:space="0" w:color="auto"/>
            </w:tcBorders>
            <w:shd w:val="clear" w:color="auto" w:fill="auto"/>
            <w:vAlign w:val="bottom"/>
            <w:hideMark/>
          </w:tcPr>
          <w:p w:rsidR="00552594" w:rsidRPr="0089786F" w:rsidRDefault="00552594" w:rsidP="00433A77">
            <w:pPr>
              <w:suppressAutoHyphens/>
              <w:jc w:val="right"/>
              <w:rPr>
                <w:rFonts w:ascii="Arial Narrow" w:hAnsi="Arial Narrow" w:cs="Arial"/>
                <w:sz w:val="18"/>
                <w:szCs w:val="18"/>
              </w:rPr>
            </w:pPr>
            <w:r w:rsidRPr="0089786F">
              <w:rPr>
                <w:rFonts w:ascii="Arial Narrow" w:hAnsi="Arial Narrow" w:cs="Arial"/>
                <w:sz w:val="18"/>
                <w:szCs w:val="18"/>
              </w:rPr>
              <w:t>-</w:t>
            </w:r>
          </w:p>
        </w:tc>
      </w:tr>
      <w:tr w:rsidR="00552594" w:rsidRPr="0089786F"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4.</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Cenné papiere peňažného trhu s dohodnutou dobou splatnosti najviac tri mesiace</w:t>
            </w:r>
          </w:p>
        </w:tc>
        <w:tc>
          <w:tcPr>
            <w:tcW w:w="1984" w:type="dxa"/>
            <w:tcBorders>
              <w:top w:val="nil"/>
              <w:left w:val="nil"/>
              <w:bottom w:val="single" w:sz="4" w:space="0" w:color="auto"/>
              <w:right w:val="single" w:sz="4" w:space="0" w:color="auto"/>
            </w:tcBorders>
            <w:shd w:val="clear" w:color="auto" w:fill="auto"/>
            <w:vAlign w:val="bottom"/>
          </w:tcPr>
          <w:p w:rsidR="00552594" w:rsidRPr="0089786F" w:rsidRDefault="00496116" w:rsidP="004567E1">
            <w:pPr>
              <w:suppressAutoHyphens/>
              <w:jc w:val="right"/>
              <w:rPr>
                <w:rFonts w:ascii="Arial Narrow" w:hAnsi="Arial Narrow" w:cs="Arial"/>
                <w:sz w:val="18"/>
                <w:szCs w:val="18"/>
              </w:rPr>
            </w:pPr>
            <w:r>
              <w:rPr>
                <w:rFonts w:ascii="Arial Narrow" w:hAnsi="Arial Narrow" w:cs="Arial"/>
                <w:sz w:val="18"/>
                <w:szCs w:val="18"/>
              </w:rPr>
              <w:t>-</w:t>
            </w:r>
          </w:p>
        </w:tc>
        <w:tc>
          <w:tcPr>
            <w:tcW w:w="1985" w:type="dxa"/>
            <w:tcBorders>
              <w:top w:val="nil"/>
              <w:left w:val="nil"/>
              <w:bottom w:val="single" w:sz="4" w:space="0" w:color="auto"/>
              <w:right w:val="single" w:sz="4" w:space="0" w:color="auto"/>
            </w:tcBorders>
            <w:shd w:val="clear" w:color="auto" w:fill="auto"/>
            <w:vAlign w:val="bottom"/>
            <w:hideMark/>
          </w:tcPr>
          <w:p w:rsidR="00552594" w:rsidRPr="0089786F" w:rsidRDefault="00552594" w:rsidP="00433A77">
            <w:pPr>
              <w:suppressAutoHyphens/>
              <w:jc w:val="right"/>
              <w:rPr>
                <w:rFonts w:ascii="Arial Narrow" w:hAnsi="Arial Narrow" w:cs="Arial"/>
                <w:sz w:val="18"/>
                <w:szCs w:val="18"/>
              </w:rPr>
            </w:pPr>
            <w:r w:rsidRPr="0089786F">
              <w:rPr>
                <w:rFonts w:ascii="Arial Narrow" w:hAnsi="Arial Narrow" w:cs="Arial"/>
                <w:sz w:val="18"/>
                <w:szCs w:val="18"/>
              </w:rPr>
              <w:t>-</w:t>
            </w:r>
          </w:p>
        </w:tc>
      </w:tr>
      <w:tr w:rsidR="00552594" w:rsidRPr="0089786F"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x</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Medzisúčet - súvaha</w:t>
            </w:r>
          </w:p>
        </w:tc>
        <w:tc>
          <w:tcPr>
            <w:tcW w:w="1984" w:type="dxa"/>
            <w:tcBorders>
              <w:top w:val="nil"/>
              <w:left w:val="nil"/>
              <w:bottom w:val="single" w:sz="4" w:space="0" w:color="auto"/>
              <w:right w:val="single" w:sz="4" w:space="0" w:color="auto"/>
            </w:tcBorders>
            <w:shd w:val="clear" w:color="auto" w:fill="auto"/>
            <w:vAlign w:val="bottom"/>
          </w:tcPr>
          <w:p w:rsidR="00552594" w:rsidRPr="00FB16E8" w:rsidRDefault="00CD005D" w:rsidP="004567E1">
            <w:pPr>
              <w:jc w:val="right"/>
              <w:rPr>
                <w:rFonts w:ascii="Arial Narrow" w:hAnsi="Arial Narrow" w:cs="Arial"/>
                <w:sz w:val="18"/>
                <w:szCs w:val="18"/>
                <w:lang w:eastAsia="sk-SK"/>
              </w:rPr>
            </w:pPr>
            <w:r>
              <w:rPr>
                <w:rFonts w:ascii="Arial Narrow" w:hAnsi="Arial Narrow" w:cs="Arial"/>
                <w:sz w:val="18"/>
                <w:szCs w:val="18"/>
                <w:lang w:eastAsia="sk-SK"/>
              </w:rPr>
              <w:t>61 852</w:t>
            </w:r>
          </w:p>
        </w:tc>
        <w:tc>
          <w:tcPr>
            <w:tcW w:w="1985" w:type="dxa"/>
            <w:tcBorders>
              <w:top w:val="nil"/>
              <w:left w:val="nil"/>
              <w:bottom w:val="single" w:sz="4" w:space="0" w:color="auto"/>
              <w:right w:val="single" w:sz="4" w:space="0" w:color="auto"/>
            </w:tcBorders>
            <w:shd w:val="clear" w:color="auto" w:fill="auto"/>
            <w:vAlign w:val="bottom"/>
            <w:hideMark/>
          </w:tcPr>
          <w:p w:rsidR="00552594" w:rsidRPr="00FB16E8" w:rsidRDefault="00552594" w:rsidP="00433A77">
            <w:pPr>
              <w:jc w:val="right"/>
              <w:rPr>
                <w:rFonts w:ascii="Arial Narrow" w:hAnsi="Arial Narrow" w:cs="Arial"/>
                <w:sz w:val="18"/>
                <w:szCs w:val="18"/>
                <w:lang w:eastAsia="sk-SK"/>
              </w:rPr>
            </w:pPr>
            <w:r>
              <w:rPr>
                <w:rFonts w:ascii="Arial Narrow" w:hAnsi="Arial Narrow" w:cs="Arial"/>
                <w:sz w:val="18"/>
                <w:szCs w:val="18"/>
                <w:lang w:eastAsia="sk-SK"/>
              </w:rPr>
              <w:t>5 742</w:t>
            </w:r>
          </w:p>
        </w:tc>
      </w:tr>
      <w:tr w:rsidR="00552594" w:rsidRPr="0089786F"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5.</w:t>
            </w:r>
          </w:p>
        </w:tc>
        <w:tc>
          <w:tcPr>
            <w:tcW w:w="4642"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Úverové linky na okamžité čerpanie peňažných prostriedkov</w:t>
            </w:r>
          </w:p>
        </w:tc>
        <w:tc>
          <w:tcPr>
            <w:tcW w:w="1984" w:type="dxa"/>
            <w:tcBorders>
              <w:top w:val="nil"/>
              <w:left w:val="nil"/>
              <w:bottom w:val="single" w:sz="4" w:space="0" w:color="auto"/>
              <w:right w:val="single" w:sz="4" w:space="0" w:color="auto"/>
            </w:tcBorders>
            <w:shd w:val="clear" w:color="auto" w:fill="auto"/>
            <w:vAlign w:val="bottom"/>
          </w:tcPr>
          <w:p w:rsidR="00552594" w:rsidRPr="00FB16E8" w:rsidRDefault="00496116" w:rsidP="004567E1">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85" w:type="dxa"/>
            <w:tcBorders>
              <w:top w:val="nil"/>
              <w:left w:val="nil"/>
              <w:bottom w:val="single" w:sz="4" w:space="0" w:color="auto"/>
              <w:right w:val="single" w:sz="4" w:space="0" w:color="auto"/>
            </w:tcBorders>
            <w:shd w:val="clear" w:color="auto" w:fill="auto"/>
            <w:vAlign w:val="bottom"/>
            <w:hideMark/>
          </w:tcPr>
          <w:p w:rsidR="00552594" w:rsidRPr="00FB16E8" w:rsidRDefault="00552594" w:rsidP="00433A77">
            <w:pPr>
              <w:overflowPunct/>
              <w:autoSpaceDE/>
              <w:autoSpaceDN/>
              <w:adjustRightInd/>
              <w:jc w:val="right"/>
              <w:textAlignment w:val="auto"/>
              <w:rPr>
                <w:rFonts w:ascii="Arial Narrow" w:hAnsi="Arial Narrow" w:cs="Arial"/>
                <w:sz w:val="18"/>
                <w:szCs w:val="18"/>
                <w:lang w:eastAsia="sk-SK"/>
              </w:rPr>
            </w:pPr>
            <w:r w:rsidRPr="0089786F">
              <w:rPr>
                <w:rFonts w:ascii="Arial Narrow" w:hAnsi="Arial Narrow" w:cs="Arial"/>
                <w:sz w:val="18"/>
                <w:szCs w:val="18"/>
              </w:rPr>
              <w:t>-</w:t>
            </w:r>
          </w:p>
        </w:tc>
      </w:tr>
      <w:tr w:rsidR="00552594" w:rsidRPr="00292C52"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4567E1">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642"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567E1">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4" w:type="dxa"/>
            <w:tcBorders>
              <w:top w:val="nil"/>
              <w:left w:val="nil"/>
              <w:bottom w:val="single" w:sz="4" w:space="0" w:color="auto"/>
              <w:right w:val="single" w:sz="4" w:space="0" w:color="auto"/>
            </w:tcBorders>
            <w:shd w:val="clear" w:color="auto" w:fill="auto"/>
            <w:vAlign w:val="bottom"/>
          </w:tcPr>
          <w:p w:rsidR="00552594" w:rsidRPr="00C42AEA" w:rsidRDefault="00CD005D" w:rsidP="004567E1">
            <w:pPr>
              <w:jc w:val="right"/>
              <w:rPr>
                <w:rFonts w:ascii="Arial Narrow" w:hAnsi="Arial Narrow" w:cs="Arial"/>
                <w:b/>
                <w:sz w:val="18"/>
                <w:szCs w:val="18"/>
                <w:lang w:eastAsia="sk-SK"/>
              </w:rPr>
            </w:pPr>
            <w:r>
              <w:rPr>
                <w:rFonts w:ascii="Arial Narrow" w:hAnsi="Arial Narrow" w:cs="Arial"/>
                <w:b/>
                <w:sz w:val="18"/>
                <w:szCs w:val="18"/>
                <w:lang w:eastAsia="sk-SK"/>
              </w:rPr>
              <w:t>61 852</w:t>
            </w:r>
          </w:p>
        </w:tc>
        <w:tc>
          <w:tcPr>
            <w:tcW w:w="1985"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33A77">
            <w:pPr>
              <w:jc w:val="right"/>
              <w:rPr>
                <w:rFonts w:ascii="Arial Narrow" w:hAnsi="Arial Narrow" w:cs="Arial"/>
                <w:b/>
                <w:sz w:val="18"/>
                <w:szCs w:val="18"/>
                <w:lang w:eastAsia="sk-SK"/>
              </w:rPr>
            </w:pPr>
            <w:r w:rsidRPr="00C42AEA">
              <w:rPr>
                <w:rFonts w:ascii="Arial Narrow" w:hAnsi="Arial Narrow" w:cs="Arial"/>
                <w:b/>
                <w:sz w:val="18"/>
                <w:szCs w:val="18"/>
                <w:lang w:eastAsia="sk-SK"/>
              </w:rPr>
              <w:t>5 742</w:t>
            </w:r>
          </w:p>
        </w:tc>
      </w:tr>
    </w:tbl>
    <w:p w:rsidR="00C42AEA" w:rsidRDefault="00C42AEA" w:rsidP="00727EFF">
      <w:pPr>
        <w:rPr>
          <w:rFonts w:ascii="Arial Narrow" w:hAnsi="Arial Narrow"/>
        </w:rPr>
      </w:pPr>
    </w:p>
    <w:p w:rsidR="00784DE9" w:rsidRDefault="00784DE9" w:rsidP="00727EFF">
      <w:pPr>
        <w:rPr>
          <w:rFonts w:ascii="Arial Narrow" w:hAnsi="Arial Narrow"/>
        </w:rPr>
      </w:pPr>
    </w:p>
    <w:p w:rsidR="00727EFF" w:rsidRPr="00EB2431" w:rsidRDefault="00727EFF" w:rsidP="00727EFF">
      <w:pPr>
        <w:rPr>
          <w:rFonts w:ascii="Arial Narrow" w:hAnsi="Arial Narrow"/>
          <w:b/>
          <w:sz w:val="20"/>
        </w:rPr>
      </w:pPr>
      <w:r w:rsidRPr="00EB2431">
        <w:rPr>
          <w:rFonts w:ascii="Arial Narrow" w:hAnsi="Arial Narrow"/>
          <w:b/>
          <w:sz w:val="20"/>
        </w:rPr>
        <w:t>7.  Ostatný majetok</w:t>
      </w:r>
    </w:p>
    <w:p w:rsidR="00727EFF" w:rsidRPr="00EB2431" w:rsidRDefault="00727EFF" w:rsidP="00727EFF">
      <w:pPr>
        <w:rPr>
          <w:rFonts w:ascii="Arial Narrow" w:hAnsi="Arial Narrow"/>
        </w:rPr>
      </w:pPr>
    </w:p>
    <w:tbl>
      <w:tblPr>
        <w:tblW w:w="9371" w:type="dxa"/>
        <w:tblInd w:w="55" w:type="dxa"/>
        <w:tblCellMar>
          <w:left w:w="70" w:type="dxa"/>
          <w:right w:w="70" w:type="dxa"/>
        </w:tblCellMar>
        <w:tblLook w:val="04A0" w:firstRow="1" w:lastRow="0" w:firstColumn="1" w:lastColumn="0" w:noHBand="0" w:noVBand="1"/>
      </w:tblPr>
      <w:tblGrid>
        <w:gridCol w:w="583"/>
        <w:gridCol w:w="4819"/>
        <w:gridCol w:w="1984"/>
        <w:gridCol w:w="1985"/>
      </w:tblGrid>
      <w:tr w:rsidR="00727EFF" w:rsidRPr="00EB2431" w:rsidTr="00727EFF">
        <w:trPr>
          <w:trHeight w:val="270"/>
        </w:trPr>
        <w:tc>
          <w:tcPr>
            <w:tcW w:w="58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819"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10. Ostatný majetok</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583"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819"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Pohľadávka - dividenda</w:t>
            </w:r>
          </w:p>
        </w:tc>
        <w:tc>
          <w:tcPr>
            <w:tcW w:w="1984" w:type="dxa"/>
            <w:tcBorders>
              <w:top w:val="nil"/>
              <w:left w:val="nil"/>
              <w:bottom w:val="single" w:sz="4" w:space="0" w:color="auto"/>
              <w:right w:val="single" w:sz="4" w:space="0" w:color="auto"/>
            </w:tcBorders>
            <w:shd w:val="clear" w:color="auto" w:fill="auto"/>
            <w:vAlign w:val="bottom"/>
          </w:tcPr>
          <w:p w:rsidR="00552594" w:rsidRPr="0025386F" w:rsidRDefault="00CD005D" w:rsidP="000E0CB2">
            <w:pPr>
              <w:suppressAutoHyphens/>
              <w:jc w:val="right"/>
              <w:rPr>
                <w:rFonts w:ascii="Arial Narrow" w:hAnsi="Arial Narrow" w:cs="Arial"/>
                <w:bCs/>
                <w:sz w:val="18"/>
                <w:szCs w:val="18"/>
              </w:rPr>
            </w:pPr>
            <w:r>
              <w:rPr>
                <w:rFonts w:ascii="Arial Narrow" w:hAnsi="Arial Narrow" w:cs="Arial"/>
                <w:bCs/>
                <w:sz w:val="18"/>
                <w:szCs w:val="18"/>
              </w:rPr>
              <w:t>1 466</w:t>
            </w:r>
          </w:p>
        </w:tc>
        <w:tc>
          <w:tcPr>
            <w:tcW w:w="1985" w:type="dxa"/>
            <w:tcBorders>
              <w:top w:val="nil"/>
              <w:left w:val="nil"/>
              <w:bottom w:val="single" w:sz="4" w:space="0" w:color="auto"/>
              <w:right w:val="single" w:sz="4" w:space="0" w:color="auto"/>
            </w:tcBorders>
            <w:shd w:val="clear" w:color="auto" w:fill="auto"/>
            <w:vAlign w:val="bottom"/>
            <w:hideMark/>
          </w:tcPr>
          <w:p w:rsidR="00552594" w:rsidRPr="0025386F" w:rsidRDefault="00552594" w:rsidP="00433A77">
            <w:pPr>
              <w:suppressAutoHyphens/>
              <w:jc w:val="right"/>
              <w:rPr>
                <w:rFonts w:ascii="Arial Narrow" w:hAnsi="Arial Narrow" w:cs="Arial"/>
                <w:bCs/>
                <w:sz w:val="18"/>
                <w:szCs w:val="18"/>
              </w:rPr>
            </w:pPr>
            <w:r>
              <w:rPr>
                <w:rFonts w:ascii="Arial Narrow" w:hAnsi="Arial Narrow" w:cs="Arial"/>
                <w:bCs/>
                <w:sz w:val="18"/>
                <w:szCs w:val="18"/>
              </w:rPr>
              <w:t>166</w:t>
            </w:r>
          </w:p>
        </w:tc>
      </w:tr>
      <w:tr w:rsidR="00552594" w:rsidRPr="00EB2431" w:rsidTr="00552594">
        <w:trPr>
          <w:trHeight w:val="270"/>
        </w:trPr>
        <w:tc>
          <w:tcPr>
            <w:tcW w:w="583"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819"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727EFF">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4" w:type="dxa"/>
            <w:tcBorders>
              <w:top w:val="nil"/>
              <w:left w:val="nil"/>
              <w:bottom w:val="single" w:sz="4" w:space="0" w:color="auto"/>
              <w:right w:val="single" w:sz="4" w:space="0" w:color="auto"/>
            </w:tcBorders>
            <w:shd w:val="clear" w:color="auto" w:fill="auto"/>
            <w:vAlign w:val="bottom"/>
          </w:tcPr>
          <w:p w:rsidR="00552594" w:rsidRPr="00C42AEA" w:rsidRDefault="00CD005D" w:rsidP="00E22EA1">
            <w:pPr>
              <w:suppressAutoHyphens/>
              <w:jc w:val="right"/>
              <w:rPr>
                <w:rFonts w:ascii="Arial Narrow" w:hAnsi="Arial Narrow" w:cs="Arial"/>
                <w:b/>
                <w:bCs/>
                <w:sz w:val="18"/>
                <w:szCs w:val="18"/>
              </w:rPr>
            </w:pPr>
            <w:r>
              <w:rPr>
                <w:rFonts w:ascii="Arial Narrow" w:hAnsi="Arial Narrow" w:cs="Arial"/>
                <w:b/>
                <w:bCs/>
                <w:sz w:val="18"/>
                <w:szCs w:val="18"/>
              </w:rPr>
              <w:t>1 466</w:t>
            </w:r>
          </w:p>
        </w:tc>
        <w:tc>
          <w:tcPr>
            <w:tcW w:w="1985"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33A77">
            <w:pPr>
              <w:suppressAutoHyphens/>
              <w:jc w:val="right"/>
              <w:rPr>
                <w:rFonts w:ascii="Arial Narrow" w:hAnsi="Arial Narrow" w:cs="Arial"/>
                <w:b/>
                <w:bCs/>
                <w:sz w:val="18"/>
                <w:szCs w:val="18"/>
              </w:rPr>
            </w:pPr>
            <w:r w:rsidRPr="00C42AEA">
              <w:rPr>
                <w:rFonts w:ascii="Arial Narrow" w:hAnsi="Arial Narrow" w:cs="Arial"/>
                <w:b/>
                <w:bCs/>
                <w:sz w:val="18"/>
                <w:szCs w:val="18"/>
              </w:rPr>
              <w:t>166</w:t>
            </w:r>
          </w:p>
        </w:tc>
      </w:tr>
    </w:tbl>
    <w:p w:rsidR="00727EFF" w:rsidRDefault="00727EFF" w:rsidP="00727EFF">
      <w:pPr>
        <w:rPr>
          <w:rFonts w:ascii="Arial Narrow" w:hAnsi="Arial Narrow"/>
        </w:rPr>
      </w:pPr>
    </w:p>
    <w:p w:rsidR="00784DE9" w:rsidRPr="00EB2431" w:rsidRDefault="00784DE9" w:rsidP="00727EFF">
      <w:pPr>
        <w:rPr>
          <w:rFonts w:ascii="Arial Narrow" w:hAnsi="Arial Narrow"/>
        </w:rPr>
      </w:pPr>
    </w:p>
    <w:p w:rsidR="00727EFF" w:rsidRPr="006A4785" w:rsidRDefault="0092520F" w:rsidP="00727EFF">
      <w:pPr>
        <w:rPr>
          <w:rFonts w:ascii="Arial Narrow" w:hAnsi="Arial Narrow"/>
          <w:b/>
          <w:sz w:val="22"/>
          <w:szCs w:val="22"/>
        </w:rPr>
      </w:pPr>
      <w:r>
        <w:rPr>
          <w:rFonts w:ascii="Arial Narrow" w:hAnsi="Arial Narrow"/>
          <w:b/>
          <w:sz w:val="22"/>
          <w:szCs w:val="22"/>
        </w:rPr>
        <w:t>PASÍVA</w:t>
      </w:r>
    </w:p>
    <w:p w:rsidR="00727EFF" w:rsidRPr="00EB2431" w:rsidRDefault="00727EFF" w:rsidP="00727EFF">
      <w:pPr>
        <w:rPr>
          <w:rFonts w:ascii="Arial Narrow" w:hAnsi="Arial Narrow"/>
          <w:b/>
          <w:sz w:val="20"/>
        </w:rPr>
      </w:pPr>
    </w:p>
    <w:p w:rsidR="00727EFF" w:rsidRPr="00EB2431" w:rsidRDefault="00727EFF" w:rsidP="00727EFF">
      <w:pPr>
        <w:pStyle w:val="Odsekzoznamu"/>
        <w:numPr>
          <w:ilvl w:val="0"/>
          <w:numId w:val="35"/>
        </w:numPr>
        <w:ind w:left="426" w:hanging="349"/>
        <w:rPr>
          <w:rFonts w:ascii="Arial Narrow" w:hAnsi="Arial Narrow"/>
          <w:b/>
          <w:sz w:val="20"/>
        </w:rPr>
      </w:pPr>
      <w:r w:rsidRPr="00EB2431">
        <w:rPr>
          <w:rFonts w:ascii="Arial Narrow" w:hAnsi="Arial Narrow"/>
          <w:b/>
          <w:sz w:val="20"/>
        </w:rPr>
        <w:t>Záväzky voči správcovskej spoločnosti</w:t>
      </w:r>
    </w:p>
    <w:p w:rsidR="00727EFF" w:rsidRPr="00EB2431" w:rsidRDefault="00727EFF" w:rsidP="00727EFF">
      <w:pPr>
        <w:rPr>
          <w:rFonts w:ascii="Arial Narrow" w:hAnsi="Arial Narrow"/>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3. Záväzky voči správcovskej spoločnosti</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Záväzky voči správ. spol. - správa fondu</w:t>
            </w:r>
          </w:p>
        </w:tc>
        <w:tc>
          <w:tcPr>
            <w:tcW w:w="1985" w:type="dxa"/>
            <w:tcBorders>
              <w:top w:val="nil"/>
              <w:left w:val="nil"/>
              <w:bottom w:val="single" w:sz="4" w:space="0" w:color="auto"/>
              <w:right w:val="single" w:sz="4" w:space="0" w:color="auto"/>
            </w:tcBorders>
            <w:shd w:val="clear" w:color="auto" w:fill="auto"/>
            <w:vAlign w:val="bottom"/>
          </w:tcPr>
          <w:p w:rsidR="00552594" w:rsidRPr="000E0CB2" w:rsidRDefault="00CD005D"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5 800</w:t>
            </w:r>
          </w:p>
        </w:tc>
        <w:tc>
          <w:tcPr>
            <w:tcW w:w="1995" w:type="dxa"/>
            <w:tcBorders>
              <w:top w:val="nil"/>
              <w:left w:val="nil"/>
              <w:bottom w:val="single" w:sz="4" w:space="0" w:color="auto"/>
              <w:right w:val="single" w:sz="4" w:space="0" w:color="auto"/>
            </w:tcBorders>
            <w:shd w:val="clear" w:color="auto" w:fill="auto"/>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5 843</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Záväzky voči správ. spol. - poplatky</w:t>
            </w:r>
          </w:p>
        </w:tc>
        <w:tc>
          <w:tcPr>
            <w:tcW w:w="1985" w:type="dxa"/>
            <w:tcBorders>
              <w:top w:val="nil"/>
              <w:left w:val="nil"/>
              <w:bottom w:val="single" w:sz="4" w:space="0" w:color="auto"/>
              <w:right w:val="single" w:sz="4" w:space="0" w:color="auto"/>
            </w:tcBorders>
            <w:shd w:val="clear" w:color="auto" w:fill="auto"/>
            <w:vAlign w:val="bottom"/>
          </w:tcPr>
          <w:p w:rsidR="00552594" w:rsidRPr="000E0CB2" w:rsidRDefault="00CD005D"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61</w:t>
            </w:r>
          </w:p>
        </w:tc>
        <w:tc>
          <w:tcPr>
            <w:tcW w:w="1995" w:type="dxa"/>
            <w:tcBorders>
              <w:top w:val="nil"/>
              <w:left w:val="nil"/>
              <w:bottom w:val="single" w:sz="4" w:space="0" w:color="auto"/>
              <w:right w:val="single" w:sz="4" w:space="0" w:color="auto"/>
            </w:tcBorders>
            <w:shd w:val="clear" w:color="auto" w:fill="auto"/>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73</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500"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727EFF">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5" w:type="dxa"/>
            <w:tcBorders>
              <w:top w:val="nil"/>
              <w:left w:val="nil"/>
              <w:bottom w:val="single" w:sz="4" w:space="0" w:color="auto"/>
              <w:right w:val="single" w:sz="4" w:space="0" w:color="auto"/>
            </w:tcBorders>
            <w:shd w:val="clear" w:color="auto" w:fill="auto"/>
            <w:vAlign w:val="bottom"/>
          </w:tcPr>
          <w:p w:rsidR="00552594" w:rsidRPr="00C42AEA" w:rsidRDefault="00CD005D" w:rsidP="000E0CB2">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5 861</w:t>
            </w:r>
          </w:p>
        </w:tc>
        <w:tc>
          <w:tcPr>
            <w:tcW w:w="1995"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33A77">
            <w:pPr>
              <w:overflowPunct/>
              <w:autoSpaceDE/>
              <w:autoSpaceDN/>
              <w:adjustRightInd/>
              <w:jc w:val="right"/>
              <w:textAlignment w:val="auto"/>
              <w:rPr>
                <w:rFonts w:ascii="Arial Narrow" w:hAnsi="Arial Narrow" w:cs="Arial"/>
                <w:b/>
                <w:sz w:val="18"/>
                <w:szCs w:val="18"/>
                <w:lang w:eastAsia="sk-SK"/>
              </w:rPr>
            </w:pPr>
            <w:r w:rsidRPr="00C42AEA">
              <w:rPr>
                <w:rFonts w:ascii="Arial Narrow" w:hAnsi="Arial Narrow" w:cs="Arial"/>
                <w:b/>
                <w:sz w:val="18"/>
                <w:szCs w:val="18"/>
                <w:lang w:eastAsia="sk-SK"/>
              </w:rPr>
              <w:t>5 916</w:t>
            </w:r>
          </w:p>
        </w:tc>
      </w:tr>
    </w:tbl>
    <w:p w:rsidR="00727EFF" w:rsidRDefault="00727EFF" w:rsidP="00727EFF">
      <w:pPr>
        <w:rPr>
          <w:rFonts w:ascii="Arial Narrow" w:hAnsi="Arial Narrow"/>
        </w:rPr>
      </w:pPr>
    </w:p>
    <w:p w:rsidR="00784DE9" w:rsidRDefault="00784DE9" w:rsidP="00727EFF">
      <w:pPr>
        <w:rPr>
          <w:rFonts w:ascii="Arial Narrow" w:hAnsi="Arial Narrow"/>
        </w:rPr>
      </w:pPr>
    </w:p>
    <w:p w:rsidR="00784DE9" w:rsidRDefault="00784DE9" w:rsidP="00727EFF">
      <w:pPr>
        <w:rPr>
          <w:rFonts w:ascii="Arial Narrow" w:hAnsi="Arial Narrow"/>
        </w:rPr>
      </w:pPr>
    </w:p>
    <w:p w:rsidR="00784DE9" w:rsidRDefault="00784DE9" w:rsidP="00727EFF">
      <w:pPr>
        <w:rPr>
          <w:rFonts w:ascii="Arial Narrow" w:hAnsi="Arial Narrow"/>
        </w:rPr>
      </w:pPr>
    </w:p>
    <w:p w:rsidR="00784DE9" w:rsidRDefault="00784DE9" w:rsidP="00727EFF">
      <w:pPr>
        <w:rPr>
          <w:rFonts w:ascii="Arial Narrow" w:hAnsi="Arial Narrow"/>
        </w:rPr>
      </w:pPr>
    </w:p>
    <w:p w:rsidR="00727EFF" w:rsidRPr="00EB2431" w:rsidRDefault="00727EFF" w:rsidP="00727EFF">
      <w:pPr>
        <w:pStyle w:val="Odsekzoznamu"/>
        <w:numPr>
          <w:ilvl w:val="0"/>
          <w:numId w:val="35"/>
        </w:numPr>
        <w:rPr>
          <w:rFonts w:ascii="Arial Narrow" w:hAnsi="Arial Narrow"/>
          <w:b/>
          <w:sz w:val="20"/>
        </w:rPr>
      </w:pPr>
      <w:r w:rsidRPr="00EB2431">
        <w:rPr>
          <w:rFonts w:ascii="Arial Narrow" w:hAnsi="Arial Narrow"/>
          <w:b/>
          <w:sz w:val="20"/>
        </w:rPr>
        <w:t>Ostatné záväzky</w:t>
      </w:r>
    </w:p>
    <w:p w:rsidR="00727EFF" w:rsidRPr="00EB2431" w:rsidRDefault="00727EFF" w:rsidP="00727EFF">
      <w:pPr>
        <w:rPr>
          <w:rFonts w:ascii="Arial Narrow" w:hAnsi="Arial Narrow"/>
          <w:sz w:val="20"/>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7. Ostatné záväzky</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noWrap/>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Záväzky voči depozitárovi</w:t>
            </w:r>
          </w:p>
        </w:tc>
        <w:tc>
          <w:tcPr>
            <w:tcW w:w="1985" w:type="dxa"/>
            <w:tcBorders>
              <w:top w:val="nil"/>
              <w:left w:val="nil"/>
              <w:bottom w:val="single" w:sz="4" w:space="0" w:color="auto"/>
              <w:right w:val="single" w:sz="4" w:space="0" w:color="auto"/>
            </w:tcBorders>
            <w:shd w:val="clear" w:color="auto" w:fill="auto"/>
            <w:vAlign w:val="bottom"/>
          </w:tcPr>
          <w:p w:rsidR="00552594" w:rsidRPr="000E0CB2" w:rsidRDefault="00CD005D"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668</w:t>
            </w:r>
          </w:p>
        </w:tc>
        <w:tc>
          <w:tcPr>
            <w:tcW w:w="1995" w:type="dxa"/>
            <w:tcBorders>
              <w:top w:val="nil"/>
              <w:left w:val="nil"/>
              <w:bottom w:val="single" w:sz="4" w:space="0" w:color="auto"/>
              <w:right w:val="single" w:sz="4" w:space="0" w:color="auto"/>
            </w:tcBorders>
            <w:shd w:val="clear" w:color="auto" w:fill="auto"/>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673</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Záväzky voči podielnikom - prijaté preddavky</w:t>
            </w:r>
          </w:p>
        </w:tc>
        <w:tc>
          <w:tcPr>
            <w:tcW w:w="1985" w:type="dxa"/>
            <w:tcBorders>
              <w:top w:val="nil"/>
              <w:left w:val="nil"/>
              <w:bottom w:val="single" w:sz="4" w:space="0" w:color="auto"/>
              <w:right w:val="single" w:sz="4" w:space="0" w:color="auto"/>
            </w:tcBorders>
            <w:shd w:val="clear" w:color="auto" w:fill="auto"/>
            <w:vAlign w:val="bottom"/>
          </w:tcPr>
          <w:p w:rsidR="00552594" w:rsidRPr="000E0CB2" w:rsidRDefault="00496116"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200</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2049">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Záväzky voči podielnikom - </w:t>
            </w:r>
            <w:r>
              <w:rPr>
                <w:rFonts w:ascii="Arial Narrow" w:hAnsi="Arial Narrow"/>
                <w:color w:val="000000"/>
                <w:sz w:val="18"/>
                <w:szCs w:val="18"/>
                <w:lang w:eastAsia="sk-SK"/>
              </w:rPr>
              <w:t>dividendy</w:t>
            </w:r>
          </w:p>
        </w:tc>
        <w:tc>
          <w:tcPr>
            <w:tcW w:w="1985" w:type="dxa"/>
            <w:tcBorders>
              <w:top w:val="nil"/>
              <w:left w:val="nil"/>
              <w:bottom w:val="single" w:sz="4" w:space="0" w:color="auto"/>
              <w:right w:val="single" w:sz="4" w:space="0" w:color="auto"/>
            </w:tcBorders>
            <w:shd w:val="clear" w:color="auto" w:fill="auto"/>
            <w:vAlign w:val="bottom"/>
          </w:tcPr>
          <w:p w:rsidR="00552594" w:rsidRPr="000E0CB2" w:rsidRDefault="00CD005D"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115 554</w:t>
            </w:r>
          </w:p>
        </w:tc>
        <w:tc>
          <w:tcPr>
            <w:tcW w:w="1995" w:type="dxa"/>
            <w:tcBorders>
              <w:top w:val="nil"/>
              <w:left w:val="nil"/>
              <w:bottom w:val="single" w:sz="4" w:space="0" w:color="auto"/>
              <w:right w:val="single" w:sz="4" w:space="0" w:color="auto"/>
            </w:tcBorders>
            <w:shd w:val="clear" w:color="auto" w:fill="auto"/>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115 554</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4.</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Záväzky - zrážková daň</w:t>
            </w:r>
          </w:p>
        </w:tc>
        <w:tc>
          <w:tcPr>
            <w:tcW w:w="1985" w:type="dxa"/>
            <w:tcBorders>
              <w:top w:val="nil"/>
              <w:left w:val="nil"/>
              <w:bottom w:val="single" w:sz="4" w:space="0" w:color="auto"/>
              <w:right w:val="single" w:sz="4" w:space="0" w:color="auto"/>
            </w:tcBorders>
            <w:shd w:val="clear" w:color="auto" w:fill="auto"/>
            <w:vAlign w:val="bottom"/>
          </w:tcPr>
          <w:p w:rsidR="00552594" w:rsidRPr="000E0CB2" w:rsidRDefault="00496116"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5</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Pr>
                <w:rFonts w:ascii="Arial Narrow" w:hAnsi="Arial Narrow"/>
                <w:color w:val="000000"/>
                <w:sz w:val="18"/>
                <w:szCs w:val="18"/>
                <w:lang w:eastAsia="sk-SK"/>
              </w:rPr>
              <w:t>Záväzky - audí</w:t>
            </w:r>
            <w:r w:rsidRPr="00EB2431">
              <w:rPr>
                <w:rFonts w:ascii="Arial Narrow" w:hAnsi="Arial Narrow"/>
                <w:color w:val="000000"/>
                <w:sz w:val="18"/>
                <w:szCs w:val="18"/>
                <w:lang w:eastAsia="sk-SK"/>
              </w:rPr>
              <w:t>tor</w:t>
            </w:r>
          </w:p>
        </w:tc>
        <w:tc>
          <w:tcPr>
            <w:tcW w:w="1985" w:type="dxa"/>
            <w:tcBorders>
              <w:top w:val="nil"/>
              <w:left w:val="nil"/>
              <w:bottom w:val="single" w:sz="4" w:space="0" w:color="auto"/>
              <w:right w:val="single" w:sz="4" w:space="0" w:color="auto"/>
            </w:tcBorders>
            <w:shd w:val="clear" w:color="auto" w:fill="auto"/>
            <w:vAlign w:val="bottom"/>
          </w:tcPr>
          <w:p w:rsidR="00552594" w:rsidRPr="000E0CB2" w:rsidRDefault="00CD005D"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651</w:t>
            </w:r>
          </w:p>
        </w:tc>
        <w:tc>
          <w:tcPr>
            <w:tcW w:w="1995" w:type="dxa"/>
            <w:tcBorders>
              <w:top w:val="nil"/>
              <w:left w:val="nil"/>
              <w:bottom w:val="single" w:sz="4" w:space="0" w:color="auto"/>
              <w:right w:val="single" w:sz="4" w:space="0" w:color="auto"/>
            </w:tcBorders>
            <w:shd w:val="clear" w:color="auto" w:fill="auto"/>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1 411</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7</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Pr>
                <w:rFonts w:ascii="Arial Narrow" w:hAnsi="Arial Narrow"/>
                <w:color w:val="000000"/>
                <w:sz w:val="18"/>
                <w:szCs w:val="18"/>
                <w:lang w:eastAsia="sk-SK"/>
              </w:rPr>
              <w:t>Záväzky - výdavky budú</w:t>
            </w:r>
            <w:r w:rsidRPr="00EB2431">
              <w:rPr>
                <w:rFonts w:ascii="Arial Narrow" w:hAnsi="Arial Narrow"/>
                <w:color w:val="000000"/>
                <w:sz w:val="18"/>
                <w:szCs w:val="18"/>
                <w:lang w:eastAsia="sk-SK"/>
              </w:rPr>
              <w:t>cich období</w:t>
            </w:r>
          </w:p>
        </w:tc>
        <w:tc>
          <w:tcPr>
            <w:tcW w:w="1985" w:type="dxa"/>
            <w:tcBorders>
              <w:top w:val="nil"/>
              <w:left w:val="nil"/>
              <w:bottom w:val="single" w:sz="4" w:space="0" w:color="auto"/>
              <w:right w:val="single" w:sz="4" w:space="0" w:color="auto"/>
            </w:tcBorders>
            <w:shd w:val="clear" w:color="auto" w:fill="auto"/>
            <w:vAlign w:val="bottom"/>
          </w:tcPr>
          <w:p w:rsidR="00552594" w:rsidRPr="000E0CB2" w:rsidRDefault="00496116" w:rsidP="000E0CB2">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0E0CB2"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500"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727EFF">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5" w:type="dxa"/>
            <w:tcBorders>
              <w:top w:val="nil"/>
              <w:left w:val="nil"/>
              <w:bottom w:val="single" w:sz="4" w:space="0" w:color="auto"/>
              <w:right w:val="single" w:sz="4" w:space="0" w:color="auto"/>
            </w:tcBorders>
            <w:shd w:val="clear" w:color="auto" w:fill="auto"/>
            <w:vAlign w:val="bottom"/>
          </w:tcPr>
          <w:p w:rsidR="00552594" w:rsidRPr="00C42AEA" w:rsidRDefault="00CD005D" w:rsidP="000E0CB2">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116 873</w:t>
            </w:r>
          </w:p>
        </w:tc>
        <w:tc>
          <w:tcPr>
            <w:tcW w:w="1995"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33A77">
            <w:pPr>
              <w:overflowPunct/>
              <w:autoSpaceDE/>
              <w:autoSpaceDN/>
              <w:adjustRightInd/>
              <w:jc w:val="right"/>
              <w:textAlignment w:val="auto"/>
              <w:rPr>
                <w:rFonts w:ascii="Arial Narrow" w:hAnsi="Arial Narrow" w:cs="Arial"/>
                <w:b/>
                <w:sz w:val="18"/>
                <w:szCs w:val="18"/>
                <w:lang w:eastAsia="sk-SK"/>
              </w:rPr>
            </w:pPr>
            <w:r w:rsidRPr="00C42AEA">
              <w:rPr>
                <w:rFonts w:ascii="Arial Narrow" w:hAnsi="Arial Narrow" w:cs="Arial"/>
                <w:b/>
                <w:sz w:val="18"/>
                <w:szCs w:val="18"/>
                <w:lang w:eastAsia="sk-SK"/>
              </w:rPr>
              <w:t>117 838</w:t>
            </w:r>
          </w:p>
        </w:tc>
      </w:tr>
    </w:tbl>
    <w:p w:rsidR="00B923D7" w:rsidRDefault="00B923D7" w:rsidP="00727EFF">
      <w:pPr>
        <w:rPr>
          <w:rFonts w:ascii="Arial Narrow" w:hAnsi="Arial Narrow"/>
        </w:rPr>
      </w:pPr>
    </w:p>
    <w:p w:rsidR="00784DE9" w:rsidRDefault="00784DE9" w:rsidP="00727EFF">
      <w:pPr>
        <w:rPr>
          <w:rFonts w:ascii="Arial Narrow" w:hAnsi="Arial Narrow"/>
        </w:rPr>
      </w:pPr>
    </w:p>
    <w:p w:rsidR="00727EFF" w:rsidRPr="00EB2431" w:rsidRDefault="00727EFF" w:rsidP="00727EFF">
      <w:pPr>
        <w:rPr>
          <w:rFonts w:ascii="Arial Narrow" w:hAnsi="Arial Narrow"/>
          <w:b/>
          <w:sz w:val="22"/>
          <w:szCs w:val="22"/>
        </w:rPr>
      </w:pPr>
      <w:r w:rsidRPr="00EB2431">
        <w:rPr>
          <w:rFonts w:ascii="Arial Narrow" w:hAnsi="Arial Narrow"/>
          <w:b/>
          <w:sz w:val="22"/>
          <w:szCs w:val="22"/>
        </w:rPr>
        <w:t>Výkaz ziskov a strát</w:t>
      </w:r>
    </w:p>
    <w:p w:rsidR="00727EFF" w:rsidRPr="00EB2431" w:rsidRDefault="00727EFF" w:rsidP="00727EFF">
      <w:pPr>
        <w:rPr>
          <w:rFonts w:ascii="Arial Narrow" w:hAnsi="Arial Narrow"/>
          <w:b/>
        </w:rPr>
      </w:pPr>
    </w:p>
    <w:p w:rsidR="00727EFF" w:rsidRPr="00EB2431" w:rsidRDefault="00727EFF" w:rsidP="00727EFF">
      <w:pPr>
        <w:pStyle w:val="Odsekzoznamu"/>
        <w:numPr>
          <w:ilvl w:val="0"/>
          <w:numId w:val="36"/>
        </w:numPr>
        <w:ind w:left="426"/>
        <w:rPr>
          <w:rFonts w:ascii="Arial Narrow" w:hAnsi="Arial Narrow"/>
          <w:b/>
          <w:sz w:val="20"/>
        </w:rPr>
      </w:pPr>
      <w:r w:rsidRPr="00EB2431">
        <w:rPr>
          <w:rFonts w:ascii="Arial Narrow" w:hAnsi="Arial Narrow"/>
          <w:b/>
          <w:sz w:val="20"/>
        </w:rPr>
        <w:t>Výnosy z úrokov</w:t>
      </w:r>
    </w:p>
    <w:p w:rsidR="00727EFF" w:rsidRPr="00EB2431" w:rsidRDefault="00727EFF" w:rsidP="00727EFF">
      <w:pPr>
        <w:pStyle w:val="Odsekzoznamu"/>
        <w:rPr>
          <w:rFonts w:ascii="Arial Narrow" w:hAnsi="Arial Narrow"/>
          <w:b/>
          <w:sz w:val="20"/>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1.1.   Úroky</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Bežné účty</w:t>
            </w:r>
          </w:p>
        </w:tc>
        <w:tc>
          <w:tcPr>
            <w:tcW w:w="1985" w:type="dxa"/>
            <w:tcBorders>
              <w:top w:val="nil"/>
              <w:left w:val="nil"/>
              <w:bottom w:val="single" w:sz="4" w:space="0" w:color="auto"/>
              <w:right w:val="single" w:sz="4" w:space="0" w:color="auto"/>
            </w:tcBorders>
            <w:shd w:val="clear" w:color="auto" w:fill="auto"/>
            <w:vAlign w:val="bottom"/>
          </w:tcPr>
          <w:p w:rsidR="00552594" w:rsidRPr="0044141B" w:rsidRDefault="00CD005D" w:rsidP="0044141B">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10</w:t>
            </w:r>
          </w:p>
        </w:tc>
        <w:tc>
          <w:tcPr>
            <w:tcW w:w="1995" w:type="dxa"/>
            <w:tcBorders>
              <w:top w:val="nil"/>
              <w:left w:val="nil"/>
              <w:bottom w:val="single" w:sz="4" w:space="0" w:color="auto"/>
              <w:right w:val="single" w:sz="4" w:space="0" w:color="auto"/>
            </w:tcBorders>
            <w:shd w:val="clear" w:color="auto" w:fill="auto"/>
            <w:vAlign w:val="bottom"/>
            <w:hideMark/>
          </w:tcPr>
          <w:p w:rsidR="00552594" w:rsidRPr="0044141B"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34</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Reverzné repoobchody</w:t>
            </w:r>
          </w:p>
        </w:tc>
        <w:tc>
          <w:tcPr>
            <w:tcW w:w="1985" w:type="dxa"/>
            <w:tcBorders>
              <w:top w:val="nil"/>
              <w:left w:val="nil"/>
              <w:bottom w:val="single" w:sz="4" w:space="0" w:color="auto"/>
              <w:right w:val="single" w:sz="4" w:space="0" w:color="auto"/>
            </w:tcBorders>
            <w:shd w:val="clear" w:color="auto" w:fill="auto"/>
            <w:vAlign w:val="bottom"/>
          </w:tcPr>
          <w:p w:rsidR="00552594" w:rsidRPr="0044141B" w:rsidRDefault="00496116" w:rsidP="0044141B">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44141B"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Vklady</w:t>
            </w:r>
          </w:p>
        </w:tc>
        <w:tc>
          <w:tcPr>
            <w:tcW w:w="1985" w:type="dxa"/>
            <w:tcBorders>
              <w:top w:val="nil"/>
              <w:left w:val="nil"/>
              <w:bottom w:val="single" w:sz="4" w:space="0" w:color="auto"/>
              <w:right w:val="single" w:sz="4" w:space="0" w:color="auto"/>
            </w:tcBorders>
            <w:shd w:val="clear" w:color="auto" w:fill="auto"/>
            <w:vAlign w:val="bottom"/>
          </w:tcPr>
          <w:p w:rsidR="00552594" w:rsidRPr="0044141B" w:rsidRDefault="00496116" w:rsidP="0044141B">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44141B"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60</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4.</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Dlhové cenné papiere</w:t>
            </w:r>
          </w:p>
        </w:tc>
        <w:tc>
          <w:tcPr>
            <w:tcW w:w="1985" w:type="dxa"/>
            <w:tcBorders>
              <w:top w:val="nil"/>
              <w:left w:val="nil"/>
              <w:bottom w:val="single" w:sz="4" w:space="0" w:color="auto"/>
              <w:right w:val="single" w:sz="4" w:space="0" w:color="auto"/>
            </w:tcBorders>
            <w:shd w:val="clear" w:color="auto" w:fill="auto"/>
            <w:vAlign w:val="bottom"/>
          </w:tcPr>
          <w:p w:rsidR="004618B5" w:rsidRPr="0044141B" w:rsidRDefault="004618B5" w:rsidP="004618B5">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59 254</w:t>
            </w:r>
          </w:p>
        </w:tc>
        <w:tc>
          <w:tcPr>
            <w:tcW w:w="1995" w:type="dxa"/>
            <w:tcBorders>
              <w:top w:val="nil"/>
              <w:left w:val="nil"/>
              <w:bottom w:val="single" w:sz="4" w:space="0" w:color="auto"/>
              <w:right w:val="single" w:sz="4" w:space="0" w:color="auto"/>
            </w:tcBorders>
            <w:shd w:val="clear" w:color="auto" w:fill="auto"/>
            <w:vAlign w:val="bottom"/>
            <w:hideMark/>
          </w:tcPr>
          <w:p w:rsidR="00552594" w:rsidRPr="0044141B"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60 177</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500"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727EFF">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5" w:type="dxa"/>
            <w:tcBorders>
              <w:top w:val="nil"/>
              <w:left w:val="nil"/>
              <w:bottom w:val="single" w:sz="4" w:space="0" w:color="auto"/>
              <w:right w:val="single" w:sz="4" w:space="0" w:color="auto"/>
            </w:tcBorders>
            <w:shd w:val="clear" w:color="auto" w:fill="auto"/>
            <w:vAlign w:val="bottom"/>
          </w:tcPr>
          <w:p w:rsidR="00552594" w:rsidRPr="00C42AEA" w:rsidRDefault="004618B5" w:rsidP="0044141B">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59 264</w:t>
            </w:r>
          </w:p>
        </w:tc>
        <w:tc>
          <w:tcPr>
            <w:tcW w:w="1995"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33A77">
            <w:pPr>
              <w:overflowPunct/>
              <w:autoSpaceDE/>
              <w:autoSpaceDN/>
              <w:adjustRightInd/>
              <w:jc w:val="right"/>
              <w:textAlignment w:val="auto"/>
              <w:rPr>
                <w:rFonts w:ascii="Arial Narrow" w:hAnsi="Arial Narrow" w:cs="Arial"/>
                <w:b/>
                <w:sz w:val="18"/>
                <w:szCs w:val="18"/>
                <w:lang w:eastAsia="sk-SK"/>
              </w:rPr>
            </w:pPr>
            <w:r w:rsidRPr="00C42AEA">
              <w:rPr>
                <w:rFonts w:ascii="Arial Narrow" w:hAnsi="Arial Narrow" w:cs="Arial"/>
                <w:b/>
                <w:sz w:val="18"/>
                <w:szCs w:val="18"/>
                <w:lang w:eastAsia="sk-SK"/>
              </w:rPr>
              <w:t>60 271</w:t>
            </w:r>
          </w:p>
        </w:tc>
      </w:tr>
    </w:tbl>
    <w:p w:rsidR="00B923D7" w:rsidRDefault="00B923D7" w:rsidP="00B923D7">
      <w:pPr>
        <w:pStyle w:val="Odsekzoznamu"/>
        <w:ind w:left="360"/>
        <w:rPr>
          <w:rFonts w:ascii="Arial Narrow" w:hAnsi="Arial Narrow"/>
          <w:b/>
          <w:sz w:val="20"/>
        </w:rPr>
      </w:pPr>
    </w:p>
    <w:p w:rsidR="00784DE9" w:rsidRDefault="00784DE9" w:rsidP="00B923D7">
      <w:pPr>
        <w:pStyle w:val="Odsekzoznamu"/>
        <w:ind w:left="360"/>
        <w:rPr>
          <w:rFonts w:ascii="Arial Narrow" w:hAnsi="Arial Narrow"/>
          <w:b/>
          <w:sz w:val="20"/>
        </w:rPr>
      </w:pPr>
    </w:p>
    <w:p w:rsidR="00727EFF" w:rsidRPr="00EB2431" w:rsidRDefault="00727EFF" w:rsidP="00727EFF">
      <w:pPr>
        <w:pStyle w:val="Odsekzoznamu"/>
        <w:numPr>
          <w:ilvl w:val="0"/>
          <w:numId w:val="36"/>
        </w:numPr>
        <w:rPr>
          <w:rFonts w:ascii="Arial Narrow" w:hAnsi="Arial Narrow"/>
          <w:b/>
          <w:sz w:val="20"/>
        </w:rPr>
      </w:pPr>
      <w:r w:rsidRPr="00EB2431">
        <w:rPr>
          <w:rFonts w:ascii="Arial Narrow" w:hAnsi="Arial Narrow"/>
          <w:b/>
          <w:sz w:val="20"/>
        </w:rPr>
        <w:t>Výnosy z dividend</w:t>
      </w:r>
    </w:p>
    <w:p w:rsidR="00727EFF" w:rsidRPr="00EB2431" w:rsidRDefault="00727EFF" w:rsidP="00727EFF">
      <w:pPr>
        <w:rPr>
          <w:rFonts w:ascii="Arial Narrow" w:hAnsi="Arial Narrow"/>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3. Dividendy</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EUR</w:t>
            </w:r>
          </w:p>
        </w:tc>
        <w:tc>
          <w:tcPr>
            <w:tcW w:w="1985" w:type="dxa"/>
            <w:tcBorders>
              <w:top w:val="nil"/>
              <w:left w:val="nil"/>
              <w:bottom w:val="single" w:sz="4" w:space="0" w:color="auto"/>
              <w:right w:val="single" w:sz="4" w:space="0" w:color="auto"/>
            </w:tcBorders>
            <w:shd w:val="clear" w:color="auto" w:fill="auto"/>
            <w:vAlign w:val="bottom"/>
          </w:tcPr>
          <w:p w:rsidR="00552594" w:rsidRPr="00B27495" w:rsidRDefault="00CD005D" w:rsidP="00B27495">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35 785</w:t>
            </w:r>
          </w:p>
        </w:tc>
        <w:tc>
          <w:tcPr>
            <w:tcW w:w="1995" w:type="dxa"/>
            <w:tcBorders>
              <w:top w:val="nil"/>
              <w:left w:val="nil"/>
              <w:bottom w:val="single" w:sz="4" w:space="0" w:color="auto"/>
              <w:right w:val="single" w:sz="4" w:space="0" w:color="auto"/>
            </w:tcBorders>
            <w:shd w:val="clear" w:color="auto" w:fill="auto"/>
            <w:vAlign w:val="bottom"/>
            <w:hideMark/>
          </w:tcPr>
          <w:p w:rsidR="00552594" w:rsidRPr="00B27495"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26 616</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USD</w:t>
            </w:r>
          </w:p>
        </w:tc>
        <w:tc>
          <w:tcPr>
            <w:tcW w:w="1985" w:type="dxa"/>
            <w:tcBorders>
              <w:top w:val="nil"/>
              <w:left w:val="nil"/>
              <w:bottom w:val="single" w:sz="4" w:space="0" w:color="auto"/>
              <w:right w:val="single" w:sz="4" w:space="0" w:color="auto"/>
            </w:tcBorders>
            <w:shd w:val="clear" w:color="auto" w:fill="auto"/>
            <w:vAlign w:val="bottom"/>
          </w:tcPr>
          <w:p w:rsidR="00552594" w:rsidRPr="00B27495" w:rsidRDefault="00CD005D" w:rsidP="00CD005D">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6 989</w:t>
            </w:r>
          </w:p>
        </w:tc>
        <w:tc>
          <w:tcPr>
            <w:tcW w:w="1995" w:type="dxa"/>
            <w:tcBorders>
              <w:top w:val="nil"/>
              <w:left w:val="nil"/>
              <w:bottom w:val="single" w:sz="4" w:space="0" w:color="auto"/>
              <w:right w:val="single" w:sz="4" w:space="0" w:color="auto"/>
            </w:tcBorders>
            <w:shd w:val="clear" w:color="auto" w:fill="auto"/>
            <w:vAlign w:val="bottom"/>
            <w:hideMark/>
          </w:tcPr>
          <w:p w:rsidR="00552594" w:rsidRPr="00B27495"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8 000</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784DE9" w:rsidP="00727EFF">
            <w:pPr>
              <w:overflowPunct/>
              <w:autoSpaceDE/>
              <w:autoSpaceDN/>
              <w:adjustRightInd/>
              <w:jc w:val="center"/>
              <w:textAlignment w:val="auto"/>
              <w:rPr>
                <w:rFonts w:ascii="Arial Narrow" w:hAnsi="Arial Narrow"/>
                <w:color w:val="000000"/>
                <w:sz w:val="18"/>
                <w:szCs w:val="18"/>
                <w:lang w:eastAsia="sk-SK"/>
              </w:rPr>
            </w:pPr>
            <w:r>
              <w:rPr>
                <w:rFonts w:ascii="Arial Narrow" w:hAnsi="Arial Narrow"/>
                <w:color w:val="000000"/>
                <w:sz w:val="18"/>
                <w:szCs w:val="18"/>
                <w:lang w:eastAsia="sk-SK"/>
              </w:rPr>
              <w:t>3</w:t>
            </w:r>
            <w:r w:rsidR="00552594" w:rsidRPr="00EB2431">
              <w:rPr>
                <w:rFonts w:ascii="Arial Narrow" w:hAnsi="Arial Narrow"/>
                <w:color w:val="000000"/>
                <w:sz w:val="18"/>
                <w:szCs w:val="18"/>
                <w:lang w:eastAsia="sk-SK"/>
              </w:rPr>
              <w:t>.</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CHF</w:t>
            </w:r>
          </w:p>
        </w:tc>
        <w:tc>
          <w:tcPr>
            <w:tcW w:w="1985" w:type="dxa"/>
            <w:tcBorders>
              <w:top w:val="nil"/>
              <w:left w:val="nil"/>
              <w:bottom w:val="single" w:sz="4" w:space="0" w:color="auto"/>
              <w:right w:val="single" w:sz="4" w:space="0" w:color="auto"/>
            </w:tcBorders>
            <w:shd w:val="clear" w:color="auto" w:fill="auto"/>
            <w:vAlign w:val="bottom"/>
          </w:tcPr>
          <w:p w:rsidR="00552594" w:rsidRPr="00B27495" w:rsidRDefault="00CD005D" w:rsidP="00B27495">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4 542</w:t>
            </w:r>
          </w:p>
        </w:tc>
        <w:tc>
          <w:tcPr>
            <w:tcW w:w="1995" w:type="dxa"/>
            <w:tcBorders>
              <w:top w:val="nil"/>
              <w:left w:val="nil"/>
              <w:bottom w:val="single" w:sz="4" w:space="0" w:color="auto"/>
              <w:right w:val="single" w:sz="4" w:space="0" w:color="auto"/>
            </w:tcBorders>
            <w:shd w:val="clear" w:color="auto" w:fill="auto"/>
            <w:vAlign w:val="bottom"/>
            <w:hideMark/>
          </w:tcPr>
          <w:p w:rsidR="00552594" w:rsidRPr="00B27495"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784DE9" w:rsidP="00727EFF">
            <w:pPr>
              <w:overflowPunct/>
              <w:autoSpaceDE/>
              <w:autoSpaceDN/>
              <w:adjustRightInd/>
              <w:jc w:val="center"/>
              <w:textAlignment w:val="auto"/>
              <w:rPr>
                <w:rFonts w:ascii="Arial Narrow" w:hAnsi="Arial Narrow"/>
                <w:color w:val="000000"/>
                <w:sz w:val="18"/>
                <w:szCs w:val="18"/>
                <w:lang w:eastAsia="sk-SK"/>
              </w:rPr>
            </w:pPr>
            <w:r>
              <w:rPr>
                <w:rFonts w:ascii="Arial Narrow" w:hAnsi="Arial Narrow"/>
                <w:color w:val="000000"/>
                <w:sz w:val="18"/>
                <w:szCs w:val="18"/>
                <w:lang w:eastAsia="sk-SK"/>
              </w:rPr>
              <w:t>4</w:t>
            </w:r>
            <w:r w:rsidR="00552594" w:rsidRPr="00EB2431">
              <w:rPr>
                <w:rFonts w:ascii="Arial Narrow" w:hAnsi="Arial Narrow"/>
                <w:color w:val="000000"/>
                <w:sz w:val="18"/>
                <w:szCs w:val="18"/>
                <w:lang w:eastAsia="sk-SK"/>
              </w:rPr>
              <w:t>.</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Ostatné meny</w:t>
            </w:r>
          </w:p>
        </w:tc>
        <w:tc>
          <w:tcPr>
            <w:tcW w:w="1985" w:type="dxa"/>
            <w:tcBorders>
              <w:top w:val="nil"/>
              <w:left w:val="nil"/>
              <w:bottom w:val="single" w:sz="4" w:space="0" w:color="auto"/>
              <w:right w:val="single" w:sz="4" w:space="0" w:color="auto"/>
            </w:tcBorders>
            <w:shd w:val="clear" w:color="auto" w:fill="auto"/>
            <w:vAlign w:val="bottom"/>
          </w:tcPr>
          <w:p w:rsidR="00552594" w:rsidRPr="00B27495" w:rsidRDefault="00496116" w:rsidP="00B27495">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27495"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ED38B2">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500"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ED38B2">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5" w:type="dxa"/>
            <w:tcBorders>
              <w:top w:val="nil"/>
              <w:left w:val="nil"/>
              <w:bottom w:val="single" w:sz="4" w:space="0" w:color="auto"/>
              <w:right w:val="single" w:sz="4" w:space="0" w:color="auto"/>
            </w:tcBorders>
            <w:shd w:val="clear" w:color="auto" w:fill="auto"/>
            <w:vAlign w:val="bottom"/>
          </w:tcPr>
          <w:p w:rsidR="00552594" w:rsidRPr="00ED38B2" w:rsidRDefault="00CD005D" w:rsidP="00ED38B2">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47 316</w:t>
            </w:r>
          </w:p>
        </w:tc>
        <w:tc>
          <w:tcPr>
            <w:tcW w:w="1995" w:type="dxa"/>
            <w:tcBorders>
              <w:top w:val="nil"/>
              <w:left w:val="nil"/>
              <w:bottom w:val="single" w:sz="4" w:space="0" w:color="auto"/>
              <w:right w:val="single" w:sz="4" w:space="0" w:color="auto"/>
            </w:tcBorders>
            <w:shd w:val="clear" w:color="auto" w:fill="auto"/>
            <w:vAlign w:val="bottom"/>
            <w:hideMark/>
          </w:tcPr>
          <w:p w:rsidR="00552594" w:rsidRPr="00ED38B2" w:rsidRDefault="00552594" w:rsidP="00433A77">
            <w:pPr>
              <w:overflowPunct/>
              <w:autoSpaceDE/>
              <w:autoSpaceDN/>
              <w:adjustRightInd/>
              <w:jc w:val="right"/>
              <w:textAlignment w:val="auto"/>
              <w:rPr>
                <w:rFonts w:ascii="Arial Narrow" w:hAnsi="Arial Narrow" w:cs="Arial"/>
                <w:b/>
                <w:sz w:val="18"/>
                <w:szCs w:val="18"/>
                <w:lang w:eastAsia="sk-SK"/>
              </w:rPr>
            </w:pPr>
            <w:r w:rsidRPr="00ED38B2">
              <w:rPr>
                <w:rFonts w:ascii="Arial Narrow" w:hAnsi="Arial Narrow" w:cs="Arial"/>
                <w:b/>
                <w:sz w:val="18"/>
                <w:szCs w:val="18"/>
                <w:lang w:eastAsia="sk-SK"/>
              </w:rPr>
              <w:t>34 616</w:t>
            </w:r>
          </w:p>
        </w:tc>
      </w:tr>
    </w:tbl>
    <w:p w:rsidR="00727EFF" w:rsidRDefault="00727EFF" w:rsidP="00727EFF">
      <w:pPr>
        <w:rPr>
          <w:rFonts w:ascii="Arial Narrow" w:hAnsi="Arial Narrow"/>
        </w:rPr>
      </w:pPr>
    </w:p>
    <w:p w:rsidR="00784DE9" w:rsidRPr="00EB2431" w:rsidRDefault="00784DE9" w:rsidP="00727EFF">
      <w:pPr>
        <w:rPr>
          <w:rFonts w:ascii="Arial Narrow" w:hAnsi="Arial Narrow"/>
        </w:rPr>
      </w:pPr>
    </w:p>
    <w:p w:rsidR="00727EFF" w:rsidRPr="00EB2431" w:rsidRDefault="00727EFF" w:rsidP="00727EFF">
      <w:pPr>
        <w:pStyle w:val="Odsekzoznamu"/>
        <w:numPr>
          <w:ilvl w:val="0"/>
          <w:numId w:val="36"/>
        </w:numPr>
        <w:rPr>
          <w:rFonts w:ascii="Arial Narrow" w:hAnsi="Arial Narrow"/>
          <w:b/>
          <w:sz w:val="20"/>
        </w:rPr>
      </w:pPr>
      <w:r w:rsidRPr="00EB2431">
        <w:rPr>
          <w:rFonts w:ascii="Arial Narrow" w:hAnsi="Arial Narrow"/>
          <w:b/>
          <w:sz w:val="20"/>
        </w:rPr>
        <w:t>Zisk/Strata z operácií s cennými papiermi</w:t>
      </w:r>
    </w:p>
    <w:p w:rsidR="00727EFF" w:rsidRPr="00EB2431" w:rsidRDefault="00727EFF" w:rsidP="00727EFF">
      <w:pPr>
        <w:pStyle w:val="Odsekzoznamu"/>
        <w:rPr>
          <w:rFonts w:ascii="Arial Narrow" w:hAnsi="Arial Narrow"/>
          <w:sz w:val="20"/>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4.</w:t>
            </w:r>
            <w:r w:rsidR="00722049">
              <w:rPr>
                <w:rFonts w:ascii="Arial Narrow" w:hAnsi="Arial Narrow"/>
                <w:b/>
                <w:bCs/>
                <w:color w:val="000000"/>
                <w:sz w:val="18"/>
                <w:szCs w:val="18"/>
                <w:lang w:eastAsia="sk-SK"/>
              </w:rPr>
              <w:t>/c.</w:t>
            </w:r>
            <w:r w:rsidRPr="00EB2431">
              <w:rPr>
                <w:rFonts w:ascii="Arial Narrow" w:hAnsi="Arial Narrow"/>
                <w:b/>
                <w:bCs/>
                <w:color w:val="000000"/>
                <w:sz w:val="18"/>
                <w:szCs w:val="18"/>
                <w:lang w:eastAsia="sk-SK"/>
              </w:rPr>
              <w:t xml:space="preserve"> Zisk/strata z cenných papierov</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Výnosy z predaja a precenenia cenných papierov</w:t>
            </w:r>
          </w:p>
        </w:tc>
        <w:tc>
          <w:tcPr>
            <w:tcW w:w="1985" w:type="dxa"/>
            <w:tcBorders>
              <w:top w:val="nil"/>
              <w:left w:val="nil"/>
              <w:bottom w:val="single" w:sz="4" w:space="0" w:color="auto"/>
              <w:right w:val="single" w:sz="4" w:space="0" w:color="auto"/>
            </w:tcBorders>
            <w:shd w:val="clear" w:color="auto" w:fill="auto"/>
            <w:vAlign w:val="bottom"/>
          </w:tcPr>
          <w:p w:rsidR="00552594" w:rsidRPr="00B27495" w:rsidRDefault="004618B5" w:rsidP="00B27495">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381 069</w:t>
            </w:r>
          </w:p>
        </w:tc>
        <w:tc>
          <w:tcPr>
            <w:tcW w:w="1995" w:type="dxa"/>
            <w:tcBorders>
              <w:top w:val="nil"/>
              <w:left w:val="nil"/>
              <w:bottom w:val="single" w:sz="4" w:space="0" w:color="auto"/>
              <w:right w:val="single" w:sz="4" w:space="0" w:color="auto"/>
            </w:tcBorders>
            <w:shd w:val="clear" w:color="auto" w:fill="auto"/>
            <w:vAlign w:val="bottom"/>
            <w:hideMark/>
          </w:tcPr>
          <w:p w:rsidR="00552594" w:rsidRPr="00B27495"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447 847</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Náklady z predaja a precenenia cenných papierov</w:t>
            </w:r>
          </w:p>
        </w:tc>
        <w:tc>
          <w:tcPr>
            <w:tcW w:w="1985" w:type="dxa"/>
            <w:tcBorders>
              <w:top w:val="nil"/>
              <w:left w:val="nil"/>
              <w:bottom w:val="single" w:sz="4" w:space="0" w:color="auto"/>
              <w:right w:val="single" w:sz="4" w:space="0" w:color="auto"/>
            </w:tcBorders>
            <w:shd w:val="clear" w:color="auto" w:fill="auto"/>
            <w:vAlign w:val="bottom"/>
          </w:tcPr>
          <w:p w:rsidR="00552594" w:rsidRPr="00B27495" w:rsidRDefault="004618B5" w:rsidP="00B27495">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(279 856)</w:t>
            </w:r>
          </w:p>
        </w:tc>
        <w:tc>
          <w:tcPr>
            <w:tcW w:w="1995" w:type="dxa"/>
            <w:tcBorders>
              <w:top w:val="nil"/>
              <w:left w:val="nil"/>
              <w:bottom w:val="single" w:sz="4" w:space="0" w:color="auto"/>
              <w:right w:val="single" w:sz="4" w:space="0" w:color="auto"/>
            </w:tcBorders>
            <w:shd w:val="clear" w:color="auto" w:fill="auto"/>
            <w:vAlign w:val="bottom"/>
            <w:hideMark/>
          </w:tcPr>
          <w:p w:rsidR="00552594" w:rsidRPr="00B27495"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(505 367)</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500"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727EFF">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5" w:type="dxa"/>
            <w:tcBorders>
              <w:top w:val="nil"/>
              <w:left w:val="nil"/>
              <w:bottom w:val="single" w:sz="4" w:space="0" w:color="auto"/>
              <w:right w:val="single" w:sz="4" w:space="0" w:color="auto"/>
            </w:tcBorders>
            <w:shd w:val="clear" w:color="auto" w:fill="auto"/>
            <w:vAlign w:val="bottom"/>
          </w:tcPr>
          <w:p w:rsidR="00552594" w:rsidRPr="00C42AEA" w:rsidRDefault="004618B5" w:rsidP="00B27495">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101 213</w:t>
            </w:r>
          </w:p>
        </w:tc>
        <w:tc>
          <w:tcPr>
            <w:tcW w:w="1995"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33A77">
            <w:pPr>
              <w:overflowPunct/>
              <w:autoSpaceDE/>
              <w:autoSpaceDN/>
              <w:adjustRightInd/>
              <w:jc w:val="right"/>
              <w:textAlignment w:val="auto"/>
              <w:rPr>
                <w:rFonts w:ascii="Arial Narrow" w:hAnsi="Arial Narrow" w:cs="Arial"/>
                <w:b/>
                <w:sz w:val="18"/>
                <w:szCs w:val="18"/>
                <w:lang w:eastAsia="sk-SK"/>
              </w:rPr>
            </w:pPr>
            <w:r w:rsidRPr="00C42AEA">
              <w:rPr>
                <w:rFonts w:ascii="Arial Narrow" w:hAnsi="Arial Narrow" w:cs="Arial"/>
                <w:b/>
                <w:sz w:val="18"/>
                <w:szCs w:val="18"/>
                <w:lang w:eastAsia="sk-SK"/>
              </w:rPr>
              <w:t>(57 520)</w:t>
            </w:r>
          </w:p>
        </w:tc>
      </w:tr>
    </w:tbl>
    <w:p w:rsidR="00727EFF" w:rsidRDefault="00727EFF" w:rsidP="00727EFF">
      <w:pPr>
        <w:rPr>
          <w:rFonts w:ascii="Arial Narrow" w:hAnsi="Arial Narrow"/>
        </w:rPr>
      </w:pPr>
    </w:p>
    <w:p w:rsidR="00784DE9" w:rsidRDefault="00784DE9" w:rsidP="00727EFF">
      <w:pPr>
        <w:rPr>
          <w:rFonts w:ascii="Arial Narrow" w:hAnsi="Arial Narrow"/>
        </w:rPr>
      </w:pPr>
    </w:p>
    <w:p w:rsidR="00784DE9" w:rsidRPr="00EB2431" w:rsidRDefault="00784DE9" w:rsidP="00727EFF">
      <w:pPr>
        <w:rPr>
          <w:rFonts w:ascii="Arial Narrow" w:hAnsi="Arial Narrow"/>
        </w:rPr>
      </w:pPr>
    </w:p>
    <w:p w:rsidR="00727EFF" w:rsidRPr="00EB2431" w:rsidRDefault="00727EFF" w:rsidP="00727EFF">
      <w:pPr>
        <w:pStyle w:val="Odsekzoznamu"/>
        <w:numPr>
          <w:ilvl w:val="0"/>
          <w:numId w:val="36"/>
        </w:numPr>
        <w:rPr>
          <w:rFonts w:ascii="Arial Narrow" w:hAnsi="Arial Narrow"/>
          <w:b/>
          <w:sz w:val="20"/>
        </w:rPr>
      </w:pPr>
      <w:r w:rsidRPr="00EB2431">
        <w:rPr>
          <w:rFonts w:ascii="Arial Narrow" w:hAnsi="Arial Narrow"/>
          <w:b/>
          <w:sz w:val="20"/>
        </w:rPr>
        <w:lastRenderedPageBreak/>
        <w:t>Zisk/Strata z devízových operácií</w:t>
      </w:r>
    </w:p>
    <w:p w:rsidR="00727EFF" w:rsidRPr="00EB2431" w:rsidRDefault="00727EFF" w:rsidP="00727EFF">
      <w:pPr>
        <w:pStyle w:val="Odsekzoznamu"/>
        <w:rPr>
          <w:rFonts w:ascii="Arial Narrow" w:hAnsi="Arial Narrow"/>
          <w:sz w:val="20"/>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5.</w:t>
            </w:r>
            <w:r w:rsidR="00722049">
              <w:rPr>
                <w:rFonts w:ascii="Arial Narrow" w:hAnsi="Arial Narrow"/>
                <w:b/>
                <w:bCs/>
                <w:color w:val="000000"/>
                <w:sz w:val="18"/>
                <w:szCs w:val="18"/>
                <w:lang w:eastAsia="sk-SK"/>
              </w:rPr>
              <w:t>/d.</w:t>
            </w:r>
            <w:r w:rsidRPr="00EB2431">
              <w:rPr>
                <w:rFonts w:ascii="Arial Narrow" w:hAnsi="Arial Narrow"/>
                <w:b/>
                <w:bCs/>
                <w:color w:val="000000"/>
                <w:sz w:val="18"/>
                <w:szCs w:val="18"/>
                <w:lang w:eastAsia="sk-SK"/>
              </w:rPr>
              <w:t xml:space="preserve"> Zisk/strata z devíz</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EUR</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784DE9"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USD</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618B5"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6 998</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 xml:space="preserve">29 962 </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Pr>
                <w:rFonts w:ascii="Arial Narrow" w:hAnsi="Arial Narrow"/>
                <w:color w:val="000000"/>
                <w:sz w:val="18"/>
                <w:szCs w:val="18"/>
                <w:lang w:eastAsia="sk-SK"/>
              </w:rPr>
              <w:t>3</w:t>
            </w:r>
            <w:r w:rsidRPr="00EB2431">
              <w:rPr>
                <w:rFonts w:ascii="Arial Narrow" w:hAnsi="Arial Narrow"/>
                <w:color w:val="000000"/>
                <w:sz w:val="18"/>
                <w:szCs w:val="18"/>
                <w:lang w:eastAsia="sk-SK"/>
              </w:rPr>
              <w:t>.</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CHF</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618B5"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1 605</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(6 633)</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Pr>
                <w:rFonts w:ascii="Arial Narrow" w:hAnsi="Arial Narrow"/>
                <w:color w:val="000000"/>
                <w:sz w:val="18"/>
                <w:szCs w:val="18"/>
                <w:lang w:eastAsia="sk-SK"/>
              </w:rPr>
              <w:t>4</w:t>
            </w:r>
            <w:r w:rsidRPr="00EB2431">
              <w:rPr>
                <w:rFonts w:ascii="Arial Narrow" w:hAnsi="Arial Narrow"/>
                <w:color w:val="000000"/>
                <w:sz w:val="18"/>
                <w:szCs w:val="18"/>
                <w:lang w:eastAsia="sk-SK"/>
              </w:rPr>
              <w:t>.</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GBP</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736</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Pr>
                <w:rFonts w:ascii="Arial Narrow" w:hAnsi="Arial Narrow"/>
                <w:color w:val="000000"/>
                <w:sz w:val="18"/>
                <w:szCs w:val="18"/>
                <w:lang w:eastAsia="sk-SK"/>
              </w:rPr>
              <w:t>5</w:t>
            </w:r>
            <w:r w:rsidRPr="00EB2431">
              <w:rPr>
                <w:rFonts w:ascii="Arial Narrow" w:hAnsi="Arial Narrow"/>
                <w:color w:val="000000"/>
                <w:sz w:val="18"/>
                <w:szCs w:val="18"/>
                <w:lang w:eastAsia="sk-SK"/>
              </w:rPr>
              <w:t>.</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CZK</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618B5"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(234)</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Pr>
                <w:rFonts w:ascii="Arial Narrow" w:hAnsi="Arial Narrow"/>
                <w:color w:val="000000"/>
                <w:sz w:val="18"/>
                <w:szCs w:val="18"/>
                <w:lang w:eastAsia="sk-SK"/>
              </w:rPr>
              <w:t>6</w:t>
            </w:r>
            <w:r w:rsidRPr="00EB2431">
              <w:rPr>
                <w:rFonts w:ascii="Arial Narrow" w:hAnsi="Arial Narrow"/>
                <w:color w:val="000000"/>
                <w:sz w:val="18"/>
                <w:szCs w:val="18"/>
                <w:lang w:eastAsia="sk-SK"/>
              </w:rPr>
              <w:t>.</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Ostatné meny</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500"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727EFF">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5" w:type="dxa"/>
            <w:tcBorders>
              <w:top w:val="nil"/>
              <w:left w:val="nil"/>
              <w:bottom w:val="single" w:sz="4" w:space="0" w:color="auto"/>
              <w:right w:val="single" w:sz="4" w:space="0" w:color="auto"/>
            </w:tcBorders>
            <w:shd w:val="clear" w:color="auto" w:fill="auto"/>
            <w:vAlign w:val="bottom"/>
          </w:tcPr>
          <w:p w:rsidR="00552594" w:rsidRPr="00C42AEA" w:rsidRDefault="004618B5" w:rsidP="00B56B38">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8 369</w:t>
            </w:r>
          </w:p>
        </w:tc>
        <w:tc>
          <w:tcPr>
            <w:tcW w:w="1995"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33A77">
            <w:pPr>
              <w:overflowPunct/>
              <w:autoSpaceDE/>
              <w:autoSpaceDN/>
              <w:adjustRightInd/>
              <w:jc w:val="right"/>
              <w:textAlignment w:val="auto"/>
              <w:rPr>
                <w:rFonts w:ascii="Arial Narrow" w:hAnsi="Arial Narrow" w:cs="Arial"/>
                <w:b/>
                <w:sz w:val="18"/>
                <w:szCs w:val="18"/>
                <w:lang w:eastAsia="sk-SK"/>
              </w:rPr>
            </w:pPr>
            <w:r w:rsidRPr="00C42AEA">
              <w:rPr>
                <w:rFonts w:ascii="Arial Narrow" w:hAnsi="Arial Narrow" w:cs="Arial"/>
                <w:b/>
                <w:sz w:val="18"/>
                <w:szCs w:val="18"/>
                <w:lang w:eastAsia="sk-SK"/>
              </w:rPr>
              <w:t>24 065</w:t>
            </w:r>
          </w:p>
        </w:tc>
      </w:tr>
    </w:tbl>
    <w:p w:rsidR="00727EFF" w:rsidRDefault="00727EFF" w:rsidP="00727EFF">
      <w:pPr>
        <w:rPr>
          <w:rFonts w:ascii="Arial Narrow" w:hAnsi="Arial Narrow"/>
        </w:rPr>
      </w:pPr>
    </w:p>
    <w:p w:rsidR="00727EFF" w:rsidRPr="00EB2431" w:rsidRDefault="00727EFF" w:rsidP="00727EFF">
      <w:pPr>
        <w:pStyle w:val="Odsekzoznamu"/>
        <w:numPr>
          <w:ilvl w:val="0"/>
          <w:numId w:val="36"/>
        </w:numPr>
        <w:rPr>
          <w:rFonts w:ascii="Arial Narrow" w:hAnsi="Arial Narrow"/>
          <w:b/>
          <w:sz w:val="20"/>
        </w:rPr>
      </w:pPr>
      <w:r w:rsidRPr="00EB2431">
        <w:rPr>
          <w:rFonts w:ascii="Arial Narrow" w:hAnsi="Arial Narrow"/>
          <w:b/>
          <w:sz w:val="20"/>
        </w:rPr>
        <w:t>Zisk/Strata z derivátových operácií</w:t>
      </w:r>
    </w:p>
    <w:p w:rsidR="00727EFF" w:rsidRPr="00EB2431" w:rsidRDefault="00727EFF" w:rsidP="00727EFF">
      <w:pPr>
        <w:pStyle w:val="Odsekzoznamu"/>
        <w:rPr>
          <w:rFonts w:ascii="Arial Narrow" w:hAnsi="Arial Narrow"/>
          <w:sz w:val="20"/>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6.</w:t>
            </w:r>
            <w:r w:rsidR="00722049">
              <w:rPr>
                <w:rFonts w:ascii="Arial Narrow" w:hAnsi="Arial Narrow"/>
                <w:b/>
                <w:bCs/>
                <w:color w:val="000000"/>
                <w:sz w:val="18"/>
                <w:szCs w:val="18"/>
                <w:lang w:eastAsia="sk-SK"/>
              </w:rPr>
              <w:t>/e.</w:t>
            </w:r>
            <w:r w:rsidRPr="00EB2431">
              <w:rPr>
                <w:rFonts w:ascii="Arial Narrow" w:hAnsi="Arial Narrow"/>
                <w:b/>
                <w:bCs/>
                <w:color w:val="000000"/>
                <w:sz w:val="18"/>
                <w:szCs w:val="18"/>
                <w:lang w:eastAsia="sk-SK"/>
              </w:rPr>
              <w:t xml:space="preserve"> Zisk/strata z derivátov</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úrokové</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(3 373)</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vyrovnávané v hrubom</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vyrovnávané v čistom</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(3 373)</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menové</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vyrovnávané v hrubom</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vyrovnávané v čistom</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akciové</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vyrovnávané v hrubom</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vyrovnávané v čistom</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4.</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komoditné</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4.1.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vyrovnávané v hrubom</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4.2.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      vyrovnávané v čistom</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5.</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úverové</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500"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727EFF">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5" w:type="dxa"/>
            <w:tcBorders>
              <w:top w:val="nil"/>
              <w:left w:val="nil"/>
              <w:bottom w:val="single" w:sz="4" w:space="0" w:color="auto"/>
              <w:right w:val="single" w:sz="4" w:space="0" w:color="auto"/>
            </w:tcBorders>
            <w:shd w:val="clear" w:color="auto" w:fill="auto"/>
            <w:vAlign w:val="bottom"/>
          </w:tcPr>
          <w:p w:rsidR="00552594" w:rsidRPr="00C42AEA" w:rsidRDefault="00496116" w:rsidP="00B56B38">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33A77">
            <w:pPr>
              <w:overflowPunct/>
              <w:autoSpaceDE/>
              <w:autoSpaceDN/>
              <w:adjustRightInd/>
              <w:jc w:val="right"/>
              <w:textAlignment w:val="auto"/>
              <w:rPr>
                <w:rFonts w:ascii="Arial Narrow" w:hAnsi="Arial Narrow" w:cs="Arial"/>
                <w:b/>
                <w:sz w:val="18"/>
                <w:szCs w:val="18"/>
                <w:lang w:eastAsia="sk-SK"/>
              </w:rPr>
            </w:pPr>
            <w:r w:rsidRPr="00C42AEA">
              <w:rPr>
                <w:rFonts w:ascii="Arial Narrow" w:hAnsi="Arial Narrow" w:cs="Arial"/>
                <w:b/>
                <w:sz w:val="18"/>
                <w:szCs w:val="18"/>
                <w:lang w:eastAsia="sk-SK"/>
              </w:rPr>
              <w:t>(3 373)</w:t>
            </w:r>
          </w:p>
        </w:tc>
      </w:tr>
    </w:tbl>
    <w:p w:rsidR="00B56B38" w:rsidRDefault="00B56B38" w:rsidP="00B56B38">
      <w:pPr>
        <w:pStyle w:val="Odsekzoznamu"/>
        <w:ind w:left="360"/>
        <w:rPr>
          <w:rFonts w:ascii="Arial Narrow" w:hAnsi="Arial Narrow"/>
          <w:b/>
          <w:sz w:val="20"/>
        </w:rPr>
      </w:pPr>
    </w:p>
    <w:p w:rsidR="000D320D" w:rsidRDefault="000D320D" w:rsidP="00B56B38">
      <w:pPr>
        <w:pStyle w:val="Odsekzoznamu"/>
        <w:ind w:left="360"/>
        <w:rPr>
          <w:rFonts w:ascii="Arial Narrow" w:hAnsi="Arial Narrow"/>
          <w:b/>
          <w:sz w:val="20"/>
        </w:rPr>
      </w:pPr>
    </w:p>
    <w:p w:rsidR="00727EFF" w:rsidRPr="00EB2431" w:rsidRDefault="00727EFF" w:rsidP="00727EFF">
      <w:pPr>
        <w:pStyle w:val="Odsekzoznamu"/>
        <w:numPr>
          <w:ilvl w:val="0"/>
          <w:numId w:val="36"/>
        </w:numPr>
        <w:rPr>
          <w:rFonts w:ascii="Arial Narrow" w:hAnsi="Arial Narrow"/>
          <w:b/>
          <w:sz w:val="20"/>
        </w:rPr>
      </w:pPr>
      <w:r w:rsidRPr="00EB2431">
        <w:rPr>
          <w:rFonts w:ascii="Arial Narrow" w:hAnsi="Arial Narrow"/>
          <w:b/>
          <w:sz w:val="20"/>
        </w:rPr>
        <w:t>Zisk/Strata z operácií s iným majetkom</w:t>
      </w:r>
    </w:p>
    <w:p w:rsidR="00727EFF" w:rsidRPr="00EB2431" w:rsidRDefault="00727EFF" w:rsidP="00727EFF">
      <w:pPr>
        <w:pStyle w:val="Odsekzoznamu"/>
        <w:rPr>
          <w:rFonts w:ascii="Arial Narrow" w:hAnsi="Arial Narrow"/>
          <w:sz w:val="20"/>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8.</w:t>
            </w:r>
            <w:r w:rsidR="00722049">
              <w:rPr>
                <w:rFonts w:ascii="Arial Narrow" w:hAnsi="Arial Narrow"/>
                <w:b/>
                <w:bCs/>
                <w:color w:val="000000"/>
                <w:sz w:val="18"/>
                <w:szCs w:val="18"/>
                <w:lang w:eastAsia="sk-SK"/>
              </w:rPr>
              <w:t>/g.</w:t>
            </w:r>
            <w:r w:rsidRPr="00EB2431">
              <w:rPr>
                <w:rFonts w:ascii="Arial Narrow" w:hAnsi="Arial Narrow"/>
                <w:b/>
                <w:bCs/>
                <w:color w:val="000000"/>
                <w:sz w:val="18"/>
                <w:szCs w:val="18"/>
                <w:lang w:eastAsia="sk-SK"/>
              </w:rPr>
              <w:t xml:space="preserve"> Čistý zisk/strata z operácií s iným majetkom</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Pr>
                <w:rFonts w:ascii="Arial Narrow" w:hAnsi="Arial Narrow"/>
                <w:color w:val="000000"/>
                <w:sz w:val="18"/>
                <w:szCs w:val="18"/>
                <w:lang w:eastAsia="sk-SK"/>
              </w:rPr>
              <w:t>Náklady na vý</w:t>
            </w:r>
            <w:r w:rsidRPr="00EB2431">
              <w:rPr>
                <w:rFonts w:ascii="Arial Narrow" w:hAnsi="Arial Narrow"/>
                <w:color w:val="000000"/>
                <w:sz w:val="18"/>
                <w:szCs w:val="18"/>
                <w:lang w:eastAsia="sk-SK"/>
              </w:rPr>
              <w:t>nosy podielnikov</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Halierové vyrovnanie</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618B5"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2</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3</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w:t>
            </w:r>
          </w:p>
        </w:tc>
        <w:tc>
          <w:tcPr>
            <w:tcW w:w="4500" w:type="dxa"/>
            <w:tcBorders>
              <w:top w:val="nil"/>
              <w:left w:val="nil"/>
              <w:bottom w:val="single" w:sz="4" w:space="0" w:color="auto"/>
              <w:right w:val="single" w:sz="4" w:space="0" w:color="auto"/>
            </w:tcBorders>
            <w:shd w:val="clear" w:color="auto" w:fill="auto"/>
            <w:noWrap/>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Pr>
                <w:rFonts w:ascii="Arial Narrow" w:hAnsi="Arial Narrow"/>
                <w:color w:val="000000"/>
                <w:sz w:val="18"/>
                <w:szCs w:val="18"/>
                <w:lang w:eastAsia="sk-SK"/>
              </w:rPr>
              <w:t>Výnosy zo zániku záväzkov - audí</w:t>
            </w:r>
            <w:r w:rsidRPr="00EB2431">
              <w:rPr>
                <w:rFonts w:ascii="Arial Narrow" w:hAnsi="Arial Narrow"/>
                <w:color w:val="000000"/>
                <w:sz w:val="18"/>
                <w:szCs w:val="18"/>
                <w:lang w:eastAsia="sk-SK"/>
              </w:rPr>
              <w:t>tor</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500"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727EFF">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5" w:type="dxa"/>
            <w:tcBorders>
              <w:top w:val="nil"/>
              <w:left w:val="nil"/>
              <w:bottom w:val="single" w:sz="4" w:space="0" w:color="auto"/>
              <w:right w:val="single" w:sz="4" w:space="0" w:color="auto"/>
            </w:tcBorders>
            <w:shd w:val="clear" w:color="auto" w:fill="auto"/>
            <w:vAlign w:val="bottom"/>
          </w:tcPr>
          <w:p w:rsidR="00552594" w:rsidRPr="00C42AEA" w:rsidRDefault="004618B5" w:rsidP="00B56B38">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2</w:t>
            </w:r>
          </w:p>
        </w:tc>
        <w:tc>
          <w:tcPr>
            <w:tcW w:w="1995"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33A77">
            <w:pPr>
              <w:overflowPunct/>
              <w:autoSpaceDE/>
              <w:autoSpaceDN/>
              <w:adjustRightInd/>
              <w:jc w:val="right"/>
              <w:textAlignment w:val="auto"/>
              <w:rPr>
                <w:rFonts w:ascii="Arial Narrow" w:hAnsi="Arial Narrow" w:cs="Arial"/>
                <w:b/>
                <w:sz w:val="18"/>
                <w:szCs w:val="18"/>
                <w:lang w:eastAsia="sk-SK"/>
              </w:rPr>
            </w:pPr>
            <w:r w:rsidRPr="00C42AEA">
              <w:rPr>
                <w:rFonts w:ascii="Arial Narrow" w:hAnsi="Arial Narrow" w:cs="Arial"/>
                <w:b/>
                <w:sz w:val="18"/>
                <w:szCs w:val="18"/>
                <w:lang w:eastAsia="sk-SK"/>
              </w:rPr>
              <w:t>3</w:t>
            </w:r>
          </w:p>
        </w:tc>
      </w:tr>
    </w:tbl>
    <w:p w:rsidR="00727EFF" w:rsidRDefault="00727EFF" w:rsidP="00727EFF">
      <w:pPr>
        <w:rPr>
          <w:rFonts w:ascii="Arial Narrow" w:hAnsi="Arial Narrow"/>
        </w:rPr>
      </w:pPr>
    </w:p>
    <w:p w:rsidR="00727EFF" w:rsidRPr="00EB2431" w:rsidRDefault="00727EFF" w:rsidP="00727EFF">
      <w:pPr>
        <w:pStyle w:val="Odsekzoznamu"/>
        <w:numPr>
          <w:ilvl w:val="0"/>
          <w:numId w:val="36"/>
        </w:numPr>
        <w:rPr>
          <w:rFonts w:ascii="Arial Narrow" w:hAnsi="Arial Narrow"/>
          <w:b/>
          <w:sz w:val="20"/>
        </w:rPr>
      </w:pPr>
      <w:r w:rsidRPr="00EB2431">
        <w:rPr>
          <w:rFonts w:ascii="Arial Narrow" w:hAnsi="Arial Narrow"/>
          <w:b/>
          <w:sz w:val="20"/>
        </w:rPr>
        <w:t>Transakčné náklady</w:t>
      </w:r>
    </w:p>
    <w:p w:rsidR="00727EFF" w:rsidRPr="00EB2431" w:rsidRDefault="00727EFF" w:rsidP="00727EFF">
      <w:pPr>
        <w:pStyle w:val="Odsekzoznamu"/>
        <w:rPr>
          <w:rFonts w:ascii="Arial Narrow" w:hAnsi="Arial Narrow"/>
          <w:sz w:val="20"/>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h. Transakčné poplatky</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Transakcie</w:t>
            </w:r>
          </w:p>
        </w:tc>
        <w:tc>
          <w:tcPr>
            <w:tcW w:w="1985" w:type="dxa"/>
            <w:tcBorders>
              <w:top w:val="nil"/>
              <w:left w:val="nil"/>
              <w:bottom w:val="single" w:sz="4" w:space="0" w:color="auto"/>
              <w:right w:val="single" w:sz="4" w:space="0" w:color="auto"/>
            </w:tcBorders>
            <w:shd w:val="clear" w:color="auto" w:fill="auto"/>
            <w:vAlign w:val="bottom"/>
          </w:tcPr>
          <w:p w:rsidR="00552594" w:rsidRPr="00EB2431" w:rsidRDefault="004618B5" w:rsidP="00B56B38">
            <w:pPr>
              <w:overflowPunct/>
              <w:autoSpaceDE/>
              <w:autoSpaceDN/>
              <w:adjustRightInd/>
              <w:jc w:val="right"/>
              <w:textAlignment w:val="auto"/>
              <w:rPr>
                <w:rFonts w:ascii="Arial Narrow" w:hAnsi="Arial Narrow"/>
                <w:color w:val="000000"/>
                <w:sz w:val="18"/>
                <w:szCs w:val="18"/>
                <w:lang w:eastAsia="sk-SK"/>
              </w:rPr>
            </w:pPr>
            <w:r>
              <w:rPr>
                <w:rFonts w:ascii="Arial Narrow" w:hAnsi="Arial Narrow"/>
                <w:color w:val="000000"/>
                <w:sz w:val="18"/>
                <w:szCs w:val="18"/>
                <w:lang w:eastAsia="sk-SK"/>
              </w:rPr>
              <w:t>3 051</w:t>
            </w:r>
          </w:p>
        </w:tc>
        <w:tc>
          <w:tcPr>
            <w:tcW w:w="1995"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433A77">
            <w:pPr>
              <w:overflowPunct/>
              <w:autoSpaceDE/>
              <w:autoSpaceDN/>
              <w:adjustRightInd/>
              <w:jc w:val="right"/>
              <w:textAlignment w:val="auto"/>
              <w:rPr>
                <w:rFonts w:ascii="Arial Narrow" w:hAnsi="Arial Narrow"/>
                <w:color w:val="000000"/>
                <w:sz w:val="18"/>
                <w:szCs w:val="18"/>
                <w:lang w:eastAsia="sk-SK"/>
              </w:rPr>
            </w:pPr>
            <w:r>
              <w:rPr>
                <w:rFonts w:ascii="Arial Narrow" w:hAnsi="Arial Narrow"/>
                <w:color w:val="000000"/>
                <w:sz w:val="18"/>
                <w:szCs w:val="18"/>
                <w:lang w:eastAsia="sk-SK"/>
              </w:rPr>
              <w:t>4 982</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500"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727EFF">
            <w:pPr>
              <w:overflowPunct/>
              <w:autoSpaceDE/>
              <w:autoSpaceDN/>
              <w:adjustRightInd/>
              <w:jc w:val="both"/>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Spolu</w:t>
            </w:r>
          </w:p>
        </w:tc>
        <w:tc>
          <w:tcPr>
            <w:tcW w:w="1985" w:type="dxa"/>
            <w:tcBorders>
              <w:top w:val="nil"/>
              <w:left w:val="nil"/>
              <w:bottom w:val="single" w:sz="4" w:space="0" w:color="auto"/>
              <w:right w:val="single" w:sz="4" w:space="0" w:color="auto"/>
            </w:tcBorders>
            <w:shd w:val="clear" w:color="auto" w:fill="auto"/>
            <w:vAlign w:val="bottom"/>
          </w:tcPr>
          <w:p w:rsidR="00552594" w:rsidRPr="00C42AEA" w:rsidRDefault="004618B5" w:rsidP="00B56B38">
            <w:pPr>
              <w:overflowPunct/>
              <w:autoSpaceDE/>
              <w:autoSpaceDN/>
              <w:adjustRightInd/>
              <w:jc w:val="right"/>
              <w:textAlignment w:val="auto"/>
              <w:rPr>
                <w:rFonts w:ascii="Arial Narrow" w:hAnsi="Arial Narrow"/>
                <w:b/>
                <w:color w:val="000000"/>
                <w:sz w:val="18"/>
                <w:szCs w:val="18"/>
                <w:lang w:eastAsia="sk-SK"/>
              </w:rPr>
            </w:pPr>
            <w:r>
              <w:rPr>
                <w:rFonts w:ascii="Arial Narrow" w:hAnsi="Arial Narrow"/>
                <w:b/>
                <w:color w:val="000000"/>
                <w:sz w:val="18"/>
                <w:szCs w:val="18"/>
                <w:lang w:eastAsia="sk-SK"/>
              </w:rPr>
              <w:t>3 051</w:t>
            </w:r>
          </w:p>
        </w:tc>
        <w:tc>
          <w:tcPr>
            <w:tcW w:w="1995" w:type="dxa"/>
            <w:tcBorders>
              <w:top w:val="nil"/>
              <w:left w:val="nil"/>
              <w:bottom w:val="single" w:sz="4" w:space="0" w:color="auto"/>
              <w:right w:val="single" w:sz="4" w:space="0" w:color="auto"/>
            </w:tcBorders>
            <w:shd w:val="clear" w:color="auto" w:fill="auto"/>
            <w:vAlign w:val="bottom"/>
            <w:hideMark/>
          </w:tcPr>
          <w:p w:rsidR="00552594" w:rsidRPr="00C42AEA" w:rsidRDefault="00552594" w:rsidP="00433A77">
            <w:pPr>
              <w:overflowPunct/>
              <w:autoSpaceDE/>
              <w:autoSpaceDN/>
              <w:adjustRightInd/>
              <w:jc w:val="right"/>
              <w:textAlignment w:val="auto"/>
              <w:rPr>
                <w:rFonts w:ascii="Arial Narrow" w:hAnsi="Arial Narrow"/>
                <w:b/>
                <w:color w:val="000000"/>
                <w:sz w:val="18"/>
                <w:szCs w:val="18"/>
                <w:lang w:eastAsia="sk-SK"/>
              </w:rPr>
            </w:pPr>
            <w:r w:rsidRPr="00C42AEA">
              <w:rPr>
                <w:rFonts w:ascii="Arial Narrow" w:hAnsi="Arial Narrow"/>
                <w:b/>
                <w:color w:val="000000"/>
                <w:sz w:val="18"/>
                <w:szCs w:val="18"/>
                <w:lang w:eastAsia="sk-SK"/>
              </w:rPr>
              <w:t>4 982</w:t>
            </w:r>
          </w:p>
        </w:tc>
      </w:tr>
    </w:tbl>
    <w:p w:rsidR="00727EFF" w:rsidRPr="00EB2431" w:rsidRDefault="00727EFF" w:rsidP="00727EFF">
      <w:pPr>
        <w:rPr>
          <w:rFonts w:ascii="Arial Narrow" w:hAnsi="Arial Narrow"/>
        </w:rPr>
      </w:pPr>
    </w:p>
    <w:p w:rsidR="00727EFF" w:rsidRPr="00EB2431" w:rsidRDefault="00727EFF" w:rsidP="00727EFF">
      <w:pPr>
        <w:pStyle w:val="Odsekzoznamu"/>
        <w:numPr>
          <w:ilvl w:val="0"/>
          <w:numId w:val="36"/>
        </w:numPr>
        <w:rPr>
          <w:rFonts w:ascii="Arial Narrow" w:hAnsi="Arial Narrow"/>
          <w:b/>
          <w:sz w:val="20"/>
        </w:rPr>
      </w:pPr>
      <w:r w:rsidRPr="00EB2431">
        <w:rPr>
          <w:rFonts w:ascii="Arial Narrow" w:hAnsi="Arial Narrow"/>
          <w:b/>
          <w:sz w:val="20"/>
        </w:rPr>
        <w:lastRenderedPageBreak/>
        <w:t>Bankové poplatky a iné poplatky</w:t>
      </w:r>
    </w:p>
    <w:p w:rsidR="00727EFF" w:rsidRPr="00EB2431" w:rsidRDefault="00727EFF" w:rsidP="00727EFF">
      <w:pPr>
        <w:pStyle w:val="Odsekzoznamu"/>
        <w:rPr>
          <w:rFonts w:ascii="Arial Narrow" w:hAnsi="Arial Narrow"/>
          <w:sz w:val="20"/>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i. Bankové poplatky a iné poplatky</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Bankové poplatky</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618B5"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177</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181</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Burzové poplatky</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784DE9">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Poplatky obchodníkom s cennými papiermi</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784DE9"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309</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2 723</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4.</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Poplatky centrálnemu depozitárovi cenných papierov</w:t>
            </w:r>
          </w:p>
        </w:tc>
        <w:tc>
          <w:tcPr>
            <w:tcW w:w="1985" w:type="dxa"/>
            <w:tcBorders>
              <w:top w:val="nil"/>
              <w:left w:val="nil"/>
              <w:bottom w:val="single" w:sz="4" w:space="0" w:color="auto"/>
              <w:right w:val="single" w:sz="4" w:space="0" w:color="auto"/>
            </w:tcBorders>
            <w:shd w:val="clear" w:color="auto" w:fill="auto"/>
            <w:vAlign w:val="bottom"/>
          </w:tcPr>
          <w:p w:rsidR="00552594" w:rsidRPr="00B56B38" w:rsidRDefault="00496116" w:rsidP="00B56B38">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B56B38"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w:t>
            </w:r>
          </w:p>
        </w:tc>
        <w:tc>
          <w:tcPr>
            <w:tcW w:w="4500" w:type="dxa"/>
            <w:tcBorders>
              <w:top w:val="nil"/>
              <w:left w:val="nil"/>
              <w:bottom w:val="single" w:sz="4" w:space="0" w:color="auto"/>
              <w:right w:val="single" w:sz="4" w:space="0" w:color="auto"/>
            </w:tcBorders>
            <w:shd w:val="clear" w:color="auto" w:fill="auto"/>
            <w:vAlign w:val="bottom"/>
            <w:hideMark/>
          </w:tcPr>
          <w:p w:rsidR="00552594" w:rsidRPr="001A3F9D" w:rsidRDefault="00552594" w:rsidP="00727EFF">
            <w:pPr>
              <w:overflowPunct/>
              <w:autoSpaceDE/>
              <w:autoSpaceDN/>
              <w:adjustRightInd/>
              <w:jc w:val="both"/>
              <w:textAlignment w:val="auto"/>
              <w:rPr>
                <w:rFonts w:ascii="Arial Narrow" w:hAnsi="Arial Narrow"/>
                <w:b/>
                <w:color w:val="000000"/>
                <w:sz w:val="18"/>
                <w:szCs w:val="18"/>
                <w:lang w:eastAsia="sk-SK"/>
              </w:rPr>
            </w:pPr>
            <w:r w:rsidRPr="001A3F9D">
              <w:rPr>
                <w:rFonts w:ascii="Arial Narrow" w:hAnsi="Arial Narrow"/>
                <w:b/>
                <w:color w:val="000000"/>
                <w:sz w:val="18"/>
                <w:szCs w:val="18"/>
                <w:lang w:eastAsia="sk-SK"/>
              </w:rPr>
              <w:t>Spolu</w:t>
            </w:r>
          </w:p>
        </w:tc>
        <w:tc>
          <w:tcPr>
            <w:tcW w:w="1985" w:type="dxa"/>
            <w:tcBorders>
              <w:top w:val="nil"/>
              <w:left w:val="nil"/>
              <w:bottom w:val="single" w:sz="4" w:space="0" w:color="auto"/>
              <w:right w:val="single" w:sz="4" w:space="0" w:color="auto"/>
            </w:tcBorders>
            <w:shd w:val="clear" w:color="auto" w:fill="auto"/>
            <w:vAlign w:val="bottom"/>
          </w:tcPr>
          <w:p w:rsidR="00552594" w:rsidRPr="001A3F9D" w:rsidRDefault="004618B5" w:rsidP="00B56B38">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486</w:t>
            </w:r>
          </w:p>
        </w:tc>
        <w:tc>
          <w:tcPr>
            <w:tcW w:w="1995" w:type="dxa"/>
            <w:tcBorders>
              <w:top w:val="nil"/>
              <w:left w:val="nil"/>
              <w:bottom w:val="single" w:sz="4" w:space="0" w:color="auto"/>
              <w:right w:val="single" w:sz="4" w:space="0" w:color="auto"/>
            </w:tcBorders>
            <w:shd w:val="clear" w:color="auto" w:fill="auto"/>
            <w:vAlign w:val="bottom"/>
            <w:hideMark/>
          </w:tcPr>
          <w:p w:rsidR="00552594" w:rsidRPr="001A3F9D" w:rsidRDefault="00552594" w:rsidP="00433A77">
            <w:pPr>
              <w:overflowPunct/>
              <w:autoSpaceDE/>
              <w:autoSpaceDN/>
              <w:adjustRightInd/>
              <w:jc w:val="right"/>
              <w:textAlignment w:val="auto"/>
              <w:rPr>
                <w:rFonts w:ascii="Arial Narrow" w:hAnsi="Arial Narrow" w:cs="Arial"/>
                <w:b/>
                <w:sz w:val="18"/>
                <w:szCs w:val="18"/>
                <w:lang w:eastAsia="sk-SK"/>
              </w:rPr>
            </w:pPr>
            <w:r w:rsidRPr="001A3F9D">
              <w:rPr>
                <w:rFonts w:ascii="Arial Narrow" w:hAnsi="Arial Narrow" w:cs="Arial"/>
                <w:b/>
                <w:sz w:val="18"/>
                <w:szCs w:val="18"/>
                <w:lang w:eastAsia="sk-SK"/>
              </w:rPr>
              <w:t>2 904</w:t>
            </w:r>
          </w:p>
        </w:tc>
      </w:tr>
    </w:tbl>
    <w:p w:rsidR="00B56B38" w:rsidRDefault="00B56B38" w:rsidP="00B56B38">
      <w:pPr>
        <w:pStyle w:val="Odsekzoznamu"/>
        <w:ind w:left="360"/>
        <w:rPr>
          <w:rFonts w:ascii="Arial Narrow" w:hAnsi="Arial Narrow"/>
          <w:b/>
          <w:sz w:val="20"/>
        </w:rPr>
      </w:pPr>
    </w:p>
    <w:p w:rsidR="00727EFF" w:rsidRPr="00EB2431" w:rsidRDefault="00727EFF" w:rsidP="00727EFF">
      <w:pPr>
        <w:pStyle w:val="Odsekzoznamu"/>
        <w:numPr>
          <w:ilvl w:val="0"/>
          <w:numId w:val="36"/>
        </w:numPr>
        <w:rPr>
          <w:rFonts w:ascii="Arial Narrow" w:hAnsi="Arial Narrow"/>
          <w:b/>
          <w:sz w:val="20"/>
        </w:rPr>
      </w:pPr>
      <w:r w:rsidRPr="00EB2431">
        <w:rPr>
          <w:rFonts w:ascii="Arial Narrow" w:hAnsi="Arial Narrow"/>
          <w:b/>
          <w:sz w:val="20"/>
        </w:rPr>
        <w:t>Náklady na financovanie fondu</w:t>
      </w:r>
    </w:p>
    <w:p w:rsidR="00727EFF" w:rsidRPr="00EB2431" w:rsidRDefault="00727EFF" w:rsidP="00727EFF">
      <w:pPr>
        <w:rPr>
          <w:rFonts w:ascii="Arial Narrow" w:hAnsi="Arial Narrow"/>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043D19">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both"/>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j. Náklady na financovanie fondu</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Náklady na úroky</w:t>
            </w:r>
          </w:p>
        </w:tc>
        <w:tc>
          <w:tcPr>
            <w:tcW w:w="1985" w:type="dxa"/>
            <w:tcBorders>
              <w:top w:val="nil"/>
              <w:left w:val="nil"/>
              <w:bottom w:val="single" w:sz="4" w:space="0" w:color="auto"/>
              <w:right w:val="single" w:sz="4" w:space="0" w:color="auto"/>
            </w:tcBorders>
            <w:shd w:val="clear" w:color="auto" w:fill="auto"/>
            <w:vAlign w:val="bottom"/>
          </w:tcPr>
          <w:p w:rsidR="00552594" w:rsidRPr="00423F73" w:rsidRDefault="00552594" w:rsidP="00423F73">
            <w:pPr>
              <w:overflowPunct/>
              <w:autoSpaceDE/>
              <w:autoSpaceDN/>
              <w:adjustRightInd/>
              <w:jc w:val="right"/>
              <w:textAlignment w:val="auto"/>
              <w:rPr>
                <w:rFonts w:ascii="Arial Narrow" w:hAnsi="Arial Narrow" w:cs="Arial"/>
                <w:sz w:val="18"/>
                <w:szCs w:val="18"/>
                <w:lang w:eastAsia="sk-SK"/>
              </w:rPr>
            </w:pPr>
          </w:p>
        </w:tc>
        <w:tc>
          <w:tcPr>
            <w:tcW w:w="1995" w:type="dxa"/>
            <w:tcBorders>
              <w:top w:val="nil"/>
              <w:left w:val="nil"/>
              <w:bottom w:val="single" w:sz="4" w:space="0" w:color="auto"/>
              <w:right w:val="single" w:sz="4" w:space="0" w:color="auto"/>
            </w:tcBorders>
            <w:shd w:val="clear" w:color="auto" w:fill="auto"/>
            <w:vAlign w:val="bottom"/>
            <w:hideMark/>
          </w:tcPr>
          <w:p w:rsidR="00552594" w:rsidRPr="00423F73"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Náklady na dane</w:t>
            </w:r>
          </w:p>
        </w:tc>
        <w:tc>
          <w:tcPr>
            <w:tcW w:w="1985" w:type="dxa"/>
            <w:tcBorders>
              <w:top w:val="nil"/>
              <w:left w:val="nil"/>
              <w:bottom w:val="single" w:sz="4" w:space="0" w:color="auto"/>
              <w:right w:val="single" w:sz="4" w:space="0" w:color="auto"/>
            </w:tcBorders>
            <w:shd w:val="clear" w:color="auto" w:fill="auto"/>
            <w:vAlign w:val="bottom"/>
          </w:tcPr>
          <w:p w:rsidR="00552594" w:rsidRPr="00423F73" w:rsidRDefault="004618B5" w:rsidP="00423F73">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8 075</w:t>
            </w:r>
          </w:p>
        </w:tc>
        <w:tc>
          <w:tcPr>
            <w:tcW w:w="1995" w:type="dxa"/>
            <w:tcBorders>
              <w:top w:val="nil"/>
              <w:left w:val="nil"/>
              <w:bottom w:val="single" w:sz="4" w:space="0" w:color="auto"/>
              <w:right w:val="single" w:sz="4" w:space="0" w:color="auto"/>
            </w:tcBorders>
            <w:shd w:val="clear" w:color="auto" w:fill="auto"/>
            <w:vAlign w:val="bottom"/>
            <w:hideMark/>
          </w:tcPr>
          <w:p w:rsidR="00552594" w:rsidRPr="00423F73"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3 984</w:t>
            </w:r>
          </w:p>
        </w:tc>
      </w:tr>
      <w:tr w:rsidR="00552594" w:rsidRPr="00EB2431"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3.</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4D278E">
            <w:pPr>
              <w:overflowPunct/>
              <w:autoSpaceDE/>
              <w:autoSpaceDN/>
              <w:adjustRightInd/>
              <w:jc w:val="both"/>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 xml:space="preserve">Náklady </w:t>
            </w:r>
            <w:r>
              <w:rPr>
                <w:rFonts w:ascii="Arial Narrow" w:hAnsi="Arial Narrow"/>
                <w:color w:val="000000"/>
                <w:sz w:val="18"/>
                <w:szCs w:val="18"/>
                <w:lang w:eastAsia="sk-SK"/>
              </w:rPr>
              <w:t>na register emitenta</w:t>
            </w:r>
          </w:p>
        </w:tc>
        <w:tc>
          <w:tcPr>
            <w:tcW w:w="1985" w:type="dxa"/>
            <w:tcBorders>
              <w:top w:val="nil"/>
              <w:left w:val="nil"/>
              <w:bottom w:val="single" w:sz="4" w:space="0" w:color="auto"/>
              <w:right w:val="single" w:sz="4" w:space="0" w:color="auto"/>
            </w:tcBorders>
            <w:shd w:val="clear" w:color="auto" w:fill="auto"/>
            <w:vAlign w:val="bottom"/>
          </w:tcPr>
          <w:p w:rsidR="00552594" w:rsidRPr="00423F73" w:rsidRDefault="004618B5" w:rsidP="00423F73">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799</w:t>
            </w:r>
          </w:p>
        </w:tc>
        <w:tc>
          <w:tcPr>
            <w:tcW w:w="1995" w:type="dxa"/>
            <w:tcBorders>
              <w:top w:val="nil"/>
              <w:left w:val="nil"/>
              <w:bottom w:val="single" w:sz="4" w:space="0" w:color="auto"/>
              <w:right w:val="single" w:sz="4" w:space="0" w:color="auto"/>
            </w:tcBorders>
            <w:shd w:val="clear" w:color="auto" w:fill="auto"/>
            <w:vAlign w:val="bottom"/>
            <w:hideMark/>
          </w:tcPr>
          <w:p w:rsidR="00552594" w:rsidRPr="00423F73"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1 005</w:t>
            </w:r>
          </w:p>
        </w:tc>
      </w:tr>
      <w:tr w:rsidR="00552594" w:rsidRPr="00043D19" w:rsidTr="00552594">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043D19" w:rsidRDefault="00552594" w:rsidP="00727EFF">
            <w:pPr>
              <w:overflowPunct/>
              <w:autoSpaceDE/>
              <w:autoSpaceDN/>
              <w:adjustRightInd/>
              <w:jc w:val="center"/>
              <w:textAlignment w:val="auto"/>
              <w:rPr>
                <w:rFonts w:ascii="Arial Narrow" w:hAnsi="Arial Narrow"/>
                <w:b/>
                <w:color w:val="000000"/>
                <w:sz w:val="18"/>
                <w:szCs w:val="18"/>
                <w:lang w:eastAsia="sk-SK"/>
              </w:rPr>
            </w:pPr>
            <w:r w:rsidRPr="00043D19">
              <w:rPr>
                <w:rFonts w:ascii="Arial Narrow" w:hAnsi="Arial Narrow"/>
                <w:b/>
                <w:color w:val="000000"/>
                <w:sz w:val="18"/>
                <w:szCs w:val="18"/>
                <w:lang w:eastAsia="sk-SK"/>
              </w:rPr>
              <w:t> </w:t>
            </w:r>
          </w:p>
        </w:tc>
        <w:tc>
          <w:tcPr>
            <w:tcW w:w="4500" w:type="dxa"/>
            <w:tcBorders>
              <w:top w:val="nil"/>
              <w:left w:val="nil"/>
              <w:bottom w:val="single" w:sz="4" w:space="0" w:color="auto"/>
              <w:right w:val="single" w:sz="4" w:space="0" w:color="auto"/>
            </w:tcBorders>
            <w:shd w:val="clear" w:color="auto" w:fill="auto"/>
            <w:vAlign w:val="bottom"/>
            <w:hideMark/>
          </w:tcPr>
          <w:p w:rsidR="00552594" w:rsidRPr="00043D19" w:rsidRDefault="00552594" w:rsidP="00727EFF">
            <w:pPr>
              <w:overflowPunct/>
              <w:autoSpaceDE/>
              <w:autoSpaceDN/>
              <w:adjustRightInd/>
              <w:jc w:val="both"/>
              <w:textAlignment w:val="auto"/>
              <w:rPr>
                <w:rFonts w:ascii="Arial Narrow" w:hAnsi="Arial Narrow"/>
                <w:b/>
                <w:color w:val="000000"/>
                <w:sz w:val="18"/>
                <w:szCs w:val="18"/>
                <w:lang w:eastAsia="sk-SK"/>
              </w:rPr>
            </w:pPr>
            <w:r w:rsidRPr="00043D19">
              <w:rPr>
                <w:rFonts w:ascii="Arial Narrow" w:hAnsi="Arial Narrow"/>
                <w:b/>
                <w:color w:val="000000"/>
                <w:sz w:val="18"/>
                <w:szCs w:val="18"/>
                <w:lang w:eastAsia="sk-SK"/>
              </w:rPr>
              <w:t>Spolu</w:t>
            </w:r>
          </w:p>
        </w:tc>
        <w:tc>
          <w:tcPr>
            <w:tcW w:w="1985" w:type="dxa"/>
            <w:tcBorders>
              <w:top w:val="nil"/>
              <w:left w:val="nil"/>
              <w:bottom w:val="single" w:sz="4" w:space="0" w:color="auto"/>
              <w:right w:val="single" w:sz="4" w:space="0" w:color="auto"/>
            </w:tcBorders>
            <w:shd w:val="clear" w:color="auto" w:fill="auto"/>
            <w:vAlign w:val="bottom"/>
          </w:tcPr>
          <w:p w:rsidR="00552594" w:rsidRPr="00043D19" w:rsidRDefault="004618B5" w:rsidP="00423F73">
            <w:pPr>
              <w:overflowPunct/>
              <w:autoSpaceDE/>
              <w:autoSpaceDN/>
              <w:adjustRightInd/>
              <w:jc w:val="right"/>
              <w:textAlignment w:val="auto"/>
              <w:rPr>
                <w:rFonts w:ascii="Arial Narrow" w:hAnsi="Arial Narrow" w:cs="Arial"/>
                <w:b/>
                <w:sz w:val="18"/>
                <w:szCs w:val="18"/>
                <w:lang w:eastAsia="sk-SK"/>
              </w:rPr>
            </w:pPr>
            <w:r>
              <w:rPr>
                <w:rFonts w:ascii="Arial Narrow" w:hAnsi="Arial Narrow" w:cs="Arial"/>
                <w:b/>
                <w:sz w:val="18"/>
                <w:szCs w:val="18"/>
                <w:lang w:eastAsia="sk-SK"/>
              </w:rPr>
              <w:t>8 874</w:t>
            </w:r>
          </w:p>
        </w:tc>
        <w:tc>
          <w:tcPr>
            <w:tcW w:w="1995" w:type="dxa"/>
            <w:tcBorders>
              <w:top w:val="nil"/>
              <w:left w:val="nil"/>
              <w:bottom w:val="single" w:sz="4" w:space="0" w:color="auto"/>
              <w:right w:val="single" w:sz="4" w:space="0" w:color="auto"/>
            </w:tcBorders>
            <w:shd w:val="clear" w:color="auto" w:fill="auto"/>
            <w:vAlign w:val="bottom"/>
            <w:hideMark/>
          </w:tcPr>
          <w:p w:rsidR="00552594" w:rsidRPr="00043D19" w:rsidRDefault="00552594" w:rsidP="00433A77">
            <w:pPr>
              <w:overflowPunct/>
              <w:autoSpaceDE/>
              <w:autoSpaceDN/>
              <w:adjustRightInd/>
              <w:jc w:val="right"/>
              <w:textAlignment w:val="auto"/>
              <w:rPr>
                <w:rFonts w:ascii="Arial Narrow" w:hAnsi="Arial Narrow" w:cs="Arial"/>
                <w:b/>
                <w:sz w:val="18"/>
                <w:szCs w:val="18"/>
                <w:lang w:eastAsia="sk-SK"/>
              </w:rPr>
            </w:pPr>
            <w:r w:rsidRPr="00043D19">
              <w:rPr>
                <w:rFonts w:ascii="Arial Narrow" w:hAnsi="Arial Narrow" w:cs="Arial"/>
                <w:b/>
                <w:sz w:val="18"/>
                <w:szCs w:val="18"/>
                <w:lang w:eastAsia="sk-SK"/>
              </w:rPr>
              <w:t>4 989</w:t>
            </w:r>
          </w:p>
        </w:tc>
      </w:tr>
    </w:tbl>
    <w:p w:rsidR="00727EFF" w:rsidRPr="00EB2431" w:rsidRDefault="00727EFF" w:rsidP="00727EFF">
      <w:pPr>
        <w:rPr>
          <w:rFonts w:ascii="Arial Narrow" w:hAnsi="Arial Narrow"/>
        </w:rPr>
      </w:pPr>
    </w:p>
    <w:p w:rsidR="00727EFF" w:rsidRPr="00EB2431" w:rsidRDefault="00727EFF" w:rsidP="00727EFF">
      <w:pPr>
        <w:pStyle w:val="Odsekzoznamu"/>
        <w:numPr>
          <w:ilvl w:val="0"/>
          <w:numId w:val="36"/>
        </w:numPr>
        <w:rPr>
          <w:rFonts w:ascii="Arial Narrow" w:hAnsi="Arial Narrow"/>
          <w:b/>
          <w:sz w:val="20"/>
        </w:rPr>
      </w:pPr>
      <w:r w:rsidRPr="00EB2431">
        <w:rPr>
          <w:rFonts w:ascii="Arial Narrow" w:hAnsi="Arial Narrow"/>
          <w:b/>
          <w:sz w:val="20"/>
        </w:rPr>
        <w:t>Náklady na odplatu</w:t>
      </w:r>
    </w:p>
    <w:p w:rsidR="00727EFF" w:rsidRPr="00EB2431" w:rsidRDefault="00727EFF" w:rsidP="00727EFF">
      <w:pPr>
        <w:pStyle w:val="Odsekzoznamu"/>
        <w:rPr>
          <w:rFonts w:ascii="Arial Narrow" w:hAnsi="Arial Narrow"/>
          <w:sz w:val="20"/>
        </w:rPr>
      </w:pPr>
    </w:p>
    <w:tbl>
      <w:tblPr>
        <w:tblW w:w="9240" w:type="dxa"/>
        <w:tblInd w:w="55" w:type="dxa"/>
        <w:tblCellMar>
          <w:left w:w="70" w:type="dxa"/>
          <w:right w:w="70" w:type="dxa"/>
        </w:tblCellMar>
        <w:tblLook w:val="04A0" w:firstRow="1" w:lastRow="0" w:firstColumn="1" w:lastColumn="0" w:noHBand="0" w:noVBand="1"/>
      </w:tblPr>
      <w:tblGrid>
        <w:gridCol w:w="760"/>
        <w:gridCol w:w="4500"/>
        <w:gridCol w:w="1985"/>
        <w:gridCol w:w="1995"/>
      </w:tblGrid>
      <w:tr w:rsidR="00727EFF" w:rsidRPr="00EB2431" w:rsidTr="00727EFF">
        <w:trPr>
          <w:trHeight w:val="540"/>
        </w:trPr>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Číslo riadku</w:t>
            </w:r>
          </w:p>
        </w:tc>
        <w:tc>
          <w:tcPr>
            <w:tcW w:w="4500" w:type="dxa"/>
            <w:tcBorders>
              <w:top w:val="single" w:sz="4" w:space="0" w:color="auto"/>
              <w:left w:val="nil"/>
              <w:bottom w:val="single" w:sz="4" w:space="0" w:color="auto"/>
              <w:right w:val="single" w:sz="4" w:space="0" w:color="auto"/>
            </w:tcBorders>
            <w:shd w:val="clear" w:color="auto" w:fill="auto"/>
            <w:vAlign w:val="bottom"/>
            <w:hideMark/>
          </w:tcPr>
          <w:p w:rsidR="00727EFF" w:rsidRPr="00EB2431" w:rsidRDefault="00727EFF" w:rsidP="00727EFF">
            <w:pPr>
              <w:overflowPunct/>
              <w:autoSpaceDE/>
              <w:autoSpaceDN/>
              <w:adjustRightInd/>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 xml:space="preserve"> k. Náklady na odplatu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Bežné účtovné obdobie</w:t>
            </w:r>
          </w:p>
        </w:tc>
        <w:tc>
          <w:tcPr>
            <w:tcW w:w="1995" w:type="dxa"/>
            <w:tcBorders>
              <w:top w:val="single" w:sz="4" w:space="0" w:color="auto"/>
              <w:left w:val="nil"/>
              <w:bottom w:val="single" w:sz="4" w:space="0" w:color="auto"/>
              <w:right w:val="single" w:sz="4" w:space="0" w:color="auto"/>
            </w:tcBorders>
            <w:shd w:val="clear" w:color="auto" w:fill="auto"/>
            <w:vAlign w:val="center"/>
            <w:hideMark/>
          </w:tcPr>
          <w:p w:rsidR="00727EFF" w:rsidRPr="00EB2431" w:rsidRDefault="00727EFF" w:rsidP="00727EFF">
            <w:pPr>
              <w:overflowPunct/>
              <w:autoSpaceDE/>
              <w:autoSpaceDN/>
              <w:adjustRightInd/>
              <w:jc w:val="center"/>
              <w:textAlignment w:val="auto"/>
              <w:rPr>
                <w:rFonts w:ascii="Arial Narrow" w:hAnsi="Arial Narrow"/>
                <w:b/>
                <w:bCs/>
                <w:color w:val="000000"/>
                <w:sz w:val="18"/>
                <w:szCs w:val="18"/>
                <w:lang w:eastAsia="sk-SK"/>
              </w:rPr>
            </w:pPr>
            <w:r w:rsidRPr="00EB2431">
              <w:rPr>
                <w:rFonts w:ascii="Arial Narrow" w:hAnsi="Arial Narrow"/>
                <w:b/>
                <w:bCs/>
                <w:color w:val="000000"/>
                <w:sz w:val="18"/>
                <w:szCs w:val="18"/>
                <w:lang w:eastAsia="sk-SK"/>
              </w:rPr>
              <w:t>Bezprostredne predchádzajúce účtovné obdobie</w:t>
            </w:r>
          </w:p>
        </w:tc>
      </w:tr>
      <w:tr w:rsidR="00552594" w:rsidRPr="00EB2431" w:rsidTr="00433A77">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k.1.</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odplatu za správu fondu</w:t>
            </w:r>
          </w:p>
        </w:tc>
        <w:tc>
          <w:tcPr>
            <w:tcW w:w="1985" w:type="dxa"/>
            <w:tcBorders>
              <w:top w:val="nil"/>
              <w:left w:val="nil"/>
              <w:bottom w:val="single" w:sz="4" w:space="0" w:color="auto"/>
              <w:right w:val="single" w:sz="4" w:space="0" w:color="auto"/>
            </w:tcBorders>
            <w:shd w:val="clear" w:color="auto" w:fill="auto"/>
            <w:vAlign w:val="bottom"/>
          </w:tcPr>
          <w:p w:rsidR="00552594" w:rsidRPr="00423F73" w:rsidRDefault="004618B5" w:rsidP="00423F73">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68 218</w:t>
            </w:r>
          </w:p>
        </w:tc>
        <w:tc>
          <w:tcPr>
            <w:tcW w:w="1995" w:type="dxa"/>
            <w:tcBorders>
              <w:top w:val="nil"/>
              <w:left w:val="nil"/>
              <w:bottom w:val="single" w:sz="4" w:space="0" w:color="auto"/>
              <w:right w:val="single" w:sz="4" w:space="0" w:color="auto"/>
            </w:tcBorders>
            <w:shd w:val="clear" w:color="auto" w:fill="auto"/>
            <w:vAlign w:val="bottom"/>
            <w:hideMark/>
          </w:tcPr>
          <w:p w:rsidR="00552594" w:rsidRPr="00423F73"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74 799</w:t>
            </w:r>
          </w:p>
        </w:tc>
      </w:tr>
      <w:tr w:rsidR="00552594" w:rsidRPr="00EB2431" w:rsidTr="00433A77">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k.2.</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odplatu za zhodnotenie majetku v dôchodkovom fonde</w:t>
            </w:r>
          </w:p>
        </w:tc>
        <w:tc>
          <w:tcPr>
            <w:tcW w:w="1985" w:type="dxa"/>
            <w:tcBorders>
              <w:top w:val="nil"/>
              <w:left w:val="nil"/>
              <w:bottom w:val="single" w:sz="4" w:space="0" w:color="auto"/>
              <w:right w:val="single" w:sz="4" w:space="0" w:color="auto"/>
            </w:tcBorders>
            <w:shd w:val="clear" w:color="auto" w:fill="auto"/>
            <w:vAlign w:val="bottom"/>
          </w:tcPr>
          <w:p w:rsidR="00552594" w:rsidRPr="00423F73" w:rsidRDefault="00496116" w:rsidP="00423F73">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c>
          <w:tcPr>
            <w:tcW w:w="1995" w:type="dxa"/>
            <w:tcBorders>
              <w:top w:val="nil"/>
              <w:left w:val="nil"/>
              <w:bottom w:val="single" w:sz="4" w:space="0" w:color="auto"/>
              <w:right w:val="single" w:sz="4" w:space="0" w:color="auto"/>
            </w:tcBorders>
            <w:shd w:val="clear" w:color="auto" w:fill="auto"/>
            <w:vAlign w:val="bottom"/>
            <w:hideMark/>
          </w:tcPr>
          <w:p w:rsidR="00552594" w:rsidRPr="00423F73"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w:t>
            </w:r>
          </w:p>
        </w:tc>
      </w:tr>
      <w:tr w:rsidR="00552594" w:rsidRPr="00EB2431" w:rsidTr="00433A77">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l.</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Náklady na odplaty za služby depozitára</w:t>
            </w:r>
          </w:p>
        </w:tc>
        <w:tc>
          <w:tcPr>
            <w:tcW w:w="1985" w:type="dxa"/>
            <w:tcBorders>
              <w:top w:val="nil"/>
              <w:left w:val="nil"/>
              <w:bottom w:val="single" w:sz="4" w:space="0" w:color="auto"/>
              <w:right w:val="single" w:sz="4" w:space="0" w:color="auto"/>
            </w:tcBorders>
            <w:shd w:val="clear" w:color="auto" w:fill="auto"/>
            <w:vAlign w:val="bottom"/>
          </w:tcPr>
          <w:p w:rsidR="00552594" w:rsidRPr="00423F73" w:rsidRDefault="004618B5" w:rsidP="00423F73">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7 859</w:t>
            </w:r>
          </w:p>
        </w:tc>
        <w:tc>
          <w:tcPr>
            <w:tcW w:w="1995" w:type="dxa"/>
            <w:tcBorders>
              <w:top w:val="nil"/>
              <w:left w:val="nil"/>
              <w:bottom w:val="single" w:sz="4" w:space="0" w:color="auto"/>
              <w:right w:val="single" w:sz="4" w:space="0" w:color="auto"/>
            </w:tcBorders>
            <w:shd w:val="clear" w:color="auto" w:fill="auto"/>
            <w:vAlign w:val="bottom"/>
            <w:hideMark/>
          </w:tcPr>
          <w:p w:rsidR="00552594" w:rsidRPr="00423F73"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8 617</w:t>
            </w:r>
          </w:p>
        </w:tc>
      </w:tr>
      <w:tr w:rsidR="00552594" w:rsidRPr="00EB2431" w:rsidTr="00433A77">
        <w:trPr>
          <w:trHeight w:val="270"/>
        </w:trPr>
        <w:tc>
          <w:tcPr>
            <w:tcW w:w="760" w:type="dxa"/>
            <w:tcBorders>
              <w:top w:val="nil"/>
              <w:left w:val="single" w:sz="4" w:space="0" w:color="auto"/>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jc w:val="center"/>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m.</w:t>
            </w:r>
          </w:p>
        </w:tc>
        <w:tc>
          <w:tcPr>
            <w:tcW w:w="4500" w:type="dxa"/>
            <w:tcBorders>
              <w:top w:val="nil"/>
              <w:left w:val="nil"/>
              <w:bottom w:val="single" w:sz="4" w:space="0" w:color="auto"/>
              <w:right w:val="single" w:sz="4" w:space="0" w:color="auto"/>
            </w:tcBorders>
            <w:shd w:val="clear" w:color="auto" w:fill="auto"/>
            <w:vAlign w:val="bottom"/>
            <w:hideMark/>
          </w:tcPr>
          <w:p w:rsidR="00552594" w:rsidRPr="00EB2431" w:rsidRDefault="00552594" w:rsidP="00727EFF">
            <w:pPr>
              <w:overflowPunct/>
              <w:autoSpaceDE/>
              <w:autoSpaceDN/>
              <w:adjustRightInd/>
              <w:textAlignment w:val="auto"/>
              <w:rPr>
                <w:rFonts w:ascii="Arial Narrow" w:hAnsi="Arial Narrow"/>
                <w:color w:val="000000"/>
                <w:sz w:val="18"/>
                <w:szCs w:val="18"/>
                <w:lang w:eastAsia="sk-SK"/>
              </w:rPr>
            </w:pPr>
            <w:r w:rsidRPr="00EB2431">
              <w:rPr>
                <w:rFonts w:ascii="Arial Narrow" w:hAnsi="Arial Narrow"/>
                <w:color w:val="000000"/>
                <w:sz w:val="18"/>
                <w:szCs w:val="18"/>
                <w:lang w:eastAsia="sk-SK"/>
              </w:rPr>
              <w:t>náklady na audit účtovnej závierky</w:t>
            </w:r>
          </w:p>
        </w:tc>
        <w:tc>
          <w:tcPr>
            <w:tcW w:w="1985" w:type="dxa"/>
            <w:tcBorders>
              <w:top w:val="nil"/>
              <w:left w:val="nil"/>
              <w:bottom w:val="single" w:sz="4" w:space="0" w:color="auto"/>
              <w:right w:val="single" w:sz="4" w:space="0" w:color="auto"/>
            </w:tcBorders>
            <w:shd w:val="clear" w:color="auto" w:fill="auto"/>
            <w:vAlign w:val="bottom"/>
          </w:tcPr>
          <w:p w:rsidR="00552594" w:rsidRPr="00423F73" w:rsidRDefault="004618B5" w:rsidP="00423F73">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1 373</w:t>
            </w:r>
          </w:p>
        </w:tc>
        <w:tc>
          <w:tcPr>
            <w:tcW w:w="1995" w:type="dxa"/>
            <w:tcBorders>
              <w:top w:val="nil"/>
              <w:left w:val="nil"/>
              <w:bottom w:val="single" w:sz="4" w:space="0" w:color="auto"/>
              <w:right w:val="single" w:sz="4" w:space="0" w:color="auto"/>
            </w:tcBorders>
            <w:shd w:val="clear" w:color="auto" w:fill="auto"/>
            <w:vAlign w:val="bottom"/>
            <w:hideMark/>
          </w:tcPr>
          <w:p w:rsidR="00552594" w:rsidRPr="00423F73" w:rsidRDefault="00552594" w:rsidP="00433A77">
            <w:pPr>
              <w:overflowPunct/>
              <w:autoSpaceDE/>
              <w:autoSpaceDN/>
              <w:adjustRightInd/>
              <w:jc w:val="right"/>
              <w:textAlignment w:val="auto"/>
              <w:rPr>
                <w:rFonts w:ascii="Arial Narrow" w:hAnsi="Arial Narrow" w:cs="Arial"/>
                <w:sz w:val="18"/>
                <w:szCs w:val="18"/>
                <w:lang w:eastAsia="sk-SK"/>
              </w:rPr>
            </w:pPr>
            <w:r>
              <w:rPr>
                <w:rFonts w:ascii="Arial Narrow" w:hAnsi="Arial Narrow" w:cs="Arial"/>
                <w:sz w:val="18"/>
                <w:szCs w:val="18"/>
                <w:lang w:eastAsia="sk-SK"/>
              </w:rPr>
              <w:t>1 413</w:t>
            </w:r>
          </w:p>
        </w:tc>
      </w:tr>
    </w:tbl>
    <w:p w:rsidR="00727EFF" w:rsidRPr="00EB2431" w:rsidRDefault="00727EFF" w:rsidP="00727EFF">
      <w:pPr>
        <w:rPr>
          <w:rFonts w:ascii="Arial Narrow" w:hAnsi="Arial Narrow"/>
        </w:rPr>
      </w:pPr>
    </w:p>
    <w:p w:rsidR="00727EFF" w:rsidRPr="00722049" w:rsidRDefault="00727EFF" w:rsidP="00727EFF">
      <w:pPr>
        <w:rPr>
          <w:rFonts w:ascii="Arial Narrow" w:hAnsi="Arial Narrow"/>
          <w:i/>
          <w:sz w:val="20"/>
        </w:rPr>
      </w:pPr>
      <w:r w:rsidRPr="00722049">
        <w:rPr>
          <w:rFonts w:ascii="Arial Narrow" w:hAnsi="Arial Narrow"/>
          <w:i/>
          <w:sz w:val="20"/>
        </w:rPr>
        <w:t>Náklady na odplatu za správu fondu</w:t>
      </w:r>
    </w:p>
    <w:p w:rsidR="00727EFF" w:rsidRPr="00EB2431" w:rsidRDefault="00727EFF" w:rsidP="00727EFF">
      <w:pPr>
        <w:rPr>
          <w:rFonts w:ascii="Arial Narrow" w:hAnsi="Arial Narrow"/>
          <w:sz w:val="20"/>
        </w:rPr>
      </w:pPr>
    </w:p>
    <w:p w:rsidR="00727EFF" w:rsidRPr="00EB2431" w:rsidRDefault="00727EFF" w:rsidP="00722049">
      <w:pPr>
        <w:jc w:val="both"/>
        <w:rPr>
          <w:rFonts w:ascii="Arial Narrow" w:hAnsi="Arial Narrow"/>
          <w:sz w:val="20"/>
        </w:rPr>
      </w:pPr>
      <w:r w:rsidRPr="00EB2431">
        <w:rPr>
          <w:rFonts w:ascii="Arial Narrow" w:hAnsi="Arial Narrow"/>
          <w:sz w:val="20"/>
        </w:rPr>
        <w:t>Sadzba odplaty správcovskej spoločnosti za s</w:t>
      </w:r>
      <w:r w:rsidR="00722049">
        <w:rPr>
          <w:rFonts w:ascii="Arial Narrow" w:hAnsi="Arial Narrow"/>
          <w:sz w:val="20"/>
        </w:rPr>
        <w:t>právu podielového fondu je 2,50</w:t>
      </w:r>
      <w:r w:rsidR="001A3F9D">
        <w:rPr>
          <w:rFonts w:ascii="Arial Narrow" w:hAnsi="Arial Narrow"/>
          <w:sz w:val="20"/>
        </w:rPr>
        <w:t xml:space="preserve"> </w:t>
      </w:r>
      <w:r w:rsidRPr="00EB2431">
        <w:rPr>
          <w:rFonts w:ascii="Arial Narrow" w:hAnsi="Arial Narrow"/>
          <w:sz w:val="20"/>
        </w:rPr>
        <w:t>% p.a.</w:t>
      </w:r>
      <w:r w:rsidR="00722049">
        <w:rPr>
          <w:rFonts w:ascii="Arial Narrow" w:hAnsi="Arial Narrow"/>
          <w:sz w:val="20"/>
        </w:rPr>
        <w:t xml:space="preserve"> z</w:t>
      </w:r>
      <w:r w:rsidRPr="00EB2431">
        <w:rPr>
          <w:rFonts w:ascii="Arial Narrow" w:hAnsi="Arial Narrow"/>
          <w:sz w:val="20"/>
        </w:rPr>
        <w:t xml:space="preserve"> priemernej ročnej čistej hodnoty majetku v podielovom fonde. Odplata správcovskej spoločnosti za správu podielového fondu sa vypočítava v alikvotnej výške pri každom oceňovaní majetku v podielovom fonde a uhrá</w:t>
      </w:r>
      <w:r w:rsidR="00722049">
        <w:rPr>
          <w:rFonts w:ascii="Arial Narrow" w:hAnsi="Arial Narrow"/>
          <w:sz w:val="20"/>
        </w:rPr>
        <w:t xml:space="preserve">dza sa jedenkrát za kalendárny </w:t>
      </w:r>
      <w:r w:rsidRPr="00EB2431">
        <w:rPr>
          <w:rFonts w:ascii="Arial Narrow" w:hAnsi="Arial Narrow"/>
          <w:sz w:val="20"/>
        </w:rPr>
        <w:t>mesiac.</w:t>
      </w:r>
    </w:p>
    <w:p w:rsidR="00727EFF" w:rsidRPr="00EB2431" w:rsidRDefault="00727EFF" w:rsidP="00722049">
      <w:pPr>
        <w:jc w:val="both"/>
        <w:rPr>
          <w:rFonts w:ascii="Arial Narrow" w:hAnsi="Arial Narrow"/>
          <w:sz w:val="20"/>
        </w:rPr>
      </w:pPr>
    </w:p>
    <w:p w:rsidR="00727EFF" w:rsidRPr="00722049" w:rsidRDefault="00727EFF" w:rsidP="00722049">
      <w:pPr>
        <w:jc w:val="both"/>
        <w:rPr>
          <w:rFonts w:ascii="Arial Narrow" w:hAnsi="Arial Narrow"/>
          <w:i/>
          <w:sz w:val="20"/>
        </w:rPr>
      </w:pPr>
      <w:r w:rsidRPr="00722049">
        <w:rPr>
          <w:rFonts w:ascii="Arial Narrow" w:hAnsi="Arial Narrow"/>
          <w:i/>
          <w:sz w:val="20"/>
        </w:rPr>
        <w:t>Náklady na odplatu  za služby depozitára</w:t>
      </w:r>
    </w:p>
    <w:p w:rsidR="00727EFF" w:rsidRPr="00EB2431" w:rsidRDefault="00727EFF" w:rsidP="00722049">
      <w:pPr>
        <w:jc w:val="both"/>
        <w:rPr>
          <w:rFonts w:ascii="Arial Narrow" w:hAnsi="Arial Narrow"/>
          <w:sz w:val="20"/>
        </w:rPr>
      </w:pPr>
    </w:p>
    <w:p w:rsidR="00727EFF" w:rsidRPr="00EB2431" w:rsidRDefault="00727EFF" w:rsidP="00722049">
      <w:pPr>
        <w:jc w:val="both"/>
        <w:rPr>
          <w:rFonts w:ascii="Arial Narrow" w:hAnsi="Arial Narrow"/>
          <w:sz w:val="20"/>
        </w:rPr>
      </w:pPr>
      <w:r w:rsidRPr="00EB2431">
        <w:rPr>
          <w:rFonts w:ascii="Arial Narrow" w:hAnsi="Arial Narrow"/>
          <w:sz w:val="20"/>
        </w:rPr>
        <w:t>Výška odplaty za výkon depozitára za jeden rok</w:t>
      </w:r>
      <w:r w:rsidR="00722049">
        <w:rPr>
          <w:rFonts w:ascii="Arial Narrow" w:hAnsi="Arial Narrow"/>
          <w:sz w:val="20"/>
        </w:rPr>
        <w:t xml:space="preserve"> </w:t>
      </w:r>
      <w:r w:rsidRPr="00EB2431">
        <w:rPr>
          <w:rFonts w:ascii="Arial Narrow" w:hAnsi="Arial Narrow"/>
          <w:sz w:val="20"/>
        </w:rPr>
        <w:t>(vrátane DPH) je 0,288</w:t>
      </w:r>
      <w:r w:rsidR="001A3F9D">
        <w:rPr>
          <w:rFonts w:ascii="Arial Narrow" w:hAnsi="Arial Narrow"/>
          <w:sz w:val="20"/>
        </w:rPr>
        <w:t xml:space="preserve"> </w:t>
      </w:r>
      <w:r w:rsidRPr="00EB2431">
        <w:rPr>
          <w:rFonts w:ascii="Arial Narrow" w:hAnsi="Arial Narrow"/>
          <w:sz w:val="20"/>
        </w:rPr>
        <w:t>%</w:t>
      </w:r>
      <w:r w:rsidR="00722049">
        <w:rPr>
          <w:rFonts w:ascii="Arial Narrow" w:hAnsi="Arial Narrow"/>
          <w:sz w:val="20"/>
        </w:rPr>
        <w:t xml:space="preserve"> z</w:t>
      </w:r>
      <w:r w:rsidRPr="00EB2431">
        <w:rPr>
          <w:rFonts w:ascii="Arial Narrow" w:hAnsi="Arial Narrow"/>
          <w:sz w:val="20"/>
        </w:rPr>
        <w:t xml:space="preserve"> priemernej ročnej čistej hodnoty majetku v podielovom fonde. </w:t>
      </w:r>
    </w:p>
    <w:p w:rsidR="00727EFF" w:rsidRDefault="00727EFF" w:rsidP="00727EFF">
      <w:pPr>
        <w:rPr>
          <w:rFonts w:ascii="Arial Narrow" w:hAnsi="Arial Narrow"/>
        </w:rPr>
      </w:pPr>
    </w:p>
    <w:p w:rsidR="00770C65" w:rsidRPr="00EB2431" w:rsidRDefault="00770C65" w:rsidP="00727EFF">
      <w:pPr>
        <w:rPr>
          <w:rFonts w:ascii="Arial Narrow" w:hAnsi="Arial Narrow"/>
        </w:rPr>
      </w:pPr>
    </w:p>
    <w:p w:rsidR="00727EFF" w:rsidRPr="004D278E" w:rsidRDefault="00727EFF" w:rsidP="004D278E">
      <w:pPr>
        <w:pStyle w:val="Odsekzoznamu"/>
        <w:numPr>
          <w:ilvl w:val="0"/>
          <w:numId w:val="9"/>
        </w:numPr>
        <w:rPr>
          <w:rFonts w:ascii="Arial Narrow" w:hAnsi="Arial Narrow" w:cs="Arial CE"/>
          <w:b/>
          <w:bCs/>
          <w:color w:val="000000"/>
          <w:sz w:val="20"/>
          <w:lang w:eastAsia="sk-SK"/>
        </w:rPr>
      </w:pPr>
      <w:r w:rsidRPr="004D278E">
        <w:rPr>
          <w:rFonts w:ascii="Arial Narrow" w:hAnsi="Arial Narrow" w:cs="Arial CE"/>
          <w:b/>
          <w:bCs/>
          <w:color w:val="000000"/>
          <w:sz w:val="20"/>
          <w:lang w:eastAsia="sk-SK"/>
        </w:rPr>
        <w:t>PREHĽAD O INÝCH AKTÍVACH A PASÍVACH</w:t>
      </w:r>
    </w:p>
    <w:p w:rsidR="00727EFF" w:rsidRPr="00EB2431" w:rsidRDefault="00727EFF" w:rsidP="00727EFF">
      <w:pPr>
        <w:rPr>
          <w:rFonts w:ascii="Arial Narrow" w:hAnsi="Arial Narrow" w:cs="Arial CE"/>
          <w:b/>
          <w:bCs/>
          <w:color w:val="000000"/>
          <w:szCs w:val="24"/>
          <w:lang w:eastAsia="sk-SK"/>
        </w:rPr>
      </w:pPr>
    </w:p>
    <w:p w:rsidR="00727EFF" w:rsidRPr="00EB2431" w:rsidRDefault="006D75ED" w:rsidP="00727EFF">
      <w:pPr>
        <w:rPr>
          <w:rFonts w:ascii="Arial Narrow" w:hAnsi="Arial Narrow" w:cs="Arial CE"/>
          <w:b/>
          <w:bCs/>
          <w:color w:val="000000"/>
          <w:szCs w:val="24"/>
          <w:lang w:eastAsia="sk-SK"/>
        </w:rPr>
      </w:pPr>
      <w:r>
        <w:rPr>
          <w:rFonts w:ascii="Arial Narrow" w:hAnsi="Arial Narrow" w:cs="Arial CE"/>
          <w:bCs/>
          <w:color w:val="000000"/>
          <w:sz w:val="20"/>
          <w:lang w:eastAsia="sk-SK"/>
        </w:rPr>
        <w:t>Fond k 3</w:t>
      </w:r>
      <w:r w:rsidR="00CA4F40">
        <w:rPr>
          <w:rFonts w:ascii="Arial Narrow" w:hAnsi="Arial Narrow" w:cs="Arial CE"/>
          <w:bCs/>
          <w:color w:val="000000"/>
          <w:sz w:val="20"/>
          <w:lang w:eastAsia="sk-SK"/>
        </w:rPr>
        <w:t>1.12</w:t>
      </w:r>
      <w:r w:rsidR="00552594">
        <w:rPr>
          <w:rFonts w:ascii="Arial Narrow" w:hAnsi="Arial Narrow" w:cs="Arial CE"/>
          <w:bCs/>
          <w:color w:val="000000"/>
          <w:sz w:val="20"/>
          <w:lang w:eastAsia="sk-SK"/>
        </w:rPr>
        <w:t>.2016 a k 31.12.2015</w:t>
      </w:r>
      <w:r w:rsidR="00727EFF" w:rsidRPr="00EB2431">
        <w:rPr>
          <w:rFonts w:ascii="Arial Narrow" w:hAnsi="Arial Narrow" w:cs="Arial CE"/>
          <w:bCs/>
          <w:color w:val="000000"/>
          <w:sz w:val="20"/>
          <w:lang w:eastAsia="sk-SK"/>
        </w:rPr>
        <w:t xml:space="preserve"> neevidoval žiadne podsúvahové položky.</w:t>
      </w:r>
      <w:r w:rsidR="00727EFF" w:rsidRPr="00EB2431">
        <w:rPr>
          <w:rFonts w:ascii="Arial Narrow" w:hAnsi="Arial Narrow"/>
          <w:bCs/>
          <w:color w:val="000000"/>
          <w:sz w:val="20"/>
          <w:lang w:eastAsia="sk-SK"/>
        </w:rPr>
        <w:t>   </w:t>
      </w:r>
      <w:r w:rsidR="00727EFF" w:rsidRPr="00EB2431">
        <w:rPr>
          <w:rFonts w:ascii="Arial Narrow" w:hAnsi="Arial Narrow" w:cs="Arial CE"/>
          <w:b/>
          <w:bCs/>
          <w:color w:val="000000"/>
          <w:szCs w:val="24"/>
          <w:lang w:eastAsia="sk-SK"/>
        </w:rPr>
        <w:t xml:space="preserve">  </w:t>
      </w:r>
    </w:p>
    <w:p w:rsidR="00727EFF" w:rsidRDefault="00727EFF" w:rsidP="00727EFF">
      <w:pPr>
        <w:jc w:val="center"/>
        <w:rPr>
          <w:rFonts w:ascii="Arial Narrow" w:hAnsi="Arial Narrow" w:cs="Arial CE"/>
          <w:b/>
          <w:bCs/>
          <w:color w:val="000000"/>
          <w:sz w:val="20"/>
          <w:lang w:eastAsia="sk-SK"/>
        </w:rPr>
      </w:pPr>
    </w:p>
    <w:p w:rsidR="00722049" w:rsidRPr="00EB2431" w:rsidRDefault="00722049" w:rsidP="00727EFF">
      <w:pPr>
        <w:jc w:val="center"/>
        <w:rPr>
          <w:rFonts w:ascii="Arial Narrow" w:hAnsi="Arial Narrow" w:cs="Arial CE"/>
          <w:b/>
          <w:bCs/>
          <w:color w:val="000000"/>
          <w:sz w:val="20"/>
          <w:lang w:eastAsia="sk-SK"/>
        </w:rPr>
      </w:pPr>
    </w:p>
    <w:p w:rsidR="00727EFF" w:rsidRPr="004D278E" w:rsidRDefault="00727EFF" w:rsidP="004D278E">
      <w:pPr>
        <w:pStyle w:val="Odsekzoznamu"/>
        <w:numPr>
          <w:ilvl w:val="0"/>
          <w:numId w:val="9"/>
        </w:numPr>
        <w:rPr>
          <w:rFonts w:ascii="Arial Narrow" w:hAnsi="Arial Narrow" w:cs="Arial CE"/>
          <w:b/>
          <w:bCs/>
          <w:color w:val="000000"/>
          <w:sz w:val="20"/>
          <w:lang w:eastAsia="sk-SK"/>
        </w:rPr>
      </w:pPr>
      <w:r w:rsidRPr="004D278E">
        <w:rPr>
          <w:rFonts w:ascii="Arial Narrow" w:hAnsi="Arial Narrow" w:cs="Arial CE"/>
          <w:b/>
          <w:bCs/>
          <w:color w:val="000000"/>
          <w:sz w:val="20"/>
          <w:lang w:eastAsia="sk-SK"/>
        </w:rPr>
        <w:t>UDALOSTI, KTORÉ NASTALI PO DNI, KU KTORÉMU SA ZOSTAVUJE ÚČTOVNÁ ZÁVIERKA</w:t>
      </w:r>
    </w:p>
    <w:p w:rsidR="00727EFF" w:rsidRPr="00F72E27" w:rsidRDefault="00727EFF" w:rsidP="00727EFF">
      <w:pPr>
        <w:rPr>
          <w:rFonts w:ascii="Arial Narrow" w:hAnsi="Arial Narrow" w:cs="Arial CE"/>
          <w:b/>
          <w:bCs/>
          <w:color w:val="000000"/>
          <w:sz w:val="20"/>
          <w:lang w:eastAsia="sk-SK"/>
        </w:rPr>
      </w:pPr>
    </w:p>
    <w:p w:rsidR="00727EFF" w:rsidRPr="00F72E27" w:rsidRDefault="00727EFF" w:rsidP="00727EFF">
      <w:pPr>
        <w:rPr>
          <w:rFonts w:ascii="Arial Narrow" w:hAnsi="Arial Narrow" w:cs="Arial CE"/>
          <w:bCs/>
          <w:color w:val="000000"/>
          <w:sz w:val="20"/>
          <w:lang w:eastAsia="sk-SK"/>
        </w:rPr>
      </w:pPr>
      <w:r w:rsidRPr="00F72E27">
        <w:rPr>
          <w:rFonts w:ascii="Arial Narrow" w:hAnsi="Arial Narrow" w:cs="Arial CE"/>
          <w:bCs/>
          <w:color w:val="000000"/>
          <w:sz w:val="20"/>
          <w:lang w:eastAsia="sk-SK"/>
        </w:rPr>
        <w:t>Odo dňa, ku ktorému sa zostavuje účtovná závierka</w:t>
      </w:r>
      <w:r w:rsidR="00722049">
        <w:rPr>
          <w:rFonts w:ascii="Arial Narrow" w:hAnsi="Arial Narrow" w:cs="Arial CE"/>
          <w:bCs/>
          <w:color w:val="000000"/>
          <w:sz w:val="20"/>
          <w:lang w:eastAsia="sk-SK"/>
        </w:rPr>
        <w:t>,</w:t>
      </w:r>
      <w:r w:rsidRPr="00F72E27">
        <w:rPr>
          <w:rFonts w:ascii="Arial Narrow" w:hAnsi="Arial Narrow" w:cs="Arial CE"/>
          <w:bCs/>
          <w:color w:val="000000"/>
          <w:sz w:val="20"/>
          <w:lang w:eastAsia="sk-SK"/>
        </w:rPr>
        <w:t xml:space="preserve"> do dňa jej zostavenia nedošlo k žiadnym významným udalostiam, ktoré by ovplyvnili údaje uvedené</w:t>
      </w:r>
      <w:r w:rsidR="001A3F9D">
        <w:rPr>
          <w:rFonts w:ascii="Arial Narrow" w:hAnsi="Arial Narrow" w:cs="Arial CE"/>
          <w:bCs/>
          <w:color w:val="000000"/>
          <w:sz w:val="20"/>
          <w:lang w:eastAsia="sk-SK"/>
        </w:rPr>
        <w:t xml:space="preserve"> v účtovnej závierke.</w:t>
      </w:r>
      <w:r w:rsidRPr="00F72E27">
        <w:rPr>
          <w:rFonts w:ascii="Arial Narrow" w:hAnsi="Arial Narrow" w:cs="Arial CE"/>
          <w:bCs/>
          <w:color w:val="000000"/>
          <w:sz w:val="20"/>
          <w:lang w:eastAsia="sk-SK"/>
        </w:rPr>
        <w:t xml:space="preserve"> </w:t>
      </w:r>
    </w:p>
    <w:p w:rsidR="0060148F" w:rsidRPr="00562A9D" w:rsidRDefault="0060148F" w:rsidP="00727EFF">
      <w:pPr>
        <w:suppressAutoHyphens/>
        <w:spacing w:before="60"/>
        <w:rPr>
          <w:rFonts w:ascii="Arial Narrow" w:hAnsi="Arial Narrow"/>
          <w:sz w:val="20"/>
        </w:rPr>
      </w:pPr>
    </w:p>
    <w:sectPr w:rsidR="0060148F" w:rsidRPr="00562A9D" w:rsidSect="00261117">
      <w:headerReference w:type="default" r:id="rId13"/>
      <w:pgSz w:w="11906" w:h="16838"/>
      <w:pgMar w:top="993" w:right="1417" w:bottom="1417" w:left="1417" w:header="39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6E8" w:rsidRDefault="002456E8" w:rsidP="00562A9D">
      <w:r>
        <w:separator/>
      </w:r>
    </w:p>
  </w:endnote>
  <w:endnote w:type="continuationSeparator" w:id="0">
    <w:p w:rsidR="002456E8" w:rsidRDefault="002456E8" w:rsidP="00562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Arial Narrow">
    <w:altName w:val="Century Gothic"/>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60405020304"/>
    <w:charset w:val="EE"/>
    <w:family w:val="roman"/>
    <w:pitch w:val="variable"/>
    <w:sig w:usb0="00000007" w:usb1="00000000" w:usb2="00000000" w:usb3="00000000" w:csb0="00000093" w:csb1="00000000"/>
  </w:font>
  <w:font w:name="Times New Roman Bold">
    <w:altName w:val="Times New Roman"/>
    <w:charset w:val="00"/>
    <w:family w:val="roman"/>
    <w:pitch w:val="variable"/>
    <w:sig w:usb0="00003A87" w:usb1="00000000" w:usb2="00000000" w:usb3="00000000" w:csb0="000000FF" w:csb1="00000000"/>
  </w:font>
  <w:font w:name="Arial CE">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960962"/>
      <w:docPartObj>
        <w:docPartGallery w:val="Page Numbers (Bottom of Page)"/>
        <w:docPartUnique/>
      </w:docPartObj>
    </w:sdtPr>
    <w:sdtEndPr>
      <w:rPr>
        <w:noProof/>
      </w:rPr>
    </w:sdtEndPr>
    <w:sdtContent>
      <w:p w:rsidR="001966EE" w:rsidRDefault="001966EE">
        <w:pPr>
          <w:pStyle w:val="Pta"/>
          <w:jc w:val="center"/>
        </w:pPr>
        <w:r>
          <w:fldChar w:fldCharType="begin"/>
        </w:r>
        <w:r>
          <w:instrText xml:space="preserve"> PAGE   \* MERGEFORMAT </w:instrText>
        </w:r>
        <w:r>
          <w:fldChar w:fldCharType="separate"/>
        </w:r>
        <w:r w:rsidR="005D55A7">
          <w:rPr>
            <w:noProof/>
          </w:rPr>
          <w:t>15</w:t>
        </w:r>
        <w:r>
          <w:rPr>
            <w:noProof/>
          </w:rPr>
          <w:fldChar w:fldCharType="end"/>
        </w:r>
      </w:p>
    </w:sdtContent>
  </w:sdt>
  <w:p w:rsidR="001966EE" w:rsidRDefault="001966EE">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6E8" w:rsidRDefault="002456E8" w:rsidP="00562A9D">
      <w:r>
        <w:separator/>
      </w:r>
    </w:p>
  </w:footnote>
  <w:footnote w:type="continuationSeparator" w:id="0">
    <w:p w:rsidR="002456E8" w:rsidRDefault="002456E8" w:rsidP="00562A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6EE" w:rsidRPr="00562A9D" w:rsidRDefault="001966EE" w:rsidP="00562A9D">
    <w:pPr>
      <w:rPr>
        <w:rFonts w:ascii="Arial Narrow" w:hAnsi="Arial Narrow"/>
        <w:sz w:val="16"/>
        <w:szCs w:val="16"/>
      </w:rPr>
    </w:pPr>
    <w:r w:rsidRPr="00562A9D">
      <w:rPr>
        <w:rFonts w:ascii="Arial Narrow" w:hAnsi="Arial Narrow"/>
        <w:sz w:val="16"/>
        <w:szCs w:val="16"/>
      </w:rPr>
      <w:t>LEI</w:t>
    </w:r>
  </w:p>
  <w:tbl>
    <w:tblPr>
      <w:tblW w:w="5000" w:type="pct"/>
      <w:tblInd w:w="70" w:type="dxa"/>
      <w:tblLayout w:type="fixed"/>
      <w:tblCellMar>
        <w:left w:w="70" w:type="dxa"/>
        <w:right w:w="70" w:type="dxa"/>
      </w:tblCellMar>
      <w:tblLook w:val="0000" w:firstRow="0" w:lastRow="0" w:firstColumn="0" w:lastColumn="0" w:noHBand="0" w:noVBand="0"/>
    </w:tblPr>
    <w:tblGrid>
      <w:gridCol w:w="295"/>
      <w:gridCol w:w="295"/>
      <w:gridCol w:w="294"/>
      <w:gridCol w:w="295"/>
      <w:gridCol w:w="294"/>
      <w:gridCol w:w="295"/>
      <w:gridCol w:w="294"/>
      <w:gridCol w:w="295"/>
      <w:gridCol w:w="294"/>
      <w:gridCol w:w="295"/>
      <w:gridCol w:w="296"/>
      <w:gridCol w:w="295"/>
      <w:gridCol w:w="296"/>
      <w:gridCol w:w="295"/>
      <w:gridCol w:w="296"/>
      <w:gridCol w:w="295"/>
      <w:gridCol w:w="296"/>
      <w:gridCol w:w="295"/>
      <w:gridCol w:w="296"/>
      <w:gridCol w:w="296"/>
      <w:gridCol w:w="218"/>
      <w:gridCol w:w="1501"/>
      <w:gridCol w:w="1591"/>
    </w:tblGrid>
    <w:tr w:rsidR="001966EE" w:rsidRPr="00562A9D" w:rsidTr="00562A9D">
      <w:trPr>
        <w:trHeight w:val="275"/>
      </w:trPr>
      <w:tc>
        <w:tcPr>
          <w:tcW w:w="295"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3</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1</w:t>
          </w:r>
        </w:p>
      </w:tc>
      <w:tc>
        <w:tcPr>
          <w:tcW w:w="294"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5</w:t>
          </w:r>
        </w:p>
      </w:tc>
      <w:tc>
        <w:tcPr>
          <w:tcW w:w="295"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7</w:t>
          </w:r>
        </w:p>
      </w:tc>
      <w:tc>
        <w:tcPr>
          <w:tcW w:w="294"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0</w:t>
          </w:r>
        </w:p>
      </w:tc>
      <w:tc>
        <w:tcPr>
          <w:tcW w:w="295"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0</w:t>
          </w:r>
        </w:p>
      </w:tc>
      <w:tc>
        <w:tcPr>
          <w:tcW w:w="294"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rPr>
              <w:rFonts w:ascii="Arial Narrow" w:hAnsi="Arial Narrow" w:cs="Arial"/>
              <w:sz w:val="16"/>
              <w:szCs w:val="16"/>
            </w:rPr>
          </w:pPr>
          <w:r w:rsidRPr="00562A9D">
            <w:rPr>
              <w:rFonts w:ascii="Arial Narrow" w:hAnsi="Arial Narrow" w:cs="Arial"/>
              <w:sz w:val="16"/>
              <w:szCs w:val="16"/>
            </w:rPr>
            <w:t>K</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5</w:t>
          </w:r>
        </w:p>
      </w:tc>
      <w:tc>
        <w:tcPr>
          <w:tcW w:w="294"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E</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X</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Y</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X</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8</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U</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B</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9</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S</w:t>
          </w:r>
        </w:p>
      </w:tc>
      <w:tc>
        <w:tcPr>
          <w:tcW w:w="295"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R</w:t>
          </w:r>
        </w:p>
      </w:tc>
      <w:tc>
        <w:tcPr>
          <w:tcW w:w="296"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9</w:t>
          </w:r>
        </w:p>
      </w:tc>
      <w:tc>
        <w:tcPr>
          <w:tcW w:w="296"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0</w:t>
          </w:r>
        </w:p>
      </w:tc>
      <w:tc>
        <w:tcPr>
          <w:tcW w:w="218" w:type="dxa"/>
          <w:tcBorders>
            <w:left w:val="single" w:sz="4" w:space="0" w:color="auto"/>
            <w:right w:val="nil"/>
          </w:tcBorders>
          <w:vAlign w:val="center"/>
        </w:tcPr>
        <w:p w:rsidR="001966EE" w:rsidRPr="00562A9D" w:rsidRDefault="001966EE" w:rsidP="00562A9D">
          <w:pPr>
            <w:jc w:val="center"/>
            <w:rPr>
              <w:rFonts w:ascii="Arial Narrow" w:hAnsi="Arial Narrow" w:cs="Arial"/>
              <w:sz w:val="16"/>
              <w:szCs w:val="16"/>
            </w:rPr>
          </w:pPr>
        </w:p>
      </w:tc>
      <w:tc>
        <w:tcPr>
          <w:tcW w:w="1501" w:type="dxa"/>
          <w:tcBorders>
            <w:left w:val="nil"/>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1591" w:type="dxa"/>
          <w:tcBorders>
            <w:top w:val="single" w:sz="4" w:space="0" w:color="auto"/>
            <w:left w:val="nil"/>
            <w:bottom w:val="single" w:sz="4" w:space="0" w:color="auto"/>
            <w:right w:val="single" w:sz="4" w:space="0" w:color="auto"/>
          </w:tcBorders>
          <w:vAlign w:val="center"/>
        </w:tcPr>
        <w:p w:rsidR="001966EE" w:rsidRPr="00562A9D" w:rsidRDefault="001966EE" w:rsidP="00562A9D">
          <w:pPr>
            <w:rPr>
              <w:rFonts w:ascii="Arial Narrow" w:hAnsi="Arial Narrow" w:cs="Arial"/>
              <w:sz w:val="16"/>
              <w:szCs w:val="16"/>
            </w:rPr>
          </w:pPr>
          <w:r w:rsidRPr="00562A9D">
            <w:rPr>
              <w:rFonts w:ascii="Arial Narrow" w:hAnsi="Arial Narrow" w:cs="Arial"/>
              <w:sz w:val="16"/>
              <w:szCs w:val="16"/>
            </w:rPr>
            <w:t>ÚČ FOND 1-02</w:t>
          </w:r>
        </w:p>
      </w:tc>
    </w:tr>
  </w:tbl>
  <w:p w:rsidR="001966EE" w:rsidRPr="00562A9D" w:rsidRDefault="001966EE" w:rsidP="00562A9D">
    <w:pPr>
      <w:rPr>
        <w:rFonts w:ascii="Arial Narrow" w:hAnsi="Arial Narrow"/>
        <w:sz w:val="16"/>
        <w:szCs w:val="16"/>
      </w:rPr>
    </w:pPr>
    <w:r w:rsidRPr="00562A9D">
      <w:rPr>
        <w:rFonts w:ascii="Arial Narrow" w:hAnsi="Arial Narrow"/>
        <w:sz w:val="16"/>
        <w:szCs w:val="16"/>
      </w:rPr>
      <w:t>Názov spravovaného fondu</w:t>
    </w:r>
  </w:p>
  <w:tbl>
    <w:tblPr>
      <w:tblW w:w="4434" w:type="pct"/>
      <w:tblInd w:w="70" w:type="dxa"/>
      <w:tblLayout w:type="fixed"/>
      <w:tblCellMar>
        <w:left w:w="70" w:type="dxa"/>
        <w:right w:w="70" w:type="dxa"/>
      </w:tblCellMar>
      <w:tblLook w:val="0000" w:firstRow="0" w:lastRow="0" w:firstColumn="0" w:lastColumn="0" w:noHBand="0" w:noVBand="0"/>
    </w:tblPr>
    <w:tblGrid>
      <w:gridCol w:w="226"/>
      <w:gridCol w:w="227"/>
      <w:gridCol w:w="227"/>
      <w:gridCol w:w="227"/>
      <w:gridCol w:w="227"/>
      <w:gridCol w:w="227"/>
      <w:gridCol w:w="227"/>
      <w:gridCol w:w="227"/>
      <w:gridCol w:w="227"/>
      <w:gridCol w:w="227"/>
      <w:gridCol w:w="227"/>
      <w:gridCol w:w="227"/>
      <w:gridCol w:w="226"/>
      <w:gridCol w:w="227"/>
      <w:gridCol w:w="227"/>
      <w:gridCol w:w="227"/>
      <w:gridCol w:w="227"/>
      <w:gridCol w:w="227"/>
      <w:gridCol w:w="227"/>
      <w:gridCol w:w="227"/>
      <w:gridCol w:w="227"/>
      <w:gridCol w:w="227"/>
      <w:gridCol w:w="227"/>
      <w:gridCol w:w="227"/>
      <w:gridCol w:w="226"/>
      <w:gridCol w:w="227"/>
      <w:gridCol w:w="227"/>
      <w:gridCol w:w="227"/>
      <w:gridCol w:w="227"/>
      <w:gridCol w:w="227"/>
      <w:gridCol w:w="227"/>
      <w:gridCol w:w="227"/>
      <w:gridCol w:w="227"/>
      <w:gridCol w:w="227"/>
      <w:gridCol w:w="227"/>
      <w:gridCol w:w="227"/>
    </w:tblGrid>
    <w:tr w:rsidR="001966EE" w:rsidRPr="00562A9D" w:rsidTr="00562A9D">
      <w:trPr>
        <w:trHeight w:val="255"/>
      </w:trPr>
      <w:tc>
        <w:tcPr>
          <w:tcW w:w="226"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K</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A</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P</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I</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A</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L</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o</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p</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f</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r>
    <w:tr w:rsidR="001966EE" w:rsidRPr="00562A9D" w:rsidTr="00562A9D">
      <w:trPr>
        <w:trHeight w:val="255"/>
      </w:trPr>
      <w:tc>
        <w:tcPr>
          <w:tcW w:w="226"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r>
  </w:tbl>
  <w:p w:rsidR="001966EE" w:rsidRPr="00562A9D" w:rsidRDefault="001966EE" w:rsidP="00562A9D">
    <w:pPr>
      <w:pStyle w:val="Hlavika"/>
      <w:pBdr>
        <w:bottom w:val="none" w:sz="0" w:space="0" w:color="auto"/>
      </w:pBdr>
      <w:tabs>
        <w:tab w:val="left" w:pos="792"/>
      </w:tabs>
      <w:jc w:val="left"/>
      <w:rPr>
        <w:rFonts w:ascii="Arial Narrow" w:hAnsi="Arial Narrow"/>
        <w:sz w:val="16"/>
        <w:szCs w:val="16"/>
      </w:rPr>
    </w:pPr>
    <w:r>
      <w:rPr>
        <w:rFonts w:ascii="Arial Narrow" w:hAnsi="Arial Narrow"/>
        <w:sz w:val="16"/>
        <w:szCs w:val="16"/>
      </w:rPr>
      <w:tab/>
    </w:r>
    <w:r>
      <w:rPr>
        <w:rFonts w:ascii="Arial Narrow" w:hAnsi="Arial Narrow"/>
        <w:sz w:val="16"/>
        <w:szCs w:val="16"/>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6EE" w:rsidRPr="00562A9D" w:rsidRDefault="001966EE" w:rsidP="00562A9D">
    <w:pPr>
      <w:rPr>
        <w:rFonts w:ascii="Arial Narrow" w:hAnsi="Arial Narrow"/>
        <w:sz w:val="16"/>
        <w:szCs w:val="16"/>
      </w:rPr>
    </w:pPr>
    <w:r w:rsidRPr="00562A9D">
      <w:rPr>
        <w:rFonts w:ascii="Arial Narrow" w:hAnsi="Arial Narrow"/>
        <w:sz w:val="16"/>
        <w:szCs w:val="16"/>
      </w:rPr>
      <w:t>LEI</w:t>
    </w:r>
  </w:p>
  <w:tbl>
    <w:tblPr>
      <w:tblW w:w="5000" w:type="pct"/>
      <w:tblInd w:w="70" w:type="dxa"/>
      <w:tblLayout w:type="fixed"/>
      <w:tblCellMar>
        <w:left w:w="70" w:type="dxa"/>
        <w:right w:w="70" w:type="dxa"/>
      </w:tblCellMar>
      <w:tblLook w:val="0000" w:firstRow="0" w:lastRow="0" w:firstColumn="0" w:lastColumn="0" w:noHBand="0" w:noVBand="0"/>
    </w:tblPr>
    <w:tblGrid>
      <w:gridCol w:w="295"/>
      <w:gridCol w:w="295"/>
      <w:gridCol w:w="294"/>
      <w:gridCol w:w="295"/>
      <w:gridCol w:w="294"/>
      <w:gridCol w:w="295"/>
      <w:gridCol w:w="294"/>
      <w:gridCol w:w="295"/>
      <w:gridCol w:w="294"/>
      <w:gridCol w:w="295"/>
      <w:gridCol w:w="296"/>
      <w:gridCol w:w="295"/>
      <w:gridCol w:w="296"/>
      <w:gridCol w:w="295"/>
      <w:gridCol w:w="296"/>
      <w:gridCol w:w="295"/>
      <w:gridCol w:w="296"/>
      <w:gridCol w:w="295"/>
      <w:gridCol w:w="296"/>
      <w:gridCol w:w="296"/>
      <w:gridCol w:w="218"/>
      <w:gridCol w:w="1501"/>
      <w:gridCol w:w="1591"/>
    </w:tblGrid>
    <w:tr w:rsidR="001966EE" w:rsidRPr="00562A9D" w:rsidTr="00562A9D">
      <w:trPr>
        <w:trHeight w:val="275"/>
      </w:trPr>
      <w:tc>
        <w:tcPr>
          <w:tcW w:w="295"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3</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1</w:t>
          </w:r>
        </w:p>
      </w:tc>
      <w:tc>
        <w:tcPr>
          <w:tcW w:w="294"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5</w:t>
          </w:r>
        </w:p>
      </w:tc>
      <w:tc>
        <w:tcPr>
          <w:tcW w:w="295"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7</w:t>
          </w:r>
        </w:p>
      </w:tc>
      <w:tc>
        <w:tcPr>
          <w:tcW w:w="294"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0</w:t>
          </w:r>
        </w:p>
      </w:tc>
      <w:tc>
        <w:tcPr>
          <w:tcW w:w="295"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0</w:t>
          </w:r>
        </w:p>
      </w:tc>
      <w:tc>
        <w:tcPr>
          <w:tcW w:w="294"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rPr>
              <w:rFonts w:ascii="Arial Narrow" w:hAnsi="Arial Narrow" w:cs="Arial"/>
              <w:sz w:val="16"/>
              <w:szCs w:val="16"/>
            </w:rPr>
          </w:pPr>
          <w:r w:rsidRPr="00562A9D">
            <w:rPr>
              <w:rFonts w:ascii="Arial Narrow" w:hAnsi="Arial Narrow" w:cs="Arial"/>
              <w:sz w:val="16"/>
              <w:szCs w:val="16"/>
            </w:rPr>
            <w:t>K</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5</w:t>
          </w:r>
        </w:p>
      </w:tc>
      <w:tc>
        <w:tcPr>
          <w:tcW w:w="294"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E</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X</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Y</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X</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8</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U</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B</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9</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S</w:t>
          </w:r>
        </w:p>
      </w:tc>
      <w:tc>
        <w:tcPr>
          <w:tcW w:w="295"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R</w:t>
          </w:r>
        </w:p>
      </w:tc>
      <w:tc>
        <w:tcPr>
          <w:tcW w:w="296"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9</w:t>
          </w:r>
        </w:p>
      </w:tc>
      <w:tc>
        <w:tcPr>
          <w:tcW w:w="296"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0</w:t>
          </w:r>
        </w:p>
      </w:tc>
      <w:tc>
        <w:tcPr>
          <w:tcW w:w="218" w:type="dxa"/>
          <w:tcBorders>
            <w:left w:val="single" w:sz="4" w:space="0" w:color="auto"/>
            <w:right w:val="nil"/>
          </w:tcBorders>
          <w:vAlign w:val="center"/>
        </w:tcPr>
        <w:p w:rsidR="001966EE" w:rsidRPr="00562A9D" w:rsidRDefault="001966EE" w:rsidP="00562A9D">
          <w:pPr>
            <w:jc w:val="center"/>
            <w:rPr>
              <w:rFonts w:ascii="Arial Narrow" w:hAnsi="Arial Narrow" w:cs="Arial"/>
              <w:sz w:val="16"/>
              <w:szCs w:val="16"/>
            </w:rPr>
          </w:pPr>
        </w:p>
      </w:tc>
      <w:tc>
        <w:tcPr>
          <w:tcW w:w="1501" w:type="dxa"/>
          <w:tcBorders>
            <w:left w:val="nil"/>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1591" w:type="dxa"/>
          <w:tcBorders>
            <w:top w:val="single" w:sz="4" w:space="0" w:color="auto"/>
            <w:left w:val="nil"/>
            <w:bottom w:val="single" w:sz="4" w:space="0" w:color="auto"/>
            <w:right w:val="single" w:sz="4" w:space="0" w:color="auto"/>
          </w:tcBorders>
          <w:vAlign w:val="center"/>
        </w:tcPr>
        <w:p w:rsidR="001966EE" w:rsidRPr="00562A9D" w:rsidRDefault="001966EE" w:rsidP="00261117">
          <w:pPr>
            <w:rPr>
              <w:rFonts w:ascii="Arial Narrow" w:hAnsi="Arial Narrow" w:cs="Arial"/>
              <w:sz w:val="16"/>
              <w:szCs w:val="16"/>
            </w:rPr>
          </w:pPr>
          <w:r w:rsidRPr="00562A9D">
            <w:rPr>
              <w:rFonts w:ascii="Arial Narrow" w:hAnsi="Arial Narrow" w:cs="Arial"/>
              <w:sz w:val="16"/>
              <w:szCs w:val="16"/>
            </w:rPr>
            <w:t xml:space="preserve">ÚČ FOND </w:t>
          </w:r>
          <w:r>
            <w:rPr>
              <w:rFonts w:ascii="Arial Narrow" w:hAnsi="Arial Narrow" w:cs="Arial"/>
              <w:sz w:val="16"/>
              <w:szCs w:val="16"/>
            </w:rPr>
            <w:t>2</w:t>
          </w:r>
          <w:r w:rsidRPr="00562A9D">
            <w:rPr>
              <w:rFonts w:ascii="Arial Narrow" w:hAnsi="Arial Narrow" w:cs="Arial"/>
              <w:sz w:val="16"/>
              <w:szCs w:val="16"/>
            </w:rPr>
            <w:t>-02</w:t>
          </w:r>
        </w:p>
      </w:tc>
    </w:tr>
  </w:tbl>
  <w:p w:rsidR="001966EE" w:rsidRPr="00562A9D" w:rsidRDefault="001966EE" w:rsidP="00562A9D">
    <w:pPr>
      <w:rPr>
        <w:rFonts w:ascii="Arial Narrow" w:hAnsi="Arial Narrow"/>
        <w:sz w:val="16"/>
        <w:szCs w:val="16"/>
      </w:rPr>
    </w:pPr>
    <w:r w:rsidRPr="00562A9D">
      <w:rPr>
        <w:rFonts w:ascii="Arial Narrow" w:hAnsi="Arial Narrow"/>
        <w:sz w:val="16"/>
        <w:szCs w:val="16"/>
      </w:rPr>
      <w:t>Názov spravovaného fondu</w:t>
    </w:r>
  </w:p>
  <w:tbl>
    <w:tblPr>
      <w:tblW w:w="4434" w:type="pct"/>
      <w:tblInd w:w="70" w:type="dxa"/>
      <w:tblLayout w:type="fixed"/>
      <w:tblCellMar>
        <w:left w:w="70" w:type="dxa"/>
        <w:right w:w="70" w:type="dxa"/>
      </w:tblCellMar>
      <w:tblLook w:val="0000" w:firstRow="0" w:lastRow="0" w:firstColumn="0" w:lastColumn="0" w:noHBand="0" w:noVBand="0"/>
    </w:tblPr>
    <w:tblGrid>
      <w:gridCol w:w="226"/>
      <w:gridCol w:w="227"/>
      <w:gridCol w:w="227"/>
      <w:gridCol w:w="227"/>
      <w:gridCol w:w="227"/>
      <w:gridCol w:w="227"/>
      <w:gridCol w:w="227"/>
      <w:gridCol w:w="227"/>
      <w:gridCol w:w="227"/>
      <w:gridCol w:w="227"/>
      <w:gridCol w:w="227"/>
      <w:gridCol w:w="227"/>
      <w:gridCol w:w="226"/>
      <w:gridCol w:w="227"/>
      <w:gridCol w:w="227"/>
      <w:gridCol w:w="227"/>
      <w:gridCol w:w="227"/>
      <w:gridCol w:w="227"/>
      <w:gridCol w:w="227"/>
      <w:gridCol w:w="227"/>
      <w:gridCol w:w="227"/>
      <w:gridCol w:w="227"/>
      <w:gridCol w:w="227"/>
      <w:gridCol w:w="227"/>
      <w:gridCol w:w="226"/>
      <w:gridCol w:w="227"/>
      <w:gridCol w:w="227"/>
      <w:gridCol w:w="227"/>
      <w:gridCol w:w="227"/>
      <w:gridCol w:w="227"/>
      <w:gridCol w:w="227"/>
      <w:gridCol w:w="227"/>
      <w:gridCol w:w="227"/>
      <w:gridCol w:w="227"/>
      <w:gridCol w:w="227"/>
      <w:gridCol w:w="227"/>
    </w:tblGrid>
    <w:tr w:rsidR="001966EE" w:rsidRPr="00562A9D" w:rsidTr="00562A9D">
      <w:trPr>
        <w:trHeight w:val="255"/>
      </w:trPr>
      <w:tc>
        <w:tcPr>
          <w:tcW w:w="226"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K</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A</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P</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I</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A</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L</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o</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p</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f</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r>
    <w:tr w:rsidR="001966EE" w:rsidRPr="00562A9D" w:rsidTr="00562A9D">
      <w:trPr>
        <w:trHeight w:val="255"/>
      </w:trPr>
      <w:tc>
        <w:tcPr>
          <w:tcW w:w="226"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r>
  </w:tbl>
  <w:p w:rsidR="001966EE" w:rsidRPr="00562A9D" w:rsidRDefault="001966EE" w:rsidP="00562A9D">
    <w:pPr>
      <w:pStyle w:val="Hlavika"/>
      <w:pBdr>
        <w:bottom w:val="none" w:sz="0" w:space="0" w:color="auto"/>
      </w:pBdr>
      <w:tabs>
        <w:tab w:val="left" w:pos="792"/>
      </w:tabs>
      <w:jc w:val="left"/>
      <w:rPr>
        <w:rFonts w:ascii="Arial Narrow" w:hAnsi="Arial Narrow"/>
        <w:sz w:val="16"/>
        <w:szCs w:val="16"/>
      </w:rPr>
    </w:pPr>
    <w:r>
      <w:rPr>
        <w:rFonts w:ascii="Arial Narrow" w:hAnsi="Arial Narrow"/>
        <w:sz w:val="16"/>
        <w:szCs w:val="16"/>
      </w:rPr>
      <w:tab/>
    </w:r>
    <w:r>
      <w:rPr>
        <w:rFonts w:ascii="Arial Narrow" w:hAnsi="Arial Narrow"/>
        <w:sz w:val="16"/>
        <w:szCs w:val="1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6EE" w:rsidRPr="00562A9D" w:rsidRDefault="001966EE" w:rsidP="00562A9D">
    <w:pPr>
      <w:rPr>
        <w:rFonts w:ascii="Arial Narrow" w:hAnsi="Arial Narrow"/>
        <w:sz w:val="16"/>
        <w:szCs w:val="16"/>
      </w:rPr>
    </w:pPr>
    <w:r w:rsidRPr="00562A9D">
      <w:rPr>
        <w:rFonts w:ascii="Arial Narrow" w:hAnsi="Arial Narrow"/>
        <w:sz w:val="16"/>
        <w:szCs w:val="16"/>
      </w:rPr>
      <w:t>LEI</w:t>
    </w:r>
  </w:p>
  <w:tbl>
    <w:tblPr>
      <w:tblW w:w="5000" w:type="pct"/>
      <w:tblInd w:w="70" w:type="dxa"/>
      <w:tblLayout w:type="fixed"/>
      <w:tblCellMar>
        <w:left w:w="70" w:type="dxa"/>
        <w:right w:w="70" w:type="dxa"/>
      </w:tblCellMar>
      <w:tblLook w:val="0000" w:firstRow="0" w:lastRow="0" w:firstColumn="0" w:lastColumn="0" w:noHBand="0" w:noVBand="0"/>
    </w:tblPr>
    <w:tblGrid>
      <w:gridCol w:w="295"/>
      <w:gridCol w:w="295"/>
      <w:gridCol w:w="294"/>
      <w:gridCol w:w="295"/>
      <w:gridCol w:w="294"/>
      <w:gridCol w:w="295"/>
      <w:gridCol w:w="294"/>
      <w:gridCol w:w="295"/>
      <w:gridCol w:w="294"/>
      <w:gridCol w:w="295"/>
      <w:gridCol w:w="296"/>
      <w:gridCol w:w="295"/>
      <w:gridCol w:w="296"/>
      <w:gridCol w:w="295"/>
      <w:gridCol w:w="296"/>
      <w:gridCol w:w="295"/>
      <w:gridCol w:w="296"/>
      <w:gridCol w:w="295"/>
      <w:gridCol w:w="296"/>
      <w:gridCol w:w="296"/>
      <w:gridCol w:w="218"/>
      <w:gridCol w:w="1501"/>
      <w:gridCol w:w="1591"/>
    </w:tblGrid>
    <w:tr w:rsidR="001966EE" w:rsidRPr="00562A9D" w:rsidTr="00562A9D">
      <w:trPr>
        <w:trHeight w:val="275"/>
      </w:trPr>
      <w:tc>
        <w:tcPr>
          <w:tcW w:w="295"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3</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1</w:t>
          </w:r>
        </w:p>
      </w:tc>
      <w:tc>
        <w:tcPr>
          <w:tcW w:w="294"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5</w:t>
          </w:r>
        </w:p>
      </w:tc>
      <w:tc>
        <w:tcPr>
          <w:tcW w:w="295"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7</w:t>
          </w:r>
        </w:p>
      </w:tc>
      <w:tc>
        <w:tcPr>
          <w:tcW w:w="294"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0</w:t>
          </w:r>
        </w:p>
      </w:tc>
      <w:tc>
        <w:tcPr>
          <w:tcW w:w="295"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0</w:t>
          </w:r>
        </w:p>
      </w:tc>
      <w:tc>
        <w:tcPr>
          <w:tcW w:w="294"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rPr>
              <w:rFonts w:ascii="Arial Narrow" w:hAnsi="Arial Narrow" w:cs="Arial"/>
              <w:sz w:val="16"/>
              <w:szCs w:val="16"/>
            </w:rPr>
          </w:pPr>
          <w:r w:rsidRPr="00562A9D">
            <w:rPr>
              <w:rFonts w:ascii="Arial Narrow" w:hAnsi="Arial Narrow" w:cs="Arial"/>
              <w:sz w:val="16"/>
              <w:szCs w:val="16"/>
            </w:rPr>
            <w:t>K</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5</w:t>
          </w:r>
        </w:p>
      </w:tc>
      <w:tc>
        <w:tcPr>
          <w:tcW w:w="294"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E</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X</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Y</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X</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8</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U</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B</w:t>
          </w:r>
        </w:p>
      </w:tc>
      <w:tc>
        <w:tcPr>
          <w:tcW w:w="295"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9</w:t>
          </w:r>
        </w:p>
      </w:tc>
      <w:tc>
        <w:tcPr>
          <w:tcW w:w="29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S</w:t>
          </w:r>
        </w:p>
      </w:tc>
      <w:tc>
        <w:tcPr>
          <w:tcW w:w="295"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R</w:t>
          </w:r>
        </w:p>
      </w:tc>
      <w:tc>
        <w:tcPr>
          <w:tcW w:w="296"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9</w:t>
          </w:r>
        </w:p>
      </w:tc>
      <w:tc>
        <w:tcPr>
          <w:tcW w:w="296" w:type="dxa"/>
          <w:tcBorders>
            <w:top w:val="single" w:sz="4" w:space="0" w:color="auto"/>
            <w:left w:val="single" w:sz="4" w:space="0" w:color="auto"/>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0</w:t>
          </w:r>
        </w:p>
      </w:tc>
      <w:tc>
        <w:tcPr>
          <w:tcW w:w="218" w:type="dxa"/>
          <w:tcBorders>
            <w:left w:val="single" w:sz="4" w:space="0" w:color="auto"/>
            <w:right w:val="nil"/>
          </w:tcBorders>
          <w:vAlign w:val="center"/>
        </w:tcPr>
        <w:p w:rsidR="001966EE" w:rsidRPr="00562A9D" w:rsidRDefault="001966EE" w:rsidP="00562A9D">
          <w:pPr>
            <w:jc w:val="center"/>
            <w:rPr>
              <w:rFonts w:ascii="Arial Narrow" w:hAnsi="Arial Narrow" w:cs="Arial"/>
              <w:sz w:val="16"/>
              <w:szCs w:val="16"/>
            </w:rPr>
          </w:pPr>
        </w:p>
      </w:tc>
      <w:tc>
        <w:tcPr>
          <w:tcW w:w="1501" w:type="dxa"/>
          <w:tcBorders>
            <w:left w:val="nil"/>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1591" w:type="dxa"/>
          <w:tcBorders>
            <w:top w:val="single" w:sz="4" w:space="0" w:color="auto"/>
            <w:left w:val="nil"/>
            <w:bottom w:val="single" w:sz="4" w:space="0" w:color="auto"/>
            <w:right w:val="single" w:sz="4" w:space="0" w:color="auto"/>
          </w:tcBorders>
          <w:vAlign w:val="center"/>
        </w:tcPr>
        <w:p w:rsidR="001966EE" w:rsidRPr="00562A9D" w:rsidRDefault="001966EE" w:rsidP="00261117">
          <w:pPr>
            <w:rPr>
              <w:rFonts w:ascii="Arial Narrow" w:hAnsi="Arial Narrow" w:cs="Arial"/>
              <w:sz w:val="16"/>
              <w:szCs w:val="16"/>
            </w:rPr>
          </w:pPr>
          <w:r w:rsidRPr="00562A9D">
            <w:rPr>
              <w:rFonts w:ascii="Arial Narrow" w:hAnsi="Arial Narrow" w:cs="Arial"/>
              <w:sz w:val="16"/>
              <w:szCs w:val="16"/>
            </w:rPr>
            <w:t xml:space="preserve">ÚČ FOND </w:t>
          </w:r>
          <w:r>
            <w:rPr>
              <w:rFonts w:ascii="Arial Narrow" w:hAnsi="Arial Narrow" w:cs="Arial"/>
              <w:sz w:val="16"/>
              <w:szCs w:val="16"/>
            </w:rPr>
            <w:t>3</w:t>
          </w:r>
          <w:r w:rsidRPr="00562A9D">
            <w:rPr>
              <w:rFonts w:ascii="Arial Narrow" w:hAnsi="Arial Narrow" w:cs="Arial"/>
              <w:sz w:val="16"/>
              <w:szCs w:val="16"/>
            </w:rPr>
            <w:t>-02</w:t>
          </w:r>
        </w:p>
      </w:tc>
    </w:tr>
  </w:tbl>
  <w:p w:rsidR="001966EE" w:rsidRPr="00562A9D" w:rsidRDefault="001966EE" w:rsidP="00562A9D">
    <w:pPr>
      <w:rPr>
        <w:rFonts w:ascii="Arial Narrow" w:hAnsi="Arial Narrow"/>
        <w:sz w:val="16"/>
        <w:szCs w:val="16"/>
      </w:rPr>
    </w:pPr>
    <w:r w:rsidRPr="00562A9D">
      <w:rPr>
        <w:rFonts w:ascii="Arial Narrow" w:hAnsi="Arial Narrow"/>
        <w:sz w:val="16"/>
        <w:szCs w:val="16"/>
      </w:rPr>
      <w:t>Názov spravovaného fondu</w:t>
    </w:r>
  </w:p>
  <w:tbl>
    <w:tblPr>
      <w:tblW w:w="4434" w:type="pct"/>
      <w:tblInd w:w="70" w:type="dxa"/>
      <w:tblLayout w:type="fixed"/>
      <w:tblCellMar>
        <w:left w:w="70" w:type="dxa"/>
        <w:right w:w="70" w:type="dxa"/>
      </w:tblCellMar>
      <w:tblLook w:val="0000" w:firstRow="0" w:lastRow="0" w:firstColumn="0" w:lastColumn="0" w:noHBand="0" w:noVBand="0"/>
    </w:tblPr>
    <w:tblGrid>
      <w:gridCol w:w="226"/>
      <w:gridCol w:w="227"/>
      <w:gridCol w:w="227"/>
      <w:gridCol w:w="227"/>
      <w:gridCol w:w="227"/>
      <w:gridCol w:w="227"/>
      <w:gridCol w:w="227"/>
      <w:gridCol w:w="227"/>
      <w:gridCol w:w="227"/>
      <w:gridCol w:w="227"/>
      <w:gridCol w:w="227"/>
      <w:gridCol w:w="227"/>
      <w:gridCol w:w="226"/>
      <w:gridCol w:w="227"/>
      <w:gridCol w:w="227"/>
      <w:gridCol w:w="227"/>
      <w:gridCol w:w="227"/>
      <w:gridCol w:w="227"/>
      <w:gridCol w:w="227"/>
      <w:gridCol w:w="227"/>
      <w:gridCol w:w="227"/>
      <w:gridCol w:w="227"/>
      <w:gridCol w:w="227"/>
      <w:gridCol w:w="227"/>
      <w:gridCol w:w="226"/>
      <w:gridCol w:w="227"/>
      <w:gridCol w:w="227"/>
      <w:gridCol w:w="227"/>
      <w:gridCol w:w="227"/>
      <w:gridCol w:w="227"/>
      <w:gridCol w:w="227"/>
      <w:gridCol w:w="227"/>
      <w:gridCol w:w="227"/>
      <w:gridCol w:w="227"/>
      <w:gridCol w:w="227"/>
      <w:gridCol w:w="227"/>
    </w:tblGrid>
    <w:tr w:rsidR="001966EE" w:rsidRPr="00562A9D" w:rsidTr="00562A9D">
      <w:trPr>
        <w:trHeight w:val="255"/>
      </w:trPr>
      <w:tc>
        <w:tcPr>
          <w:tcW w:w="226"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K</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A</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P</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I</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A</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L</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o</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p</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f</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r w:rsidRPr="00562A9D">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r>
    <w:tr w:rsidR="001966EE" w:rsidRPr="00562A9D" w:rsidTr="00562A9D">
      <w:trPr>
        <w:trHeight w:val="255"/>
      </w:trPr>
      <w:tc>
        <w:tcPr>
          <w:tcW w:w="226" w:type="dxa"/>
          <w:tcBorders>
            <w:top w:val="single" w:sz="4" w:space="0" w:color="auto"/>
            <w:left w:val="single" w:sz="4" w:space="0" w:color="auto"/>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562A9D" w:rsidRDefault="001966EE" w:rsidP="00562A9D">
          <w:pPr>
            <w:jc w:val="center"/>
            <w:rPr>
              <w:rFonts w:ascii="Arial Narrow" w:hAnsi="Arial Narrow" w:cs="Arial"/>
              <w:sz w:val="16"/>
              <w:szCs w:val="16"/>
            </w:rPr>
          </w:pPr>
        </w:p>
      </w:tc>
    </w:tr>
  </w:tbl>
  <w:p w:rsidR="001966EE" w:rsidRPr="00562A9D" w:rsidRDefault="001966EE" w:rsidP="00562A9D">
    <w:pPr>
      <w:pStyle w:val="Hlavika"/>
      <w:pBdr>
        <w:bottom w:val="none" w:sz="0" w:space="0" w:color="auto"/>
      </w:pBdr>
      <w:tabs>
        <w:tab w:val="left" w:pos="792"/>
      </w:tabs>
      <w:jc w:val="left"/>
      <w:rPr>
        <w:rFonts w:ascii="Arial Narrow" w:hAnsi="Arial Narrow"/>
        <w:sz w:val="16"/>
        <w:szCs w:val="16"/>
      </w:rPr>
    </w:pPr>
    <w:r>
      <w:rPr>
        <w:rFonts w:ascii="Arial Narrow" w:hAnsi="Arial Narrow"/>
        <w:sz w:val="16"/>
        <w:szCs w:val="16"/>
      </w:rPr>
      <w:tab/>
    </w:r>
    <w:r>
      <w:rPr>
        <w:rFonts w:ascii="Arial Narrow" w:hAnsi="Arial Narrow"/>
        <w:sz w:val="16"/>
        <w:szCs w:val="16"/>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6EE" w:rsidRPr="00261117" w:rsidRDefault="001966EE" w:rsidP="00562A9D">
    <w:pPr>
      <w:rPr>
        <w:rFonts w:ascii="Arial Narrow" w:hAnsi="Arial Narrow"/>
        <w:sz w:val="16"/>
        <w:szCs w:val="16"/>
      </w:rPr>
    </w:pPr>
    <w:r w:rsidRPr="00261117">
      <w:rPr>
        <w:rFonts w:ascii="Arial Narrow" w:hAnsi="Arial Narrow"/>
        <w:sz w:val="16"/>
        <w:szCs w:val="16"/>
      </w:rPr>
      <w:t>LEI</w:t>
    </w:r>
  </w:p>
  <w:tbl>
    <w:tblPr>
      <w:tblW w:w="5000" w:type="pct"/>
      <w:tblInd w:w="70" w:type="dxa"/>
      <w:tblLayout w:type="fixed"/>
      <w:tblCellMar>
        <w:left w:w="70" w:type="dxa"/>
        <w:right w:w="70" w:type="dxa"/>
      </w:tblCellMar>
      <w:tblLook w:val="0000" w:firstRow="0" w:lastRow="0" w:firstColumn="0" w:lastColumn="0" w:noHBand="0" w:noVBand="0"/>
    </w:tblPr>
    <w:tblGrid>
      <w:gridCol w:w="295"/>
      <w:gridCol w:w="295"/>
      <w:gridCol w:w="294"/>
      <w:gridCol w:w="295"/>
      <w:gridCol w:w="294"/>
      <w:gridCol w:w="295"/>
      <w:gridCol w:w="294"/>
      <w:gridCol w:w="295"/>
      <w:gridCol w:w="294"/>
      <w:gridCol w:w="295"/>
      <w:gridCol w:w="296"/>
      <w:gridCol w:w="295"/>
      <w:gridCol w:w="296"/>
      <w:gridCol w:w="295"/>
      <w:gridCol w:w="296"/>
      <w:gridCol w:w="295"/>
      <w:gridCol w:w="296"/>
      <w:gridCol w:w="295"/>
      <w:gridCol w:w="296"/>
      <w:gridCol w:w="296"/>
      <w:gridCol w:w="218"/>
      <w:gridCol w:w="1501"/>
      <w:gridCol w:w="1591"/>
    </w:tblGrid>
    <w:tr w:rsidR="001966EE" w:rsidRPr="00261117" w:rsidTr="00562A9D">
      <w:trPr>
        <w:trHeight w:val="275"/>
      </w:trPr>
      <w:tc>
        <w:tcPr>
          <w:tcW w:w="295" w:type="dxa"/>
          <w:tcBorders>
            <w:top w:val="single" w:sz="4" w:space="0" w:color="auto"/>
            <w:left w:val="single" w:sz="4" w:space="0" w:color="auto"/>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3</w:t>
          </w:r>
        </w:p>
      </w:tc>
      <w:tc>
        <w:tcPr>
          <w:tcW w:w="295"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1</w:t>
          </w:r>
        </w:p>
      </w:tc>
      <w:tc>
        <w:tcPr>
          <w:tcW w:w="294"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5</w:t>
          </w:r>
        </w:p>
      </w:tc>
      <w:tc>
        <w:tcPr>
          <w:tcW w:w="295" w:type="dxa"/>
          <w:tcBorders>
            <w:top w:val="single" w:sz="4" w:space="0" w:color="auto"/>
            <w:left w:val="nil"/>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7</w:t>
          </w:r>
        </w:p>
      </w:tc>
      <w:tc>
        <w:tcPr>
          <w:tcW w:w="294" w:type="dxa"/>
          <w:tcBorders>
            <w:top w:val="single" w:sz="4" w:space="0" w:color="auto"/>
            <w:left w:val="single" w:sz="4" w:space="0" w:color="auto"/>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0</w:t>
          </w:r>
        </w:p>
      </w:tc>
      <w:tc>
        <w:tcPr>
          <w:tcW w:w="295" w:type="dxa"/>
          <w:tcBorders>
            <w:top w:val="single" w:sz="4" w:space="0" w:color="auto"/>
            <w:left w:val="single" w:sz="4" w:space="0" w:color="auto"/>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0</w:t>
          </w:r>
        </w:p>
      </w:tc>
      <w:tc>
        <w:tcPr>
          <w:tcW w:w="294" w:type="dxa"/>
          <w:tcBorders>
            <w:top w:val="single" w:sz="4" w:space="0" w:color="auto"/>
            <w:left w:val="single" w:sz="4" w:space="0" w:color="auto"/>
            <w:bottom w:val="single" w:sz="4" w:space="0" w:color="auto"/>
            <w:right w:val="single" w:sz="4" w:space="0" w:color="auto"/>
          </w:tcBorders>
          <w:noWrap/>
          <w:vAlign w:val="center"/>
        </w:tcPr>
        <w:p w:rsidR="001966EE" w:rsidRPr="00261117" w:rsidRDefault="001966EE" w:rsidP="00562A9D">
          <w:pPr>
            <w:rPr>
              <w:rFonts w:ascii="Arial Narrow" w:hAnsi="Arial Narrow" w:cs="Arial"/>
              <w:sz w:val="16"/>
              <w:szCs w:val="16"/>
            </w:rPr>
          </w:pPr>
          <w:r w:rsidRPr="00261117">
            <w:rPr>
              <w:rFonts w:ascii="Arial Narrow" w:hAnsi="Arial Narrow" w:cs="Arial"/>
              <w:sz w:val="16"/>
              <w:szCs w:val="16"/>
            </w:rPr>
            <w:t>K</w:t>
          </w:r>
        </w:p>
      </w:tc>
      <w:tc>
        <w:tcPr>
          <w:tcW w:w="295"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5</w:t>
          </w:r>
        </w:p>
      </w:tc>
      <w:tc>
        <w:tcPr>
          <w:tcW w:w="294"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E</w:t>
          </w:r>
        </w:p>
      </w:tc>
      <w:tc>
        <w:tcPr>
          <w:tcW w:w="295"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X</w:t>
          </w:r>
        </w:p>
      </w:tc>
      <w:tc>
        <w:tcPr>
          <w:tcW w:w="296"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Y</w:t>
          </w:r>
        </w:p>
      </w:tc>
      <w:tc>
        <w:tcPr>
          <w:tcW w:w="295"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X</w:t>
          </w:r>
        </w:p>
      </w:tc>
      <w:tc>
        <w:tcPr>
          <w:tcW w:w="296"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8</w:t>
          </w:r>
        </w:p>
      </w:tc>
      <w:tc>
        <w:tcPr>
          <w:tcW w:w="295"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U</w:t>
          </w:r>
        </w:p>
      </w:tc>
      <w:tc>
        <w:tcPr>
          <w:tcW w:w="296"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B</w:t>
          </w:r>
        </w:p>
      </w:tc>
      <w:tc>
        <w:tcPr>
          <w:tcW w:w="295"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9</w:t>
          </w:r>
        </w:p>
      </w:tc>
      <w:tc>
        <w:tcPr>
          <w:tcW w:w="296"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S</w:t>
          </w:r>
        </w:p>
      </w:tc>
      <w:tc>
        <w:tcPr>
          <w:tcW w:w="295" w:type="dxa"/>
          <w:tcBorders>
            <w:top w:val="single" w:sz="4" w:space="0" w:color="auto"/>
            <w:left w:val="single" w:sz="4" w:space="0" w:color="auto"/>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R</w:t>
          </w:r>
        </w:p>
      </w:tc>
      <w:tc>
        <w:tcPr>
          <w:tcW w:w="296" w:type="dxa"/>
          <w:tcBorders>
            <w:top w:val="single" w:sz="4" w:space="0" w:color="auto"/>
            <w:left w:val="single" w:sz="4" w:space="0" w:color="auto"/>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9</w:t>
          </w:r>
        </w:p>
      </w:tc>
      <w:tc>
        <w:tcPr>
          <w:tcW w:w="296" w:type="dxa"/>
          <w:tcBorders>
            <w:top w:val="single" w:sz="4" w:space="0" w:color="auto"/>
            <w:left w:val="single" w:sz="4" w:space="0" w:color="auto"/>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0</w:t>
          </w:r>
        </w:p>
      </w:tc>
      <w:tc>
        <w:tcPr>
          <w:tcW w:w="218" w:type="dxa"/>
          <w:tcBorders>
            <w:left w:val="single" w:sz="4" w:space="0" w:color="auto"/>
            <w:right w:val="nil"/>
          </w:tcBorders>
          <w:vAlign w:val="center"/>
        </w:tcPr>
        <w:p w:rsidR="001966EE" w:rsidRPr="00261117" w:rsidRDefault="001966EE" w:rsidP="00562A9D">
          <w:pPr>
            <w:jc w:val="center"/>
            <w:rPr>
              <w:rFonts w:ascii="Arial Narrow" w:hAnsi="Arial Narrow" w:cs="Arial"/>
              <w:sz w:val="16"/>
              <w:szCs w:val="16"/>
            </w:rPr>
          </w:pPr>
        </w:p>
      </w:tc>
      <w:tc>
        <w:tcPr>
          <w:tcW w:w="1501" w:type="dxa"/>
          <w:tcBorders>
            <w:left w:val="nil"/>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1591" w:type="dxa"/>
          <w:tcBorders>
            <w:top w:val="single" w:sz="4" w:space="0" w:color="auto"/>
            <w:left w:val="nil"/>
            <w:bottom w:val="single" w:sz="4" w:space="0" w:color="auto"/>
            <w:right w:val="single" w:sz="4" w:space="0" w:color="auto"/>
          </w:tcBorders>
          <w:vAlign w:val="center"/>
        </w:tcPr>
        <w:p w:rsidR="001966EE" w:rsidRPr="00261117" w:rsidRDefault="001966EE" w:rsidP="00261117">
          <w:pPr>
            <w:rPr>
              <w:rFonts w:ascii="Arial Narrow" w:hAnsi="Arial Narrow" w:cs="Arial"/>
              <w:sz w:val="16"/>
              <w:szCs w:val="16"/>
            </w:rPr>
          </w:pPr>
          <w:r w:rsidRPr="00261117">
            <w:rPr>
              <w:rFonts w:ascii="Arial Narrow" w:hAnsi="Arial Narrow" w:cs="Arial"/>
              <w:sz w:val="16"/>
              <w:szCs w:val="16"/>
            </w:rPr>
            <w:t xml:space="preserve">ÚČ FOND </w:t>
          </w:r>
          <w:r>
            <w:rPr>
              <w:rFonts w:ascii="Arial Narrow" w:hAnsi="Arial Narrow" w:cs="Arial"/>
              <w:sz w:val="16"/>
              <w:szCs w:val="16"/>
            </w:rPr>
            <w:t>3</w:t>
          </w:r>
          <w:r w:rsidRPr="00261117">
            <w:rPr>
              <w:rFonts w:ascii="Arial Narrow" w:hAnsi="Arial Narrow" w:cs="Arial"/>
              <w:sz w:val="16"/>
              <w:szCs w:val="16"/>
            </w:rPr>
            <w:t>-02</w:t>
          </w:r>
        </w:p>
      </w:tc>
    </w:tr>
  </w:tbl>
  <w:p w:rsidR="001966EE" w:rsidRPr="00261117" w:rsidRDefault="001966EE" w:rsidP="00562A9D">
    <w:pPr>
      <w:rPr>
        <w:rFonts w:ascii="Arial Narrow" w:hAnsi="Arial Narrow"/>
        <w:sz w:val="16"/>
        <w:szCs w:val="16"/>
      </w:rPr>
    </w:pPr>
    <w:r w:rsidRPr="00261117">
      <w:rPr>
        <w:rFonts w:ascii="Arial Narrow" w:hAnsi="Arial Narrow"/>
        <w:sz w:val="16"/>
        <w:szCs w:val="16"/>
      </w:rPr>
      <w:t>Názov spravovaného fondu</w:t>
    </w:r>
  </w:p>
  <w:tbl>
    <w:tblPr>
      <w:tblW w:w="4434" w:type="pct"/>
      <w:tblInd w:w="70" w:type="dxa"/>
      <w:tblLayout w:type="fixed"/>
      <w:tblCellMar>
        <w:left w:w="70" w:type="dxa"/>
        <w:right w:w="70" w:type="dxa"/>
      </w:tblCellMar>
      <w:tblLook w:val="0000" w:firstRow="0" w:lastRow="0" w:firstColumn="0" w:lastColumn="0" w:noHBand="0" w:noVBand="0"/>
    </w:tblPr>
    <w:tblGrid>
      <w:gridCol w:w="226"/>
      <w:gridCol w:w="227"/>
      <w:gridCol w:w="227"/>
      <w:gridCol w:w="227"/>
      <w:gridCol w:w="227"/>
      <w:gridCol w:w="227"/>
      <w:gridCol w:w="227"/>
      <w:gridCol w:w="227"/>
      <w:gridCol w:w="227"/>
      <w:gridCol w:w="227"/>
      <w:gridCol w:w="227"/>
      <w:gridCol w:w="227"/>
      <w:gridCol w:w="226"/>
      <w:gridCol w:w="227"/>
      <w:gridCol w:w="227"/>
      <w:gridCol w:w="227"/>
      <w:gridCol w:w="227"/>
      <w:gridCol w:w="227"/>
      <w:gridCol w:w="227"/>
      <w:gridCol w:w="227"/>
      <w:gridCol w:w="227"/>
      <w:gridCol w:w="227"/>
      <w:gridCol w:w="227"/>
      <w:gridCol w:w="227"/>
      <w:gridCol w:w="226"/>
      <w:gridCol w:w="227"/>
      <w:gridCol w:w="227"/>
      <w:gridCol w:w="227"/>
      <w:gridCol w:w="227"/>
      <w:gridCol w:w="227"/>
      <w:gridCol w:w="227"/>
      <w:gridCol w:w="227"/>
      <w:gridCol w:w="227"/>
      <w:gridCol w:w="227"/>
      <w:gridCol w:w="227"/>
      <w:gridCol w:w="227"/>
    </w:tblGrid>
    <w:tr w:rsidR="001966EE" w:rsidRPr="00261117" w:rsidTr="00562A9D">
      <w:trPr>
        <w:trHeight w:val="255"/>
      </w:trPr>
      <w:tc>
        <w:tcPr>
          <w:tcW w:w="226" w:type="dxa"/>
          <w:tcBorders>
            <w:top w:val="single" w:sz="4" w:space="0" w:color="auto"/>
            <w:left w:val="single" w:sz="4" w:space="0" w:color="auto"/>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K</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A</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P</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I</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T</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A</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L</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o</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p</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w:t>
          </w:r>
        </w:p>
      </w:tc>
      <w:tc>
        <w:tcPr>
          <w:tcW w:w="226"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f</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r w:rsidRPr="00261117">
            <w:rPr>
              <w:rFonts w:ascii="Arial Narrow" w:hAnsi="Arial Narrow" w:cs="Arial"/>
              <w:sz w:val="16"/>
              <w:szCs w:val="16"/>
            </w:rPr>
            <w:t>.</w:t>
          </w: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p>
      </w:tc>
    </w:tr>
    <w:tr w:rsidR="001966EE" w:rsidRPr="00261117" w:rsidTr="00562A9D">
      <w:trPr>
        <w:trHeight w:val="255"/>
      </w:trPr>
      <w:tc>
        <w:tcPr>
          <w:tcW w:w="226" w:type="dxa"/>
          <w:tcBorders>
            <w:top w:val="single" w:sz="4" w:space="0" w:color="auto"/>
            <w:left w:val="single" w:sz="4" w:space="0" w:color="auto"/>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6"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noWrap/>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p>
      </w:tc>
      <w:tc>
        <w:tcPr>
          <w:tcW w:w="227" w:type="dxa"/>
          <w:tcBorders>
            <w:top w:val="single" w:sz="4" w:space="0" w:color="auto"/>
            <w:left w:val="nil"/>
            <w:bottom w:val="single" w:sz="4" w:space="0" w:color="auto"/>
            <w:right w:val="single" w:sz="4" w:space="0" w:color="auto"/>
          </w:tcBorders>
          <w:vAlign w:val="center"/>
        </w:tcPr>
        <w:p w:rsidR="001966EE" w:rsidRPr="00261117" w:rsidRDefault="001966EE" w:rsidP="00562A9D">
          <w:pPr>
            <w:jc w:val="center"/>
            <w:rPr>
              <w:rFonts w:ascii="Arial Narrow" w:hAnsi="Arial Narrow" w:cs="Arial"/>
              <w:sz w:val="16"/>
              <w:szCs w:val="16"/>
            </w:rPr>
          </w:pPr>
        </w:p>
      </w:tc>
    </w:tr>
  </w:tbl>
  <w:p w:rsidR="001966EE" w:rsidRPr="00562A9D" w:rsidRDefault="001966EE" w:rsidP="00562A9D">
    <w:pPr>
      <w:pStyle w:val="Hlavika"/>
      <w:pBdr>
        <w:bottom w:val="none" w:sz="0" w:space="0" w:color="auto"/>
      </w:pBdr>
      <w:tabs>
        <w:tab w:val="left" w:pos="792"/>
      </w:tabs>
      <w:jc w:val="left"/>
      <w:rPr>
        <w:rFonts w:ascii="Arial Narrow" w:hAnsi="Arial Narrow"/>
        <w:sz w:val="16"/>
        <w:szCs w:val="16"/>
      </w:rPr>
    </w:pPr>
    <w:r>
      <w:rPr>
        <w:rFonts w:ascii="Arial Narrow" w:hAnsi="Arial Narrow"/>
        <w:sz w:val="16"/>
        <w:szCs w:val="16"/>
      </w:rPr>
      <w:tab/>
    </w:r>
    <w:r>
      <w:rPr>
        <w:rFonts w:ascii="Arial Narrow" w:hAnsi="Arial Narrow"/>
        <w:sz w:val="16"/>
        <w:szCs w:val="1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3246"/>
    <w:multiLevelType w:val="hybridMultilevel"/>
    <w:tmpl w:val="C2E42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6C73EC7"/>
    <w:multiLevelType w:val="hybridMultilevel"/>
    <w:tmpl w:val="17AEE7FC"/>
    <w:lvl w:ilvl="0" w:tplc="16725C38">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99A1007"/>
    <w:multiLevelType w:val="hybridMultilevel"/>
    <w:tmpl w:val="233400E6"/>
    <w:lvl w:ilvl="0" w:tplc="04185944">
      <w:start w:val="1"/>
      <w:numFmt w:val="decimal"/>
      <w:lvlText w:val="%1."/>
      <w:lvlJc w:val="left"/>
      <w:pPr>
        <w:tabs>
          <w:tab w:val="num" w:pos="360"/>
        </w:tabs>
        <w:ind w:left="360" w:hanging="360"/>
      </w:pPr>
      <w:rPr>
        <w:rFonts w:hint="default"/>
      </w:rPr>
    </w:lvl>
    <w:lvl w:ilvl="1" w:tplc="041B0019" w:tentative="1">
      <w:start w:val="1"/>
      <w:numFmt w:val="lowerLetter"/>
      <w:lvlText w:val="%2."/>
      <w:lvlJc w:val="left"/>
      <w:pPr>
        <w:ind w:left="-900" w:hanging="360"/>
      </w:pPr>
    </w:lvl>
    <w:lvl w:ilvl="2" w:tplc="041B001B" w:tentative="1">
      <w:start w:val="1"/>
      <w:numFmt w:val="lowerRoman"/>
      <w:lvlText w:val="%3."/>
      <w:lvlJc w:val="right"/>
      <w:pPr>
        <w:ind w:left="-180" w:hanging="180"/>
      </w:pPr>
    </w:lvl>
    <w:lvl w:ilvl="3" w:tplc="041B000F" w:tentative="1">
      <w:start w:val="1"/>
      <w:numFmt w:val="decimal"/>
      <w:lvlText w:val="%4."/>
      <w:lvlJc w:val="left"/>
      <w:pPr>
        <w:ind w:left="540" w:hanging="360"/>
      </w:pPr>
    </w:lvl>
    <w:lvl w:ilvl="4" w:tplc="041B0019" w:tentative="1">
      <w:start w:val="1"/>
      <w:numFmt w:val="lowerLetter"/>
      <w:lvlText w:val="%5."/>
      <w:lvlJc w:val="left"/>
      <w:pPr>
        <w:ind w:left="1260" w:hanging="360"/>
      </w:pPr>
    </w:lvl>
    <w:lvl w:ilvl="5" w:tplc="041B001B" w:tentative="1">
      <w:start w:val="1"/>
      <w:numFmt w:val="lowerRoman"/>
      <w:lvlText w:val="%6."/>
      <w:lvlJc w:val="right"/>
      <w:pPr>
        <w:ind w:left="1980" w:hanging="180"/>
      </w:pPr>
    </w:lvl>
    <w:lvl w:ilvl="6" w:tplc="041B000F" w:tentative="1">
      <w:start w:val="1"/>
      <w:numFmt w:val="decimal"/>
      <w:lvlText w:val="%7."/>
      <w:lvlJc w:val="left"/>
      <w:pPr>
        <w:ind w:left="2700" w:hanging="360"/>
      </w:pPr>
    </w:lvl>
    <w:lvl w:ilvl="7" w:tplc="041B0019" w:tentative="1">
      <w:start w:val="1"/>
      <w:numFmt w:val="lowerLetter"/>
      <w:lvlText w:val="%8."/>
      <w:lvlJc w:val="left"/>
      <w:pPr>
        <w:ind w:left="3420" w:hanging="360"/>
      </w:pPr>
    </w:lvl>
    <w:lvl w:ilvl="8" w:tplc="041B001B" w:tentative="1">
      <w:start w:val="1"/>
      <w:numFmt w:val="lowerRoman"/>
      <w:lvlText w:val="%9."/>
      <w:lvlJc w:val="right"/>
      <w:pPr>
        <w:ind w:left="4140" w:hanging="180"/>
      </w:pPr>
    </w:lvl>
  </w:abstractNum>
  <w:abstractNum w:abstractNumId="3">
    <w:nsid w:val="0FAC6394"/>
    <w:multiLevelType w:val="hybridMultilevel"/>
    <w:tmpl w:val="D3AC1016"/>
    <w:lvl w:ilvl="0" w:tplc="14043420">
      <w:start w:val="9"/>
      <w:numFmt w:val="decimal"/>
      <w:lvlText w:val="%1."/>
      <w:lvlJc w:val="left"/>
      <w:pPr>
        <w:tabs>
          <w:tab w:val="num" w:pos="540"/>
        </w:tabs>
        <w:ind w:left="54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0B51364"/>
    <w:multiLevelType w:val="hybridMultilevel"/>
    <w:tmpl w:val="8C761DAE"/>
    <w:lvl w:ilvl="0" w:tplc="BFF6DFA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1A35CC9"/>
    <w:multiLevelType w:val="hybridMultilevel"/>
    <w:tmpl w:val="3EAE07DC"/>
    <w:lvl w:ilvl="0" w:tplc="B44A29FE">
      <w:start w:val="3"/>
      <w:numFmt w:val="lowerLetter"/>
      <w:lvlText w:val="%1)"/>
      <w:lvlJc w:val="left"/>
      <w:pPr>
        <w:ind w:left="1146" w:hanging="360"/>
      </w:pPr>
      <w:rPr>
        <w:rFonts w:ascii="Arial" w:hAnsi="Arial" w:cs="Arial" w:hint="default"/>
        <w:sz w:val="20"/>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6">
    <w:nsid w:val="13E03AB2"/>
    <w:multiLevelType w:val="hybridMultilevel"/>
    <w:tmpl w:val="D17E6D42"/>
    <w:lvl w:ilvl="0" w:tplc="DF6E1BF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14B34B3A"/>
    <w:multiLevelType w:val="singleLevel"/>
    <w:tmpl w:val="5DC01EB6"/>
    <w:lvl w:ilvl="0">
      <w:start w:val="1"/>
      <w:numFmt w:val="lowerLetter"/>
      <w:lvlText w:val="%1)"/>
      <w:lvlJc w:val="left"/>
      <w:pPr>
        <w:tabs>
          <w:tab w:val="num" w:pos="720"/>
        </w:tabs>
        <w:ind w:left="720" w:hanging="720"/>
      </w:pPr>
      <w:rPr>
        <w:rFonts w:hint="default"/>
        <w:i w:val="0"/>
      </w:rPr>
    </w:lvl>
  </w:abstractNum>
  <w:abstractNum w:abstractNumId="8">
    <w:nsid w:val="186A4364"/>
    <w:multiLevelType w:val="hybridMultilevel"/>
    <w:tmpl w:val="2A44E680"/>
    <w:lvl w:ilvl="0" w:tplc="041B0017">
      <w:start w:val="5"/>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
    <w:nsid w:val="1FE55A7E"/>
    <w:multiLevelType w:val="hybridMultilevel"/>
    <w:tmpl w:val="E048E2F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242A20BA"/>
    <w:multiLevelType w:val="multilevel"/>
    <w:tmpl w:val="F4D421CA"/>
    <w:lvl w:ilvl="0">
      <w:start w:val="12"/>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9999999" w:hAnsi="9999999"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1">
    <w:nsid w:val="26512E43"/>
    <w:multiLevelType w:val="hybridMultilevel"/>
    <w:tmpl w:val="13F01E8C"/>
    <w:lvl w:ilvl="0" w:tplc="A7DE9998">
      <w:numFmt w:val="bullet"/>
      <w:lvlText w:val="-"/>
      <w:lvlJc w:val="left"/>
      <w:pPr>
        <w:ind w:left="720" w:hanging="360"/>
      </w:pPr>
      <w:rPr>
        <w:rFonts w:ascii="Arial Narrow" w:eastAsiaTheme="minorHAnsi"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2B191C28"/>
    <w:multiLevelType w:val="hybridMultilevel"/>
    <w:tmpl w:val="C100C978"/>
    <w:lvl w:ilvl="0" w:tplc="CED688F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2DFA1439"/>
    <w:multiLevelType w:val="hybridMultilevel"/>
    <w:tmpl w:val="55C03CF2"/>
    <w:lvl w:ilvl="0" w:tplc="1E285AA8">
      <w:start w:val="1"/>
      <w:numFmt w:val="decimal"/>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3AB60940"/>
    <w:multiLevelType w:val="hybridMultilevel"/>
    <w:tmpl w:val="F428679C"/>
    <w:lvl w:ilvl="0" w:tplc="6298E3A2">
      <w:start w:val="1"/>
      <w:numFmt w:val="decimal"/>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3B420066"/>
    <w:multiLevelType w:val="hybridMultilevel"/>
    <w:tmpl w:val="8AB49910"/>
    <w:lvl w:ilvl="0" w:tplc="5CA465F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6">
    <w:nsid w:val="3C43062B"/>
    <w:multiLevelType w:val="hybridMultilevel"/>
    <w:tmpl w:val="B102432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3E7261A6"/>
    <w:multiLevelType w:val="hybridMultilevel"/>
    <w:tmpl w:val="55A06160"/>
    <w:lvl w:ilvl="0" w:tplc="041B0011">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3FFA1954"/>
    <w:multiLevelType w:val="hybridMultilevel"/>
    <w:tmpl w:val="51189DD6"/>
    <w:lvl w:ilvl="0" w:tplc="CDFCB87E">
      <w:start w:val="1"/>
      <w:numFmt w:val="decimal"/>
      <w:lvlText w:val="%1."/>
      <w:lvlJc w:val="left"/>
      <w:pPr>
        <w:tabs>
          <w:tab w:val="num" w:pos="1080"/>
        </w:tabs>
        <w:ind w:left="1080" w:hanging="360"/>
      </w:pPr>
      <w:rPr>
        <w:rFonts w:hint="default"/>
      </w:rPr>
    </w:lvl>
    <w:lvl w:ilvl="1" w:tplc="041B0019" w:tentative="1">
      <w:start w:val="1"/>
      <w:numFmt w:val="lowerLetter"/>
      <w:lvlText w:val="%2."/>
      <w:lvlJc w:val="left"/>
      <w:pPr>
        <w:tabs>
          <w:tab w:val="num" w:pos="1800"/>
        </w:tabs>
        <w:ind w:left="1800" w:hanging="360"/>
      </w:pPr>
    </w:lvl>
    <w:lvl w:ilvl="2" w:tplc="041B001B" w:tentative="1">
      <w:start w:val="1"/>
      <w:numFmt w:val="lowerRoman"/>
      <w:lvlText w:val="%3."/>
      <w:lvlJc w:val="right"/>
      <w:pPr>
        <w:tabs>
          <w:tab w:val="num" w:pos="2520"/>
        </w:tabs>
        <w:ind w:left="2520" w:hanging="180"/>
      </w:pPr>
    </w:lvl>
    <w:lvl w:ilvl="3" w:tplc="041B000F" w:tentative="1">
      <w:start w:val="1"/>
      <w:numFmt w:val="decimal"/>
      <w:lvlText w:val="%4."/>
      <w:lvlJc w:val="left"/>
      <w:pPr>
        <w:tabs>
          <w:tab w:val="num" w:pos="3240"/>
        </w:tabs>
        <w:ind w:left="3240" w:hanging="360"/>
      </w:pPr>
    </w:lvl>
    <w:lvl w:ilvl="4" w:tplc="041B0019" w:tentative="1">
      <w:start w:val="1"/>
      <w:numFmt w:val="lowerLetter"/>
      <w:lvlText w:val="%5."/>
      <w:lvlJc w:val="left"/>
      <w:pPr>
        <w:tabs>
          <w:tab w:val="num" w:pos="3960"/>
        </w:tabs>
        <w:ind w:left="3960" w:hanging="360"/>
      </w:pPr>
    </w:lvl>
    <w:lvl w:ilvl="5" w:tplc="041B001B" w:tentative="1">
      <w:start w:val="1"/>
      <w:numFmt w:val="lowerRoman"/>
      <w:lvlText w:val="%6."/>
      <w:lvlJc w:val="right"/>
      <w:pPr>
        <w:tabs>
          <w:tab w:val="num" w:pos="4680"/>
        </w:tabs>
        <w:ind w:left="4680" w:hanging="180"/>
      </w:pPr>
    </w:lvl>
    <w:lvl w:ilvl="6" w:tplc="041B000F" w:tentative="1">
      <w:start w:val="1"/>
      <w:numFmt w:val="decimal"/>
      <w:lvlText w:val="%7."/>
      <w:lvlJc w:val="left"/>
      <w:pPr>
        <w:tabs>
          <w:tab w:val="num" w:pos="5400"/>
        </w:tabs>
        <w:ind w:left="5400" w:hanging="360"/>
      </w:pPr>
    </w:lvl>
    <w:lvl w:ilvl="7" w:tplc="041B0019" w:tentative="1">
      <w:start w:val="1"/>
      <w:numFmt w:val="lowerLetter"/>
      <w:lvlText w:val="%8."/>
      <w:lvlJc w:val="left"/>
      <w:pPr>
        <w:tabs>
          <w:tab w:val="num" w:pos="6120"/>
        </w:tabs>
        <w:ind w:left="6120" w:hanging="360"/>
      </w:pPr>
    </w:lvl>
    <w:lvl w:ilvl="8" w:tplc="041B001B" w:tentative="1">
      <w:start w:val="1"/>
      <w:numFmt w:val="lowerRoman"/>
      <w:lvlText w:val="%9."/>
      <w:lvlJc w:val="right"/>
      <w:pPr>
        <w:tabs>
          <w:tab w:val="num" w:pos="6840"/>
        </w:tabs>
        <w:ind w:left="6840" w:hanging="180"/>
      </w:pPr>
    </w:lvl>
  </w:abstractNum>
  <w:abstractNum w:abstractNumId="19">
    <w:nsid w:val="411D2A63"/>
    <w:multiLevelType w:val="hybridMultilevel"/>
    <w:tmpl w:val="9AF086BE"/>
    <w:lvl w:ilvl="0" w:tplc="7E32AE12">
      <w:start w:val="13"/>
      <w:numFmt w:val="decimal"/>
      <w:lvlText w:val="%1."/>
      <w:lvlJc w:val="left"/>
      <w:pPr>
        <w:tabs>
          <w:tab w:val="num" w:pos="540"/>
        </w:tabs>
        <w:ind w:left="54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489C59FA"/>
    <w:multiLevelType w:val="hybridMultilevel"/>
    <w:tmpl w:val="210417C6"/>
    <w:lvl w:ilvl="0" w:tplc="04185944">
      <w:start w:val="1"/>
      <w:numFmt w:val="decimal"/>
      <w:lvlText w:val="%1."/>
      <w:lvlJc w:val="left"/>
      <w:pPr>
        <w:tabs>
          <w:tab w:val="num" w:pos="2628"/>
        </w:tabs>
        <w:ind w:left="2628" w:hanging="360"/>
      </w:pPr>
      <w:rPr>
        <w:rFonts w:hint="default"/>
      </w:rPr>
    </w:lvl>
    <w:lvl w:ilvl="1" w:tplc="041B0019" w:tentative="1">
      <w:start w:val="1"/>
      <w:numFmt w:val="lowerLetter"/>
      <w:lvlText w:val="%2."/>
      <w:lvlJc w:val="left"/>
      <w:pPr>
        <w:ind w:left="1368" w:hanging="360"/>
      </w:pPr>
    </w:lvl>
    <w:lvl w:ilvl="2" w:tplc="041B001B" w:tentative="1">
      <w:start w:val="1"/>
      <w:numFmt w:val="lowerRoman"/>
      <w:lvlText w:val="%3."/>
      <w:lvlJc w:val="right"/>
      <w:pPr>
        <w:ind w:left="2088" w:hanging="180"/>
      </w:pPr>
    </w:lvl>
    <w:lvl w:ilvl="3" w:tplc="041B000F" w:tentative="1">
      <w:start w:val="1"/>
      <w:numFmt w:val="decimal"/>
      <w:lvlText w:val="%4."/>
      <w:lvlJc w:val="left"/>
      <w:pPr>
        <w:ind w:left="2808" w:hanging="360"/>
      </w:pPr>
    </w:lvl>
    <w:lvl w:ilvl="4" w:tplc="041B0019" w:tentative="1">
      <w:start w:val="1"/>
      <w:numFmt w:val="lowerLetter"/>
      <w:lvlText w:val="%5."/>
      <w:lvlJc w:val="left"/>
      <w:pPr>
        <w:ind w:left="3528" w:hanging="360"/>
      </w:pPr>
    </w:lvl>
    <w:lvl w:ilvl="5" w:tplc="041B001B" w:tentative="1">
      <w:start w:val="1"/>
      <w:numFmt w:val="lowerRoman"/>
      <w:lvlText w:val="%6."/>
      <w:lvlJc w:val="right"/>
      <w:pPr>
        <w:ind w:left="4248" w:hanging="180"/>
      </w:pPr>
    </w:lvl>
    <w:lvl w:ilvl="6" w:tplc="041B000F" w:tentative="1">
      <w:start w:val="1"/>
      <w:numFmt w:val="decimal"/>
      <w:lvlText w:val="%7."/>
      <w:lvlJc w:val="left"/>
      <w:pPr>
        <w:ind w:left="4968" w:hanging="360"/>
      </w:pPr>
    </w:lvl>
    <w:lvl w:ilvl="7" w:tplc="041B0019" w:tentative="1">
      <w:start w:val="1"/>
      <w:numFmt w:val="lowerLetter"/>
      <w:lvlText w:val="%8."/>
      <w:lvlJc w:val="left"/>
      <w:pPr>
        <w:ind w:left="5688" w:hanging="360"/>
      </w:pPr>
    </w:lvl>
    <w:lvl w:ilvl="8" w:tplc="041B001B" w:tentative="1">
      <w:start w:val="1"/>
      <w:numFmt w:val="lowerRoman"/>
      <w:lvlText w:val="%9."/>
      <w:lvlJc w:val="right"/>
      <w:pPr>
        <w:ind w:left="6408" w:hanging="180"/>
      </w:pPr>
    </w:lvl>
  </w:abstractNum>
  <w:abstractNum w:abstractNumId="21">
    <w:nsid w:val="48EA7919"/>
    <w:multiLevelType w:val="hybridMultilevel"/>
    <w:tmpl w:val="AF18D4C0"/>
    <w:lvl w:ilvl="0" w:tplc="5C885054">
      <w:start w:val="1"/>
      <w:numFmt w:val="lowerLetter"/>
      <w:lvlText w:val="%1)"/>
      <w:lvlJc w:val="left"/>
      <w:pPr>
        <w:ind w:left="396" w:hanging="360"/>
      </w:pPr>
      <w:rPr>
        <w:rFonts w:hint="default"/>
        <w:b w:val="0"/>
        <w:i/>
      </w:rPr>
    </w:lvl>
    <w:lvl w:ilvl="1" w:tplc="041B0019" w:tentative="1">
      <w:start w:val="1"/>
      <w:numFmt w:val="lowerLetter"/>
      <w:lvlText w:val="%2."/>
      <w:lvlJc w:val="left"/>
      <w:pPr>
        <w:ind w:left="1116" w:hanging="360"/>
      </w:pPr>
    </w:lvl>
    <w:lvl w:ilvl="2" w:tplc="041B001B" w:tentative="1">
      <w:start w:val="1"/>
      <w:numFmt w:val="lowerRoman"/>
      <w:lvlText w:val="%3."/>
      <w:lvlJc w:val="right"/>
      <w:pPr>
        <w:ind w:left="1836" w:hanging="180"/>
      </w:pPr>
    </w:lvl>
    <w:lvl w:ilvl="3" w:tplc="041B000F" w:tentative="1">
      <w:start w:val="1"/>
      <w:numFmt w:val="decimal"/>
      <w:lvlText w:val="%4."/>
      <w:lvlJc w:val="left"/>
      <w:pPr>
        <w:ind w:left="2556" w:hanging="360"/>
      </w:pPr>
    </w:lvl>
    <w:lvl w:ilvl="4" w:tplc="041B0019" w:tentative="1">
      <w:start w:val="1"/>
      <w:numFmt w:val="lowerLetter"/>
      <w:lvlText w:val="%5."/>
      <w:lvlJc w:val="left"/>
      <w:pPr>
        <w:ind w:left="3276" w:hanging="360"/>
      </w:pPr>
    </w:lvl>
    <w:lvl w:ilvl="5" w:tplc="041B001B" w:tentative="1">
      <w:start w:val="1"/>
      <w:numFmt w:val="lowerRoman"/>
      <w:lvlText w:val="%6."/>
      <w:lvlJc w:val="right"/>
      <w:pPr>
        <w:ind w:left="3996" w:hanging="180"/>
      </w:pPr>
    </w:lvl>
    <w:lvl w:ilvl="6" w:tplc="041B000F" w:tentative="1">
      <w:start w:val="1"/>
      <w:numFmt w:val="decimal"/>
      <w:lvlText w:val="%7."/>
      <w:lvlJc w:val="left"/>
      <w:pPr>
        <w:ind w:left="4716" w:hanging="360"/>
      </w:pPr>
    </w:lvl>
    <w:lvl w:ilvl="7" w:tplc="041B0019" w:tentative="1">
      <w:start w:val="1"/>
      <w:numFmt w:val="lowerLetter"/>
      <w:lvlText w:val="%8."/>
      <w:lvlJc w:val="left"/>
      <w:pPr>
        <w:ind w:left="5436" w:hanging="360"/>
      </w:pPr>
    </w:lvl>
    <w:lvl w:ilvl="8" w:tplc="041B001B" w:tentative="1">
      <w:start w:val="1"/>
      <w:numFmt w:val="lowerRoman"/>
      <w:lvlText w:val="%9."/>
      <w:lvlJc w:val="right"/>
      <w:pPr>
        <w:ind w:left="6156" w:hanging="180"/>
      </w:pPr>
    </w:lvl>
  </w:abstractNum>
  <w:abstractNum w:abstractNumId="22">
    <w:nsid w:val="502E2D75"/>
    <w:multiLevelType w:val="hybridMultilevel"/>
    <w:tmpl w:val="EB165018"/>
    <w:lvl w:ilvl="0" w:tplc="FA08B91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505F19AA"/>
    <w:multiLevelType w:val="hybridMultilevel"/>
    <w:tmpl w:val="B102432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5889548C"/>
    <w:multiLevelType w:val="hybridMultilevel"/>
    <w:tmpl w:val="8750958C"/>
    <w:lvl w:ilvl="0" w:tplc="04090017">
      <w:start w:val="1"/>
      <w:numFmt w:val="lowerLetter"/>
      <w:lvlText w:val="%1)"/>
      <w:lvlJc w:val="left"/>
      <w:pPr>
        <w:tabs>
          <w:tab w:val="num" w:pos="720"/>
        </w:tabs>
        <w:ind w:left="720" w:hanging="360"/>
      </w:pPr>
    </w:lvl>
    <w:lvl w:ilvl="1" w:tplc="A14A1288">
      <w:start w:val="3"/>
      <w:numFmt w:val="upperLetter"/>
      <w:lvlText w:val="%2."/>
      <w:lvlJc w:val="left"/>
      <w:pPr>
        <w:tabs>
          <w:tab w:val="num" w:pos="1785"/>
        </w:tabs>
        <w:ind w:left="1785" w:hanging="705"/>
      </w:pPr>
      <w:rPr>
        <w:rFonts w:eastAsia="MS Mincho"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960086D"/>
    <w:multiLevelType w:val="hybridMultilevel"/>
    <w:tmpl w:val="FFF61552"/>
    <w:lvl w:ilvl="0" w:tplc="AD8C6A26">
      <w:start w:val="1"/>
      <w:numFmt w:val="decimal"/>
      <w:pStyle w:val="numodst"/>
      <w:lvlText w:val="(%1)"/>
      <w:lvlJc w:val="left"/>
      <w:pPr>
        <w:tabs>
          <w:tab w:val="num" w:pos="0"/>
        </w:tabs>
        <w:ind w:left="0" w:hanging="6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A8C7F97"/>
    <w:multiLevelType w:val="hybridMultilevel"/>
    <w:tmpl w:val="A4CA88C0"/>
    <w:lvl w:ilvl="0" w:tplc="560A274A">
      <w:start w:val="1"/>
      <w:numFmt w:val="lowerLetter"/>
      <w:lvlText w:val="%1)"/>
      <w:lvlJc w:val="left"/>
      <w:pPr>
        <w:tabs>
          <w:tab w:val="num" w:pos="1080"/>
        </w:tabs>
        <w:ind w:left="1080" w:hanging="360"/>
      </w:pPr>
      <w:rPr>
        <w:rFonts w:hint="default"/>
      </w:rPr>
    </w:lvl>
    <w:lvl w:ilvl="1" w:tplc="041B0019" w:tentative="1">
      <w:start w:val="1"/>
      <w:numFmt w:val="lowerLetter"/>
      <w:lvlText w:val="%2."/>
      <w:lvlJc w:val="left"/>
      <w:pPr>
        <w:tabs>
          <w:tab w:val="num" w:pos="1800"/>
        </w:tabs>
        <w:ind w:left="1800" w:hanging="360"/>
      </w:pPr>
    </w:lvl>
    <w:lvl w:ilvl="2" w:tplc="041B001B" w:tentative="1">
      <w:start w:val="1"/>
      <w:numFmt w:val="lowerRoman"/>
      <w:lvlText w:val="%3."/>
      <w:lvlJc w:val="right"/>
      <w:pPr>
        <w:tabs>
          <w:tab w:val="num" w:pos="2520"/>
        </w:tabs>
        <w:ind w:left="2520" w:hanging="180"/>
      </w:pPr>
    </w:lvl>
    <w:lvl w:ilvl="3" w:tplc="041B000F" w:tentative="1">
      <w:start w:val="1"/>
      <w:numFmt w:val="decimal"/>
      <w:lvlText w:val="%4."/>
      <w:lvlJc w:val="left"/>
      <w:pPr>
        <w:tabs>
          <w:tab w:val="num" w:pos="3240"/>
        </w:tabs>
        <w:ind w:left="3240" w:hanging="360"/>
      </w:pPr>
    </w:lvl>
    <w:lvl w:ilvl="4" w:tplc="041B0019" w:tentative="1">
      <w:start w:val="1"/>
      <w:numFmt w:val="lowerLetter"/>
      <w:lvlText w:val="%5."/>
      <w:lvlJc w:val="left"/>
      <w:pPr>
        <w:tabs>
          <w:tab w:val="num" w:pos="3960"/>
        </w:tabs>
        <w:ind w:left="3960" w:hanging="360"/>
      </w:pPr>
    </w:lvl>
    <w:lvl w:ilvl="5" w:tplc="041B001B" w:tentative="1">
      <w:start w:val="1"/>
      <w:numFmt w:val="lowerRoman"/>
      <w:lvlText w:val="%6."/>
      <w:lvlJc w:val="right"/>
      <w:pPr>
        <w:tabs>
          <w:tab w:val="num" w:pos="4680"/>
        </w:tabs>
        <w:ind w:left="4680" w:hanging="180"/>
      </w:pPr>
    </w:lvl>
    <w:lvl w:ilvl="6" w:tplc="041B000F" w:tentative="1">
      <w:start w:val="1"/>
      <w:numFmt w:val="decimal"/>
      <w:lvlText w:val="%7."/>
      <w:lvlJc w:val="left"/>
      <w:pPr>
        <w:tabs>
          <w:tab w:val="num" w:pos="5400"/>
        </w:tabs>
        <w:ind w:left="5400" w:hanging="360"/>
      </w:pPr>
    </w:lvl>
    <w:lvl w:ilvl="7" w:tplc="041B0019" w:tentative="1">
      <w:start w:val="1"/>
      <w:numFmt w:val="lowerLetter"/>
      <w:lvlText w:val="%8."/>
      <w:lvlJc w:val="left"/>
      <w:pPr>
        <w:tabs>
          <w:tab w:val="num" w:pos="6120"/>
        </w:tabs>
        <w:ind w:left="6120" w:hanging="360"/>
      </w:pPr>
    </w:lvl>
    <w:lvl w:ilvl="8" w:tplc="041B001B" w:tentative="1">
      <w:start w:val="1"/>
      <w:numFmt w:val="lowerRoman"/>
      <w:lvlText w:val="%9."/>
      <w:lvlJc w:val="right"/>
      <w:pPr>
        <w:tabs>
          <w:tab w:val="num" w:pos="6840"/>
        </w:tabs>
        <w:ind w:left="6840" w:hanging="180"/>
      </w:pPr>
    </w:lvl>
  </w:abstractNum>
  <w:abstractNum w:abstractNumId="27">
    <w:nsid w:val="5BDC5ACD"/>
    <w:multiLevelType w:val="hybridMultilevel"/>
    <w:tmpl w:val="97D07E72"/>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5BEB0647"/>
    <w:multiLevelType w:val="hybridMultilevel"/>
    <w:tmpl w:val="97480FF4"/>
    <w:lvl w:ilvl="0" w:tplc="5C885054">
      <w:start w:val="2"/>
      <w:numFmt w:val="decimal"/>
      <w:lvlText w:val="%1)"/>
      <w:lvlJc w:val="left"/>
      <w:pPr>
        <w:tabs>
          <w:tab w:val="num" w:pos="1065"/>
        </w:tabs>
        <w:ind w:left="1065" w:hanging="705"/>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9">
    <w:nsid w:val="5C016CDF"/>
    <w:multiLevelType w:val="hybridMultilevel"/>
    <w:tmpl w:val="D4601118"/>
    <w:lvl w:ilvl="0" w:tplc="5C885054">
      <w:numFmt w:val="bullet"/>
      <w:lvlText w:val="-"/>
      <w:lvlJc w:val="left"/>
      <w:pPr>
        <w:ind w:left="720" w:hanging="360"/>
      </w:pPr>
      <w:rPr>
        <w:rFonts w:ascii="Arial Narrow" w:eastAsiaTheme="minorHAnsi" w:hAnsi="Arial Narrow" w:cs="Times New Roman" w:hint="default"/>
      </w:rPr>
    </w:lvl>
    <w:lvl w:ilvl="1" w:tplc="041B0019" w:tentative="1">
      <w:start w:val="1"/>
      <w:numFmt w:val="bullet"/>
      <w:lvlText w:val="o"/>
      <w:lvlJc w:val="left"/>
      <w:pPr>
        <w:ind w:left="1440" w:hanging="360"/>
      </w:pPr>
      <w:rPr>
        <w:rFonts w:ascii="Courier New" w:hAnsi="Courier New" w:cs="Courier New" w:hint="default"/>
      </w:rPr>
    </w:lvl>
    <w:lvl w:ilvl="2" w:tplc="041B001B" w:tentative="1">
      <w:start w:val="1"/>
      <w:numFmt w:val="bullet"/>
      <w:lvlText w:val=""/>
      <w:lvlJc w:val="left"/>
      <w:pPr>
        <w:ind w:left="2160" w:hanging="360"/>
      </w:pPr>
      <w:rPr>
        <w:rFonts w:ascii="Wingdings" w:hAnsi="Wingdings" w:hint="default"/>
      </w:rPr>
    </w:lvl>
    <w:lvl w:ilvl="3" w:tplc="041B000F" w:tentative="1">
      <w:start w:val="1"/>
      <w:numFmt w:val="bullet"/>
      <w:lvlText w:val=""/>
      <w:lvlJc w:val="left"/>
      <w:pPr>
        <w:ind w:left="2880" w:hanging="360"/>
      </w:pPr>
      <w:rPr>
        <w:rFonts w:ascii="Symbol" w:hAnsi="Symbol" w:hint="default"/>
      </w:rPr>
    </w:lvl>
    <w:lvl w:ilvl="4" w:tplc="041B0019" w:tentative="1">
      <w:start w:val="1"/>
      <w:numFmt w:val="bullet"/>
      <w:lvlText w:val="o"/>
      <w:lvlJc w:val="left"/>
      <w:pPr>
        <w:ind w:left="3600" w:hanging="360"/>
      </w:pPr>
      <w:rPr>
        <w:rFonts w:ascii="Courier New" w:hAnsi="Courier New" w:cs="Courier New" w:hint="default"/>
      </w:rPr>
    </w:lvl>
    <w:lvl w:ilvl="5" w:tplc="041B001B" w:tentative="1">
      <w:start w:val="1"/>
      <w:numFmt w:val="bullet"/>
      <w:lvlText w:val=""/>
      <w:lvlJc w:val="left"/>
      <w:pPr>
        <w:ind w:left="4320" w:hanging="360"/>
      </w:pPr>
      <w:rPr>
        <w:rFonts w:ascii="Wingdings" w:hAnsi="Wingdings" w:hint="default"/>
      </w:rPr>
    </w:lvl>
    <w:lvl w:ilvl="6" w:tplc="041B000F" w:tentative="1">
      <w:start w:val="1"/>
      <w:numFmt w:val="bullet"/>
      <w:lvlText w:val=""/>
      <w:lvlJc w:val="left"/>
      <w:pPr>
        <w:ind w:left="5040" w:hanging="360"/>
      </w:pPr>
      <w:rPr>
        <w:rFonts w:ascii="Symbol" w:hAnsi="Symbol" w:hint="default"/>
      </w:rPr>
    </w:lvl>
    <w:lvl w:ilvl="7" w:tplc="041B0019" w:tentative="1">
      <w:start w:val="1"/>
      <w:numFmt w:val="bullet"/>
      <w:lvlText w:val="o"/>
      <w:lvlJc w:val="left"/>
      <w:pPr>
        <w:ind w:left="5760" w:hanging="360"/>
      </w:pPr>
      <w:rPr>
        <w:rFonts w:ascii="Courier New" w:hAnsi="Courier New" w:cs="Courier New" w:hint="default"/>
      </w:rPr>
    </w:lvl>
    <w:lvl w:ilvl="8" w:tplc="041B001B" w:tentative="1">
      <w:start w:val="1"/>
      <w:numFmt w:val="bullet"/>
      <w:lvlText w:val=""/>
      <w:lvlJc w:val="left"/>
      <w:pPr>
        <w:ind w:left="6480" w:hanging="360"/>
      </w:pPr>
      <w:rPr>
        <w:rFonts w:ascii="Wingdings" w:hAnsi="Wingdings" w:hint="default"/>
      </w:rPr>
    </w:lvl>
  </w:abstractNum>
  <w:abstractNum w:abstractNumId="30">
    <w:nsid w:val="5D6246A7"/>
    <w:multiLevelType w:val="hybridMultilevel"/>
    <w:tmpl w:val="62A6FFD2"/>
    <w:lvl w:ilvl="0" w:tplc="1C76649E">
      <w:start w:val="66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6595566F"/>
    <w:multiLevelType w:val="hybridMultilevel"/>
    <w:tmpl w:val="778A60B0"/>
    <w:lvl w:ilvl="0" w:tplc="D8D63CA0">
      <w:start w:val="1"/>
      <w:numFmt w:val="lowerLetter"/>
      <w:lvlText w:val="%1)"/>
      <w:lvlJc w:val="left"/>
      <w:pPr>
        <w:tabs>
          <w:tab w:val="num" w:pos="1080"/>
        </w:tabs>
        <w:ind w:left="1080" w:hanging="360"/>
      </w:pPr>
      <w:rPr>
        <w:rFonts w:ascii="Arial Narrow" w:eastAsia="Times New Roman" w:hAnsi="Arial Narrow" w:cs="Times New Roman" w:hint="default"/>
      </w:rPr>
    </w:lvl>
    <w:lvl w:ilvl="1" w:tplc="04090017">
      <w:start w:val="1"/>
      <w:numFmt w:val="lowerLetter"/>
      <w:lvlText w:val="%2)"/>
      <w:lvlJc w:val="left"/>
      <w:pPr>
        <w:tabs>
          <w:tab w:val="num" w:pos="1800"/>
        </w:tabs>
        <w:ind w:left="1800" w:hanging="360"/>
      </w:pPr>
    </w:lvl>
    <w:lvl w:ilvl="2" w:tplc="04185944">
      <w:start w:val="1"/>
      <w:numFmt w:val="decimal"/>
      <w:lvlText w:val="%3."/>
      <w:lvlJc w:val="left"/>
      <w:pPr>
        <w:tabs>
          <w:tab w:val="num" w:pos="360"/>
        </w:tabs>
        <w:ind w:left="360" w:hanging="360"/>
      </w:pPr>
      <w:rPr>
        <w:rFonts w:hint="default"/>
      </w:rPr>
    </w:lvl>
    <w:lvl w:ilvl="3" w:tplc="041B000F" w:tentative="1">
      <w:start w:val="1"/>
      <w:numFmt w:val="decimal"/>
      <w:lvlText w:val="%4."/>
      <w:lvlJc w:val="left"/>
      <w:pPr>
        <w:tabs>
          <w:tab w:val="num" w:pos="3240"/>
        </w:tabs>
        <w:ind w:left="3240" w:hanging="360"/>
      </w:pPr>
    </w:lvl>
    <w:lvl w:ilvl="4" w:tplc="041B0019" w:tentative="1">
      <w:start w:val="1"/>
      <w:numFmt w:val="lowerLetter"/>
      <w:lvlText w:val="%5."/>
      <w:lvlJc w:val="left"/>
      <w:pPr>
        <w:tabs>
          <w:tab w:val="num" w:pos="3960"/>
        </w:tabs>
        <w:ind w:left="3960" w:hanging="360"/>
      </w:pPr>
    </w:lvl>
    <w:lvl w:ilvl="5" w:tplc="041B001B" w:tentative="1">
      <w:start w:val="1"/>
      <w:numFmt w:val="lowerRoman"/>
      <w:lvlText w:val="%6."/>
      <w:lvlJc w:val="right"/>
      <w:pPr>
        <w:tabs>
          <w:tab w:val="num" w:pos="4680"/>
        </w:tabs>
        <w:ind w:left="4680" w:hanging="180"/>
      </w:pPr>
    </w:lvl>
    <w:lvl w:ilvl="6" w:tplc="041B000F" w:tentative="1">
      <w:start w:val="1"/>
      <w:numFmt w:val="decimal"/>
      <w:lvlText w:val="%7."/>
      <w:lvlJc w:val="left"/>
      <w:pPr>
        <w:tabs>
          <w:tab w:val="num" w:pos="5400"/>
        </w:tabs>
        <w:ind w:left="5400" w:hanging="360"/>
      </w:pPr>
    </w:lvl>
    <w:lvl w:ilvl="7" w:tplc="041B0019" w:tentative="1">
      <w:start w:val="1"/>
      <w:numFmt w:val="lowerLetter"/>
      <w:lvlText w:val="%8."/>
      <w:lvlJc w:val="left"/>
      <w:pPr>
        <w:tabs>
          <w:tab w:val="num" w:pos="6120"/>
        </w:tabs>
        <w:ind w:left="6120" w:hanging="360"/>
      </w:pPr>
    </w:lvl>
    <w:lvl w:ilvl="8" w:tplc="041B001B" w:tentative="1">
      <w:start w:val="1"/>
      <w:numFmt w:val="lowerRoman"/>
      <w:lvlText w:val="%9."/>
      <w:lvlJc w:val="right"/>
      <w:pPr>
        <w:tabs>
          <w:tab w:val="num" w:pos="6840"/>
        </w:tabs>
        <w:ind w:left="6840" w:hanging="180"/>
      </w:pPr>
    </w:lvl>
  </w:abstractNum>
  <w:abstractNum w:abstractNumId="32">
    <w:nsid w:val="66F77033"/>
    <w:multiLevelType w:val="hybridMultilevel"/>
    <w:tmpl w:val="A9CC8B6E"/>
    <w:lvl w:ilvl="0" w:tplc="02BAD3C4">
      <w:start w:val="7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69E83F84"/>
    <w:multiLevelType w:val="hybridMultilevel"/>
    <w:tmpl w:val="0CAEBC74"/>
    <w:lvl w:ilvl="0" w:tplc="AD8C6A26">
      <w:numFmt w:val="bullet"/>
      <w:lvlText w:val="-"/>
      <w:lvlJc w:val="left"/>
      <w:pPr>
        <w:ind w:left="450" w:hanging="360"/>
      </w:pPr>
      <w:rPr>
        <w:rFonts w:ascii="Arial Narrow" w:eastAsiaTheme="minorHAnsi" w:hAnsi="Arial Narrow" w:cs="Times New Roman" w:hint="default"/>
      </w:rPr>
    </w:lvl>
    <w:lvl w:ilvl="1" w:tplc="04090019" w:tentative="1">
      <w:start w:val="1"/>
      <w:numFmt w:val="bullet"/>
      <w:lvlText w:val="o"/>
      <w:lvlJc w:val="left"/>
      <w:pPr>
        <w:ind w:left="1170" w:hanging="360"/>
      </w:pPr>
      <w:rPr>
        <w:rFonts w:ascii="Courier New" w:hAnsi="Courier New" w:cs="Courier New" w:hint="default"/>
      </w:rPr>
    </w:lvl>
    <w:lvl w:ilvl="2" w:tplc="0409001B" w:tentative="1">
      <w:start w:val="1"/>
      <w:numFmt w:val="bullet"/>
      <w:lvlText w:val=""/>
      <w:lvlJc w:val="left"/>
      <w:pPr>
        <w:ind w:left="1890" w:hanging="360"/>
      </w:pPr>
      <w:rPr>
        <w:rFonts w:ascii="Wingdings" w:hAnsi="Wingdings" w:hint="default"/>
      </w:rPr>
    </w:lvl>
    <w:lvl w:ilvl="3" w:tplc="0409000F" w:tentative="1">
      <w:start w:val="1"/>
      <w:numFmt w:val="bullet"/>
      <w:lvlText w:val=""/>
      <w:lvlJc w:val="left"/>
      <w:pPr>
        <w:ind w:left="2610" w:hanging="360"/>
      </w:pPr>
      <w:rPr>
        <w:rFonts w:ascii="Symbol" w:hAnsi="Symbol" w:hint="default"/>
      </w:rPr>
    </w:lvl>
    <w:lvl w:ilvl="4" w:tplc="04090019" w:tentative="1">
      <w:start w:val="1"/>
      <w:numFmt w:val="bullet"/>
      <w:lvlText w:val="o"/>
      <w:lvlJc w:val="left"/>
      <w:pPr>
        <w:ind w:left="3330" w:hanging="360"/>
      </w:pPr>
      <w:rPr>
        <w:rFonts w:ascii="Courier New" w:hAnsi="Courier New" w:cs="Courier New" w:hint="default"/>
      </w:rPr>
    </w:lvl>
    <w:lvl w:ilvl="5" w:tplc="0409001B" w:tentative="1">
      <w:start w:val="1"/>
      <w:numFmt w:val="bullet"/>
      <w:lvlText w:val=""/>
      <w:lvlJc w:val="left"/>
      <w:pPr>
        <w:ind w:left="4050" w:hanging="360"/>
      </w:pPr>
      <w:rPr>
        <w:rFonts w:ascii="Wingdings" w:hAnsi="Wingdings" w:hint="default"/>
      </w:rPr>
    </w:lvl>
    <w:lvl w:ilvl="6" w:tplc="0409000F" w:tentative="1">
      <w:start w:val="1"/>
      <w:numFmt w:val="bullet"/>
      <w:lvlText w:val=""/>
      <w:lvlJc w:val="left"/>
      <w:pPr>
        <w:ind w:left="4770" w:hanging="360"/>
      </w:pPr>
      <w:rPr>
        <w:rFonts w:ascii="Symbol" w:hAnsi="Symbol" w:hint="default"/>
      </w:rPr>
    </w:lvl>
    <w:lvl w:ilvl="7" w:tplc="04090019" w:tentative="1">
      <w:start w:val="1"/>
      <w:numFmt w:val="bullet"/>
      <w:lvlText w:val="o"/>
      <w:lvlJc w:val="left"/>
      <w:pPr>
        <w:ind w:left="5490" w:hanging="360"/>
      </w:pPr>
      <w:rPr>
        <w:rFonts w:ascii="Courier New" w:hAnsi="Courier New" w:cs="Courier New" w:hint="default"/>
      </w:rPr>
    </w:lvl>
    <w:lvl w:ilvl="8" w:tplc="0409001B" w:tentative="1">
      <w:start w:val="1"/>
      <w:numFmt w:val="bullet"/>
      <w:lvlText w:val=""/>
      <w:lvlJc w:val="left"/>
      <w:pPr>
        <w:ind w:left="6210" w:hanging="360"/>
      </w:pPr>
      <w:rPr>
        <w:rFonts w:ascii="Wingdings" w:hAnsi="Wingdings" w:hint="default"/>
      </w:rPr>
    </w:lvl>
  </w:abstractNum>
  <w:abstractNum w:abstractNumId="34">
    <w:nsid w:val="6AB20AB0"/>
    <w:multiLevelType w:val="hybridMultilevel"/>
    <w:tmpl w:val="29E47840"/>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nsid w:val="6BCF2649"/>
    <w:multiLevelType w:val="multilevel"/>
    <w:tmpl w:val="10448506"/>
    <w:lvl w:ilvl="0">
      <w:start w:val="8"/>
      <w:numFmt w:val="decimal"/>
      <w:lvlText w:val="%1."/>
      <w:lvlJc w:val="left"/>
      <w:pPr>
        <w:tabs>
          <w:tab w:val="num" w:pos="340"/>
        </w:tabs>
        <w:ind w:left="340" w:hanging="340"/>
      </w:pPr>
      <w:rPr>
        <w:rFonts w:ascii="Times New Roman" w:hAnsi="Times New Roman" w:cs="Times New Roman" w:hint="default"/>
        <w:sz w:val="20"/>
        <w:szCs w:val="20"/>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9999999" w:hAnsi="9999999"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6">
    <w:nsid w:val="6E614B9F"/>
    <w:multiLevelType w:val="hybridMultilevel"/>
    <w:tmpl w:val="E5FEF61E"/>
    <w:lvl w:ilvl="0" w:tplc="D2D011C4">
      <w:start w:val="200"/>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7">
    <w:nsid w:val="72FF03A5"/>
    <w:multiLevelType w:val="hybridMultilevel"/>
    <w:tmpl w:val="B102432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nsid w:val="76740543"/>
    <w:multiLevelType w:val="hybridMultilevel"/>
    <w:tmpl w:val="5A9206E4"/>
    <w:lvl w:ilvl="0" w:tplc="C7A2406A">
      <w:start w:val="2"/>
      <w:numFmt w:val="upperLetter"/>
      <w:lvlText w:val="%1."/>
      <w:lvlJc w:val="left"/>
      <w:pPr>
        <w:ind w:left="786" w:hanging="360"/>
      </w:pPr>
      <w:rPr>
        <w:rFonts w:hint="default"/>
        <w:b/>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9">
    <w:nsid w:val="77960C29"/>
    <w:multiLevelType w:val="singleLevel"/>
    <w:tmpl w:val="A83A5422"/>
    <w:lvl w:ilvl="0">
      <w:start w:val="1"/>
      <w:numFmt w:val="bullet"/>
      <w:lvlText w:val=""/>
      <w:lvlJc w:val="left"/>
      <w:pPr>
        <w:tabs>
          <w:tab w:val="num" w:pos="340"/>
        </w:tabs>
        <w:ind w:left="340" w:hanging="340"/>
      </w:pPr>
      <w:rPr>
        <w:rFonts w:ascii="Symbol" w:hAnsi="Symbol" w:hint="default"/>
        <w:color w:val="auto"/>
        <w:sz w:val="22"/>
      </w:rPr>
    </w:lvl>
  </w:abstractNum>
  <w:abstractNum w:abstractNumId="40">
    <w:nsid w:val="79D41A09"/>
    <w:multiLevelType w:val="hybridMultilevel"/>
    <w:tmpl w:val="1B2A8898"/>
    <w:lvl w:ilvl="0" w:tplc="A05C71A4">
      <w:start w:val="1"/>
      <w:numFmt w:val="decimal"/>
      <w:lvlText w:val="%1."/>
      <w:lvlJc w:val="left"/>
      <w:pPr>
        <w:tabs>
          <w:tab w:val="num" w:pos="540"/>
        </w:tabs>
        <w:ind w:left="540" w:hanging="360"/>
      </w:pPr>
      <w:rPr>
        <w:b/>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6"/>
  </w:num>
  <w:num w:numId="2">
    <w:abstractNumId w:val="31"/>
  </w:num>
  <w:num w:numId="3">
    <w:abstractNumId w:val="26"/>
  </w:num>
  <w:num w:numId="4">
    <w:abstractNumId w:val="18"/>
  </w:num>
  <w:num w:numId="5">
    <w:abstractNumId w:val="39"/>
  </w:num>
  <w:num w:numId="6">
    <w:abstractNumId w:val="34"/>
  </w:num>
  <w:num w:numId="7">
    <w:abstractNumId w:val="5"/>
  </w:num>
  <w:num w:numId="8">
    <w:abstractNumId w:val="15"/>
  </w:num>
  <w:num w:numId="9">
    <w:abstractNumId w:val="38"/>
  </w:num>
  <w:num w:numId="10">
    <w:abstractNumId w:val="25"/>
  </w:num>
  <w:num w:numId="11">
    <w:abstractNumId w:val="13"/>
  </w:num>
  <w:num w:numId="12">
    <w:abstractNumId w:val="9"/>
  </w:num>
  <w:num w:numId="13">
    <w:abstractNumId w:val="4"/>
  </w:num>
  <w:num w:numId="14">
    <w:abstractNumId w:val="22"/>
  </w:num>
  <w:num w:numId="15">
    <w:abstractNumId w:val="33"/>
  </w:num>
  <w:num w:numId="16">
    <w:abstractNumId w:val="7"/>
  </w:num>
  <w:num w:numId="17">
    <w:abstractNumId w:val="0"/>
  </w:num>
  <w:num w:numId="18">
    <w:abstractNumId w:val="28"/>
  </w:num>
  <w:num w:numId="19">
    <w:abstractNumId w:val="8"/>
  </w:num>
  <w:num w:numId="20">
    <w:abstractNumId w:val="1"/>
  </w:num>
  <w:num w:numId="21">
    <w:abstractNumId w:val="17"/>
  </w:num>
  <w:num w:numId="22">
    <w:abstractNumId w:val="21"/>
  </w:num>
  <w:num w:numId="23">
    <w:abstractNumId w:val="29"/>
  </w:num>
  <w:num w:numId="24">
    <w:abstractNumId w:val="11"/>
  </w:num>
  <w:num w:numId="25">
    <w:abstractNumId w:val="40"/>
  </w:num>
  <w:num w:numId="26">
    <w:abstractNumId w:val="24"/>
  </w:num>
  <w:num w:numId="27">
    <w:abstractNumId w:val="35"/>
  </w:num>
  <w:num w:numId="28">
    <w:abstractNumId w:val="3"/>
  </w:num>
  <w:num w:numId="29">
    <w:abstractNumId w:val="10"/>
  </w:num>
  <w:num w:numId="30">
    <w:abstractNumId w:val="19"/>
  </w:num>
  <w:num w:numId="31">
    <w:abstractNumId w:val="20"/>
  </w:num>
  <w:num w:numId="32">
    <w:abstractNumId w:val="12"/>
  </w:num>
  <w:num w:numId="33">
    <w:abstractNumId w:val="2"/>
  </w:num>
  <w:num w:numId="34">
    <w:abstractNumId w:val="30"/>
  </w:num>
  <w:num w:numId="35">
    <w:abstractNumId w:val="14"/>
  </w:num>
  <w:num w:numId="36">
    <w:abstractNumId w:val="37"/>
  </w:num>
  <w:num w:numId="37">
    <w:abstractNumId w:val="23"/>
  </w:num>
  <w:num w:numId="38">
    <w:abstractNumId w:val="16"/>
  </w:num>
  <w:num w:numId="39">
    <w:abstractNumId w:val="32"/>
  </w:num>
  <w:num w:numId="40">
    <w:abstractNumId w:val="27"/>
  </w:num>
  <w:num w:numId="41">
    <w:abstractNumId w:val="6"/>
  </w:num>
  <w:numIdMacAtCleanup w:val="1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rsay, Stefan">
    <w15:presenceInfo w15:providerId="None" w15:userId="Karsay, Stef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trackRevision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3450D"/>
    <w:rsid w:val="00004102"/>
    <w:rsid w:val="000102D5"/>
    <w:rsid w:val="0001052F"/>
    <w:rsid w:val="00013E6F"/>
    <w:rsid w:val="00015138"/>
    <w:rsid w:val="00026855"/>
    <w:rsid w:val="00043D19"/>
    <w:rsid w:val="0006053B"/>
    <w:rsid w:val="00065448"/>
    <w:rsid w:val="00082CD8"/>
    <w:rsid w:val="00090DCB"/>
    <w:rsid w:val="000B1D49"/>
    <w:rsid w:val="000C0954"/>
    <w:rsid w:val="000C1E72"/>
    <w:rsid w:val="000D320D"/>
    <w:rsid w:val="000E0CB2"/>
    <w:rsid w:val="000E45E6"/>
    <w:rsid w:val="000F7192"/>
    <w:rsid w:val="00121DCA"/>
    <w:rsid w:val="00137358"/>
    <w:rsid w:val="0014234C"/>
    <w:rsid w:val="00152C09"/>
    <w:rsid w:val="00154481"/>
    <w:rsid w:val="00154B69"/>
    <w:rsid w:val="00180A16"/>
    <w:rsid w:val="00191FE4"/>
    <w:rsid w:val="0019296C"/>
    <w:rsid w:val="001966EE"/>
    <w:rsid w:val="001A3F9D"/>
    <w:rsid w:val="001A41D0"/>
    <w:rsid w:val="001B2891"/>
    <w:rsid w:val="001B5007"/>
    <w:rsid w:val="001D1BB7"/>
    <w:rsid w:val="001E5B05"/>
    <w:rsid w:val="001F03C9"/>
    <w:rsid w:val="001F1339"/>
    <w:rsid w:val="001F3603"/>
    <w:rsid w:val="001F4A49"/>
    <w:rsid w:val="0024475B"/>
    <w:rsid w:val="002456E8"/>
    <w:rsid w:val="002500D9"/>
    <w:rsid w:val="00252B21"/>
    <w:rsid w:val="0025386F"/>
    <w:rsid w:val="002602EC"/>
    <w:rsid w:val="00261117"/>
    <w:rsid w:val="00280AD3"/>
    <w:rsid w:val="00281B47"/>
    <w:rsid w:val="00284D90"/>
    <w:rsid w:val="00292C52"/>
    <w:rsid w:val="00295484"/>
    <w:rsid w:val="002B3D23"/>
    <w:rsid w:val="002C53A1"/>
    <w:rsid w:val="002C7CB4"/>
    <w:rsid w:val="002D3ACD"/>
    <w:rsid w:val="00311D0E"/>
    <w:rsid w:val="003130B6"/>
    <w:rsid w:val="0031387F"/>
    <w:rsid w:val="00323058"/>
    <w:rsid w:val="00346965"/>
    <w:rsid w:val="00351DC5"/>
    <w:rsid w:val="00361737"/>
    <w:rsid w:val="0036340C"/>
    <w:rsid w:val="0037246E"/>
    <w:rsid w:val="003731C4"/>
    <w:rsid w:val="003830AE"/>
    <w:rsid w:val="003961FD"/>
    <w:rsid w:val="003A1177"/>
    <w:rsid w:val="003A4CA5"/>
    <w:rsid w:val="003A71B1"/>
    <w:rsid w:val="003C5D98"/>
    <w:rsid w:val="003D7DCC"/>
    <w:rsid w:val="003E501C"/>
    <w:rsid w:val="003E736D"/>
    <w:rsid w:val="00403458"/>
    <w:rsid w:val="004061B2"/>
    <w:rsid w:val="0042327E"/>
    <w:rsid w:val="00423F73"/>
    <w:rsid w:val="00430F77"/>
    <w:rsid w:val="00433A77"/>
    <w:rsid w:val="0044141B"/>
    <w:rsid w:val="00441CA2"/>
    <w:rsid w:val="00442E36"/>
    <w:rsid w:val="004562C5"/>
    <w:rsid w:val="004567E1"/>
    <w:rsid w:val="004618B5"/>
    <w:rsid w:val="00483135"/>
    <w:rsid w:val="00485387"/>
    <w:rsid w:val="00496116"/>
    <w:rsid w:val="004A38C1"/>
    <w:rsid w:val="004B32B6"/>
    <w:rsid w:val="004B4434"/>
    <w:rsid w:val="004C5DD6"/>
    <w:rsid w:val="004C63B3"/>
    <w:rsid w:val="004C6443"/>
    <w:rsid w:val="004C6B9B"/>
    <w:rsid w:val="004D278E"/>
    <w:rsid w:val="004D4257"/>
    <w:rsid w:val="004E4E2F"/>
    <w:rsid w:val="00541AA6"/>
    <w:rsid w:val="005520AC"/>
    <w:rsid w:val="00552594"/>
    <w:rsid w:val="00553036"/>
    <w:rsid w:val="00560CED"/>
    <w:rsid w:val="00562A9D"/>
    <w:rsid w:val="00591233"/>
    <w:rsid w:val="005915C3"/>
    <w:rsid w:val="0059776C"/>
    <w:rsid w:val="005A10C0"/>
    <w:rsid w:val="005A17B5"/>
    <w:rsid w:val="005A2B5C"/>
    <w:rsid w:val="005D022D"/>
    <w:rsid w:val="005D55A7"/>
    <w:rsid w:val="005E2194"/>
    <w:rsid w:val="005E42C6"/>
    <w:rsid w:val="0060148F"/>
    <w:rsid w:val="00621837"/>
    <w:rsid w:val="006220B5"/>
    <w:rsid w:val="006232B6"/>
    <w:rsid w:val="0063318C"/>
    <w:rsid w:val="0066485F"/>
    <w:rsid w:val="006A4785"/>
    <w:rsid w:val="006A600F"/>
    <w:rsid w:val="006C20E5"/>
    <w:rsid w:val="006D43F2"/>
    <w:rsid w:val="006D75ED"/>
    <w:rsid w:val="006E12FA"/>
    <w:rsid w:val="006F2F30"/>
    <w:rsid w:val="006F49CB"/>
    <w:rsid w:val="006F7B36"/>
    <w:rsid w:val="007032C6"/>
    <w:rsid w:val="007042F9"/>
    <w:rsid w:val="007075F2"/>
    <w:rsid w:val="00722049"/>
    <w:rsid w:val="0072460C"/>
    <w:rsid w:val="00727EFF"/>
    <w:rsid w:val="00730BE5"/>
    <w:rsid w:val="007312CF"/>
    <w:rsid w:val="00751D3C"/>
    <w:rsid w:val="00767887"/>
    <w:rsid w:val="00770C65"/>
    <w:rsid w:val="00784DE9"/>
    <w:rsid w:val="007C1817"/>
    <w:rsid w:val="007C5D0E"/>
    <w:rsid w:val="007D2089"/>
    <w:rsid w:val="007D4CF6"/>
    <w:rsid w:val="007F1FE1"/>
    <w:rsid w:val="007F6019"/>
    <w:rsid w:val="00811E51"/>
    <w:rsid w:val="0082160F"/>
    <w:rsid w:val="008270CB"/>
    <w:rsid w:val="00827F01"/>
    <w:rsid w:val="00827F8F"/>
    <w:rsid w:val="00853150"/>
    <w:rsid w:val="00865366"/>
    <w:rsid w:val="00877BD4"/>
    <w:rsid w:val="0089786F"/>
    <w:rsid w:val="008A7EDC"/>
    <w:rsid w:val="008B321C"/>
    <w:rsid w:val="008B7AD0"/>
    <w:rsid w:val="008C7D90"/>
    <w:rsid w:val="008E0F7F"/>
    <w:rsid w:val="008E46FD"/>
    <w:rsid w:val="008F22DA"/>
    <w:rsid w:val="008F3D8F"/>
    <w:rsid w:val="009134B6"/>
    <w:rsid w:val="00914BF8"/>
    <w:rsid w:val="00921663"/>
    <w:rsid w:val="0092520F"/>
    <w:rsid w:val="00930BA6"/>
    <w:rsid w:val="00950FB9"/>
    <w:rsid w:val="0095597B"/>
    <w:rsid w:val="00971402"/>
    <w:rsid w:val="00973E83"/>
    <w:rsid w:val="00981118"/>
    <w:rsid w:val="00983087"/>
    <w:rsid w:val="00983AEA"/>
    <w:rsid w:val="009863CF"/>
    <w:rsid w:val="00990E25"/>
    <w:rsid w:val="009A212E"/>
    <w:rsid w:val="009A6C51"/>
    <w:rsid w:val="009B5503"/>
    <w:rsid w:val="009B663E"/>
    <w:rsid w:val="009B6BF5"/>
    <w:rsid w:val="009C3FE6"/>
    <w:rsid w:val="009C447F"/>
    <w:rsid w:val="009D0BA5"/>
    <w:rsid w:val="009D458D"/>
    <w:rsid w:val="009E38D1"/>
    <w:rsid w:val="009E42D4"/>
    <w:rsid w:val="009F407E"/>
    <w:rsid w:val="00A0113C"/>
    <w:rsid w:val="00A015C8"/>
    <w:rsid w:val="00A07A2D"/>
    <w:rsid w:val="00A07BE5"/>
    <w:rsid w:val="00A108ED"/>
    <w:rsid w:val="00A16942"/>
    <w:rsid w:val="00A26E4A"/>
    <w:rsid w:val="00A26F9C"/>
    <w:rsid w:val="00A37362"/>
    <w:rsid w:val="00A44C45"/>
    <w:rsid w:val="00A54356"/>
    <w:rsid w:val="00A556F2"/>
    <w:rsid w:val="00A7437B"/>
    <w:rsid w:val="00AC2C77"/>
    <w:rsid w:val="00AC5265"/>
    <w:rsid w:val="00AC705D"/>
    <w:rsid w:val="00AD1280"/>
    <w:rsid w:val="00AD77AB"/>
    <w:rsid w:val="00AF1DD1"/>
    <w:rsid w:val="00B2147D"/>
    <w:rsid w:val="00B26206"/>
    <w:rsid w:val="00B27495"/>
    <w:rsid w:val="00B3450D"/>
    <w:rsid w:val="00B41DCD"/>
    <w:rsid w:val="00B438E3"/>
    <w:rsid w:val="00B56B38"/>
    <w:rsid w:val="00B6001D"/>
    <w:rsid w:val="00B61E1D"/>
    <w:rsid w:val="00B7454A"/>
    <w:rsid w:val="00B77EAE"/>
    <w:rsid w:val="00B84156"/>
    <w:rsid w:val="00B85E6D"/>
    <w:rsid w:val="00B91D7E"/>
    <w:rsid w:val="00B923D7"/>
    <w:rsid w:val="00BA31D0"/>
    <w:rsid w:val="00BB0561"/>
    <w:rsid w:val="00BB7228"/>
    <w:rsid w:val="00BD057A"/>
    <w:rsid w:val="00BE2A89"/>
    <w:rsid w:val="00C017FF"/>
    <w:rsid w:val="00C31E65"/>
    <w:rsid w:val="00C41035"/>
    <w:rsid w:val="00C42AEA"/>
    <w:rsid w:val="00C43D2B"/>
    <w:rsid w:val="00C720DE"/>
    <w:rsid w:val="00C764FC"/>
    <w:rsid w:val="00C83A8C"/>
    <w:rsid w:val="00C852B7"/>
    <w:rsid w:val="00C94068"/>
    <w:rsid w:val="00C97D55"/>
    <w:rsid w:val="00CA4F40"/>
    <w:rsid w:val="00CA59A9"/>
    <w:rsid w:val="00CA7CA0"/>
    <w:rsid w:val="00CB24C3"/>
    <w:rsid w:val="00CC7D0C"/>
    <w:rsid w:val="00CD005D"/>
    <w:rsid w:val="00CD43F7"/>
    <w:rsid w:val="00D00302"/>
    <w:rsid w:val="00D05DF4"/>
    <w:rsid w:val="00D179D9"/>
    <w:rsid w:val="00D27155"/>
    <w:rsid w:val="00D27DA1"/>
    <w:rsid w:val="00D3753E"/>
    <w:rsid w:val="00D37711"/>
    <w:rsid w:val="00D4052F"/>
    <w:rsid w:val="00D51ACD"/>
    <w:rsid w:val="00D561AE"/>
    <w:rsid w:val="00D86EEB"/>
    <w:rsid w:val="00D9195E"/>
    <w:rsid w:val="00DA44CA"/>
    <w:rsid w:val="00DC465C"/>
    <w:rsid w:val="00DD0D2B"/>
    <w:rsid w:val="00DD50CB"/>
    <w:rsid w:val="00DD53E7"/>
    <w:rsid w:val="00DF0345"/>
    <w:rsid w:val="00E0027E"/>
    <w:rsid w:val="00E0653C"/>
    <w:rsid w:val="00E1129C"/>
    <w:rsid w:val="00E22EA1"/>
    <w:rsid w:val="00E23C11"/>
    <w:rsid w:val="00E23C90"/>
    <w:rsid w:val="00E35D8E"/>
    <w:rsid w:val="00E3693D"/>
    <w:rsid w:val="00E3703B"/>
    <w:rsid w:val="00E379E7"/>
    <w:rsid w:val="00E51045"/>
    <w:rsid w:val="00E558C0"/>
    <w:rsid w:val="00E56AAC"/>
    <w:rsid w:val="00E634AC"/>
    <w:rsid w:val="00E71719"/>
    <w:rsid w:val="00E730CC"/>
    <w:rsid w:val="00E82DE7"/>
    <w:rsid w:val="00E9566F"/>
    <w:rsid w:val="00EA3112"/>
    <w:rsid w:val="00EB3D48"/>
    <w:rsid w:val="00ED20C7"/>
    <w:rsid w:val="00ED2C63"/>
    <w:rsid w:val="00ED38B2"/>
    <w:rsid w:val="00EE2BE5"/>
    <w:rsid w:val="00EE2CD3"/>
    <w:rsid w:val="00EE3FB7"/>
    <w:rsid w:val="00F04CE2"/>
    <w:rsid w:val="00F051BB"/>
    <w:rsid w:val="00F07581"/>
    <w:rsid w:val="00F24539"/>
    <w:rsid w:val="00F53359"/>
    <w:rsid w:val="00F555CF"/>
    <w:rsid w:val="00F638B4"/>
    <w:rsid w:val="00F72E27"/>
    <w:rsid w:val="00F84471"/>
    <w:rsid w:val="00F85CF0"/>
    <w:rsid w:val="00F905AF"/>
    <w:rsid w:val="00FA00EA"/>
    <w:rsid w:val="00FA1EF1"/>
    <w:rsid w:val="00FA2AE5"/>
    <w:rsid w:val="00FA4DB9"/>
    <w:rsid w:val="00FB16E8"/>
    <w:rsid w:val="00FC0996"/>
    <w:rsid w:val="00FC7033"/>
    <w:rsid w:val="00FD0AEC"/>
    <w:rsid w:val="00FE1766"/>
    <w:rsid w:val="00FE3632"/>
    <w:rsid w:val="00FE45B3"/>
    <w:rsid w:val="00FE5FD5"/>
    <w:rsid w:val="00FE617B"/>
    <w:rsid w:val="00FF6044"/>
    <w:rsid w:val="00FF6EB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line="12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3450D"/>
    <w:pPr>
      <w:overflowPunct w:val="0"/>
      <w:autoSpaceDE w:val="0"/>
      <w:autoSpaceDN w:val="0"/>
      <w:adjustRightInd w:val="0"/>
      <w:spacing w:line="240" w:lineRule="auto"/>
      <w:textAlignment w:val="baseline"/>
    </w:pPr>
    <w:rPr>
      <w:rFonts w:ascii="Times New Roman" w:eastAsia="Times New Roman" w:hAnsi="Times New Roman" w:cs="Times New Roman"/>
      <w:sz w:val="24"/>
      <w:szCs w:val="20"/>
    </w:rPr>
  </w:style>
  <w:style w:type="paragraph" w:styleId="Nadpis1">
    <w:name w:val="heading 1"/>
    <w:next w:val="Normlny"/>
    <w:link w:val="Nadpis1Char"/>
    <w:qFormat/>
    <w:rsid w:val="00C852B7"/>
    <w:pPr>
      <w:keepNext/>
      <w:framePr w:hSpace="142" w:wrap="around" w:vAnchor="text" w:hAnchor="text" w:y="1"/>
      <w:suppressAutoHyphens/>
      <w:spacing w:before="240" w:after="60" w:line="240" w:lineRule="auto"/>
      <w:jc w:val="center"/>
      <w:outlineLvl w:val="0"/>
    </w:pPr>
    <w:rPr>
      <w:rFonts w:ascii="Times New Roman" w:eastAsia="Times New Roman" w:hAnsi="Times New Roman" w:cs="Times New Roman"/>
      <w:b/>
      <w:noProof/>
      <w:kern w:val="28"/>
      <w:sz w:val="36"/>
      <w:szCs w:val="20"/>
      <w:lang w:val="en-US"/>
    </w:rPr>
  </w:style>
  <w:style w:type="paragraph" w:styleId="Nadpis2">
    <w:name w:val="heading 2"/>
    <w:basedOn w:val="Normlny"/>
    <w:next w:val="Normlny"/>
    <w:link w:val="Nadpis2Char"/>
    <w:qFormat/>
    <w:rsid w:val="00C852B7"/>
    <w:pPr>
      <w:keepNext/>
      <w:overflowPunct/>
      <w:autoSpaceDE/>
      <w:autoSpaceDN/>
      <w:adjustRightInd/>
      <w:spacing w:before="120" w:after="120" w:line="276" w:lineRule="auto"/>
      <w:textAlignment w:val="auto"/>
      <w:outlineLvl w:val="1"/>
    </w:pPr>
    <w:rPr>
      <w:rFonts w:asciiTheme="minorHAnsi" w:eastAsiaTheme="minorHAnsi" w:hAnsiTheme="minorHAnsi" w:cstheme="minorBidi"/>
      <w:b/>
      <w:i/>
      <w:sz w:val="22"/>
      <w:szCs w:val="22"/>
    </w:rPr>
  </w:style>
  <w:style w:type="paragraph" w:styleId="Nadpis3">
    <w:name w:val="heading 3"/>
    <w:basedOn w:val="Normlny"/>
    <w:next w:val="Normlny"/>
    <w:link w:val="Nadpis3Char"/>
    <w:qFormat/>
    <w:rsid w:val="00D9195E"/>
    <w:pPr>
      <w:keepNext/>
      <w:overflowPunct/>
      <w:autoSpaceDE/>
      <w:autoSpaceDN/>
      <w:adjustRightInd/>
      <w:textAlignment w:val="auto"/>
      <w:outlineLvl w:val="2"/>
    </w:pPr>
    <w:rPr>
      <w:b/>
      <w:bCs/>
      <w:sz w:val="21"/>
      <w:szCs w:val="24"/>
      <w:lang w:eastAsia="cs-CZ"/>
    </w:rPr>
  </w:style>
  <w:style w:type="paragraph" w:styleId="Nadpis4">
    <w:name w:val="heading 4"/>
    <w:basedOn w:val="Normlny"/>
    <w:next w:val="Normlny"/>
    <w:link w:val="Nadpis4Char"/>
    <w:qFormat/>
    <w:rsid w:val="00C852B7"/>
    <w:pPr>
      <w:keepNext/>
      <w:overflowPunct/>
      <w:autoSpaceDE/>
      <w:autoSpaceDN/>
      <w:adjustRightInd/>
      <w:spacing w:before="240" w:after="60" w:line="276" w:lineRule="auto"/>
      <w:textAlignment w:val="auto"/>
      <w:outlineLvl w:val="3"/>
    </w:pPr>
    <w:rPr>
      <w:rFonts w:eastAsiaTheme="minorHAnsi" w:cstheme="minorBidi"/>
      <w:b/>
      <w:i/>
      <w:sz w:val="22"/>
      <w:szCs w:val="22"/>
    </w:rPr>
  </w:style>
  <w:style w:type="paragraph" w:styleId="Nadpis5">
    <w:name w:val="heading 5"/>
    <w:basedOn w:val="Normlny"/>
    <w:next w:val="Normlny"/>
    <w:link w:val="Nadpis5Char"/>
    <w:qFormat/>
    <w:rsid w:val="00C852B7"/>
    <w:pPr>
      <w:overflowPunct/>
      <w:autoSpaceDE/>
      <w:autoSpaceDN/>
      <w:adjustRightInd/>
      <w:spacing w:before="240" w:after="60" w:line="276" w:lineRule="auto"/>
      <w:textAlignment w:val="auto"/>
      <w:outlineLvl w:val="4"/>
    </w:pPr>
    <w:rPr>
      <w:rFonts w:asciiTheme="minorHAnsi" w:eastAsiaTheme="minorHAnsi" w:hAnsiTheme="minorHAnsi" w:cstheme="minorBidi"/>
      <w:sz w:val="22"/>
      <w:szCs w:val="22"/>
    </w:rPr>
  </w:style>
  <w:style w:type="paragraph" w:styleId="Nadpis6">
    <w:name w:val="heading 6"/>
    <w:basedOn w:val="Normlny"/>
    <w:next w:val="Normlny"/>
    <w:link w:val="Nadpis6Char"/>
    <w:qFormat/>
    <w:rsid w:val="00C852B7"/>
    <w:pPr>
      <w:keepNext/>
      <w:overflowPunct/>
      <w:autoSpaceDE/>
      <w:autoSpaceDN/>
      <w:adjustRightInd/>
      <w:spacing w:after="200" w:line="276" w:lineRule="auto"/>
      <w:jc w:val="center"/>
      <w:textAlignment w:val="auto"/>
      <w:outlineLvl w:val="5"/>
    </w:pPr>
    <w:rPr>
      <w:rFonts w:asciiTheme="minorHAnsi" w:eastAsiaTheme="minorHAnsi" w:hAnsiTheme="minorHAnsi" w:cstheme="minorBidi"/>
      <w:sz w:val="28"/>
      <w:szCs w:val="22"/>
    </w:rPr>
  </w:style>
  <w:style w:type="paragraph" w:styleId="Nadpis7">
    <w:name w:val="heading 7"/>
    <w:basedOn w:val="Normlny"/>
    <w:next w:val="Normlny"/>
    <w:link w:val="Nadpis7Char"/>
    <w:qFormat/>
    <w:rsid w:val="00C852B7"/>
    <w:pPr>
      <w:keepNext/>
      <w:overflowPunct/>
      <w:autoSpaceDE/>
      <w:autoSpaceDN/>
      <w:adjustRightInd/>
      <w:spacing w:after="200" w:line="276" w:lineRule="auto"/>
      <w:jc w:val="center"/>
      <w:textAlignment w:val="auto"/>
      <w:outlineLvl w:val="6"/>
    </w:pPr>
    <w:rPr>
      <w:rFonts w:asciiTheme="minorHAnsi" w:eastAsiaTheme="minorHAnsi" w:hAnsiTheme="minorHAnsi" w:cstheme="minorBidi"/>
      <w:b/>
      <w:szCs w:val="22"/>
    </w:rPr>
  </w:style>
  <w:style w:type="paragraph" w:styleId="Nadpis8">
    <w:name w:val="heading 8"/>
    <w:basedOn w:val="Normlny"/>
    <w:next w:val="Normlny"/>
    <w:link w:val="Nadpis8Char"/>
    <w:qFormat/>
    <w:rsid w:val="00C852B7"/>
    <w:pPr>
      <w:keepNext/>
      <w:overflowPunct/>
      <w:autoSpaceDE/>
      <w:autoSpaceDN/>
      <w:adjustRightInd/>
      <w:spacing w:after="200" w:line="276" w:lineRule="auto"/>
      <w:jc w:val="center"/>
      <w:textAlignment w:val="auto"/>
      <w:outlineLvl w:val="7"/>
    </w:pPr>
    <w:rPr>
      <w:rFonts w:asciiTheme="minorHAnsi" w:eastAsiaTheme="minorHAnsi" w:hAnsiTheme="minorHAnsi" w:cstheme="minorBidi"/>
      <w:b/>
      <w:sz w:val="18"/>
      <w:szCs w:val="22"/>
    </w:rPr>
  </w:style>
  <w:style w:type="paragraph" w:styleId="Nadpis9">
    <w:name w:val="heading 9"/>
    <w:basedOn w:val="Normlny"/>
    <w:next w:val="Normlny"/>
    <w:link w:val="Nadpis9Char"/>
    <w:qFormat/>
    <w:rsid w:val="00C852B7"/>
    <w:pPr>
      <w:keepNext/>
      <w:overflowPunct/>
      <w:autoSpaceDE/>
      <w:autoSpaceDN/>
      <w:adjustRightInd/>
      <w:spacing w:after="200" w:line="276" w:lineRule="auto"/>
      <w:jc w:val="center"/>
      <w:textAlignment w:val="auto"/>
      <w:outlineLvl w:val="8"/>
    </w:pPr>
    <w:rPr>
      <w:rFonts w:asciiTheme="minorHAnsi" w:eastAsiaTheme="minorHAnsi" w:hAnsiTheme="minorHAnsi" w:cstheme="minorBidi"/>
      <w:b/>
      <w:i/>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rsid w:val="00D9195E"/>
    <w:rPr>
      <w:rFonts w:ascii="Times New Roman" w:eastAsia="Times New Roman" w:hAnsi="Times New Roman" w:cs="Times New Roman"/>
      <w:b/>
      <w:bCs/>
      <w:sz w:val="21"/>
      <w:szCs w:val="24"/>
      <w:lang w:eastAsia="cs-CZ"/>
    </w:rPr>
  </w:style>
  <w:style w:type="paragraph" w:styleId="Odsekzoznamu">
    <w:name w:val="List Paragraph"/>
    <w:basedOn w:val="Normlny"/>
    <w:uiPriority w:val="34"/>
    <w:qFormat/>
    <w:rsid w:val="00D9195E"/>
    <w:pPr>
      <w:ind w:left="720"/>
      <w:contextualSpacing/>
    </w:pPr>
  </w:style>
  <w:style w:type="paragraph" w:customStyle="1" w:styleId="Default">
    <w:name w:val="Default"/>
    <w:rsid w:val="0060148F"/>
    <w:pPr>
      <w:autoSpaceDE w:val="0"/>
      <w:autoSpaceDN w:val="0"/>
      <w:adjustRightInd w:val="0"/>
      <w:spacing w:line="240" w:lineRule="auto"/>
    </w:pPr>
    <w:rPr>
      <w:rFonts w:ascii="Calibri" w:hAnsi="Calibri" w:cs="Calibri"/>
      <w:color w:val="000000"/>
      <w:sz w:val="24"/>
      <w:szCs w:val="24"/>
    </w:rPr>
  </w:style>
  <w:style w:type="paragraph" w:styleId="Zarkazkladnhotextu2">
    <w:name w:val="Body Text Indent 2"/>
    <w:basedOn w:val="Normlny"/>
    <w:link w:val="Zarkazkladnhotextu2Char"/>
    <w:rsid w:val="0060148F"/>
    <w:pPr>
      <w:overflowPunct/>
      <w:autoSpaceDE/>
      <w:autoSpaceDN/>
      <w:adjustRightInd/>
      <w:ind w:left="540"/>
      <w:jc w:val="both"/>
      <w:textAlignment w:val="auto"/>
    </w:pPr>
    <w:rPr>
      <w:rFonts w:ascii="Verdana" w:hAnsi="Verdana"/>
      <w:sz w:val="17"/>
      <w:szCs w:val="24"/>
      <w:lang w:eastAsia="cs-CZ"/>
    </w:rPr>
  </w:style>
  <w:style w:type="character" w:customStyle="1" w:styleId="Zarkazkladnhotextu2Char">
    <w:name w:val="Zarážka základného textu 2 Char"/>
    <w:basedOn w:val="Predvolenpsmoodseku"/>
    <w:link w:val="Zarkazkladnhotextu2"/>
    <w:rsid w:val="0060148F"/>
    <w:rPr>
      <w:rFonts w:ascii="Verdana" w:eastAsia="Times New Roman" w:hAnsi="Verdana" w:cs="Times New Roman"/>
      <w:sz w:val="17"/>
      <w:szCs w:val="24"/>
      <w:lang w:eastAsia="cs-CZ"/>
    </w:rPr>
  </w:style>
  <w:style w:type="paragraph" w:styleId="Zarkazkladnhotextu">
    <w:name w:val="Body Text Indent"/>
    <w:basedOn w:val="Normlny"/>
    <w:link w:val="ZarkazkladnhotextuChar"/>
    <w:rsid w:val="0060148F"/>
    <w:pPr>
      <w:overflowPunct/>
      <w:autoSpaceDE/>
      <w:autoSpaceDN/>
      <w:adjustRightInd/>
      <w:ind w:firstLine="708"/>
      <w:jc w:val="both"/>
      <w:textAlignment w:val="auto"/>
    </w:pPr>
    <w:rPr>
      <w:rFonts w:ascii="Verdana" w:hAnsi="Verdana"/>
      <w:sz w:val="17"/>
      <w:lang w:eastAsia="cs-CZ"/>
    </w:rPr>
  </w:style>
  <w:style w:type="character" w:customStyle="1" w:styleId="ZarkazkladnhotextuChar">
    <w:name w:val="Zarážka základného textu Char"/>
    <w:basedOn w:val="Predvolenpsmoodseku"/>
    <w:link w:val="Zarkazkladnhotextu"/>
    <w:rsid w:val="0060148F"/>
    <w:rPr>
      <w:rFonts w:ascii="Verdana" w:eastAsia="Times New Roman" w:hAnsi="Verdana" w:cs="Times New Roman"/>
      <w:sz w:val="17"/>
      <w:szCs w:val="20"/>
      <w:lang w:eastAsia="cs-CZ"/>
    </w:rPr>
  </w:style>
  <w:style w:type="paragraph" w:styleId="Zkladntext2">
    <w:name w:val="Body Text 2"/>
    <w:basedOn w:val="Normlny"/>
    <w:link w:val="Zkladntext2Char"/>
    <w:rsid w:val="0060148F"/>
    <w:pPr>
      <w:overflowPunct/>
      <w:autoSpaceDE/>
      <w:autoSpaceDN/>
      <w:adjustRightInd/>
      <w:jc w:val="both"/>
      <w:textAlignment w:val="auto"/>
    </w:pPr>
    <w:rPr>
      <w:rFonts w:ascii="Verdana" w:hAnsi="Verdana"/>
      <w:sz w:val="17"/>
      <w:lang w:eastAsia="cs-CZ"/>
    </w:rPr>
  </w:style>
  <w:style w:type="character" w:customStyle="1" w:styleId="Zkladntext2Char">
    <w:name w:val="Základný text 2 Char"/>
    <w:basedOn w:val="Predvolenpsmoodseku"/>
    <w:link w:val="Zkladntext2"/>
    <w:rsid w:val="0060148F"/>
    <w:rPr>
      <w:rFonts w:ascii="Verdana" w:eastAsia="Times New Roman" w:hAnsi="Verdana" w:cs="Times New Roman"/>
      <w:sz w:val="17"/>
      <w:szCs w:val="20"/>
      <w:lang w:eastAsia="cs-CZ"/>
    </w:rPr>
  </w:style>
  <w:style w:type="character" w:customStyle="1" w:styleId="StyleBlack">
    <w:name w:val="Style Black"/>
    <w:basedOn w:val="Predvolenpsmoodseku"/>
    <w:rsid w:val="0060148F"/>
    <w:rPr>
      <w:rFonts w:ascii="Verdana" w:hAnsi="Verdana"/>
      <w:color w:val="000000"/>
      <w:sz w:val="17"/>
    </w:rPr>
  </w:style>
  <w:style w:type="paragraph" w:styleId="Zkladntext3">
    <w:name w:val="Body Text 3"/>
    <w:basedOn w:val="Normlny"/>
    <w:link w:val="Zkladntext3Char"/>
    <w:rsid w:val="0060148F"/>
    <w:pPr>
      <w:overflowPunct/>
      <w:autoSpaceDE/>
      <w:autoSpaceDN/>
      <w:adjustRightInd/>
      <w:spacing w:after="120"/>
      <w:jc w:val="both"/>
      <w:textAlignment w:val="auto"/>
    </w:pPr>
    <w:rPr>
      <w:rFonts w:ascii="Verdana" w:hAnsi="Verdana"/>
      <w:sz w:val="16"/>
      <w:szCs w:val="16"/>
      <w:lang w:eastAsia="cs-CZ"/>
    </w:rPr>
  </w:style>
  <w:style w:type="character" w:customStyle="1" w:styleId="Zkladntext3Char">
    <w:name w:val="Základný text 3 Char"/>
    <w:basedOn w:val="Predvolenpsmoodseku"/>
    <w:link w:val="Zkladntext3"/>
    <w:rsid w:val="0060148F"/>
    <w:rPr>
      <w:rFonts w:ascii="Verdana" w:eastAsia="Times New Roman" w:hAnsi="Verdana" w:cs="Times New Roman"/>
      <w:sz w:val="16"/>
      <w:szCs w:val="16"/>
      <w:lang w:eastAsia="cs-CZ"/>
    </w:rPr>
  </w:style>
  <w:style w:type="character" w:styleId="Hypertextovprepojenie">
    <w:name w:val="Hyperlink"/>
    <w:basedOn w:val="Predvolenpsmoodseku"/>
    <w:uiPriority w:val="99"/>
    <w:unhideWhenUsed/>
    <w:rsid w:val="00BD057A"/>
    <w:rPr>
      <w:color w:val="0000FF" w:themeColor="hyperlink"/>
      <w:u w:val="single"/>
    </w:rPr>
  </w:style>
  <w:style w:type="paragraph" w:customStyle="1" w:styleId="dotabulky2">
    <w:name w:val="do tabulky 2"/>
    <w:basedOn w:val="Normlny"/>
    <w:rsid w:val="009F407E"/>
    <w:pPr>
      <w:overflowPunct/>
      <w:autoSpaceDE/>
      <w:autoSpaceDN/>
      <w:adjustRightInd/>
      <w:spacing w:before="40" w:line="276" w:lineRule="auto"/>
      <w:textAlignment w:val="auto"/>
    </w:pPr>
    <w:rPr>
      <w:rFonts w:ascii="Calibri" w:eastAsia="Calibri" w:hAnsi="Calibri"/>
      <w:b/>
      <w:sz w:val="22"/>
      <w:szCs w:val="22"/>
    </w:rPr>
  </w:style>
  <w:style w:type="character" w:customStyle="1" w:styleId="Nadpis1Char">
    <w:name w:val="Nadpis 1 Char"/>
    <w:basedOn w:val="Predvolenpsmoodseku"/>
    <w:link w:val="Nadpis1"/>
    <w:rsid w:val="00C852B7"/>
    <w:rPr>
      <w:rFonts w:ascii="Times New Roman" w:eastAsia="Times New Roman" w:hAnsi="Times New Roman" w:cs="Times New Roman"/>
      <w:b/>
      <w:noProof/>
      <w:kern w:val="28"/>
      <w:sz w:val="36"/>
      <w:szCs w:val="20"/>
      <w:lang w:val="en-US"/>
    </w:rPr>
  </w:style>
  <w:style w:type="character" w:customStyle="1" w:styleId="Nadpis2Char">
    <w:name w:val="Nadpis 2 Char"/>
    <w:basedOn w:val="Predvolenpsmoodseku"/>
    <w:link w:val="Nadpis2"/>
    <w:rsid w:val="00C852B7"/>
    <w:rPr>
      <w:b/>
      <w:i/>
    </w:rPr>
  </w:style>
  <w:style w:type="character" w:customStyle="1" w:styleId="Nadpis4Char">
    <w:name w:val="Nadpis 4 Char"/>
    <w:basedOn w:val="Predvolenpsmoodseku"/>
    <w:link w:val="Nadpis4"/>
    <w:rsid w:val="00C852B7"/>
    <w:rPr>
      <w:rFonts w:ascii="Times New Roman" w:hAnsi="Times New Roman"/>
      <w:b/>
      <w:i/>
    </w:rPr>
  </w:style>
  <w:style w:type="character" w:customStyle="1" w:styleId="Nadpis5Char">
    <w:name w:val="Nadpis 5 Char"/>
    <w:basedOn w:val="Predvolenpsmoodseku"/>
    <w:link w:val="Nadpis5"/>
    <w:rsid w:val="00C852B7"/>
  </w:style>
  <w:style w:type="character" w:customStyle="1" w:styleId="Nadpis6Char">
    <w:name w:val="Nadpis 6 Char"/>
    <w:basedOn w:val="Predvolenpsmoodseku"/>
    <w:link w:val="Nadpis6"/>
    <w:rsid w:val="00C852B7"/>
    <w:rPr>
      <w:sz w:val="28"/>
    </w:rPr>
  </w:style>
  <w:style w:type="character" w:customStyle="1" w:styleId="Nadpis7Char">
    <w:name w:val="Nadpis 7 Char"/>
    <w:basedOn w:val="Predvolenpsmoodseku"/>
    <w:link w:val="Nadpis7"/>
    <w:rsid w:val="00C852B7"/>
    <w:rPr>
      <w:b/>
      <w:sz w:val="24"/>
    </w:rPr>
  </w:style>
  <w:style w:type="character" w:customStyle="1" w:styleId="Nadpis8Char">
    <w:name w:val="Nadpis 8 Char"/>
    <w:basedOn w:val="Predvolenpsmoodseku"/>
    <w:link w:val="Nadpis8"/>
    <w:rsid w:val="00C852B7"/>
    <w:rPr>
      <w:b/>
      <w:sz w:val="18"/>
    </w:rPr>
  </w:style>
  <w:style w:type="character" w:customStyle="1" w:styleId="Nadpis9Char">
    <w:name w:val="Nadpis 9 Char"/>
    <w:basedOn w:val="Predvolenpsmoodseku"/>
    <w:link w:val="Nadpis9"/>
    <w:rsid w:val="00C852B7"/>
    <w:rPr>
      <w:b/>
      <w:i/>
    </w:rPr>
  </w:style>
  <w:style w:type="paragraph" w:styleId="Zoznam2">
    <w:name w:val="List 2"/>
    <w:basedOn w:val="Normlny"/>
    <w:rsid w:val="00C852B7"/>
    <w:pPr>
      <w:overflowPunct/>
      <w:autoSpaceDE/>
      <w:autoSpaceDN/>
      <w:adjustRightInd/>
      <w:spacing w:after="200" w:line="276" w:lineRule="auto"/>
      <w:ind w:left="566" w:hanging="283"/>
      <w:textAlignment w:val="auto"/>
    </w:pPr>
    <w:rPr>
      <w:rFonts w:asciiTheme="minorHAnsi" w:eastAsiaTheme="minorHAnsi" w:hAnsiTheme="minorHAnsi" w:cstheme="minorBidi"/>
      <w:sz w:val="22"/>
      <w:szCs w:val="22"/>
    </w:rPr>
  </w:style>
  <w:style w:type="paragraph" w:customStyle="1" w:styleId="Clanok">
    <w:name w:val="Clanok"/>
    <w:basedOn w:val="Normlny"/>
    <w:rsid w:val="00C852B7"/>
    <w:pPr>
      <w:suppressAutoHyphens/>
      <w:overflowPunct/>
      <w:autoSpaceDE/>
      <w:autoSpaceDN/>
      <w:adjustRightInd/>
      <w:spacing w:before="120" w:after="200" w:line="240" w:lineRule="atLeast"/>
      <w:jc w:val="center"/>
      <w:textAlignment w:val="auto"/>
    </w:pPr>
    <w:rPr>
      <w:rFonts w:eastAsiaTheme="minorHAnsi" w:cstheme="minorBidi"/>
      <w:b/>
      <w:i/>
      <w:szCs w:val="22"/>
    </w:rPr>
  </w:style>
  <w:style w:type="paragraph" w:customStyle="1" w:styleId="Anonie">
    <w:name w:val="Ano_nie"/>
    <w:basedOn w:val="Normlny"/>
    <w:rsid w:val="00C852B7"/>
    <w:pPr>
      <w:widowControl w:val="0"/>
      <w:shd w:val="pct10" w:color="auto" w:fill="auto"/>
      <w:overflowPunct/>
      <w:autoSpaceDE/>
      <w:autoSpaceDN/>
      <w:adjustRightInd/>
      <w:spacing w:before="120" w:after="120" w:line="360" w:lineRule="auto"/>
      <w:jc w:val="right"/>
      <w:textAlignment w:val="auto"/>
    </w:pPr>
    <w:rPr>
      <w:rFonts w:asciiTheme="minorHAnsi" w:eastAsiaTheme="minorHAnsi" w:hAnsiTheme="minorHAnsi" w:cstheme="minorBidi"/>
      <w:b/>
      <w:color w:val="000000"/>
      <w:szCs w:val="22"/>
    </w:rPr>
  </w:style>
  <w:style w:type="paragraph" w:styleId="Zoznam3">
    <w:name w:val="List 3"/>
    <w:basedOn w:val="Normlny"/>
    <w:rsid w:val="00C852B7"/>
    <w:pPr>
      <w:overflowPunct/>
      <w:autoSpaceDE/>
      <w:autoSpaceDN/>
      <w:adjustRightInd/>
      <w:spacing w:after="200" w:line="276" w:lineRule="auto"/>
      <w:ind w:left="849" w:hanging="283"/>
      <w:textAlignment w:val="auto"/>
    </w:pPr>
    <w:rPr>
      <w:rFonts w:asciiTheme="minorHAnsi" w:eastAsiaTheme="minorHAnsi" w:hAnsiTheme="minorHAnsi" w:cstheme="minorBidi"/>
      <w:sz w:val="22"/>
      <w:szCs w:val="22"/>
    </w:rPr>
  </w:style>
  <w:style w:type="paragraph" w:styleId="Zoznam4">
    <w:name w:val="List 4"/>
    <w:basedOn w:val="Normlny"/>
    <w:rsid w:val="00C852B7"/>
    <w:pPr>
      <w:overflowPunct/>
      <w:autoSpaceDE/>
      <w:autoSpaceDN/>
      <w:adjustRightInd/>
      <w:spacing w:after="200" w:line="276" w:lineRule="auto"/>
      <w:ind w:left="1132" w:hanging="283"/>
      <w:textAlignment w:val="auto"/>
    </w:pPr>
    <w:rPr>
      <w:rFonts w:asciiTheme="minorHAnsi" w:eastAsiaTheme="minorHAnsi" w:hAnsiTheme="minorHAnsi" w:cstheme="minorBidi"/>
      <w:sz w:val="22"/>
      <w:szCs w:val="22"/>
    </w:rPr>
  </w:style>
  <w:style w:type="paragraph" w:styleId="Zoznam5">
    <w:name w:val="List 5"/>
    <w:basedOn w:val="Normlny"/>
    <w:rsid w:val="00C852B7"/>
    <w:pPr>
      <w:overflowPunct/>
      <w:autoSpaceDE/>
      <w:autoSpaceDN/>
      <w:adjustRightInd/>
      <w:spacing w:after="200" w:line="276" w:lineRule="auto"/>
      <w:ind w:left="1415" w:hanging="283"/>
      <w:textAlignment w:val="auto"/>
    </w:pPr>
    <w:rPr>
      <w:rFonts w:asciiTheme="minorHAnsi" w:eastAsiaTheme="minorHAnsi" w:hAnsiTheme="minorHAnsi" w:cstheme="minorBidi"/>
      <w:sz w:val="22"/>
      <w:szCs w:val="22"/>
    </w:rPr>
  </w:style>
  <w:style w:type="paragraph" w:styleId="Zoznamsodrkami2">
    <w:name w:val="List Bullet 2"/>
    <w:basedOn w:val="Normlny"/>
    <w:rsid w:val="00C852B7"/>
    <w:pPr>
      <w:overflowPunct/>
      <w:autoSpaceDE/>
      <w:autoSpaceDN/>
      <w:adjustRightInd/>
      <w:spacing w:after="200"/>
      <w:ind w:left="454" w:hanging="170"/>
      <w:textAlignment w:val="auto"/>
    </w:pPr>
    <w:rPr>
      <w:rFonts w:asciiTheme="minorHAnsi" w:eastAsiaTheme="minorHAnsi" w:hAnsiTheme="minorHAnsi" w:cstheme="minorBidi"/>
      <w:sz w:val="22"/>
      <w:szCs w:val="22"/>
    </w:rPr>
  </w:style>
  <w:style w:type="paragraph" w:styleId="Zoznamsodrkami3">
    <w:name w:val="List Bullet 3"/>
    <w:basedOn w:val="Normlny"/>
    <w:rsid w:val="00C852B7"/>
    <w:pPr>
      <w:overflowPunct/>
      <w:autoSpaceDE/>
      <w:autoSpaceDN/>
      <w:adjustRightInd/>
      <w:spacing w:after="200" w:line="276" w:lineRule="auto"/>
      <w:ind w:left="849" w:hanging="283"/>
      <w:textAlignment w:val="auto"/>
    </w:pPr>
    <w:rPr>
      <w:rFonts w:asciiTheme="minorHAnsi" w:eastAsiaTheme="minorHAnsi" w:hAnsiTheme="minorHAnsi" w:cstheme="minorBidi"/>
      <w:sz w:val="22"/>
      <w:szCs w:val="22"/>
    </w:rPr>
  </w:style>
  <w:style w:type="paragraph" w:styleId="Zoznamsodrkami4">
    <w:name w:val="List Bullet 4"/>
    <w:basedOn w:val="Normlny"/>
    <w:rsid w:val="00C852B7"/>
    <w:pPr>
      <w:overflowPunct/>
      <w:autoSpaceDE/>
      <w:autoSpaceDN/>
      <w:adjustRightInd/>
      <w:spacing w:after="200" w:line="276" w:lineRule="auto"/>
      <w:ind w:left="1132" w:hanging="283"/>
      <w:textAlignment w:val="auto"/>
    </w:pPr>
    <w:rPr>
      <w:rFonts w:asciiTheme="minorHAnsi" w:eastAsiaTheme="minorHAnsi" w:hAnsiTheme="minorHAnsi" w:cstheme="minorBidi"/>
      <w:sz w:val="22"/>
      <w:szCs w:val="22"/>
    </w:rPr>
  </w:style>
  <w:style w:type="character" w:customStyle="1" w:styleId="Zvraznntun">
    <w:name w:val="Zvýraznění tučné"/>
    <w:rsid w:val="00C852B7"/>
    <w:rPr>
      <w:b/>
      <w:i/>
    </w:rPr>
  </w:style>
  <w:style w:type="paragraph" w:customStyle="1" w:styleId="dotabulky">
    <w:name w:val="do tabulky"/>
    <w:basedOn w:val="Zkladntext"/>
    <w:rsid w:val="00C852B7"/>
    <w:pPr>
      <w:spacing w:before="40" w:after="0"/>
    </w:pPr>
  </w:style>
  <w:style w:type="paragraph" w:styleId="Zkladntext">
    <w:name w:val="Body Text"/>
    <w:basedOn w:val="Normlny"/>
    <w:link w:val="ZkladntextChar"/>
    <w:rsid w:val="00C852B7"/>
    <w:pPr>
      <w:overflowPunct/>
      <w:autoSpaceDE/>
      <w:autoSpaceDN/>
      <w:adjustRightInd/>
      <w:spacing w:after="120" w:line="276" w:lineRule="auto"/>
      <w:textAlignment w:val="auto"/>
    </w:pPr>
    <w:rPr>
      <w:rFonts w:asciiTheme="minorHAnsi" w:eastAsiaTheme="minorHAnsi" w:hAnsiTheme="minorHAnsi" w:cstheme="minorBidi"/>
      <w:sz w:val="22"/>
      <w:szCs w:val="22"/>
    </w:rPr>
  </w:style>
  <w:style w:type="character" w:customStyle="1" w:styleId="ZkladntextChar">
    <w:name w:val="Základný text Char"/>
    <w:basedOn w:val="Predvolenpsmoodseku"/>
    <w:link w:val="Zkladntext"/>
    <w:rsid w:val="00C852B7"/>
  </w:style>
  <w:style w:type="paragraph" w:customStyle="1" w:styleId="Tunstred">
    <w:name w:val="Tučný stred"/>
    <w:basedOn w:val="Normlny"/>
    <w:rsid w:val="00C852B7"/>
    <w:pPr>
      <w:overflowPunct/>
      <w:autoSpaceDE/>
      <w:autoSpaceDN/>
      <w:adjustRightInd/>
      <w:spacing w:before="60" w:after="200"/>
      <w:jc w:val="center"/>
      <w:textAlignment w:val="auto"/>
    </w:pPr>
    <w:rPr>
      <w:rFonts w:asciiTheme="minorHAnsi" w:eastAsiaTheme="minorHAnsi" w:hAnsiTheme="minorHAnsi" w:cstheme="minorBidi"/>
      <w:b/>
      <w:sz w:val="20"/>
      <w:szCs w:val="22"/>
    </w:rPr>
  </w:style>
  <w:style w:type="character" w:styleId="Odkaznakomentr">
    <w:name w:val="annotation reference"/>
    <w:semiHidden/>
    <w:rsid w:val="00C852B7"/>
    <w:rPr>
      <w:sz w:val="16"/>
    </w:rPr>
  </w:style>
  <w:style w:type="paragraph" w:styleId="Textkomentra">
    <w:name w:val="annotation text"/>
    <w:basedOn w:val="Normlny"/>
    <w:link w:val="TextkomentraChar"/>
    <w:semiHidden/>
    <w:rsid w:val="00C852B7"/>
    <w:pPr>
      <w:overflowPunct/>
      <w:autoSpaceDE/>
      <w:autoSpaceDN/>
      <w:adjustRightInd/>
      <w:spacing w:after="200" w:line="276" w:lineRule="auto"/>
      <w:textAlignment w:val="auto"/>
    </w:pPr>
    <w:rPr>
      <w:rFonts w:asciiTheme="minorHAnsi" w:eastAsiaTheme="minorHAnsi" w:hAnsiTheme="minorHAnsi" w:cstheme="minorBidi"/>
      <w:sz w:val="20"/>
      <w:szCs w:val="22"/>
    </w:rPr>
  </w:style>
  <w:style w:type="character" w:customStyle="1" w:styleId="TextkomentraChar">
    <w:name w:val="Text komentára Char"/>
    <w:basedOn w:val="Predvolenpsmoodseku"/>
    <w:link w:val="Textkomentra"/>
    <w:semiHidden/>
    <w:rsid w:val="00C852B7"/>
    <w:rPr>
      <w:sz w:val="20"/>
    </w:rPr>
  </w:style>
  <w:style w:type="paragraph" w:styleId="Textpoznmkypodiarou">
    <w:name w:val="footnote text"/>
    <w:basedOn w:val="Normlny"/>
    <w:link w:val="TextpoznmkypodiarouChar"/>
    <w:semiHidden/>
    <w:rsid w:val="00C852B7"/>
    <w:pPr>
      <w:overflowPunct/>
      <w:autoSpaceDE/>
      <w:autoSpaceDN/>
      <w:adjustRightInd/>
      <w:spacing w:after="200" w:line="276" w:lineRule="auto"/>
      <w:textAlignment w:val="auto"/>
    </w:pPr>
    <w:rPr>
      <w:rFonts w:asciiTheme="minorHAnsi" w:eastAsiaTheme="minorHAnsi" w:hAnsiTheme="minorHAnsi" w:cstheme="minorBidi"/>
      <w:sz w:val="20"/>
      <w:szCs w:val="22"/>
    </w:rPr>
  </w:style>
  <w:style w:type="character" w:customStyle="1" w:styleId="TextpoznmkypodiarouChar">
    <w:name w:val="Text poznámky pod čiarou Char"/>
    <w:basedOn w:val="Predvolenpsmoodseku"/>
    <w:link w:val="Textpoznmkypodiarou"/>
    <w:semiHidden/>
    <w:rsid w:val="00C852B7"/>
    <w:rPr>
      <w:sz w:val="20"/>
    </w:rPr>
  </w:style>
  <w:style w:type="character" w:styleId="Odkaznapoznmkupodiarou">
    <w:name w:val="footnote reference"/>
    <w:semiHidden/>
    <w:rsid w:val="00C852B7"/>
    <w:rPr>
      <w:vertAlign w:val="superscript"/>
    </w:rPr>
  </w:style>
  <w:style w:type="paragraph" w:styleId="Pta">
    <w:name w:val="footer"/>
    <w:basedOn w:val="Normlny"/>
    <w:link w:val="PtaChar"/>
    <w:uiPriority w:val="99"/>
    <w:rsid w:val="00C852B7"/>
    <w:pPr>
      <w:tabs>
        <w:tab w:val="center" w:pos="4536"/>
        <w:tab w:val="right" w:pos="9072"/>
      </w:tabs>
      <w:overflowPunct/>
      <w:autoSpaceDE/>
      <w:autoSpaceDN/>
      <w:adjustRightInd/>
      <w:spacing w:after="200" w:line="276" w:lineRule="auto"/>
      <w:textAlignment w:val="auto"/>
    </w:pPr>
    <w:rPr>
      <w:rFonts w:asciiTheme="minorHAnsi" w:eastAsiaTheme="minorHAnsi" w:hAnsiTheme="minorHAnsi" w:cstheme="minorBidi"/>
      <w:sz w:val="22"/>
      <w:szCs w:val="22"/>
    </w:rPr>
  </w:style>
  <w:style w:type="character" w:customStyle="1" w:styleId="PtaChar">
    <w:name w:val="Päta Char"/>
    <w:basedOn w:val="Predvolenpsmoodseku"/>
    <w:link w:val="Pta"/>
    <w:uiPriority w:val="99"/>
    <w:rsid w:val="00C852B7"/>
  </w:style>
  <w:style w:type="character" w:styleId="slostrany">
    <w:name w:val="page number"/>
    <w:basedOn w:val="Predvolenpsmoodseku"/>
    <w:rsid w:val="00C852B7"/>
  </w:style>
  <w:style w:type="paragraph" w:styleId="Hlavika">
    <w:name w:val="header"/>
    <w:basedOn w:val="Normlny"/>
    <w:link w:val="HlavikaChar"/>
    <w:uiPriority w:val="99"/>
    <w:rsid w:val="00C852B7"/>
    <w:pPr>
      <w:widowControl w:val="0"/>
      <w:pBdr>
        <w:bottom w:val="single" w:sz="6" w:space="1" w:color="auto"/>
      </w:pBdr>
      <w:tabs>
        <w:tab w:val="center" w:pos="4536"/>
        <w:tab w:val="right" w:pos="9072"/>
      </w:tabs>
      <w:overflowPunct/>
      <w:autoSpaceDE/>
      <w:autoSpaceDN/>
      <w:adjustRightInd/>
      <w:spacing w:after="200" w:line="276" w:lineRule="auto"/>
      <w:jc w:val="right"/>
      <w:textAlignment w:val="auto"/>
    </w:pPr>
    <w:rPr>
      <w:rFonts w:asciiTheme="minorHAnsi" w:eastAsiaTheme="minorHAnsi" w:hAnsiTheme="minorHAnsi" w:cstheme="minorBidi"/>
      <w:sz w:val="22"/>
      <w:szCs w:val="22"/>
    </w:rPr>
  </w:style>
  <w:style w:type="character" w:customStyle="1" w:styleId="HlavikaChar">
    <w:name w:val="Hlavička Char"/>
    <w:basedOn w:val="Predvolenpsmoodseku"/>
    <w:link w:val="Hlavika"/>
    <w:uiPriority w:val="99"/>
    <w:rsid w:val="00C852B7"/>
  </w:style>
  <w:style w:type="paragraph" w:styleId="truktradokumentu">
    <w:name w:val="Document Map"/>
    <w:basedOn w:val="Normlny"/>
    <w:link w:val="truktradokumentuChar"/>
    <w:semiHidden/>
    <w:rsid w:val="00C852B7"/>
    <w:pPr>
      <w:shd w:val="clear" w:color="auto" w:fill="000080"/>
      <w:overflowPunct/>
      <w:autoSpaceDE/>
      <w:autoSpaceDN/>
      <w:adjustRightInd/>
      <w:spacing w:after="200" w:line="276" w:lineRule="auto"/>
      <w:textAlignment w:val="auto"/>
    </w:pPr>
    <w:rPr>
      <w:rFonts w:ascii="Tahoma" w:eastAsiaTheme="minorHAnsi" w:hAnsi="Tahoma" w:cstheme="minorBidi"/>
      <w:sz w:val="22"/>
      <w:szCs w:val="22"/>
    </w:rPr>
  </w:style>
  <w:style w:type="character" w:customStyle="1" w:styleId="truktradokumentuChar">
    <w:name w:val="Štruktúra dokumentu Char"/>
    <w:basedOn w:val="Predvolenpsmoodseku"/>
    <w:link w:val="truktradokumentu"/>
    <w:semiHidden/>
    <w:rsid w:val="00C852B7"/>
    <w:rPr>
      <w:rFonts w:ascii="Tahoma" w:hAnsi="Tahoma"/>
      <w:shd w:val="clear" w:color="auto" w:fill="000080"/>
    </w:rPr>
  </w:style>
  <w:style w:type="paragraph" w:styleId="Zarkazkladnhotextu3">
    <w:name w:val="Body Text Indent 3"/>
    <w:basedOn w:val="Normlny"/>
    <w:link w:val="Zarkazkladnhotextu3Char"/>
    <w:rsid w:val="00C852B7"/>
    <w:pPr>
      <w:overflowPunct/>
      <w:autoSpaceDE/>
      <w:autoSpaceDN/>
      <w:adjustRightInd/>
      <w:spacing w:after="200" w:line="276" w:lineRule="auto"/>
      <w:ind w:firstLine="720"/>
      <w:jc w:val="both"/>
      <w:textAlignment w:val="auto"/>
    </w:pPr>
    <w:rPr>
      <w:rFonts w:asciiTheme="minorHAnsi" w:eastAsiaTheme="minorHAnsi" w:hAnsiTheme="minorHAnsi" w:cstheme="minorBidi"/>
      <w:sz w:val="22"/>
      <w:szCs w:val="22"/>
    </w:rPr>
  </w:style>
  <w:style w:type="character" w:customStyle="1" w:styleId="Zarkazkladnhotextu3Char">
    <w:name w:val="Zarážka základného textu 3 Char"/>
    <w:basedOn w:val="Predvolenpsmoodseku"/>
    <w:link w:val="Zarkazkladnhotextu3"/>
    <w:rsid w:val="00C852B7"/>
  </w:style>
  <w:style w:type="paragraph" w:customStyle="1" w:styleId="numodst">
    <w:name w:val="numodst"/>
    <w:basedOn w:val="Normlny"/>
    <w:autoRedefine/>
    <w:rsid w:val="00C852B7"/>
    <w:pPr>
      <w:numPr>
        <w:numId w:val="10"/>
      </w:numPr>
      <w:spacing w:after="200" w:line="276" w:lineRule="auto"/>
    </w:pPr>
    <w:rPr>
      <w:rFonts w:asciiTheme="minorHAnsi" w:eastAsiaTheme="minorHAnsi" w:hAnsiTheme="minorHAnsi" w:cstheme="minorBidi"/>
      <w:b/>
      <w:sz w:val="20"/>
      <w:lang w:val="en-US"/>
    </w:rPr>
  </w:style>
  <w:style w:type="paragraph" w:customStyle="1" w:styleId="lines">
    <w:name w:val="line_s"/>
    <w:basedOn w:val="Normlny"/>
    <w:autoRedefine/>
    <w:rsid w:val="00C852B7"/>
    <w:pPr>
      <w:pBdr>
        <w:bottom w:val="single" w:sz="4" w:space="1" w:color="auto"/>
      </w:pBdr>
      <w:overflowPunct/>
      <w:autoSpaceDE/>
      <w:autoSpaceDN/>
      <w:adjustRightInd/>
      <w:spacing w:after="200" w:line="276" w:lineRule="auto"/>
      <w:ind w:left="113" w:right="57"/>
      <w:jc w:val="right"/>
      <w:textAlignment w:val="auto"/>
    </w:pPr>
    <w:rPr>
      <w:rFonts w:ascii="Arial" w:eastAsiaTheme="minorHAnsi" w:hAnsi="Arial" w:cs="Arial"/>
      <w:bCs/>
      <w:color w:val="000000"/>
      <w:sz w:val="18"/>
      <w:szCs w:val="18"/>
    </w:rPr>
  </w:style>
  <w:style w:type="paragraph" w:customStyle="1" w:styleId="lined">
    <w:name w:val="line_d"/>
    <w:basedOn w:val="Normlny"/>
    <w:autoRedefine/>
    <w:rsid w:val="00C852B7"/>
    <w:pPr>
      <w:pBdr>
        <w:bottom w:val="double" w:sz="4" w:space="1" w:color="auto"/>
      </w:pBdr>
      <w:overflowPunct/>
      <w:autoSpaceDE/>
      <w:autoSpaceDN/>
      <w:adjustRightInd/>
      <w:spacing w:after="200" w:line="276" w:lineRule="auto"/>
      <w:ind w:left="113" w:right="57"/>
      <w:jc w:val="right"/>
      <w:textAlignment w:val="auto"/>
    </w:pPr>
    <w:rPr>
      <w:rFonts w:ascii="Arial" w:eastAsiaTheme="minorHAnsi" w:hAnsi="Arial" w:cstheme="minorBidi"/>
      <w:b/>
      <w:sz w:val="18"/>
      <w:szCs w:val="18"/>
    </w:rPr>
  </w:style>
  <w:style w:type="paragraph" w:styleId="Textbubliny">
    <w:name w:val="Balloon Text"/>
    <w:basedOn w:val="Normlny"/>
    <w:link w:val="TextbublinyChar"/>
    <w:uiPriority w:val="99"/>
    <w:semiHidden/>
    <w:rsid w:val="00C852B7"/>
    <w:pPr>
      <w:overflowPunct/>
      <w:autoSpaceDE/>
      <w:autoSpaceDN/>
      <w:adjustRightInd/>
      <w:spacing w:after="200" w:line="276" w:lineRule="auto"/>
      <w:textAlignment w:val="auto"/>
    </w:pPr>
    <w:rPr>
      <w:rFonts w:ascii="Tahoma" w:eastAsiaTheme="minorHAnsi" w:hAnsi="Tahoma" w:cs="Tahoma"/>
      <w:sz w:val="16"/>
      <w:szCs w:val="16"/>
    </w:rPr>
  </w:style>
  <w:style w:type="character" w:customStyle="1" w:styleId="TextbublinyChar">
    <w:name w:val="Text bubliny Char"/>
    <w:basedOn w:val="Predvolenpsmoodseku"/>
    <w:link w:val="Textbubliny"/>
    <w:uiPriority w:val="99"/>
    <w:semiHidden/>
    <w:rsid w:val="00C852B7"/>
    <w:rPr>
      <w:rFonts w:ascii="Tahoma" w:hAnsi="Tahoma" w:cs="Tahoma"/>
      <w:sz w:val="16"/>
      <w:szCs w:val="16"/>
    </w:rPr>
  </w:style>
  <w:style w:type="paragraph" w:customStyle="1" w:styleId="Styledoubleright9ptBefore3pt">
    <w:name w:val="Style doubleright + 9 pt Before:  3 pt"/>
    <w:basedOn w:val="Normlny"/>
    <w:rsid w:val="00C852B7"/>
    <w:pPr>
      <w:widowControl w:val="0"/>
      <w:pBdr>
        <w:bottom w:val="double" w:sz="4" w:space="1" w:color="auto"/>
      </w:pBdr>
      <w:overflowPunct/>
      <w:autoSpaceDE/>
      <w:autoSpaceDN/>
      <w:adjustRightInd/>
      <w:spacing w:before="60" w:after="200" w:line="276" w:lineRule="auto"/>
      <w:ind w:left="57" w:right="57"/>
      <w:jc w:val="right"/>
      <w:textAlignment w:val="auto"/>
    </w:pPr>
    <w:rPr>
      <w:rFonts w:asciiTheme="minorHAnsi" w:eastAsiaTheme="minorHAnsi" w:hAnsiTheme="minorHAnsi" w:cstheme="minorBidi"/>
      <w:b/>
      <w:bCs/>
      <w:snapToGrid w:val="0"/>
      <w:sz w:val="18"/>
    </w:rPr>
  </w:style>
  <w:style w:type="paragraph" w:customStyle="1" w:styleId="Styledotabulky11pt">
    <w:name w:val="Style do tabulky + 11 pt"/>
    <w:basedOn w:val="Normlny"/>
    <w:rsid w:val="00C852B7"/>
    <w:pPr>
      <w:overflowPunct/>
      <w:autoSpaceDE/>
      <w:autoSpaceDN/>
      <w:adjustRightInd/>
      <w:spacing w:before="40" w:after="200" w:line="276" w:lineRule="auto"/>
      <w:textAlignment w:val="auto"/>
    </w:pPr>
    <w:rPr>
      <w:rFonts w:asciiTheme="minorHAnsi" w:eastAsiaTheme="minorHAnsi" w:hAnsiTheme="minorHAnsi" w:cstheme="minorBidi"/>
      <w:sz w:val="20"/>
      <w:szCs w:val="22"/>
    </w:rPr>
  </w:style>
  <w:style w:type="table" w:styleId="Mriekatabuky">
    <w:name w:val="Table Grid"/>
    <w:basedOn w:val="Normlnatabuka"/>
    <w:rsid w:val="00C852B7"/>
    <w:pPr>
      <w:spacing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
    <w:name w:val="single"/>
    <w:rsid w:val="00C852B7"/>
    <w:pPr>
      <w:pBdr>
        <w:bottom w:val="single" w:sz="4" w:space="1" w:color="auto"/>
      </w:pBdr>
      <w:spacing w:line="240" w:lineRule="auto"/>
      <w:ind w:left="113" w:right="57"/>
      <w:jc w:val="right"/>
    </w:pPr>
    <w:rPr>
      <w:rFonts w:ascii="Arial" w:eastAsia="Times New Roman" w:hAnsi="Arial" w:cs="Arial"/>
      <w:bCs/>
      <w:kern w:val="32"/>
      <w:sz w:val="20"/>
      <w:szCs w:val="20"/>
      <w:lang w:eastAsia="sk-SK"/>
    </w:rPr>
  </w:style>
  <w:style w:type="paragraph" w:customStyle="1" w:styleId="double">
    <w:name w:val="double"/>
    <w:rsid w:val="00C852B7"/>
    <w:pPr>
      <w:pBdr>
        <w:bottom w:val="double" w:sz="4" w:space="1" w:color="auto"/>
      </w:pBdr>
      <w:spacing w:line="240" w:lineRule="auto"/>
      <w:ind w:left="113" w:right="57"/>
      <w:jc w:val="right"/>
    </w:pPr>
    <w:rPr>
      <w:rFonts w:ascii="Arial" w:eastAsia="Times New Roman" w:hAnsi="Arial" w:cs="Arial"/>
      <w:b/>
      <w:bCs/>
      <w:kern w:val="32"/>
      <w:sz w:val="20"/>
      <w:szCs w:val="20"/>
      <w:lang w:eastAsia="sk-SK"/>
    </w:rPr>
  </w:style>
  <w:style w:type="paragraph" w:customStyle="1" w:styleId="odstavec">
    <w:name w:val="odstavec"/>
    <w:basedOn w:val="Normlny"/>
    <w:link w:val="odstavecChar"/>
    <w:autoRedefine/>
    <w:rsid w:val="00C852B7"/>
    <w:pPr>
      <w:overflowPunct/>
      <w:autoSpaceDE/>
      <w:autoSpaceDN/>
      <w:adjustRightInd/>
      <w:spacing w:after="200" w:line="276" w:lineRule="auto"/>
      <w:ind w:left="720" w:right="-82"/>
      <w:jc w:val="both"/>
      <w:textAlignment w:val="auto"/>
    </w:pPr>
    <w:rPr>
      <w:rFonts w:asciiTheme="minorHAnsi" w:eastAsiaTheme="minorHAnsi" w:hAnsiTheme="minorHAnsi" w:cstheme="minorBidi"/>
      <w:sz w:val="20"/>
      <w:szCs w:val="22"/>
    </w:rPr>
  </w:style>
  <w:style w:type="character" w:customStyle="1" w:styleId="odstavecChar">
    <w:name w:val="odstavec Char"/>
    <w:link w:val="odstavec"/>
    <w:rsid w:val="00C852B7"/>
    <w:rPr>
      <w:sz w:val="20"/>
    </w:rPr>
  </w:style>
  <w:style w:type="paragraph" w:customStyle="1" w:styleId="NormalArial">
    <w:name w:val="Normal + Arial"/>
    <w:aliases w:val="9 pt,Right,Left:  0,22 cm,Right:  0"/>
    <w:basedOn w:val="Normlny"/>
    <w:rsid w:val="00C852B7"/>
    <w:pPr>
      <w:overflowPunct/>
      <w:autoSpaceDE/>
      <w:autoSpaceDN/>
      <w:adjustRightInd/>
      <w:spacing w:after="200" w:line="276" w:lineRule="auto"/>
      <w:textAlignment w:val="auto"/>
    </w:pPr>
    <w:rPr>
      <w:rFonts w:ascii="Arial" w:eastAsiaTheme="minorHAnsi" w:hAnsi="Arial" w:cs="Arial"/>
      <w:b/>
      <w:sz w:val="18"/>
      <w:szCs w:val="18"/>
    </w:rPr>
  </w:style>
  <w:style w:type="paragraph" w:customStyle="1" w:styleId="odst">
    <w:name w:val="odst"/>
    <w:basedOn w:val="Textkomentra"/>
    <w:autoRedefine/>
    <w:rsid w:val="00C852B7"/>
    <w:pPr>
      <w:spacing w:line="240" w:lineRule="atLeast"/>
      <w:ind w:left="709" w:right="-47"/>
      <w:jc w:val="both"/>
    </w:pPr>
    <w:rPr>
      <w:rFonts w:ascii="Arial" w:eastAsia="Times" w:hAnsi="Arial" w:cs="Arial"/>
      <w:snapToGrid w:val="0"/>
      <w:szCs w:val="20"/>
    </w:rPr>
  </w:style>
  <w:style w:type="paragraph" w:customStyle="1" w:styleId="Notetext">
    <w:name w:val="Note text"/>
    <w:basedOn w:val="Normlny"/>
    <w:rsid w:val="00C852B7"/>
    <w:pPr>
      <w:widowControl w:val="0"/>
      <w:tabs>
        <w:tab w:val="left" w:pos="0"/>
      </w:tabs>
      <w:overflowPunct/>
      <w:autoSpaceDE/>
      <w:autoSpaceDN/>
      <w:adjustRightInd/>
      <w:spacing w:after="240" w:line="276" w:lineRule="auto"/>
      <w:jc w:val="both"/>
      <w:textAlignment w:val="auto"/>
    </w:pPr>
    <w:rPr>
      <w:rFonts w:ascii="Arial" w:eastAsiaTheme="minorHAnsi" w:hAnsi="Arial" w:cstheme="minorBidi"/>
      <w:snapToGrid w:val="0"/>
      <w:sz w:val="18"/>
    </w:rPr>
  </w:style>
  <w:style w:type="paragraph" w:customStyle="1" w:styleId="dotabulky20">
    <w:name w:val="dotabulky2"/>
    <w:basedOn w:val="Normlny"/>
    <w:rsid w:val="00C852B7"/>
    <w:pPr>
      <w:overflowPunct/>
      <w:autoSpaceDE/>
      <w:autoSpaceDN/>
      <w:adjustRightInd/>
      <w:spacing w:before="40" w:after="200" w:line="276" w:lineRule="auto"/>
      <w:textAlignment w:val="auto"/>
    </w:pPr>
    <w:rPr>
      <w:rFonts w:asciiTheme="minorHAnsi" w:eastAsiaTheme="minorHAnsi" w:hAnsiTheme="minorHAnsi" w:cstheme="minorBidi"/>
      <w:b/>
      <w:bCs/>
      <w:sz w:val="22"/>
      <w:szCs w:val="22"/>
    </w:rPr>
  </w:style>
  <w:style w:type="paragraph" w:customStyle="1" w:styleId="lines0">
    <w:name w:val="line s"/>
    <w:basedOn w:val="Normlny"/>
    <w:autoRedefine/>
    <w:rsid w:val="00C852B7"/>
    <w:pPr>
      <w:pBdr>
        <w:bottom w:val="single" w:sz="4" w:space="1" w:color="auto"/>
      </w:pBdr>
      <w:overflowPunct/>
      <w:autoSpaceDE/>
      <w:autoSpaceDN/>
      <w:adjustRightInd/>
      <w:spacing w:after="200" w:line="276" w:lineRule="auto"/>
      <w:ind w:left="113" w:right="57"/>
      <w:textAlignment w:val="auto"/>
    </w:pPr>
    <w:rPr>
      <w:rFonts w:ascii="Arial" w:eastAsiaTheme="minorHAnsi" w:hAnsi="Arial" w:cs="Arial"/>
      <w:sz w:val="18"/>
      <w:szCs w:val="18"/>
    </w:rPr>
  </w:style>
  <w:style w:type="paragraph" w:customStyle="1" w:styleId="Linedouble">
    <w:name w:val="Line double"/>
    <w:basedOn w:val="Normlny"/>
    <w:rsid w:val="00C852B7"/>
    <w:pPr>
      <w:overflowPunct/>
      <w:autoSpaceDE/>
      <w:autoSpaceDN/>
      <w:adjustRightInd/>
      <w:spacing w:after="200" w:line="276" w:lineRule="auto"/>
      <w:ind w:left="113" w:right="57"/>
      <w:jc w:val="right"/>
      <w:textAlignment w:val="auto"/>
    </w:pPr>
    <w:rPr>
      <w:rFonts w:ascii="Arial" w:eastAsiaTheme="minorHAnsi" w:hAnsi="Arial" w:cs="Arial"/>
      <w:b/>
      <w:bCs/>
      <w:sz w:val="18"/>
      <w:szCs w:val="18"/>
    </w:rPr>
  </w:style>
  <w:style w:type="paragraph" w:customStyle="1" w:styleId="LineDe">
    <w:name w:val="Line D e"/>
    <w:basedOn w:val="Normlny"/>
    <w:rsid w:val="00C852B7"/>
    <w:pPr>
      <w:pBdr>
        <w:bottom w:val="double" w:sz="2" w:space="1" w:color="000000"/>
      </w:pBdr>
      <w:overflowPunct/>
      <w:autoSpaceDE/>
      <w:autoSpaceDN/>
      <w:adjustRightInd/>
      <w:spacing w:after="200" w:line="276" w:lineRule="auto"/>
      <w:ind w:left="113" w:right="57"/>
      <w:jc w:val="right"/>
      <w:textAlignment w:val="auto"/>
    </w:pPr>
    <w:rPr>
      <w:rFonts w:ascii="Arial" w:eastAsiaTheme="minorHAnsi" w:hAnsi="Arial" w:cstheme="minorBidi"/>
      <w:b/>
      <w:bCs/>
      <w:sz w:val="18"/>
      <w:lang w:eastAsia="ar-SA"/>
    </w:rPr>
  </w:style>
  <w:style w:type="paragraph" w:customStyle="1" w:styleId="Lines1">
    <w:name w:val="Line s"/>
    <w:basedOn w:val="Normlny"/>
    <w:rsid w:val="00C852B7"/>
    <w:pPr>
      <w:pBdr>
        <w:bottom w:val="single" w:sz="4" w:space="1" w:color="auto"/>
      </w:pBdr>
      <w:overflowPunct/>
      <w:autoSpaceDE/>
      <w:autoSpaceDN/>
      <w:adjustRightInd/>
      <w:spacing w:after="200" w:line="276" w:lineRule="auto"/>
      <w:ind w:left="113" w:right="57"/>
      <w:jc w:val="right"/>
      <w:textAlignment w:val="auto"/>
    </w:pPr>
    <w:rPr>
      <w:rFonts w:ascii="Arial" w:eastAsiaTheme="minorHAnsi" w:hAnsi="Arial" w:cs="Arial"/>
      <w:bCs/>
      <w:sz w:val="18"/>
      <w:lang w:val="de-DE"/>
    </w:rPr>
  </w:style>
  <w:style w:type="paragraph" w:customStyle="1" w:styleId="Lined0">
    <w:name w:val="Line d"/>
    <w:basedOn w:val="Normlny"/>
    <w:rsid w:val="00C852B7"/>
    <w:pPr>
      <w:pBdr>
        <w:bottom w:val="double" w:sz="4" w:space="1" w:color="auto"/>
      </w:pBdr>
      <w:overflowPunct/>
      <w:autoSpaceDE/>
      <w:autoSpaceDN/>
      <w:adjustRightInd/>
      <w:spacing w:after="200" w:line="276" w:lineRule="auto"/>
      <w:ind w:left="113" w:right="57"/>
      <w:jc w:val="right"/>
      <w:textAlignment w:val="auto"/>
    </w:pPr>
    <w:rPr>
      <w:rFonts w:ascii="Arial" w:eastAsiaTheme="minorHAnsi" w:hAnsi="Arial" w:cs="Arial"/>
      <w:b/>
      <w:bCs/>
      <w:sz w:val="18"/>
      <w:lang w:val="de-DE"/>
    </w:rPr>
  </w:style>
  <w:style w:type="paragraph" w:customStyle="1" w:styleId="StylelinesArial">
    <w:name w:val="Style line s + Arial"/>
    <w:basedOn w:val="lines0"/>
    <w:autoRedefine/>
    <w:rsid w:val="00C852B7"/>
    <w:rPr>
      <w:rFonts w:cs="Times New Roman"/>
      <w:szCs w:val="20"/>
      <w:lang w:eastAsia="sk-SK"/>
    </w:rPr>
  </w:style>
  <w:style w:type="paragraph" w:customStyle="1" w:styleId="StylelinesArial9pt">
    <w:name w:val="Style line s + Arial 9 pt"/>
    <w:basedOn w:val="lines0"/>
    <w:rsid w:val="00C852B7"/>
    <w:rPr>
      <w:rFonts w:cs="Times New Roman"/>
      <w:szCs w:val="20"/>
      <w:lang w:eastAsia="sk-SK"/>
    </w:rPr>
  </w:style>
  <w:style w:type="paragraph" w:customStyle="1" w:styleId="StylelinedArial9pt1">
    <w:name w:val="Style line d + Arial 9 pt1"/>
    <w:basedOn w:val="Lined0"/>
    <w:rsid w:val="00C852B7"/>
    <w:rPr>
      <w:rFonts w:cs="Times New Roman"/>
      <w:lang w:val="sk-SK" w:eastAsia="sk-SK"/>
    </w:rPr>
  </w:style>
  <w:style w:type="paragraph" w:styleId="Predmetkomentra">
    <w:name w:val="annotation subject"/>
    <w:basedOn w:val="Textkomentra"/>
    <w:next w:val="Textkomentra"/>
    <w:link w:val="PredmetkomentraChar"/>
    <w:semiHidden/>
    <w:rsid w:val="00C852B7"/>
    <w:rPr>
      <w:b/>
      <w:bCs/>
      <w:szCs w:val="20"/>
    </w:rPr>
  </w:style>
  <w:style w:type="character" w:customStyle="1" w:styleId="PredmetkomentraChar">
    <w:name w:val="Predmet komentára Char"/>
    <w:basedOn w:val="TextkomentraChar"/>
    <w:link w:val="Predmetkomentra"/>
    <w:semiHidden/>
    <w:rsid w:val="00C852B7"/>
    <w:rPr>
      <w:b/>
      <w:bCs/>
      <w:sz w:val="20"/>
      <w:szCs w:val="20"/>
    </w:rPr>
  </w:style>
  <w:style w:type="character" w:customStyle="1" w:styleId="ra">
    <w:name w:val="ra"/>
    <w:basedOn w:val="Predvolenpsmoodseku"/>
    <w:rsid w:val="00C852B7"/>
  </w:style>
  <w:style w:type="paragraph" w:customStyle="1" w:styleId="dotabulky200">
    <w:name w:val="dotabulky20"/>
    <w:basedOn w:val="Normlny"/>
    <w:rsid w:val="00C852B7"/>
    <w:pPr>
      <w:overflowPunct/>
      <w:autoSpaceDE/>
      <w:autoSpaceDN/>
      <w:adjustRightInd/>
      <w:spacing w:before="40" w:after="200" w:line="276" w:lineRule="auto"/>
      <w:textAlignment w:val="auto"/>
    </w:pPr>
    <w:rPr>
      <w:rFonts w:asciiTheme="minorHAnsi" w:eastAsiaTheme="minorHAnsi" w:hAnsiTheme="minorHAnsi" w:cstheme="minorBidi"/>
      <w:b/>
      <w:bCs/>
      <w:sz w:val="22"/>
      <w:szCs w:val="22"/>
    </w:rPr>
  </w:style>
  <w:style w:type="paragraph" w:customStyle="1" w:styleId="StyleLineaftertablesTimesNewRoman12ptBlackLeft0cm">
    <w:name w:val="Style Line after tables + Times New Roman 12 pt Black Left:  0 cm"/>
    <w:basedOn w:val="Normlny"/>
    <w:rsid w:val="00C852B7"/>
    <w:pPr>
      <w:widowControl w:val="0"/>
      <w:overflowPunct/>
      <w:autoSpaceDE/>
      <w:autoSpaceDN/>
      <w:adjustRightInd/>
      <w:spacing w:after="200" w:line="276" w:lineRule="auto"/>
      <w:textAlignment w:val="auto"/>
    </w:pPr>
    <w:rPr>
      <w:rFonts w:ascii="Verdana" w:eastAsiaTheme="minorHAnsi" w:hAnsi="Verdana" w:cstheme="minorBidi"/>
      <w:snapToGrid w:val="0"/>
      <w:color w:val="000000"/>
      <w:sz w:val="17"/>
      <w:lang w:val="en-GB"/>
    </w:rPr>
  </w:style>
  <w:style w:type="paragraph" w:styleId="Revzia">
    <w:name w:val="Revision"/>
    <w:hidden/>
    <w:uiPriority w:val="99"/>
    <w:semiHidden/>
    <w:rsid w:val="00C852B7"/>
    <w:pPr>
      <w:spacing w:line="240" w:lineRule="auto"/>
    </w:pPr>
    <w:rPr>
      <w:rFonts w:ascii="Times New Roman" w:eastAsia="Times New Roman" w:hAnsi="Times New Roman" w:cs="Times New Roman"/>
      <w:sz w:val="24"/>
      <w:szCs w:val="24"/>
      <w:lang w:eastAsia="sk-SK"/>
    </w:rPr>
  </w:style>
  <w:style w:type="paragraph" w:customStyle="1" w:styleId="tableheader">
    <w:name w:val="table header"/>
    <w:basedOn w:val="Normlny"/>
    <w:rsid w:val="00B6001D"/>
    <w:pPr>
      <w:overflowPunct/>
      <w:autoSpaceDE/>
      <w:autoSpaceDN/>
      <w:adjustRightInd/>
      <w:spacing w:before="60" w:after="60"/>
      <w:jc w:val="center"/>
      <w:textAlignment w:val="auto"/>
    </w:pPr>
    <w:rPr>
      <w:rFonts w:ascii="Times New Roman Bold" w:hAnsi="Times New Roman Bold"/>
      <w:b/>
      <w:i/>
      <w:sz w:val="20"/>
      <w:lang w:val="en-GB"/>
    </w:rPr>
  </w:style>
  <w:style w:type="paragraph" w:customStyle="1" w:styleId="TableFirstLine">
    <w:name w:val="Table First Line"/>
    <w:basedOn w:val="Normlny"/>
    <w:rsid w:val="00B6001D"/>
    <w:pPr>
      <w:widowControl w:val="0"/>
      <w:tabs>
        <w:tab w:val="right" w:pos="828"/>
      </w:tabs>
      <w:overflowPunct/>
      <w:autoSpaceDE/>
      <w:autoSpaceDN/>
      <w:adjustRightInd/>
      <w:spacing w:before="60"/>
      <w:jc w:val="both"/>
      <w:textAlignment w:val="auto"/>
    </w:pPr>
    <w:rPr>
      <w:rFonts w:ascii="Arial" w:hAnsi="Arial"/>
      <w:snapToGrid w:val="0"/>
      <w:sz w:val="14"/>
      <w:lang w:val="en-GB"/>
    </w:rPr>
  </w:style>
  <w:style w:type="table" w:customStyle="1" w:styleId="Mriekatabuky2">
    <w:name w:val="Mriežka tabuľky2"/>
    <w:basedOn w:val="Normlnatabuka"/>
    <w:next w:val="Mriekatabuky"/>
    <w:uiPriority w:val="59"/>
    <w:rsid w:val="00B6001D"/>
    <w:pPr>
      <w:spacing w:line="240" w:lineRule="auto"/>
    </w:pPr>
    <w:rPr>
      <w:rFonts w:ascii="Arial Narrow" w:eastAsia="Times New Roman" w:hAnsi="Arial Narrow" w:cs="Times New Roman"/>
      <w:szCs w:val="3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
    <w:name w:val="Bez zoznamu1"/>
    <w:next w:val="Bezzoznamu"/>
    <w:uiPriority w:val="99"/>
    <w:semiHidden/>
    <w:unhideWhenUsed/>
    <w:rsid w:val="00B600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895">
      <w:bodyDiv w:val="1"/>
      <w:marLeft w:val="0"/>
      <w:marRight w:val="0"/>
      <w:marTop w:val="0"/>
      <w:marBottom w:val="0"/>
      <w:divBdr>
        <w:top w:val="none" w:sz="0" w:space="0" w:color="auto"/>
        <w:left w:val="none" w:sz="0" w:space="0" w:color="auto"/>
        <w:bottom w:val="none" w:sz="0" w:space="0" w:color="auto"/>
        <w:right w:val="none" w:sz="0" w:space="0" w:color="auto"/>
      </w:divBdr>
    </w:div>
    <w:div w:id="14818884">
      <w:bodyDiv w:val="1"/>
      <w:marLeft w:val="0"/>
      <w:marRight w:val="0"/>
      <w:marTop w:val="0"/>
      <w:marBottom w:val="0"/>
      <w:divBdr>
        <w:top w:val="none" w:sz="0" w:space="0" w:color="auto"/>
        <w:left w:val="none" w:sz="0" w:space="0" w:color="auto"/>
        <w:bottom w:val="none" w:sz="0" w:space="0" w:color="auto"/>
        <w:right w:val="none" w:sz="0" w:space="0" w:color="auto"/>
      </w:divBdr>
    </w:div>
    <w:div w:id="19817076">
      <w:bodyDiv w:val="1"/>
      <w:marLeft w:val="0"/>
      <w:marRight w:val="0"/>
      <w:marTop w:val="0"/>
      <w:marBottom w:val="0"/>
      <w:divBdr>
        <w:top w:val="none" w:sz="0" w:space="0" w:color="auto"/>
        <w:left w:val="none" w:sz="0" w:space="0" w:color="auto"/>
        <w:bottom w:val="none" w:sz="0" w:space="0" w:color="auto"/>
        <w:right w:val="none" w:sz="0" w:space="0" w:color="auto"/>
      </w:divBdr>
    </w:div>
    <w:div w:id="75366819">
      <w:bodyDiv w:val="1"/>
      <w:marLeft w:val="0"/>
      <w:marRight w:val="0"/>
      <w:marTop w:val="0"/>
      <w:marBottom w:val="0"/>
      <w:divBdr>
        <w:top w:val="none" w:sz="0" w:space="0" w:color="auto"/>
        <w:left w:val="none" w:sz="0" w:space="0" w:color="auto"/>
        <w:bottom w:val="none" w:sz="0" w:space="0" w:color="auto"/>
        <w:right w:val="none" w:sz="0" w:space="0" w:color="auto"/>
      </w:divBdr>
    </w:div>
    <w:div w:id="81685118">
      <w:bodyDiv w:val="1"/>
      <w:marLeft w:val="0"/>
      <w:marRight w:val="0"/>
      <w:marTop w:val="0"/>
      <w:marBottom w:val="0"/>
      <w:divBdr>
        <w:top w:val="none" w:sz="0" w:space="0" w:color="auto"/>
        <w:left w:val="none" w:sz="0" w:space="0" w:color="auto"/>
        <w:bottom w:val="none" w:sz="0" w:space="0" w:color="auto"/>
        <w:right w:val="none" w:sz="0" w:space="0" w:color="auto"/>
      </w:divBdr>
    </w:div>
    <w:div w:id="91977172">
      <w:bodyDiv w:val="1"/>
      <w:marLeft w:val="0"/>
      <w:marRight w:val="0"/>
      <w:marTop w:val="0"/>
      <w:marBottom w:val="0"/>
      <w:divBdr>
        <w:top w:val="none" w:sz="0" w:space="0" w:color="auto"/>
        <w:left w:val="none" w:sz="0" w:space="0" w:color="auto"/>
        <w:bottom w:val="none" w:sz="0" w:space="0" w:color="auto"/>
        <w:right w:val="none" w:sz="0" w:space="0" w:color="auto"/>
      </w:divBdr>
    </w:div>
    <w:div w:id="105783369">
      <w:bodyDiv w:val="1"/>
      <w:marLeft w:val="0"/>
      <w:marRight w:val="0"/>
      <w:marTop w:val="0"/>
      <w:marBottom w:val="0"/>
      <w:divBdr>
        <w:top w:val="none" w:sz="0" w:space="0" w:color="auto"/>
        <w:left w:val="none" w:sz="0" w:space="0" w:color="auto"/>
        <w:bottom w:val="none" w:sz="0" w:space="0" w:color="auto"/>
        <w:right w:val="none" w:sz="0" w:space="0" w:color="auto"/>
      </w:divBdr>
    </w:div>
    <w:div w:id="137498888">
      <w:bodyDiv w:val="1"/>
      <w:marLeft w:val="0"/>
      <w:marRight w:val="0"/>
      <w:marTop w:val="0"/>
      <w:marBottom w:val="0"/>
      <w:divBdr>
        <w:top w:val="none" w:sz="0" w:space="0" w:color="auto"/>
        <w:left w:val="none" w:sz="0" w:space="0" w:color="auto"/>
        <w:bottom w:val="none" w:sz="0" w:space="0" w:color="auto"/>
        <w:right w:val="none" w:sz="0" w:space="0" w:color="auto"/>
      </w:divBdr>
    </w:div>
    <w:div w:id="195583564">
      <w:bodyDiv w:val="1"/>
      <w:marLeft w:val="0"/>
      <w:marRight w:val="0"/>
      <w:marTop w:val="0"/>
      <w:marBottom w:val="0"/>
      <w:divBdr>
        <w:top w:val="none" w:sz="0" w:space="0" w:color="auto"/>
        <w:left w:val="none" w:sz="0" w:space="0" w:color="auto"/>
        <w:bottom w:val="none" w:sz="0" w:space="0" w:color="auto"/>
        <w:right w:val="none" w:sz="0" w:space="0" w:color="auto"/>
      </w:divBdr>
    </w:div>
    <w:div w:id="201677164">
      <w:bodyDiv w:val="1"/>
      <w:marLeft w:val="0"/>
      <w:marRight w:val="0"/>
      <w:marTop w:val="0"/>
      <w:marBottom w:val="0"/>
      <w:divBdr>
        <w:top w:val="none" w:sz="0" w:space="0" w:color="auto"/>
        <w:left w:val="none" w:sz="0" w:space="0" w:color="auto"/>
        <w:bottom w:val="none" w:sz="0" w:space="0" w:color="auto"/>
        <w:right w:val="none" w:sz="0" w:space="0" w:color="auto"/>
      </w:divBdr>
    </w:div>
    <w:div w:id="207380395">
      <w:bodyDiv w:val="1"/>
      <w:marLeft w:val="0"/>
      <w:marRight w:val="0"/>
      <w:marTop w:val="0"/>
      <w:marBottom w:val="0"/>
      <w:divBdr>
        <w:top w:val="none" w:sz="0" w:space="0" w:color="auto"/>
        <w:left w:val="none" w:sz="0" w:space="0" w:color="auto"/>
        <w:bottom w:val="none" w:sz="0" w:space="0" w:color="auto"/>
        <w:right w:val="none" w:sz="0" w:space="0" w:color="auto"/>
      </w:divBdr>
    </w:div>
    <w:div w:id="226887098">
      <w:bodyDiv w:val="1"/>
      <w:marLeft w:val="0"/>
      <w:marRight w:val="0"/>
      <w:marTop w:val="0"/>
      <w:marBottom w:val="0"/>
      <w:divBdr>
        <w:top w:val="none" w:sz="0" w:space="0" w:color="auto"/>
        <w:left w:val="none" w:sz="0" w:space="0" w:color="auto"/>
        <w:bottom w:val="none" w:sz="0" w:space="0" w:color="auto"/>
        <w:right w:val="none" w:sz="0" w:space="0" w:color="auto"/>
      </w:divBdr>
    </w:div>
    <w:div w:id="244653925">
      <w:bodyDiv w:val="1"/>
      <w:marLeft w:val="0"/>
      <w:marRight w:val="0"/>
      <w:marTop w:val="0"/>
      <w:marBottom w:val="0"/>
      <w:divBdr>
        <w:top w:val="none" w:sz="0" w:space="0" w:color="auto"/>
        <w:left w:val="none" w:sz="0" w:space="0" w:color="auto"/>
        <w:bottom w:val="none" w:sz="0" w:space="0" w:color="auto"/>
        <w:right w:val="none" w:sz="0" w:space="0" w:color="auto"/>
      </w:divBdr>
    </w:div>
    <w:div w:id="255290688">
      <w:bodyDiv w:val="1"/>
      <w:marLeft w:val="0"/>
      <w:marRight w:val="0"/>
      <w:marTop w:val="0"/>
      <w:marBottom w:val="0"/>
      <w:divBdr>
        <w:top w:val="none" w:sz="0" w:space="0" w:color="auto"/>
        <w:left w:val="none" w:sz="0" w:space="0" w:color="auto"/>
        <w:bottom w:val="none" w:sz="0" w:space="0" w:color="auto"/>
        <w:right w:val="none" w:sz="0" w:space="0" w:color="auto"/>
      </w:divBdr>
    </w:div>
    <w:div w:id="257913411">
      <w:bodyDiv w:val="1"/>
      <w:marLeft w:val="0"/>
      <w:marRight w:val="0"/>
      <w:marTop w:val="0"/>
      <w:marBottom w:val="0"/>
      <w:divBdr>
        <w:top w:val="none" w:sz="0" w:space="0" w:color="auto"/>
        <w:left w:val="none" w:sz="0" w:space="0" w:color="auto"/>
        <w:bottom w:val="none" w:sz="0" w:space="0" w:color="auto"/>
        <w:right w:val="none" w:sz="0" w:space="0" w:color="auto"/>
      </w:divBdr>
    </w:div>
    <w:div w:id="300964085">
      <w:bodyDiv w:val="1"/>
      <w:marLeft w:val="0"/>
      <w:marRight w:val="0"/>
      <w:marTop w:val="0"/>
      <w:marBottom w:val="0"/>
      <w:divBdr>
        <w:top w:val="none" w:sz="0" w:space="0" w:color="auto"/>
        <w:left w:val="none" w:sz="0" w:space="0" w:color="auto"/>
        <w:bottom w:val="none" w:sz="0" w:space="0" w:color="auto"/>
        <w:right w:val="none" w:sz="0" w:space="0" w:color="auto"/>
      </w:divBdr>
    </w:div>
    <w:div w:id="329796817">
      <w:bodyDiv w:val="1"/>
      <w:marLeft w:val="0"/>
      <w:marRight w:val="0"/>
      <w:marTop w:val="0"/>
      <w:marBottom w:val="0"/>
      <w:divBdr>
        <w:top w:val="none" w:sz="0" w:space="0" w:color="auto"/>
        <w:left w:val="none" w:sz="0" w:space="0" w:color="auto"/>
        <w:bottom w:val="none" w:sz="0" w:space="0" w:color="auto"/>
        <w:right w:val="none" w:sz="0" w:space="0" w:color="auto"/>
      </w:divBdr>
    </w:div>
    <w:div w:id="360133906">
      <w:bodyDiv w:val="1"/>
      <w:marLeft w:val="0"/>
      <w:marRight w:val="0"/>
      <w:marTop w:val="0"/>
      <w:marBottom w:val="0"/>
      <w:divBdr>
        <w:top w:val="none" w:sz="0" w:space="0" w:color="auto"/>
        <w:left w:val="none" w:sz="0" w:space="0" w:color="auto"/>
        <w:bottom w:val="none" w:sz="0" w:space="0" w:color="auto"/>
        <w:right w:val="none" w:sz="0" w:space="0" w:color="auto"/>
      </w:divBdr>
    </w:div>
    <w:div w:id="372846185">
      <w:bodyDiv w:val="1"/>
      <w:marLeft w:val="0"/>
      <w:marRight w:val="0"/>
      <w:marTop w:val="0"/>
      <w:marBottom w:val="0"/>
      <w:divBdr>
        <w:top w:val="none" w:sz="0" w:space="0" w:color="auto"/>
        <w:left w:val="none" w:sz="0" w:space="0" w:color="auto"/>
        <w:bottom w:val="none" w:sz="0" w:space="0" w:color="auto"/>
        <w:right w:val="none" w:sz="0" w:space="0" w:color="auto"/>
      </w:divBdr>
    </w:div>
    <w:div w:id="443773966">
      <w:bodyDiv w:val="1"/>
      <w:marLeft w:val="0"/>
      <w:marRight w:val="0"/>
      <w:marTop w:val="0"/>
      <w:marBottom w:val="0"/>
      <w:divBdr>
        <w:top w:val="none" w:sz="0" w:space="0" w:color="auto"/>
        <w:left w:val="none" w:sz="0" w:space="0" w:color="auto"/>
        <w:bottom w:val="none" w:sz="0" w:space="0" w:color="auto"/>
        <w:right w:val="none" w:sz="0" w:space="0" w:color="auto"/>
      </w:divBdr>
    </w:div>
    <w:div w:id="470951225">
      <w:bodyDiv w:val="1"/>
      <w:marLeft w:val="0"/>
      <w:marRight w:val="0"/>
      <w:marTop w:val="0"/>
      <w:marBottom w:val="0"/>
      <w:divBdr>
        <w:top w:val="none" w:sz="0" w:space="0" w:color="auto"/>
        <w:left w:val="none" w:sz="0" w:space="0" w:color="auto"/>
        <w:bottom w:val="none" w:sz="0" w:space="0" w:color="auto"/>
        <w:right w:val="none" w:sz="0" w:space="0" w:color="auto"/>
      </w:divBdr>
    </w:div>
    <w:div w:id="486167473">
      <w:bodyDiv w:val="1"/>
      <w:marLeft w:val="0"/>
      <w:marRight w:val="0"/>
      <w:marTop w:val="0"/>
      <w:marBottom w:val="0"/>
      <w:divBdr>
        <w:top w:val="none" w:sz="0" w:space="0" w:color="auto"/>
        <w:left w:val="none" w:sz="0" w:space="0" w:color="auto"/>
        <w:bottom w:val="none" w:sz="0" w:space="0" w:color="auto"/>
        <w:right w:val="none" w:sz="0" w:space="0" w:color="auto"/>
      </w:divBdr>
    </w:div>
    <w:div w:id="569387950">
      <w:bodyDiv w:val="1"/>
      <w:marLeft w:val="0"/>
      <w:marRight w:val="0"/>
      <w:marTop w:val="0"/>
      <w:marBottom w:val="0"/>
      <w:divBdr>
        <w:top w:val="none" w:sz="0" w:space="0" w:color="auto"/>
        <w:left w:val="none" w:sz="0" w:space="0" w:color="auto"/>
        <w:bottom w:val="none" w:sz="0" w:space="0" w:color="auto"/>
        <w:right w:val="none" w:sz="0" w:space="0" w:color="auto"/>
      </w:divBdr>
    </w:div>
    <w:div w:id="582684449">
      <w:bodyDiv w:val="1"/>
      <w:marLeft w:val="0"/>
      <w:marRight w:val="0"/>
      <w:marTop w:val="0"/>
      <w:marBottom w:val="0"/>
      <w:divBdr>
        <w:top w:val="none" w:sz="0" w:space="0" w:color="auto"/>
        <w:left w:val="none" w:sz="0" w:space="0" w:color="auto"/>
        <w:bottom w:val="none" w:sz="0" w:space="0" w:color="auto"/>
        <w:right w:val="none" w:sz="0" w:space="0" w:color="auto"/>
      </w:divBdr>
    </w:div>
    <w:div w:id="641546493">
      <w:bodyDiv w:val="1"/>
      <w:marLeft w:val="0"/>
      <w:marRight w:val="0"/>
      <w:marTop w:val="0"/>
      <w:marBottom w:val="0"/>
      <w:divBdr>
        <w:top w:val="none" w:sz="0" w:space="0" w:color="auto"/>
        <w:left w:val="none" w:sz="0" w:space="0" w:color="auto"/>
        <w:bottom w:val="none" w:sz="0" w:space="0" w:color="auto"/>
        <w:right w:val="none" w:sz="0" w:space="0" w:color="auto"/>
      </w:divBdr>
    </w:div>
    <w:div w:id="667829375">
      <w:bodyDiv w:val="1"/>
      <w:marLeft w:val="0"/>
      <w:marRight w:val="0"/>
      <w:marTop w:val="0"/>
      <w:marBottom w:val="0"/>
      <w:divBdr>
        <w:top w:val="none" w:sz="0" w:space="0" w:color="auto"/>
        <w:left w:val="none" w:sz="0" w:space="0" w:color="auto"/>
        <w:bottom w:val="none" w:sz="0" w:space="0" w:color="auto"/>
        <w:right w:val="none" w:sz="0" w:space="0" w:color="auto"/>
      </w:divBdr>
    </w:div>
    <w:div w:id="756252312">
      <w:bodyDiv w:val="1"/>
      <w:marLeft w:val="0"/>
      <w:marRight w:val="0"/>
      <w:marTop w:val="0"/>
      <w:marBottom w:val="0"/>
      <w:divBdr>
        <w:top w:val="none" w:sz="0" w:space="0" w:color="auto"/>
        <w:left w:val="none" w:sz="0" w:space="0" w:color="auto"/>
        <w:bottom w:val="none" w:sz="0" w:space="0" w:color="auto"/>
        <w:right w:val="none" w:sz="0" w:space="0" w:color="auto"/>
      </w:divBdr>
    </w:div>
    <w:div w:id="758253510">
      <w:bodyDiv w:val="1"/>
      <w:marLeft w:val="0"/>
      <w:marRight w:val="0"/>
      <w:marTop w:val="0"/>
      <w:marBottom w:val="0"/>
      <w:divBdr>
        <w:top w:val="none" w:sz="0" w:space="0" w:color="auto"/>
        <w:left w:val="none" w:sz="0" w:space="0" w:color="auto"/>
        <w:bottom w:val="none" w:sz="0" w:space="0" w:color="auto"/>
        <w:right w:val="none" w:sz="0" w:space="0" w:color="auto"/>
      </w:divBdr>
    </w:div>
    <w:div w:id="792292499">
      <w:bodyDiv w:val="1"/>
      <w:marLeft w:val="0"/>
      <w:marRight w:val="0"/>
      <w:marTop w:val="0"/>
      <w:marBottom w:val="0"/>
      <w:divBdr>
        <w:top w:val="none" w:sz="0" w:space="0" w:color="auto"/>
        <w:left w:val="none" w:sz="0" w:space="0" w:color="auto"/>
        <w:bottom w:val="none" w:sz="0" w:space="0" w:color="auto"/>
        <w:right w:val="none" w:sz="0" w:space="0" w:color="auto"/>
      </w:divBdr>
    </w:div>
    <w:div w:id="811100809">
      <w:bodyDiv w:val="1"/>
      <w:marLeft w:val="0"/>
      <w:marRight w:val="0"/>
      <w:marTop w:val="0"/>
      <w:marBottom w:val="0"/>
      <w:divBdr>
        <w:top w:val="none" w:sz="0" w:space="0" w:color="auto"/>
        <w:left w:val="none" w:sz="0" w:space="0" w:color="auto"/>
        <w:bottom w:val="none" w:sz="0" w:space="0" w:color="auto"/>
        <w:right w:val="none" w:sz="0" w:space="0" w:color="auto"/>
      </w:divBdr>
    </w:div>
    <w:div w:id="826095016">
      <w:bodyDiv w:val="1"/>
      <w:marLeft w:val="0"/>
      <w:marRight w:val="0"/>
      <w:marTop w:val="0"/>
      <w:marBottom w:val="0"/>
      <w:divBdr>
        <w:top w:val="none" w:sz="0" w:space="0" w:color="auto"/>
        <w:left w:val="none" w:sz="0" w:space="0" w:color="auto"/>
        <w:bottom w:val="none" w:sz="0" w:space="0" w:color="auto"/>
        <w:right w:val="none" w:sz="0" w:space="0" w:color="auto"/>
      </w:divBdr>
    </w:div>
    <w:div w:id="859243679">
      <w:bodyDiv w:val="1"/>
      <w:marLeft w:val="0"/>
      <w:marRight w:val="0"/>
      <w:marTop w:val="0"/>
      <w:marBottom w:val="0"/>
      <w:divBdr>
        <w:top w:val="none" w:sz="0" w:space="0" w:color="auto"/>
        <w:left w:val="none" w:sz="0" w:space="0" w:color="auto"/>
        <w:bottom w:val="none" w:sz="0" w:space="0" w:color="auto"/>
        <w:right w:val="none" w:sz="0" w:space="0" w:color="auto"/>
      </w:divBdr>
    </w:div>
    <w:div w:id="875780208">
      <w:bodyDiv w:val="1"/>
      <w:marLeft w:val="0"/>
      <w:marRight w:val="0"/>
      <w:marTop w:val="0"/>
      <w:marBottom w:val="0"/>
      <w:divBdr>
        <w:top w:val="none" w:sz="0" w:space="0" w:color="auto"/>
        <w:left w:val="none" w:sz="0" w:space="0" w:color="auto"/>
        <w:bottom w:val="none" w:sz="0" w:space="0" w:color="auto"/>
        <w:right w:val="none" w:sz="0" w:space="0" w:color="auto"/>
      </w:divBdr>
    </w:div>
    <w:div w:id="903175561">
      <w:bodyDiv w:val="1"/>
      <w:marLeft w:val="0"/>
      <w:marRight w:val="0"/>
      <w:marTop w:val="0"/>
      <w:marBottom w:val="0"/>
      <w:divBdr>
        <w:top w:val="none" w:sz="0" w:space="0" w:color="auto"/>
        <w:left w:val="none" w:sz="0" w:space="0" w:color="auto"/>
        <w:bottom w:val="none" w:sz="0" w:space="0" w:color="auto"/>
        <w:right w:val="none" w:sz="0" w:space="0" w:color="auto"/>
      </w:divBdr>
    </w:div>
    <w:div w:id="909731382">
      <w:bodyDiv w:val="1"/>
      <w:marLeft w:val="0"/>
      <w:marRight w:val="0"/>
      <w:marTop w:val="0"/>
      <w:marBottom w:val="0"/>
      <w:divBdr>
        <w:top w:val="none" w:sz="0" w:space="0" w:color="auto"/>
        <w:left w:val="none" w:sz="0" w:space="0" w:color="auto"/>
        <w:bottom w:val="none" w:sz="0" w:space="0" w:color="auto"/>
        <w:right w:val="none" w:sz="0" w:space="0" w:color="auto"/>
      </w:divBdr>
    </w:div>
    <w:div w:id="943998698">
      <w:bodyDiv w:val="1"/>
      <w:marLeft w:val="0"/>
      <w:marRight w:val="0"/>
      <w:marTop w:val="0"/>
      <w:marBottom w:val="0"/>
      <w:divBdr>
        <w:top w:val="none" w:sz="0" w:space="0" w:color="auto"/>
        <w:left w:val="none" w:sz="0" w:space="0" w:color="auto"/>
        <w:bottom w:val="none" w:sz="0" w:space="0" w:color="auto"/>
        <w:right w:val="none" w:sz="0" w:space="0" w:color="auto"/>
      </w:divBdr>
    </w:div>
    <w:div w:id="945043478">
      <w:bodyDiv w:val="1"/>
      <w:marLeft w:val="0"/>
      <w:marRight w:val="0"/>
      <w:marTop w:val="0"/>
      <w:marBottom w:val="0"/>
      <w:divBdr>
        <w:top w:val="none" w:sz="0" w:space="0" w:color="auto"/>
        <w:left w:val="none" w:sz="0" w:space="0" w:color="auto"/>
        <w:bottom w:val="none" w:sz="0" w:space="0" w:color="auto"/>
        <w:right w:val="none" w:sz="0" w:space="0" w:color="auto"/>
      </w:divBdr>
    </w:div>
    <w:div w:id="961959852">
      <w:bodyDiv w:val="1"/>
      <w:marLeft w:val="0"/>
      <w:marRight w:val="0"/>
      <w:marTop w:val="0"/>
      <w:marBottom w:val="0"/>
      <w:divBdr>
        <w:top w:val="none" w:sz="0" w:space="0" w:color="auto"/>
        <w:left w:val="none" w:sz="0" w:space="0" w:color="auto"/>
        <w:bottom w:val="none" w:sz="0" w:space="0" w:color="auto"/>
        <w:right w:val="none" w:sz="0" w:space="0" w:color="auto"/>
      </w:divBdr>
    </w:div>
    <w:div w:id="966858173">
      <w:bodyDiv w:val="1"/>
      <w:marLeft w:val="0"/>
      <w:marRight w:val="0"/>
      <w:marTop w:val="0"/>
      <w:marBottom w:val="0"/>
      <w:divBdr>
        <w:top w:val="none" w:sz="0" w:space="0" w:color="auto"/>
        <w:left w:val="none" w:sz="0" w:space="0" w:color="auto"/>
        <w:bottom w:val="none" w:sz="0" w:space="0" w:color="auto"/>
        <w:right w:val="none" w:sz="0" w:space="0" w:color="auto"/>
      </w:divBdr>
    </w:div>
    <w:div w:id="981155798">
      <w:bodyDiv w:val="1"/>
      <w:marLeft w:val="0"/>
      <w:marRight w:val="0"/>
      <w:marTop w:val="0"/>
      <w:marBottom w:val="0"/>
      <w:divBdr>
        <w:top w:val="none" w:sz="0" w:space="0" w:color="auto"/>
        <w:left w:val="none" w:sz="0" w:space="0" w:color="auto"/>
        <w:bottom w:val="none" w:sz="0" w:space="0" w:color="auto"/>
        <w:right w:val="none" w:sz="0" w:space="0" w:color="auto"/>
      </w:divBdr>
    </w:div>
    <w:div w:id="1023559368">
      <w:bodyDiv w:val="1"/>
      <w:marLeft w:val="0"/>
      <w:marRight w:val="0"/>
      <w:marTop w:val="0"/>
      <w:marBottom w:val="0"/>
      <w:divBdr>
        <w:top w:val="none" w:sz="0" w:space="0" w:color="auto"/>
        <w:left w:val="none" w:sz="0" w:space="0" w:color="auto"/>
        <w:bottom w:val="none" w:sz="0" w:space="0" w:color="auto"/>
        <w:right w:val="none" w:sz="0" w:space="0" w:color="auto"/>
      </w:divBdr>
    </w:div>
    <w:div w:id="1064765481">
      <w:bodyDiv w:val="1"/>
      <w:marLeft w:val="0"/>
      <w:marRight w:val="0"/>
      <w:marTop w:val="0"/>
      <w:marBottom w:val="0"/>
      <w:divBdr>
        <w:top w:val="none" w:sz="0" w:space="0" w:color="auto"/>
        <w:left w:val="none" w:sz="0" w:space="0" w:color="auto"/>
        <w:bottom w:val="none" w:sz="0" w:space="0" w:color="auto"/>
        <w:right w:val="none" w:sz="0" w:space="0" w:color="auto"/>
      </w:divBdr>
    </w:div>
    <w:div w:id="1079711610">
      <w:bodyDiv w:val="1"/>
      <w:marLeft w:val="0"/>
      <w:marRight w:val="0"/>
      <w:marTop w:val="0"/>
      <w:marBottom w:val="0"/>
      <w:divBdr>
        <w:top w:val="none" w:sz="0" w:space="0" w:color="auto"/>
        <w:left w:val="none" w:sz="0" w:space="0" w:color="auto"/>
        <w:bottom w:val="none" w:sz="0" w:space="0" w:color="auto"/>
        <w:right w:val="none" w:sz="0" w:space="0" w:color="auto"/>
      </w:divBdr>
    </w:div>
    <w:div w:id="1094785828">
      <w:bodyDiv w:val="1"/>
      <w:marLeft w:val="0"/>
      <w:marRight w:val="0"/>
      <w:marTop w:val="0"/>
      <w:marBottom w:val="0"/>
      <w:divBdr>
        <w:top w:val="none" w:sz="0" w:space="0" w:color="auto"/>
        <w:left w:val="none" w:sz="0" w:space="0" w:color="auto"/>
        <w:bottom w:val="none" w:sz="0" w:space="0" w:color="auto"/>
        <w:right w:val="none" w:sz="0" w:space="0" w:color="auto"/>
      </w:divBdr>
    </w:div>
    <w:div w:id="1129862719">
      <w:bodyDiv w:val="1"/>
      <w:marLeft w:val="0"/>
      <w:marRight w:val="0"/>
      <w:marTop w:val="0"/>
      <w:marBottom w:val="0"/>
      <w:divBdr>
        <w:top w:val="none" w:sz="0" w:space="0" w:color="auto"/>
        <w:left w:val="none" w:sz="0" w:space="0" w:color="auto"/>
        <w:bottom w:val="none" w:sz="0" w:space="0" w:color="auto"/>
        <w:right w:val="none" w:sz="0" w:space="0" w:color="auto"/>
      </w:divBdr>
    </w:div>
    <w:div w:id="1184440139">
      <w:bodyDiv w:val="1"/>
      <w:marLeft w:val="0"/>
      <w:marRight w:val="0"/>
      <w:marTop w:val="0"/>
      <w:marBottom w:val="0"/>
      <w:divBdr>
        <w:top w:val="none" w:sz="0" w:space="0" w:color="auto"/>
        <w:left w:val="none" w:sz="0" w:space="0" w:color="auto"/>
        <w:bottom w:val="none" w:sz="0" w:space="0" w:color="auto"/>
        <w:right w:val="none" w:sz="0" w:space="0" w:color="auto"/>
      </w:divBdr>
    </w:div>
    <w:div w:id="1242787668">
      <w:bodyDiv w:val="1"/>
      <w:marLeft w:val="0"/>
      <w:marRight w:val="0"/>
      <w:marTop w:val="0"/>
      <w:marBottom w:val="0"/>
      <w:divBdr>
        <w:top w:val="none" w:sz="0" w:space="0" w:color="auto"/>
        <w:left w:val="none" w:sz="0" w:space="0" w:color="auto"/>
        <w:bottom w:val="none" w:sz="0" w:space="0" w:color="auto"/>
        <w:right w:val="none" w:sz="0" w:space="0" w:color="auto"/>
      </w:divBdr>
    </w:div>
    <w:div w:id="1249342017">
      <w:bodyDiv w:val="1"/>
      <w:marLeft w:val="0"/>
      <w:marRight w:val="0"/>
      <w:marTop w:val="0"/>
      <w:marBottom w:val="0"/>
      <w:divBdr>
        <w:top w:val="none" w:sz="0" w:space="0" w:color="auto"/>
        <w:left w:val="none" w:sz="0" w:space="0" w:color="auto"/>
        <w:bottom w:val="none" w:sz="0" w:space="0" w:color="auto"/>
        <w:right w:val="none" w:sz="0" w:space="0" w:color="auto"/>
      </w:divBdr>
    </w:div>
    <w:div w:id="1262179123">
      <w:bodyDiv w:val="1"/>
      <w:marLeft w:val="0"/>
      <w:marRight w:val="0"/>
      <w:marTop w:val="0"/>
      <w:marBottom w:val="0"/>
      <w:divBdr>
        <w:top w:val="none" w:sz="0" w:space="0" w:color="auto"/>
        <w:left w:val="none" w:sz="0" w:space="0" w:color="auto"/>
        <w:bottom w:val="none" w:sz="0" w:space="0" w:color="auto"/>
        <w:right w:val="none" w:sz="0" w:space="0" w:color="auto"/>
      </w:divBdr>
    </w:div>
    <w:div w:id="1268581475">
      <w:bodyDiv w:val="1"/>
      <w:marLeft w:val="0"/>
      <w:marRight w:val="0"/>
      <w:marTop w:val="0"/>
      <w:marBottom w:val="0"/>
      <w:divBdr>
        <w:top w:val="none" w:sz="0" w:space="0" w:color="auto"/>
        <w:left w:val="none" w:sz="0" w:space="0" w:color="auto"/>
        <w:bottom w:val="none" w:sz="0" w:space="0" w:color="auto"/>
        <w:right w:val="none" w:sz="0" w:space="0" w:color="auto"/>
      </w:divBdr>
    </w:div>
    <w:div w:id="1318025890">
      <w:bodyDiv w:val="1"/>
      <w:marLeft w:val="0"/>
      <w:marRight w:val="0"/>
      <w:marTop w:val="0"/>
      <w:marBottom w:val="0"/>
      <w:divBdr>
        <w:top w:val="none" w:sz="0" w:space="0" w:color="auto"/>
        <w:left w:val="none" w:sz="0" w:space="0" w:color="auto"/>
        <w:bottom w:val="none" w:sz="0" w:space="0" w:color="auto"/>
        <w:right w:val="none" w:sz="0" w:space="0" w:color="auto"/>
      </w:divBdr>
    </w:div>
    <w:div w:id="1376276655">
      <w:bodyDiv w:val="1"/>
      <w:marLeft w:val="0"/>
      <w:marRight w:val="0"/>
      <w:marTop w:val="0"/>
      <w:marBottom w:val="0"/>
      <w:divBdr>
        <w:top w:val="none" w:sz="0" w:space="0" w:color="auto"/>
        <w:left w:val="none" w:sz="0" w:space="0" w:color="auto"/>
        <w:bottom w:val="none" w:sz="0" w:space="0" w:color="auto"/>
        <w:right w:val="none" w:sz="0" w:space="0" w:color="auto"/>
      </w:divBdr>
    </w:div>
    <w:div w:id="1377778752">
      <w:bodyDiv w:val="1"/>
      <w:marLeft w:val="0"/>
      <w:marRight w:val="0"/>
      <w:marTop w:val="0"/>
      <w:marBottom w:val="0"/>
      <w:divBdr>
        <w:top w:val="none" w:sz="0" w:space="0" w:color="auto"/>
        <w:left w:val="none" w:sz="0" w:space="0" w:color="auto"/>
        <w:bottom w:val="none" w:sz="0" w:space="0" w:color="auto"/>
        <w:right w:val="none" w:sz="0" w:space="0" w:color="auto"/>
      </w:divBdr>
    </w:div>
    <w:div w:id="1395002634">
      <w:bodyDiv w:val="1"/>
      <w:marLeft w:val="0"/>
      <w:marRight w:val="0"/>
      <w:marTop w:val="0"/>
      <w:marBottom w:val="0"/>
      <w:divBdr>
        <w:top w:val="none" w:sz="0" w:space="0" w:color="auto"/>
        <w:left w:val="none" w:sz="0" w:space="0" w:color="auto"/>
        <w:bottom w:val="none" w:sz="0" w:space="0" w:color="auto"/>
        <w:right w:val="none" w:sz="0" w:space="0" w:color="auto"/>
      </w:divBdr>
    </w:div>
    <w:div w:id="1401901123">
      <w:bodyDiv w:val="1"/>
      <w:marLeft w:val="0"/>
      <w:marRight w:val="0"/>
      <w:marTop w:val="0"/>
      <w:marBottom w:val="0"/>
      <w:divBdr>
        <w:top w:val="none" w:sz="0" w:space="0" w:color="auto"/>
        <w:left w:val="none" w:sz="0" w:space="0" w:color="auto"/>
        <w:bottom w:val="none" w:sz="0" w:space="0" w:color="auto"/>
        <w:right w:val="none" w:sz="0" w:space="0" w:color="auto"/>
      </w:divBdr>
    </w:div>
    <w:div w:id="1431658810">
      <w:bodyDiv w:val="1"/>
      <w:marLeft w:val="0"/>
      <w:marRight w:val="0"/>
      <w:marTop w:val="0"/>
      <w:marBottom w:val="0"/>
      <w:divBdr>
        <w:top w:val="none" w:sz="0" w:space="0" w:color="auto"/>
        <w:left w:val="none" w:sz="0" w:space="0" w:color="auto"/>
        <w:bottom w:val="none" w:sz="0" w:space="0" w:color="auto"/>
        <w:right w:val="none" w:sz="0" w:space="0" w:color="auto"/>
      </w:divBdr>
    </w:div>
    <w:div w:id="1443917722">
      <w:bodyDiv w:val="1"/>
      <w:marLeft w:val="0"/>
      <w:marRight w:val="0"/>
      <w:marTop w:val="0"/>
      <w:marBottom w:val="0"/>
      <w:divBdr>
        <w:top w:val="none" w:sz="0" w:space="0" w:color="auto"/>
        <w:left w:val="none" w:sz="0" w:space="0" w:color="auto"/>
        <w:bottom w:val="none" w:sz="0" w:space="0" w:color="auto"/>
        <w:right w:val="none" w:sz="0" w:space="0" w:color="auto"/>
      </w:divBdr>
    </w:div>
    <w:div w:id="1467818861">
      <w:bodyDiv w:val="1"/>
      <w:marLeft w:val="0"/>
      <w:marRight w:val="0"/>
      <w:marTop w:val="0"/>
      <w:marBottom w:val="0"/>
      <w:divBdr>
        <w:top w:val="none" w:sz="0" w:space="0" w:color="auto"/>
        <w:left w:val="none" w:sz="0" w:space="0" w:color="auto"/>
        <w:bottom w:val="none" w:sz="0" w:space="0" w:color="auto"/>
        <w:right w:val="none" w:sz="0" w:space="0" w:color="auto"/>
      </w:divBdr>
    </w:div>
    <w:div w:id="1481997165">
      <w:bodyDiv w:val="1"/>
      <w:marLeft w:val="0"/>
      <w:marRight w:val="0"/>
      <w:marTop w:val="0"/>
      <w:marBottom w:val="0"/>
      <w:divBdr>
        <w:top w:val="none" w:sz="0" w:space="0" w:color="auto"/>
        <w:left w:val="none" w:sz="0" w:space="0" w:color="auto"/>
        <w:bottom w:val="none" w:sz="0" w:space="0" w:color="auto"/>
        <w:right w:val="none" w:sz="0" w:space="0" w:color="auto"/>
      </w:divBdr>
    </w:div>
    <w:div w:id="1488789795">
      <w:bodyDiv w:val="1"/>
      <w:marLeft w:val="0"/>
      <w:marRight w:val="0"/>
      <w:marTop w:val="0"/>
      <w:marBottom w:val="0"/>
      <w:divBdr>
        <w:top w:val="none" w:sz="0" w:space="0" w:color="auto"/>
        <w:left w:val="none" w:sz="0" w:space="0" w:color="auto"/>
        <w:bottom w:val="none" w:sz="0" w:space="0" w:color="auto"/>
        <w:right w:val="none" w:sz="0" w:space="0" w:color="auto"/>
      </w:divBdr>
    </w:div>
    <w:div w:id="1512910081">
      <w:bodyDiv w:val="1"/>
      <w:marLeft w:val="0"/>
      <w:marRight w:val="0"/>
      <w:marTop w:val="0"/>
      <w:marBottom w:val="0"/>
      <w:divBdr>
        <w:top w:val="none" w:sz="0" w:space="0" w:color="auto"/>
        <w:left w:val="none" w:sz="0" w:space="0" w:color="auto"/>
        <w:bottom w:val="none" w:sz="0" w:space="0" w:color="auto"/>
        <w:right w:val="none" w:sz="0" w:space="0" w:color="auto"/>
      </w:divBdr>
    </w:div>
    <w:div w:id="1523863496">
      <w:bodyDiv w:val="1"/>
      <w:marLeft w:val="0"/>
      <w:marRight w:val="0"/>
      <w:marTop w:val="0"/>
      <w:marBottom w:val="0"/>
      <w:divBdr>
        <w:top w:val="none" w:sz="0" w:space="0" w:color="auto"/>
        <w:left w:val="none" w:sz="0" w:space="0" w:color="auto"/>
        <w:bottom w:val="none" w:sz="0" w:space="0" w:color="auto"/>
        <w:right w:val="none" w:sz="0" w:space="0" w:color="auto"/>
      </w:divBdr>
    </w:div>
    <w:div w:id="1525752817">
      <w:bodyDiv w:val="1"/>
      <w:marLeft w:val="0"/>
      <w:marRight w:val="0"/>
      <w:marTop w:val="0"/>
      <w:marBottom w:val="0"/>
      <w:divBdr>
        <w:top w:val="none" w:sz="0" w:space="0" w:color="auto"/>
        <w:left w:val="none" w:sz="0" w:space="0" w:color="auto"/>
        <w:bottom w:val="none" w:sz="0" w:space="0" w:color="auto"/>
        <w:right w:val="none" w:sz="0" w:space="0" w:color="auto"/>
      </w:divBdr>
    </w:div>
    <w:div w:id="1526283159">
      <w:bodyDiv w:val="1"/>
      <w:marLeft w:val="0"/>
      <w:marRight w:val="0"/>
      <w:marTop w:val="0"/>
      <w:marBottom w:val="0"/>
      <w:divBdr>
        <w:top w:val="none" w:sz="0" w:space="0" w:color="auto"/>
        <w:left w:val="none" w:sz="0" w:space="0" w:color="auto"/>
        <w:bottom w:val="none" w:sz="0" w:space="0" w:color="auto"/>
        <w:right w:val="none" w:sz="0" w:space="0" w:color="auto"/>
      </w:divBdr>
    </w:div>
    <w:div w:id="1548226718">
      <w:bodyDiv w:val="1"/>
      <w:marLeft w:val="0"/>
      <w:marRight w:val="0"/>
      <w:marTop w:val="0"/>
      <w:marBottom w:val="0"/>
      <w:divBdr>
        <w:top w:val="none" w:sz="0" w:space="0" w:color="auto"/>
        <w:left w:val="none" w:sz="0" w:space="0" w:color="auto"/>
        <w:bottom w:val="none" w:sz="0" w:space="0" w:color="auto"/>
        <w:right w:val="none" w:sz="0" w:space="0" w:color="auto"/>
      </w:divBdr>
    </w:div>
    <w:div w:id="1548681700">
      <w:bodyDiv w:val="1"/>
      <w:marLeft w:val="0"/>
      <w:marRight w:val="0"/>
      <w:marTop w:val="0"/>
      <w:marBottom w:val="0"/>
      <w:divBdr>
        <w:top w:val="none" w:sz="0" w:space="0" w:color="auto"/>
        <w:left w:val="none" w:sz="0" w:space="0" w:color="auto"/>
        <w:bottom w:val="none" w:sz="0" w:space="0" w:color="auto"/>
        <w:right w:val="none" w:sz="0" w:space="0" w:color="auto"/>
      </w:divBdr>
    </w:div>
    <w:div w:id="1568029874">
      <w:bodyDiv w:val="1"/>
      <w:marLeft w:val="0"/>
      <w:marRight w:val="0"/>
      <w:marTop w:val="0"/>
      <w:marBottom w:val="0"/>
      <w:divBdr>
        <w:top w:val="none" w:sz="0" w:space="0" w:color="auto"/>
        <w:left w:val="none" w:sz="0" w:space="0" w:color="auto"/>
        <w:bottom w:val="none" w:sz="0" w:space="0" w:color="auto"/>
        <w:right w:val="none" w:sz="0" w:space="0" w:color="auto"/>
      </w:divBdr>
    </w:div>
    <w:div w:id="1568609242">
      <w:bodyDiv w:val="1"/>
      <w:marLeft w:val="0"/>
      <w:marRight w:val="0"/>
      <w:marTop w:val="0"/>
      <w:marBottom w:val="0"/>
      <w:divBdr>
        <w:top w:val="none" w:sz="0" w:space="0" w:color="auto"/>
        <w:left w:val="none" w:sz="0" w:space="0" w:color="auto"/>
        <w:bottom w:val="none" w:sz="0" w:space="0" w:color="auto"/>
        <w:right w:val="none" w:sz="0" w:space="0" w:color="auto"/>
      </w:divBdr>
    </w:div>
    <w:div w:id="1591550389">
      <w:bodyDiv w:val="1"/>
      <w:marLeft w:val="0"/>
      <w:marRight w:val="0"/>
      <w:marTop w:val="0"/>
      <w:marBottom w:val="0"/>
      <w:divBdr>
        <w:top w:val="none" w:sz="0" w:space="0" w:color="auto"/>
        <w:left w:val="none" w:sz="0" w:space="0" w:color="auto"/>
        <w:bottom w:val="none" w:sz="0" w:space="0" w:color="auto"/>
        <w:right w:val="none" w:sz="0" w:space="0" w:color="auto"/>
      </w:divBdr>
    </w:div>
    <w:div w:id="1630472810">
      <w:bodyDiv w:val="1"/>
      <w:marLeft w:val="0"/>
      <w:marRight w:val="0"/>
      <w:marTop w:val="0"/>
      <w:marBottom w:val="0"/>
      <w:divBdr>
        <w:top w:val="none" w:sz="0" w:space="0" w:color="auto"/>
        <w:left w:val="none" w:sz="0" w:space="0" w:color="auto"/>
        <w:bottom w:val="none" w:sz="0" w:space="0" w:color="auto"/>
        <w:right w:val="none" w:sz="0" w:space="0" w:color="auto"/>
      </w:divBdr>
    </w:div>
    <w:div w:id="1663508135">
      <w:bodyDiv w:val="1"/>
      <w:marLeft w:val="0"/>
      <w:marRight w:val="0"/>
      <w:marTop w:val="0"/>
      <w:marBottom w:val="0"/>
      <w:divBdr>
        <w:top w:val="none" w:sz="0" w:space="0" w:color="auto"/>
        <w:left w:val="none" w:sz="0" w:space="0" w:color="auto"/>
        <w:bottom w:val="none" w:sz="0" w:space="0" w:color="auto"/>
        <w:right w:val="none" w:sz="0" w:space="0" w:color="auto"/>
      </w:divBdr>
    </w:div>
    <w:div w:id="1684209735">
      <w:bodyDiv w:val="1"/>
      <w:marLeft w:val="0"/>
      <w:marRight w:val="0"/>
      <w:marTop w:val="0"/>
      <w:marBottom w:val="0"/>
      <w:divBdr>
        <w:top w:val="none" w:sz="0" w:space="0" w:color="auto"/>
        <w:left w:val="none" w:sz="0" w:space="0" w:color="auto"/>
        <w:bottom w:val="none" w:sz="0" w:space="0" w:color="auto"/>
        <w:right w:val="none" w:sz="0" w:space="0" w:color="auto"/>
      </w:divBdr>
    </w:div>
    <w:div w:id="1686441522">
      <w:bodyDiv w:val="1"/>
      <w:marLeft w:val="0"/>
      <w:marRight w:val="0"/>
      <w:marTop w:val="0"/>
      <w:marBottom w:val="0"/>
      <w:divBdr>
        <w:top w:val="none" w:sz="0" w:space="0" w:color="auto"/>
        <w:left w:val="none" w:sz="0" w:space="0" w:color="auto"/>
        <w:bottom w:val="none" w:sz="0" w:space="0" w:color="auto"/>
        <w:right w:val="none" w:sz="0" w:space="0" w:color="auto"/>
      </w:divBdr>
    </w:div>
    <w:div w:id="1686516671">
      <w:bodyDiv w:val="1"/>
      <w:marLeft w:val="0"/>
      <w:marRight w:val="0"/>
      <w:marTop w:val="0"/>
      <w:marBottom w:val="0"/>
      <w:divBdr>
        <w:top w:val="none" w:sz="0" w:space="0" w:color="auto"/>
        <w:left w:val="none" w:sz="0" w:space="0" w:color="auto"/>
        <w:bottom w:val="none" w:sz="0" w:space="0" w:color="auto"/>
        <w:right w:val="none" w:sz="0" w:space="0" w:color="auto"/>
      </w:divBdr>
    </w:div>
    <w:div w:id="1691563819">
      <w:bodyDiv w:val="1"/>
      <w:marLeft w:val="0"/>
      <w:marRight w:val="0"/>
      <w:marTop w:val="0"/>
      <w:marBottom w:val="0"/>
      <w:divBdr>
        <w:top w:val="none" w:sz="0" w:space="0" w:color="auto"/>
        <w:left w:val="none" w:sz="0" w:space="0" w:color="auto"/>
        <w:bottom w:val="none" w:sz="0" w:space="0" w:color="auto"/>
        <w:right w:val="none" w:sz="0" w:space="0" w:color="auto"/>
      </w:divBdr>
    </w:div>
    <w:div w:id="1695381017">
      <w:bodyDiv w:val="1"/>
      <w:marLeft w:val="0"/>
      <w:marRight w:val="0"/>
      <w:marTop w:val="0"/>
      <w:marBottom w:val="0"/>
      <w:divBdr>
        <w:top w:val="none" w:sz="0" w:space="0" w:color="auto"/>
        <w:left w:val="none" w:sz="0" w:space="0" w:color="auto"/>
        <w:bottom w:val="none" w:sz="0" w:space="0" w:color="auto"/>
        <w:right w:val="none" w:sz="0" w:space="0" w:color="auto"/>
      </w:divBdr>
    </w:div>
    <w:div w:id="1699043232">
      <w:bodyDiv w:val="1"/>
      <w:marLeft w:val="0"/>
      <w:marRight w:val="0"/>
      <w:marTop w:val="0"/>
      <w:marBottom w:val="0"/>
      <w:divBdr>
        <w:top w:val="none" w:sz="0" w:space="0" w:color="auto"/>
        <w:left w:val="none" w:sz="0" w:space="0" w:color="auto"/>
        <w:bottom w:val="none" w:sz="0" w:space="0" w:color="auto"/>
        <w:right w:val="none" w:sz="0" w:space="0" w:color="auto"/>
      </w:divBdr>
    </w:div>
    <w:div w:id="1719745290">
      <w:bodyDiv w:val="1"/>
      <w:marLeft w:val="0"/>
      <w:marRight w:val="0"/>
      <w:marTop w:val="0"/>
      <w:marBottom w:val="0"/>
      <w:divBdr>
        <w:top w:val="none" w:sz="0" w:space="0" w:color="auto"/>
        <w:left w:val="none" w:sz="0" w:space="0" w:color="auto"/>
        <w:bottom w:val="none" w:sz="0" w:space="0" w:color="auto"/>
        <w:right w:val="none" w:sz="0" w:space="0" w:color="auto"/>
      </w:divBdr>
    </w:div>
    <w:div w:id="1739202507">
      <w:bodyDiv w:val="1"/>
      <w:marLeft w:val="0"/>
      <w:marRight w:val="0"/>
      <w:marTop w:val="0"/>
      <w:marBottom w:val="0"/>
      <w:divBdr>
        <w:top w:val="none" w:sz="0" w:space="0" w:color="auto"/>
        <w:left w:val="none" w:sz="0" w:space="0" w:color="auto"/>
        <w:bottom w:val="none" w:sz="0" w:space="0" w:color="auto"/>
        <w:right w:val="none" w:sz="0" w:space="0" w:color="auto"/>
      </w:divBdr>
    </w:div>
    <w:div w:id="1764765110">
      <w:bodyDiv w:val="1"/>
      <w:marLeft w:val="0"/>
      <w:marRight w:val="0"/>
      <w:marTop w:val="0"/>
      <w:marBottom w:val="0"/>
      <w:divBdr>
        <w:top w:val="none" w:sz="0" w:space="0" w:color="auto"/>
        <w:left w:val="none" w:sz="0" w:space="0" w:color="auto"/>
        <w:bottom w:val="none" w:sz="0" w:space="0" w:color="auto"/>
        <w:right w:val="none" w:sz="0" w:space="0" w:color="auto"/>
      </w:divBdr>
    </w:div>
    <w:div w:id="1804153317">
      <w:bodyDiv w:val="1"/>
      <w:marLeft w:val="0"/>
      <w:marRight w:val="0"/>
      <w:marTop w:val="0"/>
      <w:marBottom w:val="0"/>
      <w:divBdr>
        <w:top w:val="none" w:sz="0" w:space="0" w:color="auto"/>
        <w:left w:val="none" w:sz="0" w:space="0" w:color="auto"/>
        <w:bottom w:val="none" w:sz="0" w:space="0" w:color="auto"/>
        <w:right w:val="none" w:sz="0" w:space="0" w:color="auto"/>
      </w:divBdr>
    </w:div>
    <w:div w:id="1812556097">
      <w:bodyDiv w:val="1"/>
      <w:marLeft w:val="0"/>
      <w:marRight w:val="0"/>
      <w:marTop w:val="0"/>
      <w:marBottom w:val="0"/>
      <w:divBdr>
        <w:top w:val="none" w:sz="0" w:space="0" w:color="auto"/>
        <w:left w:val="none" w:sz="0" w:space="0" w:color="auto"/>
        <w:bottom w:val="none" w:sz="0" w:space="0" w:color="auto"/>
        <w:right w:val="none" w:sz="0" w:space="0" w:color="auto"/>
      </w:divBdr>
    </w:div>
    <w:div w:id="1826505952">
      <w:bodyDiv w:val="1"/>
      <w:marLeft w:val="0"/>
      <w:marRight w:val="0"/>
      <w:marTop w:val="0"/>
      <w:marBottom w:val="0"/>
      <w:divBdr>
        <w:top w:val="none" w:sz="0" w:space="0" w:color="auto"/>
        <w:left w:val="none" w:sz="0" w:space="0" w:color="auto"/>
        <w:bottom w:val="none" w:sz="0" w:space="0" w:color="auto"/>
        <w:right w:val="none" w:sz="0" w:space="0" w:color="auto"/>
      </w:divBdr>
    </w:div>
    <w:div w:id="1864857854">
      <w:bodyDiv w:val="1"/>
      <w:marLeft w:val="0"/>
      <w:marRight w:val="0"/>
      <w:marTop w:val="0"/>
      <w:marBottom w:val="0"/>
      <w:divBdr>
        <w:top w:val="none" w:sz="0" w:space="0" w:color="auto"/>
        <w:left w:val="none" w:sz="0" w:space="0" w:color="auto"/>
        <w:bottom w:val="none" w:sz="0" w:space="0" w:color="auto"/>
        <w:right w:val="none" w:sz="0" w:space="0" w:color="auto"/>
      </w:divBdr>
    </w:div>
    <w:div w:id="1918133040">
      <w:bodyDiv w:val="1"/>
      <w:marLeft w:val="0"/>
      <w:marRight w:val="0"/>
      <w:marTop w:val="0"/>
      <w:marBottom w:val="0"/>
      <w:divBdr>
        <w:top w:val="none" w:sz="0" w:space="0" w:color="auto"/>
        <w:left w:val="none" w:sz="0" w:space="0" w:color="auto"/>
        <w:bottom w:val="none" w:sz="0" w:space="0" w:color="auto"/>
        <w:right w:val="none" w:sz="0" w:space="0" w:color="auto"/>
      </w:divBdr>
    </w:div>
    <w:div w:id="1941720124">
      <w:bodyDiv w:val="1"/>
      <w:marLeft w:val="0"/>
      <w:marRight w:val="0"/>
      <w:marTop w:val="0"/>
      <w:marBottom w:val="0"/>
      <w:divBdr>
        <w:top w:val="none" w:sz="0" w:space="0" w:color="auto"/>
        <w:left w:val="none" w:sz="0" w:space="0" w:color="auto"/>
        <w:bottom w:val="none" w:sz="0" w:space="0" w:color="auto"/>
        <w:right w:val="none" w:sz="0" w:space="0" w:color="auto"/>
      </w:divBdr>
    </w:div>
    <w:div w:id="1958608922">
      <w:bodyDiv w:val="1"/>
      <w:marLeft w:val="0"/>
      <w:marRight w:val="0"/>
      <w:marTop w:val="0"/>
      <w:marBottom w:val="0"/>
      <w:divBdr>
        <w:top w:val="none" w:sz="0" w:space="0" w:color="auto"/>
        <w:left w:val="none" w:sz="0" w:space="0" w:color="auto"/>
        <w:bottom w:val="none" w:sz="0" w:space="0" w:color="auto"/>
        <w:right w:val="none" w:sz="0" w:space="0" w:color="auto"/>
      </w:divBdr>
    </w:div>
    <w:div w:id="1997762376">
      <w:bodyDiv w:val="1"/>
      <w:marLeft w:val="0"/>
      <w:marRight w:val="0"/>
      <w:marTop w:val="0"/>
      <w:marBottom w:val="0"/>
      <w:divBdr>
        <w:top w:val="none" w:sz="0" w:space="0" w:color="auto"/>
        <w:left w:val="none" w:sz="0" w:space="0" w:color="auto"/>
        <w:bottom w:val="none" w:sz="0" w:space="0" w:color="auto"/>
        <w:right w:val="none" w:sz="0" w:space="0" w:color="auto"/>
      </w:divBdr>
    </w:div>
    <w:div w:id="2018775634">
      <w:bodyDiv w:val="1"/>
      <w:marLeft w:val="0"/>
      <w:marRight w:val="0"/>
      <w:marTop w:val="0"/>
      <w:marBottom w:val="0"/>
      <w:divBdr>
        <w:top w:val="none" w:sz="0" w:space="0" w:color="auto"/>
        <w:left w:val="none" w:sz="0" w:space="0" w:color="auto"/>
        <w:bottom w:val="none" w:sz="0" w:space="0" w:color="auto"/>
        <w:right w:val="none" w:sz="0" w:space="0" w:color="auto"/>
      </w:divBdr>
    </w:div>
    <w:div w:id="2036693255">
      <w:bodyDiv w:val="1"/>
      <w:marLeft w:val="0"/>
      <w:marRight w:val="0"/>
      <w:marTop w:val="0"/>
      <w:marBottom w:val="0"/>
      <w:divBdr>
        <w:top w:val="none" w:sz="0" w:space="0" w:color="auto"/>
        <w:left w:val="none" w:sz="0" w:space="0" w:color="auto"/>
        <w:bottom w:val="none" w:sz="0" w:space="0" w:color="auto"/>
        <w:right w:val="none" w:sz="0" w:space="0" w:color="auto"/>
      </w:divBdr>
    </w:div>
    <w:div w:id="2046247968">
      <w:bodyDiv w:val="1"/>
      <w:marLeft w:val="0"/>
      <w:marRight w:val="0"/>
      <w:marTop w:val="0"/>
      <w:marBottom w:val="0"/>
      <w:divBdr>
        <w:top w:val="none" w:sz="0" w:space="0" w:color="auto"/>
        <w:left w:val="none" w:sz="0" w:space="0" w:color="auto"/>
        <w:bottom w:val="none" w:sz="0" w:space="0" w:color="auto"/>
        <w:right w:val="none" w:sz="0" w:space="0" w:color="auto"/>
      </w:divBdr>
    </w:div>
    <w:div w:id="210163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0082ED-AD9A-4387-8B10-446713468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6190</Words>
  <Characters>35283</Characters>
  <Application>Microsoft Office Word</Application>
  <DocSecurity>0</DocSecurity>
  <Lines>294</Lines>
  <Paragraphs>82</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41391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porkertova</dc:creator>
  <cp:lastModifiedBy>Benkova, Aleksandra</cp:lastModifiedBy>
  <cp:revision>20</cp:revision>
  <cp:lastPrinted>2015-08-28T10:43:00Z</cp:lastPrinted>
  <dcterms:created xsi:type="dcterms:W3CDTF">2016-04-26T15:55:00Z</dcterms:created>
  <dcterms:modified xsi:type="dcterms:W3CDTF">2017-04-24T11:54:00Z</dcterms:modified>
</cp:coreProperties>
</file>