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97" w:rsidRPr="00742387" w:rsidRDefault="009C6597" w:rsidP="009C6597">
      <w:pPr>
        <w:pStyle w:val="Bezriadkovania"/>
        <w:rPr>
          <w:sz w:val="20"/>
          <w:szCs w:val="20"/>
        </w:rPr>
      </w:pPr>
      <w:r>
        <w:tab/>
      </w:r>
      <w:r w:rsidRPr="00742387">
        <w:rPr>
          <w:sz w:val="20"/>
          <w:szCs w:val="20"/>
        </w:rPr>
        <w:t xml:space="preserve">Poznámky </w:t>
      </w:r>
      <w:proofErr w:type="spellStart"/>
      <w:r w:rsidRPr="00742387">
        <w:rPr>
          <w:sz w:val="20"/>
          <w:szCs w:val="20"/>
        </w:rPr>
        <w:t>Úč</w:t>
      </w:r>
      <w:proofErr w:type="spellEnd"/>
      <w:r w:rsidRPr="00742387">
        <w:rPr>
          <w:sz w:val="20"/>
          <w:szCs w:val="20"/>
        </w:rPr>
        <w:t xml:space="preserve"> MÚJ 3-01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IČO 3</w:t>
      </w:r>
      <w:r>
        <w:rPr>
          <w:sz w:val="20"/>
          <w:szCs w:val="20"/>
        </w:rPr>
        <w:t>1356834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DIČ 20203</w:t>
      </w:r>
      <w:r>
        <w:rPr>
          <w:sz w:val="20"/>
          <w:szCs w:val="20"/>
        </w:rPr>
        <w:t>33227</w:t>
      </w:r>
    </w:p>
    <w:p w:rsidR="009C6597" w:rsidRPr="00742387" w:rsidRDefault="009C6597" w:rsidP="009C6597">
      <w:pPr>
        <w:pStyle w:val="Bezriadkovania"/>
        <w:rPr>
          <w:sz w:val="16"/>
          <w:szCs w:val="16"/>
        </w:rPr>
      </w:pPr>
    </w:p>
    <w:p w:rsidR="009C6597" w:rsidRDefault="009C6597" w:rsidP="009C6597">
      <w:pPr>
        <w:pStyle w:val="Bezriadkovania"/>
        <w:rPr>
          <w:b/>
          <w:sz w:val="24"/>
          <w:szCs w:val="24"/>
        </w:rPr>
      </w:pPr>
      <w:r w:rsidRPr="00742387"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POZNÁMKY 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31.12.2015</w:t>
      </w:r>
      <w:r>
        <w:rPr>
          <w:b/>
          <w:sz w:val="24"/>
          <w:szCs w:val="24"/>
        </w:rPr>
        <w:tab/>
      </w:r>
    </w:p>
    <w:p w:rsidR="009C6597" w:rsidRDefault="009C6597" w:rsidP="009C6597">
      <w:pPr>
        <w:pStyle w:val="Bezriadkovania"/>
        <w:rPr>
          <w:b/>
          <w:sz w:val="24"/>
          <w:szCs w:val="24"/>
        </w:rPr>
      </w:pPr>
    </w:p>
    <w:p w:rsidR="009C6597" w:rsidRDefault="009C6597" w:rsidP="009C6597">
      <w:pPr>
        <w:pStyle w:val="Bezriadkovania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 w:rsidRPr="00742387">
        <w:rPr>
          <w:b/>
          <w:i/>
          <w:sz w:val="24"/>
          <w:szCs w:val="24"/>
        </w:rPr>
        <w:t>Článok I.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 w:rsidRPr="00DB5D04">
        <w:rPr>
          <w:b/>
          <w:i/>
          <w:sz w:val="24"/>
          <w:szCs w:val="24"/>
        </w:rPr>
        <w:t>(1)</w:t>
      </w:r>
      <w:r w:rsidRPr="00DB5D04">
        <w:rPr>
          <w:b/>
          <w:i/>
          <w:sz w:val="24"/>
          <w:szCs w:val="24"/>
        </w:rPr>
        <w:tab/>
        <w:t>Názov a</w:t>
      </w:r>
      <w:r>
        <w:rPr>
          <w:b/>
          <w:i/>
          <w:sz w:val="24"/>
          <w:szCs w:val="24"/>
        </w:rPr>
        <w:t> </w:t>
      </w:r>
      <w:r w:rsidRPr="00DB5D04">
        <w:rPr>
          <w:b/>
          <w:i/>
          <w:sz w:val="24"/>
          <w:szCs w:val="24"/>
        </w:rPr>
        <w:t>sídlo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VYDOS Bratislava</w:t>
      </w:r>
      <w:r>
        <w:rPr>
          <w:sz w:val="24"/>
          <w:szCs w:val="24"/>
        </w:rPr>
        <w:t>, s</w:t>
      </w:r>
      <w:r>
        <w:rPr>
          <w:sz w:val="24"/>
          <w:szCs w:val="24"/>
        </w:rPr>
        <w:t>.</w:t>
      </w:r>
      <w:r>
        <w:rPr>
          <w:sz w:val="24"/>
          <w:szCs w:val="24"/>
        </w:rPr>
        <w:t> r. o.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Jána Smreka 20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841 07 Bratislava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Údaje o konsolidovanom celku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Spoločnosť nie je konsolidujúcou účtovnou jednotkou.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Priemerný prepočítaný počet zamestnancov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má</w:t>
      </w:r>
      <w:r>
        <w:rPr>
          <w:sz w:val="24"/>
          <w:szCs w:val="24"/>
        </w:rPr>
        <w:t xml:space="preserve"> 2</w:t>
      </w:r>
      <w:bookmarkStart w:id="0" w:name="_GoBack"/>
      <w:bookmarkEnd w:id="0"/>
      <w:r>
        <w:rPr>
          <w:sz w:val="24"/>
          <w:szCs w:val="24"/>
        </w:rPr>
        <w:t xml:space="preserve"> zamestnancov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Článok II.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>
        <w:rPr>
          <w:b/>
          <w:i/>
          <w:sz w:val="24"/>
          <w:szCs w:val="24"/>
        </w:rPr>
        <w:tab/>
        <w:t>Informácie o prijatých postupoch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závierka bola zostavená za predpokladu nepretržitého trvania spoločnosti.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Spôsob oceňovania jednotlivých zložiek majetku a záväzkov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a) Dlhodobý majetok bol oceňovaný cenou obstarania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b) Zásoby boli oceňované cenou obstarania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c) Pohľadávky sa pri ich vzniku oceňovali nominálnou hodnotou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d) Krátkodobý finančný majetok sa oceňoval nominálnou hodnotou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e) Záväzky sa pri ich vzniku sa oceňovali nominálnou hodnotou.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f) Účtovná jednotka neúčtovala o derivátových operáciách</w:t>
      </w:r>
      <w:r>
        <w:rPr>
          <w:sz w:val="24"/>
          <w:szCs w:val="24"/>
        </w:rPr>
        <w:tab/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Pr="00CD3BBA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</w:r>
      <w:r w:rsidRPr="00CD3BB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Spôsob zostavenia odpisového plánu pre dlhodobý majetok</w:t>
      </w:r>
    </w:p>
    <w:tbl>
      <w:tblPr>
        <w:tblW w:w="915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222"/>
        <w:gridCol w:w="474"/>
        <w:gridCol w:w="475"/>
        <w:gridCol w:w="47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22"/>
        <w:gridCol w:w="786"/>
      </w:tblGrid>
      <w:tr w:rsidR="009C6597" w:rsidRPr="00CD3BBA" w:rsidTr="00F12984">
        <w:trPr>
          <w:trHeight w:val="288"/>
        </w:trPr>
        <w:tc>
          <w:tcPr>
            <w:tcW w:w="814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zostavenia odpisového plánu pre jednotlivé druhy dlhodobého majetku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56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samostatných hnuteľných vecí je rovnomerným spôsobom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27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odpisová skupina 1            </w:t>
            </w:r>
          </w:p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- 4 roky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27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b) odpisová skupina 2            </w:t>
            </w:r>
          </w:p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- 6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3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c) odpisová skupina 3            </w:t>
            </w:r>
          </w:p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- 8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3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d) odpisová skupina 4            </w:t>
            </w:r>
          </w:p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- 12 rokov</w:t>
            </w:r>
          </w:p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e) odpisová skupina 5</w:t>
            </w:r>
          </w:p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- 20 rokov</w:t>
            </w:r>
          </w:p>
          <w:p w:rsidR="009C6597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f) odpisová skupina 6</w:t>
            </w:r>
          </w:p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- 40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7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Plán na jednotlivé druhy zaradeného majetku sa vypočítava podľa doby zaradenia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702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tz</w:t>
            </w:r>
            <w:proofErr w:type="spellEnd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. majetok kúpený a zaradený v decembri vstupná cena /48 * 1/prvý 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4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nasledujúce tri roky 3/4 a posledný rok(5) 11/48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C6597" w:rsidRPr="00CD3BBA" w:rsidTr="00F12984">
        <w:trPr>
          <w:trHeight w:val="288"/>
        </w:trPr>
        <w:tc>
          <w:tcPr>
            <w:tcW w:w="53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Rovnaká metóda sa týka všetkých odpisových skupín.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597" w:rsidRPr="00CD3BBA" w:rsidRDefault="009C6597" w:rsidP="00F129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Zmeny účtovných zásad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Zmeny účtovných zásad a metód v priebehu účtovného obdobia nenastali.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dotáciách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O dotáciách sa neúčtovalo.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(6)</w:t>
      </w:r>
      <w:r>
        <w:rPr>
          <w:b/>
          <w:i/>
          <w:sz w:val="24"/>
          <w:szCs w:val="24"/>
        </w:rPr>
        <w:tab/>
        <w:t>Opravy významných chýb minulých účtovných období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V bežnom účtovnom období sa neúčtovali opravy chýb minulých období.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9C6597" w:rsidRDefault="009C6597" w:rsidP="009C6597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36692B">
        <w:rPr>
          <w:b/>
          <w:i/>
          <w:sz w:val="24"/>
          <w:szCs w:val="24"/>
        </w:rPr>
        <w:t>Článok III.</w:t>
      </w:r>
    </w:p>
    <w:p w:rsidR="009C6597" w:rsidRDefault="009C6597" w:rsidP="009C6597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Informácie, ktoré vysvetľujú a dopĺňajú súvahu a výkaz ziskov a strát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tieto účtovné prípady sa v bežnom účtovnom období nevyskytli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Informácie o záväzkoch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neeviduje záväzky s dobou splatnosti dlhšou ako päť rokov.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Informácie o vlastných akciách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nevlastní žiadne akcie.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Informácie o orgánoch účtovnej jednotky</w:t>
      </w:r>
    </w:p>
    <w:p w:rsidR="009C6597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p w:rsidR="009C6597" w:rsidRDefault="009C6597" w:rsidP="009C6597">
      <w:pPr>
        <w:pStyle w:val="Bezriadkovania"/>
        <w:rPr>
          <w:sz w:val="24"/>
          <w:szCs w:val="24"/>
        </w:rPr>
      </w:pPr>
    </w:p>
    <w:p w:rsidR="009C6597" w:rsidRDefault="009C6597" w:rsidP="009C6597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povinnostiach účtovnej jednotky</w:t>
      </w:r>
    </w:p>
    <w:p w:rsidR="009C6597" w:rsidRPr="0039170E" w:rsidRDefault="009C6597" w:rsidP="009C659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p w:rsidR="008E2C02" w:rsidRDefault="009C6597"/>
    <w:sectPr w:rsidR="008E2C02" w:rsidSect="0056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97"/>
    <w:rsid w:val="000C3ECA"/>
    <w:rsid w:val="00333B6A"/>
    <w:rsid w:val="0034731D"/>
    <w:rsid w:val="003E3931"/>
    <w:rsid w:val="008D025C"/>
    <w:rsid w:val="009C6597"/>
    <w:rsid w:val="00E2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8DE5"/>
  <w15:chartTrackingRefBased/>
  <w15:docId w15:val="{72D5A7E8-07F8-4BA9-8680-2A05196C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C659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65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Baumannová</dc:creator>
  <cp:keywords/>
  <dc:description/>
  <cp:lastModifiedBy>Mária Baumannová</cp:lastModifiedBy>
  <cp:revision>1</cp:revision>
  <dcterms:created xsi:type="dcterms:W3CDTF">2017-05-04T09:53:00Z</dcterms:created>
  <dcterms:modified xsi:type="dcterms:W3CDTF">2017-05-04T10:07:00Z</dcterms:modified>
</cp:coreProperties>
</file>