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793" w:rsidRDefault="00F51793" w:rsidP="00F51793">
      <w:pPr>
        <w:jc w:val="center"/>
        <w:rPr>
          <w:b/>
          <w:sz w:val="36"/>
        </w:rPr>
      </w:pPr>
      <w:r>
        <w:rPr>
          <w:b/>
          <w:sz w:val="36"/>
        </w:rPr>
        <w:t>Poznámky k 31.12.2016 - textová časť</w:t>
      </w:r>
    </w:p>
    <w:p w:rsidR="00F51793" w:rsidRDefault="00F51793" w:rsidP="00F51793">
      <w:pPr>
        <w:rPr>
          <w:b/>
          <w:sz w:val="24"/>
          <w:szCs w:val="24"/>
          <w:u w:val="single"/>
        </w:rPr>
      </w:pPr>
    </w:p>
    <w:p w:rsidR="00F51793" w:rsidRDefault="00F51793" w:rsidP="00F51793">
      <w:pPr>
        <w:jc w:val="center"/>
        <w:rPr>
          <w:b/>
          <w:sz w:val="24"/>
          <w:szCs w:val="24"/>
        </w:rPr>
      </w:pPr>
      <w:r>
        <w:rPr>
          <w:b/>
          <w:sz w:val="24"/>
          <w:szCs w:val="24"/>
        </w:rPr>
        <w:t>Čl. I</w:t>
      </w:r>
    </w:p>
    <w:p w:rsidR="00F51793" w:rsidRDefault="00F51793" w:rsidP="00F51793">
      <w:pPr>
        <w:jc w:val="center"/>
        <w:rPr>
          <w:b/>
          <w:sz w:val="24"/>
          <w:szCs w:val="24"/>
        </w:rPr>
      </w:pPr>
      <w:r>
        <w:rPr>
          <w:b/>
          <w:sz w:val="24"/>
          <w:szCs w:val="24"/>
        </w:rPr>
        <w:t>Všeobecné údaje</w:t>
      </w:r>
    </w:p>
    <w:p w:rsidR="00F51793" w:rsidRDefault="00F51793" w:rsidP="00F51793">
      <w:pPr>
        <w:numPr>
          <w:ilvl w:val="0"/>
          <w:numId w:val="2"/>
        </w:numPr>
        <w:tabs>
          <w:tab w:val="num" w:pos="284"/>
        </w:tabs>
        <w:ind w:left="284" w:hanging="284"/>
        <w:rPr>
          <w:b/>
          <w:sz w:val="24"/>
          <w:szCs w:val="24"/>
        </w:rPr>
      </w:pPr>
      <w:r>
        <w:rPr>
          <w:b/>
          <w:sz w:val="24"/>
          <w:szCs w:val="24"/>
        </w:rPr>
        <w:t xml:space="preserve">Identifikačné údaje účtovnej jednotky </w:t>
      </w:r>
    </w:p>
    <w:p w:rsidR="00F51793" w:rsidRDefault="00F51793" w:rsidP="00F51793">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51793" w:rsidTr="00F51793">
        <w:tc>
          <w:tcPr>
            <w:tcW w:w="47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a)</w:t>
            </w:r>
          </w:p>
        </w:tc>
        <w:tc>
          <w:tcPr>
            <w:tcW w:w="547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sz w:val="24"/>
                <w:szCs w:val="24"/>
                <w:lang w:eastAsia="en-US"/>
              </w:rPr>
            </w:pPr>
          </w:p>
        </w:tc>
      </w:tr>
      <w:tr w:rsidR="00F51793" w:rsidTr="00F51793">
        <w:tc>
          <w:tcPr>
            <w:tcW w:w="47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Názov účtovnej jednotky</w:t>
            </w:r>
          </w:p>
        </w:tc>
        <w:tc>
          <w:tcPr>
            <w:tcW w:w="547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 xml:space="preserve">Obec </w:t>
            </w:r>
            <w:proofErr w:type="spellStart"/>
            <w:r>
              <w:rPr>
                <w:sz w:val="24"/>
                <w:szCs w:val="24"/>
                <w:lang w:eastAsia="en-US"/>
              </w:rPr>
              <w:t>Belá-Dulice</w:t>
            </w:r>
            <w:proofErr w:type="spellEnd"/>
          </w:p>
        </w:tc>
      </w:tr>
      <w:tr w:rsidR="00F51793" w:rsidTr="00F51793">
        <w:tc>
          <w:tcPr>
            <w:tcW w:w="47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Sídlo účtovnej jednotky</w:t>
            </w:r>
          </w:p>
        </w:tc>
        <w:tc>
          <w:tcPr>
            <w:tcW w:w="547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proofErr w:type="spellStart"/>
            <w:r>
              <w:rPr>
                <w:sz w:val="24"/>
                <w:szCs w:val="24"/>
                <w:lang w:eastAsia="en-US"/>
              </w:rPr>
              <w:t>Belá-Dulice</w:t>
            </w:r>
            <w:proofErr w:type="spellEnd"/>
            <w:r>
              <w:rPr>
                <w:sz w:val="24"/>
                <w:szCs w:val="24"/>
                <w:lang w:eastAsia="en-US"/>
              </w:rPr>
              <w:t xml:space="preserve"> 86</w:t>
            </w:r>
          </w:p>
        </w:tc>
      </w:tr>
      <w:tr w:rsidR="00F51793" w:rsidTr="00F51793">
        <w:tc>
          <w:tcPr>
            <w:tcW w:w="47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IČO</w:t>
            </w:r>
          </w:p>
        </w:tc>
        <w:tc>
          <w:tcPr>
            <w:tcW w:w="547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00316563</w:t>
            </w:r>
          </w:p>
        </w:tc>
      </w:tr>
      <w:tr w:rsidR="00F51793" w:rsidTr="00F51793">
        <w:tc>
          <w:tcPr>
            <w:tcW w:w="47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 xml:space="preserve">Dátum zriadenia </w:t>
            </w:r>
          </w:p>
        </w:tc>
        <w:tc>
          <w:tcPr>
            <w:tcW w:w="547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1.1.1991</w:t>
            </w:r>
          </w:p>
        </w:tc>
      </w:tr>
      <w:tr w:rsidR="00F51793" w:rsidTr="00F51793">
        <w:tc>
          <w:tcPr>
            <w:tcW w:w="47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Spôsob zriadenia</w:t>
            </w:r>
          </w:p>
        </w:tc>
        <w:tc>
          <w:tcPr>
            <w:tcW w:w="547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zákonom</w:t>
            </w:r>
          </w:p>
        </w:tc>
      </w:tr>
      <w:tr w:rsidR="00F51793" w:rsidTr="00F51793">
        <w:tc>
          <w:tcPr>
            <w:tcW w:w="47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 xml:space="preserve">b) Právny dôvod na zostavenie účtovnej závierky </w:t>
            </w:r>
          </w:p>
        </w:tc>
        <w:tc>
          <w:tcPr>
            <w:tcW w:w="5479" w:type="dxa"/>
            <w:tcBorders>
              <w:top w:val="single" w:sz="4" w:space="0" w:color="auto"/>
              <w:left w:val="single" w:sz="4" w:space="0" w:color="auto"/>
              <w:bottom w:val="single" w:sz="4" w:space="0" w:color="auto"/>
              <w:right w:val="single" w:sz="4" w:space="0" w:color="auto"/>
            </w:tcBorders>
            <w:hideMark/>
          </w:tcPr>
          <w:p w:rsidR="00F51793" w:rsidRDefault="00106EB3">
            <w:pPr>
              <w:spacing w:line="276" w:lineRule="auto"/>
              <w:rPr>
                <w:sz w:val="24"/>
                <w:szCs w:val="24"/>
                <w:lang w:eastAsia="en-US"/>
              </w:rPr>
            </w:pPr>
            <w:r>
              <w:rPr>
                <w:rFonts w:cs="Tahoma"/>
                <w:b/>
                <w:bCs/>
                <w:sz w:val="24"/>
                <w:szCs w:val="24"/>
                <w:lang w:eastAsia="en-US"/>
              </w:rPr>
              <w:fldChar w:fldCharType="begin">
                <w:ffData>
                  <w:name w:val=""/>
                  <w:enabled/>
                  <w:calcOnExit w:val="0"/>
                  <w:checkBox>
                    <w:sizeAuto/>
                    <w:default w:val="1"/>
                  </w:checkBox>
                </w:ffData>
              </w:fldChar>
            </w:r>
            <w:r w:rsidR="00F51793">
              <w:rPr>
                <w:rFonts w:cs="Tahoma"/>
                <w:b/>
                <w:bCs/>
                <w:sz w:val="24"/>
                <w:szCs w:val="24"/>
                <w:lang w:eastAsia="en-US"/>
              </w:rPr>
              <w:instrText xml:space="preserve"> FORMCHECKBOX </w:instrText>
            </w:r>
            <w:r>
              <w:rPr>
                <w:rFonts w:cs="Tahoma"/>
                <w:b/>
                <w:bCs/>
                <w:sz w:val="24"/>
                <w:szCs w:val="24"/>
                <w:lang w:eastAsia="en-US"/>
              </w:rPr>
            </w:r>
            <w:r>
              <w:rPr>
                <w:rFonts w:cs="Tahoma"/>
                <w:b/>
                <w:bCs/>
                <w:sz w:val="24"/>
                <w:szCs w:val="24"/>
                <w:lang w:eastAsia="en-US"/>
              </w:rPr>
              <w:fldChar w:fldCharType="separate"/>
            </w:r>
            <w:r>
              <w:rPr>
                <w:rFonts w:cs="Tahoma"/>
                <w:b/>
                <w:bCs/>
                <w:sz w:val="24"/>
                <w:szCs w:val="24"/>
                <w:lang w:eastAsia="en-US"/>
              </w:rPr>
              <w:fldChar w:fldCharType="end"/>
            </w:r>
            <w:r w:rsidR="00F51793">
              <w:rPr>
                <w:b/>
                <w:sz w:val="24"/>
                <w:szCs w:val="24"/>
                <w:lang w:eastAsia="en-US"/>
              </w:rPr>
              <w:t xml:space="preserve">    </w:t>
            </w:r>
            <w:r w:rsidR="00F51793">
              <w:rPr>
                <w:sz w:val="24"/>
                <w:szCs w:val="24"/>
                <w:lang w:eastAsia="en-US"/>
              </w:rPr>
              <w:t>riadna</w:t>
            </w:r>
          </w:p>
          <w:p w:rsidR="00F51793" w:rsidRDefault="00106EB3">
            <w:pPr>
              <w:spacing w:line="276" w:lineRule="auto"/>
              <w:rPr>
                <w:sz w:val="24"/>
                <w:szCs w:val="24"/>
                <w:lang w:eastAsia="en-US"/>
              </w:rPr>
            </w:pPr>
            <w:r>
              <w:rPr>
                <w:rFonts w:cs="Tahoma"/>
                <w:b/>
                <w:bCs/>
                <w:sz w:val="24"/>
                <w:szCs w:val="24"/>
                <w:lang w:eastAsia="en-US"/>
              </w:rPr>
              <w:fldChar w:fldCharType="begin">
                <w:ffData>
                  <w:name w:val=""/>
                  <w:enabled/>
                  <w:calcOnExit w:val="0"/>
                  <w:checkBox>
                    <w:sizeAuto/>
                    <w:default w:val="0"/>
                  </w:checkBox>
                </w:ffData>
              </w:fldChar>
            </w:r>
            <w:r w:rsidR="00F51793">
              <w:rPr>
                <w:rFonts w:cs="Tahoma"/>
                <w:b/>
                <w:bCs/>
                <w:sz w:val="24"/>
                <w:szCs w:val="24"/>
                <w:lang w:eastAsia="en-US"/>
              </w:rPr>
              <w:instrText xml:space="preserve"> FORMCHECKBOX </w:instrText>
            </w:r>
            <w:r>
              <w:rPr>
                <w:rFonts w:cs="Tahoma"/>
                <w:b/>
                <w:bCs/>
                <w:sz w:val="24"/>
                <w:szCs w:val="24"/>
                <w:lang w:eastAsia="en-US"/>
              </w:rPr>
            </w:r>
            <w:r>
              <w:rPr>
                <w:rFonts w:cs="Tahoma"/>
                <w:b/>
                <w:bCs/>
                <w:sz w:val="24"/>
                <w:szCs w:val="24"/>
                <w:lang w:eastAsia="en-US"/>
              </w:rPr>
              <w:fldChar w:fldCharType="separate"/>
            </w:r>
            <w:r>
              <w:rPr>
                <w:rFonts w:cs="Tahoma"/>
                <w:b/>
                <w:bCs/>
                <w:sz w:val="24"/>
                <w:szCs w:val="24"/>
                <w:lang w:eastAsia="en-US"/>
              </w:rPr>
              <w:fldChar w:fldCharType="end"/>
            </w:r>
            <w:r w:rsidR="00F51793">
              <w:rPr>
                <w:sz w:val="24"/>
                <w:szCs w:val="24"/>
                <w:lang w:eastAsia="en-US"/>
              </w:rPr>
              <w:t xml:space="preserve">    mimoriadna </w:t>
            </w:r>
          </w:p>
        </w:tc>
      </w:tr>
      <w:tr w:rsidR="00F51793" w:rsidTr="00F51793">
        <w:tc>
          <w:tcPr>
            <w:tcW w:w="47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c) Účtovná jednotka je súčasťou konsolidovaného celku</w:t>
            </w:r>
          </w:p>
        </w:tc>
        <w:tc>
          <w:tcPr>
            <w:tcW w:w="547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rFonts w:cs="Tahoma"/>
                <w:b/>
                <w:bCs/>
                <w:sz w:val="24"/>
                <w:szCs w:val="24"/>
                <w:lang w:eastAsia="en-US"/>
              </w:rPr>
              <w:t>X</w:t>
            </w:r>
            <w:r>
              <w:rPr>
                <w:b/>
                <w:sz w:val="24"/>
                <w:szCs w:val="24"/>
                <w:lang w:eastAsia="en-US"/>
              </w:rPr>
              <w:t xml:space="preserve">  </w:t>
            </w:r>
            <w:r>
              <w:rPr>
                <w:sz w:val="24"/>
                <w:szCs w:val="24"/>
                <w:lang w:eastAsia="en-US"/>
              </w:rPr>
              <w:t>áno</w:t>
            </w:r>
          </w:p>
          <w:p w:rsidR="00F51793" w:rsidRDefault="00F51793">
            <w:pPr>
              <w:spacing w:line="276" w:lineRule="auto"/>
              <w:rPr>
                <w:rFonts w:cs="Tahoma"/>
                <w:b/>
                <w:bCs/>
                <w:sz w:val="24"/>
                <w:szCs w:val="24"/>
                <w:lang w:eastAsia="en-US"/>
              </w:rPr>
            </w:pPr>
            <w:r>
              <w:rPr>
                <w:sz w:val="24"/>
                <w:szCs w:val="24"/>
                <w:lang w:eastAsia="en-US"/>
              </w:rPr>
              <w:t xml:space="preserve">    </w:t>
            </w:r>
          </w:p>
        </w:tc>
      </w:tr>
    </w:tbl>
    <w:p w:rsidR="00F51793" w:rsidRDefault="00F51793" w:rsidP="00F51793">
      <w:pPr>
        <w:jc w:val="center"/>
        <w:rPr>
          <w:b/>
          <w:sz w:val="24"/>
          <w:szCs w:val="24"/>
        </w:rPr>
      </w:pPr>
    </w:p>
    <w:p w:rsidR="00F51793" w:rsidRDefault="00F51793" w:rsidP="00F51793">
      <w:pPr>
        <w:numPr>
          <w:ilvl w:val="0"/>
          <w:numId w:val="2"/>
        </w:numPr>
        <w:tabs>
          <w:tab w:val="num" w:pos="284"/>
        </w:tabs>
        <w:ind w:left="284" w:hanging="284"/>
        <w:rPr>
          <w:b/>
          <w:sz w:val="24"/>
          <w:szCs w:val="24"/>
        </w:rPr>
      </w:pPr>
      <w:r>
        <w:rPr>
          <w:b/>
          <w:sz w:val="24"/>
          <w:szCs w:val="24"/>
        </w:rPr>
        <w:t xml:space="preserve">Opis činnosti účtovnej jednotky </w:t>
      </w:r>
    </w:p>
    <w:p w:rsidR="00F51793" w:rsidRDefault="00F51793" w:rsidP="00F51793">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51793" w:rsidTr="00F51793">
        <w:tc>
          <w:tcPr>
            <w:tcW w:w="47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Hlavná činnosť účtovnej jednotky</w:t>
            </w:r>
          </w:p>
        </w:tc>
        <w:tc>
          <w:tcPr>
            <w:tcW w:w="547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rFonts w:ascii="Arial" w:hAnsi="Arial" w:cs="Arial"/>
                <w:color w:val="000000"/>
                <w:sz w:val="23"/>
                <w:szCs w:val="23"/>
                <w:shd w:val="clear" w:color="auto" w:fill="FFFFFF"/>
                <w:lang w:eastAsia="en-US"/>
              </w:rPr>
              <w:t>Starostlivosť o všestranný rozvoj jej územia a o potreby jej obyvateľov</w:t>
            </w:r>
          </w:p>
        </w:tc>
      </w:tr>
    </w:tbl>
    <w:p w:rsidR="00F51793" w:rsidRDefault="00F51793" w:rsidP="00F51793">
      <w:pPr>
        <w:rPr>
          <w:b/>
          <w:sz w:val="24"/>
          <w:szCs w:val="24"/>
        </w:rPr>
      </w:pPr>
    </w:p>
    <w:p w:rsidR="00F51793" w:rsidRDefault="00F51793" w:rsidP="00F51793">
      <w:pPr>
        <w:numPr>
          <w:ilvl w:val="0"/>
          <w:numId w:val="2"/>
        </w:numPr>
        <w:tabs>
          <w:tab w:val="num" w:pos="284"/>
        </w:tabs>
        <w:ind w:left="284" w:hanging="284"/>
        <w:rPr>
          <w:b/>
          <w:sz w:val="24"/>
          <w:szCs w:val="24"/>
        </w:rPr>
      </w:pPr>
      <w:r>
        <w:rPr>
          <w:b/>
          <w:sz w:val="24"/>
          <w:szCs w:val="24"/>
        </w:rPr>
        <w:t xml:space="preserve">Informácie o štatutárnych zástupcoch a o organizačnej štruktúre účtovnej jednotky </w:t>
      </w:r>
    </w:p>
    <w:p w:rsidR="00F51793" w:rsidRDefault="00F51793" w:rsidP="00F51793">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51793" w:rsidTr="00F51793">
        <w:tc>
          <w:tcPr>
            <w:tcW w:w="47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Štatutárny zástupca (meno a priezvisko)</w:t>
            </w:r>
          </w:p>
          <w:p w:rsidR="00F51793" w:rsidRDefault="00F51793">
            <w:pPr>
              <w:spacing w:line="276" w:lineRule="auto"/>
              <w:rPr>
                <w:sz w:val="24"/>
                <w:szCs w:val="24"/>
                <w:lang w:eastAsia="en-US"/>
              </w:rPr>
            </w:pPr>
            <w:r>
              <w:rPr>
                <w:sz w:val="24"/>
                <w:szCs w:val="24"/>
                <w:lang w:eastAsia="en-US"/>
              </w:rPr>
              <w:t>Funkcia</w:t>
            </w:r>
          </w:p>
        </w:tc>
        <w:tc>
          <w:tcPr>
            <w:tcW w:w="547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 xml:space="preserve">Ing. </w:t>
            </w:r>
            <w:proofErr w:type="spellStart"/>
            <w:r>
              <w:rPr>
                <w:sz w:val="24"/>
                <w:szCs w:val="24"/>
                <w:lang w:eastAsia="en-US"/>
              </w:rPr>
              <w:t>Igor.Kapusta</w:t>
            </w:r>
            <w:proofErr w:type="spellEnd"/>
          </w:p>
          <w:p w:rsidR="00F51793" w:rsidRDefault="00F51793">
            <w:pPr>
              <w:spacing w:line="276" w:lineRule="auto"/>
              <w:rPr>
                <w:sz w:val="24"/>
                <w:szCs w:val="24"/>
                <w:lang w:eastAsia="en-US"/>
              </w:rPr>
            </w:pPr>
            <w:r>
              <w:rPr>
                <w:sz w:val="24"/>
                <w:szCs w:val="24"/>
                <w:lang w:eastAsia="en-US"/>
              </w:rPr>
              <w:t>Starosta obce</w:t>
            </w:r>
          </w:p>
        </w:tc>
      </w:tr>
      <w:tr w:rsidR="00F51793" w:rsidTr="00F51793">
        <w:tc>
          <w:tcPr>
            <w:tcW w:w="47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Priemerný počet zamestnancov počas účtovného obdobia</w:t>
            </w:r>
          </w:p>
        </w:tc>
        <w:tc>
          <w:tcPr>
            <w:tcW w:w="547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16</w:t>
            </w:r>
          </w:p>
        </w:tc>
      </w:tr>
      <w:tr w:rsidR="00F51793" w:rsidTr="00F51793">
        <w:tc>
          <w:tcPr>
            <w:tcW w:w="47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 xml:space="preserve">Počet zamestnancov ku dňu, ku ktorému sa zostavuje účtovná závierka účtovnej jednotky z toho:  </w:t>
            </w:r>
          </w:p>
          <w:p w:rsidR="00F51793" w:rsidRDefault="00F51793">
            <w:pPr>
              <w:numPr>
                <w:ilvl w:val="0"/>
                <w:numId w:val="4"/>
              </w:numPr>
              <w:spacing w:line="276" w:lineRule="auto"/>
              <w:ind w:left="176" w:hanging="142"/>
              <w:rPr>
                <w:sz w:val="24"/>
                <w:szCs w:val="24"/>
                <w:lang w:eastAsia="en-US"/>
              </w:rPr>
            </w:pPr>
            <w:r>
              <w:rPr>
                <w:sz w:val="24"/>
                <w:szCs w:val="24"/>
                <w:lang w:eastAsia="en-US"/>
              </w:rPr>
              <w:t xml:space="preserve">počet vedúcich zamestnancov </w:t>
            </w:r>
          </w:p>
        </w:tc>
        <w:tc>
          <w:tcPr>
            <w:tcW w:w="547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sz w:val="24"/>
                <w:szCs w:val="24"/>
                <w:lang w:eastAsia="en-US"/>
              </w:rPr>
            </w:pPr>
            <w:r>
              <w:rPr>
                <w:sz w:val="24"/>
                <w:szCs w:val="24"/>
                <w:lang w:eastAsia="en-US"/>
              </w:rPr>
              <w:t>17</w:t>
            </w:r>
          </w:p>
          <w:p w:rsidR="00F51793" w:rsidRDefault="00F51793">
            <w:pPr>
              <w:spacing w:line="276" w:lineRule="auto"/>
              <w:rPr>
                <w:sz w:val="24"/>
                <w:szCs w:val="24"/>
                <w:lang w:eastAsia="en-US"/>
              </w:rPr>
            </w:pPr>
          </w:p>
          <w:p w:rsidR="00F51793" w:rsidRDefault="00F51793">
            <w:pPr>
              <w:spacing w:line="276" w:lineRule="auto"/>
              <w:rPr>
                <w:sz w:val="24"/>
                <w:szCs w:val="24"/>
                <w:lang w:eastAsia="en-US"/>
              </w:rPr>
            </w:pPr>
          </w:p>
          <w:p w:rsidR="00F51793" w:rsidRDefault="00F51793">
            <w:pPr>
              <w:spacing w:line="276" w:lineRule="auto"/>
              <w:rPr>
                <w:sz w:val="24"/>
                <w:szCs w:val="24"/>
                <w:lang w:eastAsia="en-US"/>
              </w:rPr>
            </w:pPr>
            <w:r>
              <w:rPr>
                <w:sz w:val="24"/>
                <w:szCs w:val="24"/>
                <w:lang w:eastAsia="en-US"/>
              </w:rPr>
              <w:t>3</w:t>
            </w:r>
          </w:p>
        </w:tc>
      </w:tr>
    </w:tbl>
    <w:p w:rsidR="00F51793" w:rsidRDefault="00F51793" w:rsidP="00F51793">
      <w:pPr>
        <w:jc w:val="center"/>
        <w:rPr>
          <w:sz w:val="24"/>
          <w:szCs w:val="24"/>
        </w:rPr>
      </w:pPr>
    </w:p>
    <w:p w:rsidR="00F51793" w:rsidRDefault="00F51793" w:rsidP="00F51793">
      <w:pPr>
        <w:jc w:val="center"/>
        <w:rPr>
          <w:b/>
          <w:sz w:val="24"/>
          <w:szCs w:val="24"/>
        </w:rPr>
      </w:pPr>
    </w:p>
    <w:p w:rsidR="00F51793" w:rsidRDefault="00F51793" w:rsidP="00F51793">
      <w:pPr>
        <w:jc w:val="center"/>
        <w:rPr>
          <w:b/>
          <w:sz w:val="24"/>
          <w:szCs w:val="24"/>
        </w:rPr>
      </w:pPr>
      <w:r>
        <w:rPr>
          <w:b/>
          <w:sz w:val="24"/>
          <w:szCs w:val="24"/>
        </w:rPr>
        <w:br w:type="page"/>
      </w:r>
      <w:r>
        <w:rPr>
          <w:b/>
          <w:sz w:val="24"/>
          <w:szCs w:val="24"/>
        </w:rPr>
        <w:lastRenderedPageBreak/>
        <w:t>Čl. II</w:t>
      </w:r>
    </w:p>
    <w:p w:rsidR="00F51793" w:rsidRDefault="00F51793" w:rsidP="00F51793">
      <w:pPr>
        <w:jc w:val="center"/>
        <w:rPr>
          <w:b/>
          <w:sz w:val="24"/>
          <w:szCs w:val="24"/>
        </w:rPr>
      </w:pPr>
      <w:r>
        <w:rPr>
          <w:b/>
          <w:sz w:val="24"/>
          <w:szCs w:val="24"/>
        </w:rPr>
        <w:t xml:space="preserve">Informácie o účtovných zásadách a účtovných metódach </w:t>
      </w:r>
    </w:p>
    <w:p w:rsidR="00F51793" w:rsidRDefault="00F51793" w:rsidP="00F51793">
      <w:pPr>
        <w:rPr>
          <w:sz w:val="24"/>
          <w:szCs w:val="24"/>
        </w:rPr>
      </w:pPr>
    </w:p>
    <w:p w:rsidR="00F51793" w:rsidRDefault="00F51793" w:rsidP="00F51793">
      <w:pPr>
        <w:numPr>
          <w:ilvl w:val="0"/>
          <w:numId w:val="6"/>
        </w:numPr>
        <w:tabs>
          <w:tab w:val="num" w:pos="284"/>
        </w:tabs>
        <w:ind w:left="284" w:hanging="284"/>
        <w:jc w:val="both"/>
        <w:rPr>
          <w:b/>
          <w:sz w:val="24"/>
          <w:szCs w:val="24"/>
        </w:rPr>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w:t>
      </w:r>
      <w:r w:rsidR="00106EB3">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06EB3">
        <w:rPr>
          <w:rFonts w:cs="Tahoma"/>
          <w:b/>
          <w:bCs/>
          <w:sz w:val="22"/>
          <w:szCs w:val="22"/>
        </w:rPr>
      </w:r>
      <w:r w:rsidR="00106EB3">
        <w:rPr>
          <w:rFonts w:cs="Tahoma"/>
          <w:b/>
          <w:bCs/>
          <w:sz w:val="22"/>
          <w:szCs w:val="22"/>
        </w:rPr>
        <w:fldChar w:fldCharType="separate"/>
      </w:r>
      <w:r w:rsidR="00106EB3">
        <w:rPr>
          <w:rFonts w:cs="Tahoma"/>
          <w:b/>
          <w:bCs/>
          <w:sz w:val="22"/>
          <w:szCs w:val="22"/>
        </w:rPr>
        <w:fldChar w:fldCharType="end"/>
      </w:r>
      <w:r>
        <w:rPr>
          <w:rFonts w:cs="Tahoma"/>
          <w:b/>
          <w:bCs/>
          <w:sz w:val="22"/>
          <w:szCs w:val="22"/>
        </w:rPr>
        <w:t xml:space="preserve">  áno            </w:t>
      </w:r>
      <w:r w:rsidR="00106EB3">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06EB3">
        <w:rPr>
          <w:rFonts w:cs="Tahoma"/>
          <w:b/>
          <w:bCs/>
          <w:sz w:val="22"/>
          <w:szCs w:val="22"/>
        </w:rPr>
      </w:r>
      <w:r w:rsidR="00106EB3">
        <w:rPr>
          <w:rFonts w:cs="Tahoma"/>
          <w:b/>
          <w:bCs/>
          <w:sz w:val="22"/>
          <w:szCs w:val="22"/>
        </w:rPr>
        <w:fldChar w:fldCharType="separate"/>
      </w:r>
      <w:r w:rsidR="00106EB3">
        <w:rPr>
          <w:rFonts w:cs="Tahoma"/>
          <w:b/>
          <w:bCs/>
          <w:sz w:val="22"/>
          <w:szCs w:val="22"/>
        </w:rPr>
        <w:fldChar w:fldCharType="end"/>
      </w:r>
      <w:r>
        <w:rPr>
          <w:rFonts w:cs="Tahoma"/>
          <w:b/>
          <w:bCs/>
          <w:sz w:val="22"/>
          <w:szCs w:val="22"/>
        </w:rPr>
        <w:t xml:space="preserve">  nie</w:t>
      </w:r>
    </w:p>
    <w:p w:rsidR="00F51793" w:rsidRDefault="00F51793" w:rsidP="00F51793">
      <w:pPr>
        <w:spacing w:line="360" w:lineRule="auto"/>
        <w:jc w:val="both"/>
        <w:rPr>
          <w:sz w:val="24"/>
          <w:szCs w:val="24"/>
        </w:rPr>
      </w:pPr>
    </w:p>
    <w:p w:rsidR="00F51793" w:rsidRDefault="00F51793" w:rsidP="00F51793">
      <w:pPr>
        <w:numPr>
          <w:ilvl w:val="0"/>
          <w:numId w:val="6"/>
        </w:numPr>
        <w:tabs>
          <w:tab w:val="num" w:pos="284"/>
        </w:tabs>
        <w:ind w:left="284" w:hanging="284"/>
        <w:jc w:val="both"/>
        <w:rPr>
          <w:b/>
          <w:sz w:val="24"/>
          <w:szCs w:val="24"/>
        </w:rPr>
      </w:pPr>
      <w:r>
        <w:rPr>
          <w:b/>
          <w:sz w:val="24"/>
          <w:szCs w:val="24"/>
        </w:rPr>
        <w:t xml:space="preserve">Zmeny účtovných metód a účtovných zásad </w:t>
      </w:r>
    </w:p>
    <w:p w:rsidR="00F51793" w:rsidRDefault="00F51793" w:rsidP="00F51793">
      <w:pPr>
        <w:ind w:left="284"/>
        <w:jc w:val="both"/>
        <w:rPr>
          <w:rFonts w:cs="Tahoma"/>
          <w:b/>
          <w:bCs/>
          <w:sz w:val="22"/>
          <w:szCs w:val="22"/>
        </w:rPr>
      </w:pPr>
      <w:r>
        <w:rPr>
          <w:sz w:val="24"/>
          <w:szCs w:val="24"/>
        </w:rPr>
        <w:t xml:space="preserve">Účtovná jednotka zmenila účtovné metódy, účtovné zásady oproti predchádzajúcemu účtovnému obdobiu                                                                                                         </w:t>
      </w:r>
      <w:r>
        <w:rPr>
          <w:rFonts w:cs="Tahoma"/>
          <w:b/>
          <w:bCs/>
          <w:sz w:val="22"/>
          <w:szCs w:val="22"/>
        </w:rPr>
        <w:t xml:space="preserve"> </w:t>
      </w:r>
      <w:r w:rsidR="00106EB3">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06EB3">
        <w:rPr>
          <w:rFonts w:cs="Tahoma"/>
          <w:b/>
          <w:bCs/>
          <w:sz w:val="22"/>
          <w:szCs w:val="22"/>
        </w:rPr>
      </w:r>
      <w:r w:rsidR="00106EB3">
        <w:rPr>
          <w:rFonts w:cs="Tahoma"/>
          <w:b/>
          <w:bCs/>
          <w:sz w:val="22"/>
          <w:szCs w:val="22"/>
        </w:rPr>
        <w:fldChar w:fldCharType="separate"/>
      </w:r>
      <w:r w:rsidR="00106EB3">
        <w:rPr>
          <w:rFonts w:cs="Tahoma"/>
          <w:b/>
          <w:bCs/>
          <w:sz w:val="22"/>
          <w:szCs w:val="22"/>
        </w:rPr>
        <w:fldChar w:fldCharType="end"/>
      </w:r>
      <w:r>
        <w:rPr>
          <w:rFonts w:cs="Tahoma"/>
          <w:b/>
          <w:bCs/>
          <w:sz w:val="22"/>
          <w:szCs w:val="22"/>
        </w:rPr>
        <w:t xml:space="preserve">  áno            </w:t>
      </w:r>
      <w:r w:rsidR="00106EB3">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06EB3">
        <w:rPr>
          <w:rFonts w:cs="Tahoma"/>
          <w:b/>
          <w:bCs/>
          <w:sz w:val="22"/>
          <w:szCs w:val="22"/>
        </w:rPr>
      </w:r>
      <w:r w:rsidR="00106EB3">
        <w:rPr>
          <w:rFonts w:cs="Tahoma"/>
          <w:b/>
          <w:bCs/>
          <w:sz w:val="22"/>
          <w:szCs w:val="22"/>
        </w:rPr>
        <w:fldChar w:fldCharType="separate"/>
      </w:r>
      <w:r w:rsidR="00106EB3">
        <w:rPr>
          <w:rFonts w:cs="Tahoma"/>
          <w:b/>
          <w:bCs/>
          <w:sz w:val="22"/>
          <w:szCs w:val="22"/>
        </w:rPr>
        <w:fldChar w:fldCharType="end"/>
      </w:r>
      <w:r>
        <w:rPr>
          <w:rFonts w:cs="Tahoma"/>
          <w:b/>
          <w:bCs/>
          <w:sz w:val="22"/>
          <w:szCs w:val="22"/>
        </w:rPr>
        <w:t xml:space="preserve">  nie</w:t>
      </w:r>
    </w:p>
    <w:p w:rsidR="00F51793" w:rsidRDefault="00F51793" w:rsidP="00F51793">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F51793" w:rsidTr="00F51793">
        <w:tc>
          <w:tcPr>
            <w:tcW w:w="2354" w:type="dxa"/>
            <w:tcBorders>
              <w:top w:val="single" w:sz="4" w:space="0" w:color="auto"/>
              <w:left w:val="single" w:sz="4" w:space="0" w:color="auto"/>
              <w:bottom w:val="single" w:sz="4" w:space="0" w:color="auto"/>
              <w:right w:val="single" w:sz="4" w:space="0" w:color="auto"/>
            </w:tcBorders>
            <w:shd w:val="clear" w:color="auto" w:fill="F2F2F2"/>
          </w:tcPr>
          <w:p w:rsidR="00F51793" w:rsidRDefault="00F51793">
            <w:pPr>
              <w:spacing w:line="276" w:lineRule="auto"/>
              <w:jc w:val="center"/>
              <w:rPr>
                <w:b/>
                <w:lang w:eastAsia="en-US"/>
              </w:rPr>
            </w:pPr>
          </w:p>
          <w:p w:rsidR="00F51793" w:rsidRDefault="00F51793">
            <w:pPr>
              <w:spacing w:line="276" w:lineRule="auto"/>
              <w:jc w:val="center"/>
              <w:rPr>
                <w:b/>
                <w:lang w:eastAsia="en-US"/>
              </w:rPr>
            </w:pPr>
            <w:r>
              <w:rPr>
                <w:b/>
                <w:lang w:eastAsia="en-US"/>
              </w:rPr>
              <w:t xml:space="preserve">Druh zmeny </w:t>
            </w:r>
          </w:p>
        </w:tc>
        <w:tc>
          <w:tcPr>
            <w:tcW w:w="2464" w:type="dxa"/>
            <w:tcBorders>
              <w:top w:val="single" w:sz="4" w:space="0" w:color="auto"/>
              <w:left w:val="single" w:sz="4" w:space="0" w:color="auto"/>
              <w:bottom w:val="single" w:sz="4" w:space="0" w:color="auto"/>
              <w:right w:val="single" w:sz="4" w:space="0" w:color="auto"/>
            </w:tcBorders>
            <w:shd w:val="clear" w:color="auto" w:fill="F2F2F2"/>
          </w:tcPr>
          <w:p w:rsidR="00F51793" w:rsidRDefault="00F51793">
            <w:pPr>
              <w:spacing w:line="276" w:lineRule="auto"/>
              <w:jc w:val="center"/>
              <w:rPr>
                <w:b/>
                <w:lang w:eastAsia="en-US"/>
              </w:rPr>
            </w:pPr>
          </w:p>
          <w:p w:rsidR="00F51793" w:rsidRDefault="00F51793">
            <w:pPr>
              <w:spacing w:line="276" w:lineRule="auto"/>
              <w:jc w:val="center"/>
              <w:rPr>
                <w:b/>
                <w:lang w:eastAsia="en-US"/>
              </w:rPr>
            </w:pPr>
            <w:r>
              <w:rPr>
                <w:b/>
                <w:lang w:eastAsia="en-US"/>
              </w:rPr>
              <w:t xml:space="preserve">Dôvod zmeny </w:t>
            </w:r>
          </w:p>
        </w:tc>
        <w:tc>
          <w:tcPr>
            <w:tcW w:w="2464" w:type="dxa"/>
            <w:tcBorders>
              <w:top w:val="single" w:sz="4" w:space="0" w:color="auto"/>
              <w:left w:val="single" w:sz="4" w:space="0" w:color="auto"/>
              <w:bottom w:val="single" w:sz="4" w:space="0" w:color="auto"/>
              <w:right w:val="single" w:sz="4" w:space="0" w:color="auto"/>
            </w:tcBorders>
            <w:shd w:val="clear" w:color="auto" w:fill="F2F2F2"/>
            <w:hideMark/>
          </w:tcPr>
          <w:p w:rsidR="00F51793" w:rsidRDefault="00F51793">
            <w:pPr>
              <w:spacing w:line="276" w:lineRule="auto"/>
              <w:jc w:val="center"/>
              <w:rPr>
                <w:b/>
                <w:lang w:eastAsia="en-US"/>
              </w:rPr>
            </w:pPr>
            <w:r>
              <w:rPr>
                <w:b/>
                <w:lang w:eastAsia="en-US"/>
              </w:rPr>
              <w:t>Vplyv zmeny na hodnotu majetku, záväzkov, vlastného imania a výsledku hospodárenia</w:t>
            </w:r>
          </w:p>
        </w:tc>
        <w:tc>
          <w:tcPr>
            <w:tcW w:w="2978" w:type="dxa"/>
            <w:tcBorders>
              <w:top w:val="single" w:sz="4" w:space="0" w:color="auto"/>
              <w:left w:val="single" w:sz="4" w:space="0" w:color="auto"/>
              <w:bottom w:val="single" w:sz="4" w:space="0" w:color="auto"/>
              <w:right w:val="single" w:sz="4" w:space="0" w:color="auto"/>
            </w:tcBorders>
            <w:shd w:val="clear" w:color="auto" w:fill="F2F2F2"/>
          </w:tcPr>
          <w:p w:rsidR="00F51793" w:rsidRDefault="00F51793">
            <w:pPr>
              <w:spacing w:line="276" w:lineRule="auto"/>
              <w:jc w:val="center"/>
              <w:rPr>
                <w:b/>
                <w:lang w:eastAsia="en-US"/>
              </w:rPr>
            </w:pPr>
          </w:p>
          <w:p w:rsidR="00F51793" w:rsidRDefault="00F51793">
            <w:pPr>
              <w:spacing w:line="276" w:lineRule="auto"/>
              <w:jc w:val="center"/>
              <w:rPr>
                <w:b/>
                <w:lang w:eastAsia="en-US"/>
              </w:rPr>
            </w:pPr>
            <w:r>
              <w:rPr>
                <w:b/>
                <w:lang w:eastAsia="en-US"/>
              </w:rPr>
              <w:t xml:space="preserve">Peňažné vyjadrenie </w:t>
            </w:r>
          </w:p>
          <w:p w:rsidR="00F51793" w:rsidRDefault="00F51793">
            <w:pPr>
              <w:spacing w:line="276" w:lineRule="auto"/>
              <w:jc w:val="center"/>
              <w:rPr>
                <w:b/>
                <w:lang w:eastAsia="en-US"/>
              </w:rPr>
            </w:pPr>
          </w:p>
        </w:tc>
      </w:tr>
      <w:tr w:rsidR="00F51793" w:rsidTr="00F51793">
        <w:tc>
          <w:tcPr>
            <w:tcW w:w="2354"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 xml:space="preserve">Zásada tvorby a použite rezerv </w:t>
            </w:r>
          </w:p>
        </w:tc>
        <w:tc>
          <w:tcPr>
            <w:tcW w:w="2464"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 xml:space="preserve">Netvorenie rezervy na nevyčerpané dovolenky – Opatrenie MF/21231/2014-31 – Čl. 1 </w:t>
            </w:r>
            <w:proofErr w:type="spellStart"/>
            <w:r>
              <w:rPr>
                <w:lang w:eastAsia="en-US"/>
              </w:rPr>
              <w:t>odsl</w:t>
            </w:r>
            <w:proofErr w:type="spellEnd"/>
            <w:r>
              <w:rPr>
                <w:lang w:eastAsia="en-US"/>
              </w:rPr>
              <w:t xml:space="preserve"> 2</w:t>
            </w:r>
          </w:p>
        </w:tc>
        <w:tc>
          <w:tcPr>
            <w:tcW w:w="2464"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 xml:space="preserve">Nižšia výška záväzkov – účet 323 – Krátkodobé rezervy a zvýšenie výsledku hospodárenia – nevytvorenie rezervy na  účte 553 – Tvorba ostatných rezerv z prevádzkovej činnosti </w:t>
            </w:r>
          </w:p>
          <w:p w:rsidR="00F51793" w:rsidRDefault="00F51793">
            <w:pPr>
              <w:spacing w:line="276" w:lineRule="auto"/>
              <w:rPr>
                <w:lang w:eastAsia="en-US"/>
              </w:rPr>
            </w:pPr>
            <w:r>
              <w:rPr>
                <w:lang w:eastAsia="en-US"/>
              </w:rPr>
              <w:t>Rezerva na audit</w:t>
            </w:r>
          </w:p>
        </w:tc>
        <w:tc>
          <w:tcPr>
            <w:tcW w:w="2978"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480 Eur</w:t>
            </w:r>
          </w:p>
        </w:tc>
      </w:tr>
    </w:tbl>
    <w:p w:rsidR="00F51793" w:rsidRDefault="00F51793" w:rsidP="00F51793">
      <w:pPr>
        <w:ind w:left="284"/>
        <w:jc w:val="both"/>
        <w:rPr>
          <w:b/>
          <w:sz w:val="24"/>
          <w:szCs w:val="24"/>
        </w:rPr>
      </w:pPr>
    </w:p>
    <w:p w:rsidR="00F51793" w:rsidRDefault="00F51793" w:rsidP="00F51793">
      <w:pPr>
        <w:jc w:val="both"/>
        <w:rPr>
          <w:b/>
          <w:sz w:val="24"/>
          <w:szCs w:val="24"/>
        </w:rPr>
      </w:pPr>
    </w:p>
    <w:p w:rsidR="00F51793" w:rsidRDefault="00F51793" w:rsidP="00F51793">
      <w:pPr>
        <w:numPr>
          <w:ilvl w:val="0"/>
          <w:numId w:val="6"/>
        </w:numPr>
        <w:tabs>
          <w:tab w:val="num" w:pos="284"/>
        </w:tabs>
        <w:ind w:left="284" w:hanging="284"/>
        <w:jc w:val="both"/>
        <w:rPr>
          <w:b/>
          <w:sz w:val="24"/>
          <w:szCs w:val="24"/>
        </w:rPr>
      </w:pPr>
      <w:r>
        <w:rPr>
          <w:b/>
          <w:sz w:val="24"/>
          <w:szCs w:val="24"/>
        </w:rPr>
        <w:t>Spôsob ocenenia jednotlivých položiek</w:t>
      </w:r>
    </w:p>
    <w:p w:rsidR="00F51793" w:rsidRDefault="00F51793" w:rsidP="00F51793">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3881"/>
      </w:tblGrid>
      <w:tr w:rsidR="00F51793" w:rsidTr="00F51793">
        <w:tc>
          <w:tcPr>
            <w:tcW w:w="6379" w:type="dxa"/>
            <w:tcBorders>
              <w:top w:val="single" w:sz="4" w:space="0" w:color="auto"/>
              <w:left w:val="single" w:sz="4" w:space="0" w:color="auto"/>
              <w:bottom w:val="single" w:sz="4" w:space="0" w:color="auto"/>
              <w:right w:val="single" w:sz="4" w:space="0" w:color="auto"/>
            </w:tcBorders>
            <w:shd w:val="clear" w:color="auto" w:fill="F2F2F2"/>
            <w:hideMark/>
          </w:tcPr>
          <w:p w:rsidR="00F51793" w:rsidRDefault="00F51793">
            <w:pPr>
              <w:spacing w:line="276" w:lineRule="auto"/>
              <w:jc w:val="center"/>
              <w:rPr>
                <w:b/>
                <w:sz w:val="24"/>
                <w:szCs w:val="24"/>
                <w:lang w:eastAsia="en-US"/>
              </w:rPr>
            </w:pPr>
            <w:r>
              <w:rPr>
                <w:b/>
                <w:sz w:val="24"/>
                <w:szCs w:val="24"/>
                <w:lang w:eastAsia="en-US"/>
              </w:rPr>
              <w:t>Položky</w:t>
            </w:r>
          </w:p>
        </w:tc>
        <w:tc>
          <w:tcPr>
            <w:tcW w:w="3881" w:type="dxa"/>
            <w:tcBorders>
              <w:top w:val="single" w:sz="4" w:space="0" w:color="auto"/>
              <w:left w:val="single" w:sz="4" w:space="0" w:color="auto"/>
              <w:bottom w:val="single" w:sz="4" w:space="0" w:color="auto"/>
              <w:right w:val="single" w:sz="4" w:space="0" w:color="auto"/>
            </w:tcBorders>
            <w:shd w:val="clear" w:color="auto" w:fill="F2F2F2"/>
            <w:hideMark/>
          </w:tcPr>
          <w:p w:rsidR="00F51793" w:rsidRDefault="00F51793">
            <w:pPr>
              <w:spacing w:line="276" w:lineRule="auto"/>
              <w:jc w:val="center"/>
              <w:rPr>
                <w:b/>
                <w:sz w:val="24"/>
                <w:szCs w:val="24"/>
                <w:lang w:eastAsia="en-US"/>
              </w:rPr>
            </w:pPr>
            <w:r>
              <w:rPr>
                <w:b/>
                <w:sz w:val="24"/>
                <w:szCs w:val="24"/>
                <w:lang w:eastAsia="en-US"/>
              </w:rPr>
              <w:t>Spôsob oceňovania</w:t>
            </w:r>
          </w:p>
        </w:tc>
      </w:tr>
      <w:tr w:rsidR="00F51793" w:rsidTr="00F51793">
        <w:tc>
          <w:tcPr>
            <w:tcW w:w="6379"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8"/>
              </w:numPr>
              <w:spacing w:line="276" w:lineRule="auto"/>
              <w:ind w:left="284" w:hanging="283"/>
              <w:jc w:val="both"/>
              <w:rPr>
                <w:sz w:val="24"/>
                <w:szCs w:val="24"/>
                <w:lang w:eastAsia="en-US"/>
              </w:rPr>
            </w:pPr>
            <w:r>
              <w:rPr>
                <w:sz w:val="24"/>
                <w:szCs w:val="24"/>
                <w:lang w:eastAsia="en-US"/>
              </w:rPr>
              <w:t xml:space="preserve">dlhodobý nehmotný majetok nakupovaný </w:t>
            </w:r>
          </w:p>
        </w:tc>
        <w:tc>
          <w:tcPr>
            <w:tcW w:w="38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obstarávacou cenou</w:t>
            </w:r>
          </w:p>
        </w:tc>
      </w:tr>
      <w:tr w:rsidR="00F51793" w:rsidTr="00F51793">
        <w:tc>
          <w:tcPr>
            <w:tcW w:w="6379"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8"/>
              </w:numPr>
              <w:spacing w:line="276" w:lineRule="auto"/>
              <w:ind w:left="284" w:hanging="283"/>
              <w:rPr>
                <w:sz w:val="24"/>
                <w:szCs w:val="24"/>
                <w:lang w:eastAsia="en-US"/>
              </w:rPr>
            </w:pPr>
            <w:r>
              <w:rPr>
                <w:sz w:val="24"/>
                <w:szCs w:val="24"/>
                <w:lang w:eastAsia="en-US"/>
              </w:rPr>
              <w:t xml:space="preserve">dlhodobý nehmotný majetok </w:t>
            </w:r>
            <w:r>
              <w:rPr>
                <w:sz w:val="24"/>
                <w:lang w:eastAsia="en-US"/>
              </w:rPr>
              <w:t>vytvorený vlastnou činnosťou</w:t>
            </w:r>
          </w:p>
        </w:tc>
        <w:tc>
          <w:tcPr>
            <w:tcW w:w="38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 xml:space="preserve">vlastnými nákladmi </w:t>
            </w:r>
          </w:p>
        </w:tc>
      </w:tr>
      <w:tr w:rsidR="00F51793" w:rsidTr="00F51793">
        <w:tc>
          <w:tcPr>
            <w:tcW w:w="6379"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8"/>
              </w:numPr>
              <w:spacing w:line="276" w:lineRule="auto"/>
              <w:ind w:left="284" w:hanging="283"/>
              <w:rPr>
                <w:sz w:val="24"/>
                <w:szCs w:val="24"/>
                <w:lang w:eastAsia="en-US"/>
              </w:rPr>
            </w:pPr>
            <w:r>
              <w:rPr>
                <w:sz w:val="24"/>
                <w:szCs w:val="24"/>
                <w:lang w:eastAsia="en-US"/>
              </w:rPr>
              <w:t xml:space="preserve">dlhodobý hmotný majetok nakupovaný </w:t>
            </w:r>
          </w:p>
        </w:tc>
        <w:tc>
          <w:tcPr>
            <w:tcW w:w="38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obstarávacou cenou</w:t>
            </w:r>
          </w:p>
        </w:tc>
      </w:tr>
      <w:tr w:rsidR="00F51793" w:rsidTr="00F51793">
        <w:tc>
          <w:tcPr>
            <w:tcW w:w="6379"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8"/>
              </w:numPr>
              <w:spacing w:line="276" w:lineRule="auto"/>
              <w:ind w:left="284" w:hanging="283"/>
              <w:rPr>
                <w:sz w:val="24"/>
                <w:szCs w:val="24"/>
                <w:lang w:eastAsia="en-US"/>
              </w:rPr>
            </w:pPr>
            <w:r>
              <w:rPr>
                <w:sz w:val="24"/>
                <w:lang w:eastAsia="en-US"/>
              </w:rPr>
              <w:t>dlhodobý hmotný majetok vytvorený vlastnou činnosťou</w:t>
            </w:r>
          </w:p>
        </w:tc>
        <w:tc>
          <w:tcPr>
            <w:tcW w:w="38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vlastnými nákladmi</w:t>
            </w:r>
          </w:p>
        </w:tc>
      </w:tr>
      <w:tr w:rsidR="00F51793" w:rsidTr="00F51793">
        <w:tc>
          <w:tcPr>
            <w:tcW w:w="6379"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8"/>
              </w:numPr>
              <w:spacing w:line="276" w:lineRule="auto"/>
              <w:ind w:left="284" w:hanging="283"/>
              <w:rPr>
                <w:sz w:val="24"/>
                <w:szCs w:val="24"/>
                <w:lang w:eastAsia="en-US"/>
              </w:rPr>
            </w:pPr>
            <w:r>
              <w:rPr>
                <w:sz w:val="24"/>
                <w:szCs w:val="24"/>
                <w:lang w:eastAsia="en-US"/>
              </w:rPr>
              <w:t>dlhodobý nehmotný majetok a dlhodobý hmotný majetok získaný bezodplatne</w:t>
            </w:r>
          </w:p>
        </w:tc>
        <w:tc>
          <w:tcPr>
            <w:tcW w:w="38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reprodukčnou obstarávacou cenou</w:t>
            </w:r>
          </w:p>
        </w:tc>
      </w:tr>
      <w:tr w:rsidR="00F51793" w:rsidTr="00F51793">
        <w:tc>
          <w:tcPr>
            <w:tcW w:w="6379"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8"/>
              </w:numPr>
              <w:spacing w:line="276" w:lineRule="auto"/>
              <w:ind w:left="284" w:hanging="283"/>
              <w:rPr>
                <w:sz w:val="24"/>
                <w:szCs w:val="24"/>
                <w:lang w:eastAsia="en-US"/>
              </w:rPr>
            </w:pPr>
            <w:r>
              <w:rPr>
                <w:sz w:val="24"/>
                <w:lang w:eastAsia="en-US"/>
              </w:rPr>
              <w:t>dlhodobý finančný majetok</w:t>
            </w:r>
          </w:p>
        </w:tc>
        <w:tc>
          <w:tcPr>
            <w:tcW w:w="38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obstarávacou cenou</w:t>
            </w:r>
          </w:p>
        </w:tc>
      </w:tr>
      <w:tr w:rsidR="00F51793" w:rsidTr="00F51793">
        <w:tc>
          <w:tcPr>
            <w:tcW w:w="6379"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8"/>
              </w:numPr>
              <w:spacing w:line="276" w:lineRule="auto"/>
              <w:ind w:left="284" w:hanging="283"/>
              <w:jc w:val="both"/>
              <w:rPr>
                <w:sz w:val="24"/>
                <w:lang w:eastAsia="en-US"/>
              </w:rPr>
            </w:pPr>
            <w:r>
              <w:rPr>
                <w:sz w:val="24"/>
                <w:lang w:eastAsia="en-US"/>
              </w:rPr>
              <w:t xml:space="preserve">zásoby </w:t>
            </w:r>
            <w:r>
              <w:rPr>
                <w:sz w:val="24"/>
                <w:szCs w:val="24"/>
                <w:lang w:eastAsia="en-US"/>
              </w:rPr>
              <w:t>nakupované</w:t>
            </w:r>
          </w:p>
        </w:tc>
        <w:tc>
          <w:tcPr>
            <w:tcW w:w="38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obstarávacou cenou</w:t>
            </w:r>
          </w:p>
        </w:tc>
      </w:tr>
      <w:tr w:rsidR="00F51793" w:rsidTr="00F51793">
        <w:tc>
          <w:tcPr>
            <w:tcW w:w="6379"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8"/>
              </w:numPr>
              <w:spacing w:line="276" w:lineRule="auto"/>
              <w:ind w:left="284" w:hanging="283"/>
              <w:jc w:val="both"/>
              <w:rPr>
                <w:sz w:val="24"/>
                <w:lang w:eastAsia="en-US"/>
              </w:rPr>
            </w:pPr>
            <w:r>
              <w:rPr>
                <w:sz w:val="24"/>
                <w:lang w:eastAsia="en-US"/>
              </w:rPr>
              <w:t>zásoby vytvorené vlastnou činnosťou</w:t>
            </w:r>
          </w:p>
        </w:tc>
        <w:tc>
          <w:tcPr>
            <w:tcW w:w="38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vlastnými nákladmi</w:t>
            </w:r>
          </w:p>
        </w:tc>
      </w:tr>
      <w:tr w:rsidR="00F51793" w:rsidTr="00F51793">
        <w:tc>
          <w:tcPr>
            <w:tcW w:w="6379"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8"/>
              </w:numPr>
              <w:spacing w:line="276" w:lineRule="auto"/>
              <w:ind w:left="284" w:hanging="283"/>
              <w:jc w:val="both"/>
              <w:rPr>
                <w:sz w:val="24"/>
                <w:lang w:eastAsia="en-US"/>
              </w:rPr>
            </w:pPr>
            <w:r>
              <w:rPr>
                <w:sz w:val="24"/>
                <w:lang w:eastAsia="en-US"/>
              </w:rPr>
              <w:t>zásoby získané bezodplatne</w:t>
            </w:r>
          </w:p>
        </w:tc>
        <w:tc>
          <w:tcPr>
            <w:tcW w:w="38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reprodukčnou obstarávacou cenou</w:t>
            </w:r>
          </w:p>
        </w:tc>
      </w:tr>
      <w:tr w:rsidR="00F51793" w:rsidTr="00F51793">
        <w:tc>
          <w:tcPr>
            <w:tcW w:w="6379"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8"/>
              </w:numPr>
              <w:spacing w:line="276" w:lineRule="auto"/>
              <w:ind w:left="284" w:hanging="283"/>
              <w:jc w:val="both"/>
              <w:rPr>
                <w:sz w:val="24"/>
                <w:lang w:eastAsia="en-US"/>
              </w:rPr>
            </w:pPr>
            <w:r>
              <w:rPr>
                <w:sz w:val="24"/>
                <w:lang w:eastAsia="en-US"/>
              </w:rPr>
              <w:t xml:space="preserve">pohľadávky </w:t>
            </w:r>
          </w:p>
        </w:tc>
        <w:tc>
          <w:tcPr>
            <w:tcW w:w="38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lang w:eastAsia="en-US"/>
              </w:rPr>
              <w:t>menovitou hodnotou</w:t>
            </w:r>
          </w:p>
        </w:tc>
      </w:tr>
      <w:tr w:rsidR="00F51793" w:rsidTr="00F51793">
        <w:tc>
          <w:tcPr>
            <w:tcW w:w="6379"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8"/>
              </w:numPr>
              <w:spacing w:line="276" w:lineRule="auto"/>
              <w:ind w:left="284" w:hanging="283"/>
              <w:jc w:val="both"/>
              <w:rPr>
                <w:sz w:val="24"/>
                <w:lang w:eastAsia="en-US"/>
              </w:rPr>
            </w:pPr>
            <w:r>
              <w:rPr>
                <w:sz w:val="24"/>
                <w:lang w:eastAsia="en-US"/>
              </w:rPr>
              <w:t xml:space="preserve">krátkodobý finančný majetok </w:t>
            </w:r>
          </w:p>
        </w:tc>
        <w:tc>
          <w:tcPr>
            <w:tcW w:w="38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lang w:eastAsia="en-US"/>
              </w:rPr>
            </w:pPr>
            <w:r>
              <w:rPr>
                <w:sz w:val="24"/>
                <w:lang w:eastAsia="en-US"/>
              </w:rPr>
              <w:t>menovitou hodnotou</w:t>
            </w:r>
          </w:p>
        </w:tc>
      </w:tr>
      <w:tr w:rsidR="00F51793" w:rsidTr="00F51793">
        <w:tc>
          <w:tcPr>
            <w:tcW w:w="6379"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8"/>
              </w:numPr>
              <w:spacing w:line="276" w:lineRule="auto"/>
              <w:ind w:left="284" w:hanging="283"/>
              <w:jc w:val="both"/>
              <w:rPr>
                <w:sz w:val="24"/>
                <w:lang w:eastAsia="en-US"/>
              </w:rPr>
            </w:pPr>
            <w:r>
              <w:rPr>
                <w:sz w:val="24"/>
                <w:lang w:eastAsia="en-US"/>
              </w:rPr>
              <w:t xml:space="preserve">časové rozlíšenie na strane </w:t>
            </w:r>
            <w:r>
              <w:rPr>
                <w:sz w:val="24"/>
                <w:szCs w:val="24"/>
                <w:lang w:eastAsia="en-US"/>
              </w:rPr>
              <w:t>aktív</w:t>
            </w:r>
          </w:p>
        </w:tc>
        <w:tc>
          <w:tcPr>
            <w:tcW w:w="3881" w:type="dxa"/>
            <w:tcBorders>
              <w:top w:val="single" w:sz="4" w:space="0" w:color="auto"/>
              <w:left w:val="single" w:sz="4" w:space="0" w:color="auto"/>
              <w:bottom w:val="single" w:sz="4" w:space="0" w:color="auto"/>
              <w:right w:val="single" w:sz="4" w:space="0" w:color="auto"/>
            </w:tcBorders>
            <w:hideMark/>
          </w:tcPr>
          <w:p w:rsidR="00F51793" w:rsidRDefault="00F51793">
            <w:pPr>
              <w:pStyle w:val="Zkladntext"/>
              <w:spacing w:line="276" w:lineRule="auto"/>
              <w:ind w:left="1"/>
              <w:jc w:val="left"/>
              <w:rPr>
                <w:sz w:val="24"/>
                <w:lang w:eastAsia="en-US"/>
              </w:rPr>
            </w:pPr>
            <w:r>
              <w:rPr>
                <w:sz w:val="24"/>
                <w:szCs w:val="24"/>
                <w:lang w:eastAsia="en-US"/>
              </w:rPr>
              <w:t>náklady budúcich období a príjmy budúcich období sa vykazujú vo výške, ktorá je potrebná na dodržanie zásady vecnej a časovej súvislosti s účtovným obdobím.</w:t>
            </w:r>
          </w:p>
        </w:tc>
      </w:tr>
      <w:tr w:rsidR="00F51793" w:rsidTr="00F51793">
        <w:tc>
          <w:tcPr>
            <w:tcW w:w="6379"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8"/>
              </w:numPr>
              <w:spacing w:line="276" w:lineRule="auto"/>
              <w:ind w:left="284" w:hanging="283"/>
              <w:jc w:val="both"/>
              <w:rPr>
                <w:sz w:val="24"/>
                <w:lang w:eastAsia="en-US"/>
              </w:rPr>
            </w:pPr>
            <w:r>
              <w:rPr>
                <w:sz w:val="24"/>
                <w:lang w:eastAsia="en-US"/>
              </w:rPr>
              <w:lastRenderedPageBreak/>
              <w:t xml:space="preserve">záväzky, vrátane dlhopisov, pôžičiek a úverov </w:t>
            </w:r>
          </w:p>
        </w:tc>
        <w:tc>
          <w:tcPr>
            <w:tcW w:w="3881" w:type="dxa"/>
            <w:tcBorders>
              <w:top w:val="single" w:sz="4" w:space="0" w:color="auto"/>
              <w:left w:val="single" w:sz="4" w:space="0" w:color="auto"/>
              <w:bottom w:val="single" w:sz="4" w:space="0" w:color="auto"/>
              <w:right w:val="single" w:sz="4" w:space="0" w:color="auto"/>
            </w:tcBorders>
            <w:hideMark/>
          </w:tcPr>
          <w:p w:rsidR="00F51793" w:rsidRDefault="00F51793">
            <w:pPr>
              <w:pStyle w:val="Zkladntext"/>
              <w:spacing w:line="276" w:lineRule="auto"/>
              <w:ind w:left="1"/>
              <w:jc w:val="left"/>
              <w:rPr>
                <w:sz w:val="24"/>
                <w:szCs w:val="24"/>
                <w:lang w:eastAsia="en-US"/>
              </w:rPr>
            </w:pPr>
            <w:r>
              <w:rPr>
                <w:sz w:val="24"/>
                <w:lang w:eastAsia="en-US"/>
              </w:rPr>
              <w:t>menovitou hodnotou</w:t>
            </w:r>
          </w:p>
        </w:tc>
      </w:tr>
      <w:tr w:rsidR="00F51793" w:rsidTr="00F51793">
        <w:tc>
          <w:tcPr>
            <w:tcW w:w="6379"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8"/>
              </w:numPr>
              <w:spacing w:line="276" w:lineRule="auto"/>
              <w:ind w:left="284" w:hanging="283"/>
              <w:jc w:val="both"/>
              <w:rPr>
                <w:sz w:val="24"/>
                <w:lang w:eastAsia="en-US"/>
              </w:rPr>
            </w:pPr>
            <w:r>
              <w:rPr>
                <w:sz w:val="24"/>
                <w:lang w:eastAsia="en-US"/>
              </w:rPr>
              <w:t xml:space="preserve">rezervy </w:t>
            </w:r>
          </w:p>
        </w:tc>
        <w:tc>
          <w:tcPr>
            <w:tcW w:w="3881" w:type="dxa"/>
            <w:tcBorders>
              <w:top w:val="single" w:sz="4" w:space="0" w:color="auto"/>
              <w:left w:val="single" w:sz="4" w:space="0" w:color="auto"/>
              <w:bottom w:val="single" w:sz="4" w:space="0" w:color="auto"/>
              <w:right w:val="single" w:sz="4" w:space="0" w:color="auto"/>
            </w:tcBorders>
            <w:hideMark/>
          </w:tcPr>
          <w:p w:rsidR="00F51793" w:rsidRDefault="00F51793">
            <w:pPr>
              <w:pStyle w:val="Zkladntext"/>
              <w:spacing w:line="276" w:lineRule="auto"/>
              <w:ind w:left="1"/>
              <w:jc w:val="left"/>
              <w:rPr>
                <w:sz w:val="24"/>
                <w:szCs w:val="24"/>
                <w:lang w:eastAsia="en-US"/>
              </w:rPr>
            </w:pPr>
            <w:r>
              <w:rPr>
                <w:sz w:val="24"/>
                <w:szCs w:val="24"/>
                <w:lang w:eastAsia="en-US"/>
              </w:rPr>
              <w:t>oceňujú sa v očakávanej výške záväzku</w:t>
            </w:r>
          </w:p>
        </w:tc>
      </w:tr>
      <w:tr w:rsidR="00F51793" w:rsidTr="00F51793">
        <w:tc>
          <w:tcPr>
            <w:tcW w:w="6379"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8"/>
              </w:numPr>
              <w:spacing w:line="276" w:lineRule="auto"/>
              <w:ind w:left="284" w:hanging="283"/>
              <w:jc w:val="both"/>
              <w:rPr>
                <w:sz w:val="24"/>
                <w:lang w:eastAsia="en-US"/>
              </w:rPr>
            </w:pPr>
            <w:r>
              <w:rPr>
                <w:sz w:val="24"/>
                <w:lang w:eastAsia="en-US"/>
              </w:rPr>
              <w:t xml:space="preserve">časové rozlíšenie na strane </w:t>
            </w:r>
            <w:r>
              <w:rPr>
                <w:sz w:val="24"/>
                <w:szCs w:val="24"/>
                <w:lang w:eastAsia="en-US"/>
              </w:rPr>
              <w:t>pasív</w:t>
            </w:r>
          </w:p>
        </w:tc>
        <w:tc>
          <w:tcPr>
            <w:tcW w:w="3881" w:type="dxa"/>
            <w:tcBorders>
              <w:top w:val="single" w:sz="4" w:space="0" w:color="auto"/>
              <w:left w:val="single" w:sz="4" w:space="0" w:color="auto"/>
              <w:bottom w:val="single" w:sz="4" w:space="0" w:color="auto"/>
              <w:right w:val="single" w:sz="4" w:space="0" w:color="auto"/>
            </w:tcBorders>
            <w:hideMark/>
          </w:tcPr>
          <w:p w:rsidR="00F51793" w:rsidRDefault="00F51793">
            <w:pPr>
              <w:pStyle w:val="Zkladntext"/>
              <w:spacing w:line="276" w:lineRule="auto"/>
              <w:ind w:left="34"/>
              <w:jc w:val="left"/>
              <w:rPr>
                <w:sz w:val="24"/>
                <w:szCs w:val="24"/>
                <w:lang w:eastAsia="en-US"/>
              </w:rPr>
            </w:pPr>
            <w:r>
              <w:rPr>
                <w:sz w:val="24"/>
                <w:szCs w:val="24"/>
                <w:lang w:eastAsia="en-US"/>
              </w:rPr>
              <w:t>výdavky budúcich období a výnosy budúcich období sa vykazujú vo výške, ktorá je potrebná na dodržanie zásady vecnej a časovej súvislosti s účtovným obdobím.</w:t>
            </w:r>
          </w:p>
        </w:tc>
      </w:tr>
      <w:tr w:rsidR="00F51793" w:rsidTr="00F51793">
        <w:tc>
          <w:tcPr>
            <w:tcW w:w="6379"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8"/>
              </w:numPr>
              <w:spacing w:line="276" w:lineRule="auto"/>
              <w:ind w:left="284" w:hanging="283"/>
              <w:jc w:val="both"/>
              <w:rPr>
                <w:sz w:val="24"/>
                <w:lang w:eastAsia="en-US"/>
              </w:rPr>
            </w:pPr>
            <w:r>
              <w:rPr>
                <w:sz w:val="24"/>
                <w:lang w:eastAsia="en-US"/>
              </w:rPr>
              <w:t xml:space="preserve">deriváty pri nadobudnutí </w:t>
            </w:r>
          </w:p>
        </w:tc>
        <w:tc>
          <w:tcPr>
            <w:tcW w:w="3881" w:type="dxa"/>
            <w:tcBorders>
              <w:top w:val="single" w:sz="4" w:space="0" w:color="auto"/>
              <w:left w:val="single" w:sz="4" w:space="0" w:color="auto"/>
              <w:bottom w:val="single" w:sz="4" w:space="0" w:color="auto"/>
              <w:right w:val="single" w:sz="4" w:space="0" w:color="auto"/>
            </w:tcBorders>
            <w:hideMark/>
          </w:tcPr>
          <w:p w:rsidR="00F51793" w:rsidRDefault="00F51793">
            <w:pPr>
              <w:pStyle w:val="Zkladntext"/>
              <w:spacing w:line="276" w:lineRule="auto"/>
              <w:ind w:left="34"/>
              <w:jc w:val="left"/>
              <w:rPr>
                <w:sz w:val="24"/>
                <w:szCs w:val="24"/>
                <w:lang w:eastAsia="en-US"/>
              </w:rPr>
            </w:pPr>
            <w:r>
              <w:rPr>
                <w:sz w:val="24"/>
                <w:szCs w:val="24"/>
                <w:lang w:eastAsia="en-US"/>
              </w:rPr>
              <w:t>obstarávacou cenou</w:t>
            </w:r>
          </w:p>
        </w:tc>
      </w:tr>
    </w:tbl>
    <w:p w:rsidR="00F51793" w:rsidRDefault="00F51793" w:rsidP="00F51793">
      <w:pPr>
        <w:ind w:left="284"/>
        <w:jc w:val="both"/>
        <w:rPr>
          <w:rFonts w:cs="Tahoma"/>
          <w:bCs/>
          <w:sz w:val="22"/>
          <w:szCs w:val="22"/>
        </w:rPr>
      </w:pPr>
    </w:p>
    <w:p w:rsidR="00F51793" w:rsidRDefault="00F51793" w:rsidP="00F51793">
      <w:pPr>
        <w:ind w:left="284"/>
        <w:jc w:val="both"/>
        <w:rPr>
          <w:rFonts w:cs="Tahoma"/>
          <w:bCs/>
          <w:sz w:val="22"/>
          <w:szCs w:val="22"/>
        </w:rPr>
      </w:pPr>
    </w:p>
    <w:p w:rsidR="00F51793" w:rsidRDefault="00F51793" w:rsidP="00F51793">
      <w:pPr>
        <w:pStyle w:val="Pismenka"/>
        <w:tabs>
          <w:tab w:val="clear" w:pos="426"/>
          <w:tab w:val="left" w:pos="708"/>
        </w:tabs>
        <w:ind w:left="0" w:firstLine="0"/>
        <w:rPr>
          <w:b w:val="0"/>
          <w:sz w:val="24"/>
        </w:rPr>
      </w:pPr>
    </w:p>
    <w:p w:rsidR="00F51793" w:rsidRDefault="00F51793" w:rsidP="00F51793">
      <w:pPr>
        <w:numPr>
          <w:ilvl w:val="0"/>
          <w:numId w:val="6"/>
        </w:numPr>
        <w:tabs>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F51793" w:rsidRDefault="00F51793" w:rsidP="00F51793">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rsidR="00F51793" w:rsidRDefault="00106EB3" w:rsidP="00F51793">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F51793">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51793">
        <w:rPr>
          <w:rFonts w:cs="Tahoma"/>
          <w:b/>
          <w:bCs/>
          <w:sz w:val="22"/>
          <w:szCs w:val="22"/>
        </w:rPr>
        <w:t xml:space="preserve">  </w:t>
      </w:r>
      <w:r w:rsidR="00F51793">
        <w:rPr>
          <w:rFonts w:cs="Tahoma"/>
          <w:bCs/>
          <w:sz w:val="22"/>
          <w:szCs w:val="22"/>
        </w:rPr>
        <w:t xml:space="preserve">odo </w:t>
      </w:r>
      <w:r w:rsidR="00F51793">
        <w:rPr>
          <w:sz w:val="24"/>
          <w:szCs w:val="24"/>
        </w:rPr>
        <w:t>dňa jeho zaradenia do používania</w:t>
      </w:r>
    </w:p>
    <w:p w:rsidR="00F51793" w:rsidRDefault="00106EB3" w:rsidP="00F51793">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F51793">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51793">
        <w:rPr>
          <w:rFonts w:cs="Tahoma"/>
          <w:b/>
          <w:bCs/>
          <w:sz w:val="22"/>
          <w:szCs w:val="22"/>
        </w:rPr>
        <w:t xml:space="preserve">  </w:t>
      </w:r>
      <w:r w:rsidR="00F51793">
        <w:rPr>
          <w:sz w:val="24"/>
          <w:szCs w:val="24"/>
        </w:rPr>
        <w:t>prvým dňom mesiaca nasledujúceho po uvedení dlhodobého majetku do používania</w:t>
      </w:r>
    </w:p>
    <w:p w:rsidR="00F51793" w:rsidRDefault="00F51793" w:rsidP="00F51793">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F51793" w:rsidTr="00F51793">
        <w:tc>
          <w:tcPr>
            <w:tcW w:w="2962"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Odpisová skupina</w:t>
            </w:r>
          </w:p>
        </w:tc>
        <w:tc>
          <w:tcPr>
            <w:tcW w:w="307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 xml:space="preserve">Predpokladaná doba </w:t>
            </w:r>
          </w:p>
          <w:p w:rsidR="00F51793" w:rsidRDefault="00F51793">
            <w:pPr>
              <w:spacing w:line="276" w:lineRule="auto"/>
              <w:jc w:val="center"/>
              <w:rPr>
                <w:b/>
                <w:lang w:eastAsia="en-US"/>
              </w:rPr>
            </w:pPr>
            <w:r>
              <w:rPr>
                <w:b/>
                <w:lang w:eastAsia="en-US"/>
              </w:rPr>
              <w:t xml:space="preserve">používania v rokoch </w:t>
            </w:r>
          </w:p>
        </w:tc>
        <w:tc>
          <w:tcPr>
            <w:tcW w:w="4173"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Ročná odpisová sadzba</w:t>
            </w:r>
          </w:p>
          <w:p w:rsidR="00F51793" w:rsidRDefault="00F51793">
            <w:pPr>
              <w:spacing w:line="276" w:lineRule="auto"/>
              <w:jc w:val="center"/>
              <w:rPr>
                <w:b/>
                <w:lang w:eastAsia="en-US"/>
              </w:rPr>
            </w:pPr>
            <w:r>
              <w:rPr>
                <w:b/>
                <w:lang w:eastAsia="en-US"/>
              </w:rPr>
              <w:t>v %</w:t>
            </w:r>
          </w:p>
        </w:tc>
      </w:tr>
      <w:tr w:rsidR="00F51793" w:rsidTr="00F51793">
        <w:tc>
          <w:tcPr>
            <w:tcW w:w="2962"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1</w:t>
            </w:r>
          </w:p>
        </w:tc>
        <w:tc>
          <w:tcPr>
            <w:tcW w:w="307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4</w:t>
            </w:r>
          </w:p>
        </w:tc>
        <w:tc>
          <w:tcPr>
            <w:tcW w:w="4173"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1/4</w:t>
            </w:r>
          </w:p>
        </w:tc>
      </w:tr>
      <w:tr w:rsidR="00F51793" w:rsidTr="00F51793">
        <w:tc>
          <w:tcPr>
            <w:tcW w:w="2962"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2</w:t>
            </w:r>
          </w:p>
        </w:tc>
        <w:tc>
          <w:tcPr>
            <w:tcW w:w="307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6</w:t>
            </w:r>
          </w:p>
        </w:tc>
        <w:tc>
          <w:tcPr>
            <w:tcW w:w="4173"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1/6</w:t>
            </w:r>
          </w:p>
        </w:tc>
      </w:tr>
      <w:tr w:rsidR="00F51793" w:rsidTr="00F51793">
        <w:tc>
          <w:tcPr>
            <w:tcW w:w="2962"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2/3</w:t>
            </w:r>
          </w:p>
        </w:tc>
        <w:tc>
          <w:tcPr>
            <w:tcW w:w="307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12</w:t>
            </w:r>
          </w:p>
        </w:tc>
        <w:tc>
          <w:tcPr>
            <w:tcW w:w="4173"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 xml:space="preserve">  1/12</w:t>
            </w:r>
          </w:p>
        </w:tc>
      </w:tr>
      <w:tr w:rsidR="00F51793" w:rsidTr="00F51793">
        <w:tc>
          <w:tcPr>
            <w:tcW w:w="2962"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4</w:t>
            </w:r>
          </w:p>
        </w:tc>
        <w:tc>
          <w:tcPr>
            <w:tcW w:w="307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20</w:t>
            </w:r>
          </w:p>
        </w:tc>
        <w:tc>
          <w:tcPr>
            <w:tcW w:w="4173"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 xml:space="preserve">  1/20</w:t>
            </w:r>
          </w:p>
        </w:tc>
      </w:tr>
      <w:tr w:rsidR="00F51793" w:rsidTr="00F51793">
        <w:tc>
          <w:tcPr>
            <w:tcW w:w="2962"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5/6</w:t>
            </w:r>
          </w:p>
        </w:tc>
        <w:tc>
          <w:tcPr>
            <w:tcW w:w="307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60</w:t>
            </w:r>
          </w:p>
        </w:tc>
        <w:tc>
          <w:tcPr>
            <w:tcW w:w="4173"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 xml:space="preserve">  1/60</w:t>
            </w:r>
          </w:p>
        </w:tc>
      </w:tr>
      <w:tr w:rsidR="00F51793" w:rsidTr="00F51793">
        <w:tc>
          <w:tcPr>
            <w:tcW w:w="2962"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307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4173"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r>
      <w:tr w:rsidR="00F51793" w:rsidTr="00F51793">
        <w:tc>
          <w:tcPr>
            <w:tcW w:w="2962"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307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4173"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r>
      <w:tr w:rsidR="00F51793" w:rsidTr="00F51793">
        <w:tc>
          <w:tcPr>
            <w:tcW w:w="2962"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307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4173"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r>
    </w:tbl>
    <w:p w:rsidR="00F51793" w:rsidRDefault="00F51793" w:rsidP="00F51793">
      <w:pPr>
        <w:jc w:val="both"/>
        <w:rPr>
          <w:sz w:val="24"/>
        </w:rPr>
      </w:pPr>
    </w:p>
    <w:p w:rsidR="00F51793" w:rsidRDefault="00F51793" w:rsidP="00F51793">
      <w:pPr>
        <w:jc w:val="both"/>
        <w:rPr>
          <w:sz w:val="24"/>
        </w:rPr>
      </w:pPr>
    </w:p>
    <w:p w:rsidR="00F51793" w:rsidRDefault="00F51793" w:rsidP="00F51793">
      <w:pPr>
        <w:jc w:val="both"/>
        <w:rPr>
          <w:sz w:val="24"/>
        </w:rPr>
      </w:pPr>
      <w:r>
        <w:rPr>
          <w:sz w:val="24"/>
        </w:rPr>
        <w:t>Drobný nehmotný majetok od 0,03 € do 2.400 €, ktorý podľa rozhodnutia účtovnej jednotky nie je dlhodobým nehmotným majetkom sa účtuje pri obstaraní do nákladov na účet 518 - Ostatné služby.</w:t>
      </w:r>
    </w:p>
    <w:p w:rsidR="00F51793" w:rsidRDefault="00F51793" w:rsidP="00F51793">
      <w:pPr>
        <w:jc w:val="both"/>
        <w:rPr>
          <w:sz w:val="24"/>
        </w:rPr>
      </w:pPr>
      <w:r>
        <w:rPr>
          <w:sz w:val="24"/>
        </w:rPr>
        <w:t>Drobný hmotný majetok od 3</w:t>
      </w:r>
      <w:r w:rsidR="003B0877">
        <w:rPr>
          <w:sz w:val="24"/>
        </w:rPr>
        <w:t>50</w:t>
      </w:r>
      <w:r>
        <w:rPr>
          <w:sz w:val="24"/>
        </w:rPr>
        <w:t xml:space="preserve"> € do 1.700 €, ktorý podľa rozhodnutia účtovnej jednotky nie je dlhodobým hmotným majetkom sa účtuje ako zásoby.  Majetok od </w:t>
      </w:r>
      <w:r w:rsidR="003B0877">
        <w:rPr>
          <w:sz w:val="24"/>
        </w:rPr>
        <w:t>200</w:t>
      </w:r>
      <w:r>
        <w:rPr>
          <w:sz w:val="24"/>
        </w:rPr>
        <w:t xml:space="preserve"> € do 3</w:t>
      </w:r>
      <w:r w:rsidR="003B0877">
        <w:rPr>
          <w:sz w:val="24"/>
        </w:rPr>
        <w:t>50,00</w:t>
      </w:r>
      <w:r>
        <w:rPr>
          <w:sz w:val="24"/>
        </w:rPr>
        <w:t xml:space="preserve"> sa účtuje priamo do spotreby a eviduje ako OTE. Majetok do</w:t>
      </w:r>
      <w:r w:rsidR="003B0877">
        <w:rPr>
          <w:sz w:val="24"/>
        </w:rPr>
        <w:t>200</w:t>
      </w:r>
      <w:r>
        <w:rPr>
          <w:sz w:val="24"/>
        </w:rPr>
        <w:t xml:space="preserve"> € účtovná jednotka neeviduje.</w:t>
      </w:r>
    </w:p>
    <w:p w:rsidR="00F51793" w:rsidRDefault="00F51793" w:rsidP="00F51793">
      <w:pPr>
        <w:jc w:val="both"/>
        <w:rPr>
          <w:sz w:val="24"/>
        </w:rPr>
      </w:pPr>
    </w:p>
    <w:p w:rsidR="00F51793" w:rsidRDefault="00F51793" w:rsidP="00F51793">
      <w:pPr>
        <w:jc w:val="both"/>
        <w:rPr>
          <w:sz w:val="24"/>
        </w:rPr>
      </w:pPr>
    </w:p>
    <w:p w:rsidR="00F51793" w:rsidRDefault="00F51793" w:rsidP="00F51793">
      <w:pPr>
        <w:jc w:val="both"/>
        <w:rPr>
          <w:sz w:val="24"/>
        </w:rPr>
      </w:pPr>
    </w:p>
    <w:p w:rsidR="00F51793" w:rsidRDefault="00F51793" w:rsidP="00F51793">
      <w:pPr>
        <w:numPr>
          <w:ilvl w:val="0"/>
          <w:numId w:val="6"/>
        </w:numPr>
        <w:tabs>
          <w:tab w:val="num" w:pos="284"/>
        </w:tabs>
        <w:ind w:left="284" w:hanging="284"/>
        <w:jc w:val="both"/>
        <w:rPr>
          <w:b/>
          <w:sz w:val="24"/>
          <w:szCs w:val="24"/>
        </w:rPr>
      </w:pPr>
      <w:r>
        <w:rPr>
          <w:b/>
          <w:sz w:val="24"/>
          <w:szCs w:val="24"/>
        </w:rPr>
        <w:t>Zásady pre zohľadnenie zníženia hodnoty majetku.</w:t>
      </w:r>
    </w:p>
    <w:p w:rsidR="00F51793" w:rsidRDefault="00F51793" w:rsidP="00F51793">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F51793" w:rsidRDefault="00F51793" w:rsidP="00F51793">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F51793" w:rsidRDefault="00F51793" w:rsidP="00F51793">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F51793" w:rsidRDefault="00F51793" w:rsidP="00F51793">
      <w:pPr>
        <w:spacing w:after="120"/>
        <w:jc w:val="both"/>
        <w:rPr>
          <w:sz w:val="24"/>
          <w:szCs w:val="24"/>
        </w:rPr>
      </w:pPr>
      <w:r>
        <w:rPr>
          <w:sz w:val="24"/>
          <w:szCs w:val="24"/>
        </w:rPr>
        <w:lastRenderedPageBreak/>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51793" w:rsidRDefault="00F51793" w:rsidP="00F51793">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51793" w:rsidRDefault="00F51793" w:rsidP="00F51793">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F51793" w:rsidRDefault="00F51793" w:rsidP="00F51793">
      <w:pPr>
        <w:jc w:val="both"/>
        <w:rPr>
          <w:sz w:val="24"/>
          <w:szCs w:val="24"/>
        </w:rPr>
      </w:pPr>
      <w:r>
        <w:rPr>
          <w:sz w:val="24"/>
          <w:szCs w:val="24"/>
        </w:rPr>
        <w:t xml:space="preserve">Účtovná jednotka tvorila opravné položky k </w:t>
      </w:r>
    </w:p>
    <w:p w:rsidR="00F51793" w:rsidRDefault="00F51793" w:rsidP="00F51793">
      <w:pPr>
        <w:numPr>
          <w:ilvl w:val="0"/>
          <w:numId w:val="9"/>
        </w:numPr>
        <w:rPr>
          <w:b/>
          <w:sz w:val="24"/>
          <w:szCs w:val="24"/>
        </w:rPr>
      </w:pPr>
      <w:r>
        <w:rPr>
          <w:sz w:val="24"/>
          <w:szCs w:val="24"/>
        </w:rPr>
        <w:t>odpisovanému dlhodobému majetku</w:t>
      </w:r>
      <w:r>
        <w:rPr>
          <w:rFonts w:cs="Tahoma"/>
          <w:b/>
          <w:bCs/>
          <w:sz w:val="22"/>
          <w:szCs w:val="22"/>
        </w:rPr>
        <w:t xml:space="preserve">                                                                 </w:t>
      </w:r>
      <w:r w:rsidR="00106EB3">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06EB3">
        <w:rPr>
          <w:rFonts w:cs="Tahoma"/>
          <w:b/>
          <w:bCs/>
          <w:sz w:val="22"/>
          <w:szCs w:val="22"/>
        </w:rPr>
      </w:r>
      <w:r w:rsidR="00106EB3">
        <w:rPr>
          <w:rFonts w:cs="Tahoma"/>
          <w:b/>
          <w:bCs/>
          <w:sz w:val="22"/>
          <w:szCs w:val="22"/>
        </w:rPr>
        <w:fldChar w:fldCharType="separate"/>
      </w:r>
      <w:r w:rsidR="00106EB3">
        <w:rPr>
          <w:rFonts w:cs="Tahoma"/>
          <w:b/>
          <w:bCs/>
          <w:sz w:val="22"/>
          <w:szCs w:val="22"/>
        </w:rPr>
        <w:fldChar w:fldCharType="end"/>
      </w:r>
      <w:r>
        <w:rPr>
          <w:rFonts w:cs="Tahoma"/>
          <w:b/>
          <w:bCs/>
          <w:sz w:val="22"/>
          <w:szCs w:val="22"/>
        </w:rPr>
        <w:t xml:space="preserve">  áno            </w:t>
      </w:r>
      <w:r w:rsidR="00106EB3">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06EB3">
        <w:rPr>
          <w:rFonts w:cs="Tahoma"/>
          <w:b/>
          <w:bCs/>
          <w:sz w:val="22"/>
          <w:szCs w:val="22"/>
        </w:rPr>
      </w:r>
      <w:r w:rsidR="00106EB3">
        <w:rPr>
          <w:rFonts w:cs="Tahoma"/>
          <w:b/>
          <w:bCs/>
          <w:sz w:val="22"/>
          <w:szCs w:val="22"/>
        </w:rPr>
        <w:fldChar w:fldCharType="separate"/>
      </w:r>
      <w:r w:rsidR="00106EB3">
        <w:rPr>
          <w:rFonts w:cs="Tahoma"/>
          <w:b/>
          <w:bCs/>
          <w:sz w:val="22"/>
          <w:szCs w:val="22"/>
        </w:rPr>
        <w:fldChar w:fldCharType="end"/>
      </w:r>
      <w:r>
        <w:rPr>
          <w:rFonts w:cs="Tahoma"/>
          <w:b/>
          <w:bCs/>
          <w:sz w:val="22"/>
          <w:szCs w:val="22"/>
        </w:rPr>
        <w:t xml:space="preserve">  nie</w:t>
      </w:r>
    </w:p>
    <w:p w:rsidR="00F51793" w:rsidRDefault="00F51793" w:rsidP="00F51793">
      <w:pPr>
        <w:numPr>
          <w:ilvl w:val="0"/>
          <w:numId w:val="9"/>
        </w:numPr>
        <w:rPr>
          <w:b/>
          <w:sz w:val="24"/>
          <w:szCs w:val="24"/>
        </w:rPr>
      </w:pPr>
      <w:r>
        <w:rPr>
          <w:sz w:val="24"/>
          <w:szCs w:val="24"/>
        </w:rPr>
        <w:t>neodpisovanému dlhodobému majetku</w:t>
      </w:r>
      <w:r>
        <w:rPr>
          <w:rFonts w:cs="Tahoma"/>
          <w:b/>
          <w:bCs/>
          <w:sz w:val="22"/>
          <w:szCs w:val="22"/>
        </w:rPr>
        <w:t xml:space="preserve">                                                             </w:t>
      </w:r>
      <w:r w:rsidR="00106EB3">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06EB3">
        <w:rPr>
          <w:rFonts w:cs="Tahoma"/>
          <w:b/>
          <w:bCs/>
          <w:sz w:val="22"/>
          <w:szCs w:val="22"/>
        </w:rPr>
      </w:r>
      <w:r w:rsidR="00106EB3">
        <w:rPr>
          <w:rFonts w:cs="Tahoma"/>
          <w:b/>
          <w:bCs/>
          <w:sz w:val="22"/>
          <w:szCs w:val="22"/>
        </w:rPr>
        <w:fldChar w:fldCharType="separate"/>
      </w:r>
      <w:r w:rsidR="00106EB3">
        <w:rPr>
          <w:rFonts w:cs="Tahoma"/>
          <w:b/>
          <w:bCs/>
          <w:sz w:val="22"/>
          <w:szCs w:val="22"/>
        </w:rPr>
        <w:fldChar w:fldCharType="end"/>
      </w:r>
      <w:r>
        <w:rPr>
          <w:rFonts w:cs="Tahoma"/>
          <w:b/>
          <w:bCs/>
          <w:sz w:val="22"/>
          <w:szCs w:val="22"/>
        </w:rPr>
        <w:t xml:space="preserve">  áno            </w:t>
      </w:r>
      <w:r w:rsidR="00106EB3">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06EB3">
        <w:rPr>
          <w:rFonts w:cs="Tahoma"/>
          <w:b/>
          <w:bCs/>
          <w:sz w:val="22"/>
          <w:szCs w:val="22"/>
        </w:rPr>
      </w:r>
      <w:r w:rsidR="00106EB3">
        <w:rPr>
          <w:rFonts w:cs="Tahoma"/>
          <w:b/>
          <w:bCs/>
          <w:sz w:val="22"/>
          <w:szCs w:val="22"/>
        </w:rPr>
        <w:fldChar w:fldCharType="separate"/>
      </w:r>
      <w:r w:rsidR="00106EB3">
        <w:rPr>
          <w:rFonts w:cs="Tahoma"/>
          <w:b/>
          <w:bCs/>
          <w:sz w:val="22"/>
          <w:szCs w:val="22"/>
        </w:rPr>
        <w:fldChar w:fldCharType="end"/>
      </w:r>
      <w:r>
        <w:rPr>
          <w:rFonts w:cs="Tahoma"/>
          <w:b/>
          <w:bCs/>
          <w:sz w:val="22"/>
          <w:szCs w:val="22"/>
        </w:rPr>
        <w:t xml:space="preserve">  nie</w:t>
      </w:r>
    </w:p>
    <w:p w:rsidR="00F51793" w:rsidRDefault="00F51793" w:rsidP="00F51793">
      <w:pPr>
        <w:numPr>
          <w:ilvl w:val="0"/>
          <w:numId w:val="9"/>
        </w:numPr>
        <w:rPr>
          <w:b/>
          <w:sz w:val="24"/>
          <w:szCs w:val="24"/>
        </w:rPr>
      </w:pPr>
      <w:r>
        <w:rPr>
          <w:rFonts w:cs="Tahoma"/>
          <w:bCs/>
          <w:sz w:val="24"/>
          <w:szCs w:val="24"/>
        </w:rPr>
        <w:t>nedokončeným investíciám</w:t>
      </w:r>
      <w:r>
        <w:rPr>
          <w:rFonts w:cs="Tahoma"/>
          <w:b/>
          <w:bCs/>
          <w:sz w:val="24"/>
          <w:szCs w:val="24"/>
        </w:rPr>
        <w:t xml:space="preserve">  </w:t>
      </w:r>
      <w:r>
        <w:rPr>
          <w:rFonts w:cs="Tahoma"/>
          <w:b/>
          <w:bCs/>
          <w:sz w:val="24"/>
          <w:szCs w:val="24"/>
        </w:rPr>
        <w:tab/>
      </w:r>
      <w:r>
        <w:rPr>
          <w:rFonts w:cs="Tahoma"/>
          <w:b/>
          <w:bCs/>
          <w:sz w:val="24"/>
          <w:szCs w:val="24"/>
        </w:rPr>
        <w:tab/>
      </w:r>
      <w:r>
        <w:rPr>
          <w:rFonts w:cs="Tahoma"/>
          <w:b/>
          <w:bCs/>
          <w:sz w:val="24"/>
          <w:szCs w:val="24"/>
        </w:rPr>
        <w:tab/>
      </w:r>
      <w:r>
        <w:rPr>
          <w:rFonts w:cs="Tahoma"/>
          <w:b/>
          <w:bCs/>
          <w:sz w:val="24"/>
          <w:szCs w:val="24"/>
        </w:rPr>
        <w:tab/>
        <w:t xml:space="preserve">                                   </w:t>
      </w:r>
      <w:r w:rsidR="00106EB3">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06EB3">
        <w:rPr>
          <w:rFonts w:cs="Tahoma"/>
          <w:b/>
          <w:bCs/>
          <w:sz w:val="22"/>
          <w:szCs w:val="22"/>
        </w:rPr>
      </w:r>
      <w:r w:rsidR="00106EB3">
        <w:rPr>
          <w:rFonts w:cs="Tahoma"/>
          <w:b/>
          <w:bCs/>
          <w:sz w:val="22"/>
          <w:szCs w:val="22"/>
        </w:rPr>
        <w:fldChar w:fldCharType="separate"/>
      </w:r>
      <w:r w:rsidR="00106EB3">
        <w:rPr>
          <w:rFonts w:cs="Tahoma"/>
          <w:b/>
          <w:bCs/>
          <w:sz w:val="22"/>
          <w:szCs w:val="22"/>
        </w:rPr>
        <w:fldChar w:fldCharType="end"/>
      </w:r>
      <w:r>
        <w:rPr>
          <w:rFonts w:cs="Tahoma"/>
          <w:b/>
          <w:bCs/>
          <w:sz w:val="22"/>
          <w:szCs w:val="22"/>
        </w:rPr>
        <w:t xml:space="preserve">  áno            </w:t>
      </w:r>
      <w:r w:rsidR="00106EB3">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06EB3">
        <w:rPr>
          <w:rFonts w:cs="Tahoma"/>
          <w:b/>
          <w:bCs/>
          <w:sz w:val="22"/>
          <w:szCs w:val="22"/>
        </w:rPr>
      </w:r>
      <w:r w:rsidR="00106EB3">
        <w:rPr>
          <w:rFonts w:cs="Tahoma"/>
          <w:b/>
          <w:bCs/>
          <w:sz w:val="22"/>
          <w:szCs w:val="22"/>
        </w:rPr>
        <w:fldChar w:fldCharType="separate"/>
      </w:r>
      <w:r w:rsidR="00106EB3">
        <w:rPr>
          <w:rFonts w:cs="Tahoma"/>
          <w:b/>
          <w:bCs/>
          <w:sz w:val="22"/>
          <w:szCs w:val="22"/>
        </w:rPr>
        <w:fldChar w:fldCharType="end"/>
      </w:r>
      <w:r>
        <w:rPr>
          <w:rFonts w:cs="Tahoma"/>
          <w:b/>
          <w:bCs/>
          <w:sz w:val="22"/>
          <w:szCs w:val="22"/>
        </w:rPr>
        <w:t xml:space="preserve">  nie</w:t>
      </w:r>
    </w:p>
    <w:p w:rsidR="00F51793" w:rsidRDefault="00F51793" w:rsidP="00F51793">
      <w:pPr>
        <w:numPr>
          <w:ilvl w:val="0"/>
          <w:numId w:val="9"/>
        </w:numPr>
        <w:rPr>
          <w:b/>
          <w:sz w:val="24"/>
          <w:szCs w:val="24"/>
        </w:rPr>
      </w:pPr>
      <w:r>
        <w:rPr>
          <w:rFonts w:cs="Tahoma"/>
          <w:bCs/>
          <w:sz w:val="24"/>
          <w:szCs w:val="24"/>
        </w:rPr>
        <w:t xml:space="preserve">dlhodobému finančnému majetku   </w:t>
      </w:r>
      <w:r>
        <w:rPr>
          <w:rFonts w:cs="Tahoma"/>
          <w:bCs/>
          <w:sz w:val="24"/>
          <w:szCs w:val="24"/>
        </w:rPr>
        <w:tab/>
      </w:r>
      <w:r>
        <w:rPr>
          <w:rFonts w:cs="Tahoma"/>
          <w:b/>
          <w:bCs/>
          <w:sz w:val="24"/>
          <w:szCs w:val="24"/>
        </w:rPr>
        <w:tab/>
      </w:r>
      <w:r>
        <w:rPr>
          <w:rFonts w:cs="Tahoma"/>
          <w:b/>
          <w:bCs/>
          <w:sz w:val="24"/>
          <w:szCs w:val="24"/>
        </w:rPr>
        <w:tab/>
        <w:t xml:space="preserve">                                   </w:t>
      </w:r>
      <w:r w:rsidR="00106EB3">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06EB3">
        <w:rPr>
          <w:rFonts w:cs="Tahoma"/>
          <w:b/>
          <w:bCs/>
          <w:sz w:val="22"/>
          <w:szCs w:val="22"/>
        </w:rPr>
      </w:r>
      <w:r w:rsidR="00106EB3">
        <w:rPr>
          <w:rFonts w:cs="Tahoma"/>
          <w:b/>
          <w:bCs/>
          <w:sz w:val="22"/>
          <w:szCs w:val="22"/>
        </w:rPr>
        <w:fldChar w:fldCharType="separate"/>
      </w:r>
      <w:r w:rsidR="00106EB3">
        <w:rPr>
          <w:rFonts w:cs="Tahoma"/>
          <w:b/>
          <w:bCs/>
          <w:sz w:val="22"/>
          <w:szCs w:val="22"/>
        </w:rPr>
        <w:fldChar w:fldCharType="end"/>
      </w:r>
      <w:r>
        <w:rPr>
          <w:rFonts w:cs="Tahoma"/>
          <w:b/>
          <w:bCs/>
          <w:sz w:val="22"/>
          <w:szCs w:val="22"/>
        </w:rPr>
        <w:t xml:space="preserve">  áno            </w:t>
      </w:r>
      <w:r w:rsidR="00106EB3">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06EB3">
        <w:rPr>
          <w:rFonts w:cs="Tahoma"/>
          <w:b/>
          <w:bCs/>
          <w:sz w:val="22"/>
          <w:szCs w:val="22"/>
        </w:rPr>
      </w:r>
      <w:r w:rsidR="00106EB3">
        <w:rPr>
          <w:rFonts w:cs="Tahoma"/>
          <w:b/>
          <w:bCs/>
          <w:sz w:val="22"/>
          <w:szCs w:val="22"/>
        </w:rPr>
        <w:fldChar w:fldCharType="separate"/>
      </w:r>
      <w:r w:rsidR="00106EB3">
        <w:rPr>
          <w:rFonts w:cs="Tahoma"/>
          <w:b/>
          <w:bCs/>
          <w:sz w:val="22"/>
          <w:szCs w:val="22"/>
        </w:rPr>
        <w:fldChar w:fldCharType="end"/>
      </w:r>
      <w:r>
        <w:rPr>
          <w:rFonts w:cs="Tahoma"/>
          <w:b/>
          <w:bCs/>
          <w:sz w:val="22"/>
          <w:szCs w:val="22"/>
        </w:rPr>
        <w:t xml:space="preserve">  nie</w:t>
      </w:r>
    </w:p>
    <w:p w:rsidR="00F51793" w:rsidRDefault="00F51793" w:rsidP="00F51793">
      <w:pPr>
        <w:numPr>
          <w:ilvl w:val="0"/>
          <w:numId w:val="9"/>
        </w:numPr>
        <w:rPr>
          <w:b/>
          <w:sz w:val="24"/>
          <w:szCs w:val="24"/>
        </w:rPr>
      </w:pPr>
      <w:r>
        <w:rPr>
          <w:rFonts w:cs="Tahoma"/>
          <w:bCs/>
          <w:sz w:val="24"/>
          <w:szCs w:val="24"/>
        </w:rPr>
        <w:t xml:space="preserve">zásobám                                     </w:t>
      </w:r>
      <w:r>
        <w:rPr>
          <w:rFonts w:cs="Tahoma"/>
          <w:bCs/>
          <w:sz w:val="24"/>
          <w:szCs w:val="24"/>
        </w:rPr>
        <w:tab/>
      </w:r>
      <w:r>
        <w:rPr>
          <w:rFonts w:cs="Tahoma"/>
          <w:b/>
          <w:bCs/>
          <w:sz w:val="24"/>
          <w:szCs w:val="24"/>
        </w:rPr>
        <w:tab/>
      </w:r>
      <w:r>
        <w:rPr>
          <w:rFonts w:cs="Tahoma"/>
          <w:b/>
          <w:bCs/>
          <w:sz w:val="24"/>
          <w:szCs w:val="24"/>
        </w:rPr>
        <w:tab/>
        <w:t xml:space="preserve">                                   </w:t>
      </w:r>
      <w:r w:rsidR="00106EB3">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06EB3">
        <w:rPr>
          <w:rFonts w:cs="Tahoma"/>
          <w:b/>
          <w:bCs/>
          <w:sz w:val="22"/>
          <w:szCs w:val="22"/>
        </w:rPr>
      </w:r>
      <w:r w:rsidR="00106EB3">
        <w:rPr>
          <w:rFonts w:cs="Tahoma"/>
          <w:b/>
          <w:bCs/>
          <w:sz w:val="22"/>
          <w:szCs w:val="22"/>
        </w:rPr>
        <w:fldChar w:fldCharType="separate"/>
      </w:r>
      <w:r w:rsidR="00106EB3">
        <w:rPr>
          <w:rFonts w:cs="Tahoma"/>
          <w:b/>
          <w:bCs/>
          <w:sz w:val="22"/>
          <w:szCs w:val="22"/>
        </w:rPr>
        <w:fldChar w:fldCharType="end"/>
      </w:r>
      <w:r>
        <w:rPr>
          <w:rFonts w:cs="Tahoma"/>
          <w:b/>
          <w:bCs/>
          <w:sz w:val="22"/>
          <w:szCs w:val="22"/>
        </w:rPr>
        <w:t xml:space="preserve">  áno            </w:t>
      </w:r>
      <w:r w:rsidR="00106EB3">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06EB3">
        <w:rPr>
          <w:rFonts w:cs="Tahoma"/>
          <w:b/>
          <w:bCs/>
          <w:sz w:val="22"/>
          <w:szCs w:val="22"/>
        </w:rPr>
      </w:r>
      <w:r w:rsidR="00106EB3">
        <w:rPr>
          <w:rFonts w:cs="Tahoma"/>
          <w:b/>
          <w:bCs/>
          <w:sz w:val="22"/>
          <w:szCs w:val="22"/>
        </w:rPr>
        <w:fldChar w:fldCharType="separate"/>
      </w:r>
      <w:r w:rsidR="00106EB3">
        <w:rPr>
          <w:rFonts w:cs="Tahoma"/>
          <w:b/>
          <w:bCs/>
          <w:sz w:val="22"/>
          <w:szCs w:val="22"/>
        </w:rPr>
        <w:fldChar w:fldCharType="end"/>
      </w:r>
      <w:r>
        <w:rPr>
          <w:rFonts w:cs="Tahoma"/>
          <w:b/>
          <w:bCs/>
          <w:sz w:val="22"/>
          <w:szCs w:val="22"/>
        </w:rPr>
        <w:t xml:space="preserve">  nie</w:t>
      </w:r>
    </w:p>
    <w:p w:rsidR="00F51793" w:rsidRDefault="00F51793" w:rsidP="00F51793">
      <w:pPr>
        <w:numPr>
          <w:ilvl w:val="0"/>
          <w:numId w:val="9"/>
        </w:numPr>
        <w:rPr>
          <w:b/>
          <w:sz w:val="24"/>
          <w:szCs w:val="24"/>
        </w:rPr>
      </w:pPr>
      <w:r>
        <w:rPr>
          <w:rFonts w:cs="Tahoma"/>
          <w:bCs/>
          <w:sz w:val="24"/>
          <w:szCs w:val="24"/>
        </w:rPr>
        <w:t xml:space="preserve">pohľadávkam                                     </w:t>
      </w:r>
      <w:r>
        <w:rPr>
          <w:rFonts w:cs="Tahoma"/>
          <w:bCs/>
          <w:sz w:val="24"/>
          <w:szCs w:val="24"/>
        </w:rPr>
        <w:tab/>
      </w:r>
      <w:r>
        <w:rPr>
          <w:rFonts w:cs="Tahoma"/>
          <w:b/>
          <w:bCs/>
          <w:sz w:val="24"/>
          <w:szCs w:val="24"/>
        </w:rPr>
        <w:tab/>
      </w:r>
      <w:r>
        <w:rPr>
          <w:rFonts w:cs="Tahoma"/>
          <w:b/>
          <w:bCs/>
          <w:sz w:val="24"/>
          <w:szCs w:val="24"/>
        </w:rPr>
        <w:tab/>
        <w:t xml:space="preserve">                                   </w:t>
      </w:r>
      <w:r w:rsidR="00106EB3">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106EB3">
        <w:rPr>
          <w:rFonts w:cs="Tahoma"/>
          <w:b/>
          <w:bCs/>
          <w:sz w:val="22"/>
          <w:szCs w:val="22"/>
        </w:rPr>
      </w:r>
      <w:r w:rsidR="00106EB3">
        <w:rPr>
          <w:rFonts w:cs="Tahoma"/>
          <w:b/>
          <w:bCs/>
          <w:sz w:val="22"/>
          <w:szCs w:val="22"/>
        </w:rPr>
        <w:fldChar w:fldCharType="separate"/>
      </w:r>
      <w:r w:rsidR="00106EB3">
        <w:rPr>
          <w:rFonts w:cs="Tahoma"/>
          <w:b/>
          <w:bCs/>
          <w:sz w:val="22"/>
          <w:szCs w:val="22"/>
        </w:rPr>
        <w:fldChar w:fldCharType="end"/>
      </w:r>
      <w:r>
        <w:rPr>
          <w:rFonts w:cs="Tahoma"/>
          <w:b/>
          <w:bCs/>
          <w:sz w:val="22"/>
          <w:szCs w:val="22"/>
        </w:rPr>
        <w:t xml:space="preserve">  áno            </w:t>
      </w:r>
      <w:r w:rsidR="00106EB3">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06EB3">
        <w:rPr>
          <w:rFonts w:cs="Tahoma"/>
          <w:b/>
          <w:bCs/>
          <w:sz w:val="22"/>
          <w:szCs w:val="22"/>
        </w:rPr>
      </w:r>
      <w:r w:rsidR="00106EB3">
        <w:rPr>
          <w:rFonts w:cs="Tahoma"/>
          <w:b/>
          <w:bCs/>
          <w:sz w:val="22"/>
          <w:szCs w:val="22"/>
        </w:rPr>
        <w:fldChar w:fldCharType="separate"/>
      </w:r>
      <w:r w:rsidR="00106EB3">
        <w:rPr>
          <w:rFonts w:cs="Tahoma"/>
          <w:b/>
          <w:bCs/>
          <w:sz w:val="22"/>
          <w:szCs w:val="22"/>
        </w:rPr>
        <w:fldChar w:fldCharType="end"/>
      </w:r>
      <w:r>
        <w:rPr>
          <w:rFonts w:cs="Tahoma"/>
          <w:b/>
          <w:bCs/>
          <w:sz w:val="22"/>
          <w:szCs w:val="22"/>
        </w:rPr>
        <w:t xml:space="preserve">  nie</w:t>
      </w:r>
    </w:p>
    <w:p w:rsidR="00F51793" w:rsidRDefault="00F51793" w:rsidP="00F51793">
      <w:pPr>
        <w:pStyle w:val="Zkladntext"/>
        <w:ind w:left="0"/>
        <w:rPr>
          <w:color w:val="000000"/>
          <w:sz w:val="24"/>
          <w:szCs w:val="24"/>
        </w:rPr>
      </w:pPr>
    </w:p>
    <w:p w:rsidR="00F51793" w:rsidRDefault="00F51793" w:rsidP="00F51793">
      <w:pPr>
        <w:spacing w:after="120"/>
        <w:jc w:val="both"/>
        <w:rPr>
          <w:sz w:val="24"/>
          <w:szCs w:val="24"/>
        </w:rPr>
      </w:pPr>
    </w:p>
    <w:p w:rsidR="00F51793" w:rsidRDefault="00F51793" w:rsidP="00F51793">
      <w:pPr>
        <w:pStyle w:val="Zkladntext"/>
        <w:ind w:left="0"/>
        <w:rPr>
          <w:color w:val="000000"/>
          <w:sz w:val="24"/>
          <w:szCs w:val="24"/>
        </w:rPr>
      </w:pPr>
      <w:r>
        <w:rPr>
          <w:color w:val="000000"/>
          <w:sz w:val="24"/>
          <w:szCs w:val="24"/>
          <w:u w:val="single"/>
        </w:rPr>
        <w:t>Tvorba opravných položiek v rámci hlavnej činnosti</w:t>
      </w:r>
      <w:r>
        <w:rPr>
          <w:color w:val="000000"/>
          <w:sz w:val="24"/>
          <w:szCs w:val="24"/>
        </w:rPr>
        <w:t xml:space="preserve"> - k pohľadávkam, pri ktorých je riziko, že ich dlžník úplne </w:t>
      </w:r>
      <w:r>
        <w:rPr>
          <w:sz w:val="24"/>
          <w:szCs w:val="24"/>
        </w:rPr>
        <w:t>alebo</w:t>
      </w:r>
      <w:r>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2"/>
        <w:gridCol w:w="7828"/>
      </w:tblGrid>
      <w:tr w:rsidR="00F51793" w:rsidTr="00F51793">
        <w:tc>
          <w:tcPr>
            <w:tcW w:w="14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both"/>
              <w:rPr>
                <w:sz w:val="24"/>
                <w:szCs w:val="24"/>
                <w:lang w:eastAsia="en-US"/>
              </w:rPr>
            </w:pPr>
            <w:r>
              <w:rPr>
                <w:sz w:val="24"/>
                <w:szCs w:val="24"/>
                <w:lang w:eastAsia="en-US"/>
              </w:rPr>
              <w:t>365 dní</w:t>
            </w:r>
          </w:p>
        </w:tc>
        <w:tc>
          <w:tcPr>
            <w:tcW w:w="8766"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 xml:space="preserve">najviac do výšky  25  % menovitej hodnoty pohľadávky bez príslušenstva </w:t>
            </w:r>
          </w:p>
        </w:tc>
      </w:tr>
      <w:tr w:rsidR="00F51793" w:rsidTr="00F51793">
        <w:tc>
          <w:tcPr>
            <w:tcW w:w="14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both"/>
              <w:rPr>
                <w:sz w:val="24"/>
                <w:szCs w:val="24"/>
                <w:lang w:eastAsia="en-US"/>
              </w:rPr>
            </w:pPr>
            <w:r>
              <w:rPr>
                <w:sz w:val="24"/>
                <w:szCs w:val="24"/>
                <w:lang w:eastAsia="en-US"/>
              </w:rPr>
              <w:t>720 dní</w:t>
            </w:r>
          </w:p>
        </w:tc>
        <w:tc>
          <w:tcPr>
            <w:tcW w:w="8766"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najviac do výšky  50  % menovitej hodnoty pohľadávky bez príslušenstva</w:t>
            </w:r>
          </w:p>
        </w:tc>
      </w:tr>
      <w:tr w:rsidR="00F51793" w:rsidTr="00F51793">
        <w:tc>
          <w:tcPr>
            <w:tcW w:w="14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both"/>
              <w:rPr>
                <w:sz w:val="24"/>
                <w:szCs w:val="24"/>
                <w:lang w:eastAsia="en-US"/>
              </w:rPr>
            </w:pPr>
            <w:r>
              <w:rPr>
                <w:sz w:val="24"/>
                <w:szCs w:val="24"/>
                <w:lang w:eastAsia="en-US"/>
              </w:rPr>
              <w:t>1 080 dní</w:t>
            </w:r>
          </w:p>
        </w:tc>
        <w:tc>
          <w:tcPr>
            <w:tcW w:w="8766"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24"/>
                <w:szCs w:val="24"/>
                <w:lang w:eastAsia="en-US"/>
              </w:rPr>
            </w:pPr>
            <w:r>
              <w:rPr>
                <w:sz w:val="24"/>
                <w:szCs w:val="24"/>
                <w:lang w:eastAsia="en-US"/>
              </w:rPr>
              <w:t>najviac do výšky  100  % menovitej hodnoty pohľadávky bez príslušenstva</w:t>
            </w:r>
          </w:p>
        </w:tc>
      </w:tr>
    </w:tbl>
    <w:p w:rsidR="00F51793" w:rsidRDefault="00F51793" w:rsidP="00F51793">
      <w:pPr>
        <w:pStyle w:val="Zkladntext"/>
        <w:ind w:left="0"/>
        <w:rPr>
          <w:sz w:val="24"/>
          <w:szCs w:val="24"/>
          <w:u w:val="single"/>
        </w:rPr>
      </w:pPr>
    </w:p>
    <w:p w:rsidR="00F51793" w:rsidRDefault="00F51793" w:rsidP="00F51793">
      <w:pPr>
        <w:pStyle w:val="Zkladntext"/>
        <w:ind w:left="0"/>
        <w:rPr>
          <w:sz w:val="24"/>
          <w:szCs w:val="24"/>
        </w:rPr>
      </w:pPr>
      <w:r>
        <w:rPr>
          <w:sz w:val="24"/>
          <w:szCs w:val="24"/>
          <w:u w:val="single"/>
        </w:rPr>
        <w:t>Tvorba</w:t>
      </w:r>
      <w:r>
        <w:rPr>
          <w:sz w:val="24"/>
          <w:szCs w:val="24"/>
        </w:rPr>
        <w:t xml:space="preserve"> opravnej položky sa účtuje na ťarchu nákladov v prospech príslušného účtu opravných položiek. Opravné položky sa </w:t>
      </w:r>
      <w:r>
        <w:rPr>
          <w:sz w:val="24"/>
          <w:szCs w:val="24"/>
          <w:u w:val="single"/>
        </w:rPr>
        <w:t>zúčtujú</w:t>
      </w:r>
      <w:r>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F51793" w:rsidRDefault="00F51793" w:rsidP="00F51793">
      <w:pPr>
        <w:pStyle w:val="Zkladntext"/>
        <w:ind w:left="0"/>
        <w:rPr>
          <w:sz w:val="24"/>
          <w:szCs w:val="24"/>
        </w:rPr>
      </w:pPr>
    </w:p>
    <w:p w:rsidR="00F51793" w:rsidRDefault="00F51793" w:rsidP="00F51793">
      <w:pPr>
        <w:pStyle w:val="Zkladntext"/>
        <w:ind w:left="0"/>
        <w:rPr>
          <w:sz w:val="24"/>
          <w:szCs w:val="24"/>
        </w:rPr>
      </w:pPr>
    </w:p>
    <w:p w:rsidR="00F51793" w:rsidRDefault="00F51793" w:rsidP="00F51793">
      <w:pPr>
        <w:numPr>
          <w:ilvl w:val="0"/>
          <w:numId w:val="6"/>
        </w:numPr>
        <w:tabs>
          <w:tab w:val="num" w:pos="284"/>
        </w:tabs>
        <w:ind w:left="284" w:hanging="284"/>
        <w:jc w:val="both"/>
        <w:rPr>
          <w:b/>
          <w:sz w:val="24"/>
          <w:szCs w:val="24"/>
        </w:rPr>
      </w:pPr>
      <w:r>
        <w:rPr>
          <w:b/>
          <w:sz w:val="24"/>
          <w:szCs w:val="24"/>
        </w:rPr>
        <w:t>Zásady pre vykazovanie transferov.</w:t>
      </w:r>
    </w:p>
    <w:p w:rsidR="00F51793" w:rsidRDefault="00F51793" w:rsidP="00F51793">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F51793" w:rsidRDefault="00F51793" w:rsidP="00F51793">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F51793" w:rsidRDefault="00F51793" w:rsidP="00F51793">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F51793" w:rsidRDefault="00F51793" w:rsidP="00F51793">
      <w:pPr>
        <w:jc w:val="both"/>
        <w:rPr>
          <w:sz w:val="24"/>
          <w:szCs w:val="24"/>
        </w:rPr>
      </w:pPr>
      <w:r>
        <w:rPr>
          <w:b/>
          <w:sz w:val="24"/>
          <w:szCs w:val="24"/>
        </w:rPr>
        <w:lastRenderedPageBreak/>
        <w:t xml:space="preserve">Bežný transfer </w:t>
      </w:r>
      <w:r>
        <w:rPr>
          <w:sz w:val="24"/>
          <w:szCs w:val="24"/>
        </w:rPr>
        <w:t xml:space="preserve">poskytnutý </w:t>
      </w:r>
      <w:r>
        <w:rPr>
          <w:sz w:val="24"/>
          <w:szCs w:val="24"/>
          <w:u w:val="single"/>
        </w:rPr>
        <w:t>cudzím subjektom</w:t>
      </w:r>
      <w:r>
        <w:rPr>
          <w:sz w:val="24"/>
          <w:szCs w:val="24"/>
        </w:rPr>
        <w:t xml:space="preserve"> - sa  zúčtuje do nákladov po splnení podmienok</w:t>
      </w:r>
    </w:p>
    <w:p w:rsidR="00F51793" w:rsidRDefault="00F51793" w:rsidP="00F51793">
      <w:pPr>
        <w:jc w:val="both"/>
        <w:rPr>
          <w:sz w:val="24"/>
          <w:szCs w:val="24"/>
        </w:rPr>
      </w:pPr>
      <w:r>
        <w:rPr>
          <w:b/>
          <w:sz w:val="24"/>
          <w:szCs w:val="24"/>
        </w:rPr>
        <w:t>Bežný transfer</w:t>
      </w:r>
      <w:r>
        <w:rPr>
          <w:sz w:val="24"/>
          <w:szCs w:val="24"/>
        </w:rPr>
        <w:t xml:space="preserve"> poskytnutý </w:t>
      </w:r>
      <w:r>
        <w:rPr>
          <w:sz w:val="24"/>
          <w:szCs w:val="24"/>
          <w:u w:val="single"/>
        </w:rPr>
        <w:t>vlastným subjektom</w:t>
      </w:r>
      <w:r>
        <w:rPr>
          <w:sz w:val="24"/>
          <w:szCs w:val="24"/>
        </w:rPr>
        <w:t xml:space="preserve"> - sa  zúčtuje do nákladov pri poskytnutí  transferu</w:t>
      </w:r>
    </w:p>
    <w:p w:rsidR="00F51793" w:rsidRDefault="00F51793" w:rsidP="00F51793">
      <w:pPr>
        <w:jc w:val="both"/>
        <w:rPr>
          <w:sz w:val="24"/>
          <w:szCs w:val="24"/>
        </w:rPr>
      </w:pPr>
    </w:p>
    <w:p w:rsidR="00F51793" w:rsidRDefault="00F51793" w:rsidP="00F51793">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F51793" w:rsidRDefault="00F51793" w:rsidP="00F51793">
      <w:pPr>
        <w:jc w:val="both"/>
        <w:rPr>
          <w:sz w:val="24"/>
          <w:szCs w:val="24"/>
        </w:rPr>
      </w:pPr>
      <w:r>
        <w:rPr>
          <w:b/>
          <w:sz w:val="24"/>
          <w:szCs w:val="24"/>
        </w:rPr>
        <w:t>Kapitálový transfer</w:t>
      </w:r>
      <w:r>
        <w:rPr>
          <w:sz w:val="24"/>
          <w:szCs w:val="24"/>
        </w:rPr>
        <w:t xml:space="preserve"> poskytnutý </w:t>
      </w:r>
      <w:r>
        <w:rPr>
          <w:sz w:val="24"/>
          <w:szCs w:val="24"/>
          <w:u w:val="single"/>
        </w:rPr>
        <w:t>cudzím subjektom</w:t>
      </w:r>
      <w:r>
        <w:rPr>
          <w:sz w:val="24"/>
          <w:szCs w:val="24"/>
        </w:rPr>
        <w:t xml:space="preserve"> - sa  zúčtuje do nákladov po splnení podmienok</w:t>
      </w:r>
    </w:p>
    <w:p w:rsidR="00F51793" w:rsidRDefault="00F51793" w:rsidP="00F51793">
      <w:pPr>
        <w:jc w:val="both"/>
        <w:rPr>
          <w:sz w:val="24"/>
          <w:szCs w:val="24"/>
        </w:rPr>
      </w:pPr>
    </w:p>
    <w:p w:rsidR="00F51793" w:rsidRDefault="00F51793" w:rsidP="00F51793">
      <w:pPr>
        <w:numPr>
          <w:ilvl w:val="0"/>
          <w:numId w:val="6"/>
        </w:numPr>
        <w:tabs>
          <w:tab w:val="num" w:pos="284"/>
        </w:tabs>
        <w:ind w:left="284" w:hanging="284"/>
        <w:jc w:val="both"/>
        <w:rPr>
          <w:b/>
          <w:sz w:val="24"/>
          <w:szCs w:val="24"/>
        </w:rPr>
      </w:pPr>
      <w:r>
        <w:rPr>
          <w:b/>
          <w:sz w:val="24"/>
          <w:szCs w:val="24"/>
        </w:rPr>
        <w:t>Spôsob prepočtu údajov v cudzích menách na menu euro.</w:t>
      </w:r>
    </w:p>
    <w:p w:rsidR="00F51793" w:rsidRDefault="00F51793" w:rsidP="00F51793">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F51793" w:rsidRDefault="00F51793" w:rsidP="00F51793">
      <w:pPr>
        <w:pStyle w:val="Zkladntext"/>
        <w:ind w:left="0"/>
        <w:rPr>
          <w:sz w:val="24"/>
          <w:szCs w:val="24"/>
        </w:rPr>
      </w:pPr>
      <w:r>
        <w:rPr>
          <w:sz w:val="24"/>
          <w:szCs w:val="24"/>
        </w:rPr>
        <w:t>Na ocenenie prírastku cudzej meny nakúpenej za euro sa použije kurz, za ktorý bola táto cudzia mena nakúpená.</w:t>
      </w:r>
    </w:p>
    <w:p w:rsidR="00F51793" w:rsidRDefault="00F51793" w:rsidP="00F51793">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51793" w:rsidRDefault="00F51793" w:rsidP="00F51793">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51793" w:rsidRDefault="00F51793" w:rsidP="00F51793">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51793" w:rsidRDefault="00F51793" w:rsidP="00F51793">
      <w:pPr>
        <w:pStyle w:val="Zkladntext"/>
        <w:ind w:left="0"/>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F51793" w:rsidRDefault="00F51793" w:rsidP="00F51793">
      <w:pPr>
        <w:tabs>
          <w:tab w:val="left" w:pos="6405"/>
        </w:tabs>
        <w:rPr>
          <w:b/>
          <w:sz w:val="24"/>
          <w:szCs w:val="24"/>
        </w:rPr>
      </w:pPr>
      <w:r>
        <w:rPr>
          <w:b/>
          <w:sz w:val="24"/>
          <w:szCs w:val="24"/>
        </w:rPr>
        <w:tab/>
      </w:r>
    </w:p>
    <w:p w:rsidR="00F51793" w:rsidRDefault="00F51793" w:rsidP="00F51793">
      <w:pPr>
        <w:tabs>
          <w:tab w:val="left" w:pos="6405"/>
        </w:tabs>
        <w:rPr>
          <w:b/>
          <w:sz w:val="24"/>
          <w:szCs w:val="24"/>
        </w:rPr>
      </w:pPr>
    </w:p>
    <w:p w:rsidR="00F51793" w:rsidRDefault="00F51793" w:rsidP="00F51793">
      <w:pPr>
        <w:jc w:val="center"/>
        <w:rPr>
          <w:b/>
          <w:sz w:val="24"/>
          <w:szCs w:val="24"/>
        </w:rPr>
      </w:pPr>
      <w:r>
        <w:rPr>
          <w:b/>
          <w:sz w:val="24"/>
          <w:szCs w:val="24"/>
        </w:rPr>
        <w:t>Čl. III</w:t>
      </w:r>
    </w:p>
    <w:p w:rsidR="00F51793" w:rsidRDefault="00F51793" w:rsidP="00F51793">
      <w:pPr>
        <w:jc w:val="center"/>
        <w:rPr>
          <w:b/>
          <w:sz w:val="24"/>
          <w:szCs w:val="24"/>
        </w:rPr>
      </w:pPr>
      <w:r>
        <w:rPr>
          <w:b/>
          <w:sz w:val="24"/>
          <w:szCs w:val="24"/>
        </w:rPr>
        <w:t>Informácie o údajoch na strane aktív súvahy</w:t>
      </w:r>
    </w:p>
    <w:p w:rsidR="00F51793" w:rsidRDefault="00F51793" w:rsidP="00F51793">
      <w:pPr>
        <w:pStyle w:val="Pismenka"/>
        <w:tabs>
          <w:tab w:val="clear" w:pos="426"/>
          <w:tab w:val="left" w:pos="708"/>
        </w:tabs>
        <w:ind w:left="425" w:hanging="425"/>
        <w:rPr>
          <w:sz w:val="24"/>
          <w:szCs w:val="24"/>
        </w:rPr>
      </w:pPr>
    </w:p>
    <w:p w:rsidR="00F51793" w:rsidRDefault="00F51793" w:rsidP="00F51793">
      <w:pPr>
        <w:pStyle w:val="Pismenka"/>
        <w:tabs>
          <w:tab w:val="clear" w:pos="426"/>
          <w:tab w:val="left" w:pos="708"/>
        </w:tabs>
        <w:ind w:left="425" w:hanging="425"/>
        <w:rPr>
          <w:sz w:val="24"/>
          <w:szCs w:val="24"/>
        </w:rPr>
      </w:pPr>
      <w:r>
        <w:rPr>
          <w:sz w:val="24"/>
          <w:szCs w:val="24"/>
        </w:rPr>
        <w:t>A Neobežný majetok</w:t>
      </w:r>
    </w:p>
    <w:p w:rsidR="00F51793" w:rsidRDefault="00F51793" w:rsidP="00F51793">
      <w:pPr>
        <w:numPr>
          <w:ilvl w:val="0"/>
          <w:numId w:val="11"/>
        </w:numPr>
        <w:tabs>
          <w:tab w:val="num" w:pos="284"/>
        </w:tabs>
        <w:ind w:left="284" w:hanging="284"/>
        <w:jc w:val="both"/>
        <w:rPr>
          <w:b/>
          <w:sz w:val="24"/>
          <w:szCs w:val="24"/>
        </w:rPr>
      </w:pPr>
      <w:r>
        <w:rPr>
          <w:b/>
          <w:sz w:val="24"/>
          <w:szCs w:val="24"/>
        </w:rPr>
        <w:t xml:space="preserve">Dlhodobý nehmotný majetok a dlhodobý hmotný majetok </w:t>
      </w:r>
    </w:p>
    <w:p w:rsidR="00F51793" w:rsidRDefault="00F51793" w:rsidP="00F51793">
      <w:pPr>
        <w:pStyle w:val="Pismenka"/>
        <w:numPr>
          <w:ilvl w:val="0"/>
          <w:numId w:val="13"/>
        </w:numPr>
        <w:tabs>
          <w:tab w:val="left" w:pos="708"/>
        </w:tabs>
        <w:ind w:left="284" w:hanging="284"/>
        <w:rPr>
          <w:b w:val="0"/>
          <w:sz w:val="24"/>
          <w:szCs w:val="24"/>
        </w:rPr>
      </w:pPr>
      <w:r>
        <w:rPr>
          <w:sz w:val="24"/>
          <w:szCs w:val="24"/>
        </w:rPr>
        <w:t xml:space="preserve">prehľad o pohybe dlhodobého majetku </w:t>
      </w:r>
      <w:r>
        <w:rPr>
          <w:b w:val="0"/>
          <w:sz w:val="24"/>
          <w:szCs w:val="24"/>
        </w:rPr>
        <w:t>(tabuľka č.1)</w:t>
      </w:r>
    </w:p>
    <w:p w:rsidR="00F51793" w:rsidRDefault="00F51793" w:rsidP="00F51793">
      <w:pPr>
        <w:pStyle w:val="Pismenka"/>
        <w:tabs>
          <w:tab w:val="clear" w:pos="426"/>
          <w:tab w:val="left" w:pos="708"/>
        </w:tabs>
        <w:ind w:left="0" w:firstLine="0"/>
        <w:rPr>
          <w:b w:val="0"/>
          <w:sz w:val="24"/>
          <w:szCs w:val="24"/>
        </w:rPr>
      </w:pPr>
      <w:r>
        <w:rPr>
          <w:b w:val="0"/>
          <w:sz w:val="24"/>
          <w:szCs w:val="24"/>
        </w:rPr>
        <w:t xml:space="preserve">Obec </w:t>
      </w:r>
      <w:proofErr w:type="spellStart"/>
      <w:r>
        <w:rPr>
          <w:b w:val="0"/>
          <w:sz w:val="24"/>
          <w:szCs w:val="24"/>
        </w:rPr>
        <w:t>Belá-Dulice</w:t>
      </w:r>
      <w:proofErr w:type="spellEnd"/>
      <w:r>
        <w:rPr>
          <w:b w:val="0"/>
          <w:sz w:val="24"/>
          <w:szCs w:val="24"/>
        </w:rPr>
        <w:t xml:space="preserve"> nepredávala žiadne parcely.</w:t>
      </w:r>
    </w:p>
    <w:p w:rsidR="00F51793" w:rsidRDefault="00F51793" w:rsidP="00F51793">
      <w:pPr>
        <w:pStyle w:val="Pismenka"/>
        <w:tabs>
          <w:tab w:val="clear" w:pos="426"/>
          <w:tab w:val="left" w:pos="708"/>
        </w:tabs>
        <w:ind w:left="0" w:firstLine="0"/>
        <w:rPr>
          <w:b w:val="0"/>
          <w:sz w:val="24"/>
          <w:szCs w:val="24"/>
        </w:rPr>
      </w:pPr>
    </w:p>
    <w:p w:rsidR="00F51793" w:rsidRDefault="00F51793" w:rsidP="00F51793">
      <w:pPr>
        <w:pStyle w:val="Pismenka"/>
        <w:numPr>
          <w:ilvl w:val="0"/>
          <w:numId w:val="13"/>
        </w:numPr>
        <w:tabs>
          <w:tab w:val="left" w:pos="708"/>
        </w:tabs>
        <w:ind w:left="284" w:hanging="284"/>
        <w:rPr>
          <w:b w:val="0"/>
          <w:sz w:val="24"/>
          <w:szCs w:val="24"/>
        </w:rPr>
      </w:pPr>
      <w:r>
        <w:rPr>
          <w:sz w:val="24"/>
          <w:szCs w:val="24"/>
        </w:rPr>
        <w:t xml:space="preserve">spôsob a výška poistenia </w:t>
      </w:r>
      <w:r>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50"/>
        <w:gridCol w:w="3068"/>
        <w:gridCol w:w="2562"/>
      </w:tblGrid>
      <w:tr w:rsidR="00F51793" w:rsidTr="00F51793">
        <w:tc>
          <w:tcPr>
            <w:tcW w:w="396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Druh poisteného majetku</w:t>
            </w:r>
          </w:p>
        </w:tc>
        <w:tc>
          <w:tcPr>
            <w:tcW w:w="3402"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Spôsob poistenia</w:t>
            </w:r>
          </w:p>
        </w:tc>
        <w:tc>
          <w:tcPr>
            <w:tcW w:w="2835"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Výška poistenia</w:t>
            </w:r>
          </w:p>
        </w:tc>
      </w:tr>
      <w:tr w:rsidR="00F51793" w:rsidTr="00F51793">
        <w:tc>
          <w:tcPr>
            <w:tcW w:w="396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 xml:space="preserve">Budova </w:t>
            </w:r>
            <w:proofErr w:type="spellStart"/>
            <w:r>
              <w:rPr>
                <w:lang w:eastAsia="en-US"/>
              </w:rPr>
              <w:t>OcÚ</w:t>
            </w:r>
            <w:proofErr w:type="spellEnd"/>
            <w:r>
              <w:rPr>
                <w:lang w:eastAsia="en-US"/>
              </w:rPr>
              <w:t>, Dom Služieb, Dom smútku, MŠ ,</w:t>
            </w:r>
            <w:proofErr w:type="spellStart"/>
            <w:r>
              <w:rPr>
                <w:lang w:eastAsia="en-US"/>
              </w:rPr>
              <w:t>ŠJ,budovy</w:t>
            </w:r>
            <w:proofErr w:type="spellEnd"/>
            <w:r>
              <w:rPr>
                <w:lang w:eastAsia="en-US"/>
              </w:rPr>
              <w:t xml:space="preserve"> na ihrisku,</w:t>
            </w:r>
          </w:p>
          <w:p w:rsidR="00F51793" w:rsidRDefault="00F51793">
            <w:pPr>
              <w:spacing w:line="276" w:lineRule="auto"/>
              <w:rPr>
                <w:lang w:eastAsia="en-US"/>
              </w:rPr>
            </w:pPr>
            <w:r>
              <w:rPr>
                <w:lang w:eastAsia="en-US"/>
              </w:rPr>
              <w:lastRenderedPageBreak/>
              <w:t>Chata Kaška</w:t>
            </w:r>
          </w:p>
        </w:tc>
        <w:tc>
          <w:tcPr>
            <w:tcW w:w="3402"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lastRenderedPageBreak/>
              <w:t>Poistenie pre prípad združeného živlu</w:t>
            </w:r>
          </w:p>
        </w:tc>
        <w:tc>
          <w:tcPr>
            <w:tcW w:w="2835"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3273,73</w:t>
            </w:r>
          </w:p>
        </w:tc>
      </w:tr>
      <w:tr w:rsidR="00F51793" w:rsidTr="00F51793">
        <w:tc>
          <w:tcPr>
            <w:tcW w:w="396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lastRenderedPageBreak/>
              <w:t xml:space="preserve">Auto </w:t>
            </w:r>
            <w:proofErr w:type="spellStart"/>
            <w:r>
              <w:rPr>
                <w:lang w:eastAsia="en-US"/>
              </w:rPr>
              <w:t>Berlingo</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 xml:space="preserve">PZP </w:t>
            </w:r>
            <w:proofErr w:type="spellStart"/>
            <w:r>
              <w:rPr>
                <w:lang w:eastAsia="en-US"/>
              </w:rPr>
              <w:t>Kom.poist</w:t>
            </w:r>
            <w:proofErr w:type="spellEnd"/>
            <w:r>
              <w:rPr>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144,00</w:t>
            </w:r>
          </w:p>
        </w:tc>
      </w:tr>
      <w:tr w:rsidR="00F51793" w:rsidTr="00F51793">
        <w:tc>
          <w:tcPr>
            <w:tcW w:w="396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Traktor vlečky</w:t>
            </w:r>
          </w:p>
        </w:tc>
        <w:tc>
          <w:tcPr>
            <w:tcW w:w="3402"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 xml:space="preserve">PZP </w:t>
            </w:r>
            <w:proofErr w:type="spellStart"/>
            <w:r>
              <w:rPr>
                <w:lang w:eastAsia="en-US"/>
              </w:rPr>
              <w:t>Kom,poist</w:t>
            </w:r>
            <w:proofErr w:type="spellEnd"/>
            <w:r>
              <w:rPr>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75,65</w:t>
            </w:r>
          </w:p>
        </w:tc>
      </w:tr>
      <w:tr w:rsidR="00F51793" w:rsidTr="00F51793">
        <w:tc>
          <w:tcPr>
            <w:tcW w:w="396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proofErr w:type="spellStart"/>
            <w:r>
              <w:rPr>
                <w:lang w:eastAsia="en-US"/>
              </w:rPr>
              <w:t>Avia</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PZP</w:t>
            </w:r>
          </w:p>
        </w:tc>
        <w:tc>
          <w:tcPr>
            <w:tcW w:w="2835"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122,40</w:t>
            </w:r>
          </w:p>
        </w:tc>
      </w:tr>
      <w:tr w:rsidR="00F51793" w:rsidTr="00F51793">
        <w:tc>
          <w:tcPr>
            <w:tcW w:w="396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r>
      <w:tr w:rsidR="00F51793" w:rsidTr="00F51793">
        <w:tc>
          <w:tcPr>
            <w:tcW w:w="396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r>
    </w:tbl>
    <w:p w:rsidR="00F51793" w:rsidRDefault="00F51793" w:rsidP="00F51793">
      <w:pPr>
        <w:jc w:val="both"/>
        <w:rPr>
          <w:sz w:val="24"/>
          <w:szCs w:val="24"/>
        </w:rPr>
      </w:pPr>
    </w:p>
    <w:p w:rsidR="00F51793" w:rsidRDefault="00F51793" w:rsidP="00F51793">
      <w:pPr>
        <w:pStyle w:val="Pismenka"/>
        <w:numPr>
          <w:ilvl w:val="0"/>
          <w:numId w:val="13"/>
        </w:numPr>
        <w:tabs>
          <w:tab w:val="left" w:pos="708"/>
        </w:tabs>
        <w:ind w:left="284" w:hanging="284"/>
        <w:rPr>
          <w:sz w:val="24"/>
          <w:szCs w:val="24"/>
        </w:rPr>
      </w:pPr>
      <w:r>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51793" w:rsidTr="00F51793">
        <w:tc>
          <w:tcPr>
            <w:tcW w:w="522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 xml:space="preserve">Majetok, </w:t>
            </w:r>
          </w:p>
          <w:p w:rsidR="00F51793" w:rsidRDefault="00F51793">
            <w:pPr>
              <w:spacing w:line="276" w:lineRule="auto"/>
              <w:jc w:val="center"/>
              <w:rPr>
                <w:b/>
                <w:lang w:eastAsia="en-US"/>
              </w:rPr>
            </w:pPr>
            <w:r>
              <w:rPr>
                <w:lang w:eastAsia="en-US"/>
              </w:rPr>
              <w:t>ku ktorému</w:t>
            </w:r>
            <w:r>
              <w:rPr>
                <w:b/>
                <w:lang w:eastAsia="en-US"/>
              </w:rPr>
              <w:t xml:space="preserve"> má</w:t>
            </w:r>
            <w:r>
              <w:rPr>
                <w:lang w:eastAsia="en-US"/>
              </w:rPr>
              <w:t xml:space="preserve"> účtovná jednotka vlastnícke právo</w:t>
            </w:r>
          </w:p>
        </w:tc>
        <w:tc>
          <w:tcPr>
            <w:tcW w:w="4986"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 xml:space="preserve">Suma </w:t>
            </w:r>
          </w:p>
        </w:tc>
      </w:tr>
      <w:tr w:rsidR="00F51793" w:rsidTr="00F51793">
        <w:tc>
          <w:tcPr>
            <w:tcW w:w="522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Pozemky</w:t>
            </w:r>
          </w:p>
        </w:tc>
        <w:tc>
          <w:tcPr>
            <w:tcW w:w="4986"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32 506,25</w:t>
            </w:r>
          </w:p>
        </w:tc>
      </w:tr>
      <w:tr w:rsidR="00F51793" w:rsidTr="00F51793">
        <w:tc>
          <w:tcPr>
            <w:tcW w:w="522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Budovy, stavby</w:t>
            </w:r>
          </w:p>
        </w:tc>
        <w:tc>
          <w:tcPr>
            <w:tcW w:w="4986" w:type="dxa"/>
            <w:tcBorders>
              <w:top w:val="single" w:sz="4" w:space="0" w:color="auto"/>
              <w:left w:val="single" w:sz="4" w:space="0" w:color="auto"/>
              <w:bottom w:val="single" w:sz="4" w:space="0" w:color="auto"/>
              <w:right w:val="single" w:sz="4" w:space="0" w:color="auto"/>
            </w:tcBorders>
            <w:hideMark/>
          </w:tcPr>
          <w:p w:rsidR="00F51793" w:rsidRDefault="00F51793" w:rsidP="00F51793">
            <w:pPr>
              <w:spacing w:line="276" w:lineRule="auto"/>
              <w:jc w:val="center"/>
              <w:rPr>
                <w:lang w:eastAsia="en-US"/>
              </w:rPr>
            </w:pPr>
            <w:r>
              <w:rPr>
                <w:lang w:eastAsia="en-US"/>
              </w:rPr>
              <w:t> 839 791,78</w:t>
            </w:r>
          </w:p>
        </w:tc>
      </w:tr>
      <w:tr w:rsidR="00F51793" w:rsidTr="00F51793">
        <w:tc>
          <w:tcPr>
            <w:tcW w:w="522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Stroje, prístroje, zariadenia, inventár</w:t>
            </w:r>
          </w:p>
        </w:tc>
        <w:tc>
          <w:tcPr>
            <w:tcW w:w="4986" w:type="dxa"/>
            <w:tcBorders>
              <w:top w:val="single" w:sz="4" w:space="0" w:color="auto"/>
              <w:left w:val="single" w:sz="4" w:space="0" w:color="auto"/>
              <w:bottom w:val="single" w:sz="4" w:space="0" w:color="auto"/>
              <w:right w:val="single" w:sz="4" w:space="0" w:color="auto"/>
            </w:tcBorders>
            <w:hideMark/>
          </w:tcPr>
          <w:p w:rsidR="00F51793" w:rsidRDefault="00F51793" w:rsidP="00F51793">
            <w:pPr>
              <w:spacing w:line="276" w:lineRule="auto"/>
              <w:jc w:val="center"/>
              <w:rPr>
                <w:lang w:eastAsia="en-US"/>
              </w:rPr>
            </w:pPr>
            <w:r>
              <w:rPr>
                <w:lang w:eastAsia="en-US"/>
              </w:rPr>
              <w:t>199 236,29</w:t>
            </w:r>
          </w:p>
        </w:tc>
      </w:tr>
      <w:tr w:rsidR="00F51793" w:rsidTr="00F51793">
        <w:tc>
          <w:tcPr>
            <w:tcW w:w="522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 xml:space="preserve">Dopravné prostriedky </w:t>
            </w:r>
          </w:p>
        </w:tc>
        <w:tc>
          <w:tcPr>
            <w:tcW w:w="4986" w:type="dxa"/>
            <w:tcBorders>
              <w:top w:val="single" w:sz="4" w:space="0" w:color="auto"/>
              <w:left w:val="single" w:sz="4" w:space="0" w:color="auto"/>
              <w:bottom w:val="single" w:sz="4" w:space="0" w:color="auto"/>
              <w:right w:val="single" w:sz="4" w:space="0" w:color="auto"/>
            </w:tcBorders>
            <w:hideMark/>
          </w:tcPr>
          <w:p w:rsidR="00F51793" w:rsidRDefault="00F51793" w:rsidP="00F51793">
            <w:pPr>
              <w:spacing w:line="276" w:lineRule="auto"/>
              <w:jc w:val="center"/>
              <w:rPr>
                <w:lang w:eastAsia="en-US"/>
              </w:rPr>
            </w:pPr>
            <w:r>
              <w:rPr>
                <w:lang w:eastAsia="en-US"/>
              </w:rPr>
              <w:t>46 991,11</w:t>
            </w:r>
          </w:p>
        </w:tc>
      </w:tr>
      <w:tr w:rsidR="00F51793" w:rsidTr="00F51793">
        <w:tc>
          <w:tcPr>
            <w:tcW w:w="522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Drobný dlhodobý hmotný majetok</w:t>
            </w:r>
          </w:p>
        </w:tc>
        <w:tc>
          <w:tcPr>
            <w:tcW w:w="4986" w:type="dxa"/>
            <w:tcBorders>
              <w:top w:val="single" w:sz="4" w:space="0" w:color="auto"/>
              <w:left w:val="single" w:sz="4" w:space="0" w:color="auto"/>
              <w:bottom w:val="single" w:sz="4" w:space="0" w:color="auto"/>
              <w:right w:val="single" w:sz="4" w:space="0" w:color="auto"/>
            </w:tcBorders>
            <w:hideMark/>
          </w:tcPr>
          <w:p w:rsidR="00F51793" w:rsidRDefault="00F51793" w:rsidP="00F51793">
            <w:pPr>
              <w:spacing w:line="276" w:lineRule="auto"/>
              <w:jc w:val="center"/>
              <w:rPr>
                <w:lang w:eastAsia="en-US"/>
              </w:rPr>
            </w:pPr>
            <w:r>
              <w:rPr>
                <w:lang w:eastAsia="en-US"/>
              </w:rPr>
              <w:t>83 958,48</w:t>
            </w:r>
          </w:p>
        </w:tc>
      </w:tr>
      <w:tr w:rsidR="00F51793" w:rsidTr="00F51793">
        <w:tc>
          <w:tcPr>
            <w:tcW w:w="522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Drobný dlhodobý majetok</w:t>
            </w:r>
          </w:p>
        </w:tc>
        <w:tc>
          <w:tcPr>
            <w:tcW w:w="4986"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 xml:space="preserve">     182,57</w:t>
            </w:r>
          </w:p>
        </w:tc>
      </w:tr>
    </w:tbl>
    <w:p w:rsidR="00F51793" w:rsidRDefault="00F51793" w:rsidP="00F51793">
      <w:pPr>
        <w:ind w:left="284"/>
        <w:jc w:val="both"/>
        <w:rPr>
          <w:b/>
          <w:sz w:val="24"/>
          <w:szCs w:val="24"/>
        </w:rPr>
      </w:pPr>
    </w:p>
    <w:p w:rsidR="00F51793" w:rsidRDefault="00F51793" w:rsidP="00F51793">
      <w:pPr>
        <w:jc w:val="both"/>
        <w:rPr>
          <w:b/>
        </w:rPr>
      </w:pPr>
    </w:p>
    <w:p w:rsidR="00F51793" w:rsidRDefault="00F51793" w:rsidP="00F51793">
      <w:pPr>
        <w:numPr>
          <w:ilvl w:val="0"/>
          <w:numId w:val="11"/>
        </w:numPr>
        <w:tabs>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F51793" w:rsidRDefault="00F51793" w:rsidP="00F51793">
      <w:pPr>
        <w:pStyle w:val="Pismenka"/>
        <w:numPr>
          <w:ilvl w:val="0"/>
          <w:numId w:val="15"/>
        </w:numPr>
        <w:tabs>
          <w:tab w:val="left" w:pos="708"/>
        </w:tabs>
        <w:ind w:left="284" w:hanging="284"/>
        <w:rPr>
          <w:b w:val="0"/>
          <w:sz w:val="24"/>
          <w:szCs w:val="24"/>
        </w:rPr>
      </w:pPr>
      <w:r>
        <w:rPr>
          <w:b w:val="0"/>
          <w:sz w:val="24"/>
          <w:szCs w:val="24"/>
        </w:rPr>
        <w:t xml:space="preserve">dlhové cenné papiere držané do splatnosti a realizovateľné cenné 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340"/>
        <w:gridCol w:w="900"/>
        <w:gridCol w:w="1080"/>
        <w:gridCol w:w="1260"/>
        <w:gridCol w:w="1080"/>
        <w:gridCol w:w="1800"/>
        <w:gridCol w:w="1800"/>
      </w:tblGrid>
      <w:tr w:rsidR="00F51793" w:rsidTr="00F51793">
        <w:tc>
          <w:tcPr>
            <w:tcW w:w="23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Názov emitenta</w:t>
            </w:r>
          </w:p>
        </w:tc>
        <w:tc>
          <w:tcPr>
            <w:tcW w:w="9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Druh cenného papiera</w:t>
            </w:r>
          </w:p>
        </w:tc>
        <w:tc>
          <w:tcPr>
            <w:tcW w:w="108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Mena</w:t>
            </w:r>
          </w:p>
          <w:p w:rsidR="00F51793" w:rsidRDefault="00F51793">
            <w:pPr>
              <w:spacing w:line="276" w:lineRule="auto"/>
              <w:jc w:val="center"/>
              <w:rPr>
                <w:lang w:eastAsia="en-US"/>
              </w:rPr>
            </w:pPr>
            <w:r>
              <w:rPr>
                <w:lang w:eastAsia="en-US"/>
              </w:rPr>
              <w:t>cenného papiera</w:t>
            </w:r>
          </w:p>
        </w:tc>
        <w:tc>
          <w:tcPr>
            <w:tcW w:w="126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Výnos v %</w:t>
            </w:r>
          </w:p>
        </w:tc>
        <w:tc>
          <w:tcPr>
            <w:tcW w:w="108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Dátum splatnosti</w:t>
            </w:r>
          </w:p>
        </w:tc>
        <w:tc>
          <w:tcPr>
            <w:tcW w:w="18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 xml:space="preserve">Účtovná hodnota vykázaná v súvahe účtovnej jednotky </w:t>
            </w:r>
          </w:p>
          <w:p w:rsidR="00F51793" w:rsidRDefault="00F51793" w:rsidP="00F51793">
            <w:pPr>
              <w:spacing w:line="276" w:lineRule="auto"/>
              <w:jc w:val="center"/>
              <w:rPr>
                <w:lang w:eastAsia="en-US"/>
              </w:rPr>
            </w:pPr>
            <w:r>
              <w:rPr>
                <w:lang w:eastAsia="en-US"/>
              </w:rPr>
              <w:t>k 31.12. 2015</w:t>
            </w:r>
          </w:p>
        </w:tc>
        <w:tc>
          <w:tcPr>
            <w:tcW w:w="18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 xml:space="preserve">Účtovná hodnota vykázaná v súvahe účtovnej jednotky </w:t>
            </w:r>
          </w:p>
          <w:p w:rsidR="00F51793" w:rsidRDefault="00F51793" w:rsidP="00F51793">
            <w:pPr>
              <w:spacing w:line="276" w:lineRule="auto"/>
              <w:jc w:val="center"/>
              <w:rPr>
                <w:lang w:eastAsia="en-US"/>
              </w:rPr>
            </w:pPr>
            <w:r>
              <w:rPr>
                <w:lang w:eastAsia="en-US"/>
              </w:rPr>
              <w:t>k 31.12. 2016</w:t>
            </w:r>
          </w:p>
        </w:tc>
      </w:tr>
      <w:tr w:rsidR="00F51793" w:rsidTr="00F51793">
        <w:tc>
          <w:tcPr>
            <w:tcW w:w="23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proofErr w:type="spellStart"/>
            <w:r>
              <w:rPr>
                <w:lang w:eastAsia="en-US"/>
              </w:rPr>
              <w:t>Turvod</w:t>
            </w:r>
            <w:proofErr w:type="spellEnd"/>
            <w:r>
              <w:rPr>
                <w:lang w:eastAsia="en-US"/>
              </w:rPr>
              <w:t>, a. s. Martin</w:t>
            </w:r>
          </w:p>
        </w:tc>
        <w:tc>
          <w:tcPr>
            <w:tcW w:w="9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akcia kmeňová</w:t>
            </w:r>
          </w:p>
        </w:tc>
        <w:tc>
          <w:tcPr>
            <w:tcW w:w="108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EUR</w:t>
            </w:r>
          </w:p>
        </w:tc>
        <w:tc>
          <w:tcPr>
            <w:tcW w:w="126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108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213 270,93</w:t>
            </w:r>
          </w:p>
        </w:tc>
        <w:tc>
          <w:tcPr>
            <w:tcW w:w="18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213270,93</w:t>
            </w:r>
          </w:p>
        </w:tc>
      </w:tr>
      <w:tr w:rsidR="00F51793" w:rsidTr="00F51793">
        <w:tc>
          <w:tcPr>
            <w:tcW w:w="234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90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108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126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108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180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180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r>
      <w:tr w:rsidR="00F51793" w:rsidTr="00F51793">
        <w:tc>
          <w:tcPr>
            <w:tcW w:w="23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b/>
                <w:lang w:eastAsia="en-US"/>
              </w:rPr>
              <w:t>Spolu</w:t>
            </w:r>
          </w:p>
        </w:tc>
        <w:tc>
          <w:tcPr>
            <w:tcW w:w="90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b/>
                <w:lang w:eastAsia="en-US"/>
              </w:rPr>
            </w:pPr>
          </w:p>
        </w:tc>
        <w:tc>
          <w:tcPr>
            <w:tcW w:w="108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b/>
                <w:lang w:eastAsia="en-US"/>
              </w:rPr>
            </w:pPr>
          </w:p>
        </w:tc>
        <w:tc>
          <w:tcPr>
            <w:tcW w:w="126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b/>
                <w:lang w:eastAsia="en-US"/>
              </w:rPr>
            </w:pPr>
          </w:p>
        </w:tc>
        <w:tc>
          <w:tcPr>
            <w:tcW w:w="108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b/>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213 270,93</w:t>
            </w:r>
          </w:p>
        </w:tc>
        <w:tc>
          <w:tcPr>
            <w:tcW w:w="18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213270,93</w:t>
            </w:r>
          </w:p>
        </w:tc>
      </w:tr>
    </w:tbl>
    <w:p w:rsidR="00F51793" w:rsidRDefault="00F51793" w:rsidP="00F51793">
      <w:pPr>
        <w:rPr>
          <w:b/>
          <w:sz w:val="24"/>
          <w:szCs w:val="24"/>
        </w:rPr>
      </w:pPr>
    </w:p>
    <w:p w:rsidR="00F51793" w:rsidRDefault="00F51793" w:rsidP="00F51793">
      <w:pPr>
        <w:jc w:val="both"/>
        <w:rPr>
          <w:b/>
          <w:sz w:val="24"/>
          <w:szCs w:val="24"/>
        </w:rPr>
      </w:pPr>
      <w:r>
        <w:rPr>
          <w:b/>
          <w:sz w:val="24"/>
          <w:szCs w:val="24"/>
        </w:rPr>
        <w:t xml:space="preserve">Obec </w:t>
      </w:r>
      <w:proofErr w:type="spellStart"/>
      <w:r>
        <w:rPr>
          <w:b/>
          <w:sz w:val="24"/>
          <w:szCs w:val="24"/>
        </w:rPr>
        <w:t>Belá-Dulice</w:t>
      </w:r>
      <w:proofErr w:type="spellEnd"/>
      <w:r>
        <w:rPr>
          <w:b/>
          <w:sz w:val="24"/>
          <w:szCs w:val="24"/>
        </w:rPr>
        <w:t xml:space="preserve"> nadobudla akcie spoločnosti </w:t>
      </w:r>
      <w:proofErr w:type="spellStart"/>
      <w:r>
        <w:rPr>
          <w:b/>
          <w:sz w:val="24"/>
          <w:szCs w:val="24"/>
        </w:rPr>
        <w:t>Turvod</w:t>
      </w:r>
      <w:proofErr w:type="spellEnd"/>
      <w:r>
        <w:rPr>
          <w:b/>
          <w:sz w:val="24"/>
          <w:szCs w:val="24"/>
        </w:rPr>
        <w:t xml:space="preserve"> ,a. s. Martin v počte 7852 ks </w:t>
      </w:r>
    </w:p>
    <w:p w:rsidR="00F51793" w:rsidRDefault="00F51793" w:rsidP="00F51793">
      <w:pPr>
        <w:jc w:val="both"/>
        <w:rPr>
          <w:b/>
          <w:sz w:val="24"/>
          <w:szCs w:val="24"/>
        </w:rPr>
      </w:pPr>
    </w:p>
    <w:p w:rsidR="00F51793" w:rsidRDefault="00F51793" w:rsidP="00F51793">
      <w:pPr>
        <w:ind w:left="2520" w:hanging="2520"/>
        <w:rPr>
          <w:b/>
          <w:sz w:val="24"/>
          <w:szCs w:val="24"/>
        </w:rPr>
      </w:pPr>
      <w:r>
        <w:rPr>
          <w:b/>
          <w:sz w:val="24"/>
          <w:szCs w:val="24"/>
        </w:rPr>
        <w:t xml:space="preserve">B  </w:t>
      </w:r>
    </w:p>
    <w:p w:rsidR="00F51793" w:rsidRDefault="00F51793" w:rsidP="00F51793">
      <w:pPr>
        <w:numPr>
          <w:ilvl w:val="0"/>
          <w:numId w:val="17"/>
        </w:numPr>
        <w:ind w:left="284" w:hanging="284"/>
        <w:rPr>
          <w:b/>
          <w:sz w:val="24"/>
          <w:szCs w:val="24"/>
        </w:rPr>
      </w:pPr>
      <w:r>
        <w:rPr>
          <w:b/>
          <w:sz w:val="24"/>
          <w:szCs w:val="24"/>
        </w:rPr>
        <w:t>Pohľadávky</w:t>
      </w:r>
    </w:p>
    <w:p w:rsidR="00F51793" w:rsidRDefault="00F51793" w:rsidP="00F51793">
      <w:pPr>
        <w:pStyle w:val="Pismenka"/>
        <w:numPr>
          <w:ilvl w:val="0"/>
          <w:numId w:val="19"/>
        </w:numPr>
        <w:tabs>
          <w:tab w:val="left" w:pos="708"/>
        </w:tabs>
        <w:ind w:left="284" w:hanging="284"/>
        <w:rPr>
          <w:sz w:val="24"/>
          <w:szCs w:val="24"/>
        </w:rPr>
      </w:pPr>
      <w:r>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694"/>
        <w:gridCol w:w="1559"/>
        <w:gridCol w:w="2268"/>
        <w:gridCol w:w="3739"/>
      </w:tblGrid>
      <w:tr w:rsidR="00F51793" w:rsidTr="00F51793">
        <w:tc>
          <w:tcPr>
            <w:tcW w:w="2694"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Pohľadávka</w:t>
            </w:r>
          </w:p>
        </w:tc>
        <w:tc>
          <w:tcPr>
            <w:tcW w:w="155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Riadok súvahy</w:t>
            </w:r>
          </w:p>
        </w:tc>
        <w:tc>
          <w:tcPr>
            <w:tcW w:w="2268"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Hodnota pohľadávok</w:t>
            </w:r>
          </w:p>
        </w:tc>
        <w:tc>
          <w:tcPr>
            <w:tcW w:w="373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Opis</w:t>
            </w:r>
          </w:p>
        </w:tc>
      </w:tr>
      <w:tr w:rsidR="00F51793" w:rsidTr="00F51793">
        <w:tc>
          <w:tcPr>
            <w:tcW w:w="2694"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315– Ostatné pohľadávky</w:t>
            </w:r>
          </w:p>
        </w:tc>
        <w:tc>
          <w:tcPr>
            <w:tcW w:w="155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065</w:t>
            </w:r>
          </w:p>
        </w:tc>
        <w:tc>
          <w:tcPr>
            <w:tcW w:w="2268"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0</w:t>
            </w:r>
          </w:p>
        </w:tc>
        <w:tc>
          <w:tcPr>
            <w:tcW w:w="373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r>
      <w:tr w:rsidR="00F51793" w:rsidTr="00F51793">
        <w:tc>
          <w:tcPr>
            <w:tcW w:w="2694"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155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2268"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c>
          <w:tcPr>
            <w:tcW w:w="373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r>
      <w:tr w:rsidR="00F51793" w:rsidTr="00F51793">
        <w:tc>
          <w:tcPr>
            <w:tcW w:w="2694"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155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2268"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c>
          <w:tcPr>
            <w:tcW w:w="373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r>
      <w:tr w:rsidR="00F51793" w:rsidTr="00F51793">
        <w:tc>
          <w:tcPr>
            <w:tcW w:w="2694"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b/>
                <w:lang w:eastAsia="en-US"/>
              </w:rPr>
              <w:t>Spolu</w:t>
            </w:r>
          </w:p>
        </w:tc>
        <w:tc>
          <w:tcPr>
            <w:tcW w:w="155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b/>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0</w:t>
            </w:r>
          </w:p>
        </w:tc>
        <w:tc>
          <w:tcPr>
            <w:tcW w:w="373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b/>
                <w:lang w:eastAsia="en-US"/>
              </w:rPr>
            </w:pPr>
          </w:p>
        </w:tc>
      </w:tr>
    </w:tbl>
    <w:p w:rsidR="00F51793" w:rsidRDefault="00F51793" w:rsidP="00F51793">
      <w:pPr>
        <w:pStyle w:val="Pismenka"/>
        <w:tabs>
          <w:tab w:val="clear" w:pos="426"/>
          <w:tab w:val="left" w:pos="708"/>
        </w:tabs>
        <w:ind w:left="0" w:firstLine="0"/>
        <w:rPr>
          <w:b w:val="0"/>
          <w:sz w:val="24"/>
          <w:szCs w:val="24"/>
        </w:rPr>
      </w:pPr>
    </w:p>
    <w:p w:rsidR="00F51793" w:rsidRDefault="00F51793" w:rsidP="00F51793">
      <w:pPr>
        <w:pStyle w:val="Pismenka"/>
        <w:numPr>
          <w:ilvl w:val="0"/>
          <w:numId w:val="19"/>
        </w:numPr>
        <w:tabs>
          <w:tab w:val="left" w:pos="708"/>
        </w:tabs>
        <w:ind w:left="284" w:hanging="284"/>
        <w:rPr>
          <w:sz w:val="24"/>
          <w:szCs w:val="24"/>
        </w:rPr>
      </w:pPr>
      <w:r>
        <w:rPr>
          <w:sz w:val="24"/>
          <w:szCs w:val="24"/>
        </w:rPr>
        <w:t>vývoj opravnej položky</w:t>
      </w:r>
      <w:r>
        <w:rPr>
          <w:b w:val="0"/>
          <w:sz w:val="24"/>
          <w:szCs w:val="24"/>
        </w:rPr>
        <w:t xml:space="preserve"> k pohľadávkam - tabuľka č.3</w:t>
      </w:r>
    </w:p>
    <w:p w:rsidR="00F51793" w:rsidRDefault="00F51793" w:rsidP="00F51793">
      <w:pPr>
        <w:pStyle w:val="Pismenka"/>
        <w:tabs>
          <w:tab w:val="clear" w:pos="426"/>
          <w:tab w:val="left" w:pos="708"/>
        </w:tabs>
        <w:ind w:left="0" w:firstLine="0"/>
        <w:rPr>
          <w:b w:val="0"/>
          <w:sz w:val="24"/>
          <w:szCs w:val="24"/>
        </w:rPr>
      </w:pPr>
      <w:r>
        <w:rPr>
          <w:b w:val="0"/>
          <w:sz w:val="24"/>
          <w:szCs w:val="24"/>
        </w:rPr>
        <w:t>Tvorba opravnej položky z pohľadávky z nedaňových príjmov – poplatku za odvoz odpadu, z daňových príjmov – dane za psa z dôvodu nezaplatenia pohľadávok z roku 2013  zo strany dlžníkov</w:t>
      </w:r>
    </w:p>
    <w:p w:rsidR="00F51793" w:rsidRDefault="00F51793" w:rsidP="00F51793">
      <w:pPr>
        <w:pStyle w:val="Pismenka"/>
        <w:tabs>
          <w:tab w:val="clear" w:pos="426"/>
          <w:tab w:val="left" w:pos="708"/>
        </w:tabs>
        <w:ind w:left="0" w:firstLine="0"/>
        <w:rPr>
          <w:b w:val="0"/>
          <w:sz w:val="24"/>
          <w:szCs w:val="24"/>
        </w:rPr>
      </w:pPr>
    </w:p>
    <w:p w:rsidR="00F51793" w:rsidRDefault="00F51793" w:rsidP="00F51793">
      <w:pPr>
        <w:pStyle w:val="Pismenka"/>
        <w:tabs>
          <w:tab w:val="clear" w:pos="426"/>
          <w:tab w:val="left" w:pos="708"/>
        </w:tabs>
        <w:rPr>
          <w:b w:val="0"/>
          <w:sz w:val="24"/>
          <w:szCs w:val="24"/>
        </w:rPr>
      </w:pPr>
      <w:r>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51793" w:rsidTr="00F51793">
        <w:tc>
          <w:tcPr>
            <w:tcW w:w="3186"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 xml:space="preserve">Pohľadávka </w:t>
            </w:r>
          </w:p>
        </w:tc>
        <w:tc>
          <w:tcPr>
            <w:tcW w:w="2084"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 xml:space="preserve">Suma OP </w:t>
            </w:r>
          </w:p>
        </w:tc>
        <w:tc>
          <w:tcPr>
            <w:tcW w:w="4936"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Dôvod tvorby, zníženia a zrušenia OP</w:t>
            </w:r>
          </w:p>
        </w:tc>
      </w:tr>
      <w:tr w:rsidR="00F51793" w:rsidTr="00F51793">
        <w:tc>
          <w:tcPr>
            <w:tcW w:w="3186"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both"/>
              <w:rPr>
                <w:lang w:eastAsia="en-US"/>
              </w:rPr>
            </w:pPr>
            <w:r>
              <w:rPr>
                <w:lang w:eastAsia="en-US"/>
              </w:rPr>
              <w:t xml:space="preserve">318 – Pohľadávka z nedaňových príjmov </w:t>
            </w:r>
          </w:p>
        </w:tc>
        <w:tc>
          <w:tcPr>
            <w:tcW w:w="2084"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both"/>
              <w:rPr>
                <w:lang w:eastAsia="en-US"/>
              </w:rPr>
            </w:pPr>
            <w:r>
              <w:rPr>
                <w:lang w:eastAsia="en-US"/>
              </w:rPr>
              <w:t>2574,77</w:t>
            </w:r>
          </w:p>
        </w:tc>
        <w:tc>
          <w:tcPr>
            <w:tcW w:w="4936"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both"/>
              <w:rPr>
                <w:lang w:eastAsia="en-US"/>
              </w:rPr>
            </w:pPr>
            <w:r>
              <w:rPr>
                <w:lang w:eastAsia="en-US"/>
              </w:rPr>
              <w:t xml:space="preserve">Nezaplatenie </w:t>
            </w:r>
            <w:proofErr w:type="spellStart"/>
            <w:r>
              <w:rPr>
                <w:lang w:eastAsia="en-US"/>
              </w:rPr>
              <w:t>pohľadávkyŠtípala</w:t>
            </w:r>
            <w:proofErr w:type="spellEnd"/>
            <w:r>
              <w:rPr>
                <w:lang w:eastAsia="en-US"/>
              </w:rPr>
              <w:t xml:space="preserve"> zníženie</w:t>
            </w:r>
          </w:p>
        </w:tc>
      </w:tr>
      <w:tr w:rsidR="00F51793" w:rsidTr="00F51793">
        <w:tc>
          <w:tcPr>
            <w:tcW w:w="3186"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both"/>
              <w:rPr>
                <w:lang w:eastAsia="en-US"/>
              </w:rPr>
            </w:pPr>
            <w:r>
              <w:rPr>
                <w:lang w:eastAsia="en-US"/>
              </w:rPr>
              <w:t xml:space="preserve">319 – </w:t>
            </w:r>
          </w:p>
        </w:tc>
        <w:tc>
          <w:tcPr>
            <w:tcW w:w="2084"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4936"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r>
      <w:tr w:rsidR="00F51793" w:rsidTr="00F51793">
        <w:tc>
          <w:tcPr>
            <w:tcW w:w="3186"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both"/>
              <w:rPr>
                <w:lang w:eastAsia="en-US"/>
              </w:rPr>
            </w:pPr>
          </w:p>
        </w:tc>
        <w:tc>
          <w:tcPr>
            <w:tcW w:w="2084"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both"/>
              <w:rPr>
                <w:lang w:eastAsia="en-US"/>
              </w:rPr>
            </w:pPr>
          </w:p>
        </w:tc>
        <w:tc>
          <w:tcPr>
            <w:tcW w:w="4936"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both"/>
              <w:rPr>
                <w:lang w:eastAsia="en-US"/>
              </w:rPr>
            </w:pPr>
          </w:p>
        </w:tc>
      </w:tr>
      <w:tr w:rsidR="00F51793" w:rsidTr="00F51793">
        <w:tc>
          <w:tcPr>
            <w:tcW w:w="3186"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both"/>
              <w:rPr>
                <w:lang w:eastAsia="en-US"/>
              </w:rPr>
            </w:pPr>
          </w:p>
        </w:tc>
        <w:tc>
          <w:tcPr>
            <w:tcW w:w="2084"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both"/>
              <w:rPr>
                <w:lang w:eastAsia="en-US"/>
              </w:rPr>
            </w:pPr>
          </w:p>
        </w:tc>
        <w:tc>
          <w:tcPr>
            <w:tcW w:w="4936"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both"/>
              <w:rPr>
                <w:lang w:eastAsia="en-US"/>
              </w:rPr>
            </w:pPr>
          </w:p>
        </w:tc>
      </w:tr>
    </w:tbl>
    <w:p w:rsidR="00F51793" w:rsidRDefault="00F51793" w:rsidP="00F51793">
      <w:pPr>
        <w:pStyle w:val="Pismenka"/>
        <w:tabs>
          <w:tab w:val="clear" w:pos="426"/>
          <w:tab w:val="left" w:pos="708"/>
        </w:tabs>
        <w:ind w:left="0" w:firstLine="0"/>
        <w:rPr>
          <w:b w:val="0"/>
          <w:sz w:val="24"/>
          <w:szCs w:val="24"/>
        </w:rPr>
      </w:pPr>
    </w:p>
    <w:p w:rsidR="00F51793" w:rsidRDefault="00F51793" w:rsidP="00F51793">
      <w:pPr>
        <w:pStyle w:val="Pismenka"/>
        <w:numPr>
          <w:ilvl w:val="0"/>
          <w:numId w:val="19"/>
        </w:numPr>
        <w:tabs>
          <w:tab w:val="left" w:pos="708"/>
        </w:tabs>
        <w:ind w:left="284" w:hanging="284"/>
        <w:rPr>
          <w:b w:val="0"/>
          <w:sz w:val="24"/>
          <w:szCs w:val="24"/>
        </w:rPr>
      </w:pPr>
      <w:r>
        <w:rPr>
          <w:b w:val="0"/>
          <w:sz w:val="24"/>
          <w:szCs w:val="24"/>
        </w:rPr>
        <w:t xml:space="preserve">pohľadávky podľa </w:t>
      </w:r>
      <w:r>
        <w:rPr>
          <w:sz w:val="24"/>
          <w:szCs w:val="24"/>
        </w:rPr>
        <w:t>doby splatnosti</w:t>
      </w:r>
      <w:r>
        <w:rPr>
          <w:b w:val="0"/>
          <w:sz w:val="24"/>
          <w:szCs w:val="24"/>
        </w:rPr>
        <w:t xml:space="preserve"> (riadky 048 až 060 súvahy) - tabuľka č.4</w:t>
      </w:r>
    </w:p>
    <w:p w:rsidR="00F51793" w:rsidRDefault="00F51793" w:rsidP="00F51793">
      <w:pPr>
        <w:pStyle w:val="Pismenka"/>
        <w:tabs>
          <w:tab w:val="clear" w:pos="426"/>
          <w:tab w:val="left" w:pos="708"/>
        </w:tabs>
        <w:ind w:left="0" w:firstLine="0"/>
        <w:rPr>
          <w:b w:val="0"/>
          <w:sz w:val="24"/>
          <w:szCs w:val="24"/>
        </w:rPr>
      </w:pPr>
      <w:r>
        <w:rPr>
          <w:b w:val="0"/>
          <w:sz w:val="24"/>
          <w:szCs w:val="24"/>
        </w:rPr>
        <w:t>Ide najmä o pohľadávky z daní z nehnuteľností a poplatkov za odvoz odpadu,  pohľadávky z preplatkov za elektrickú energiu za rok 2015</w:t>
      </w:r>
    </w:p>
    <w:p w:rsidR="00F51793" w:rsidRDefault="00F51793" w:rsidP="00F51793">
      <w:pPr>
        <w:pStyle w:val="Pismenka"/>
        <w:tabs>
          <w:tab w:val="clear" w:pos="426"/>
          <w:tab w:val="left" w:pos="708"/>
        </w:tabs>
        <w:ind w:left="284" w:firstLine="0"/>
        <w:rPr>
          <w:b w:val="0"/>
          <w:sz w:val="24"/>
          <w:szCs w:val="24"/>
        </w:rPr>
      </w:pPr>
      <w:r>
        <w:rPr>
          <w:b w:val="0"/>
          <w:sz w:val="24"/>
          <w:szCs w:val="24"/>
        </w:rPr>
        <w:t xml:space="preserve">  </w:t>
      </w:r>
    </w:p>
    <w:p w:rsidR="00F51793" w:rsidRDefault="00F51793" w:rsidP="00F51793">
      <w:pPr>
        <w:pStyle w:val="Pismenka"/>
        <w:numPr>
          <w:ilvl w:val="0"/>
          <w:numId w:val="19"/>
        </w:numPr>
        <w:tabs>
          <w:tab w:val="left" w:pos="708"/>
        </w:tabs>
        <w:ind w:left="284" w:hanging="284"/>
        <w:rPr>
          <w:b w:val="0"/>
          <w:sz w:val="24"/>
          <w:szCs w:val="24"/>
        </w:rPr>
      </w:pPr>
      <w:r>
        <w:rPr>
          <w:b w:val="0"/>
          <w:sz w:val="24"/>
          <w:szCs w:val="24"/>
        </w:rPr>
        <w:t xml:space="preserve">pohľadávky podľa </w:t>
      </w:r>
      <w:r>
        <w:rPr>
          <w:sz w:val="24"/>
          <w:szCs w:val="24"/>
        </w:rPr>
        <w:t>zostatkovej doby splatnosti</w:t>
      </w:r>
      <w:r>
        <w:rPr>
          <w:b w:val="0"/>
          <w:sz w:val="24"/>
          <w:szCs w:val="24"/>
        </w:rPr>
        <w:t xml:space="preserve"> (riadky 048 až 060 súvahy) - tabuľka č.4</w:t>
      </w:r>
    </w:p>
    <w:p w:rsidR="00F51793" w:rsidRDefault="00F51793" w:rsidP="00F51793">
      <w:pPr>
        <w:pStyle w:val="Pismenka"/>
        <w:tabs>
          <w:tab w:val="clear" w:pos="426"/>
          <w:tab w:val="left" w:pos="708"/>
        </w:tabs>
        <w:ind w:left="0" w:firstLine="0"/>
        <w:jc w:val="left"/>
        <w:rPr>
          <w:b w:val="0"/>
          <w:sz w:val="24"/>
          <w:szCs w:val="24"/>
        </w:rPr>
      </w:pPr>
      <w:r>
        <w:rPr>
          <w:b w:val="0"/>
          <w:sz w:val="24"/>
          <w:szCs w:val="24"/>
        </w:rPr>
        <w:t xml:space="preserve">Pohľadávky v lehote splatnosti so zostatkovou lehotou splatnosti do jedného roka v sume </w:t>
      </w:r>
      <w:r w:rsidR="003B0877">
        <w:rPr>
          <w:b w:val="0"/>
          <w:sz w:val="24"/>
          <w:szCs w:val="24"/>
        </w:rPr>
        <w:t>21 789,00</w:t>
      </w:r>
      <w:r>
        <w:rPr>
          <w:b w:val="0"/>
          <w:sz w:val="24"/>
          <w:szCs w:val="24"/>
        </w:rPr>
        <w:t xml:space="preserve"> € predstavujú pohľadávky za ,</w:t>
      </w:r>
      <w:proofErr w:type="spellStart"/>
      <w:r>
        <w:rPr>
          <w:b w:val="0"/>
          <w:sz w:val="24"/>
          <w:szCs w:val="24"/>
        </w:rPr>
        <w:t>el.energiu</w:t>
      </w:r>
      <w:proofErr w:type="spellEnd"/>
    </w:p>
    <w:p w:rsidR="00F51793" w:rsidRDefault="00F51793" w:rsidP="00F51793">
      <w:pPr>
        <w:pStyle w:val="Pismenka"/>
        <w:tabs>
          <w:tab w:val="clear" w:pos="426"/>
          <w:tab w:val="left" w:pos="708"/>
        </w:tabs>
        <w:ind w:left="0" w:firstLine="0"/>
        <w:jc w:val="left"/>
        <w:rPr>
          <w:b w:val="0"/>
          <w:sz w:val="24"/>
          <w:szCs w:val="24"/>
        </w:rPr>
      </w:pPr>
      <w:r>
        <w:rPr>
          <w:b w:val="0"/>
          <w:sz w:val="24"/>
          <w:szCs w:val="24"/>
        </w:rPr>
        <w:t xml:space="preserve">Pohľadávky po lehote splatnosti v sume </w:t>
      </w:r>
      <w:r w:rsidR="001A40EB">
        <w:rPr>
          <w:b w:val="0"/>
          <w:sz w:val="24"/>
          <w:szCs w:val="24"/>
        </w:rPr>
        <w:t>1 439,43</w:t>
      </w:r>
      <w:r>
        <w:rPr>
          <w:b w:val="0"/>
          <w:sz w:val="24"/>
          <w:szCs w:val="24"/>
        </w:rPr>
        <w:t xml:space="preserve"> € predstavujú pohľadávky z daní z nehnuteľností, dane za psa, dane za nevýherné hracie prístroje, daň za ubytovaciu kapacitu a poplatkov za odvoz odpadu za rok2008-2013,2014,2015</w:t>
      </w:r>
    </w:p>
    <w:p w:rsidR="001A40EB" w:rsidRDefault="001A40EB" w:rsidP="00F51793">
      <w:pPr>
        <w:pStyle w:val="Pismenka"/>
        <w:tabs>
          <w:tab w:val="clear" w:pos="426"/>
          <w:tab w:val="left" w:pos="708"/>
        </w:tabs>
        <w:ind w:left="0" w:firstLine="0"/>
        <w:jc w:val="left"/>
        <w:rPr>
          <w:b w:val="0"/>
          <w:sz w:val="24"/>
          <w:szCs w:val="24"/>
        </w:rPr>
      </w:pPr>
      <w:proofErr w:type="spellStart"/>
      <w:r>
        <w:rPr>
          <w:b w:val="0"/>
          <w:sz w:val="24"/>
          <w:szCs w:val="24"/>
        </w:rPr>
        <w:t>Pohĺadávka</w:t>
      </w:r>
      <w:proofErr w:type="spellEnd"/>
      <w:r>
        <w:rPr>
          <w:b w:val="0"/>
          <w:sz w:val="24"/>
          <w:szCs w:val="24"/>
        </w:rPr>
        <w:t xml:space="preserve"> 8314,68 nedoplatok za odpad, Nájom nezaplatený </w:t>
      </w:r>
    </w:p>
    <w:p w:rsidR="00F51793" w:rsidRDefault="00F51793" w:rsidP="00F51793">
      <w:pPr>
        <w:rPr>
          <w:b/>
          <w:sz w:val="24"/>
          <w:szCs w:val="24"/>
        </w:rPr>
      </w:pPr>
    </w:p>
    <w:p w:rsidR="00F51793" w:rsidRDefault="00F51793" w:rsidP="00F51793">
      <w:pPr>
        <w:numPr>
          <w:ilvl w:val="0"/>
          <w:numId w:val="17"/>
        </w:numPr>
        <w:ind w:left="284" w:hanging="284"/>
        <w:rPr>
          <w:b/>
          <w:sz w:val="24"/>
          <w:szCs w:val="24"/>
        </w:rPr>
      </w:pPr>
      <w:r>
        <w:rPr>
          <w:b/>
          <w:sz w:val="24"/>
          <w:szCs w:val="24"/>
        </w:rPr>
        <w:t xml:space="preserve">Finančný majetok </w:t>
      </w:r>
    </w:p>
    <w:p w:rsidR="00F51793" w:rsidRDefault="00F51793" w:rsidP="00F51793">
      <w:pPr>
        <w:pStyle w:val="Pismenka"/>
        <w:numPr>
          <w:ilvl w:val="0"/>
          <w:numId w:val="21"/>
        </w:numPr>
        <w:tabs>
          <w:tab w:val="left" w:pos="708"/>
        </w:tabs>
        <w:ind w:left="284" w:hanging="284"/>
        <w:rPr>
          <w:sz w:val="24"/>
          <w:szCs w:val="24"/>
        </w:rPr>
      </w:pPr>
      <w:r>
        <w:rPr>
          <w:b w:val="0"/>
          <w:sz w:val="24"/>
          <w:szCs w:val="24"/>
        </w:rPr>
        <w:t xml:space="preserve">významné zložky </w:t>
      </w:r>
      <w:r>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340"/>
        <w:gridCol w:w="1080"/>
        <w:gridCol w:w="1800"/>
        <w:gridCol w:w="1620"/>
        <w:gridCol w:w="1620"/>
        <w:gridCol w:w="1800"/>
      </w:tblGrid>
      <w:tr w:rsidR="00F51793" w:rsidTr="00F51793">
        <w:tc>
          <w:tcPr>
            <w:tcW w:w="23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Krátkodobý  finančný majetok</w:t>
            </w:r>
          </w:p>
        </w:tc>
        <w:tc>
          <w:tcPr>
            <w:tcW w:w="108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Zostatok k 31.12.2014</w:t>
            </w:r>
          </w:p>
        </w:tc>
        <w:tc>
          <w:tcPr>
            <w:tcW w:w="162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Prírastky</w:t>
            </w:r>
          </w:p>
          <w:p w:rsidR="00F51793" w:rsidRDefault="00F51793">
            <w:pPr>
              <w:spacing w:line="276" w:lineRule="auto"/>
              <w:jc w:val="center"/>
              <w:rPr>
                <w:b/>
                <w:lang w:eastAsia="en-US"/>
              </w:rPr>
            </w:pPr>
            <w:r>
              <w:rPr>
                <w:b/>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Úbytky</w:t>
            </w:r>
          </w:p>
          <w:p w:rsidR="00F51793" w:rsidRDefault="00F51793">
            <w:pPr>
              <w:spacing w:line="276" w:lineRule="auto"/>
              <w:jc w:val="center"/>
              <w:rPr>
                <w:b/>
                <w:lang w:eastAsia="en-US"/>
              </w:rPr>
            </w:pPr>
            <w:r>
              <w:rPr>
                <w:b/>
                <w:lang w:eastAsia="en-US"/>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Zostatok k 31.12.2015</w:t>
            </w:r>
          </w:p>
        </w:tc>
      </w:tr>
      <w:tr w:rsidR="001A40EB" w:rsidTr="00F51793">
        <w:tc>
          <w:tcPr>
            <w:tcW w:w="234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rPr>
                <w:lang w:eastAsia="en-US"/>
              </w:rPr>
            </w:pPr>
            <w:r>
              <w:rPr>
                <w:lang w:eastAsia="en-US"/>
              </w:rPr>
              <w:t>Bankové účty  - účet VÚB</w:t>
            </w:r>
          </w:p>
        </w:tc>
        <w:tc>
          <w:tcPr>
            <w:tcW w:w="108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jc w:val="center"/>
              <w:rPr>
                <w:lang w:eastAsia="en-US"/>
              </w:rPr>
            </w:pPr>
            <w:r>
              <w:rPr>
                <w:lang w:eastAsia="en-US"/>
              </w:rPr>
              <w:t>088</w:t>
            </w:r>
          </w:p>
        </w:tc>
        <w:tc>
          <w:tcPr>
            <w:tcW w:w="1800" w:type="dxa"/>
            <w:tcBorders>
              <w:top w:val="single" w:sz="4" w:space="0" w:color="auto"/>
              <w:left w:val="single" w:sz="4" w:space="0" w:color="auto"/>
              <w:bottom w:val="single" w:sz="4" w:space="0" w:color="auto"/>
              <w:right w:val="single" w:sz="4" w:space="0" w:color="auto"/>
            </w:tcBorders>
            <w:hideMark/>
          </w:tcPr>
          <w:p w:rsidR="001A40EB" w:rsidRDefault="001A40EB" w:rsidP="001A40EB">
            <w:pPr>
              <w:spacing w:line="276" w:lineRule="auto"/>
              <w:jc w:val="center"/>
              <w:rPr>
                <w:lang w:eastAsia="en-US"/>
              </w:rPr>
            </w:pPr>
            <w:r>
              <w:rPr>
                <w:lang w:eastAsia="en-US"/>
              </w:rPr>
              <w:t>27.111,09</w:t>
            </w:r>
          </w:p>
        </w:tc>
        <w:tc>
          <w:tcPr>
            <w:tcW w:w="162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jc w:val="center"/>
              <w:rPr>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jc w:val="cente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1A40EB" w:rsidRDefault="001A40EB" w:rsidP="001A40EB">
            <w:pPr>
              <w:spacing w:line="276" w:lineRule="auto"/>
              <w:jc w:val="center"/>
              <w:rPr>
                <w:lang w:eastAsia="en-US"/>
              </w:rPr>
            </w:pPr>
            <w:r>
              <w:rPr>
                <w:lang w:eastAsia="en-US"/>
              </w:rPr>
              <w:t>35 605,20</w:t>
            </w:r>
          </w:p>
        </w:tc>
      </w:tr>
      <w:tr w:rsidR="001A40EB" w:rsidTr="00F51793">
        <w:tc>
          <w:tcPr>
            <w:tcW w:w="234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rPr>
                <w:lang w:eastAsia="en-US"/>
              </w:rPr>
            </w:pPr>
            <w:r>
              <w:rPr>
                <w:lang w:eastAsia="en-US"/>
              </w:rPr>
              <w:t xml:space="preserve">Bankové účty  -účet  </w:t>
            </w:r>
            <w:proofErr w:type="spellStart"/>
            <w:r>
              <w:rPr>
                <w:lang w:eastAsia="en-US"/>
              </w:rPr>
              <w:t>soc.fondu</w:t>
            </w:r>
            <w:proofErr w:type="spellEnd"/>
          </w:p>
        </w:tc>
        <w:tc>
          <w:tcPr>
            <w:tcW w:w="108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jc w:val="center"/>
              <w:rPr>
                <w:lang w:eastAsia="en-US"/>
              </w:rPr>
            </w:pPr>
            <w:r>
              <w:rPr>
                <w:lang w:eastAsia="en-US"/>
              </w:rPr>
              <w:t>088</w:t>
            </w:r>
          </w:p>
        </w:tc>
        <w:tc>
          <w:tcPr>
            <w:tcW w:w="1800" w:type="dxa"/>
            <w:tcBorders>
              <w:top w:val="single" w:sz="4" w:space="0" w:color="auto"/>
              <w:left w:val="single" w:sz="4" w:space="0" w:color="auto"/>
              <w:bottom w:val="single" w:sz="4" w:space="0" w:color="auto"/>
              <w:right w:val="single" w:sz="4" w:space="0" w:color="auto"/>
            </w:tcBorders>
            <w:hideMark/>
          </w:tcPr>
          <w:p w:rsidR="001A40EB" w:rsidRDefault="001A40EB" w:rsidP="001A40EB">
            <w:pPr>
              <w:spacing w:line="276" w:lineRule="auto"/>
              <w:jc w:val="center"/>
              <w:rPr>
                <w:lang w:eastAsia="en-US"/>
              </w:rPr>
            </w:pPr>
            <w:r>
              <w:rPr>
                <w:lang w:eastAsia="en-US"/>
              </w:rPr>
              <w:t>     530,35</w:t>
            </w:r>
          </w:p>
        </w:tc>
        <w:tc>
          <w:tcPr>
            <w:tcW w:w="162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jc w:val="center"/>
              <w:rPr>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jc w:val="cente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1A40EB" w:rsidRDefault="001A40EB" w:rsidP="001A40EB">
            <w:pPr>
              <w:spacing w:line="276" w:lineRule="auto"/>
              <w:jc w:val="center"/>
              <w:rPr>
                <w:lang w:eastAsia="en-US"/>
              </w:rPr>
            </w:pPr>
            <w:r>
              <w:rPr>
                <w:lang w:eastAsia="en-US"/>
              </w:rPr>
              <w:t xml:space="preserve">   20 588,91</w:t>
            </w:r>
          </w:p>
        </w:tc>
      </w:tr>
      <w:tr w:rsidR="001A40EB" w:rsidTr="00F51793">
        <w:tc>
          <w:tcPr>
            <w:tcW w:w="234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rPr>
                <w:lang w:eastAsia="en-US"/>
              </w:rPr>
            </w:pPr>
            <w:r>
              <w:rPr>
                <w:lang w:eastAsia="en-US"/>
              </w:rPr>
              <w:t>Bankové účty  -účet  termínovaný</w:t>
            </w:r>
          </w:p>
        </w:tc>
        <w:tc>
          <w:tcPr>
            <w:tcW w:w="108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jc w:val="center"/>
              <w:rPr>
                <w:lang w:eastAsia="en-US"/>
              </w:rPr>
            </w:pPr>
            <w:r>
              <w:rPr>
                <w:lang w:eastAsia="en-US"/>
              </w:rPr>
              <w:t>088</w:t>
            </w:r>
          </w:p>
        </w:tc>
        <w:tc>
          <w:tcPr>
            <w:tcW w:w="1800" w:type="dxa"/>
            <w:tcBorders>
              <w:top w:val="single" w:sz="4" w:space="0" w:color="auto"/>
              <w:left w:val="single" w:sz="4" w:space="0" w:color="auto"/>
              <w:bottom w:val="single" w:sz="4" w:space="0" w:color="auto"/>
              <w:right w:val="single" w:sz="4" w:space="0" w:color="auto"/>
            </w:tcBorders>
            <w:hideMark/>
          </w:tcPr>
          <w:p w:rsidR="001A40EB" w:rsidRDefault="001A40EB" w:rsidP="001A40EB">
            <w:pPr>
              <w:spacing w:line="276" w:lineRule="auto"/>
              <w:jc w:val="center"/>
              <w:rPr>
                <w:lang w:eastAsia="en-US"/>
              </w:rPr>
            </w:pPr>
            <w:r>
              <w:rPr>
                <w:lang w:eastAsia="en-US"/>
              </w:rPr>
              <w:t xml:space="preserve"> 19.101,17</w:t>
            </w:r>
          </w:p>
        </w:tc>
        <w:tc>
          <w:tcPr>
            <w:tcW w:w="162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rPr>
                <w:rFonts w:asciiTheme="minorHAnsi" w:eastAsiaTheme="minorHAnsi" w:hAnsiTheme="minorHAnsi"/>
                <w:sz w:val="22"/>
                <w:szCs w:val="22"/>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1A40EB" w:rsidRDefault="001A40EB" w:rsidP="001A40EB">
            <w:pPr>
              <w:spacing w:line="276" w:lineRule="auto"/>
              <w:jc w:val="center"/>
              <w:rPr>
                <w:lang w:eastAsia="en-US"/>
              </w:rPr>
            </w:pPr>
            <w:r>
              <w:rPr>
                <w:lang w:eastAsia="en-US"/>
              </w:rPr>
              <w:t xml:space="preserve"> 38 243,17</w:t>
            </w:r>
          </w:p>
        </w:tc>
      </w:tr>
      <w:tr w:rsidR="001A40EB" w:rsidTr="00F51793">
        <w:tc>
          <w:tcPr>
            <w:tcW w:w="234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rPr>
                <w:lang w:eastAsia="en-US"/>
              </w:rPr>
            </w:pPr>
            <w:r>
              <w:rPr>
                <w:lang w:eastAsia="en-US"/>
              </w:rPr>
              <w:t>Bankové účty  -stravovací</w:t>
            </w:r>
          </w:p>
          <w:p w:rsidR="001A40EB" w:rsidRDefault="001A40EB">
            <w:pPr>
              <w:spacing w:line="276" w:lineRule="auto"/>
              <w:rPr>
                <w:lang w:eastAsia="en-US"/>
              </w:rPr>
            </w:pPr>
            <w:r>
              <w:rPr>
                <w:lang w:eastAsia="en-US"/>
              </w:rPr>
              <w:t xml:space="preserve">Bankové ú </w:t>
            </w:r>
            <w:proofErr w:type="spellStart"/>
            <w:r>
              <w:rPr>
                <w:lang w:eastAsia="en-US"/>
              </w:rPr>
              <w:t>čty</w:t>
            </w:r>
            <w:proofErr w:type="spellEnd"/>
            <w:r>
              <w:rPr>
                <w:lang w:eastAsia="en-US"/>
              </w:rPr>
              <w:t>- dotačný</w:t>
            </w:r>
          </w:p>
        </w:tc>
        <w:tc>
          <w:tcPr>
            <w:tcW w:w="108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jc w:val="center"/>
              <w:rPr>
                <w:lang w:eastAsia="en-US"/>
              </w:rPr>
            </w:pPr>
            <w:r>
              <w:rPr>
                <w:lang w:eastAsia="en-US"/>
              </w:rPr>
              <w:t>088</w:t>
            </w:r>
          </w:p>
        </w:tc>
        <w:tc>
          <w:tcPr>
            <w:tcW w:w="1800" w:type="dxa"/>
            <w:tcBorders>
              <w:top w:val="single" w:sz="4" w:space="0" w:color="auto"/>
              <w:left w:val="single" w:sz="4" w:space="0" w:color="auto"/>
              <w:bottom w:val="single" w:sz="4" w:space="0" w:color="auto"/>
              <w:right w:val="single" w:sz="4" w:space="0" w:color="auto"/>
            </w:tcBorders>
            <w:hideMark/>
          </w:tcPr>
          <w:p w:rsidR="001A40EB" w:rsidRDefault="001A40EB" w:rsidP="001A40EB">
            <w:pPr>
              <w:spacing w:line="276" w:lineRule="auto"/>
              <w:jc w:val="center"/>
              <w:rPr>
                <w:lang w:eastAsia="en-US"/>
              </w:rPr>
            </w:pPr>
            <w:r>
              <w:rPr>
                <w:lang w:eastAsia="en-US"/>
              </w:rPr>
              <w:t>2 504,02</w:t>
            </w:r>
          </w:p>
          <w:p w:rsidR="001A40EB" w:rsidRDefault="001A40EB" w:rsidP="001A40EB">
            <w:pPr>
              <w:spacing w:line="276" w:lineRule="auto"/>
              <w:jc w:val="center"/>
              <w:rPr>
                <w:lang w:eastAsia="en-US"/>
              </w:rPr>
            </w:pPr>
            <w:r>
              <w:rPr>
                <w:lang w:eastAsia="en-US"/>
              </w:rPr>
              <w:t>28,00</w:t>
            </w:r>
          </w:p>
          <w:p w:rsidR="001A40EB" w:rsidRDefault="001A40EB" w:rsidP="001A40EB">
            <w:pPr>
              <w:spacing w:line="276" w:lineRule="auto"/>
              <w:jc w:val="center"/>
              <w:rPr>
                <w:lang w:eastAsia="en-US"/>
              </w:rPr>
            </w:pPr>
          </w:p>
          <w:p w:rsidR="001A40EB" w:rsidRDefault="001A40EB" w:rsidP="001A40EB">
            <w:pPr>
              <w:spacing w:line="276" w:lineRule="auto"/>
              <w:jc w:val="center"/>
              <w:rPr>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jc w:val="center"/>
              <w:rPr>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jc w:val="center"/>
              <w:rPr>
                <w:lang w:eastAsia="en-US"/>
              </w:rPr>
            </w:pPr>
          </w:p>
        </w:tc>
        <w:tc>
          <w:tcPr>
            <w:tcW w:w="1800" w:type="dxa"/>
            <w:tcBorders>
              <w:top w:val="single" w:sz="4" w:space="0" w:color="auto"/>
              <w:left w:val="single" w:sz="4" w:space="0" w:color="auto"/>
              <w:bottom w:val="single" w:sz="4" w:space="0" w:color="auto"/>
              <w:right w:val="single" w:sz="4" w:space="0" w:color="auto"/>
            </w:tcBorders>
          </w:tcPr>
          <w:p w:rsidR="001A40EB" w:rsidRDefault="001A40EB">
            <w:pPr>
              <w:spacing w:line="276" w:lineRule="auto"/>
              <w:jc w:val="center"/>
              <w:rPr>
                <w:lang w:eastAsia="en-US"/>
              </w:rPr>
            </w:pPr>
            <w:r>
              <w:rPr>
                <w:lang w:eastAsia="en-US"/>
              </w:rPr>
              <w:t xml:space="preserve">     434,90</w:t>
            </w:r>
          </w:p>
          <w:p w:rsidR="001A40EB" w:rsidRDefault="001A40EB">
            <w:pPr>
              <w:spacing w:line="276" w:lineRule="auto"/>
              <w:jc w:val="center"/>
              <w:rPr>
                <w:lang w:eastAsia="en-US"/>
              </w:rPr>
            </w:pPr>
            <w:r>
              <w:rPr>
                <w:lang w:eastAsia="en-US"/>
              </w:rPr>
              <w:t>28,00</w:t>
            </w:r>
          </w:p>
          <w:p w:rsidR="001A40EB" w:rsidRDefault="001A40EB">
            <w:pPr>
              <w:spacing w:line="276" w:lineRule="auto"/>
              <w:jc w:val="center"/>
              <w:rPr>
                <w:lang w:eastAsia="en-US"/>
              </w:rPr>
            </w:pPr>
          </w:p>
          <w:p w:rsidR="001A40EB" w:rsidRDefault="001A40EB">
            <w:pPr>
              <w:spacing w:line="276" w:lineRule="auto"/>
              <w:jc w:val="center"/>
              <w:rPr>
                <w:lang w:eastAsia="en-US"/>
              </w:rPr>
            </w:pPr>
          </w:p>
        </w:tc>
      </w:tr>
      <w:tr w:rsidR="001A40EB" w:rsidTr="00F51793">
        <w:tc>
          <w:tcPr>
            <w:tcW w:w="234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rPr>
                <w:rFonts w:asciiTheme="minorHAnsi" w:eastAsiaTheme="minorHAnsi" w:hAnsiTheme="minorHAnsi"/>
                <w:sz w:val="22"/>
                <w:szCs w:val="22"/>
                <w:lang w:eastAsia="en-US"/>
              </w:rPr>
            </w:pPr>
          </w:p>
        </w:tc>
        <w:tc>
          <w:tcPr>
            <w:tcW w:w="108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rPr>
                <w:rFonts w:asciiTheme="minorHAnsi" w:eastAsiaTheme="minorHAnsi" w:hAnsiTheme="minorHAnsi"/>
                <w:sz w:val="22"/>
                <w:szCs w:val="22"/>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1A40EB" w:rsidRDefault="001A40EB" w:rsidP="001A40EB">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rPr>
                <w:rFonts w:asciiTheme="minorHAnsi" w:eastAsiaTheme="minorHAnsi" w:hAnsiTheme="minorHAnsi"/>
                <w:sz w:val="22"/>
                <w:szCs w:val="22"/>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rPr>
                <w:rFonts w:asciiTheme="minorHAnsi" w:eastAsiaTheme="minorHAnsi" w:hAnsiTheme="minorHAnsi"/>
                <w:sz w:val="22"/>
                <w:szCs w:val="22"/>
                <w:lang w:eastAsia="en-US"/>
              </w:rPr>
            </w:pPr>
          </w:p>
        </w:tc>
      </w:tr>
      <w:tr w:rsidR="001A40EB" w:rsidTr="00F51793">
        <w:tc>
          <w:tcPr>
            <w:tcW w:w="234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rPr>
                <w:b/>
                <w:lang w:eastAsia="en-US"/>
              </w:rPr>
            </w:pPr>
            <w:r>
              <w:rPr>
                <w:b/>
                <w:lang w:eastAsia="en-US"/>
              </w:rPr>
              <w:t>Spolu</w:t>
            </w:r>
          </w:p>
        </w:tc>
        <w:tc>
          <w:tcPr>
            <w:tcW w:w="1080" w:type="dxa"/>
            <w:tcBorders>
              <w:top w:val="single" w:sz="4" w:space="0" w:color="auto"/>
              <w:left w:val="single" w:sz="4" w:space="0" w:color="auto"/>
              <w:bottom w:val="single" w:sz="4" w:space="0" w:color="auto"/>
              <w:right w:val="single" w:sz="4" w:space="0" w:color="auto"/>
            </w:tcBorders>
          </w:tcPr>
          <w:p w:rsidR="001A40EB" w:rsidRDefault="001A40EB">
            <w:pPr>
              <w:spacing w:line="276" w:lineRule="auto"/>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1A40EB" w:rsidRDefault="001A40EB" w:rsidP="001A40EB">
            <w:pPr>
              <w:spacing w:line="276" w:lineRule="auto"/>
              <w:jc w:val="center"/>
              <w:rPr>
                <w:b/>
                <w:lang w:eastAsia="en-US"/>
              </w:rPr>
            </w:pPr>
            <w:r>
              <w:rPr>
                <w:b/>
                <w:lang w:eastAsia="en-US"/>
              </w:rPr>
              <w:t>49 274,63</w:t>
            </w:r>
          </w:p>
        </w:tc>
        <w:tc>
          <w:tcPr>
            <w:tcW w:w="162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jc w:val="center"/>
              <w:rPr>
                <w:b/>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jc w:val="center"/>
              <w:rPr>
                <w:b/>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1A40EB" w:rsidRDefault="001A40EB">
            <w:pPr>
              <w:spacing w:line="276" w:lineRule="auto"/>
              <w:jc w:val="center"/>
              <w:rPr>
                <w:b/>
                <w:lang w:eastAsia="en-US"/>
              </w:rPr>
            </w:pPr>
            <w:r>
              <w:rPr>
                <w:b/>
                <w:lang w:eastAsia="en-US"/>
              </w:rPr>
              <w:t>49 274,63</w:t>
            </w:r>
          </w:p>
        </w:tc>
      </w:tr>
    </w:tbl>
    <w:p w:rsidR="00F51793" w:rsidRDefault="00F51793" w:rsidP="00F51793">
      <w:pPr>
        <w:jc w:val="center"/>
        <w:rPr>
          <w:b/>
          <w:sz w:val="24"/>
          <w:szCs w:val="24"/>
        </w:rPr>
      </w:pPr>
      <w:r>
        <w:rPr>
          <w:b/>
          <w:sz w:val="24"/>
          <w:szCs w:val="24"/>
        </w:rPr>
        <w:t xml:space="preserve"> </w:t>
      </w:r>
    </w:p>
    <w:p w:rsidR="00F51793" w:rsidRDefault="00F51793" w:rsidP="00F51793">
      <w:pPr>
        <w:jc w:val="center"/>
        <w:rPr>
          <w:b/>
          <w:sz w:val="24"/>
          <w:szCs w:val="24"/>
        </w:rPr>
      </w:pPr>
    </w:p>
    <w:p w:rsidR="00F51793" w:rsidRDefault="00F51793" w:rsidP="00F51793">
      <w:pPr>
        <w:jc w:val="center"/>
        <w:rPr>
          <w:b/>
          <w:sz w:val="24"/>
          <w:szCs w:val="24"/>
        </w:rPr>
      </w:pPr>
    </w:p>
    <w:p w:rsidR="00F51793" w:rsidRDefault="00F51793" w:rsidP="00F51793">
      <w:pPr>
        <w:jc w:val="center"/>
        <w:rPr>
          <w:b/>
          <w:sz w:val="24"/>
          <w:szCs w:val="24"/>
        </w:rPr>
      </w:pPr>
      <w:r>
        <w:rPr>
          <w:b/>
          <w:sz w:val="24"/>
          <w:szCs w:val="24"/>
        </w:rPr>
        <w:t>Čl. IV</w:t>
      </w:r>
    </w:p>
    <w:p w:rsidR="00F51793" w:rsidRDefault="00F51793" w:rsidP="00F51793">
      <w:pPr>
        <w:jc w:val="center"/>
        <w:rPr>
          <w:b/>
          <w:sz w:val="24"/>
          <w:szCs w:val="24"/>
        </w:rPr>
      </w:pPr>
      <w:r>
        <w:rPr>
          <w:b/>
          <w:sz w:val="24"/>
          <w:szCs w:val="24"/>
        </w:rPr>
        <w:t>Informácie o údajoch na strane pasív súvahy</w:t>
      </w:r>
    </w:p>
    <w:p w:rsidR="00F51793" w:rsidRDefault="00F51793" w:rsidP="00F51793">
      <w:pPr>
        <w:pStyle w:val="Pismenka"/>
        <w:tabs>
          <w:tab w:val="clear" w:pos="426"/>
          <w:tab w:val="left" w:pos="708"/>
        </w:tabs>
        <w:ind w:left="0" w:firstLine="0"/>
        <w:rPr>
          <w:b w:val="0"/>
          <w:sz w:val="24"/>
          <w:szCs w:val="24"/>
        </w:rPr>
      </w:pPr>
    </w:p>
    <w:p w:rsidR="00F51793" w:rsidRDefault="00F51793" w:rsidP="00F51793">
      <w:pPr>
        <w:rPr>
          <w:b/>
          <w:sz w:val="24"/>
          <w:szCs w:val="24"/>
        </w:rPr>
      </w:pPr>
      <w:r>
        <w:rPr>
          <w:b/>
          <w:sz w:val="24"/>
          <w:szCs w:val="24"/>
        </w:rPr>
        <w:t xml:space="preserve">A  Vlastné imanie </w:t>
      </w:r>
      <w:r>
        <w:rPr>
          <w:sz w:val="24"/>
          <w:szCs w:val="24"/>
        </w:rPr>
        <w:t>- tabuľka č.5</w:t>
      </w:r>
    </w:p>
    <w:p w:rsidR="00F51793" w:rsidRDefault="00F51793" w:rsidP="00F51793">
      <w:pPr>
        <w:pStyle w:val="Pismenka"/>
        <w:tabs>
          <w:tab w:val="clear" w:pos="426"/>
          <w:tab w:val="left" w:pos="708"/>
        </w:tabs>
        <w:ind w:left="0" w:firstLine="0"/>
        <w:jc w:val="left"/>
        <w:rPr>
          <w:b w:val="0"/>
          <w:sz w:val="24"/>
          <w:szCs w:val="24"/>
        </w:rPr>
      </w:pPr>
      <w:r>
        <w:rPr>
          <w:b w:val="0"/>
          <w:sz w:val="24"/>
          <w:szCs w:val="24"/>
        </w:rPr>
        <w:t xml:space="preserve">Ide o položky </w:t>
      </w:r>
      <w:proofErr w:type="spellStart"/>
      <w:r>
        <w:rPr>
          <w:b w:val="0"/>
          <w:sz w:val="24"/>
          <w:szCs w:val="24"/>
        </w:rPr>
        <w:t>nevysporiadaných</w:t>
      </w:r>
      <w:proofErr w:type="spellEnd"/>
      <w:r>
        <w:rPr>
          <w:b w:val="0"/>
          <w:sz w:val="24"/>
          <w:szCs w:val="24"/>
        </w:rPr>
        <w:t xml:space="preserve"> výsledkov minulých rokov a výsledok hospodárenia za účtovné obdobie</w:t>
      </w:r>
    </w:p>
    <w:p w:rsidR="00F51793" w:rsidRDefault="00F51793" w:rsidP="00F51793">
      <w:pPr>
        <w:pStyle w:val="Pismenka"/>
        <w:tabs>
          <w:tab w:val="clear" w:pos="426"/>
          <w:tab w:val="left" w:pos="708"/>
        </w:tabs>
        <w:ind w:left="0" w:firstLine="0"/>
        <w:jc w:val="left"/>
        <w:rPr>
          <w:b w:val="0"/>
          <w:sz w:val="24"/>
          <w:szCs w:val="24"/>
        </w:rPr>
      </w:pPr>
    </w:p>
    <w:p w:rsidR="00F51793" w:rsidRDefault="00F51793" w:rsidP="00F51793">
      <w:pPr>
        <w:pStyle w:val="Pismenka"/>
        <w:tabs>
          <w:tab w:val="clear" w:pos="426"/>
          <w:tab w:val="left" w:pos="708"/>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500"/>
        <w:gridCol w:w="5760"/>
      </w:tblGrid>
      <w:tr w:rsidR="00F51793" w:rsidTr="00F51793">
        <w:tc>
          <w:tcPr>
            <w:tcW w:w="45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Opis zmien jednotlivých položiek vlastného imania, najmä zmeny oceňovacích rozdielov, opravy významných chýb minulých rokov</w:t>
            </w:r>
          </w:p>
        </w:tc>
      </w:tr>
      <w:tr w:rsidR="00F51793" w:rsidTr="00F51793">
        <w:tc>
          <w:tcPr>
            <w:tcW w:w="45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proofErr w:type="spellStart"/>
            <w:r>
              <w:rPr>
                <w:lang w:eastAsia="en-US"/>
              </w:rPr>
              <w:t>Nevysporiadaný</w:t>
            </w:r>
            <w:proofErr w:type="spellEnd"/>
            <w:r>
              <w:rPr>
                <w:lang w:eastAsia="en-US"/>
              </w:rPr>
              <w:t xml:space="preserve"> výsledok hospodárenia minulých rokov</w:t>
            </w:r>
          </w:p>
        </w:tc>
        <w:tc>
          <w:tcPr>
            <w:tcW w:w="5760" w:type="dxa"/>
            <w:tcBorders>
              <w:top w:val="single" w:sz="4" w:space="0" w:color="auto"/>
              <w:left w:val="single" w:sz="4" w:space="0" w:color="auto"/>
              <w:bottom w:val="single" w:sz="4" w:space="0" w:color="auto"/>
              <w:right w:val="single" w:sz="4" w:space="0" w:color="auto"/>
            </w:tcBorders>
            <w:hideMark/>
          </w:tcPr>
          <w:p w:rsidR="00F51793" w:rsidRDefault="00F51793" w:rsidP="001A40EB">
            <w:pPr>
              <w:spacing w:line="276" w:lineRule="auto"/>
              <w:rPr>
                <w:lang w:eastAsia="en-US"/>
              </w:rPr>
            </w:pPr>
            <w:r>
              <w:rPr>
                <w:lang w:eastAsia="en-US"/>
              </w:rPr>
              <w:t>Prevedené položky z výsledkov hospodárenia za minulé účtovné obdobia, prevod výsledku hospodárenia za rok 201</w:t>
            </w:r>
            <w:r w:rsidR="001A40EB">
              <w:rPr>
                <w:lang w:eastAsia="en-US"/>
              </w:rPr>
              <w:t>5</w:t>
            </w:r>
            <w:r>
              <w:rPr>
                <w:lang w:eastAsia="en-US"/>
              </w:rPr>
              <w:t xml:space="preserve">,   </w:t>
            </w:r>
          </w:p>
        </w:tc>
      </w:tr>
      <w:tr w:rsidR="00F51793" w:rsidTr="00F51793">
        <w:tc>
          <w:tcPr>
            <w:tcW w:w="45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Výsledok hospodárenia za účtovné obdobie</w:t>
            </w:r>
          </w:p>
        </w:tc>
        <w:tc>
          <w:tcPr>
            <w:tcW w:w="5760" w:type="dxa"/>
            <w:tcBorders>
              <w:top w:val="single" w:sz="4" w:space="0" w:color="auto"/>
              <w:left w:val="single" w:sz="4" w:space="0" w:color="auto"/>
              <w:bottom w:val="single" w:sz="4" w:space="0" w:color="auto"/>
              <w:right w:val="single" w:sz="4" w:space="0" w:color="auto"/>
            </w:tcBorders>
            <w:hideMark/>
          </w:tcPr>
          <w:p w:rsidR="001A40EB" w:rsidRDefault="00F51793">
            <w:pPr>
              <w:spacing w:line="276" w:lineRule="auto"/>
              <w:rPr>
                <w:lang w:eastAsia="en-US"/>
              </w:rPr>
            </w:pPr>
            <w:r>
              <w:rPr>
                <w:lang w:eastAsia="en-US"/>
              </w:rPr>
              <w:t>Ide o prevod výsledku hospodárenia z roku 201</w:t>
            </w:r>
            <w:r w:rsidR="001A40EB">
              <w:rPr>
                <w:lang w:eastAsia="en-US"/>
              </w:rPr>
              <w:t>5</w:t>
            </w:r>
          </w:p>
          <w:p w:rsidR="00F51793" w:rsidRDefault="00F51793" w:rsidP="001A40EB">
            <w:pPr>
              <w:spacing w:line="276" w:lineRule="auto"/>
              <w:rPr>
                <w:lang w:eastAsia="en-US"/>
              </w:rPr>
            </w:pPr>
            <w:r>
              <w:rPr>
                <w:lang w:eastAsia="en-US"/>
              </w:rPr>
              <w:t>4 a vytvorený výsledok hospodárenia za rok 201</w:t>
            </w:r>
            <w:r w:rsidR="001A40EB">
              <w:rPr>
                <w:lang w:eastAsia="en-US"/>
              </w:rPr>
              <w:t>6</w:t>
            </w:r>
          </w:p>
        </w:tc>
      </w:tr>
      <w:tr w:rsidR="00F51793" w:rsidTr="00F51793">
        <w:tc>
          <w:tcPr>
            <w:tcW w:w="450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576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r>
      <w:tr w:rsidR="00F51793" w:rsidTr="00F51793">
        <w:tc>
          <w:tcPr>
            <w:tcW w:w="450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576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r>
    </w:tbl>
    <w:p w:rsidR="00F51793" w:rsidRDefault="00F51793" w:rsidP="00F51793">
      <w:pPr>
        <w:rPr>
          <w:b/>
          <w:sz w:val="24"/>
          <w:szCs w:val="24"/>
        </w:rPr>
      </w:pPr>
    </w:p>
    <w:p w:rsidR="00F51793" w:rsidRDefault="00F51793" w:rsidP="00F51793">
      <w:pPr>
        <w:rPr>
          <w:b/>
          <w:sz w:val="24"/>
          <w:szCs w:val="24"/>
        </w:rPr>
      </w:pPr>
    </w:p>
    <w:p w:rsidR="00F51793" w:rsidRDefault="00F51793" w:rsidP="00F51793">
      <w:pPr>
        <w:rPr>
          <w:b/>
          <w:sz w:val="24"/>
          <w:szCs w:val="24"/>
        </w:rPr>
      </w:pPr>
    </w:p>
    <w:p w:rsidR="00F51793" w:rsidRDefault="00F51793" w:rsidP="00F51793">
      <w:pPr>
        <w:rPr>
          <w:b/>
          <w:sz w:val="24"/>
          <w:szCs w:val="24"/>
        </w:rPr>
      </w:pPr>
    </w:p>
    <w:p w:rsidR="00F51793" w:rsidRDefault="00F51793" w:rsidP="00F51793">
      <w:pPr>
        <w:rPr>
          <w:b/>
          <w:sz w:val="24"/>
          <w:szCs w:val="24"/>
        </w:rPr>
      </w:pPr>
    </w:p>
    <w:p w:rsidR="00F51793" w:rsidRDefault="00F51793" w:rsidP="00F51793">
      <w:pPr>
        <w:rPr>
          <w:b/>
          <w:sz w:val="24"/>
          <w:szCs w:val="24"/>
        </w:rPr>
      </w:pPr>
      <w:r>
        <w:rPr>
          <w:b/>
          <w:sz w:val="24"/>
          <w:szCs w:val="24"/>
        </w:rPr>
        <w:t>B  Záväzky</w:t>
      </w:r>
    </w:p>
    <w:p w:rsidR="00F51793" w:rsidRDefault="00F51793" w:rsidP="00F51793">
      <w:pPr>
        <w:numPr>
          <w:ilvl w:val="0"/>
          <w:numId w:val="23"/>
        </w:numPr>
        <w:ind w:left="284" w:hanging="284"/>
        <w:rPr>
          <w:b/>
          <w:sz w:val="24"/>
          <w:szCs w:val="24"/>
        </w:rPr>
      </w:pPr>
      <w:r>
        <w:rPr>
          <w:b/>
          <w:sz w:val="24"/>
          <w:szCs w:val="24"/>
        </w:rPr>
        <w:t xml:space="preserve">Rezervy </w:t>
      </w:r>
      <w:r>
        <w:rPr>
          <w:sz w:val="24"/>
          <w:szCs w:val="24"/>
        </w:rPr>
        <w:t>- tabuľka č.6</w:t>
      </w:r>
    </w:p>
    <w:p w:rsidR="00F51793" w:rsidRDefault="00F51793" w:rsidP="00F51793">
      <w:pPr>
        <w:pStyle w:val="Pismenka"/>
        <w:tabs>
          <w:tab w:val="clear" w:pos="426"/>
          <w:tab w:val="left" w:pos="708"/>
        </w:tabs>
        <w:ind w:left="0" w:firstLine="0"/>
        <w:jc w:val="left"/>
        <w:rPr>
          <w:b w:val="0"/>
          <w:sz w:val="24"/>
          <w:szCs w:val="24"/>
        </w:rPr>
      </w:pPr>
      <w:r>
        <w:rPr>
          <w:b w:val="0"/>
          <w:sz w:val="24"/>
          <w:szCs w:val="24"/>
        </w:rPr>
        <w:t>Ide o vytvorené rezervy  na overenie účtovnej závierky za rok 201</w:t>
      </w:r>
      <w:r w:rsidR="00832D93">
        <w:rPr>
          <w:b w:val="0"/>
          <w:sz w:val="24"/>
          <w:szCs w:val="24"/>
        </w:rPr>
        <w:t>6</w:t>
      </w:r>
      <w:r>
        <w:rPr>
          <w:b w:val="0"/>
          <w:sz w:val="24"/>
          <w:szCs w:val="24"/>
        </w:rPr>
        <w:t xml:space="preserve"> audítorom</w:t>
      </w:r>
    </w:p>
    <w:p w:rsidR="00F51793" w:rsidRDefault="00F51793" w:rsidP="00F51793">
      <w:pPr>
        <w:pStyle w:val="Pismenka"/>
        <w:tabs>
          <w:tab w:val="clear" w:pos="426"/>
          <w:tab w:val="left" w:pos="708"/>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500"/>
        <w:gridCol w:w="5760"/>
      </w:tblGrid>
      <w:tr w:rsidR="00F51793" w:rsidTr="00F51793">
        <w:tc>
          <w:tcPr>
            <w:tcW w:w="45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 xml:space="preserve">Predpokladaný rok použitia </w:t>
            </w:r>
          </w:p>
        </w:tc>
      </w:tr>
      <w:tr w:rsidR="00F51793" w:rsidTr="00F51793">
        <w:tc>
          <w:tcPr>
            <w:tcW w:w="45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576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r>
      <w:tr w:rsidR="00F51793" w:rsidTr="00F51793">
        <w:tc>
          <w:tcPr>
            <w:tcW w:w="45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 xml:space="preserve">323- Rezerva na overenie účtovnej závierky audítorom </w:t>
            </w:r>
          </w:p>
        </w:tc>
        <w:tc>
          <w:tcPr>
            <w:tcW w:w="576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2016</w:t>
            </w:r>
          </w:p>
        </w:tc>
      </w:tr>
      <w:tr w:rsidR="00F51793" w:rsidTr="00F51793">
        <w:tc>
          <w:tcPr>
            <w:tcW w:w="450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576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r>
      <w:tr w:rsidR="00F51793" w:rsidTr="00F51793">
        <w:tc>
          <w:tcPr>
            <w:tcW w:w="450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576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r>
      <w:tr w:rsidR="00F51793" w:rsidTr="00F51793">
        <w:tc>
          <w:tcPr>
            <w:tcW w:w="450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576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r>
    </w:tbl>
    <w:p w:rsidR="00F51793" w:rsidRDefault="00F51793" w:rsidP="00F51793">
      <w:pPr>
        <w:pStyle w:val="Pismenka"/>
        <w:tabs>
          <w:tab w:val="clear" w:pos="426"/>
          <w:tab w:val="left" w:pos="708"/>
        </w:tabs>
        <w:ind w:left="0" w:firstLine="0"/>
        <w:jc w:val="left"/>
        <w:rPr>
          <w:b w:val="0"/>
          <w:sz w:val="24"/>
          <w:szCs w:val="24"/>
        </w:rPr>
      </w:pPr>
    </w:p>
    <w:p w:rsidR="00F51793" w:rsidRDefault="00F51793" w:rsidP="00F51793">
      <w:pPr>
        <w:pStyle w:val="Pismenka"/>
        <w:tabs>
          <w:tab w:val="clear" w:pos="426"/>
          <w:tab w:val="left" w:pos="708"/>
        </w:tabs>
        <w:jc w:val="left"/>
        <w:rPr>
          <w:b w:val="0"/>
          <w:sz w:val="24"/>
          <w:szCs w:val="24"/>
        </w:rPr>
      </w:pPr>
    </w:p>
    <w:p w:rsidR="00F51793" w:rsidRDefault="00F51793" w:rsidP="00F51793">
      <w:pPr>
        <w:pStyle w:val="Pismenka"/>
        <w:tabs>
          <w:tab w:val="clear" w:pos="426"/>
          <w:tab w:val="left" w:pos="708"/>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500"/>
        <w:gridCol w:w="5760"/>
      </w:tblGrid>
      <w:tr w:rsidR="00F51793" w:rsidTr="00F51793">
        <w:tc>
          <w:tcPr>
            <w:tcW w:w="45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Opis významných položiek rezerv</w:t>
            </w:r>
          </w:p>
        </w:tc>
      </w:tr>
      <w:tr w:rsidR="00F51793" w:rsidTr="00F51793">
        <w:tc>
          <w:tcPr>
            <w:tcW w:w="45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576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r>
      <w:tr w:rsidR="00F51793" w:rsidTr="00F51793">
        <w:tc>
          <w:tcPr>
            <w:tcW w:w="45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Ostatné krátkodobé rezervy</w:t>
            </w:r>
          </w:p>
        </w:tc>
        <w:tc>
          <w:tcPr>
            <w:tcW w:w="5760" w:type="dxa"/>
            <w:tcBorders>
              <w:top w:val="single" w:sz="4" w:space="0" w:color="auto"/>
              <w:left w:val="single" w:sz="4" w:space="0" w:color="auto"/>
              <w:bottom w:val="single" w:sz="4" w:space="0" w:color="auto"/>
              <w:right w:val="single" w:sz="4" w:space="0" w:color="auto"/>
            </w:tcBorders>
            <w:hideMark/>
          </w:tcPr>
          <w:p w:rsidR="00F51793" w:rsidRDefault="00F51793" w:rsidP="00832D93">
            <w:pPr>
              <w:spacing w:line="276" w:lineRule="auto"/>
              <w:rPr>
                <w:lang w:eastAsia="en-US"/>
              </w:rPr>
            </w:pPr>
            <w:r>
              <w:rPr>
                <w:lang w:eastAsia="en-US"/>
              </w:rPr>
              <w:t>Rezerva na overenie účtovnej závierky 201</w:t>
            </w:r>
            <w:r w:rsidR="00832D93">
              <w:rPr>
                <w:lang w:eastAsia="en-US"/>
              </w:rPr>
              <w:t>6</w:t>
            </w:r>
            <w:r>
              <w:rPr>
                <w:lang w:eastAsia="en-US"/>
              </w:rPr>
              <w:t xml:space="preserve"> audítorom</w:t>
            </w:r>
          </w:p>
        </w:tc>
      </w:tr>
      <w:tr w:rsidR="00F51793" w:rsidTr="00F51793">
        <w:tc>
          <w:tcPr>
            <w:tcW w:w="450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576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r>
    </w:tbl>
    <w:p w:rsidR="00F51793" w:rsidRDefault="00F51793" w:rsidP="00F51793">
      <w:pPr>
        <w:rPr>
          <w:b/>
          <w:sz w:val="24"/>
          <w:szCs w:val="24"/>
        </w:rPr>
      </w:pPr>
    </w:p>
    <w:p w:rsidR="00F51793" w:rsidRDefault="00F51793" w:rsidP="00F51793">
      <w:pPr>
        <w:rPr>
          <w:b/>
          <w:sz w:val="24"/>
          <w:szCs w:val="24"/>
        </w:rPr>
      </w:pPr>
    </w:p>
    <w:p w:rsidR="00F51793" w:rsidRDefault="00F51793" w:rsidP="00F51793">
      <w:pPr>
        <w:rPr>
          <w:b/>
          <w:sz w:val="24"/>
          <w:szCs w:val="24"/>
        </w:rPr>
      </w:pPr>
    </w:p>
    <w:p w:rsidR="00F51793" w:rsidRDefault="00F51793" w:rsidP="00F51793">
      <w:pPr>
        <w:numPr>
          <w:ilvl w:val="0"/>
          <w:numId w:val="23"/>
        </w:numPr>
        <w:ind w:left="142" w:firstLine="0"/>
        <w:rPr>
          <w:b/>
          <w:sz w:val="24"/>
          <w:szCs w:val="24"/>
        </w:rPr>
      </w:pPr>
      <w:r>
        <w:rPr>
          <w:b/>
          <w:sz w:val="24"/>
          <w:szCs w:val="24"/>
        </w:rPr>
        <w:t>Záväzky podľa doby splatnosti (</w:t>
      </w:r>
      <w:r>
        <w:rPr>
          <w:sz w:val="24"/>
          <w:szCs w:val="24"/>
        </w:rPr>
        <w:t xml:space="preserve">riadky </w:t>
      </w:r>
      <w:smartTag w:uri="urn:schemas-microsoft-com:office:smarttags" w:element="metricconverter">
        <w:smartTagPr>
          <w:attr w:name="ProductID" w:val="140 a"/>
        </w:smartTagPr>
        <w:r>
          <w:rPr>
            <w:sz w:val="24"/>
            <w:szCs w:val="24"/>
          </w:rPr>
          <w:t>140 a</w:t>
        </w:r>
      </w:smartTag>
      <w:r>
        <w:rPr>
          <w:sz w:val="24"/>
          <w:szCs w:val="24"/>
        </w:rPr>
        <w:t xml:space="preserve"> 151 súvahy) - tabuľka č.8</w:t>
      </w:r>
    </w:p>
    <w:p w:rsidR="00F51793" w:rsidRDefault="00F51793" w:rsidP="00F51793">
      <w:pPr>
        <w:pStyle w:val="Pismenka"/>
        <w:numPr>
          <w:ilvl w:val="0"/>
          <w:numId w:val="25"/>
        </w:numPr>
        <w:tabs>
          <w:tab w:val="left" w:pos="708"/>
        </w:tabs>
        <w:ind w:left="284" w:hanging="284"/>
        <w:rPr>
          <w:b w:val="0"/>
          <w:sz w:val="24"/>
          <w:szCs w:val="24"/>
        </w:rPr>
      </w:pPr>
      <w:r>
        <w:rPr>
          <w:b w:val="0"/>
          <w:sz w:val="24"/>
          <w:szCs w:val="24"/>
        </w:rPr>
        <w:t xml:space="preserve">záväzky podľa </w:t>
      </w:r>
      <w:r>
        <w:rPr>
          <w:sz w:val="24"/>
          <w:szCs w:val="24"/>
        </w:rPr>
        <w:t>doby splatnosti</w:t>
      </w:r>
      <w:r>
        <w:rPr>
          <w:b w:val="0"/>
          <w:sz w:val="24"/>
          <w:szCs w:val="24"/>
        </w:rPr>
        <w:t xml:space="preserve"> (riadky </w:t>
      </w:r>
      <w:smartTag w:uri="urn:schemas-microsoft-com:office:smarttags" w:element="metricconverter">
        <w:smartTagPr>
          <w:attr w:name="ProductID" w:val="140 a"/>
        </w:smartTagPr>
        <w:r>
          <w:rPr>
            <w:b w:val="0"/>
            <w:sz w:val="24"/>
            <w:szCs w:val="24"/>
          </w:rPr>
          <w:t>140 a</w:t>
        </w:r>
      </w:smartTag>
      <w:r>
        <w:rPr>
          <w:b w:val="0"/>
          <w:sz w:val="24"/>
          <w:szCs w:val="24"/>
        </w:rPr>
        <w:t xml:space="preserve"> 151 súvahy) - tabuľka č.8</w:t>
      </w:r>
    </w:p>
    <w:p w:rsidR="00F51793" w:rsidRDefault="00F51793" w:rsidP="00F51793">
      <w:pPr>
        <w:pStyle w:val="Pismenka"/>
        <w:tabs>
          <w:tab w:val="clear" w:pos="426"/>
          <w:tab w:val="left" w:pos="708"/>
        </w:tabs>
        <w:ind w:left="0" w:firstLine="0"/>
        <w:rPr>
          <w:b w:val="0"/>
          <w:sz w:val="24"/>
          <w:szCs w:val="24"/>
        </w:rPr>
      </w:pPr>
      <w:r>
        <w:rPr>
          <w:b w:val="0"/>
          <w:sz w:val="24"/>
          <w:szCs w:val="24"/>
        </w:rPr>
        <w:t>Záväzky uvedené v tabuľke č. 8 sú v lehote splatnosti. Ide o záväzky voči zamestnancom, orgánom sociálneho a zdravotného poistenia, záväzky z ostatných priamych daní – daň zo mzdy,  zrážky zo mzdy, prijaté preddavky zo ŠJ,  nevyfakturované dodávky ŠJ, záväzky z transferov mimo verejnej správy, záväzky zo sociálneho fondu.</w:t>
      </w:r>
    </w:p>
    <w:p w:rsidR="00F51793" w:rsidRDefault="00F51793" w:rsidP="00F51793">
      <w:pPr>
        <w:pStyle w:val="Pismenka"/>
        <w:tabs>
          <w:tab w:val="clear" w:pos="426"/>
          <w:tab w:val="left" w:pos="708"/>
        </w:tabs>
        <w:ind w:left="284" w:firstLine="0"/>
        <w:rPr>
          <w:b w:val="0"/>
          <w:sz w:val="24"/>
          <w:szCs w:val="24"/>
        </w:rPr>
      </w:pPr>
      <w:r>
        <w:rPr>
          <w:b w:val="0"/>
          <w:sz w:val="24"/>
          <w:szCs w:val="24"/>
        </w:rPr>
        <w:t xml:space="preserve">  </w:t>
      </w:r>
    </w:p>
    <w:p w:rsidR="00F51793" w:rsidRDefault="00F51793" w:rsidP="00F51793">
      <w:pPr>
        <w:pStyle w:val="Pismenka"/>
        <w:numPr>
          <w:ilvl w:val="0"/>
          <w:numId w:val="25"/>
        </w:numPr>
        <w:tabs>
          <w:tab w:val="left" w:pos="708"/>
        </w:tabs>
        <w:ind w:left="284" w:hanging="284"/>
        <w:rPr>
          <w:b w:val="0"/>
          <w:sz w:val="24"/>
          <w:szCs w:val="24"/>
        </w:rPr>
      </w:pPr>
      <w:r>
        <w:rPr>
          <w:b w:val="0"/>
          <w:sz w:val="24"/>
          <w:szCs w:val="24"/>
        </w:rPr>
        <w:t xml:space="preserve">záväzky podľa </w:t>
      </w:r>
      <w:r>
        <w:rPr>
          <w:sz w:val="24"/>
          <w:szCs w:val="24"/>
        </w:rPr>
        <w:t>zostatkovej doby splatnosti</w:t>
      </w:r>
      <w:r>
        <w:rPr>
          <w:b w:val="0"/>
          <w:sz w:val="24"/>
          <w:szCs w:val="24"/>
        </w:rPr>
        <w:t xml:space="preserve"> (riadky </w:t>
      </w:r>
      <w:smartTag w:uri="urn:schemas-microsoft-com:office:smarttags" w:element="metricconverter">
        <w:smartTagPr>
          <w:attr w:name="ProductID" w:val="140 a"/>
        </w:smartTagPr>
        <w:r>
          <w:rPr>
            <w:b w:val="0"/>
            <w:sz w:val="24"/>
            <w:szCs w:val="24"/>
          </w:rPr>
          <w:t>140 a</w:t>
        </w:r>
      </w:smartTag>
      <w:r>
        <w:rPr>
          <w:b w:val="0"/>
          <w:sz w:val="24"/>
          <w:szCs w:val="24"/>
        </w:rPr>
        <w:t xml:space="preserve"> 151 súvahy) - tabuľka č.8</w:t>
      </w:r>
    </w:p>
    <w:p w:rsidR="00F51793" w:rsidRDefault="00F51793" w:rsidP="00F51793">
      <w:pPr>
        <w:jc w:val="both"/>
        <w:rPr>
          <w:b/>
          <w:sz w:val="24"/>
          <w:szCs w:val="24"/>
        </w:rPr>
      </w:pPr>
      <w:r>
        <w:rPr>
          <w:b/>
          <w:sz w:val="24"/>
          <w:szCs w:val="24"/>
        </w:rPr>
        <w:t>Záväzky v tabuľke č. 8 sú záväzky so zostatkovou dobu splatnosti do jedného roka. Ide o záväzky z pracovno-právnych vzťahov, sociálneho fondu, nevyfakturované dodávky z nákupu potravín v ŠJ,</w:t>
      </w:r>
    </w:p>
    <w:p w:rsidR="00F51793" w:rsidRDefault="00F51793" w:rsidP="00F51793">
      <w:pPr>
        <w:jc w:val="both"/>
        <w:rPr>
          <w:b/>
          <w:sz w:val="24"/>
          <w:szCs w:val="24"/>
        </w:rPr>
      </w:pPr>
    </w:p>
    <w:p w:rsidR="00F51793" w:rsidRDefault="00F51793" w:rsidP="00F51793">
      <w:pPr>
        <w:jc w:val="both"/>
        <w:rPr>
          <w:b/>
          <w:sz w:val="24"/>
          <w:szCs w:val="24"/>
        </w:rPr>
      </w:pPr>
      <w:r>
        <w:rPr>
          <w:b/>
          <w:sz w:val="24"/>
          <w:szCs w:val="24"/>
        </w:rPr>
        <w:t xml:space="preserve">c/ významné </w:t>
      </w:r>
      <w:proofErr w:type="spellStart"/>
      <w:r>
        <w:rPr>
          <w:b/>
          <w:sz w:val="24"/>
          <w:szCs w:val="24"/>
        </w:rPr>
        <w:t>závazky</w:t>
      </w:r>
      <w:proofErr w:type="spellEnd"/>
      <w:r>
        <w:rPr>
          <w:b/>
          <w:sz w:val="24"/>
          <w:szCs w:val="24"/>
        </w:rPr>
        <w:t xml:space="preserve"> </w:t>
      </w:r>
      <w:r>
        <w:rPr>
          <w:sz w:val="24"/>
          <w:szCs w:val="24"/>
        </w:rPr>
        <w:t>podľa jednotlivých položiek súvahy</w:t>
      </w:r>
    </w:p>
    <w:p w:rsidR="00F51793" w:rsidRDefault="00F51793" w:rsidP="00F51793">
      <w:pPr>
        <w:jc w:val="both"/>
        <w:rPr>
          <w:b/>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694"/>
        <w:gridCol w:w="1701"/>
        <w:gridCol w:w="1984"/>
        <w:gridCol w:w="3881"/>
      </w:tblGrid>
      <w:tr w:rsidR="00F51793" w:rsidTr="00F51793">
        <w:tc>
          <w:tcPr>
            <w:tcW w:w="2694"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Záväzok</w:t>
            </w:r>
          </w:p>
        </w:tc>
        <w:tc>
          <w:tcPr>
            <w:tcW w:w="170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Riadok súvahy</w:t>
            </w:r>
          </w:p>
        </w:tc>
        <w:tc>
          <w:tcPr>
            <w:tcW w:w="1984"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Hodnota záväzku</w:t>
            </w:r>
          </w:p>
        </w:tc>
        <w:tc>
          <w:tcPr>
            <w:tcW w:w="38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Opis</w:t>
            </w:r>
          </w:p>
        </w:tc>
      </w:tr>
      <w:tr w:rsidR="00F51793" w:rsidTr="00F51793">
        <w:tc>
          <w:tcPr>
            <w:tcW w:w="2694"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472 – Záväzky zo sociálneho fondu</w:t>
            </w:r>
          </w:p>
        </w:tc>
        <w:tc>
          <w:tcPr>
            <w:tcW w:w="170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144</w:t>
            </w:r>
          </w:p>
        </w:tc>
        <w:tc>
          <w:tcPr>
            <w:tcW w:w="1984" w:type="dxa"/>
            <w:tcBorders>
              <w:top w:val="single" w:sz="4" w:space="0" w:color="auto"/>
              <w:left w:val="single" w:sz="4" w:space="0" w:color="auto"/>
              <w:bottom w:val="single" w:sz="4" w:space="0" w:color="auto"/>
              <w:right w:val="single" w:sz="4" w:space="0" w:color="auto"/>
            </w:tcBorders>
            <w:hideMark/>
          </w:tcPr>
          <w:p w:rsidR="00F51793" w:rsidRDefault="00F51793" w:rsidP="0076224E">
            <w:pPr>
              <w:spacing w:line="276" w:lineRule="auto"/>
              <w:rPr>
                <w:lang w:eastAsia="en-US"/>
              </w:rPr>
            </w:pPr>
            <w:r>
              <w:rPr>
                <w:lang w:eastAsia="en-US"/>
              </w:rPr>
              <w:t xml:space="preserve"> </w:t>
            </w:r>
            <w:r w:rsidR="0076224E">
              <w:rPr>
                <w:lang w:eastAsia="en-US"/>
              </w:rPr>
              <w:t>834,74</w:t>
            </w:r>
          </w:p>
        </w:tc>
        <w:tc>
          <w:tcPr>
            <w:tcW w:w="38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 xml:space="preserve">Záväzky z tvorby sociálneho fondu zamestnancov </w:t>
            </w:r>
          </w:p>
        </w:tc>
      </w:tr>
      <w:tr w:rsidR="00F51793" w:rsidTr="00F51793">
        <w:tc>
          <w:tcPr>
            <w:tcW w:w="2694"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38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 xml:space="preserve">Čisté mzdy zamestnancov </w:t>
            </w:r>
          </w:p>
        </w:tc>
      </w:tr>
      <w:tr w:rsidR="00F51793" w:rsidTr="00F51793">
        <w:tc>
          <w:tcPr>
            <w:tcW w:w="2694"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388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Ide o odvody z miezd zamestnancov do zdravotných poisťovní a sociálnej poisťovne</w:t>
            </w:r>
          </w:p>
        </w:tc>
      </w:tr>
      <w:tr w:rsidR="00F51793" w:rsidTr="00F51793">
        <w:tc>
          <w:tcPr>
            <w:tcW w:w="2694"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b/>
                <w:lang w:eastAsia="en-US"/>
              </w:rPr>
              <w:t>Spolu</w:t>
            </w:r>
          </w:p>
        </w:tc>
        <w:tc>
          <w:tcPr>
            <w:tcW w:w="1701"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F51793" w:rsidRDefault="0076224E" w:rsidP="0076224E">
            <w:pPr>
              <w:spacing w:line="276" w:lineRule="auto"/>
              <w:rPr>
                <w:b/>
                <w:lang w:eastAsia="en-US"/>
              </w:rPr>
            </w:pPr>
            <w:r>
              <w:rPr>
                <w:b/>
                <w:lang w:eastAsia="en-US"/>
              </w:rPr>
              <w:t>834,74</w:t>
            </w:r>
          </w:p>
        </w:tc>
        <w:tc>
          <w:tcPr>
            <w:tcW w:w="3881"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b/>
                <w:lang w:eastAsia="en-US"/>
              </w:rPr>
            </w:pPr>
          </w:p>
        </w:tc>
      </w:tr>
    </w:tbl>
    <w:p w:rsidR="00F51793" w:rsidRDefault="00F51793" w:rsidP="00F51793">
      <w:pPr>
        <w:rPr>
          <w:b/>
          <w:sz w:val="24"/>
          <w:szCs w:val="24"/>
        </w:rPr>
      </w:pPr>
    </w:p>
    <w:p w:rsidR="00F51793" w:rsidRDefault="00F51793" w:rsidP="00F51793">
      <w:pPr>
        <w:rPr>
          <w:b/>
          <w:sz w:val="24"/>
          <w:szCs w:val="24"/>
        </w:rPr>
      </w:pPr>
    </w:p>
    <w:p w:rsidR="00F51793" w:rsidRDefault="00F51793" w:rsidP="00F51793">
      <w:pPr>
        <w:rPr>
          <w:b/>
          <w:sz w:val="24"/>
          <w:szCs w:val="24"/>
        </w:rPr>
      </w:pPr>
    </w:p>
    <w:p w:rsidR="00F51793" w:rsidRDefault="00F51793" w:rsidP="00F51793">
      <w:pPr>
        <w:rPr>
          <w:b/>
          <w:sz w:val="24"/>
          <w:szCs w:val="24"/>
        </w:rPr>
      </w:pPr>
    </w:p>
    <w:p w:rsidR="00F51793" w:rsidRDefault="00F51793" w:rsidP="00F51793">
      <w:pPr>
        <w:numPr>
          <w:ilvl w:val="0"/>
          <w:numId w:val="23"/>
        </w:numPr>
        <w:ind w:left="284" w:hanging="284"/>
        <w:rPr>
          <w:b/>
          <w:sz w:val="24"/>
          <w:szCs w:val="24"/>
        </w:rPr>
      </w:pPr>
      <w:r>
        <w:rPr>
          <w:b/>
          <w:sz w:val="24"/>
          <w:szCs w:val="24"/>
        </w:rPr>
        <w:t xml:space="preserve">Časové rozlíšenie </w:t>
      </w:r>
    </w:p>
    <w:p w:rsidR="00F51793" w:rsidRDefault="00F51793" w:rsidP="00F51793">
      <w:pPr>
        <w:pStyle w:val="Pismenka"/>
        <w:tabs>
          <w:tab w:val="clear" w:pos="426"/>
          <w:tab w:val="left" w:pos="708"/>
        </w:tabs>
        <w:ind w:left="360" w:firstLine="0"/>
        <w:rPr>
          <w:sz w:val="20"/>
        </w:rPr>
      </w:pPr>
    </w:p>
    <w:p w:rsidR="00F51793" w:rsidRDefault="00F51793" w:rsidP="00F51793">
      <w:pPr>
        <w:pStyle w:val="Pismenka"/>
        <w:numPr>
          <w:ilvl w:val="0"/>
          <w:numId w:val="27"/>
        </w:numPr>
        <w:tabs>
          <w:tab w:val="left" w:pos="708"/>
        </w:tabs>
        <w:ind w:left="284" w:hanging="284"/>
        <w:rPr>
          <w:b w:val="0"/>
          <w:sz w:val="24"/>
          <w:szCs w:val="24"/>
        </w:rPr>
      </w:pPr>
      <w:r>
        <w:rPr>
          <w:b w:val="0"/>
          <w:sz w:val="24"/>
          <w:szCs w:val="24"/>
        </w:rPr>
        <w:t xml:space="preserve">informácia o prijatých </w:t>
      </w:r>
      <w:r>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340"/>
        <w:gridCol w:w="1440"/>
        <w:gridCol w:w="1440"/>
        <w:gridCol w:w="1620"/>
        <w:gridCol w:w="1620"/>
        <w:gridCol w:w="1800"/>
      </w:tblGrid>
      <w:tr w:rsidR="00F51793" w:rsidTr="00F51793">
        <w:tc>
          <w:tcPr>
            <w:tcW w:w="23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lastRenderedPageBreak/>
              <w:t>Kapitálový transfer</w:t>
            </w:r>
          </w:p>
        </w:tc>
        <w:tc>
          <w:tcPr>
            <w:tcW w:w="14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Stav záväzku</w:t>
            </w:r>
          </w:p>
          <w:p w:rsidR="00F51793" w:rsidRDefault="00F51793" w:rsidP="0076224E">
            <w:pPr>
              <w:spacing w:line="276" w:lineRule="auto"/>
              <w:jc w:val="center"/>
              <w:rPr>
                <w:b/>
                <w:lang w:eastAsia="en-US"/>
              </w:rPr>
            </w:pPr>
            <w:r>
              <w:rPr>
                <w:b/>
                <w:lang w:eastAsia="en-US"/>
              </w:rPr>
              <w:t>k 31.12.201</w:t>
            </w:r>
            <w:r w:rsidR="0076224E">
              <w:rPr>
                <w:b/>
                <w:lang w:eastAsia="en-US"/>
              </w:rPr>
              <w:t>5</w:t>
            </w:r>
          </w:p>
        </w:tc>
        <w:tc>
          <w:tcPr>
            <w:tcW w:w="14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Príjem kapitálového transferu</w:t>
            </w:r>
          </w:p>
        </w:tc>
        <w:tc>
          <w:tcPr>
            <w:tcW w:w="162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Zúčtovanie do výnosov bežného účtovného obdobia</w:t>
            </w:r>
          </w:p>
        </w:tc>
        <w:tc>
          <w:tcPr>
            <w:tcW w:w="162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Zúčtovanie do výnosov budúcich období</w:t>
            </w:r>
          </w:p>
        </w:tc>
        <w:tc>
          <w:tcPr>
            <w:tcW w:w="1800" w:type="dxa"/>
            <w:tcBorders>
              <w:top w:val="single" w:sz="4" w:space="0" w:color="auto"/>
              <w:left w:val="single" w:sz="4" w:space="0" w:color="auto"/>
              <w:bottom w:val="single" w:sz="4" w:space="0" w:color="auto"/>
              <w:right w:val="single" w:sz="4" w:space="0" w:color="auto"/>
            </w:tcBorders>
            <w:hideMark/>
          </w:tcPr>
          <w:p w:rsidR="00F51793" w:rsidRDefault="00F51793" w:rsidP="0076224E">
            <w:pPr>
              <w:spacing w:line="276" w:lineRule="auto"/>
              <w:jc w:val="center"/>
              <w:rPr>
                <w:b/>
                <w:lang w:eastAsia="en-US"/>
              </w:rPr>
            </w:pPr>
            <w:r>
              <w:rPr>
                <w:b/>
                <w:lang w:eastAsia="en-US"/>
              </w:rPr>
              <w:t>Stav záväzku k 31.12.201</w:t>
            </w:r>
            <w:r w:rsidR="0076224E">
              <w:rPr>
                <w:b/>
                <w:lang w:eastAsia="en-US"/>
              </w:rPr>
              <w:t>6</w:t>
            </w:r>
          </w:p>
        </w:tc>
      </w:tr>
      <w:tr w:rsidR="00F51793" w:rsidTr="00F51793">
        <w:tc>
          <w:tcPr>
            <w:tcW w:w="23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roofErr w:type="spellStart"/>
            <w:r>
              <w:rPr>
                <w:rFonts w:asciiTheme="minorHAnsi" w:eastAsiaTheme="minorHAnsi" w:hAnsiTheme="minorHAnsi"/>
                <w:sz w:val="22"/>
                <w:szCs w:val="22"/>
                <w:lang w:eastAsia="en-US"/>
              </w:rPr>
              <w:t>Enviroment,fond</w:t>
            </w:r>
            <w:proofErr w:type="spellEnd"/>
            <w:r>
              <w:rPr>
                <w:rFonts w:asciiTheme="minorHAnsi" w:eastAsiaTheme="minorHAnsi" w:hAnsiTheme="minorHAnsi"/>
                <w:sz w:val="22"/>
                <w:szCs w:val="22"/>
                <w:lang w:eastAsia="en-US"/>
              </w:rPr>
              <w:t xml:space="preserve"> </w:t>
            </w:r>
          </w:p>
          <w:p w:rsidR="00F51793" w:rsidRDefault="00F51793">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Zberný dvor</w:t>
            </w:r>
          </w:p>
        </w:tc>
        <w:tc>
          <w:tcPr>
            <w:tcW w:w="1440" w:type="dxa"/>
            <w:tcBorders>
              <w:top w:val="single" w:sz="4" w:space="0" w:color="auto"/>
              <w:left w:val="single" w:sz="4" w:space="0" w:color="auto"/>
              <w:bottom w:val="single" w:sz="4" w:space="0" w:color="auto"/>
              <w:right w:val="single" w:sz="4" w:space="0" w:color="auto"/>
            </w:tcBorders>
            <w:hideMark/>
          </w:tcPr>
          <w:p w:rsidR="00F51793" w:rsidRDefault="0076224E" w:rsidP="0076224E">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67 008,54</w:t>
            </w:r>
          </w:p>
        </w:tc>
        <w:tc>
          <w:tcPr>
            <w:tcW w:w="14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F51793" w:rsidRDefault="0076224E">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11 654,00</w:t>
            </w:r>
          </w:p>
        </w:tc>
        <w:tc>
          <w:tcPr>
            <w:tcW w:w="162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F51793" w:rsidRDefault="0076224E" w:rsidP="0076224E">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55 354,54</w:t>
            </w:r>
          </w:p>
        </w:tc>
      </w:tr>
      <w:tr w:rsidR="00F51793" w:rsidTr="00F51793">
        <w:tc>
          <w:tcPr>
            <w:tcW w:w="23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r>
      <w:tr w:rsidR="00F51793" w:rsidTr="00F51793">
        <w:tc>
          <w:tcPr>
            <w:tcW w:w="23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r>
      <w:tr w:rsidR="00F51793" w:rsidTr="00F51793">
        <w:tc>
          <w:tcPr>
            <w:tcW w:w="23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r>
      <w:tr w:rsidR="00F51793" w:rsidTr="00F51793">
        <w:tc>
          <w:tcPr>
            <w:tcW w:w="23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r>
      <w:tr w:rsidR="00F51793" w:rsidTr="00F51793">
        <w:tc>
          <w:tcPr>
            <w:tcW w:w="23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r>
      <w:tr w:rsidR="00F51793" w:rsidTr="00F51793">
        <w:tc>
          <w:tcPr>
            <w:tcW w:w="23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b/>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r>
    </w:tbl>
    <w:p w:rsidR="00F51793" w:rsidRDefault="00F51793" w:rsidP="00F51793">
      <w:pPr>
        <w:pStyle w:val="Pismenka"/>
        <w:tabs>
          <w:tab w:val="clear" w:pos="426"/>
          <w:tab w:val="left" w:pos="708"/>
        </w:tabs>
        <w:ind w:left="0" w:firstLine="0"/>
        <w:rPr>
          <w:sz w:val="24"/>
          <w:szCs w:val="24"/>
        </w:rPr>
      </w:pPr>
    </w:p>
    <w:p w:rsidR="00F51793" w:rsidRDefault="00F51793" w:rsidP="00F51793">
      <w:pPr>
        <w:pStyle w:val="Pismenka"/>
        <w:tabs>
          <w:tab w:val="clear" w:pos="426"/>
          <w:tab w:val="left" w:pos="708"/>
        </w:tabs>
        <w:ind w:left="0" w:firstLine="0"/>
        <w:rPr>
          <w:sz w:val="24"/>
          <w:szCs w:val="24"/>
        </w:rPr>
      </w:pPr>
    </w:p>
    <w:p w:rsidR="00F51793" w:rsidRDefault="00F51793" w:rsidP="00F51793">
      <w:pPr>
        <w:pStyle w:val="Pismenka"/>
        <w:tabs>
          <w:tab w:val="clear" w:pos="426"/>
          <w:tab w:val="left" w:pos="708"/>
        </w:tabs>
        <w:ind w:left="0" w:firstLine="0"/>
        <w:rPr>
          <w:sz w:val="24"/>
          <w:szCs w:val="24"/>
        </w:rPr>
      </w:pPr>
    </w:p>
    <w:p w:rsidR="00F51793" w:rsidRDefault="00F51793" w:rsidP="00F51793">
      <w:pPr>
        <w:pStyle w:val="Pismenka"/>
        <w:tabs>
          <w:tab w:val="clear" w:pos="426"/>
          <w:tab w:val="left" w:pos="708"/>
        </w:tabs>
        <w:ind w:left="0" w:firstLine="0"/>
        <w:rPr>
          <w:sz w:val="24"/>
          <w:szCs w:val="24"/>
        </w:rPr>
      </w:pPr>
    </w:p>
    <w:p w:rsidR="00F51793" w:rsidRDefault="00F51793" w:rsidP="00F51793">
      <w:pPr>
        <w:pStyle w:val="Pismenka"/>
        <w:tabs>
          <w:tab w:val="clear" w:pos="426"/>
          <w:tab w:val="left" w:pos="708"/>
        </w:tabs>
        <w:ind w:left="0" w:firstLine="0"/>
        <w:rPr>
          <w:sz w:val="24"/>
          <w:szCs w:val="24"/>
        </w:rPr>
      </w:pPr>
    </w:p>
    <w:p w:rsidR="00F51793" w:rsidRDefault="00F51793" w:rsidP="00F51793">
      <w:pPr>
        <w:jc w:val="center"/>
        <w:rPr>
          <w:b/>
          <w:sz w:val="24"/>
          <w:szCs w:val="24"/>
        </w:rPr>
      </w:pPr>
    </w:p>
    <w:p w:rsidR="00F51793" w:rsidRDefault="00F51793" w:rsidP="00F51793">
      <w:pPr>
        <w:jc w:val="center"/>
        <w:rPr>
          <w:b/>
          <w:sz w:val="24"/>
          <w:szCs w:val="24"/>
        </w:rPr>
      </w:pPr>
      <w:r>
        <w:rPr>
          <w:b/>
          <w:sz w:val="24"/>
          <w:szCs w:val="24"/>
        </w:rPr>
        <w:t>Čl. V</w:t>
      </w:r>
    </w:p>
    <w:p w:rsidR="00F51793" w:rsidRDefault="00F51793" w:rsidP="00F51793">
      <w:pPr>
        <w:jc w:val="center"/>
        <w:rPr>
          <w:b/>
          <w:sz w:val="24"/>
          <w:szCs w:val="24"/>
        </w:rPr>
      </w:pPr>
      <w:r>
        <w:rPr>
          <w:b/>
          <w:sz w:val="24"/>
          <w:szCs w:val="24"/>
        </w:rPr>
        <w:t xml:space="preserve">Informácie o výnosoch a nákladoch </w:t>
      </w:r>
    </w:p>
    <w:p w:rsidR="00F51793" w:rsidRDefault="00F51793" w:rsidP="00F51793">
      <w:pPr>
        <w:pStyle w:val="Pismenka"/>
        <w:tabs>
          <w:tab w:val="clear" w:pos="426"/>
          <w:tab w:val="left" w:pos="708"/>
        </w:tabs>
        <w:ind w:left="360" w:firstLine="0"/>
        <w:rPr>
          <w:sz w:val="24"/>
          <w:szCs w:val="24"/>
        </w:rPr>
      </w:pPr>
    </w:p>
    <w:p w:rsidR="00F51793" w:rsidRDefault="00F51793" w:rsidP="00F51793">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0"/>
        <w:gridCol w:w="4791"/>
        <w:gridCol w:w="1329"/>
      </w:tblGrid>
      <w:tr w:rsidR="00F51793" w:rsidTr="00F51793">
        <w:tc>
          <w:tcPr>
            <w:tcW w:w="41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Druh výnosov</w:t>
            </w: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 xml:space="preserve">Popis /číslo účtu a názov/ </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 xml:space="preserve">Suma </w:t>
            </w:r>
          </w:p>
        </w:tc>
      </w:tr>
      <w:tr w:rsidR="00F51793" w:rsidTr="00F51793">
        <w:tc>
          <w:tcPr>
            <w:tcW w:w="4140" w:type="dxa"/>
            <w:tcBorders>
              <w:top w:val="single" w:sz="4" w:space="0" w:color="auto"/>
              <w:left w:val="single" w:sz="4" w:space="0" w:color="auto"/>
              <w:bottom w:val="nil"/>
              <w:right w:val="single" w:sz="4" w:space="0" w:color="auto"/>
            </w:tcBorders>
            <w:hideMark/>
          </w:tcPr>
          <w:p w:rsidR="00F51793" w:rsidRDefault="00F51793">
            <w:pPr>
              <w:numPr>
                <w:ilvl w:val="0"/>
                <w:numId w:val="31"/>
              </w:numPr>
              <w:spacing w:line="276" w:lineRule="auto"/>
              <w:ind w:left="356" w:hanging="284"/>
              <w:rPr>
                <w:lang w:eastAsia="en-US"/>
              </w:rPr>
            </w:pPr>
            <w:r>
              <w:rPr>
                <w:lang w:eastAsia="en-US"/>
              </w:rPr>
              <w:t>tržby za vlastné výkony  a tovar</w:t>
            </w: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602 - Tržby z predaja služieb</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832D93" w:rsidP="00832D93">
            <w:pPr>
              <w:spacing w:line="276" w:lineRule="auto"/>
              <w:jc w:val="center"/>
              <w:rPr>
                <w:lang w:eastAsia="en-US"/>
              </w:rPr>
            </w:pPr>
            <w:r>
              <w:rPr>
                <w:lang w:eastAsia="en-US"/>
              </w:rPr>
              <w:t>38 489,10</w:t>
            </w:r>
          </w:p>
        </w:tc>
      </w:tr>
      <w:tr w:rsidR="00F51793" w:rsidTr="00F51793">
        <w:tc>
          <w:tcPr>
            <w:tcW w:w="4140" w:type="dxa"/>
            <w:tcBorders>
              <w:top w:val="nil"/>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604-  Tržby za tovar</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832D93" w:rsidP="00832D93">
            <w:pPr>
              <w:spacing w:line="276" w:lineRule="auto"/>
              <w:jc w:val="center"/>
              <w:rPr>
                <w:lang w:eastAsia="en-US"/>
              </w:rPr>
            </w:pPr>
            <w:r>
              <w:rPr>
                <w:lang w:eastAsia="en-US"/>
              </w:rPr>
              <w:t xml:space="preserve">      92,40</w:t>
            </w:r>
          </w:p>
        </w:tc>
      </w:tr>
      <w:tr w:rsidR="00F51793" w:rsidTr="00F51793">
        <w:tc>
          <w:tcPr>
            <w:tcW w:w="4140" w:type="dxa"/>
            <w:tcBorders>
              <w:top w:val="single" w:sz="4" w:space="0" w:color="auto"/>
              <w:left w:val="single" w:sz="4" w:space="0" w:color="auto"/>
              <w:bottom w:val="nil"/>
              <w:right w:val="single" w:sz="4" w:space="0" w:color="auto"/>
            </w:tcBorders>
            <w:hideMark/>
          </w:tcPr>
          <w:p w:rsidR="00F51793" w:rsidRDefault="00F51793">
            <w:pPr>
              <w:numPr>
                <w:ilvl w:val="0"/>
                <w:numId w:val="31"/>
              </w:numPr>
              <w:spacing w:line="276" w:lineRule="auto"/>
              <w:ind w:left="356" w:hanging="284"/>
              <w:rPr>
                <w:lang w:eastAsia="en-US"/>
              </w:rPr>
            </w:pPr>
            <w:r>
              <w:rPr>
                <w:lang w:eastAsia="en-US"/>
              </w:rPr>
              <w:t xml:space="preserve">zmena stavu vnútroorganizačných zásob </w:t>
            </w:r>
          </w:p>
        </w:tc>
        <w:tc>
          <w:tcPr>
            <w:tcW w:w="4791"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132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r>
      <w:tr w:rsidR="00F51793" w:rsidTr="00F51793">
        <w:tc>
          <w:tcPr>
            <w:tcW w:w="4140" w:type="dxa"/>
            <w:tcBorders>
              <w:top w:val="single" w:sz="4" w:space="0" w:color="auto"/>
              <w:left w:val="single" w:sz="4" w:space="0" w:color="auto"/>
              <w:bottom w:val="nil"/>
              <w:right w:val="single" w:sz="4" w:space="0" w:color="auto"/>
            </w:tcBorders>
            <w:hideMark/>
          </w:tcPr>
          <w:p w:rsidR="00F51793" w:rsidRDefault="00F51793">
            <w:pPr>
              <w:numPr>
                <w:ilvl w:val="0"/>
                <w:numId w:val="31"/>
              </w:numPr>
              <w:spacing w:line="276" w:lineRule="auto"/>
              <w:ind w:left="356" w:hanging="284"/>
              <w:rPr>
                <w:lang w:eastAsia="en-US"/>
              </w:rPr>
            </w:pPr>
            <w:r>
              <w:rPr>
                <w:lang w:eastAsia="en-US"/>
              </w:rPr>
              <w:t xml:space="preserve">aktivácia </w:t>
            </w: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624 - Aktivácia DHM</w:t>
            </w:r>
          </w:p>
        </w:tc>
        <w:tc>
          <w:tcPr>
            <w:tcW w:w="132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r>
      <w:tr w:rsidR="00F51793" w:rsidTr="00F51793">
        <w:tc>
          <w:tcPr>
            <w:tcW w:w="4140" w:type="dxa"/>
            <w:tcBorders>
              <w:top w:val="nil"/>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132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r>
      <w:tr w:rsidR="00F51793" w:rsidTr="00F51793">
        <w:tc>
          <w:tcPr>
            <w:tcW w:w="4140" w:type="dxa"/>
            <w:tcBorders>
              <w:top w:val="single" w:sz="4" w:space="0" w:color="auto"/>
              <w:left w:val="single" w:sz="4" w:space="0" w:color="auto"/>
              <w:bottom w:val="nil"/>
              <w:right w:val="single" w:sz="4" w:space="0" w:color="auto"/>
            </w:tcBorders>
            <w:hideMark/>
          </w:tcPr>
          <w:p w:rsidR="00F51793" w:rsidRDefault="00F51793">
            <w:pPr>
              <w:numPr>
                <w:ilvl w:val="0"/>
                <w:numId w:val="31"/>
              </w:numPr>
              <w:spacing w:line="276" w:lineRule="auto"/>
              <w:ind w:left="356" w:hanging="284"/>
              <w:rPr>
                <w:lang w:eastAsia="en-US"/>
              </w:rPr>
            </w:pPr>
            <w:r>
              <w:rPr>
                <w:lang w:eastAsia="en-US"/>
              </w:rPr>
              <w:t>daňové a colné výnosy a výnosy z poplatkov</w:t>
            </w: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632 - Daňové výnosy samosprávy</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4D5761" w:rsidP="004D5761">
            <w:pPr>
              <w:spacing w:line="276" w:lineRule="auto"/>
              <w:jc w:val="center"/>
              <w:rPr>
                <w:lang w:eastAsia="en-US"/>
              </w:rPr>
            </w:pPr>
            <w:r>
              <w:rPr>
                <w:lang w:eastAsia="en-US"/>
              </w:rPr>
              <w:t>366 469,31</w:t>
            </w:r>
          </w:p>
        </w:tc>
      </w:tr>
      <w:tr w:rsidR="00F51793" w:rsidTr="00F51793">
        <w:tc>
          <w:tcPr>
            <w:tcW w:w="4140" w:type="dxa"/>
            <w:tcBorders>
              <w:top w:val="nil"/>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 xml:space="preserve">633 - Výnosy z poplatkov </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4D5761" w:rsidP="004D5761">
            <w:pPr>
              <w:spacing w:line="276" w:lineRule="auto"/>
              <w:jc w:val="center"/>
              <w:rPr>
                <w:lang w:eastAsia="en-US"/>
              </w:rPr>
            </w:pPr>
            <w:r>
              <w:rPr>
                <w:lang w:eastAsia="en-US"/>
              </w:rPr>
              <w:t>44 589,48</w:t>
            </w:r>
          </w:p>
        </w:tc>
      </w:tr>
      <w:tr w:rsidR="00F51793" w:rsidTr="00F51793">
        <w:tc>
          <w:tcPr>
            <w:tcW w:w="4140" w:type="dxa"/>
            <w:tcBorders>
              <w:top w:val="single" w:sz="4" w:space="0" w:color="auto"/>
              <w:left w:val="single" w:sz="4" w:space="0" w:color="auto"/>
              <w:bottom w:val="nil"/>
              <w:right w:val="single" w:sz="4" w:space="0" w:color="auto"/>
            </w:tcBorders>
            <w:hideMark/>
          </w:tcPr>
          <w:p w:rsidR="00F51793" w:rsidRDefault="00F51793">
            <w:pPr>
              <w:numPr>
                <w:ilvl w:val="0"/>
                <w:numId w:val="31"/>
              </w:numPr>
              <w:spacing w:line="276" w:lineRule="auto"/>
              <w:ind w:left="356" w:hanging="284"/>
              <w:rPr>
                <w:lang w:eastAsia="en-US"/>
              </w:rPr>
            </w:pPr>
            <w:r>
              <w:rPr>
                <w:lang w:eastAsia="en-US"/>
              </w:rPr>
              <w:t>finančné výnosy</w:t>
            </w: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661 - Tržby z predaja CP</w:t>
            </w:r>
          </w:p>
        </w:tc>
        <w:tc>
          <w:tcPr>
            <w:tcW w:w="132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r>
      <w:tr w:rsidR="00F51793" w:rsidTr="00F51793">
        <w:tc>
          <w:tcPr>
            <w:tcW w:w="4140" w:type="dxa"/>
            <w:tcBorders>
              <w:top w:val="single" w:sz="4" w:space="0" w:color="auto"/>
              <w:left w:val="single" w:sz="4" w:space="0" w:color="auto"/>
              <w:bottom w:val="nil"/>
              <w:right w:val="single" w:sz="4" w:space="0" w:color="auto"/>
            </w:tcBorders>
            <w:hideMark/>
          </w:tcPr>
          <w:p w:rsidR="00F51793" w:rsidRDefault="00F51793">
            <w:pPr>
              <w:numPr>
                <w:ilvl w:val="0"/>
                <w:numId w:val="31"/>
              </w:numPr>
              <w:spacing w:line="276" w:lineRule="auto"/>
              <w:ind w:left="356" w:hanging="284"/>
              <w:rPr>
                <w:lang w:eastAsia="en-US"/>
              </w:rPr>
            </w:pPr>
            <w:r>
              <w:rPr>
                <w:lang w:eastAsia="en-US"/>
              </w:rPr>
              <w:t>mimoriadne výnosy</w:t>
            </w: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672 - Náhrady škôd</w:t>
            </w:r>
          </w:p>
        </w:tc>
        <w:tc>
          <w:tcPr>
            <w:tcW w:w="132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r>
      <w:tr w:rsidR="00F51793" w:rsidTr="00F51793">
        <w:tc>
          <w:tcPr>
            <w:tcW w:w="4140" w:type="dxa"/>
            <w:tcBorders>
              <w:top w:val="nil"/>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132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r>
      <w:tr w:rsidR="00F51793" w:rsidTr="00F51793">
        <w:tc>
          <w:tcPr>
            <w:tcW w:w="4140" w:type="dxa"/>
            <w:tcBorders>
              <w:top w:val="nil"/>
              <w:left w:val="single" w:sz="4" w:space="0" w:color="auto"/>
              <w:bottom w:val="nil"/>
              <w:right w:val="single" w:sz="4" w:space="0" w:color="auto"/>
            </w:tcBorders>
          </w:tcPr>
          <w:p w:rsidR="00F51793" w:rsidRDefault="00F51793">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693 - Výnosy samosprávy z bežných transferov zo ŠR</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4D5761" w:rsidP="004D5761">
            <w:pPr>
              <w:spacing w:line="276" w:lineRule="auto"/>
              <w:jc w:val="center"/>
              <w:rPr>
                <w:lang w:eastAsia="en-US"/>
              </w:rPr>
            </w:pPr>
            <w:r>
              <w:rPr>
                <w:lang w:eastAsia="en-US"/>
              </w:rPr>
              <w:t>37 412,59</w:t>
            </w:r>
          </w:p>
        </w:tc>
      </w:tr>
      <w:tr w:rsidR="00F51793" w:rsidTr="00F51793">
        <w:tc>
          <w:tcPr>
            <w:tcW w:w="4140" w:type="dxa"/>
            <w:tcBorders>
              <w:top w:val="nil"/>
              <w:left w:val="single" w:sz="4" w:space="0" w:color="auto"/>
              <w:bottom w:val="nil"/>
              <w:right w:val="single" w:sz="4" w:space="0" w:color="auto"/>
            </w:tcBorders>
          </w:tcPr>
          <w:p w:rsidR="00F51793" w:rsidRDefault="00F51793">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694 - Výnosy samosprávy z </w:t>
            </w:r>
            <w:proofErr w:type="spellStart"/>
            <w:r>
              <w:rPr>
                <w:lang w:eastAsia="en-US"/>
              </w:rPr>
              <w:t>kapit</w:t>
            </w:r>
            <w:proofErr w:type="spellEnd"/>
            <w:r>
              <w:rPr>
                <w:lang w:eastAsia="en-US"/>
              </w:rPr>
              <w:t>. transferov zo ŠR</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4D576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 xml:space="preserve">   11 654,00</w:t>
            </w:r>
          </w:p>
        </w:tc>
      </w:tr>
      <w:tr w:rsidR="00F51793" w:rsidTr="00F51793">
        <w:tc>
          <w:tcPr>
            <w:tcW w:w="414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 xml:space="preserve">697 - Výnosy samosprávy  z bežných transferov od ostatných subjektov mimo verejnej správy </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r>
      <w:tr w:rsidR="00F51793" w:rsidTr="00F51793">
        <w:tc>
          <w:tcPr>
            <w:tcW w:w="4140" w:type="dxa"/>
            <w:tcBorders>
              <w:top w:val="single" w:sz="4" w:space="0" w:color="auto"/>
              <w:left w:val="single" w:sz="4" w:space="0" w:color="auto"/>
              <w:bottom w:val="nil"/>
              <w:right w:val="single" w:sz="4" w:space="0" w:color="auto"/>
            </w:tcBorders>
            <w:hideMark/>
          </w:tcPr>
          <w:p w:rsidR="00F51793" w:rsidRDefault="00F51793">
            <w:pPr>
              <w:numPr>
                <w:ilvl w:val="0"/>
                <w:numId w:val="31"/>
              </w:numPr>
              <w:spacing w:line="276" w:lineRule="auto"/>
              <w:ind w:left="356" w:hanging="284"/>
              <w:rPr>
                <w:lang w:eastAsia="en-US"/>
              </w:rPr>
            </w:pPr>
            <w:r>
              <w:rPr>
                <w:lang w:eastAsia="en-US"/>
              </w:rPr>
              <w:t>ostatné výnosy</w:t>
            </w: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641 – Tržby z predaja dlhodobého nehmotného majetku a dlhodobého hmotného majetku</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F51793" w:rsidP="004D5761">
            <w:pPr>
              <w:spacing w:line="276" w:lineRule="auto"/>
              <w:jc w:val="center"/>
              <w:rPr>
                <w:lang w:eastAsia="en-US"/>
              </w:rPr>
            </w:pPr>
          </w:p>
        </w:tc>
      </w:tr>
      <w:tr w:rsidR="00F51793" w:rsidTr="00F51793">
        <w:tc>
          <w:tcPr>
            <w:tcW w:w="4140" w:type="dxa"/>
            <w:tcBorders>
              <w:top w:val="nil"/>
              <w:left w:val="single" w:sz="4" w:space="0" w:color="auto"/>
              <w:bottom w:val="nil"/>
              <w:right w:val="single" w:sz="4" w:space="0" w:color="auto"/>
            </w:tcBorders>
          </w:tcPr>
          <w:p w:rsidR="00F51793" w:rsidRDefault="00F51793">
            <w:pPr>
              <w:spacing w:line="276" w:lineRule="auto"/>
              <w:rPr>
                <w:color w:val="FF0000"/>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644 - Zmluvné pokuty, penále a úroky z omeškania</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30,00</w:t>
            </w:r>
          </w:p>
        </w:tc>
      </w:tr>
      <w:tr w:rsidR="00F51793" w:rsidTr="00F51793">
        <w:tc>
          <w:tcPr>
            <w:tcW w:w="4140" w:type="dxa"/>
            <w:tcBorders>
              <w:top w:val="nil"/>
              <w:left w:val="single" w:sz="4" w:space="0" w:color="auto"/>
              <w:bottom w:val="nil"/>
              <w:right w:val="single" w:sz="4" w:space="0" w:color="auto"/>
            </w:tcBorders>
          </w:tcPr>
          <w:p w:rsidR="00F51793" w:rsidRDefault="00F51793">
            <w:pPr>
              <w:spacing w:line="276" w:lineRule="auto"/>
              <w:rPr>
                <w:color w:val="FF0000"/>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645 - Ostatné pokuty, penále a úroky z omeškania</w:t>
            </w:r>
          </w:p>
        </w:tc>
        <w:tc>
          <w:tcPr>
            <w:tcW w:w="132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r>
      <w:tr w:rsidR="00F51793" w:rsidTr="00F51793">
        <w:tc>
          <w:tcPr>
            <w:tcW w:w="4140" w:type="dxa"/>
            <w:tcBorders>
              <w:top w:val="nil"/>
              <w:left w:val="single" w:sz="4" w:space="0" w:color="auto"/>
              <w:bottom w:val="nil"/>
              <w:right w:val="single" w:sz="4" w:space="0" w:color="auto"/>
            </w:tcBorders>
          </w:tcPr>
          <w:p w:rsidR="00F51793" w:rsidRDefault="00F51793">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648 - Ostatné výnosy</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4D5761" w:rsidP="004D5761">
            <w:pPr>
              <w:spacing w:line="276" w:lineRule="auto"/>
              <w:jc w:val="center"/>
              <w:rPr>
                <w:lang w:eastAsia="en-US"/>
              </w:rPr>
            </w:pPr>
            <w:r>
              <w:rPr>
                <w:lang w:eastAsia="en-US"/>
              </w:rPr>
              <w:t>1</w:t>
            </w:r>
            <w:r w:rsidR="00F51793">
              <w:rPr>
                <w:lang w:eastAsia="en-US"/>
              </w:rPr>
              <w:t>6</w:t>
            </w:r>
            <w:r>
              <w:rPr>
                <w:lang w:eastAsia="en-US"/>
              </w:rPr>
              <w:t> 002,98</w:t>
            </w:r>
          </w:p>
        </w:tc>
      </w:tr>
      <w:tr w:rsidR="00F51793" w:rsidTr="00F51793">
        <w:tc>
          <w:tcPr>
            <w:tcW w:w="4140"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31"/>
              </w:numPr>
              <w:spacing w:line="276" w:lineRule="auto"/>
              <w:ind w:left="356" w:hanging="284"/>
              <w:rPr>
                <w:lang w:eastAsia="en-US"/>
              </w:rPr>
            </w:pPr>
            <w:r>
              <w:rPr>
                <w:lang w:eastAsia="en-US"/>
              </w:rPr>
              <w:t xml:space="preserve">zúčtovanie rezerv a opravných položiek z prevádzkovej činnosti </w:t>
            </w: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653 – Zúčtovanie ostatných rezerv z prevádzkovej činnosti</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4D5761">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 xml:space="preserve">       480,00</w:t>
            </w:r>
          </w:p>
        </w:tc>
      </w:tr>
    </w:tbl>
    <w:p w:rsidR="00F51793" w:rsidRDefault="00F51793" w:rsidP="00F51793">
      <w:pPr>
        <w:jc w:val="both"/>
        <w:rPr>
          <w:b/>
          <w:sz w:val="24"/>
          <w:szCs w:val="24"/>
        </w:rPr>
      </w:pPr>
    </w:p>
    <w:p w:rsidR="00F51793" w:rsidRDefault="00F51793" w:rsidP="00F51793">
      <w:pPr>
        <w:jc w:val="both"/>
        <w:rPr>
          <w:b/>
          <w:sz w:val="24"/>
          <w:szCs w:val="24"/>
        </w:rPr>
      </w:pPr>
    </w:p>
    <w:p w:rsidR="00F51793" w:rsidRDefault="00F51793" w:rsidP="00F51793">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0"/>
        <w:gridCol w:w="4791"/>
        <w:gridCol w:w="1329"/>
      </w:tblGrid>
      <w:tr w:rsidR="00F51793" w:rsidTr="00F51793">
        <w:tc>
          <w:tcPr>
            <w:tcW w:w="414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Druh nákladov</w:t>
            </w: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 xml:space="preserve">Popis /číslo účtu a názov/ </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lang w:eastAsia="en-US"/>
              </w:rPr>
            </w:pPr>
            <w:r>
              <w:rPr>
                <w:b/>
                <w:lang w:eastAsia="en-US"/>
              </w:rPr>
              <w:t xml:space="preserve">Suma  </w:t>
            </w:r>
          </w:p>
        </w:tc>
      </w:tr>
      <w:tr w:rsidR="00F51793" w:rsidTr="00F51793">
        <w:tc>
          <w:tcPr>
            <w:tcW w:w="4140" w:type="dxa"/>
            <w:tcBorders>
              <w:top w:val="single" w:sz="4" w:space="0" w:color="auto"/>
              <w:left w:val="single" w:sz="4" w:space="0" w:color="auto"/>
              <w:bottom w:val="nil"/>
              <w:right w:val="single" w:sz="4" w:space="0" w:color="auto"/>
            </w:tcBorders>
            <w:hideMark/>
          </w:tcPr>
          <w:p w:rsidR="00F51793" w:rsidRDefault="00F51793">
            <w:pPr>
              <w:numPr>
                <w:ilvl w:val="0"/>
                <w:numId w:val="33"/>
              </w:numPr>
              <w:spacing w:line="276" w:lineRule="auto"/>
              <w:ind w:left="356" w:hanging="284"/>
              <w:rPr>
                <w:lang w:eastAsia="en-US"/>
              </w:rPr>
            </w:pPr>
            <w:r>
              <w:rPr>
                <w:lang w:eastAsia="en-US"/>
              </w:rPr>
              <w:t>spotrebované nákupy</w:t>
            </w: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 xml:space="preserve">501 - Spotreba materiálu </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4D5761" w:rsidP="004D5761">
            <w:pPr>
              <w:spacing w:line="276" w:lineRule="auto"/>
              <w:jc w:val="center"/>
              <w:rPr>
                <w:lang w:eastAsia="en-US"/>
              </w:rPr>
            </w:pPr>
            <w:r>
              <w:rPr>
                <w:lang w:eastAsia="en-US"/>
              </w:rPr>
              <w:t>149 764,50</w:t>
            </w:r>
          </w:p>
        </w:tc>
      </w:tr>
      <w:tr w:rsidR="00F51793" w:rsidTr="00F51793">
        <w:tc>
          <w:tcPr>
            <w:tcW w:w="4140" w:type="dxa"/>
            <w:tcBorders>
              <w:top w:val="nil"/>
              <w:left w:val="single" w:sz="4" w:space="0" w:color="auto"/>
              <w:bottom w:val="nil"/>
              <w:right w:val="single" w:sz="4" w:space="0" w:color="auto"/>
            </w:tcBorders>
          </w:tcPr>
          <w:p w:rsidR="00F51793" w:rsidRDefault="00F51793">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502 - Spotreba energie</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4D5761">
            <w:pPr>
              <w:spacing w:line="276" w:lineRule="auto"/>
              <w:jc w:val="center"/>
              <w:rPr>
                <w:lang w:eastAsia="en-US"/>
              </w:rPr>
            </w:pPr>
            <w:r>
              <w:rPr>
                <w:lang w:eastAsia="en-US"/>
              </w:rPr>
              <w:t>7 791,23</w:t>
            </w:r>
            <w:r w:rsidR="00F51793">
              <w:rPr>
                <w:lang w:eastAsia="en-US"/>
              </w:rPr>
              <w:t xml:space="preserve"> </w:t>
            </w:r>
            <w:r w:rsidR="00F51793">
              <w:rPr>
                <w:lang w:eastAsia="en-US"/>
              </w:rPr>
              <w:lastRenderedPageBreak/>
              <w:t>2995,87</w:t>
            </w:r>
          </w:p>
        </w:tc>
      </w:tr>
      <w:tr w:rsidR="00F51793" w:rsidTr="00F51793">
        <w:tc>
          <w:tcPr>
            <w:tcW w:w="4140" w:type="dxa"/>
            <w:tcBorders>
              <w:top w:val="nil"/>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132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r>
      <w:tr w:rsidR="00F51793" w:rsidTr="00F51793">
        <w:tc>
          <w:tcPr>
            <w:tcW w:w="4140" w:type="dxa"/>
            <w:tcBorders>
              <w:top w:val="single" w:sz="4" w:space="0" w:color="auto"/>
              <w:left w:val="single" w:sz="4" w:space="0" w:color="auto"/>
              <w:bottom w:val="nil"/>
              <w:right w:val="single" w:sz="4" w:space="0" w:color="auto"/>
            </w:tcBorders>
            <w:hideMark/>
          </w:tcPr>
          <w:p w:rsidR="00F51793" w:rsidRDefault="00F51793">
            <w:pPr>
              <w:numPr>
                <w:ilvl w:val="0"/>
                <w:numId w:val="33"/>
              </w:numPr>
              <w:spacing w:line="276" w:lineRule="auto"/>
              <w:ind w:left="356" w:hanging="284"/>
              <w:rPr>
                <w:lang w:eastAsia="en-US"/>
              </w:rPr>
            </w:pPr>
            <w:r>
              <w:rPr>
                <w:lang w:eastAsia="en-US"/>
              </w:rPr>
              <w:t xml:space="preserve">služby </w:t>
            </w: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511 - Opravy a udržiavanie</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4D5761" w:rsidP="004D5761">
            <w:pPr>
              <w:spacing w:line="276" w:lineRule="auto"/>
              <w:jc w:val="center"/>
              <w:rPr>
                <w:lang w:eastAsia="en-US"/>
              </w:rPr>
            </w:pPr>
            <w:r>
              <w:rPr>
                <w:lang w:eastAsia="en-US"/>
              </w:rPr>
              <w:t>1 472,31</w:t>
            </w:r>
          </w:p>
        </w:tc>
      </w:tr>
      <w:tr w:rsidR="00F51793" w:rsidTr="00F51793">
        <w:tc>
          <w:tcPr>
            <w:tcW w:w="4140" w:type="dxa"/>
            <w:vMerge w:val="restart"/>
            <w:tcBorders>
              <w:top w:val="nil"/>
              <w:left w:val="single" w:sz="4" w:space="0" w:color="auto"/>
              <w:bottom w:val="nil"/>
              <w:right w:val="single" w:sz="4" w:space="0" w:color="auto"/>
            </w:tcBorders>
          </w:tcPr>
          <w:p w:rsidR="00F51793" w:rsidRDefault="00F51793">
            <w:pPr>
              <w:spacing w:line="276" w:lineRule="auto"/>
              <w:rPr>
                <w:lang w:eastAsia="en-US"/>
              </w:rPr>
            </w:pPr>
          </w:p>
          <w:p w:rsidR="00F51793" w:rsidRDefault="00F51793">
            <w:pPr>
              <w:spacing w:line="276" w:lineRule="auto"/>
              <w:rPr>
                <w:lang w:eastAsia="en-US"/>
              </w:rPr>
            </w:pPr>
          </w:p>
          <w:p w:rsidR="00F51793" w:rsidRDefault="00F51793">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512 - Cestovné</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F51793" w:rsidP="004D5761">
            <w:pPr>
              <w:spacing w:line="276" w:lineRule="auto"/>
              <w:jc w:val="center"/>
              <w:rPr>
                <w:lang w:eastAsia="en-US"/>
              </w:rPr>
            </w:pPr>
            <w:r>
              <w:rPr>
                <w:lang w:eastAsia="en-US"/>
              </w:rPr>
              <w:t xml:space="preserve">  </w:t>
            </w:r>
            <w:r w:rsidR="004D5761">
              <w:rPr>
                <w:lang w:eastAsia="en-US"/>
              </w:rPr>
              <w:t>225,94</w:t>
            </w:r>
          </w:p>
        </w:tc>
      </w:tr>
      <w:tr w:rsidR="00F51793" w:rsidTr="00F51793">
        <w:tc>
          <w:tcPr>
            <w:tcW w:w="4140" w:type="dxa"/>
            <w:vMerge/>
            <w:tcBorders>
              <w:top w:val="nil"/>
              <w:left w:val="single" w:sz="4" w:space="0" w:color="auto"/>
              <w:bottom w:val="nil"/>
              <w:right w:val="single" w:sz="4" w:space="0" w:color="auto"/>
            </w:tcBorders>
            <w:vAlign w:val="center"/>
            <w:hideMark/>
          </w:tcPr>
          <w:p w:rsidR="00F51793" w:rsidRDefault="00F51793">
            <w:pPr>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513 – Náklady na reprezentáciu</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F51793" w:rsidP="004D5761">
            <w:pPr>
              <w:spacing w:line="276" w:lineRule="auto"/>
              <w:jc w:val="center"/>
              <w:rPr>
                <w:lang w:eastAsia="en-US"/>
              </w:rPr>
            </w:pPr>
            <w:r>
              <w:rPr>
                <w:lang w:eastAsia="en-US"/>
              </w:rPr>
              <w:t xml:space="preserve">  </w:t>
            </w:r>
            <w:r w:rsidR="004D5761">
              <w:rPr>
                <w:lang w:eastAsia="en-US"/>
              </w:rPr>
              <w:t>185,05</w:t>
            </w:r>
          </w:p>
        </w:tc>
      </w:tr>
      <w:tr w:rsidR="00F51793" w:rsidTr="00F51793">
        <w:tc>
          <w:tcPr>
            <w:tcW w:w="4140" w:type="dxa"/>
            <w:vMerge w:val="restart"/>
            <w:tcBorders>
              <w:top w:val="nil"/>
              <w:left w:val="single" w:sz="4" w:space="0" w:color="auto"/>
              <w:bottom w:val="nil"/>
              <w:right w:val="single" w:sz="4" w:space="0" w:color="auto"/>
            </w:tcBorders>
          </w:tcPr>
          <w:p w:rsidR="00F51793" w:rsidRDefault="00F51793">
            <w:pPr>
              <w:spacing w:line="276" w:lineRule="auto"/>
              <w:rPr>
                <w:lang w:eastAsia="en-US"/>
              </w:rPr>
            </w:pPr>
            <w:r>
              <w:rPr>
                <w:lang w:eastAsia="en-US"/>
              </w:rPr>
              <w:t>c/osobné náklady</w:t>
            </w:r>
          </w:p>
          <w:p w:rsidR="00F51793" w:rsidRDefault="00F51793">
            <w:pPr>
              <w:spacing w:line="276" w:lineRule="auto"/>
              <w:rPr>
                <w:lang w:eastAsia="en-US"/>
              </w:rPr>
            </w:pPr>
          </w:p>
          <w:p w:rsidR="00F51793" w:rsidRDefault="00F51793">
            <w:pPr>
              <w:spacing w:line="276" w:lineRule="auto"/>
              <w:rPr>
                <w:lang w:eastAsia="en-US"/>
              </w:rPr>
            </w:pPr>
          </w:p>
          <w:p w:rsidR="00F51793" w:rsidRDefault="00F51793">
            <w:pPr>
              <w:spacing w:line="276" w:lineRule="auto"/>
              <w:rPr>
                <w:lang w:eastAsia="en-US"/>
              </w:rPr>
            </w:pPr>
          </w:p>
          <w:p w:rsidR="00F51793" w:rsidRDefault="00F51793">
            <w:pPr>
              <w:spacing w:line="276" w:lineRule="auto"/>
              <w:rPr>
                <w:lang w:eastAsia="en-US"/>
              </w:rPr>
            </w:pPr>
          </w:p>
          <w:p w:rsidR="00F51793" w:rsidRDefault="00F51793">
            <w:pPr>
              <w:spacing w:line="276" w:lineRule="auto"/>
              <w:rPr>
                <w:lang w:eastAsia="en-US"/>
              </w:rPr>
            </w:pPr>
          </w:p>
          <w:p w:rsidR="00F51793" w:rsidRDefault="00F51793">
            <w:pPr>
              <w:numPr>
                <w:ilvl w:val="0"/>
                <w:numId w:val="33"/>
              </w:numPr>
              <w:spacing w:line="276" w:lineRule="auto"/>
              <w:ind w:left="356" w:hanging="284"/>
              <w:rPr>
                <w:lang w:eastAsia="en-US"/>
              </w:rPr>
            </w:pPr>
            <w:r>
              <w:rPr>
                <w:lang w:eastAsia="en-US"/>
              </w:rPr>
              <w:t>odpisy, rezervy a opravné položky</w:t>
            </w:r>
          </w:p>
        </w:tc>
        <w:tc>
          <w:tcPr>
            <w:tcW w:w="4791" w:type="dxa"/>
            <w:tcBorders>
              <w:top w:val="single" w:sz="4" w:space="0" w:color="auto"/>
              <w:left w:val="single" w:sz="4" w:space="0" w:color="auto"/>
              <w:bottom w:val="single" w:sz="4" w:space="0" w:color="auto"/>
              <w:right w:val="single" w:sz="4" w:space="0" w:color="auto"/>
            </w:tcBorders>
          </w:tcPr>
          <w:p w:rsidR="00F51793" w:rsidRDefault="004D5761">
            <w:pPr>
              <w:spacing w:line="276" w:lineRule="auto"/>
              <w:rPr>
                <w:lang w:eastAsia="en-US"/>
              </w:rPr>
            </w:pPr>
            <w:r>
              <w:rPr>
                <w:lang w:eastAsia="en-US"/>
              </w:rPr>
              <w:t>518</w:t>
            </w:r>
          </w:p>
          <w:p w:rsidR="00F51793" w:rsidRDefault="00F51793">
            <w:pPr>
              <w:spacing w:line="276" w:lineRule="auto"/>
              <w:rPr>
                <w:lang w:eastAsia="en-US"/>
              </w:rPr>
            </w:pPr>
            <w:r>
              <w:rPr>
                <w:lang w:eastAsia="en-US"/>
              </w:rPr>
              <w:t>521 – Mzdové náklady</w:t>
            </w:r>
          </w:p>
        </w:tc>
        <w:tc>
          <w:tcPr>
            <w:tcW w:w="1329" w:type="dxa"/>
            <w:tcBorders>
              <w:top w:val="single" w:sz="4" w:space="0" w:color="auto"/>
              <w:left w:val="single" w:sz="4" w:space="0" w:color="auto"/>
              <w:bottom w:val="single" w:sz="4" w:space="0" w:color="auto"/>
              <w:right w:val="single" w:sz="4" w:space="0" w:color="auto"/>
            </w:tcBorders>
          </w:tcPr>
          <w:p w:rsidR="00F51793" w:rsidRDefault="004D5761">
            <w:pPr>
              <w:spacing w:line="276" w:lineRule="auto"/>
              <w:jc w:val="center"/>
              <w:rPr>
                <w:lang w:eastAsia="en-US"/>
              </w:rPr>
            </w:pPr>
            <w:r>
              <w:rPr>
                <w:lang w:eastAsia="en-US"/>
              </w:rPr>
              <w:t>36 802,07</w:t>
            </w:r>
          </w:p>
          <w:p w:rsidR="00F51793" w:rsidRDefault="00F51793" w:rsidP="004D5761">
            <w:pPr>
              <w:spacing w:line="276" w:lineRule="auto"/>
              <w:jc w:val="center"/>
              <w:rPr>
                <w:lang w:eastAsia="en-US"/>
              </w:rPr>
            </w:pPr>
            <w:r>
              <w:rPr>
                <w:lang w:eastAsia="en-US"/>
              </w:rPr>
              <w:t>1</w:t>
            </w:r>
            <w:r w:rsidR="004D5761">
              <w:rPr>
                <w:lang w:eastAsia="en-US"/>
              </w:rPr>
              <w:t>66 893,72</w:t>
            </w:r>
          </w:p>
        </w:tc>
      </w:tr>
      <w:tr w:rsidR="00F51793" w:rsidTr="00F51793">
        <w:tc>
          <w:tcPr>
            <w:tcW w:w="4140" w:type="dxa"/>
            <w:vMerge/>
            <w:tcBorders>
              <w:top w:val="nil"/>
              <w:left w:val="single" w:sz="4" w:space="0" w:color="auto"/>
              <w:bottom w:val="nil"/>
              <w:right w:val="single" w:sz="4" w:space="0" w:color="auto"/>
            </w:tcBorders>
            <w:vAlign w:val="center"/>
            <w:hideMark/>
          </w:tcPr>
          <w:p w:rsidR="00F51793" w:rsidRDefault="00F51793">
            <w:pPr>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 xml:space="preserve">524 – Zákonné </w:t>
            </w:r>
            <w:proofErr w:type="spellStart"/>
            <w:r>
              <w:rPr>
                <w:lang w:eastAsia="en-US"/>
              </w:rPr>
              <w:t>soc.poistenie</w:t>
            </w:r>
            <w:proofErr w:type="spellEnd"/>
          </w:p>
        </w:tc>
        <w:tc>
          <w:tcPr>
            <w:tcW w:w="1329" w:type="dxa"/>
            <w:tcBorders>
              <w:top w:val="single" w:sz="4" w:space="0" w:color="auto"/>
              <w:left w:val="single" w:sz="4" w:space="0" w:color="auto"/>
              <w:bottom w:val="single" w:sz="4" w:space="0" w:color="auto"/>
              <w:right w:val="single" w:sz="4" w:space="0" w:color="auto"/>
            </w:tcBorders>
            <w:hideMark/>
          </w:tcPr>
          <w:p w:rsidR="00F51793" w:rsidRDefault="001774CF" w:rsidP="001774CF">
            <w:pPr>
              <w:spacing w:line="276" w:lineRule="auto"/>
              <w:jc w:val="center"/>
              <w:rPr>
                <w:lang w:eastAsia="en-US"/>
              </w:rPr>
            </w:pPr>
            <w:r>
              <w:rPr>
                <w:lang w:eastAsia="en-US"/>
              </w:rPr>
              <w:t>55 784,33</w:t>
            </w:r>
          </w:p>
        </w:tc>
      </w:tr>
      <w:tr w:rsidR="00F51793" w:rsidTr="00F51793">
        <w:tc>
          <w:tcPr>
            <w:tcW w:w="4140" w:type="dxa"/>
            <w:vMerge/>
            <w:tcBorders>
              <w:top w:val="nil"/>
              <w:left w:val="single" w:sz="4" w:space="0" w:color="auto"/>
              <w:bottom w:val="nil"/>
              <w:right w:val="single" w:sz="4" w:space="0" w:color="auto"/>
            </w:tcBorders>
            <w:vAlign w:val="center"/>
            <w:hideMark/>
          </w:tcPr>
          <w:p w:rsidR="00F51793" w:rsidRDefault="00F51793">
            <w:pPr>
              <w:rPr>
                <w:lang w:eastAsia="en-US"/>
              </w:rPr>
            </w:pPr>
          </w:p>
        </w:tc>
        <w:tc>
          <w:tcPr>
            <w:tcW w:w="4791" w:type="dxa"/>
            <w:tcBorders>
              <w:top w:val="single" w:sz="4" w:space="0" w:color="auto"/>
              <w:left w:val="single" w:sz="4" w:space="0" w:color="auto"/>
              <w:bottom w:val="single" w:sz="4" w:space="0" w:color="auto"/>
              <w:right w:val="single" w:sz="4" w:space="0" w:color="auto"/>
            </w:tcBorders>
            <w:hideMark/>
          </w:tcPr>
          <w:tbl>
            <w:tblPr>
              <w:tblW w:w="1026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8032"/>
              <w:gridCol w:w="2228"/>
            </w:tblGrid>
            <w:tr w:rsidR="00F51793">
              <w:tc>
                <w:tcPr>
                  <w:tcW w:w="8032" w:type="dxa"/>
                  <w:tcBorders>
                    <w:top w:val="single" w:sz="4" w:space="0" w:color="auto"/>
                    <w:left w:val="nil"/>
                    <w:bottom w:val="single" w:sz="4" w:space="0" w:color="auto"/>
                    <w:right w:val="single" w:sz="4" w:space="0" w:color="auto"/>
                  </w:tcBorders>
                  <w:hideMark/>
                </w:tcPr>
                <w:p w:rsidR="00F51793" w:rsidRDefault="00F51793">
                  <w:pPr>
                    <w:spacing w:line="276" w:lineRule="auto"/>
                    <w:rPr>
                      <w:lang w:eastAsia="en-US"/>
                    </w:rPr>
                  </w:pPr>
                  <w:r>
                    <w:rPr>
                      <w:lang w:eastAsia="en-US"/>
                    </w:rPr>
                    <w:t xml:space="preserve">527-Zákonné </w:t>
                  </w:r>
                  <w:proofErr w:type="spellStart"/>
                  <w:r>
                    <w:rPr>
                      <w:lang w:eastAsia="en-US"/>
                    </w:rPr>
                    <w:t>soc.poistenie</w:t>
                  </w:r>
                  <w:proofErr w:type="spellEnd"/>
                </w:p>
              </w:tc>
              <w:tc>
                <w:tcPr>
                  <w:tcW w:w="2228"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6 169,84</w:t>
                  </w:r>
                </w:p>
              </w:tc>
            </w:tr>
            <w:tr w:rsidR="00F51793">
              <w:tc>
                <w:tcPr>
                  <w:tcW w:w="8032"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 xml:space="preserve">528- </w:t>
                  </w:r>
                  <w:proofErr w:type="spellStart"/>
                  <w:r>
                    <w:rPr>
                      <w:rFonts w:asciiTheme="minorHAnsi" w:eastAsiaTheme="minorHAnsi" w:hAnsiTheme="minorHAnsi"/>
                      <w:sz w:val="22"/>
                      <w:szCs w:val="22"/>
                      <w:lang w:eastAsia="en-US"/>
                    </w:rPr>
                    <w:t>ost.soc.náklady</w:t>
                  </w:r>
                  <w:proofErr w:type="spellEnd"/>
                </w:p>
              </w:tc>
              <w:tc>
                <w:tcPr>
                  <w:tcW w:w="2228"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 xml:space="preserve">   327,18</w:t>
                  </w:r>
                </w:p>
              </w:tc>
            </w:tr>
          </w:tbl>
          <w:p w:rsidR="00F51793" w:rsidRDefault="00F51793">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538-ost.dane a </w:t>
            </w:r>
            <w:proofErr w:type="spellStart"/>
            <w:r>
              <w:rPr>
                <w:rFonts w:asciiTheme="minorHAnsi" w:eastAsiaTheme="minorHAnsi" w:hAnsiTheme="minorHAnsi"/>
                <w:sz w:val="22"/>
                <w:szCs w:val="22"/>
                <w:lang w:eastAsia="en-US"/>
              </w:rPr>
              <w:t>popl</w:t>
            </w:r>
            <w:proofErr w:type="spellEnd"/>
            <w:r>
              <w:rPr>
                <w:rFonts w:asciiTheme="minorHAnsi" w:eastAsiaTheme="minorHAnsi" w:hAnsiTheme="minorHAnsi"/>
                <w:sz w:val="22"/>
                <w:szCs w:val="22"/>
                <w:lang w:eastAsia="en-US"/>
              </w:rPr>
              <w:t>.</w:t>
            </w:r>
          </w:p>
        </w:tc>
        <w:tc>
          <w:tcPr>
            <w:tcW w:w="1329" w:type="dxa"/>
            <w:tcBorders>
              <w:top w:val="single" w:sz="4" w:space="0" w:color="auto"/>
              <w:left w:val="single" w:sz="4" w:space="0" w:color="auto"/>
              <w:bottom w:val="single" w:sz="4" w:space="0" w:color="auto"/>
              <w:right w:val="single" w:sz="4" w:space="0" w:color="auto"/>
            </w:tcBorders>
          </w:tcPr>
          <w:p w:rsidR="00F51793" w:rsidRDefault="001774CF">
            <w:pPr>
              <w:spacing w:line="276" w:lineRule="auto"/>
              <w:jc w:val="center"/>
              <w:rPr>
                <w:lang w:eastAsia="en-US"/>
              </w:rPr>
            </w:pPr>
            <w:r>
              <w:rPr>
                <w:lang w:eastAsia="en-US"/>
              </w:rPr>
              <w:t>1 740,93</w:t>
            </w:r>
          </w:p>
          <w:p w:rsidR="00F51793" w:rsidRDefault="00F51793">
            <w:pPr>
              <w:spacing w:line="276" w:lineRule="auto"/>
              <w:jc w:val="center"/>
              <w:rPr>
                <w:lang w:eastAsia="en-US"/>
              </w:rPr>
            </w:pPr>
            <w:r>
              <w:rPr>
                <w:lang w:eastAsia="en-US"/>
              </w:rPr>
              <w:t>1</w:t>
            </w:r>
            <w:r w:rsidR="001774CF">
              <w:rPr>
                <w:lang w:eastAsia="en-US"/>
              </w:rPr>
              <w:t> 182,95</w:t>
            </w:r>
          </w:p>
          <w:p w:rsidR="00F51793" w:rsidRDefault="00F51793">
            <w:pPr>
              <w:spacing w:line="276" w:lineRule="auto"/>
              <w:jc w:val="center"/>
              <w:rPr>
                <w:lang w:eastAsia="en-US"/>
              </w:rPr>
            </w:pPr>
            <w:r>
              <w:rPr>
                <w:lang w:eastAsia="en-US"/>
              </w:rPr>
              <w:t>147,00</w:t>
            </w:r>
          </w:p>
          <w:p w:rsidR="00F51793" w:rsidRDefault="00F51793">
            <w:pPr>
              <w:spacing w:line="276" w:lineRule="auto"/>
              <w:jc w:val="center"/>
              <w:rPr>
                <w:lang w:eastAsia="en-US"/>
              </w:rPr>
            </w:pPr>
          </w:p>
        </w:tc>
      </w:tr>
      <w:tr w:rsidR="00F51793" w:rsidTr="00F51793">
        <w:tc>
          <w:tcPr>
            <w:tcW w:w="4140" w:type="dxa"/>
            <w:tcBorders>
              <w:top w:val="nil"/>
              <w:left w:val="single" w:sz="4" w:space="0" w:color="auto"/>
              <w:bottom w:val="nil"/>
              <w:right w:val="single" w:sz="4" w:space="0" w:color="auto"/>
            </w:tcBorders>
          </w:tcPr>
          <w:p w:rsidR="00F51793" w:rsidRDefault="00F51793">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r>
              <w:rPr>
                <w:lang w:eastAsia="en-US"/>
              </w:rPr>
              <w:t>551 –Odpisy DNM</w:t>
            </w:r>
          </w:p>
          <w:p w:rsidR="00F51793" w:rsidRDefault="00F51793">
            <w:pPr>
              <w:spacing w:line="276" w:lineRule="auto"/>
              <w:rPr>
                <w:lang w:eastAsia="en-US"/>
              </w:rPr>
            </w:pPr>
            <w:r>
              <w:rPr>
                <w:lang w:eastAsia="en-US"/>
              </w:rPr>
              <w:t xml:space="preserve">553- Tvorba </w:t>
            </w:r>
            <w:proofErr w:type="spellStart"/>
            <w:r>
              <w:rPr>
                <w:lang w:eastAsia="en-US"/>
              </w:rPr>
              <w:t>ost.rezerv</w:t>
            </w:r>
            <w:proofErr w:type="spellEnd"/>
          </w:p>
          <w:p w:rsidR="00F51793" w:rsidRDefault="00F51793">
            <w:pPr>
              <w:spacing w:line="276" w:lineRule="auto"/>
              <w:rPr>
                <w:lang w:eastAsia="en-US"/>
              </w:rPr>
            </w:pPr>
          </w:p>
        </w:tc>
        <w:tc>
          <w:tcPr>
            <w:tcW w:w="132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2</w:t>
            </w:r>
            <w:r w:rsidR="001774CF">
              <w:rPr>
                <w:lang w:eastAsia="en-US"/>
              </w:rPr>
              <w:t>2 284,63</w:t>
            </w:r>
          </w:p>
          <w:p w:rsidR="00F51793" w:rsidRDefault="00F51793">
            <w:pPr>
              <w:spacing w:line="276" w:lineRule="auto"/>
              <w:jc w:val="center"/>
              <w:rPr>
                <w:lang w:eastAsia="en-US"/>
              </w:rPr>
            </w:pPr>
            <w:r>
              <w:rPr>
                <w:lang w:eastAsia="en-US"/>
              </w:rPr>
              <w:t>480,00</w:t>
            </w:r>
          </w:p>
        </w:tc>
      </w:tr>
      <w:tr w:rsidR="00F51793" w:rsidTr="00F51793">
        <w:tc>
          <w:tcPr>
            <w:tcW w:w="4140" w:type="dxa"/>
            <w:tcBorders>
              <w:top w:val="nil"/>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132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r>
      <w:tr w:rsidR="00F51793" w:rsidTr="00F51793">
        <w:tc>
          <w:tcPr>
            <w:tcW w:w="4140" w:type="dxa"/>
            <w:tcBorders>
              <w:top w:val="nil"/>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568 - Ostatné finančné náklady</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F51793" w:rsidP="001774CF">
            <w:pPr>
              <w:spacing w:line="276" w:lineRule="auto"/>
              <w:jc w:val="center"/>
              <w:rPr>
                <w:lang w:eastAsia="en-US"/>
              </w:rPr>
            </w:pPr>
            <w:r>
              <w:rPr>
                <w:lang w:eastAsia="en-US"/>
              </w:rPr>
              <w:t>7</w:t>
            </w:r>
            <w:r w:rsidR="001774CF">
              <w:rPr>
                <w:lang w:eastAsia="en-US"/>
              </w:rPr>
              <w:t>03,40</w:t>
            </w:r>
          </w:p>
        </w:tc>
      </w:tr>
      <w:tr w:rsidR="00F51793" w:rsidTr="00F51793">
        <w:tc>
          <w:tcPr>
            <w:tcW w:w="4140" w:type="dxa"/>
            <w:tcBorders>
              <w:top w:val="single" w:sz="4" w:space="0" w:color="auto"/>
              <w:left w:val="single" w:sz="4" w:space="0" w:color="auto"/>
              <w:bottom w:val="nil"/>
              <w:right w:val="single" w:sz="4" w:space="0" w:color="auto"/>
            </w:tcBorders>
            <w:hideMark/>
          </w:tcPr>
          <w:p w:rsidR="00F51793" w:rsidRDefault="00F51793">
            <w:pPr>
              <w:numPr>
                <w:ilvl w:val="0"/>
                <w:numId w:val="33"/>
              </w:numPr>
              <w:spacing w:line="276" w:lineRule="auto"/>
              <w:ind w:left="356" w:hanging="284"/>
              <w:rPr>
                <w:lang w:eastAsia="en-US"/>
              </w:rPr>
            </w:pPr>
            <w:r>
              <w:rPr>
                <w:lang w:eastAsia="en-US"/>
              </w:rPr>
              <w:t xml:space="preserve">mimoriadne náklady </w:t>
            </w: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572 - Škody</w:t>
            </w:r>
          </w:p>
        </w:tc>
        <w:tc>
          <w:tcPr>
            <w:tcW w:w="132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r>
      <w:tr w:rsidR="00F51793" w:rsidTr="00F51793">
        <w:tc>
          <w:tcPr>
            <w:tcW w:w="4140" w:type="dxa"/>
            <w:tcBorders>
              <w:top w:val="nil"/>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132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r>
      <w:tr w:rsidR="00F51793" w:rsidTr="00F51793">
        <w:tc>
          <w:tcPr>
            <w:tcW w:w="4140" w:type="dxa"/>
            <w:tcBorders>
              <w:top w:val="single" w:sz="4" w:space="0" w:color="auto"/>
              <w:left w:val="single" w:sz="4" w:space="0" w:color="auto"/>
              <w:bottom w:val="nil"/>
              <w:right w:val="single" w:sz="4" w:space="0" w:color="auto"/>
            </w:tcBorders>
            <w:hideMark/>
          </w:tcPr>
          <w:p w:rsidR="00F51793" w:rsidRDefault="00F51793">
            <w:pPr>
              <w:numPr>
                <w:ilvl w:val="0"/>
                <w:numId w:val="33"/>
              </w:numPr>
              <w:spacing w:line="276" w:lineRule="auto"/>
              <w:ind w:left="356" w:hanging="284"/>
              <w:rPr>
                <w:lang w:eastAsia="en-US"/>
              </w:rPr>
            </w:pPr>
            <w:r>
              <w:rPr>
                <w:lang w:eastAsia="en-US"/>
              </w:rPr>
              <w:t>náklady na transfery a náklady z odvodu príjmov</w:t>
            </w: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584 - Náklady na transfery z rozpočtu obce, VÚC do RO, PO zriadených obcou alebo VÚC</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1774CF" w:rsidP="001774CF">
            <w:pPr>
              <w:spacing w:line="276" w:lineRule="auto"/>
              <w:jc w:val="center"/>
              <w:rPr>
                <w:lang w:eastAsia="en-US"/>
              </w:rPr>
            </w:pPr>
            <w:r>
              <w:rPr>
                <w:lang w:eastAsia="en-US"/>
              </w:rPr>
              <w:t>21 089,84</w:t>
            </w:r>
          </w:p>
        </w:tc>
      </w:tr>
      <w:tr w:rsidR="00F51793" w:rsidTr="00F51793">
        <w:tc>
          <w:tcPr>
            <w:tcW w:w="4140" w:type="dxa"/>
            <w:tcBorders>
              <w:top w:val="nil"/>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585 - Náklady na transfery z rozpočtu obce, VÚC ostatným subjektov verejnej správy</w:t>
            </w:r>
          </w:p>
        </w:tc>
        <w:tc>
          <w:tcPr>
            <w:tcW w:w="132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r>
      <w:tr w:rsidR="00F51793" w:rsidTr="00F51793">
        <w:tc>
          <w:tcPr>
            <w:tcW w:w="4140" w:type="dxa"/>
            <w:tcBorders>
              <w:top w:val="single" w:sz="4" w:space="0" w:color="auto"/>
              <w:left w:val="single" w:sz="4" w:space="0" w:color="auto"/>
              <w:bottom w:val="nil"/>
              <w:right w:val="single" w:sz="4" w:space="0" w:color="auto"/>
            </w:tcBorders>
          </w:tcPr>
          <w:p w:rsidR="00F51793" w:rsidRDefault="00F51793">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586 - Náklady na transfery z rozpočtu obce, VÚC subjektov mimo verejnej správy</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rFonts w:asciiTheme="minorHAnsi" w:eastAsiaTheme="minorHAnsi" w:hAnsiTheme="minorHAnsi"/>
                <w:sz w:val="22"/>
                <w:szCs w:val="22"/>
                <w:lang w:eastAsia="en-US"/>
              </w:rPr>
            </w:pPr>
          </w:p>
        </w:tc>
      </w:tr>
      <w:tr w:rsidR="00F51793" w:rsidTr="00F51793">
        <w:tc>
          <w:tcPr>
            <w:tcW w:w="4140" w:type="dxa"/>
            <w:tcBorders>
              <w:top w:val="single" w:sz="4" w:space="0" w:color="auto"/>
              <w:left w:val="single" w:sz="4" w:space="0" w:color="auto"/>
              <w:bottom w:val="nil"/>
              <w:right w:val="single" w:sz="4" w:space="0" w:color="auto"/>
            </w:tcBorders>
            <w:hideMark/>
          </w:tcPr>
          <w:p w:rsidR="00F51793" w:rsidRDefault="00F51793">
            <w:pPr>
              <w:numPr>
                <w:ilvl w:val="0"/>
                <w:numId w:val="33"/>
              </w:numPr>
              <w:spacing w:line="276" w:lineRule="auto"/>
              <w:ind w:left="356" w:hanging="284"/>
              <w:rPr>
                <w:lang w:eastAsia="en-US"/>
              </w:rPr>
            </w:pPr>
            <w:r>
              <w:rPr>
                <w:lang w:eastAsia="en-US"/>
              </w:rPr>
              <w:t xml:space="preserve">ostatné náklady </w:t>
            </w: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541 - ZC predaného DNM a DHM</w:t>
            </w:r>
          </w:p>
        </w:tc>
        <w:tc>
          <w:tcPr>
            <w:tcW w:w="132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r>
      <w:tr w:rsidR="00F51793" w:rsidTr="00F51793">
        <w:tc>
          <w:tcPr>
            <w:tcW w:w="4140" w:type="dxa"/>
            <w:tcBorders>
              <w:top w:val="nil"/>
              <w:left w:val="single" w:sz="4" w:space="0" w:color="auto"/>
              <w:bottom w:val="nil"/>
              <w:right w:val="single" w:sz="4" w:space="0" w:color="auto"/>
            </w:tcBorders>
          </w:tcPr>
          <w:p w:rsidR="00F51793" w:rsidRDefault="00F51793">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546 - Odpis pohľadávky</w:t>
            </w:r>
          </w:p>
        </w:tc>
        <w:tc>
          <w:tcPr>
            <w:tcW w:w="132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r>
      <w:tr w:rsidR="00F51793" w:rsidTr="00F51793">
        <w:tc>
          <w:tcPr>
            <w:tcW w:w="4140" w:type="dxa"/>
            <w:tcBorders>
              <w:top w:val="nil"/>
              <w:left w:val="single" w:sz="4" w:space="0" w:color="auto"/>
              <w:bottom w:val="nil"/>
              <w:right w:val="single" w:sz="4" w:space="0" w:color="auto"/>
            </w:tcBorders>
          </w:tcPr>
          <w:p w:rsidR="00F51793" w:rsidRDefault="00F51793">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548 - Ostatné náklady na prevádzkovú činnosť</w:t>
            </w:r>
          </w:p>
        </w:tc>
        <w:tc>
          <w:tcPr>
            <w:tcW w:w="1329" w:type="dxa"/>
            <w:tcBorders>
              <w:top w:val="single" w:sz="4" w:space="0" w:color="auto"/>
              <w:left w:val="single" w:sz="4" w:space="0" w:color="auto"/>
              <w:bottom w:val="single" w:sz="4" w:space="0" w:color="auto"/>
              <w:right w:val="single" w:sz="4" w:space="0" w:color="auto"/>
            </w:tcBorders>
            <w:hideMark/>
          </w:tcPr>
          <w:p w:rsidR="00F51793" w:rsidRDefault="001774CF" w:rsidP="001774CF">
            <w:pPr>
              <w:spacing w:line="276" w:lineRule="auto"/>
              <w:jc w:val="center"/>
              <w:rPr>
                <w:lang w:eastAsia="en-US"/>
              </w:rPr>
            </w:pPr>
            <w:r>
              <w:rPr>
                <w:lang w:eastAsia="en-US"/>
              </w:rPr>
              <w:t>3 018,90</w:t>
            </w:r>
          </w:p>
        </w:tc>
      </w:tr>
      <w:tr w:rsidR="00F51793" w:rsidTr="00F51793">
        <w:tc>
          <w:tcPr>
            <w:tcW w:w="4140" w:type="dxa"/>
            <w:tcBorders>
              <w:top w:val="nil"/>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lang w:eastAsia="en-US"/>
              </w:rPr>
            </w:pPr>
          </w:p>
        </w:tc>
        <w:tc>
          <w:tcPr>
            <w:tcW w:w="132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center"/>
              <w:rPr>
                <w:lang w:eastAsia="en-US"/>
              </w:rPr>
            </w:pPr>
          </w:p>
        </w:tc>
      </w:tr>
    </w:tbl>
    <w:p w:rsidR="00F51793" w:rsidRDefault="00F51793" w:rsidP="00F51793">
      <w:pPr>
        <w:jc w:val="both"/>
        <w:rPr>
          <w:b/>
        </w:rPr>
      </w:pPr>
    </w:p>
    <w:p w:rsidR="00F51793" w:rsidRDefault="00F51793" w:rsidP="00F51793">
      <w:pPr>
        <w:jc w:val="both"/>
        <w:rPr>
          <w:b/>
        </w:rPr>
      </w:pPr>
    </w:p>
    <w:p w:rsidR="00F51793" w:rsidRDefault="00F51793" w:rsidP="00F51793">
      <w:pPr>
        <w:jc w:val="both"/>
        <w:rPr>
          <w:b/>
        </w:rPr>
      </w:pPr>
    </w:p>
    <w:p w:rsidR="00F51793" w:rsidRDefault="00F51793" w:rsidP="00F51793">
      <w:pPr>
        <w:jc w:val="both"/>
        <w:rPr>
          <w:b/>
        </w:rPr>
      </w:pPr>
    </w:p>
    <w:p w:rsidR="00F51793" w:rsidRDefault="00F51793" w:rsidP="00F51793">
      <w:pPr>
        <w:jc w:val="both"/>
        <w:rPr>
          <w:b/>
        </w:rPr>
      </w:pPr>
    </w:p>
    <w:p w:rsidR="00F51793" w:rsidRDefault="00F51793" w:rsidP="00F51793">
      <w:pPr>
        <w:numPr>
          <w:ilvl w:val="0"/>
          <w:numId w:val="29"/>
        </w:numPr>
        <w:ind w:left="284" w:hanging="284"/>
        <w:rPr>
          <w:b/>
          <w:sz w:val="24"/>
          <w:szCs w:val="24"/>
        </w:rPr>
      </w:pPr>
      <w:r>
        <w:rPr>
          <w:b/>
          <w:sz w:val="24"/>
          <w:szCs w:val="24"/>
        </w:rPr>
        <w:t xml:space="preserve">Náklady voči audítorovi alebo audítorskej spoločnosti </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092"/>
        <w:gridCol w:w="4108"/>
      </w:tblGrid>
      <w:tr w:rsidR="00F51793" w:rsidTr="00F51793">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F51793" w:rsidRDefault="00F51793">
            <w:pPr>
              <w:spacing w:line="276" w:lineRule="auto"/>
              <w:rPr>
                <w:lang w:eastAsia="en-US"/>
              </w:rPr>
            </w:pPr>
            <w:r>
              <w:rPr>
                <w:b/>
                <w:lang w:eastAsia="en-US"/>
              </w:rPr>
              <w:t>Osobitné náklady podľa zákona o účtovníctve § 18 ods</w:t>
            </w:r>
            <w:r>
              <w:rPr>
                <w:b/>
                <w:shd w:val="clear" w:color="auto" w:fill="D9D9D9"/>
                <w:lang w:eastAsia="en-US"/>
              </w:rPr>
              <w:t>.</w:t>
            </w:r>
            <w:r>
              <w:rPr>
                <w:b/>
                <w:lang w:eastAsia="en-US"/>
              </w:rPr>
              <w:t>6</w:t>
            </w:r>
          </w:p>
        </w:tc>
        <w:tc>
          <w:tcPr>
            <w:tcW w:w="411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right"/>
              <w:rPr>
                <w:lang w:eastAsia="en-US"/>
              </w:rPr>
            </w:pPr>
          </w:p>
        </w:tc>
      </w:tr>
      <w:tr w:rsidR="00F51793" w:rsidTr="00F51793">
        <w:tc>
          <w:tcPr>
            <w:tcW w:w="6096"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lang w:eastAsia="en-US"/>
              </w:rPr>
            </w:pPr>
            <w:r>
              <w:rPr>
                <w:lang w:eastAsia="en-US"/>
              </w:rPr>
              <w:t>Náklady voči audítorovi alebo audítorskej spoločnosti v členení na náklady za:</w:t>
            </w:r>
          </w:p>
        </w:tc>
        <w:tc>
          <w:tcPr>
            <w:tcW w:w="411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right"/>
              <w:rPr>
                <w:lang w:eastAsia="en-US"/>
              </w:rPr>
            </w:pPr>
          </w:p>
        </w:tc>
      </w:tr>
      <w:tr w:rsidR="00F51793" w:rsidTr="00F51793">
        <w:tc>
          <w:tcPr>
            <w:tcW w:w="6096"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35"/>
              </w:numPr>
              <w:spacing w:line="276" w:lineRule="auto"/>
              <w:ind w:left="356" w:hanging="284"/>
              <w:rPr>
                <w:lang w:eastAsia="en-US"/>
              </w:rPr>
            </w:pPr>
            <w:r>
              <w:rPr>
                <w:rFonts w:ascii="ms sans serif" w:hAnsi="ms sans serif"/>
                <w:color w:val="000000"/>
                <w:lang w:eastAsia="en-US"/>
              </w:rPr>
              <w:t>overenie účtovnej závierky</w:t>
            </w:r>
          </w:p>
        </w:tc>
        <w:tc>
          <w:tcPr>
            <w:tcW w:w="4110"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lang w:eastAsia="en-US"/>
              </w:rPr>
            </w:pPr>
            <w:r>
              <w:rPr>
                <w:lang w:eastAsia="en-US"/>
              </w:rPr>
              <w:t>480,00</w:t>
            </w:r>
          </w:p>
        </w:tc>
      </w:tr>
      <w:tr w:rsidR="00F51793" w:rsidTr="00F51793">
        <w:tc>
          <w:tcPr>
            <w:tcW w:w="6096"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35"/>
              </w:numPr>
              <w:spacing w:line="276" w:lineRule="auto"/>
              <w:ind w:left="356" w:hanging="284"/>
              <w:rPr>
                <w:lang w:eastAsia="en-US"/>
              </w:rPr>
            </w:pPr>
            <w:proofErr w:type="spellStart"/>
            <w:r>
              <w:rPr>
                <w:rFonts w:ascii="ms sans serif" w:hAnsi="ms sans serif"/>
                <w:color w:val="000000"/>
                <w:lang w:eastAsia="en-US"/>
              </w:rPr>
              <w:t>uisťovacie</w:t>
            </w:r>
            <w:proofErr w:type="spellEnd"/>
            <w:r>
              <w:rPr>
                <w:rFonts w:ascii="ms sans serif" w:hAnsi="ms sans serif"/>
                <w:color w:val="000000"/>
                <w:lang w:eastAsia="en-US"/>
              </w:rPr>
              <w:t xml:space="preserve"> audítorské služby s výnimkou overenia účtovnej závierky</w:t>
            </w:r>
          </w:p>
        </w:tc>
        <w:tc>
          <w:tcPr>
            <w:tcW w:w="411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right"/>
              <w:rPr>
                <w:lang w:eastAsia="en-US"/>
              </w:rPr>
            </w:pPr>
          </w:p>
        </w:tc>
      </w:tr>
      <w:tr w:rsidR="00F51793" w:rsidTr="00F51793">
        <w:tc>
          <w:tcPr>
            <w:tcW w:w="6096"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35"/>
              </w:numPr>
              <w:spacing w:line="276" w:lineRule="auto"/>
              <w:ind w:left="356" w:hanging="284"/>
              <w:rPr>
                <w:lang w:eastAsia="en-US"/>
              </w:rPr>
            </w:pPr>
            <w:r>
              <w:rPr>
                <w:rFonts w:ascii="ms sans serif" w:hAnsi="ms sans serif"/>
                <w:color w:val="000000"/>
                <w:lang w:eastAsia="en-US"/>
              </w:rPr>
              <w:t>súvisiace audítorské služby,</w:t>
            </w:r>
          </w:p>
        </w:tc>
        <w:tc>
          <w:tcPr>
            <w:tcW w:w="411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right"/>
              <w:rPr>
                <w:lang w:eastAsia="en-US"/>
              </w:rPr>
            </w:pPr>
          </w:p>
        </w:tc>
      </w:tr>
      <w:tr w:rsidR="00F51793" w:rsidTr="00F51793">
        <w:tc>
          <w:tcPr>
            <w:tcW w:w="6096"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35"/>
              </w:numPr>
              <w:spacing w:line="276" w:lineRule="auto"/>
              <w:ind w:left="356" w:hanging="284"/>
              <w:rPr>
                <w:lang w:eastAsia="en-US"/>
              </w:rPr>
            </w:pPr>
            <w:r>
              <w:rPr>
                <w:rFonts w:ascii="ms sans serif" w:hAnsi="ms sans serif"/>
                <w:color w:val="000000"/>
                <w:lang w:eastAsia="en-US"/>
              </w:rPr>
              <w:t>daňové poradenstvo,</w:t>
            </w:r>
          </w:p>
        </w:tc>
        <w:tc>
          <w:tcPr>
            <w:tcW w:w="411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right"/>
              <w:rPr>
                <w:lang w:eastAsia="en-US"/>
              </w:rPr>
            </w:pPr>
          </w:p>
        </w:tc>
      </w:tr>
      <w:tr w:rsidR="00F51793" w:rsidTr="00F51793">
        <w:tc>
          <w:tcPr>
            <w:tcW w:w="6096" w:type="dxa"/>
            <w:tcBorders>
              <w:top w:val="single" w:sz="4" w:space="0" w:color="auto"/>
              <w:left w:val="single" w:sz="4" w:space="0" w:color="auto"/>
              <w:bottom w:val="single" w:sz="4" w:space="0" w:color="auto"/>
              <w:right w:val="single" w:sz="4" w:space="0" w:color="auto"/>
            </w:tcBorders>
            <w:hideMark/>
          </w:tcPr>
          <w:p w:rsidR="00F51793" w:rsidRDefault="00F51793">
            <w:pPr>
              <w:numPr>
                <w:ilvl w:val="0"/>
                <w:numId w:val="35"/>
              </w:numPr>
              <w:spacing w:line="276" w:lineRule="auto"/>
              <w:ind w:left="356" w:hanging="284"/>
              <w:rPr>
                <w:lang w:eastAsia="en-US"/>
              </w:rPr>
            </w:pPr>
            <w:r>
              <w:rPr>
                <w:rFonts w:ascii="ms sans serif" w:hAnsi="ms sans serif"/>
                <w:color w:val="000000"/>
                <w:lang w:eastAsia="en-US"/>
              </w:rPr>
              <w:t>ostatné neaudítorské služby</w:t>
            </w:r>
          </w:p>
        </w:tc>
        <w:tc>
          <w:tcPr>
            <w:tcW w:w="4110"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jc w:val="right"/>
              <w:rPr>
                <w:lang w:eastAsia="en-US"/>
              </w:rPr>
            </w:pPr>
          </w:p>
        </w:tc>
      </w:tr>
    </w:tbl>
    <w:p w:rsidR="00F51793" w:rsidRDefault="00F51793" w:rsidP="00F51793">
      <w:pPr>
        <w:jc w:val="both"/>
        <w:rPr>
          <w:b/>
        </w:rPr>
      </w:pPr>
    </w:p>
    <w:p w:rsidR="00F51793" w:rsidRDefault="00F51793" w:rsidP="00F51793">
      <w:pPr>
        <w:jc w:val="center"/>
        <w:rPr>
          <w:b/>
          <w:sz w:val="24"/>
          <w:szCs w:val="24"/>
        </w:rPr>
      </w:pPr>
    </w:p>
    <w:p w:rsidR="00F51793" w:rsidRDefault="00F51793" w:rsidP="00F51793">
      <w:pPr>
        <w:jc w:val="center"/>
        <w:rPr>
          <w:b/>
          <w:sz w:val="24"/>
          <w:szCs w:val="24"/>
        </w:rPr>
      </w:pPr>
    </w:p>
    <w:p w:rsidR="00F51793" w:rsidRDefault="00F51793" w:rsidP="00F51793">
      <w:pPr>
        <w:jc w:val="center"/>
        <w:rPr>
          <w:b/>
          <w:sz w:val="24"/>
          <w:szCs w:val="24"/>
        </w:rPr>
      </w:pPr>
    </w:p>
    <w:p w:rsidR="00F51793" w:rsidRDefault="00F51793" w:rsidP="00F51793">
      <w:pPr>
        <w:jc w:val="center"/>
        <w:rPr>
          <w:b/>
          <w:sz w:val="24"/>
          <w:szCs w:val="24"/>
        </w:rPr>
      </w:pPr>
    </w:p>
    <w:p w:rsidR="00F51793" w:rsidRDefault="00F51793" w:rsidP="00F51793">
      <w:pPr>
        <w:jc w:val="center"/>
        <w:rPr>
          <w:b/>
          <w:sz w:val="24"/>
          <w:szCs w:val="24"/>
        </w:rPr>
      </w:pPr>
      <w:r>
        <w:rPr>
          <w:b/>
          <w:sz w:val="24"/>
          <w:szCs w:val="24"/>
        </w:rPr>
        <w:t>Čl. VI</w:t>
      </w:r>
    </w:p>
    <w:p w:rsidR="00F51793" w:rsidRDefault="00F51793" w:rsidP="00F51793">
      <w:pPr>
        <w:jc w:val="center"/>
        <w:rPr>
          <w:b/>
          <w:sz w:val="24"/>
          <w:szCs w:val="24"/>
        </w:rPr>
      </w:pPr>
      <w:r>
        <w:rPr>
          <w:b/>
          <w:sz w:val="24"/>
          <w:szCs w:val="24"/>
        </w:rPr>
        <w:t>Informácie o údajoch na podsúvahových účtoch</w:t>
      </w:r>
    </w:p>
    <w:p w:rsidR="00F51793" w:rsidRDefault="00F51793" w:rsidP="00F51793">
      <w:pPr>
        <w:jc w:val="center"/>
        <w:rPr>
          <w:b/>
          <w:sz w:val="24"/>
          <w:szCs w:val="24"/>
        </w:rPr>
      </w:pPr>
    </w:p>
    <w:p w:rsidR="00F51793" w:rsidRDefault="00F51793" w:rsidP="00F51793">
      <w:pPr>
        <w:tabs>
          <w:tab w:val="left" w:pos="360"/>
        </w:tabs>
        <w:jc w:val="both"/>
        <w:rPr>
          <w:b/>
          <w:sz w:val="24"/>
          <w:szCs w:val="24"/>
        </w:rPr>
      </w:pPr>
    </w:p>
    <w:p w:rsidR="00F51793" w:rsidRDefault="00F51793" w:rsidP="00F51793">
      <w:pPr>
        <w:numPr>
          <w:ilvl w:val="0"/>
          <w:numId w:val="37"/>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11"/>
        <w:gridCol w:w="3119"/>
        <w:gridCol w:w="2835"/>
      </w:tblGrid>
      <w:tr w:rsidR="00F51793" w:rsidTr="00F51793">
        <w:tc>
          <w:tcPr>
            <w:tcW w:w="411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sz w:val="18"/>
                <w:szCs w:val="18"/>
                <w:lang w:eastAsia="en-US"/>
              </w:rPr>
            </w:pPr>
            <w:r>
              <w:rPr>
                <w:b/>
                <w:sz w:val="18"/>
                <w:szCs w:val="18"/>
                <w:lang w:eastAsia="en-US"/>
              </w:rPr>
              <w:t>Druh položky</w:t>
            </w:r>
          </w:p>
        </w:tc>
        <w:tc>
          <w:tcPr>
            <w:tcW w:w="3119"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sz w:val="18"/>
                <w:szCs w:val="18"/>
                <w:lang w:eastAsia="en-US"/>
              </w:rPr>
            </w:pPr>
            <w:r>
              <w:rPr>
                <w:b/>
                <w:sz w:val="18"/>
                <w:szCs w:val="18"/>
                <w:lang w:eastAsia="en-US"/>
              </w:rPr>
              <w:t>Hodnota</w:t>
            </w:r>
          </w:p>
        </w:tc>
        <w:tc>
          <w:tcPr>
            <w:tcW w:w="2835"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jc w:val="center"/>
              <w:rPr>
                <w:b/>
                <w:sz w:val="18"/>
                <w:szCs w:val="18"/>
                <w:lang w:eastAsia="en-US"/>
              </w:rPr>
            </w:pPr>
            <w:r>
              <w:rPr>
                <w:b/>
                <w:sz w:val="18"/>
                <w:szCs w:val="18"/>
                <w:lang w:eastAsia="en-US"/>
              </w:rPr>
              <w:t>Účet</w:t>
            </w:r>
          </w:p>
        </w:tc>
      </w:tr>
      <w:tr w:rsidR="00F51793" w:rsidTr="00F51793">
        <w:tc>
          <w:tcPr>
            <w:tcW w:w="411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18"/>
                <w:szCs w:val="18"/>
                <w:lang w:eastAsia="en-US"/>
              </w:rPr>
            </w:pPr>
            <w:r>
              <w:rPr>
                <w:sz w:val="18"/>
                <w:szCs w:val="18"/>
                <w:lang w:eastAsia="en-US"/>
              </w:rPr>
              <w:t>Prijaté depozitá a hypotéky</w:t>
            </w:r>
          </w:p>
        </w:tc>
        <w:tc>
          <w:tcPr>
            <w:tcW w:w="311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sz w:val="18"/>
                <w:szCs w:val="18"/>
                <w:lang w:eastAsia="en-US"/>
              </w:rPr>
            </w:pPr>
          </w:p>
        </w:tc>
        <w:tc>
          <w:tcPr>
            <w:tcW w:w="2835"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sz w:val="18"/>
                <w:szCs w:val="18"/>
                <w:lang w:eastAsia="en-US"/>
              </w:rPr>
            </w:pPr>
          </w:p>
        </w:tc>
      </w:tr>
      <w:tr w:rsidR="00F51793" w:rsidTr="00F51793">
        <w:tc>
          <w:tcPr>
            <w:tcW w:w="411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18"/>
                <w:szCs w:val="18"/>
                <w:lang w:eastAsia="en-US"/>
              </w:rPr>
            </w:pPr>
            <w:r>
              <w:rPr>
                <w:sz w:val="18"/>
                <w:szCs w:val="18"/>
                <w:lang w:eastAsia="en-US"/>
              </w:rPr>
              <w:t>Prenajatý majetok</w:t>
            </w:r>
          </w:p>
        </w:tc>
        <w:tc>
          <w:tcPr>
            <w:tcW w:w="311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sz w:val="18"/>
                <w:szCs w:val="18"/>
                <w:lang w:eastAsia="en-US"/>
              </w:rPr>
            </w:pPr>
          </w:p>
        </w:tc>
        <w:tc>
          <w:tcPr>
            <w:tcW w:w="2835"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sz w:val="18"/>
                <w:szCs w:val="18"/>
                <w:lang w:eastAsia="en-US"/>
              </w:rPr>
            </w:pPr>
          </w:p>
        </w:tc>
      </w:tr>
      <w:tr w:rsidR="00F51793" w:rsidTr="00F51793">
        <w:tc>
          <w:tcPr>
            <w:tcW w:w="411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18"/>
                <w:szCs w:val="18"/>
                <w:lang w:eastAsia="en-US"/>
              </w:rPr>
            </w:pPr>
            <w:r>
              <w:rPr>
                <w:sz w:val="18"/>
                <w:szCs w:val="18"/>
                <w:lang w:eastAsia="en-US"/>
              </w:rPr>
              <w:t xml:space="preserve">Majetok prijatý do úschovy </w:t>
            </w:r>
          </w:p>
        </w:tc>
        <w:tc>
          <w:tcPr>
            <w:tcW w:w="311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sz w:val="18"/>
                <w:szCs w:val="18"/>
                <w:lang w:eastAsia="en-US"/>
              </w:rPr>
            </w:pPr>
          </w:p>
        </w:tc>
        <w:tc>
          <w:tcPr>
            <w:tcW w:w="2835"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sz w:val="18"/>
                <w:szCs w:val="18"/>
                <w:lang w:eastAsia="en-US"/>
              </w:rPr>
            </w:pPr>
          </w:p>
        </w:tc>
      </w:tr>
      <w:tr w:rsidR="00F51793" w:rsidTr="00F51793">
        <w:tc>
          <w:tcPr>
            <w:tcW w:w="411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18"/>
                <w:szCs w:val="18"/>
                <w:lang w:eastAsia="en-US"/>
              </w:rPr>
            </w:pPr>
            <w:r>
              <w:rPr>
                <w:sz w:val="18"/>
                <w:szCs w:val="18"/>
                <w:lang w:eastAsia="en-US"/>
              </w:rPr>
              <w:t>Prísne zúčtovateľné tlačivá</w:t>
            </w:r>
          </w:p>
        </w:tc>
        <w:tc>
          <w:tcPr>
            <w:tcW w:w="311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sz w:val="18"/>
                <w:szCs w:val="18"/>
                <w:lang w:eastAsia="en-US"/>
              </w:rPr>
            </w:pPr>
          </w:p>
        </w:tc>
        <w:tc>
          <w:tcPr>
            <w:tcW w:w="2835"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sz w:val="18"/>
                <w:szCs w:val="18"/>
                <w:lang w:eastAsia="en-US"/>
              </w:rPr>
            </w:pPr>
          </w:p>
        </w:tc>
      </w:tr>
      <w:tr w:rsidR="00F51793" w:rsidTr="00F51793">
        <w:tc>
          <w:tcPr>
            <w:tcW w:w="411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18"/>
                <w:szCs w:val="18"/>
                <w:lang w:eastAsia="en-US"/>
              </w:rPr>
            </w:pPr>
            <w:r>
              <w:rPr>
                <w:sz w:val="18"/>
                <w:szCs w:val="18"/>
                <w:lang w:eastAsia="en-US"/>
              </w:rPr>
              <w:t>Materiál v skladoch civilnej ochrany</w:t>
            </w:r>
          </w:p>
        </w:tc>
        <w:tc>
          <w:tcPr>
            <w:tcW w:w="311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sz w:val="18"/>
                <w:szCs w:val="18"/>
                <w:lang w:eastAsia="en-US"/>
              </w:rPr>
            </w:pPr>
          </w:p>
        </w:tc>
        <w:tc>
          <w:tcPr>
            <w:tcW w:w="2835"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sz w:val="18"/>
                <w:szCs w:val="18"/>
                <w:lang w:eastAsia="en-US"/>
              </w:rPr>
            </w:pPr>
          </w:p>
        </w:tc>
      </w:tr>
      <w:tr w:rsidR="00F51793" w:rsidTr="00F51793">
        <w:tc>
          <w:tcPr>
            <w:tcW w:w="411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18"/>
                <w:szCs w:val="18"/>
                <w:lang w:eastAsia="en-US"/>
              </w:rPr>
            </w:pPr>
            <w:r>
              <w:rPr>
                <w:sz w:val="18"/>
                <w:szCs w:val="18"/>
                <w:lang w:eastAsia="en-US"/>
              </w:rPr>
              <w:t>Odpísané pohľadávky</w:t>
            </w:r>
          </w:p>
        </w:tc>
        <w:tc>
          <w:tcPr>
            <w:tcW w:w="3119"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sz w:val="18"/>
                <w:szCs w:val="18"/>
                <w:lang w:eastAsia="en-US"/>
              </w:rPr>
            </w:pPr>
          </w:p>
        </w:tc>
        <w:tc>
          <w:tcPr>
            <w:tcW w:w="2835" w:type="dxa"/>
            <w:tcBorders>
              <w:top w:val="single" w:sz="4" w:space="0" w:color="auto"/>
              <w:left w:val="single" w:sz="4" w:space="0" w:color="auto"/>
              <w:bottom w:val="single" w:sz="4" w:space="0" w:color="auto"/>
              <w:right w:val="single" w:sz="4" w:space="0" w:color="auto"/>
            </w:tcBorders>
          </w:tcPr>
          <w:p w:rsidR="00F51793" w:rsidRDefault="00F51793">
            <w:pPr>
              <w:spacing w:line="276" w:lineRule="auto"/>
              <w:rPr>
                <w:sz w:val="18"/>
                <w:szCs w:val="18"/>
                <w:lang w:eastAsia="en-US"/>
              </w:rPr>
            </w:pPr>
          </w:p>
        </w:tc>
      </w:tr>
      <w:tr w:rsidR="00F51793" w:rsidTr="00F51793">
        <w:tc>
          <w:tcPr>
            <w:tcW w:w="4111"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18"/>
                <w:szCs w:val="18"/>
                <w:lang w:eastAsia="en-US"/>
              </w:rPr>
            </w:pPr>
            <w:r>
              <w:rPr>
                <w:sz w:val="18"/>
                <w:szCs w:val="18"/>
                <w:lang w:eastAsia="en-US"/>
              </w:rPr>
              <w:t>Iné</w:t>
            </w:r>
          </w:p>
        </w:tc>
        <w:tc>
          <w:tcPr>
            <w:tcW w:w="3119" w:type="dxa"/>
            <w:tcBorders>
              <w:top w:val="single" w:sz="4" w:space="0" w:color="auto"/>
              <w:left w:val="single" w:sz="4" w:space="0" w:color="auto"/>
              <w:bottom w:val="single" w:sz="4" w:space="0" w:color="auto"/>
              <w:right w:val="single" w:sz="4" w:space="0" w:color="auto"/>
            </w:tcBorders>
            <w:hideMark/>
          </w:tcPr>
          <w:p w:rsidR="00832D93" w:rsidRDefault="00832D93">
            <w:pPr>
              <w:spacing w:line="276" w:lineRule="auto"/>
              <w:rPr>
                <w:sz w:val="18"/>
                <w:szCs w:val="18"/>
                <w:lang w:eastAsia="en-US"/>
              </w:rPr>
            </w:pPr>
            <w:r>
              <w:rPr>
                <w:sz w:val="18"/>
                <w:szCs w:val="18"/>
                <w:lang w:eastAsia="en-US"/>
              </w:rPr>
              <w:t>83 958,48</w:t>
            </w:r>
          </w:p>
          <w:p w:rsidR="00832D93" w:rsidRDefault="00832D93">
            <w:pPr>
              <w:spacing w:line="276" w:lineRule="auto"/>
              <w:rPr>
                <w:sz w:val="18"/>
                <w:szCs w:val="18"/>
                <w:lang w:eastAsia="en-US"/>
              </w:rPr>
            </w:pPr>
          </w:p>
          <w:p w:rsidR="00F51793" w:rsidRDefault="00F51793">
            <w:pPr>
              <w:spacing w:line="276" w:lineRule="auto"/>
              <w:rPr>
                <w:sz w:val="18"/>
                <w:szCs w:val="18"/>
                <w:lang w:eastAsia="en-US"/>
              </w:rPr>
            </w:pPr>
            <w:r>
              <w:rPr>
                <w:sz w:val="18"/>
                <w:szCs w:val="18"/>
                <w:lang w:eastAsia="en-US"/>
              </w:rPr>
              <w:t>+252,28</w:t>
            </w:r>
          </w:p>
        </w:tc>
        <w:tc>
          <w:tcPr>
            <w:tcW w:w="2835" w:type="dxa"/>
            <w:tcBorders>
              <w:top w:val="single" w:sz="4" w:space="0" w:color="auto"/>
              <w:left w:val="single" w:sz="4" w:space="0" w:color="auto"/>
              <w:bottom w:val="single" w:sz="4" w:space="0" w:color="auto"/>
              <w:right w:val="single" w:sz="4" w:space="0" w:color="auto"/>
            </w:tcBorders>
            <w:hideMark/>
          </w:tcPr>
          <w:p w:rsidR="00F51793" w:rsidRDefault="00F51793">
            <w:pPr>
              <w:spacing w:line="276" w:lineRule="auto"/>
              <w:rPr>
                <w:sz w:val="18"/>
                <w:szCs w:val="18"/>
                <w:lang w:eastAsia="en-US"/>
              </w:rPr>
            </w:pPr>
            <w:r>
              <w:rPr>
                <w:sz w:val="18"/>
                <w:szCs w:val="18"/>
                <w:lang w:eastAsia="en-US"/>
              </w:rPr>
              <w:t>771,780</w:t>
            </w:r>
          </w:p>
        </w:tc>
      </w:tr>
    </w:tbl>
    <w:p w:rsidR="00F51793" w:rsidRDefault="00F51793" w:rsidP="00F51793">
      <w:pPr>
        <w:pStyle w:val="Pismenka"/>
        <w:tabs>
          <w:tab w:val="clear" w:pos="426"/>
          <w:tab w:val="left" w:pos="708"/>
        </w:tabs>
        <w:rPr>
          <w:b w:val="0"/>
          <w:sz w:val="24"/>
          <w:szCs w:val="24"/>
        </w:rPr>
      </w:pPr>
    </w:p>
    <w:p w:rsidR="00F51793" w:rsidRDefault="00F51793" w:rsidP="00F51793">
      <w:pPr>
        <w:jc w:val="center"/>
        <w:rPr>
          <w:b/>
          <w:sz w:val="24"/>
          <w:szCs w:val="24"/>
        </w:rPr>
      </w:pPr>
      <w:r>
        <w:rPr>
          <w:b/>
          <w:sz w:val="24"/>
          <w:szCs w:val="24"/>
        </w:rPr>
        <w:t>Čl. VII</w:t>
      </w:r>
    </w:p>
    <w:p w:rsidR="00F51793" w:rsidRDefault="00F51793" w:rsidP="00F51793">
      <w:pPr>
        <w:jc w:val="center"/>
        <w:rPr>
          <w:b/>
          <w:sz w:val="24"/>
          <w:szCs w:val="24"/>
        </w:rPr>
      </w:pPr>
      <w:r>
        <w:rPr>
          <w:b/>
          <w:sz w:val="24"/>
          <w:szCs w:val="24"/>
        </w:rPr>
        <w:t xml:space="preserve">Informácie o rozpočte a hodnotenie plnenia rozpočtu </w:t>
      </w:r>
    </w:p>
    <w:p w:rsidR="00F51793" w:rsidRDefault="00F51793" w:rsidP="00F51793">
      <w:pPr>
        <w:jc w:val="center"/>
        <w:rPr>
          <w:b/>
          <w:sz w:val="24"/>
          <w:szCs w:val="24"/>
        </w:rPr>
      </w:pPr>
    </w:p>
    <w:p w:rsidR="00F51793" w:rsidRDefault="00F51793" w:rsidP="00F51793">
      <w:pPr>
        <w:jc w:val="both"/>
        <w:rPr>
          <w:b/>
          <w:sz w:val="24"/>
          <w:szCs w:val="24"/>
        </w:rPr>
      </w:pPr>
      <w:r>
        <w:rPr>
          <w:b/>
          <w:sz w:val="24"/>
          <w:szCs w:val="24"/>
        </w:rPr>
        <w:t xml:space="preserve">Informácie o rozpočte a hodnotenie plnenia rozpočtu - </w:t>
      </w:r>
      <w:r>
        <w:rPr>
          <w:sz w:val="24"/>
          <w:szCs w:val="24"/>
        </w:rPr>
        <w:t>tabuľka č.12-14</w:t>
      </w:r>
    </w:p>
    <w:p w:rsidR="00F51793" w:rsidRDefault="00F51793" w:rsidP="00F51793">
      <w:pPr>
        <w:pStyle w:val="Pismenka"/>
        <w:tabs>
          <w:tab w:val="clear" w:pos="426"/>
          <w:tab w:val="left" w:pos="708"/>
        </w:tabs>
        <w:ind w:left="0" w:firstLine="0"/>
        <w:jc w:val="left"/>
        <w:rPr>
          <w:b w:val="0"/>
          <w:sz w:val="24"/>
          <w:szCs w:val="24"/>
        </w:rPr>
      </w:pPr>
      <w:r>
        <w:rPr>
          <w:b w:val="0"/>
          <w:sz w:val="24"/>
          <w:szCs w:val="24"/>
        </w:rPr>
        <w:t>Textová časť k tabuľke č.12-14:</w:t>
      </w:r>
    </w:p>
    <w:p w:rsidR="00F51793" w:rsidRDefault="00F51793" w:rsidP="00F51793">
      <w:pPr>
        <w:jc w:val="both"/>
        <w:rPr>
          <w:b/>
          <w:sz w:val="24"/>
          <w:szCs w:val="24"/>
        </w:rPr>
      </w:pPr>
      <w:r>
        <w:rPr>
          <w:sz w:val="24"/>
          <w:szCs w:val="24"/>
        </w:rPr>
        <w:t xml:space="preserve">Rozpočet obce </w:t>
      </w:r>
      <w:proofErr w:type="spellStart"/>
      <w:r>
        <w:rPr>
          <w:sz w:val="24"/>
          <w:szCs w:val="24"/>
        </w:rPr>
        <w:t>Belá-Dulice</w:t>
      </w:r>
      <w:proofErr w:type="spellEnd"/>
      <w:r>
        <w:rPr>
          <w:sz w:val="24"/>
          <w:szCs w:val="24"/>
        </w:rPr>
        <w:t xml:space="preserve"> bol schválený obecným zastupiteľstvom dňa </w:t>
      </w:r>
      <w:r w:rsidR="001774CF">
        <w:rPr>
          <w:sz w:val="24"/>
          <w:szCs w:val="24"/>
        </w:rPr>
        <w:t>07</w:t>
      </w:r>
      <w:r>
        <w:rPr>
          <w:b/>
          <w:sz w:val="24"/>
          <w:szCs w:val="24"/>
        </w:rPr>
        <w:t>.12.20</w:t>
      </w:r>
      <w:r w:rsidR="001774CF">
        <w:rPr>
          <w:b/>
          <w:sz w:val="24"/>
          <w:szCs w:val="24"/>
        </w:rPr>
        <w:t>15</w:t>
      </w:r>
      <w:r>
        <w:rPr>
          <w:b/>
          <w:sz w:val="24"/>
          <w:szCs w:val="24"/>
        </w:rPr>
        <w:t xml:space="preserve"> uznesením č.   </w:t>
      </w:r>
      <w:r w:rsidR="001774CF">
        <w:rPr>
          <w:b/>
          <w:sz w:val="24"/>
          <w:szCs w:val="24"/>
        </w:rPr>
        <w:t>233</w:t>
      </w:r>
      <w:r>
        <w:rPr>
          <w:b/>
          <w:sz w:val="24"/>
          <w:szCs w:val="24"/>
        </w:rPr>
        <w:t xml:space="preserve"> /201</w:t>
      </w:r>
      <w:r w:rsidR="001774CF">
        <w:rPr>
          <w:b/>
          <w:sz w:val="24"/>
          <w:szCs w:val="24"/>
        </w:rPr>
        <w:t>5</w:t>
      </w:r>
    </w:p>
    <w:p w:rsidR="00F51793" w:rsidRDefault="00F51793" w:rsidP="00F51793">
      <w:pPr>
        <w:jc w:val="both"/>
        <w:rPr>
          <w:sz w:val="24"/>
          <w:szCs w:val="24"/>
        </w:rPr>
      </w:pPr>
      <w:r>
        <w:rPr>
          <w:sz w:val="24"/>
          <w:szCs w:val="24"/>
        </w:rPr>
        <w:t xml:space="preserve">Zmeny rozpočtu: </w:t>
      </w:r>
    </w:p>
    <w:p w:rsidR="00F51793" w:rsidRDefault="00F51793" w:rsidP="00F51793">
      <w:pPr>
        <w:numPr>
          <w:ilvl w:val="0"/>
          <w:numId w:val="39"/>
        </w:numPr>
        <w:jc w:val="both"/>
        <w:rPr>
          <w:sz w:val="24"/>
          <w:szCs w:val="24"/>
        </w:rPr>
      </w:pPr>
      <w:r>
        <w:rPr>
          <w:sz w:val="24"/>
          <w:szCs w:val="24"/>
        </w:rPr>
        <w:t xml:space="preserve">prvá  zmena  schválená dňa </w:t>
      </w:r>
      <w:r w:rsidR="001774CF">
        <w:rPr>
          <w:sz w:val="24"/>
          <w:szCs w:val="24"/>
        </w:rPr>
        <w:t>5.9.2016</w:t>
      </w:r>
    </w:p>
    <w:p w:rsidR="00F51793" w:rsidRDefault="00F51793" w:rsidP="00F51793">
      <w:pPr>
        <w:numPr>
          <w:ilvl w:val="0"/>
          <w:numId w:val="39"/>
        </w:numPr>
        <w:jc w:val="both"/>
        <w:rPr>
          <w:sz w:val="24"/>
          <w:szCs w:val="24"/>
        </w:rPr>
      </w:pPr>
      <w:r>
        <w:rPr>
          <w:sz w:val="24"/>
          <w:szCs w:val="24"/>
        </w:rPr>
        <w:t xml:space="preserve">druhá zmena </w:t>
      </w:r>
      <w:r w:rsidR="001774CF">
        <w:rPr>
          <w:sz w:val="24"/>
          <w:szCs w:val="24"/>
        </w:rPr>
        <w:t>5.9.2016</w:t>
      </w:r>
    </w:p>
    <w:p w:rsidR="00F51793" w:rsidRDefault="00F51793" w:rsidP="00F51793">
      <w:pPr>
        <w:numPr>
          <w:ilvl w:val="0"/>
          <w:numId w:val="39"/>
        </w:numPr>
        <w:jc w:val="both"/>
        <w:rPr>
          <w:sz w:val="24"/>
          <w:szCs w:val="24"/>
        </w:rPr>
      </w:pPr>
      <w:r>
        <w:rPr>
          <w:sz w:val="24"/>
          <w:szCs w:val="24"/>
        </w:rPr>
        <w:t xml:space="preserve">tretia zmena   </w:t>
      </w:r>
      <w:r w:rsidR="001774CF">
        <w:rPr>
          <w:sz w:val="24"/>
          <w:szCs w:val="24"/>
        </w:rPr>
        <w:t>5.9.2016</w:t>
      </w:r>
    </w:p>
    <w:p w:rsidR="00F51793" w:rsidRDefault="00F51793" w:rsidP="00F51793">
      <w:pPr>
        <w:numPr>
          <w:ilvl w:val="0"/>
          <w:numId w:val="39"/>
        </w:numPr>
        <w:jc w:val="both"/>
        <w:rPr>
          <w:sz w:val="24"/>
          <w:szCs w:val="24"/>
        </w:rPr>
      </w:pPr>
      <w:r>
        <w:rPr>
          <w:sz w:val="24"/>
          <w:szCs w:val="24"/>
        </w:rPr>
        <w:t xml:space="preserve">štvrtá zmena  </w:t>
      </w:r>
      <w:r w:rsidR="001774CF">
        <w:rPr>
          <w:sz w:val="24"/>
          <w:szCs w:val="24"/>
        </w:rPr>
        <w:t>14.11.2016</w:t>
      </w:r>
    </w:p>
    <w:p w:rsidR="00F51793" w:rsidRDefault="00F51793" w:rsidP="00F51793">
      <w:pPr>
        <w:pStyle w:val="Pismenka"/>
        <w:tabs>
          <w:tab w:val="clear" w:pos="426"/>
          <w:tab w:val="left" w:pos="708"/>
        </w:tabs>
        <w:ind w:left="0" w:firstLine="0"/>
        <w:rPr>
          <w:sz w:val="24"/>
          <w:szCs w:val="24"/>
        </w:rPr>
      </w:pPr>
    </w:p>
    <w:p w:rsidR="008E69D6" w:rsidRDefault="008E69D6" w:rsidP="00F51793">
      <w:pPr>
        <w:pStyle w:val="Pismenka"/>
        <w:tabs>
          <w:tab w:val="clear" w:pos="426"/>
          <w:tab w:val="left" w:pos="708"/>
        </w:tabs>
        <w:ind w:left="0" w:firstLine="0"/>
        <w:rPr>
          <w:sz w:val="24"/>
          <w:szCs w:val="24"/>
        </w:rPr>
      </w:pPr>
    </w:p>
    <w:p w:rsidR="008E69D6" w:rsidRDefault="008E69D6" w:rsidP="00F51793">
      <w:pPr>
        <w:pStyle w:val="Pismenka"/>
        <w:tabs>
          <w:tab w:val="clear" w:pos="426"/>
          <w:tab w:val="left" w:pos="708"/>
        </w:tabs>
        <w:ind w:left="0" w:firstLine="0"/>
        <w:rPr>
          <w:sz w:val="24"/>
          <w:szCs w:val="24"/>
        </w:rPr>
      </w:pPr>
    </w:p>
    <w:p w:rsidR="008E69D6" w:rsidRDefault="008E69D6" w:rsidP="00F51793">
      <w:pPr>
        <w:pStyle w:val="Pismenka"/>
        <w:tabs>
          <w:tab w:val="clear" w:pos="426"/>
          <w:tab w:val="left" w:pos="708"/>
        </w:tabs>
        <w:ind w:left="0" w:firstLine="0"/>
        <w:rPr>
          <w:sz w:val="24"/>
          <w:szCs w:val="24"/>
        </w:rPr>
      </w:pPr>
    </w:p>
    <w:p w:rsidR="008E69D6" w:rsidRDefault="008E69D6" w:rsidP="00F51793">
      <w:pPr>
        <w:pStyle w:val="Pismenka"/>
        <w:tabs>
          <w:tab w:val="clear" w:pos="426"/>
          <w:tab w:val="left" w:pos="708"/>
        </w:tabs>
        <w:ind w:left="0" w:firstLine="0"/>
        <w:rPr>
          <w:sz w:val="24"/>
          <w:szCs w:val="24"/>
        </w:rPr>
      </w:pPr>
    </w:p>
    <w:p w:rsidR="008E69D6" w:rsidRDefault="008E69D6" w:rsidP="00F51793">
      <w:pPr>
        <w:pStyle w:val="Pismenka"/>
        <w:tabs>
          <w:tab w:val="clear" w:pos="426"/>
          <w:tab w:val="left" w:pos="708"/>
        </w:tabs>
        <w:ind w:left="0" w:firstLine="0"/>
        <w:rPr>
          <w:sz w:val="24"/>
          <w:szCs w:val="24"/>
        </w:rPr>
      </w:pPr>
    </w:p>
    <w:p w:rsidR="008E69D6" w:rsidRDefault="008E69D6" w:rsidP="00F51793">
      <w:pPr>
        <w:pStyle w:val="Pismenka"/>
        <w:tabs>
          <w:tab w:val="clear" w:pos="426"/>
          <w:tab w:val="left" w:pos="708"/>
        </w:tabs>
        <w:ind w:left="0" w:firstLine="0"/>
        <w:rPr>
          <w:sz w:val="24"/>
          <w:szCs w:val="24"/>
        </w:rPr>
      </w:pPr>
    </w:p>
    <w:p w:rsidR="008E69D6" w:rsidRDefault="008E69D6" w:rsidP="00F51793">
      <w:pPr>
        <w:pStyle w:val="Pismenka"/>
        <w:tabs>
          <w:tab w:val="clear" w:pos="426"/>
          <w:tab w:val="left" w:pos="708"/>
        </w:tabs>
        <w:ind w:left="0" w:firstLine="0"/>
        <w:rPr>
          <w:sz w:val="24"/>
          <w:szCs w:val="24"/>
        </w:rPr>
      </w:pPr>
    </w:p>
    <w:p w:rsidR="008E69D6" w:rsidRDefault="008E69D6" w:rsidP="00F51793">
      <w:pPr>
        <w:pStyle w:val="Pismenka"/>
        <w:tabs>
          <w:tab w:val="clear" w:pos="426"/>
          <w:tab w:val="left" w:pos="708"/>
        </w:tabs>
        <w:ind w:left="0" w:firstLine="0"/>
        <w:rPr>
          <w:sz w:val="24"/>
          <w:szCs w:val="24"/>
        </w:rPr>
      </w:pPr>
      <w:r>
        <w:rPr>
          <w:sz w:val="24"/>
          <w:szCs w:val="24"/>
        </w:rPr>
        <w:t>Belá –</w:t>
      </w:r>
      <w:proofErr w:type="spellStart"/>
      <w:r>
        <w:rPr>
          <w:sz w:val="24"/>
          <w:szCs w:val="24"/>
        </w:rPr>
        <w:t>Dulice</w:t>
      </w:r>
      <w:proofErr w:type="spellEnd"/>
      <w:r>
        <w:rPr>
          <w:sz w:val="24"/>
          <w:szCs w:val="24"/>
        </w:rPr>
        <w:t xml:space="preserve">  15.3.2016                                                     </w:t>
      </w:r>
      <w:proofErr w:type="spellStart"/>
      <w:r>
        <w:rPr>
          <w:sz w:val="24"/>
          <w:szCs w:val="24"/>
        </w:rPr>
        <w:t>Ing.Igor</w:t>
      </w:r>
      <w:proofErr w:type="spellEnd"/>
      <w:r>
        <w:rPr>
          <w:sz w:val="24"/>
          <w:szCs w:val="24"/>
        </w:rPr>
        <w:t xml:space="preserve"> Kapusta</w:t>
      </w:r>
    </w:p>
    <w:p w:rsidR="008E69D6" w:rsidRDefault="008E69D6" w:rsidP="00F51793">
      <w:pPr>
        <w:pStyle w:val="Pismenka"/>
        <w:tabs>
          <w:tab w:val="clear" w:pos="426"/>
          <w:tab w:val="left" w:pos="708"/>
        </w:tabs>
        <w:ind w:left="0" w:firstLine="0"/>
        <w:rPr>
          <w:sz w:val="24"/>
          <w:szCs w:val="24"/>
        </w:rPr>
      </w:pPr>
      <w:r>
        <w:rPr>
          <w:sz w:val="24"/>
          <w:szCs w:val="24"/>
        </w:rPr>
        <w:t xml:space="preserve">                                                                                                  starosta</w:t>
      </w:r>
    </w:p>
    <w:p w:rsidR="008E69D6" w:rsidRDefault="008E69D6" w:rsidP="00F51793">
      <w:pPr>
        <w:pStyle w:val="Pismenka"/>
        <w:tabs>
          <w:tab w:val="clear" w:pos="426"/>
          <w:tab w:val="left" w:pos="708"/>
        </w:tabs>
        <w:ind w:left="0" w:firstLine="0"/>
        <w:rPr>
          <w:sz w:val="24"/>
          <w:szCs w:val="24"/>
        </w:rPr>
      </w:pPr>
    </w:p>
    <w:p w:rsidR="008E69D6" w:rsidRDefault="008E69D6" w:rsidP="00F51793">
      <w:pPr>
        <w:pStyle w:val="Pismenka"/>
        <w:tabs>
          <w:tab w:val="clear" w:pos="426"/>
          <w:tab w:val="left" w:pos="708"/>
        </w:tabs>
        <w:ind w:left="0" w:firstLine="0"/>
        <w:rPr>
          <w:sz w:val="24"/>
          <w:szCs w:val="24"/>
        </w:rPr>
      </w:pPr>
    </w:p>
    <w:p w:rsidR="008E69D6" w:rsidRDefault="008E69D6" w:rsidP="00F51793">
      <w:pPr>
        <w:pStyle w:val="Pismenka"/>
        <w:tabs>
          <w:tab w:val="clear" w:pos="426"/>
          <w:tab w:val="left" w:pos="708"/>
        </w:tabs>
        <w:ind w:left="0" w:firstLine="0"/>
        <w:rPr>
          <w:sz w:val="24"/>
          <w:szCs w:val="24"/>
        </w:rPr>
      </w:pPr>
    </w:p>
    <w:p w:rsidR="008E69D6" w:rsidRDefault="008E69D6" w:rsidP="00F51793">
      <w:pPr>
        <w:pStyle w:val="Pismenka"/>
        <w:tabs>
          <w:tab w:val="clear" w:pos="426"/>
          <w:tab w:val="left" w:pos="708"/>
        </w:tabs>
        <w:ind w:left="0" w:firstLine="0"/>
        <w:rPr>
          <w:sz w:val="24"/>
          <w:szCs w:val="24"/>
        </w:rPr>
      </w:pPr>
    </w:p>
    <w:p w:rsidR="008E69D6" w:rsidRDefault="008E69D6" w:rsidP="00F51793">
      <w:pPr>
        <w:pStyle w:val="Pismenka"/>
        <w:tabs>
          <w:tab w:val="clear" w:pos="426"/>
          <w:tab w:val="left" w:pos="708"/>
        </w:tabs>
        <w:ind w:left="0" w:firstLine="0"/>
        <w:rPr>
          <w:sz w:val="24"/>
          <w:szCs w:val="24"/>
        </w:rPr>
      </w:pPr>
    </w:p>
    <w:p w:rsidR="008E69D6" w:rsidRDefault="008E69D6" w:rsidP="00F51793">
      <w:pPr>
        <w:pStyle w:val="Pismenka"/>
        <w:tabs>
          <w:tab w:val="clear" w:pos="426"/>
          <w:tab w:val="left" w:pos="708"/>
        </w:tabs>
        <w:ind w:left="0" w:firstLine="0"/>
        <w:rPr>
          <w:sz w:val="24"/>
          <w:szCs w:val="24"/>
        </w:rPr>
      </w:pPr>
    </w:p>
    <w:p w:rsidR="008E69D6" w:rsidRDefault="008E69D6" w:rsidP="00F51793">
      <w:pPr>
        <w:pStyle w:val="Pismenka"/>
        <w:tabs>
          <w:tab w:val="clear" w:pos="426"/>
          <w:tab w:val="left" w:pos="708"/>
        </w:tabs>
        <w:ind w:left="0" w:firstLine="0"/>
        <w:rPr>
          <w:sz w:val="24"/>
          <w:szCs w:val="24"/>
        </w:rPr>
      </w:pPr>
    </w:p>
    <w:p w:rsidR="008E69D6" w:rsidRDefault="008E69D6" w:rsidP="00F51793">
      <w:pPr>
        <w:pStyle w:val="Pismenka"/>
        <w:tabs>
          <w:tab w:val="clear" w:pos="426"/>
          <w:tab w:val="left" w:pos="708"/>
        </w:tabs>
        <w:ind w:left="0" w:firstLine="0"/>
        <w:rPr>
          <w:sz w:val="24"/>
          <w:szCs w:val="24"/>
        </w:rPr>
      </w:pPr>
    </w:p>
    <w:p w:rsidR="008E69D6" w:rsidRDefault="008E69D6" w:rsidP="00F51793">
      <w:pPr>
        <w:pStyle w:val="Pismenka"/>
        <w:tabs>
          <w:tab w:val="clear" w:pos="426"/>
          <w:tab w:val="left" w:pos="708"/>
        </w:tabs>
        <w:ind w:left="0" w:firstLine="0"/>
        <w:rPr>
          <w:sz w:val="24"/>
          <w:szCs w:val="24"/>
        </w:rPr>
      </w:pPr>
    </w:p>
    <w:p w:rsidR="008E69D6" w:rsidRDefault="008E69D6" w:rsidP="00F51793">
      <w:pPr>
        <w:pStyle w:val="Pismenka"/>
        <w:tabs>
          <w:tab w:val="clear" w:pos="426"/>
          <w:tab w:val="left" w:pos="708"/>
        </w:tabs>
        <w:ind w:left="0" w:firstLine="0"/>
        <w:rPr>
          <w:sz w:val="24"/>
          <w:szCs w:val="24"/>
        </w:rPr>
      </w:pPr>
    </w:p>
    <w:p w:rsidR="008E69D6" w:rsidRDefault="008E69D6" w:rsidP="00F51793">
      <w:pPr>
        <w:pStyle w:val="Pismenka"/>
        <w:tabs>
          <w:tab w:val="clear" w:pos="426"/>
          <w:tab w:val="left" w:pos="708"/>
        </w:tabs>
        <w:ind w:left="0" w:firstLine="0"/>
        <w:rPr>
          <w:sz w:val="24"/>
          <w:szCs w:val="24"/>
        </w:rPr>
      </w:pPr>
    </w:p>
    <w:p w:rsidR="008E69D6" w:rsidRDefault="008E69D6" w:rsidP="00F51793">
      <w:pPr>
        <w:pStyle w:val="Pismenka"/>
        <w:tabs>
          <w:tab w:val="clear" w:pos="426"/>
          <w:tab w:val="left" w:pos="708"/>
        </w:tabs>
        <w:ind w:left="0" w:firstLine="0"/>
        <w:rPr>
          <w:sz w:val="24"/>
          <w:szCs w:val="24"/>
        </w:rPr>
      </w:pPr>
    </w:p>
    <w:p w:rsidR="008E69D6" w:rsidRDefault="008E69D6" w:rsidP="00F51793">
      <w:pPr>
        <w:pStyle w:val="Pismenka"/>
        <w:tabs>
          <w:tab w:val="clear" w:pos="426"/>
          <w:tab w:val="left" w:pos="708"/>
        </w:tabs>
        <w:ind w:left="0" w:firstLine="0"/>
        <w:rPr>
          <w:sz w:val="24"/>
          <w:szCs w:val="24"/>
        </w:rPr>
      </w:pPr>
    </w:p>
    <w:p w:rsidR="00F51793" w:rsidRDefault="00F51793" w:rsidP="00F51793">
      <w:pPr>
        <w:jc w:val="both"/>
        <w:rPr>
          <w:sz w:val="24"/>
          <w:szCs w:val="24"/>
        </w:rPr>
      </w:pPr>
    </w:p>
    <w:p w:rsidR="00F51793" w:rsidRDefault="00F51793" w:rsidP="00F51793">
      <w:pPr>
        <w:jc w:val="center"/>
      </w:pPr>
    </w:p>
    <w:p w:rsidR="00F51793" w:rsidRDefault="00F51793" w:rsidP="00F51793"/>
    <w:p w:rsidR="003B0877" w:rsidRDefault="003B0877"/>
    <w:sectPr w:rsidR="003B0877" w:rsidSect="00F13B7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0DDE" w:rsidRDefault="007B0DDE" w:rsidP="00F51793">
      <w:r>
        <w:separator/>
      </w:r>
    </w:p>
  </w:endnote>
  <w:endnote w:type="continuationSeparator" w:id="0">
    <w:p w:rsidR="007B0DDE" w:rsidRDefault="007B0DDE" w:rsidP="00F517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ms sans serif">
    <w:altName w:val="Times New Roman"/>
    <w:charset w:val="00"/>
    <w:family w:val="roman"/>
    <w:pitch w:val="default"/>
    <w:sig w:usb0="00000000" w:usb1="00000000" w:usb2="00000000" w:usb3="00000000" w:csb0="00000000"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D93" w:rsidRDefault="00832D93">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38553"/>
      <w:docPartObj>
        <w:docPartGallery w:val="Page Numbers (Bottom of Page)"/>
        <w:docPartUnique/>
      </w:docPartObj>
    </w:sdtPr>
    <w:sdtContent>
      <w:p w:rsidR="00832D93" w:rsidRDefault="00832D93">
        <w:pPr>
          <w:pStyle w:val="Pta"/>
        </w:pPr>
        <w:fldSimple w:instr=" PAGE   \* MERGEFORMAT ">
          <w:r w:rsidR="008E69D6">
            <w:rPr>
              <w:noProof/>
            </w:rPr>
            <w:t>4</w:t>
          </w:r>
        </w:fldSimple>
      </w:p>
    </w:sdtContent>
  </w:sdt>
  <w:p w:rsidR="00832D93" w:rsidRDefault="00832D93">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D93" w:rsidRDefault="00832D9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0DDE" w:rsidRDefault="007B0DDE" w:rsidP="00F51793">
      <w:r>
        <w:separator/>
      </w:r>
    </w:p>
  </w:footnote>
  <w:footnote w:type="continuationSeparator" w:id="0">
    <w:p w:rsidR="007B0DDE" w:rsidRDefault="007B0DDE" w:rsidP="00F517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D93" w:rsidRDefault="00832D9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D93" w:rsidRDefault="00832D93">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D93" w:rsidRDefault="00832D9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nsid w:val="04C40838"/>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nsid w:val="1E183F51"/>
    <w:multiLevelType w:val="hybridMultilevel"/>
    <w:tmpl w:val="F708A418"/>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2A8A3DF3"/>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nsid w:val="2E7D33EC"/>
    <w:multiLevelType w:val="hybridMultilevel"/>
    <w:tmpl w:val="BAEED196"/>
    <w:lvl w:ilvl="0" w:tplc="EAF0A968">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nsid w:val="35FA66DD"/>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7">
    <w:nsid w:val="3D146657"/>
    <w:multiLevelType w:val="hybridMultilevel"/>
    <w:tmpl w:val="A6EA0582"/>
    <w:lvl w:ilvl="0" w:tplc="041B000F">
      <w:start w:val="1"/>
      <w:numFmt w:val="decimal"/>
      <w:lvlText w:val="%1."/>
      <w:lvlJc w:val="left"/>
      <w:pPr>
        <w:tabs>
          <w:tab w:val="num" w:pos="360"/>
        </w:tabs>
        <w:ind w:left="36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nsid w:val="3E783FB6"/>
    <w:multiLevelType w:val="hybridMultilevel"/>
    <w:tmpl w:val="2DF44C50"/>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nsid w:val="50284FCA"/>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nsid w:val="59BA741E"/>
    <w:multiLevelType w:val="hybridMultilevel"/>
    <w:tmpl w:val="13144644"/>
    <w:lvl w:ilvl="0" w:tplc="0E5EA142">
      <w:start w:val="1"/>
      <w:numFmt w:val="lowerLetter"/>
      <w:lvlText w:val="%1)"/>
      <w:lvlJc w:val="left"/>
      <w:pPr>
        <w:ind w:left="71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nsid w:val="5B0C2707"/>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nsid w:val="61AF3285"/>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nsid w:val="657A572C"/>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nsid w:val="67C77A58"/>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7">
    <w:nsid w:val="6F1C622F"/>
    <w:multiLevelType w:val="hybridMultilevel"/>
    <w:tmpl w:val="881C393A"/>
    <w:lvl w:ilvl="0" w:tplc="D6CA918E">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8">
    <w:nsid w:val="794F2842"/>
    <w:multiLevelType w:val="hybridMultilevel"/>
    <w:tmpl w:val="13144644"/>
    <w:lvl w:ilvl="0" w:tplc="0E5EA142">
      <w:start w:val="1"/>
      <w:numFmt w:val="lowerLetter"/>
      <w:lvlText w:val="%1)"/>
      <w:lvlJc w:val="left"/>
      <w:pPr>
        <w:ind w:left="71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51793"/>
    <w:rsid w:val="00051263"/>
    <w:rsid w:val="00106EB3"/>
    <w:rsid w:val="001774CF"/>
    <w:rsid w:val="001A40EB"/>
    <w:rsid w:val="003A4E1A"/>
    <w:rsid w:val="003B0877"/>
    <w:rsid w:val="004C63AB"/>
    <w:rsid w:val="004D5761"/>
    <w:rsid w:val="00566E28"/>
    <w:rsid w:val="006D0E1D"/>
    <w:rsid w:val="0076224E"/>
    <w:rsid w:val="00763F53"/>
    <w:rsid w:val="007B0DDE"/>
    <w:rsid w:val="00832D93"/>
    <w:rsid w:val="008E69D6"/>
    <w:rsid w:val="00C56F0C"/>
    <w:rsid w:val="00E41C31"/>
    <w:rsid w:val="00EA3D05"/>
    <w:rsid w:val="00F13B70"/>
    <w:rsid w:val="00F51793"/>
    <w:rsid w:val="00FF5A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51793"/>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FF5A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F5AF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F5AFF"/>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F5AF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F5AF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F5AFF"/>
    <w:rPr>
      <w:rFonts w:asciiTheme="majorHAnsi" w:eastAsiaTheme="majorEastAsia" w:hAnsiTheme="majorHAnsi" w:cstheme="majorBidi"/>
      <w:b/>
      <w:bCs/>
      <w:color w:val="4F81BD" w:themeColor="accent1"/>
    </w:rPr>
  </w:style>
  <w:style w:type="paragraph" w:styleId="Bezriadkovania">
    <w:name w:val="No Spacing"/>
    <w:uiPriority w:val="1"/>
    <w:qFormat/>
    <w:rsid w:val="00FF5AFF"/>
    <w:pPr>
      <w:spacing w:after="0" w:line="240" w:lineRule="auto"/>
    </w:pPr>
  </w:style>
  <w:style w:type="paragraph" w:styleId="Hlavika">
    <w:name w:val="header"/>
    <w:basedOn w:val="Normlny"/>
    <w:link w:val="HlavikaChar"/>
    <w:uiPriority w:val="99"/>
    <w:semiHidden/>
    <w:unhideWhenUsed/>
    <w:rsid w:val="00F51793"/>
    <w:pPr>
      <w:tabs>
        <w:tab w:val="center" w:pos="4536"/>
        <w:tab w:val="right" w:pos="9072"/>
      </w:tabs>
    </w:pPr>
  </w:style>
  <w:style w:type="character" w:customStyle="1" w:styleId="HlavikaChar">
    <w:name w:val="Hlavička Char"/>
    <w:basedOn w:val="Predvolenpsmoodseku"/>
    <w:link w:val="Hlavika"/>
    <w:uiPriority w:val="99"/>
    <w:semiHidden/>
    <w:rsid w:val="00F51793"/>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F51793"/>
    <w:pPr>
      <w:tabs>
        <w:tab w:val="center" w:pos="4536"/>
        <w:tab w:val="right" w:pos="9072"/>
      </w:tabs>
    </w:pPr>
  </w:style>
  <w:style w:type="character" w:customStyle="1" w:styleId="PtaChar">
    <w:name w:val="Päta Char"/>
    <w:basedOn w:val="Predvolenpsmoodseku"/>
    <w:link w:val="Pta"/>
    <w:uiPriority w:val="99"/>
    <w:rsid w:val="00F51793"/>
    <w:rPr>
      <w:rFonts w:ascii="Times New Roman" w:eastAsia="Times New Roman" w:hAnsi="Times New Roman" w:cs="Times New Roman"/>
      <w:sz w:val="20"/>
      <w:szCs w:val="20"/>
      <w:lang w:eastAsia="sk-SK"/>
    </w:rPr>
  </w:style>
  <w:style w:type="paragraph" w:styleId="Zkladntext">
    <w:name w:val="Body Text"/>
    <w:basedOn w:val="Normlny"/>
    <w:link w:val="ZkladntextChar"/>
    <w:unhideWhenUsed/>
    <w:rsid w:val="00F51793"/>
    <w:pPr>
      <w:ind w:left="426"/>
      <w:jc w:val="both"/>
    </w:pPr>
    <w:rPr>
      <w:sz w:val="18"/>
    </w:rPr>
  </w:style>
  <w:style w:type="character" w:customStyle="1" w:styleId="ZkladntextChar">
    <w:name w:val="Základný text Char"/>
    <w:basedOn w:val="Predvolenpsmoodseku"/>
    <w:link w:val="Zkladntext"/>
    <w:rsid w:val="00F51793"/>
    <w:rPr>
      <w:rFonts w:ascii="Times New Roman" w:eastAsia="Times New Roman" w:hAnsi="Times New Roman" w:cs="Times New Roman"/>
      <w:sz w:val="18"/>
      <w:szCs w:val="20"/>
      <w:lang w:eastAsia="sk-SK"/>
    </w:rPr>
  </w:style>
  <w:style w:type="paragraph" w:customStyle="1" w:styleId="Pismenka">
    <w:name w:val="Pismenka"/>
    <w:basedOn w:val="Zkladntext"/>
    <w:rsid w:val="00F51793"/>
    <w:pPr>
      <w:tabs>
        <w:tab w:val="num" w:pos="426"/>
      </w:tabs>
      <w:ind w:hanging="426"/>
    </w:pPr>
    <w:rPr>
      <w:b/>
    </w:rPr>
  </w:style>
</w:styles>
</file>

<file path=word/webSettings.xml><?xml version="1.0" encoding="utf-8"?>
<w:webSettings xmlns:r="http://schemas.openxmlformats.org/officeDocument/2006/relationships" xmlns:w="http://schemas.openxmlformats.org/wordprocessingml/2006/main">
  <w:divs>
    <w:div w:id="26184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uxusný">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3030</Words>
  <Characters>17275</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OU-Bela-Dulice</dc:creator>
  <cp:lastModifiedBy>OU-Bela-Dulice</cp:lastModifiedBy>
  <cp:revision>8</cp:revision>
  <cp:lastPrinted>2017-03-15T10:02:00Z</cp:lastPrinted>
  <dcterms:created xsi:type="dcterms:W3CDTF">2017-03-15T07:20:00Z</dcterms:created>
  <dcterms:modified xsi:type="dcterms:W3CDTF">2017-03-15T10:04:00Z</dcterms:modified>
</cp:coreProperties>
</file>