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40289F">
      <w:pPr>
        <w:widowControl w:val="0"/>
        <w:autoSpaceDE w:val="0"/>
        <w:autoSpaceDN w:val="0"/>
        <w:adjustRightInd w:val="0"/>
        <w:spacing w:after="120" w:line="240" w:lineRule="auto"/>
        <w:jc w:val="center"/>
        <w:rPr>
          <w:rFonts w:ascii="Arial Narrow" w:hAnsi="Arial Narrow" w:cs="Arial Narrow"/>
          <w:b/>
          <w:bCs/>
          <w:sz w:val="24"/>
          <w:szCs w:val="24"/>
        </w:rPr>
      </w:pPr>
      <w:r>
        <w:rPr>
          <w:rFonts w:ascii="Arial Narrow" w:hAnsi="Arial Narrow" w:cs="Arial Narrow"/>
          <w:b/>
          <w:bCs/>
          <w:sz w:val="24"/>
          <w:szCs w:val="24"/>
          <w:lang w:val="en-US"/>
        </w:rPr>
        <w:t>POZNÁMKY K Ú</w:t>
      </w:r>
      <w:r>
        <w:rPr>
          <w:rFonts w:ascii="Arial Narrow" w:hAnsi="Arial Narrow" w:cs="Arial Narrow"/>
          <w:b/>
          <w:bCs/>
          <w:sz w:val="24"/>
          <w:szCs w:val="24"/>
        </w:rPr>
        <w:t>ČTOVNEJ ZÁVIERKE 2015</w:t>
      </w:r>
    </w:p>
    <w:p w:rsidR="00000000" w:rsidRDefault="0040289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 Narrow"/>
        </w:rPr>
      </w:pPr>
      <w:proofErr w:type="spellStart"/>
      <w:proofErr w:type="gramStart"/>
      <w:r>
        <w:rPr>
          <w:rFonts w:ascii="Arial Narrow" w:hAnsi="Arial Narrow" w:cs="Arial Narrow"/>
          <w:lang w:val="en-US"/>
        </w:rPr>
        <w:t>zostavené</w:t>
      </w:r>
      <w:proofErr w:type="spellEnd"/>
      <w:proofErr w:type="gramEnd"/>
      <w:r>
        <w:rPr>
          <w:rFonts w:ascii="Arial Narrow" w:hAnsi="Arial Narrow" w:cs="Arial Narrow"/>
          <w:lang w:val="en-US"/>
        </w:rPr>
        <w:t xml:space="preserve"> pod</w:t>
      </w:r>
      <w:r>
        <w:rPr>
          <w:rFonts w:ascii="Arial Narrow" w:hAnsi="Arial Narrow" w:cs="Arial Narrow"/>
        </w:rPr>
        <w:t xml:space="preserve">ľa Opatrenia č.MF/23378/2014-74 (FS č.12/2014), ktorým sa ustanovujú podrobnosti o individuálnej účtovnej závierke a rozsahu údajov určených z individuálnej účtovnej závierky na zverejnenie </w:t>
      </w:r>
    </w:p>
    <w:p w:rsidR="00000000" w:rsidRDefault="0040289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 Narrow"/>
        </w:rPr>
      </w:pPr>
      <w:r w:rsidRPr="0021223B">
        <w:rPr>
          <w:rFonts w:ascii="Arial Narrow" w:hAnsi="Arial Narrow" w:cs="Arial Narrow"/>
          <w:b/>
          <w:bCs/>
        </w:rPr>
        <w:t>pre malé ú</w:t>
      </w:r>
      <w:r>
        <w:rPr>
          <w:rFonts w:ascii="Arial Narrow" w:hAnsi="Arial Narrow" w:cs="Arial Narrow"/>
          <w:b/>
          <w:bCs/>
        </w:rPr>
        <w:t>čtovné</w:t>
      </w:r>
      <w:r>
        <w:rPr>
          <w:rFonts w:ascii="Arial Narrow" w:hAnsi="Arial Narrow" w:cs="Arial Narrow"/>
          <w:b/>
          <w:bCs/>
        </w:rPr>
        <w:t xml:space="preserve"> jednotky</w:t>
      </w:r>
      <w:r>
        <w:rPr>
          <w:rFonts w:ascii="Arial Narrow" w:hAnsi="Arial Narrow" w:cs="Arial Narrow"/>
        </w:rPr>
        <w:t xml:space="preserve"> </w:t>
      </w:r>
    </w:p>
    <w:p w:rsidR="00000000" w:rsidRPr="0021223B" w:rsidRDefault="0040289F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000000" w:rsidRDefault="0040289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 Narrow"/>
          <w:b/>
          <w:bCs/>
          <w:u w:val="single"/>
        </w:rPr>
      </w:pPr>
      <w:r>
        <w:rPr>
          <w:rFonts w:ascii="Arial Narrow" w:hAnsi="Arial Narrow" w:cs="Arial Narrow"/>
          <w:b/>
          <w:bCs/>
          <w:u w:val="single"/>
        </w:rPr>
        <w:t>Článok I – VŠEOBECNÉ INFORMÁCIE</w:t>
      </w:r>
    </w:p>
    <w:p w:rsidR="00000000" w:rsidRPr="0021223B" w:rsidRDefault="0040289F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000000" w:rsidRDefault="0040289F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lang w:val="en-US"/>
        </w:rPr>
        <w:t xml:space="preserve">1) </w:t>
      </w:r>
      <w:proofErr w:type="spellStart"/>
      <w:r>
        <w:rPr>
          <w:rFonts w:ascii="Arial Narrow" w:hAnsi="Arial Narrow" w:cs="Arial Narrow"/>
          <w:b/>
          <w:bCs/>
          <w:lang w:val="en-US"/>
        </w:rPr>
        <w:t>Základné</w:t>
      </w:r>
      <w:proofErr w:type="spellEnd"/>
      <w:r>
        <w:rPr>
          <w:rFonts w:ascii="Arial Narrow" w:hAnsi="Arial Narrow" w:cs="Arial Narrow"/>
          <w:b/>
          <w:bCs/>
          <w:lang w:val="en-US"/>
        </w:rPr>
        <w:t xml:space="preserve"> </w:t>
      </w:r>
      <w:proofErr w:type="spellStart"/>
      <w:r>
        <w:rPr>
          <w:rFonts w:ascii="Arial Narrow" w:hAnsi="Arial Narrow" w:cs="Arial Narrow"/>
          <w:b/>
          <w:bCs/>
          <w:lang w:val="en-US"/>
        </w:rPr>
        <w:t>informácie</w:t>
      </w:r>
      <w:proofErr w:type="spellEnd"/>
      <w:r>
        <w:rPr>
          <w:rFonts w:ascii="Arial Narrow" w:hAnsi="Arial Narrow" w:cs="Arial Narrow"/>
          <w:b/>
          <w:bCs/>
          <w:lang w:val="en-US"/>
        </w:rPr>
        <w:t xml:space="preserve"> o ú</w:t>
      </w:r>
      <w:proofErr w:type="spellStart"/>
      <w:r>
        <w:rPr>
          <w:rFonts w:ascii="Arial Narrow" w:hAnsi="Arial Narrow" w:cs="Arial Narrow"/>
          <w:b/>
          <w:bCs/>
        </w:rPr>
        <w:t>čtovnej</w:t>
      </w:r>
      <w:proofErr w:type="spellEnd"/>
      <w:r>
        <w:rPr>
          <w:rFonts w:ascii="Arial Narrow" w:hAnsi="Arial Narrow" w:cs="Arial Narrow"/>
          <w:b/>
          <w:bCs/>
        </w:rPr>
        <w:t xml:space="preserve"> jednotke</w:t>
      </w:r>
    </w:p>
    <w:p w:rsidR="00000000" w:rsidRDefault="0040289F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US"/>
        </w:rPr>
      </w:pPr>
    </w:p>
    <w:tbl>
      <w:tblPr>
        <w:tblW w:w="0" w:type="auto"/>
        <w:tblLayout w:type="fixed"/>
        <w:tblLook w:val="0000"/>
      </w:tblPr>
      <w:tblGrid>
        <w:gridCol w:w="2635"/>
        <w:gridCol w:w="6970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231"/>
        </w:trPr>
        <w:tc>
          <w:tcPr>
            <w:tcW w:w="26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bottom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lang w:val="en-US"/>
              </w:rPr>
              <w:t>Obchodné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meno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>:</w:t>
            </w:r>
          </w:p>
        </w:tc>
        <w:tc>
          <w:tcPr>
            <w:tcW w:w="6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bottom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DrevoDom-Zvolen</w:t>
            </w:r>
            <w:proofErr w:type="spellEnd"/>
            <w:r>
              <w:rPr>
                <w:rFonts w:ascii="Arial Narrow" w:hAnsi="Arial Narrow" w:cs="Arial Narrow"/>
                <w:b/>
                <w:bCs/>
                <w:lang w:val="en-US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bCs/>
                <w:lang w:val="en-US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bCs/>
                <w:lang w:val="en-US"/>
              </w:rP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49"/>
        </w:trPr>
        <w:tc>
          <w:tcPr>
            <w:tcW w:w="26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bottom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lang w:val="en-US"/>
              </w:rPr>
              <w:t>Sídlo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>:</w:t>
            </w:r>
          </w:p>
        </w:tc>
        <w:tc>
          <w:tcPr>
            <w:tcW w:w="6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bottom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</w:rPr>
              <w:t>Kimovská</w:t>
            </w:r>
            <w:proofErr w:type="spellEnd"/>
            <w:r>
              <w:rPr>
                <w:rFonts w:ascii="Arial Narrow" w:hAnsi="Arial Narrow" w:cs="Arial Narrow"/>
              </w:rPr>
              <w:t xml:space="preserve"> 2341/4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25"/>
        </w:trPr>
        <w:tc>
          <w:tcPr>
            <w:tcW w:w="26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bottom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lang w:val="en-US"/>
              </w:rPr>
              <w:t>Právna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forma:</w:t>
            </w:r>
          </w:p>
        </w:tc>
        <w:tc>
          <w:tcPr>
            <w:tcW w:w="6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bottom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lang w:val="en-US"/>
              </w:rPr>
              <w:t>Spolo</w:t>
            </w:r>
            <w:proofErr w:type="spellEnd"/>
            <w:r>
              <w:rPr>
                <w:rFonts w:ascii="Arial Narrow" w:hAnsi="Arial Narrow" w:cs="Arial Narrow"/>
              </w:rPr>
              <w:t>čnosť s ručením obmedzeným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43"/>
        </w:trPr>
        <w:tc>
          <w:tcPr>
            <w:tcW w:w="2635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000000" w:fill="FFFFFF"/>
            <w:vAlign w:val="bottom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lang w:val="en-US"/>
              </w:rPr>
              <w:t>Dátum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vzniku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>:</w:t>
            </w:r>
          </w:p>
        </w:tc>
        <w:tc>
          <w:tcPr>
            <w:tcW w:w="6970" w:type="dxa"/>
            <w:tcBorders>
              <w:top w:val="single" w:sz="4" w:space="0" w:color="00000A"/>
              <w:left w:val="single" w:sz="2" w:space="0" w:color="000000"/>
              <w:bottom w:val="single" w:sz="4" w:space="0" w:color="00000A"/>
              <w:right w:val="single" w:sz="8" w:space="0" w:color="00000A"/>
            </w:tcBorders>
            <w:shd w:val="clear" w:color="000000" w:fill="FFFFFF"/>
            <w:vAlign w:val="bottom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lang w:val="en-US"/>
              </w:rPr>
              <w:t>Zápis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do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obchodného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registra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: </w:t>
            </w:r>
            <w:r>
              <w:rPr>
                <w:rFonts w:ascii="Arial Narrow" w:hAnsi="Arial Narrow" w:cs="Arial Narrow"/>
              </w:rPr>
              <w:t>30.1.2013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75"/>
        </w:trPr>
        <w:tc>
          <w:tcPr>
            <w:tcW w:w="2635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000000" w:fill="FFFFFF"/>
            <w:vAlign w:val="bottom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lang w:val="en-US"/>
              </w:rPr>
              <w:t>Hlavný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predmet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podnikania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>:</w:t>
            </w:r>
          </w:p>
        </w:tc>
        <w:tc>
          <w:tcPr>
            <w:tcW w:w="6970" w:type="dxa"/>
            <w:tcBorders>
              <w:top w:val="single" w:sz="4" w:space="0" w:color="00000A"/>
              <w:left w:val="single" w:sz="2" w:space="0" w:color="000000"/>
              <w:bottom w:val="single" w:sz="4" w:space="0" w:color="00000A"/>
              <w:right w:val="single" w:sz="8" w:space="0" w:color="00000A"/>
            </w:tcBorders>
            <w:shd w:val="clear" w:color="000000" w:fill="FFFFFF"/>
            <w:vAlign w:val="bottom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lang w:val="en-US"/>
              </w:rPr>
              <w:t>Sprostredkovate</w:t>
            </w:r>
            <w:r>
              <w:rPr>
                <w:rFonts w:ascii="Arial Narrow" w:hAnsi="Arial Narrow" w:cs="Arial Narrow"/>
              </w:rPr>
              <w:t>ľská</w:t>
            </w:r>
            <w:proofErr w:type="spellEnd"/>
            <w:r>
              <w:rPr>
                <w:rFonts w:ascii="Arial Narrow" w:hAnsi="Arial Narrow" w:cs="Arial Narrow"/>
              </w:rPr>
              <w:t xml:space="preserve"> činnosť v doprave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94"/>
        </w:trPr>
        <w:tc>
          <w:tcPr>
            <w:tcW w:w="2635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000000" w:fill="FFFFFF"/>
            <w:vAlign w:val="bottom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lang w:val="en-US"/>
              </w:rPr>
              <w:t>Subjekt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verejného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záujmu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>:</w:t>
            </w:r>
          </w:p>
        </w:tc>
        <w:tc>
          <w:tcPr>
            <w:tcW w:w="6970" w:type="dxa"/>
            <w:tcBorders>
              <w:top w:val="single" w:sz="4" w:space="0" w:color="00000A"/>
              <w:left w:val="single" w:sz="2" w:space="0" w:color="000000"/>
              <w:bottom w:val="single" w:sz="4" w:space="0" w:color="00000A"/>
              <w:right w:val="single" w:sz="8" w:space="0" w:color="00000A"/>
            </w:tcBorders>
            <w:shd w:val="clear" w:color="000000" w:fill="FFFFFF"/>
            <w:vAlign w:val="bottom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lang w:val="en-US"/>
              </w:rPr>
              <w:t>Spolo</w:t>
            </w:r>
            <w:proofErr w:type="spellEnd"/>
            <w:r>
              <w:rPr>
                <w:rFonts w:ascii="Arial Narrow" w:hAnsi="Arial Narrow" w:cs="Arial Narrow"/>
              </w:rPr>
              <w:t xml:space="preserve">čnosť </w:t>
            </w:r>
            <w:proofErr w:type="spellStart"/>
            <w:r>
              <w:rPr>
                <w:rFonts w:ascii="Arial Narrow" w:hAnsi="Arial Narrow" w:cs="Arial Narrow"/>
              </w:rPr>
              <w:t>DrevoDom-Zvolen</w:t>
            </w:r>
            <w:proofErr w:type="spellEnd"/>
            <w:r>
              <w:rPr>
                <w:rFonts w:ascii="Arial Narrow" w:hAnsi="Arial Narrow" w:cs="Arial Narrow"/>
              </w:rPr>
              <w:t xml:space="preserve">, s.r.o. nie je subjektom verejného záujmu (§ 2/14 </w:t>
            </w:r>
            <w:proofErr w:type="spellStart"/>
            <w:r>
              <w:rPr>
                <w:rFonts w:ascii="Arial Narrow" w:hAnsi="Arial Narrow" w:cs="Arial Narrow"/>
              </w:rPr>
              <w:t>ZoU</w:t>
            </w:r>
            <w:proofErr w:type="spellEnd"/>
            <w:r>
              <w:rPr>
                <w:rFonts w:ascii="Arial Narrow" w:hAnsi="Arial Narrow" w:cs="Arial Narrow"/>
              </w:rPr>
              <w:t>).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94"/>
        </w:trPr>
        <w:tc>
          <w:tcPr>
            <w:tcW w:w="2635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000000" w:fill="FFFFFF"/>
            <w:vAlign w:val="bottom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Ú</w:t>
            </w:r>
            <w:proofErr w:type="spellStart"/>
            <w:r>
              <w:rPr>
                <w:rFonts w:ascii="Arial Narrow" w:hAnsi="Arial Narrow" w:cs="Arial Narrow"/>
              </w:rPr>
              <w:t>čtovné</w:t>
            </w:r>
            <w:proofErr w:type="spellEnd"/>
            <w:r>
              <w:rPr>
                <w:rFonts w:ascii="Arial Narrow" w:hAnsi="Arial Narrow" w:cs="Arial Narrow"/>
              </w:rPr>
              <w:t xml:space="preserve"> obdobie:</w:t>
            </w:r>
          </w:p>
        </w:tc>
        <w:tc>
          <w:tcPr>
            <w:tcW w:w="6970" w:type="dxa"/>
            <w:tcBorders>
              <w:top w:val="single" w:sz="4" w:space="0" w:color="00000A"/>
              <w:left w:val="single" w:sz="2" w:space="0" w:color="000000"/>
              <w:bottom w:val="single" w:sz="8" w:space="0" w:color="00000A"/>
              <w:right w:val="single" w:sz="8" w:space="0" w:color="00000A"/>
            </w:tcBorders>
            <w:shd w:val="clear" w:color="000000" w:fill="FFFFFF"/>
            <w:vAlign w:val="bottom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lang w:val="en-US"/>
              </w:rPr>
              <w:t>Kalendárny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rok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201</w:t>
            </w:r>
            <w:r w:rsidR="0021223B">
              <w:rPr>
                <w:rFonts w:ascii="Arial Narrow" w:hAnsi="Arial Narrow" w:cs="Arial Narrow"/>
                <w:lang w:val="en-US"/>
              </w:rPr>
              <w:t>6</w:t>
            </w:r>
          </w:p>
        </w:tc>
      </w:tr>
    </w:tbl>
    <w:p w:rsidR="00000000" w:rsidRDefault="0040289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lang w:val="en-US"/>
        </w:rPr>
      </w:pPr>
    </w:p>
    <w:p w:rsidR="00000000" w:rsidRDefault="0040289F">
      <w:pPr>
        <w:widowControl w:val="0"/>
        <w:autoSpaceDE w:val="0"/>
        <w:autoSpaceDN w:val="0"/>
        <w:adjustRightInd w:val="0"/>
        <w:spacing w:after="0" w:line="240" w:lineRule="auto"/>
        <w:ind w:right="-425"/>
        <w:jc w:val="both"/>
        <w:rPr>
          <w:rFonts w:ascii="Arial Narrow" w:hAnsi="Arial Narrow" w:cs="Arial Narrow"/>
          <w:u w:val="single"/>
        </w:rPr>
      </w:pPr>
      <w:r>
        <w:rPr>
          <w:rFonts w:ascii="Arial Narrow" w:hAnsi="Arial Narrow" w:cs="Arial Narrow"/>
          <w:u w:val="single"/>
          <w:lang w:val="en-US"/>
        </w:rPr>
        <w:t xml:space="preserve">Test </w:t>
      </w:r>
      <w:proofErr w:type="spellStart"/>
      <w:r>
        <w:rPr>
          <w:rFonts w:ascii="Arial Narrow" w:hAnsi="Arial Narrow" w:cs="Arial Narrow"/>
          <w:u w:val="single"/>
          <w:lang w:val="en-US"/>
        </w:rPr>
        <w:t>ve</w:t>
      </w:r>
      <w:r>
        <w:rPr>
          <w:rFonts w:ascii="Arial Narrow" w:hAnsi="Arial Narrow" w:cs="Arial Narrow"/>
          <w:u w:val="single"/>
        </w:rPr>
        <w:t>ľkostnej</w:t>
      </w:r>
      <w:proofErr w:type="spellEnd"/>
      <w:r>
        <w:rPr>
          <w:rFonts w:ascii="Arial Narrow" w:hAnsi="Arial Narrow" w:cs="Arial Narrow"/>
          <w:u w:val="single"/>
        </w:rPr>
        <w:t xml:space="preserve"> skupiny úč</w:t>
      </w:r>
      <w:r>
        <w:rPr>
          <w:rFonts w:ascii="Arial Narrow" w:hAnsi="Arial Narrow" w:cs="Arial Narrow"/>
          <w:u w:val="single"/>
        </w:rPr>
        <w:t xml:space="preserve">tovnej jednotky (2/7 </w:t>
      </w:r>
      <w:proofErr w:type="spellStart"/>
      <w:r>
        <w:rPr>
          <w:rFonts w:ascii="Arial Narrow" w:hAnsi="Arial Narrow" w:cs="Arial Narrow"/>
          <w:u w:val="single"/>
        </w:rPr>
        <w:t>ZoU</w:t>
      </w:r>
      <w:proofErr w:type="spellEnd"/>
      <w:r>
        <w:rPr>
          <w:rFonts w:ascii="Arial Narrow" w:hAnsi="Arial Narrow" w:cs="Arial Narrow"/>
          <w:u w:val="single"/>
        </w:rPr>
        <w:t>)</w:t>
      </w:r>
    </w:p>
    <w:p w:rsidR="00000000" w:rsidRDefault="0040289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</w:rPr>
      </w:pPr>
      <w:r w:rsidRPr="0021223B">
        <w:rPr>
          <w:rFonts w:ascii="Arial Narrow" w:hAnsi="Arial Narrow" w:cs="Arial Narrow"/>
        </w:rPr>
        <w:t>(Do ve</w:t>
      </w:r>
      <w:r>
        <w:rPr>
          <w:rFonts w:ascii="Arial Narrow" w:hAnsi="Arial Narrow" w:cs="Arial Narrow"/>
        </w:rPr>
        <w:t xml:space="preserve">ľkostnej skupiny malá účtovná jednotka patrí taká, ktorá za dve po sebe idúce účtovné obdobia spĺňa aspoň dve z troch podmienok – suma netto aktív presiahla 350 000 eura, ale nepresiahla 4 000 000 eur, čistý obrat presiahol </w:t>
      </w:r>
      <w:r>
        <w:rPr>
          <w:rFonts w:ascii="Arial Narrow" w:hAnsi="Arial Narrow" w:cs="Arial Narrow"/>
        </w:rPr>
        <w:t xml:space="preserve">700 000 eur, ale nepresiahol 8 000 000 eur a priemerný prepočítaný počet zamestnancov počas účtovného obdobia presiahol 10, ale nepresiahol 50).  </w:t>
      </w:r>
    </w:p>
    <w:p w:rsidR="00000000" w:rsidRPr="0021223B" w:rsidRDefault="0040289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tbl>
      <w:tblPr>
        <w:tblW w:w="0" w:type="auto"/>
        <w:tblInd w:w="38" w:type="dxa"/>
        <w:tblLayout w:type="fixed"/>
        <w:tblLook w:val="0000"/>
      </w:tblPr>
      <w:tblGrid>
        <w:gridCol w:w="2196"/>
        <w:gridCol w:w="2835"/>
        <w:gridCol w:w="3260"/>
        <w:gridCol w:w="1277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lang w:val="en-US"/>
              </w:rPr>
              <w:t>Názov</w:t>
            </w:r>
            <w:proofErr w:type="spellEnd"/>
            <w:r>
              <w:rPr>
                <w:rFonts w:ascii="Arial Narrow" w:hAnsi="Arial Narrow" w:cs="Arial Narrow"/>
                <w:b/>
                <w:bCs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lang w:val="en-US"/>
              </w:rPr>
              <w:t>položky</w:t>
            </w:r>
            <w:proofErr w:type="spellEnd"/>
          </w:p>
        </w:tc>
        <w:tc>
          <w:tcPr>
            <w:tcW w:w="2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lang w:val="en-US"/>
              </w:rPr>
              <w:t>Bežné</w:t>
            </w:r>
            <w:proofErr w:type="spellEnd"/>
            <w:r>
              <w:rPr>
                <w:rFonts w:ascii="Arial Narrow" w:hAnsi="Arial Narrow" w:cs="Arial Narrow"/>
                <w:b/>
                <w:bCs/>
                <w:lang w:val="en-US"/>
              </w:rPr>
              <w:t xml:space="preserve"> ú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čtovné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obdobie</w:t>
            </w: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lang w:val="en-US"/>
              </w:rPr>
              <w:t>Bezprostredne</w:t>
            </w:r>
            <w:proofErr w:type="spellEnd"/>
            <w:r>
              <w:rPr>
                <w:rFonts w:ascii="Arial Narrow" w:hAnsi="Arial Narrow" w:cs="Arial Narrow"/>
                <w:b/>
                <w:bCs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lang w:val="en-US"/>
              </w:rPr>
              <w:t>predchádzajúce</w:t>
            </w:r>
            <w:proofErr w:type="spellEnd"/>
            <w:r>
              <w:rPr>
                <w:rFonts w:ascii="Arial Narrow" w:hAnsi="Arial Narrow" w:cs="Arial Narrow"/>
                <w:b/>
                <w:bCs/>
                <w:lang w:val="en-US"/>
              </w:rPr>
              <w:t xml:space="preserve"> ú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čtovné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obdobie</w:t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lang w:val="en-US"/>
              </w:rPr>
              <w:t>Áno</w:t>
            </w:r>
            <w:proofErr w:type="spellEnd"/>
            <w:r>
              <w:rPr>
                <w:rFonts w:ascii="Arial Narrow" w:hAnsi="Arial Narrow" w:cs="Arial Narrow"/>
                <w:b/>
                <w:bCs/>
                <w:lang w:val="en-US"/>
              </w:rPr>
              <w:t>/</w:t>
            </w:r>
            <w:proofErr w:type="spellStart"/>
            <w:r>
              <w:rPr>
                <w:rFonts w:ascii="Arial Narrow" w:hAnsi="Arial Narrow" w:cs="Arial Narrow"/>
                <w:b/>
                <w:bCs/>
                <w:lang w:val="en-US"/>
              </w:rPr>
              <w:t>Nie</w:t>
            </w:r>
            <w:proofErr w:type="spellEnd"/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lang w:val="en-US"/>
              </w:rPr>
              <w:t>Netto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aktí</w:t>
            </w:r>
            <w:r>
              <w:rPr>
                <w:rFonts w:ascii="Arial Narrow" w:hAnsi="Arial Narrow" w:cs="Arial Narrow"/>
                <w:lang w:val="en-US"/>
              </w:rPr>
              <w:t>va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celkom</w:t>
            </w:r>
            <w:proofErr w:type="spellEnd"/>
          </w:p>
        </w:tc>
        <w:tc>
          <w:tcPr>
            <w:tcW w:w="2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000000" w:rsidRDefault="0021223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</w:rPr>
              <w:t>204576</w:t>
            </w: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000000" w:rsidRDefault="0021223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</w:rPr>
              <w:t>87013</w:t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lang w:val="en-US"/>
              </w:rPr>
              <w:t>áno</w:t>
            </w:r>
            <w:proofErr w:type="spellEnd"/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000000" w:rsidRDefault="0021223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</w:rPr>
              <w:t>998944</w:t>
            </w: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000000" w:rsidRDefault="0021223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</w:rPr>
              <w:t>397647</w:t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lang w:val="en-US"/>
              </w:rPr>
              <w:t>áno</w:t>
            </w:r>
            <w:proofErr w:type="spellEnd"/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Po</w:t>
            </w:r>
            <w:proofErr w:type="spellStart"/>
            <w:r>
              <w:rPr>
                <w:rFonts w:ascii="Arial Narrow" w:hAnsi="Arial Narrow" w:cs="Arial Narrow"/>
              </w:rPr>
              <w:t>čet</w:t>
            </w:r>
            <w:proofErr w:type="spellEnd"/>
            <w:r>
              <w:rPr>
                <w:rFonts w:ascii="Arial Narrow" w:hAnsi="Arial Narrow" w:cs="Arial Narrow"/>
              </w:rPr>
              <w:t xml:space="preserve"> zamestnancov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000000" w:rsidRDefault="0021223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</w:rPr>
              <w:t>22</w:t>
            </w: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000000" w:rsidRDefault="0021223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</w:rPr>
              <w:t>14</w:t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lang w:val="en-US"/>
              </w:rPr>
              <w:t>áno</w:t>
            </w:r>
            <w:proofErr w:type="spellEnd"/>
          </w:p>
        </w:tc>
      </w:tr>
    </w:tbl>
    <w:p w:rsidR="00000000" w:rsidRDefault="0040289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lang w:val="en-US"/>
        </w:rPr>
      </w:pPr>
    </w:p>
    <w:p w:rsidR="00000000" w:rsidRDefault="0040289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</w:rPr>
      </w:pPr>
      <w:proofErr w:type="spellStart"/>
      <w:r>
        <w:rPr>
          <w:rFonts w:ascii="Arial Narrow" w:hAnsi="Arial Narrow" w:cs="Arial Narrow"/>
          <w:u w:val="single"/>
          <w:lang w:val="en-US"/>
        </w:rPr>
        <w:t>Komentár</w:t>
      </w:r>
      <w:proofErr w:type="spellEnd"/>
      <w:r>
        <w:rPr>
          <w:rFonts w:ascii="Arial Narrow" w:hAnsi="Arial Narrow" w:cs="Arial Narrow"/>
          <w:u w:val="single"/>
          <w:lang w:val="en-US"/>
        </w:rPr>
        <w:t>:</w:t>
      </w:r>
      <w:r>
        <w:rPr>
          <w:rFonts w:ascii="Arial Narrow" w:hAnsi="Arial Narrow" w:cs="Arial Narrow"/>
          <w:lang w:val="en-US"/>
        </w:rPr>
        <w:t xml:space="preserve"> UJ sp</w:t>
      </w:r>
      <w:proofErr w:type="spellStart"/>
      <w:r>
        <w:rPr>
          <w:rFonts w:ascii="Arial Narrow" w:hAnsi="Arial Narrow" w:cs="Arial Narrow"/>
        </w:rPr>
        <w:t>ĺňa</w:t>
      </w:r>
      <w:proofErr w:type="spellEnd"/>
      <w:r>
        <w:rPr>
          <w:rFonts w:ascii="Arial Narrow" w:hAnsi="Arial Narrow" w:cs="Arial Narrow"/>
        </w:rPr>
        <w:t xml:space="preserve"> veľkostné podmienky </w:t>
      </w:r>
      <w:proofErr w:type="gramStart"/>
      <w:r>
        <w:rPr>
          <w:rFonts w:ascii="Arial Narrow" w:hAnsi="Arial Narrow" w:cs="Arial Narrow"/>
        </w:rPr>
        <w:t>na</w:t>
      </w:r>
      <w:proofErr w:type="gramEnd"/>
      <w:r>
        <w:rPr>
          <w:rFonts w:ascii="Arial Narrow" w:hAnsi="Arial Narrow" w:cs="Arial Narrow"/>
        </w:rPr>
        <w:t xml:space="preserve"> zatriedenie do veľkostnej skupiny – </w:t>
      </w:r>
      <w:r>
        <w:rPr>
          <w:rFonts w:ascii="Arial Narrow" w:hAnsi="Arial Narrow" w:cs="Arial Narrow"/>
          <w:b/>
          <w:bCs/>
        </w:rPr>
        <w:t xml:space="preserve">malá účtovná jednotka, </w:t>
      </w:r>
      <w:r>
        <w:rPr>
          <w:rFonts w:ascii="Arial Narrow" w:hAnsi="Arial Narrow" w:cs="Arial Narrow"/>
        </w:rPr>
        <w:t>preto zostavuje účtovnú závierku podľa metodiky pre tú</w:t>
      </w:r>
      <w:r>
        <w:rPr>
          <w:rFonts w:ascii="Arial Narrow" w:hAnsi="Arial Narrow" w:cs="Arial Narrow"/>
        </w:rPr>
        <w:t>to veľkostnú skupinu (Opatrenie č.MF/23378/2014-74).</w:t>
      </w:r>
    </w:p>
    <w:p w:rsidR="00000000" w:rsidRDefault="0040289F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US"/>
        </w:rPr>
      </w:pPr>
    </w:p>
    <w:p w:rsidR="00000000" w:rsidRDefault="0040289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lang w:val="en-US"/>
        </w:rPr>
        <w:t xml:space="preserve">2) </w:t>
      </w:r>
      <w:proofErr w:type="spellStart"/>
      <w:r>
        <w:rPr>
          <w:rFonts w:ascii="Arial Narrow" w:hAnsi="Arial Narrow" w:cs="Arial Narrow"/>
          <w:b/>
          <w:bCs/>
          <w:lang w:val="en-US"/>
        </w:rPr>
        <w:t>Dátum</w:t>
      </w:r>
      <w:proofErr w:type="spellEnd"/>
      <w:r>
        <w:rPr>
          <w:rFonts w:ascii="Arial Narrow" w:hAnsi="Arial Narrow" w:cs="Arial Narrow"/>
          <w:b/>
          <w:bCs/>
          <w:lang w:val="en-US"/>
        </w:rPr>
        <w:t xml:space="preserve"> </w:t>
      </w:r>
      <w:proofErr w:type="spellStart"/>
      <w:r>
        <w:rPr>
          <w:rFonts w:ascii="Arial Narrow" w:hAnsi="Arial Narrow" w:cs="Arial Narrow"/>
          <w:b/>
          <w:bCs/>
          <w:lang w:val="en-US"/>
        </w:rPr>
        <w:t>schválenia</w:t>
      </w:r>
      <w:proofErr w:type="spellEnd"/>
      <w:r>
        <w:rPr>
          <w:rFonts w:ascii="Arial Narrow" w:hAnsi="Arial Narrow" w:cs="Arial Narrow"/>
          <w:b/>
          <w:bCs/>
          <w:lang w:val="en-US"/>
        </w:rPr>
        <w:t xml:space="preserve"> ú</w:t>
      </w:r>
      <w:proofErr w:type="spellStart"/>
      <w:r>
        <w:rPr>
          <w:rFonts w:ascii="Arial Narrow" w:hAnsi="Arial Narrow" w:cs="Arial Narrow"/>
          <w:b/>
          <w:bCs/>
        </w:rPr>
        <w:t>čtovnej</w:t>
      </w:r>
      <w:proofErr w:type="spellEnd"/>
      <w:r>
        <w:rPr>
          <w:rFonts w:ascii="Arial Narrow" w:hAnsi="Arial Narrow" w:cs="Arial Narrow"/>
          <w:b/>
          <w:bCs/>
        </w:rPr>
        <w:t xml:space="preserve"> závierky za rok 201</w:t>
      </w:r>
      <w:r w:rsidR="0021223B">
        <w:rPr>
          <w:rFonts w:ascii="Arial Narrow" w:hAnsi="Arial Narrow" w:cs="Arial Narrow"/>
          <w:b/>
          <w:bCs/>
        </w:rPr>
        <w:t>5</w:t>
      </w:r>
      <w:r>
        <w:rPr>
          <w:rFonts w:ascii="Arial Narrow" w:hAnsi="Arial Narrow" w:cs="Arial Narrow"/>
        </w:rPr>
        <w:t xml:space="preserve"> </w:t>
      </w:r>
    </w:p>
    <w:p w:rsidR="00000000" w:rsidRDefault="0040289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</w:rPr>
      </w:pPr>
      <w:r w:rsidRPr="0021223B">
        <w:rPr>
          <w:rFonts w:ascii="Arial Narrow" w:hAnsi="Arial Narrow" w:cs="Arial Narrow"/>
        </w:rPr>
        <w:t>Ú</w:t>
      </w:r>
      <w:r w:rsidR="0021223B">
        <w:rPr>
          <w:rFonts w:ascii="Arial Narrow" w:hAnsi="Arial Narrow" w:cs="Arial Narrow"/>
        </w:rPr>
        <w:t>čtovná závierka za rok 2015</w:t>
      </w:r>
      <w:r>
        <w:rPr>
          <w:rFonts w:ascii="Arial Narrow" w:hAnsi="Arial Narrow" w:cs="Arial Narrow"/>
        </w:rPr>
        <w:t xml:space="preserve"> bola schválená Valným zhromaždením spoločnosti, ktoré bolo zvolané konateľom Petrom </w:t>
      </w:r>
      <w:proofErr w:type="spellStart"/>
      <w:r>
        <w:rPr>
          <w:rFonts w:ascii="Arial Narrow" w:hAnsi="Arial Narrow" w:cs="Arial Narrow"/>
        </w:rPr>
        <w:t>Kadeř</w:t>
      </w:r>
      <w:r w:rsidR="0021223B">
        <w:rPr>
          <w:rFonts w:ascii="Arial Narrow" w:hAnsi="Arial Narrow" w:cs="Arial Narrow"/>
        </w:rPr>
        <w:t>ábkom</w:t>
      </w:r>
      <w:proofErr w:type="spellEnd"/>
      <w:r w:rsidR="0021223B">
        <w:rPr>
          <w:rFonts w:ascii="Arial Narrow" w:hAnsi="Arial Narrow" w:cs="Arial Narrow"/>
        </w:rPr>
        <w:t xml:space="preserve">  a konalo sa dňa 30.6.2016</w:t>
      </w:r>
      <w:r>
        <w:rPr>
          <w:rFonts w:ascii="Arial Narrow" w:hAnsi="Arial Narrow" w:cs="Arial Narrow"/>
        </w:rPr>
        <w:t xml:space="preserve"> </w:t>
      </w:r>
      <w:r>
        <w:rPr>
          <w:rFonts w:ascii="Arial Narrow" w:hAnsi="Arial Narrow" w:cs="Arial Narrow"/>
        </w:rPr>
        <w:t xml:space="preserve"> v sídle spoločnosti.</w:t>
      </w:r>
    </w:p>
    <w:p w:rsidR="00000000" w:rsidRPr="0021223B" w:rsidRDefault="0040289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 w:rsidRPr="0021223B">
        <w:rPr>
          <w:rFonts w:ascii="Arial Narrow" w:hAnsi="Arial Narrow" w:cs="Arial Narrow"/>
        </w:rPr>
        <w:t xml:space="preserve"> </w:t>
      </w:r>
    </w:p>
    <w:p w:rsidR="00000000" w:rsidRDefault="0040289F">
      <w:pPr>
        <w:widowControl w:val="0"/>
        <w:autoSpaceDE w:val="0"/>
        <w:autoSpaceDN w:val="0"/>
        <w:adjustRightInd w:val="0"/>
        <w:spacing w:after="0" w:line="240" w:lineRule="auto"/>
        <w:ind w:right="-468"/>
        <w:jc w:val="both"/>
        <w:rPr>
          <w:rFonts w:ascii="Arial Narrow" w:hAnsi="Arial Narrow" w:cs="Arial Narrow"/>
          <w:b/>
          <w:bCs/>
        </w:rPr>
      </w:pPr>
      <w:r w:rsidRPr="0021223B">
        <w:rPr>
          <w:rFonts w:ascii="Arial Narrow" w:hAnsi="Arial Narrow" w:cs="Arial Narrow"/>
        </w:rPr>
        <w:t xml:space="preserve">3) </w:t>
      </w:r>
      <w:r w:rsidRPr="0021223B">
        <w:rPr>
          <w:rFonts w:ascii="Arial Narrow" w:hAnsi="Arial Narrow" w:cs="Arial Narrow"/>
          <w:b/>
          <w:bCs/>
        </w:rPr>
        <w:t>Právny dôvod</w:t>
      </w:r>
      <w:r w:rsidRPr="0021223B">
        <w:rPr>
          <w:rFonts w:ascii="Arial Narrow" w:hAnsi="Arial Narrow" w:cs="Arial Narrow"/>
        </w:rPr>
        <w:t xml:space="preserve"> </w:t>
      </w:r>
      <w:r w:rsidRPr="0021223B">
        <w:rPr>
          <w:rFonts w:ascii="Arial Narrow" w:hAnsi="Arial Narrow" w:cs="Arial Narrow"/>
          <w:b/>
          <w:bCs/>
        </w:rPr>
        <w:t>na zostavenie ú</w:t>
      </w:r>
      <w:r>
        <w:rPr>
          <w:rFonts w:ascii="Arial Narrow" w:hAnsi="Arial Narrow" w:cs="Arial Narrow"/>
          <w:b/>
          <w:bCs/>
        </w:rPr>
        <w:t>čtovnej závierky</w:t>
      </w:r>
    </w:p>
    <w:p w:rsidR="00000000" w:rsidRDefault="0040289F">
      <w:pPr>
        <w:widowControl w:val="0"/>
        <w:autoSpaceDE w:val="0"/>
        <w:autoSpaceDN w:val="0"/>
        <w:adjustRightInd w:val="0"/>
        <w:spacing w:after="0" w:line="240" w:lineRule="auto"/>
        <w:ind w:right="-468"/>
        <w:jc w:val="both"/>
        <w:rPr>
          <w:rFonts w:ascii="Arial Narrow" w:hAnsi="Arial Narrow" w:cs="Arial Narrow"/>
        </w:rPr>
      </w:pPr>
      <w:r w:rsidRPr="0021223B">
        <w:rPr>
          <w:rFonts w:ascii="Arial Narrow" w:hAnsi="Arial Narrow" w:cs="Arial Narrow"/>
        </w:rPr>
        <w:t>Táto ú</w:t>
      </w:r>
      <w:r>
        <w:rPr>
          <w:rFonts w:ascii="Arial Narrow" w:hAnsi="Arial Narrow" w:cs="Arial Narrow"/>
        </w:rPr>
        <w:t xml:space="preserve">čtovná závierka je riadna individuálna účtovná závierka spoločnosti </w:t>
      </w:r>
      <w:proofErr w:type="spellStart"/>
      <w:r>
        <w:rPr>
          <w:rFonts w:ascii="Arial Narrow" w:hAnsi="Arial Narrow" w:cs="Arial Narrow"/>
        </w:rPr>
        <w:t>DrevoDom-Zvolen</w:t>
      </w:r>
      <w:proofErr w:type="spellEnd"/>
      <w:r>
        <w:rPr>
          <w:rFonts w:ascii="Arial Narrow" w:hAnsi="Arial Narrow" w:cs="Arial Narrow"/>
        </w:rPr>
        <w:t>, s.r.o. so sídlom v Zvolen. Bola zostavená za účtovné obdobie od 1.januá</w:t>
      </w:r>
      <w:r w:rsidR="0021223B">
        <w:rPr>
          <w:rFonts w:ascii="Arial Narrow" w:hAnsi="Arial Narrow" w:cs="Arial Narrow"/>
        </w:rPr>
        <w:t>ra do 31.decembra 2016</w:t>
      </w:r>
      <w:r>
        <w:rPr>
          <w:rFonts w:ascii="Arial Narrow" w:hAnsi="Arial Narrow" w:cs="Arial Narrow"/>
        </w:rPr>
        <w:t xml:space="preserve"> podľa slovenských právnych predpisov.</w:t>
      </w:r>
    </w:p>
    <w:p w:rsidR="00000000" w:rsidRPr="0021223B" w:rsidRDefault="0040289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Calibri" w:hAnsi="Calibri" w:cs="Calibri"/>
        </w:rPr>
      </w:pPr>
    </w:p>
    <w:p w:rsidR="00000000" w:rsidRDefault="0040289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</w:rPr>
      </w:pPr>
      <w:r w:rsidRPr="0021223B">
        <w:rPr>
          <w:rFonts w:ascii="Arial Narrow" w:hAnsi="Arial Narrow" w:cs="Arial Narrow"/>
        </w:rPr>
        <w:t xml:space="preserve">4) </w:t>
      </w:r>
      <w:r w:rsidRPr="0021223B">
        <w:rPr>
          <w:rFonts w:ascii="Arial Narrow" w:hAnsi="Arial Narrow" w:cs="Arial Narrow"/>
          <w:b/>
          <w:bCs/>
        </w:rPr>
        <w:t>Údaje o skupine ú</w:t>
      </w:r>
      <w:r>
        <w:rPr>
          <w:rFonts w:ascii="Arial Narrow" w:hAnsi="Arial Narrow" w:cs="Arial Narrow"/>
          <w:b/>
          <w:bCs/>
        </w:rPr>
        <w:t>čtovných jednotiek v súvislosti s konsolidáciou</w:t>
      </w:r>
    </w:p>
    <w:p w:rsidR="00000000" w:rsidRPr="0021223B" w:rsidRDefault="0040289F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Calibri" w:hAnsi="Calibri" w:cs="Calibri"/>
        </w:rPr>
      </w:pPr>
    </w:p>
    <w:p w:rsidR="00000000" w:rsidRDefault="0040289F">
      <w:pPr>
        <w:widowControl w:val="0"/>
        <w:autoSpaceDE w:val="0"/>
        <w:autoSpaceDN w:val="0"/>
        <w:adjustRightInd w:val="0"/>
        <w:spacing w:after="0" w:line="240" w:lineRule="auto"/>
        <w:ind w:right="-468"/>
        <w:jc w:val="both"/>
        <w:rPr>
          <w:rFonts w:ascii="Arial Narrow" w:hAnsi="Arial Narrow" w:cs="Arial Narrow"/>
          <w:b/>
          <w:bCs/>
        </w:rPr>
      </w:pPr>
      <w:r w:rsidRPr="0021223B">
        <w:rPr>
          <w:rFonts w:ascii="Arial Narrow" w:hAnsi="Arial Narrow" w:cs="Arial Narrow"/>
          <w:b/>
          <w:bCs/>
        </w:rPr>
        <w:t>a)Konsolidujúca ú</w:t>
      </w:r>
      <w:r>
        <w:rPr>
          <w:rFonts w:ascii="Arial Narrow" w:hAnsi="Arial Narrow" w:cs="Arial Narrow"/>
          <w:b/>
          <w:bCs/>
        </w:rPr>
        <w:t>čtovná jednotka</w:t>
      </w:r>
    </w:p>
    <w:p w:rsidR="00000000" w:rsidRPr="0021223B" w:rsidRDefault="0040289F">
      <w:pPr>
        <w:widowControl w:val="0"/>
        <w:autoSpaceDE w:val="0"/>
        <w:autoSpaceDN w:val="0"/>
        <w:adjustRightInd w:val="0"/>
        <w:spacing w:after="0" w:line="240" w:lineRule="auto"/>
        <w:ind w:right="-468"/>
        <w:jc w:val="both"/>
        <w:rPr>
          <w:rFonts w:ascii="Arial Narrow" w:hAnsi="Arial Narrow" w:cs="Arial Narrow"/>
        </w:rPr>
      </w:pPr>
      <w:r w:rsidRPr="0021223B">
        <w:rPr>
          <w:rFonts w:ascii="Arial Narrow" w:hAnsi="Arial Narrow" w:cs="Arial Narrow"/>
        </w:rPr>
        <w:t>bez náplne</w:t>
      </w:r>
    </w:p>
    <w:p w:rsidR="00000000" w:rsidRPr="0021223B" w:rsidRDefault="0040289F">
      <w:pPr>
        <w:widowControl w:val="0"/>
        <w:autoSpaceDE w:val="0"/>
        <w:autoSpaceDN w:val="0"/>
        <w:adjustRightInd w:val="0"/>
        <w:spacing w:after="0" w:line="240" w:lineRule="auto"/>
        <w:ind w:right="-468"/>
        <w:jc w:val="both"/>
        <w:rPr>
          <w:rFonts w:ascii="Calibri" w:hAnsi="Calibri" w:cs="Calibri"/>
        </w:rPr>
      </w:pPr>
    </w:p>
    <w:p w:rsidR="00000000" w:rsidRDefault="0040289F">
      <w:pPr>
        <w:widowControl w:val="0"/>
        <w:autoSpaceDE w:val="0"/>
        <w:autoSpaceDN w:val="0"/>
        <w:adjustRightInd w:val="0"/>
        <w:spacing w:after="0" w:line="240" w:lineRule="auto"/>
        <w:ind w:right="-468"/>
        <w:jc w:val="both"/>
        <w:rPr>
          <w:rFonts w:ascii="Arial Narrow" w:hAnsi="Arial Narrow" w:cs="Arial Narrow"/>
          <w:b/>
          <w:bCs/>
        </w:rPr>
      </w:pPr>
      <w:r w:rsidRPr="0021223B">
        <w:rPr>
          <w:rFonts w:ascii="Arial Narrow" w:hAnsi="Arial Narrow" w:cs="Arial Narrow"/>
          <w:b/>
          <w:bCs/>
        </w:rPr>
        <w:t>b) Bezprostredne konsolidujúca ú</w:t>
      </w:r>
      <w:r>
        <w:rPr>
          <w:rFonts w:ascii="Arial Narrow" w:hAnsi="Arial Narrow" w:cs="Arial Narrow"/>
          <w:b/>
          <w:bCs/>
        </w:rPr>
        <w:t xml:space="preserve">čtovná jednotka </w:t>
      </w:r>
    </w:p>
    <w:p w:rsidR="00000000" w:rsidRPr="0021223B" w:rsidRDefault="0040289F">
      <w:pPr>
        <w:widowControl w:val="0"/>
        <w:autoSpaceDE w:val="0"/>
        <w:autoSpaceDN w:val="0"/>
        <w:adjustRightInd w:val="0"/>
        <w:spacing w:after="0" w:line="240" w:lineRule="auto"/>
        <w:ind w:right="-468"/>
        <w:jc w:val="both"/>
        <w:rPr>
          <w:rFonts w:ascii="Arial Narrow" w:hAnsi="Arial Narrow" w:cs="Arial Narrow"/>
        </w:rPr>
      </w:pPr>
      <w:r w:rsidRPr="0021223B">
        <w:rPr>
          <w:rFonts w:ascii="Arial Narrow" w:hAnsi="Arial Narrow" w:cs="Arial Narrow"/>
        </w:rPr>
        <w:t>bez náplne</w:t>
      </w:r>
    </w:p>
    <w:p w:rsidR="00000000" w:rsidRPr="0021223B" w:rsidRDefault="0040289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:rsidR="00000000" w:rsidRDefault="0040289F">
      <w:pPr>
        <w:widowControl w:val="0"/>
        <w:autoSpaceDE w:val="0"/>
        <w:autoSpaceDN w:val="0"/>
        <w:adjustRightInd w:val="0"/>
        <w:spacing w:after="0" w:line="240" w:lineRule="auto"/>
        <w:ind w:right="-468"/>
        <w:jc w:val="both"/>
        <w:rPr>
          <w:rFonts w:ascii="Arial Narrow" w:hAnsi="Arial Narrow" w:cs="Arial Narrow"/>
          <w:b/>
          <w:bCs/>
          <w:lang w:val="en-US"/>
        </w:rPr>
      </w:pPr>
      <w:r>
        <w:rPr>
          <w:rFonts w:ascii="Arial Narrow" w:hAnsi="Arial Narrow" w:cs="Arial Narrow"/>
          <w:b/>
          <w:bCs/>
          <w:lang w:val="en-US"/>
        </w:rPr>
        <w:t>c) Register s </w:t>
      </w:r>
      <w:proofErr w:type="spellStart"/>
      <w:r>
        <w:rPr>
          <w:rFonts w:ascii="Arial Narrow" w:hAnsi="Arial Narrow" w:cs="Arial Narrow"/>
          <w:b/>
          <w:bCs/>
          <w:lang w:val="en-US"/>
        </w:rPr>
        <w:t>ulože</w:t>
      </w:r>
      <w:r>
        <w:rPr>
          <w:rFonts w:ascii="Arial Narrow" w:hAnsi="Arial Narrow" w:cs="Arial Narrow"/>
          <w:b/>
          <w:bCs/>
          <w:lang w:val="en-US"/>
        </w:rPr>
        <w:t>nými</w:t>
      </w:r>
      <w:proofErr w:type="spellEnd"/>
      <w:r>
        <w:rPr>
          <w:rFonts w:ascii="Arial Narrow" w:hAnsi="Arial Narrow" w:cs="Arial Narrow"/>
          <w:b/>
          <w:bCs/>
          <w:lang w:val="en-US"/>
        </w:rPr>
        <w:t xml:space="preserve"> </w:t>
      </w:r>
      <w:proofErr w:type="spellStart"/>
      <w:r>
        <w:rPr>
          <w:rFonts w:ascii="Arial Narrow" w:hAnsi="Arial Narrow" w:cs="Arial Narrow"/>
          <w:b/>
          <w:bCs/>
          <w:lang w:val="en-US"/>
        </w:rPr>
        <w:t>konsolidovanými</w:t>
      </w:r>
      <w:proofErr w:type="spellEnd"/>
      <w:r>
        <w:rPr>
          <w:rFonts w:ascii="Arial Narrow" w:hAnsi="Arial Narrow" w:cs="Arial Narrow"/>
          <w:b/>
          <w:bCs/>
          <w:lang w:val="en-US"/>
        </w:rPr>
        <w:t xml:space="preserve"> </w:t>
      </w:r>
      <w:proofErr w:type="spellStart"/>
      <w:r>
        <w:rPr>
          <w:rFonts w:ascii="Arial Narrow" w:hAnsi="Arial Narrow" w:cs="Arial Narrow"/>
          <w:b/>
          <w:bCs/>
          <w:lang w:val="en-US"/>
        </w:rPr>
        <w:t>uzávierkami</w:t>
      </w:r>
      <w:proofErr w:type="spellEnd"/>
    </w:p>
    <w:p w:rsidR="00000000" w:rsidRDefault="0040289F">
      <w:pPr>
        <w:widowControl w:val="0"/>
        <w:autoSpaceDE w:val="0"/>
        <w:autoSpaceDN w:val="0"/>
        <w:adjustRightInd w:val="0"/>
        <w:spacing w:after="0" w:line="240" w:lineRule="auto"/>
        <w:ind w:right="-468"/>
        <w:jc w:val="both"/>
        <w:rPr>
          <w:rFonts w:ascii="Arial Narrow" w:hAnsi="Arial Narrow" w:cs="Arial Narrow"/>
          <w:lang w:val="en-US"/>
        </w:rPr>
      </w:pPr>
      <w:proofErr w:type="spellStart"/>
      <w:proofErr w:type="gramStart"/>
      <w:r>
        <w:rPr>
          <w:rFonts w:ascii="Arial Narrow" w:hAnsi="Arial Narrow" w:cs="Arial Narrow"/>
          <w:lang w:val="en-US"/>
        </w:rPr>
        <w:t>bez</w:t>
      </w:r>
      <w:proofErr w:type="spellEnd"/>
      <w:proofErr w:type="gramEnd"/>
      <w:r>
        <w:rPr>
          <w:rFonts w:ascii="Arial Narrow" w:hAnsi="Arial Narrow" w:cs="Arial Narrow"/>
          <w:lang w:val="en-US"/>
        </w:rPr>
        <w:t xml:space="preserve"> </w:t>
      </w:r>
      <w:proofErr w:type="spellStart"/>
      <w:r>
        <w:rPr>
          <w:rFonts w:ascii="Arial Narrow" w:hAnsi="Arial Narrow" w:cs="Arial Narrow"/>
          <w:lang w:val="en-US"/>
        </w:rPr>
        <w:t>náplne</w:t>
      </w:r>
      <w:proofErr w:type="spellEnd"/>
    </w:p>
    <w:p w:rsidR="00000000" w:rsidRDefault="0040289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Calibri" w:hAnsi="Calibri" w:cs="Calibri"/>
          <w:lang w:val="en-US"/>
        </w:rPr>
      </w:pPr>
    </w:p>
    <w:p w:rsidR="00000000" w:rsidRDefault="0040289F">
      <w:pPr>
        <w:widowControl w:val="0"/>
        <w:autoSpaceDE w:val="0"/>
        <w:autoSpaceDN w:val="0"/>
        <w:adjustRightInd w:val="0"/>
        <w:spacing w:after="120" w:line="240" w:lineRule="auto"/>
        <w:ind w:right="-471"/>
        <w:jc w:val="both"/>
        <w:rPr>
          <w:rFonts w:ascii="Arial Narrow" w:hAnsi="Arial Narrow" w:cs="Arial Narrow"/>
        </w:rPr>
      </w:pPr>
      <w:proofErr w:type="gramStart"/>
      <w:r>
        <w:rPr>
          <w:rFonts w:ascii="Arial Narrow" w:hAnsi="Arial Narrow" w:cs="Arial Narrow"/>
          <w:b/>
          <w:bCs/>
          <w:lang w:val="en-US"/>
        </w:rPr>
        <w:t>d)</w:t>
      </w:r>
      <w:proofErr w:type="spellStart"/>
      <w:proofErr w:type="gramEnd"/>
      <w:r>
        <w:rPr>
          <w:rFonts w:ascii="Arial Narrow" w:hAnsi="Arial Narrow" w:cs="Arial Narrow"/>
          <w:b/>
          <w:bCs/>
          <w:lang w:val="en-US"/>
        </w:rPr>
        <w:t>Oslobodenie</w:t>
      </w:r>
      <w:proofErr w:type="spellEnd"/>
      <w:r>
        <w:rPr>
          <w:rFonts w:ascii="Arial Narrow" w:hAnsi="Arial Narrow" w:cs="Arial Narrow"/>
          <w:b/>
          <w:bCs/>
          <w:lang w:val="en-US"/>
        </w:rPr>
        <w:t xml:space="preserve"> § 22 </w:t>
      </w:r>
      <w:proofErr w:type="spellStart"/>
      <w:r>
        <w:rPr>
          <w:rFonts w:ascii="Arial Narrow" w:hAnsi="Arial Narrow" w:cs="Arial Narrow"/>
          <w:b/>
          <w:bCs/>
          <w:lang w:val="en-US"/>
        </w:rPr>
        <w:t>zákona</w:t>
      </w:r>
      <w:proofErr w:type="spellEnd"/>
      <w:r>
        <w:rPr>
          <w:rFonts w:ascii="Arial Narrow" w:hAnsi="Arial Narrow" w:cs="Arial Narrow"/>
          <w:b/>
          <w:bCs/>
          <w:lang w:val="en-US"/>
        </w:rPr>
        <w:t xml:space="preserve"> </w:t>
      </w:r>
      <w:proofErr w:type="spellStart"/>
      <w:r>
        <w:rPr>
          <w:rFonts w:ascii="Arial Narrow" w:hAnsi="Arial Narrow" w:cs="Arial Narrow"/>
          <w:b/>
          <w:bCs/>
          <w:lang w:val="en-US"/>
        </w:rPr>
        <w:t>ods</w:t>
      </w:r>
      <w:proofErr w:type="spellEnd"/>
      <w:r>
        <w:rPr>
          <w:rFonts w:ascii="Arial Narrow" w:hAnsi="Arial Narrow" w:cs="Arial Narrow"/>
          <w:b/>
          <w:bCs/>
          <w:lang w:val="en-US"/>
        </w:rPr>
        <w:t xml:space="preserve">. 8. </w:t>
      </w:r>
      <w:proofErr w:type="spellStart"/>
      <w:r>
        <w:rPr>
          <w:rFonts w:ascii="Arial Narrow" w:hAnsi="Arial Narrow" w:cs="Arial Narrow"/>
          <w:b/>
          <w:bCs/>
          <w:lang w:val="en-US"/>
        </w:rPr>
        <w:t>Zákona</w:t>
      </w:r>
      <w:proofErr w:type="spellEnd"/>
      <w:r>
        <w:rPr>
          <w:rFonts w:ascii="Arial Narrow" w:hAnsi="Arial Narrow" w:cs="Arial Narrow"/>
          <w:b/>
          <w:bCs/>
          <w:lang w:val="en-US"/>
        </w:rPr>
        <w:t xml:space="preserve"> o ú</w:t>
      </w:r>
      <w:proofErr w:type="spellStart"/>
      <w:r>
        <w:rPr>
          <w:rFonts w:ascii="Arial Narrow" w:hAnsi="Arial Narrow" w:cs="Arial Narrow"/>
          <w:b/>
          <w:bCs/>
        </w:rPr>
        <w:t>čtovníctve</w:t>
      </w:r>
      <w:proofErr w:type="spellEnd"/>
      <w:r>
        <w:rPr>
          <w:rFonts w:ascii="Arial Narrow" w:hAnsi="Arial Narrow" w:cs="Arial Narrow"/>
        </w:rPr>
        <w:t xml:space="preserve"> </w:t>
      </w:r>
    </w:p>
    <w:p w:rsidR="00000000" w:rsidRDefault="0040289F">
      <w:pPr>
        <w:widowControl w:val="0"/>
        <w:autoSpaceDE w:val="0"/>
        <w:autoSpaceDN w:val="0"/>
        <w:adjustRightInd w:val="0"/>
        <w:spacing w:after="120" w:line="240" w:lineRule="auto"/>
        <w:ind w:right="-471"/>
        <w:jc w:val="both"/>
        <w:rPr>
          <w:rFonts w:ascii="Arial Narrow" w:hAnsi="Arial Narrow" w:cs="Arial Narrow"/>
          <w:lang w:val="en-US"/>
        </w:rPr>
      </w:pPr>
      <w:proofErr w:type="spellStart"/>
      <w:proofErr w:type="gramStart"/>
      <w:r>
        <w:rPr>
          <w:rFonts w:ascii="Arial Narrow" w:hAnsi="Arial Narrow" w:cs="Arial Narrow"/>
          <w:lang w:val="en-US"/>
        </w:rPr>
        <w:t>bez</w:t>
      </w:r>
      <w:proofErr w:type="spellEnd"/>
      <w:proofErr w:type="gramEnd"/>
      <w:r>
        <w:rPr>
          <w:rFonts w:ascii="Arial Narrow" w:hAnsi="Arial Narrow" w:cs="Arial Narrow"/>
          <w:lang w:val="en-US"/>
        </w:rPr>
        <w:t xml:space="preserve"> </w:t>
      </w:r>
      <w:proofErr w:type="spellStart"/>
      <w:r>
        <w:rPr>
          <w:rFonts w:ascii="Arial Narrow" w:hAnsi="Arial Narrow" w:cs="Arial Narrow"/>
          <w:lang w:val="en-US"/>
        </w:rPr>
        <w:t>náplne</w:t>
      </w:r>
      <w:proofErr w:type="spellEnd"/>
    </w:p>
    <w:p w:rsidR="00000000" w:rsidRDefault="0040289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lang w:val="en-US"/>
        </w:rPr>
      </w:pPr>
    </w:p>
    <w:p w:rsidR="00000000" w:rsidRDefault="0040289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lang w:val="en-US"/>
        </w:rPr>
        <w:t xml:space="preserve">5) </w:t>
      </w:r>
      <w:proofErr w:type="spellStart"/>
      <w:r>
        <w:rPr>
          <w:rFonts w:ascii="Arial Narrow" w:hAnsi="Arial Narrow" w:cs="Arial Narrow"/>
          <w:u w:val="single"/>
          <w:lang w:val="en-US"/>
        </w:rPr>
        <w:t>Priemerný</w:t>
      </w:r>
      <w:proofErr w:type="spellEnd"/>
      <w:r>
        <w:rPr>
          <w:rFonts w:ascii="Arial Narrow" w:hAnsi="Arial Narrow" w:cs="Arial Narrow"/>
          <w:u w:val="single"/>
          <w:lang w:val="en-US"/>
        </w:rPr>
        <w:t xml:space="preserve"> </w:t>
      </w:r>
      <w:proofErr w:type="spellStart"/>
      <w:r>
        <w:rPr>
          <w:rFonts w:ascii="Arial Narrow" w:hAnsi="Arial Narrow" w:cs="Arial Narrow"/>
          <w:u w:val="single"/>
          <w:lang w:val="en-US"/>
        </w:rPr>
        <w:t>prepo</w:t>
      </w:r>
      <w:proofErr w:type="spellEnd"/>
      <w:r>
        <w:rPr>
          <w:rFonts w:ascii="Arial Narrow" w:hAnsi="Arial Narrow" w:cs="Arial Narrow"/>
          <w:u w:val="single"/>
        </w:rPr>
        <w:t>čítaný počet zamestnancov účtovnej jednotky</w:t>
      </w:r>
      <w:r>
        <w:rPr>
          <w:rFonts w:ascii="Arial Narrow" w:hAnsi="Arial Narrow" w:cs="Arial Narrow"/>
        </w:rPr>
        <w:t>:</w:t>
      </w:r>
    </w:p>
    <w:tbl>
      <w:tblPr>
        <w:tblW w:w="0" w:type="auto"/>
        <w:tblLayout w:type="fixed"/>
        <w:tblLook w:val="0000"/>
      </w:tblPr>
      <w:tblGrid>
        <w:gridCol w:w="4856"/>
        <w:gridCol w:w="2523"/>
        <w:gridCol w:w="2368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537"/>
        </w:trPr>
        <w:tc>
          <w:tcPr>
            <w:tcW w:w="4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459"/>
              <w:jc w:val="center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lang w:val="en-US"/>
              </w:rPr>
              <w:t>Názov</w:t>
            </w:r>
            <w:proofErr w:type="spellEnd"/>
            <w:r>
              <w:rPr>
                <w:rFonts w:ascii="Arial Narrow" w:hAnsi="Arial Narrow" w:cs="Arial Narrow"/>
                <w:b/>
                <w:bCs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lang w:val="en-US"/>
              </w:rPr>
              <w:t>položky</w:t>
            </w:r>
            <w:proofErr w:type="spellEnd"/>
          </w:p>
        </w:tc>
        <w:tc>
          <w:tcPr>
            <w:tcW w:w="25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lang w:val="en-US"/>
              </w:rPr>
              <w:t>Bežné</w:t>
            </w:r>
            <w:proofErr w:type="spellEnd"/>
            <w:r>
              <w:rPr>
                <w:rFonts w:ascii="Arial Narrow" w:hAnsi="Arial Narrow" w:cs="Arial Narrow"/>
                <w:b/>
                <w:bCs/>
                <w:lang w:val="en-US"/>
              </w:rPr>
              <w:t xml:space="preserve"> ú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čtovné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obdobie</w:t>
            </w:r>
          </w:p>
        </w:tc>
        <w:tc>
          <w:tcPr>
            <w:tcW w:w="23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lang w:val="en-US"/>
              </w:rPr>
              <w:t>Bezprostredne</w:t>
            </w:r>
            <w:proofErr w:type="spellEnd"/>
            <w:r>
              <w:rPr>
                <w:rFonts w:ascii="Arial Narrow" w:hAnsi="Arial Narrow" w:cs="Arial Narrow"/>
                <w:b/>
                <w:bCs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lang w:val="en-US"/>
              </w:rPr>
              <w:t>predchádzajúce</w:t>
            </w:r>
            <w:proofErr w:type="spellEnd"/>
            <w:r>
              <w:rPr>
                <w:rFonts w:ascii="Arial Narrow" w:hAnsi="Arial Narrow" w:cs="Arial Narrow"/>
                <w:b/>
                <w:bCs/>
                <w:lang w:val="en-US"/>
              </w:rPr>
              <w:t xml:space="preserve"> ú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čtovné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63"/>
        </w:trPr>
        <w:tc>
          <w:tcPr>
            <w:tcW w:w="4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bottom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lang w:val="en-US"/>
              </w:rPr>
              <w:t>Priemerný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prepo</w:t>
            </w:r>
            <w:proofErr w:type="spellEnd"/>
            <w:r>
              <w:rPr>
                <w:rFonts w:ascii="Arial Narrow" w:hAnsi="Arial Narrow" w:cs="Arial Narrow"/>
              </w:rPr>
              <w:t>čítaný počet počas účtovného obdobia</w:t>
            </w:r>
          </w:p>
        </w:tc>
        <w:tc>
          <w:tcPr>
            <w:tcW w:w="25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bottom"/>
          </w:tcPr>
          <w:p w:rsidR="00000000" w:rsidRDefault="0040289F" w:rsidP="0021223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  <w:r w:rsidR="0021223B">
              <w:rPr>
                <w:rFonts w:ascii="Arial Narrow" w:hAnsi="Arial Narrow" w:cs="Arial Narrow"/>
              </w:rPr>
              <w:t>22</w:t>
            </w:r>
          </w:p>
        </w:tc>
        <w:tc>
          <w:tcPr>
            <w:tcW w:w="23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bottom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  <w:r w:rsidR="0021223B">
              <w:rPr>
                <w:rFonts w:ascii="Arial Narrow" w:hAnsi="Arial Narrow" w:cs="Arial Narrow"/>
              </w:rPr>
              <w:t>14</w:t>
            </w:r>
          </w:p>
        </w:tc>
      </w:tr>
    </w:tbl>
    <w:p w:rsidR="00000000" w:rsidRDefault="0040289F">
      <w:pPr>
        <w:widowControl w:val="0"/>
        <w:autoSpaceDE w:val="0"/>
        <w:autoSpaceDN w:val="0"/>
        <w:adjustRightInd w:val="0"/>
        <w:spacing w:after="0" w:line="240" w:lineRule="auto"/>
        <w:ind w:left="928" w:right="-468"/>
        <w:jc w:val="both"/>
        <w:rPr>
          <w:rFonts w:ascii="Calibri" w:hAnsi="Calibri" w:cs="Calibri"/>
          <w:lang w:val="en-US"/>
        </w:rPr>
      </w:pPr>
    </w:p>
    <w:p w:rsidR="00000000" w:rsidRDefault="0040289F">
      <w:pPr>
        <w:widowControl w:val="0"/>
        <w:autoSpaceDE w:val="0"/>
        <w:autoSpaceDN w:val="0"/>
        <w:adjustRightInd w:val="0"/>
        <w:spacing w:after="0" w:line="240" w:lineRule="auto"/>
        <w:ind w:right="-468"/>
        <w:jc w:val="both"/>
        <w:rPr>
          <w:rFonts w:ascii="Calibri" w:hAnsi="Calibri" w:cs="Calibri"/>
          <w:lang w:val="en-US"/>
        </w:rPr>
      </w:pPr>
    </w:p>
    <w:p w:rsidR="00000000" w:rsidRDefault="0040289F">
      <w:pPr>
        <w:widowControl w:val="0"/>
        <w:autoSpaceDE w:val="0"/>
        <w:autoSpaceDN w:val="0"/>
        <w:adjustRightInd w:val="0"/>
        <w:spacing w:after="0" w:line="240" w:lineRule="auto"/>
        <w:ind w:right="-468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Článok II – INFORMÁCIE O ORGÁNOCH SPOLOČNOSTI</w:t>
      </w:r>
    </w:p>
    <w:p w:rsidR="00000000" w:rsidRDefault="0040289F">
      <w:pPr>
        <w:widowControl w:val="0"/>
        <w:autoSpaceDE w:val="0"/>
        <w:autoSpaceDN w:val="0"/>
        <w:adjustRightInd w:val="0"/>
        <w:spacing w:after="0" w:line="240" w:lineRule="auto"/>
        <w:ind w:right="-468"/>
        <w:jc w:val="both"/>
        <w:rPr>
          <w:rFonts w:ascii="Calibri" w:hAnsi="Calibri" w:cs="Calibri"/>
          <w:lang w:val="en-US"/>
        </w:rPr>
      </w:pPr>
    </w:p>
    <w:p w:rsidR="00000000" w:rsidRDefault="0040289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proofErr w:type="spellStart"/>
      <w:r>
        <w:rPr>
          <w:rFonts w:ascii="Arial Narrow" w:hAnsi="Arial Narrow" w:cs="Arial Narrow"/>
          <w:b/>
          <w:bCs/>
          <w:u w:val="single"/>
          <w:lang w:val="en-US"/>
        </w:rPr>
        <w:t>Informácie</w:t>
      </w:r>
      <w:proofErr w:type="spellEnd"/>
      <w:r>
        <w:rPr>
          <w:rFonts w:ascii="Arial Narrow" w:hAnsi="Arial Narrow" w:cs="Arial Narrow"/>
          <w:b/>
          <w:bCs/>
          <w:u w:val="single"/>
          <w:lang w:val="en-US"/>
        </w:rPr>
        <w:t xml:space="preserve"> o </w:t>
      </w:r>
      <w:proofErr w:type="spellStart"/>
      <w:r>
        <w:rPr>
          <w:rFonts w:ascii="Arial Narrow" w:hAnsi="Arial Narrow" w:cs="Arial Narrow"/>
          <w:b/>
          <w:bCs/>
          <w:u w:val="single"/>
          <w:lang w:val="en-US"/>
        </w:rPr>
        <w:t>orgánoch</w:t>
      </w:r>
      <w:proofErr w:type="spellEnd"/>
      <w:r>
        <w:rPr>
          <w:rFonts w:ascii="Arial Narrow" w:hAnsi="Arial Narrow" w:cs="Arial Narrow"/>
          <w:b/>
          <w:bCs/>
          <w:u w:val="single"/>
          <w:lang w:val="en-US"/>
        </w:rPr>
        <w:t xml:space="preserve"> ú</w:t>
      </w:r>
      <w:proofErr w:type="spellStart"/>
      <w:r>
        <w:rPr>
          <w:rFonts w:ascii="Arial Narrow" w:hAnsi="Arial Narrow" w:cs="Arial Narrow"/>
          <w:b/>
          <w:bCs/>
          <w:u w:val="single"/>
        </w:rPr>
        <w:t>čtovnej</w:t>
      </w:r>
      <w:proofErr w:type="spellEnd"/>
      <w:r>
        <w:rPr>
          <w:rFonts w:ascii="Arial Narrow" w:hAnsi="Arial Narrow" w:cs="Arial Narrow"/>
          <w:b/>
          <w:bCs/>
          <w:u w:val="single"/>
        </w:rPr>
        <w:t xml:space="preserve"> jednotky</w:t>
      </w:r>
      <w:r>
        <w:rPr>
          <w:rFonts w:ascii="Arial Narrow" w:hAnsi="Arial Narrow" w:cs="Arial Narrow"/>
        </w:rPr>
        <w:t xml:space="preserve"> – štatutárneho orgánu, dozorného orgánu a iného orgánu účtovnej jednotky, pričom sa uvádzajú najmä inform</w:t>
      </w:r>
      <w:r>
        <w:rPr>
          <w:rFonts w:ascii="Arial Narrow" w:hAnsi="Arial Narrow" w:cs="Arial Narrow"/>
        </w:rPr>
        <w:t>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</w:t>
      </w:r>
      <w:r>
        <w:rPr>
          <w:rFonts w:ascii="Arial Narrow" w:hAnsi="Arial Narrow" w:cs="Arial Narrow"/>
        </w:rPr>
        <w:t>enení na jednotlivé orgány (informácie sa neuvádzajú vtedy, ak by umožnili identifikáciu finančnej situácie konkrétnej fyzickej osoby):</w:t>
      </w:r>
    </w:p>
    <w:tbl>
      <w:tblPr>
        <w:tblW w:w="0" w:type="auto"/>
        <w:jc w:val="center"/>
        <w:tblLayout w:type="fixed"/>
        <w:tblLook w:val="0000"/>
      </w:tblPr>
      <w:tblGrid>
        <w:gridCol w:w="6312"/>
        <w:gridCol w:w="1700"/>
        <w:gridCol w:w="1702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780"/>
          <w:jc w:val="center"/>
        </w:trPr>
        <w:tc>
          <w:tcPr>
            <w:tcW w:w="6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Orgány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ú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čtovnej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jednotky</w:t>
            </w:r>
          </w:p>
        </w:tc>
        <w:tc>
          <w:tcPr>
            <w:tcW w:w="17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Bežné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ú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čtovné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obdobie</w:t>
            </w:r>
          </w:p>
        </w:tc>
        <w:tc>
          <w:tcPr>
            <w:tcW w:w="17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Bezprostredne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predchádzajúce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ú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čtovné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67"/>
          <w:jc w:val="center"/>
        </w:trPr>
        <w:tc>
          <w:tcPr>
            <w:tcW w:w="6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lang w:val="en-US"/>
              </w:rPr>
              <w:t>Štatutárny</w:t>
            </w:r>
            <w:proofErr w:type="spellEnd"/>
            <w:r>
              <w:rPr>
                <w:rFonts w:ascii="Arial Narrow" w:hAnsi="Arial Narrow" w:cs="Arial Narrow"/>
                <w:b/>
                <w:bCs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lang w:val="en-US"/>
              </w:rPr>
              <w:t>orgán</w:t>
            </w:r>
            <w:proofErr w:type="spellEnd"/>
          </w:p>
        </w:tc>
        <w:tc>
          <w:tcPr>
            <w:tcW w:w="17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7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44"/>
          <w:jc w:val="center"/>
        </w:trPr>
        <w:tc>
          <w:tcPr>
            <w:tcW w:w="6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</w:rPr>
              <w:t xml:space="preserve">Peter </w:t>
            </w:r>
            <w:proofErr w:type="spellStart"/>
            <w:r>
              <w:rPr>
                <w:rFonts w:ascii="Arial Narrow" w:hAnsi="Arial Narrow" w:cs="Arial Narrow"/>
              </w:rPr>
              <w:t>Kadeřábek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konate</w:t>
            </w:r>
            <w:proofErr w:type="spellEnd"/>
            <w:r>
              <w:rPr>
                <w:rFonts w:ascii="Arial Narrow" w:hAnsi="Arial Narrow" w:cs="Arial Narrow"/>
              </w:rPr>
              <w:t>ľ - trvá</w:t>
            </w:r>
          </w:p>
        </w:tc>
        <w:tc>
          <w:tcPr>
            <w:tcW w:w="17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Bez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príjmu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Bez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príjmu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6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 xml:space="preserve">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6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</w:tbl>
    <w:p w:rsidR="00000000" w:rsidRDefault="0040289F">
      <w:pPr>
        <w:widowControl w:val="0"/>
        <w:autoSpaceDE w:val="0"/>
        <w:autoSpaceDN w:val="0"/>
        <w:adjustRightInd w:val="0"/>
        <w:spacing w:after="0" w:line="240" w:lineRule="auto"/>
        <w:ind w:right="-468"/>
        <w:jc w:val="both"/>
        <w:rPr>
          <w:rFonts w:ascii="Calibri" w:hAnsi="Calibri" w:cs="Calibri"/>
          <w:lang w:val="en-US"/>
        </w:rPr>
      </w:pPr>
    </w:p>
    <w:p w:rsidR="00000000" w:rsidRDefault="0040289F">
      <w:pPr>
        <w:widowControl w:val="0"/>
        <w:autoSpaceDE w:val="0"/>
        <w:autoSpaceDN w:val="0"/>
        <w:adjustRightInd w:val="0"/>
        <w:spacing w:after="0" w:line="240" w:lineRule="auto"/>
        <w:ind w:right="-468"/>
        <w:jc w:val="both"/>
        <w:rPr>
          <w:rFonts w:ascii="Calibri" w:hAnsi="Calibri" w:cs="Calibri"/>
          <w:lang w:val="en-US"/>
        </w:rPr>
      </w:pPr>
    </w:p>
    <w:p w:rsidR="00000000" w:rsidRDefault="0040289F">
      <w:pPr>
        <w:widowControl w:val="0"/>
        <w:autoSpaceDE w:val="0"/>
        <w:autoSpaceDN w:val="0"/>
        <w:adjustRightInd w:val="0"/>
        <w:spacing w:after="0" w:line="240" w:lineRule="auto"/>
        <w:ind w:right="-141"/>
        <w:jc w:val="center"/>
        <w:rPr>
          <w:rFonts w:ascii="Arial Narrow" w:hAnsi="Arial Narrow" w:cs="Arial Narrow"/>
          <w:b/>
          <w:bCs/>
          <w:u w:val="single"/>
        </w:rPr>
      </w:pPr>
      <w:r>
        <w:rPr>
          <w:rFonts w:ascii="Arial Narrow" w:hAnsi="Arial Narrow" w:cs="Arial Narrow"/>
          <w:b/>
          <w:bCs/>
          <w:u w:val="single"/>
        </w:rPr>
        <w:t>Článok III – INFORMÁCIE O PRIJATÝCH POSTUPOCH</w:t>
      </w:r>
    </w:p>
    <w:p w:rsidR="00000000" w:rsidRDefault="0040289F">
      <w:pPr>
        <w:widowControl w:val="0"/>
        <w:autoSpaceDE w:val="0"/>
        <w:autoSpaceDN w:val="0"/>
        <w:adjustRightInd w:val="0"/>
        <w:spacing w:after="0" w:line="240" w:lineRule="auto"/>
        <w:ind w:right="-141"/>
        <w:jc w:val="both"/>
        <w:rPr>
          <w:rFonts w:ascii="Calibri" w:hAnsi="Calibri" w:cs="Calibri"/>
          <w:lang w:val="en-US"/>
        </w:rPr>
      </w:pPr>
    </w:p>
    <w:p w:rsidR="00000000" w:rsidRDefault="0040289F">
      <w:pPr>
        <w:widowControl w:val="0"/>
        <w:autoSpaceDE w:val="0"/>
        <w:autoSpaceDN w:val="0"/>
        <w:adjustRightInd w:val="0"/>
        <w:spacing w:after="0" w:line="240" w:lineRule="auto"/>
        <w:ind w:right="-141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lang w:val="en-US"/>
        </w:rPr>
        <w:t xml:space="preserve">1) </w:t>
      </w:r>
      <w:proofErr w:type="spellStart"/>
      <w:r>
        <w:rPr>
          <w:rFonts w:ascii="Arial Narrow" w:hAnsi="Arial Narrow" w:cs="Arial Narrow"/>
          <w:b/>
          <w:bCs/>
          <w:lang w:val="en-US"/>
        </w:rPr>
        <w:t>Zostavenie</w:t>
      </w:r>
      <w:proofErr w:type="spellEnd"/>
      <w:r>
        <w:rPr>
          <w:rFonts w:ascii="Arial Narrow" w:hAnsi="Arial Narrow" w:cs="Arial Narrow"/>
          <w:b/>
          <w:bCs/>
          <w:lang w:val="en-US"/>
        </w:rPr>
        <w:t xml:space="preserve"> ú</w:t>
      </w:r>
      <w:proofErr w:type="spellStart"/>
      <w:r>
        <w:rPr>
          <w:rFonts w:ascii="Arial Narrow" w:hAnsi="Arial Narrow" w:cs="Arial Narrow"/>
          <w:b/>
          <w:bCs/>
        </w:rPr>
        <w:t>čtovnej</w:t>
      </w:r>
      <w:proofErr w:type="spellEnd"/>
      <w:r>
        <w:rPr>
          <w:rFonts w:ascii="Arial Narrow" w:hAnsi="Arial Narrow" w:cs="Arial Narrow"/>
          <w:b/>
          <w:bCs/>
        </w:rPr>
        <w:t xml:space="preserve"> závierky – predpoklad nepretržitosti</w:t>
      </w:r>
    </w:p>
    <w:p w:rsidR="00000000" w:rsidRDefault="0040289F">
      <w:pPr>
        <w:widowControl w:val="0"/>
        <w:autoSpaceDE w:val="0"/>
        <w:autoSpaceDN w:val="0"/>
        <w:adjustRightInd w:val="0"/>
        <w:spacing w:after="0" w:line="240" w:lineRule="auto"/>
        <w:ind w:right="-141"/>
        <w:jc w:val="both"/>
        <w:rPr>
          <w:rFonts w:ascii="Arial Narrow" w:hAnsi="Arial Narrow" w:cs="Arial Narrow"/>
        </w:rPr>
      </w:pPr>
      <w:r w:rsidRPr="0021223B">
        <w:rPr>
          <w:rFonts w:ascii="Arial Narrow" w:hAnsi="Arial Narrow" w:cs="Arial Narrow"/>
        </w:rPr>
        <w:t>Ú</w:t>
      </w:r>
      <w:r>
        <w:rPr>
          <w:rFonts w:ascii="Arial Narrow" w:hAnsi="Arial Narrow" w:cs="Arial Narrow"/>
        </w:rPr>
        <w:t>čtovná závierka za rok 201</w:t>
      </w:r>
      <w:r w:rsidR="0021223B">
        <w:rPr>
          <w:rFonts w:ascii="Arial Narrow" w:hAnsi="Arial Narrow" w:cs="Arial Narrow"/>
        </w:rPr>
        <w:t>6</w:t>
      </w:r>
      <w:r>
        <w:rPr>
          <w:rFonts w:ascii="Arial Narrow" w:hAnsi="Arial Narrow" w:cs="Arial Narrow"/>
        </w:rPr>
        <w:t xml:space="preserve"> bola zostavená za splnenia predpokladu, že účtovn</w:t>
      </w:r>
      <w:r>
        <w:rPr>
          <w:rFonts w:ascii="Arial Narrow" w:hAnsi="Arial Narrow" w:cs="Arial Narrow"/>
        </w:rPr>
        <w:t xml:space="preserve">á jednotka bude nepretržite pokračovať vo svojej činnosti minimálne 12 mesiacov po </w:t>
      </w:r>
      <w:proofErr w:type="spellStart"/>
      <w:r>
        <w:rPr>
          <w:rFonts w:ascii="Arial Narrow" w:hAnsi="Arial Narrow" w:cs="Arial Narrow"/>
        </w:rPr>
        <w:t>závierkovom</w:t>
      </w:r>
      <w:proofErr w:type="spellEnd"/>
      <w:r>
        <w:rPr>
          <w:rFonts w:ascii="Arial Narrow" w:hAnsi="Arial Narrow" w:cs="Arial Narrow"/>
        </w:rPr>
        <w:t xml:space="preserve"> dni v zmysle § 7 ods. 4 zákona o účtovníctve. </w:t>
      </w:r>
    </w:p>
    <w:p w:rsidR="00000000" w:rsidRPr="0021223B" w:rsidRDefault="0040289F">
      <w:pPr>
        <w:widowControl w:val="0"/>
        <w:autoSpaceDE w:val="0"/>
        <w:autoSpaceDN w:val="0"/>
        <w:adjustRightInd w:val="0"/>
        <w:spacing w:after="0" w:line="240" w:lineRule="auto"/>
        <w:ind w:right="-141"/>
        <w:jc w:val="both"/>
        <w:rPr>
          <w:rFonts w:ascii="Arial Narrow" w:hAnsi="Arial Narrow" w:cs="Arial Narrow"/>
        </w:rPr>
      </w:pPr>
      <w:r w:rsidRPr="0021223B">
        <w:rPr>
          <w:rFonts w:ascii="Arial Narrow" w:hAnsi="Arial Narrow" w:cs="Arial Narrow"/>
        </w:rPr>
        <w:t xml:space="preserve"> </w:t>
      </w:r>
    </w:p>
    <w:p w:rsidR="00000000" w:rsidRDefault="0040289F">
      <w:pPr>
        <w:widowControl w:val="0"/>
        <w:autoSpaceDE w:val="0"/>
        <w:autoSpaceDN w:val="0"/>
        <w:adjustRightInd w:val="0"/>
        <w:spacing w:after="0" w:line="240" w:lineRule="auto"/>
        <w:ind w:right="-141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lang w:val="en-US"/>
        </w:rPr>
        <w:t xml:space="preserve">2) </w:t>
      </w:r>
      <w:proofErr w:type="spellStart"/>
      <w:r>
        <w:rPr>
          <w:rFonts w:ascii="Arial Narrow" w:hAnsi="Arial Narrow" w:cs="Arial Narrow"/>
          <w:b/>
          <w:bCs/>
          <w:lang w:val="en-US"/>
        </w:rPr>
        <w:t>Informácia</w:t>
      </w:r>
      <w:proofErr w:type="spellEnd"/>
      <w:r>
        <w:rPr>
          <w:rFonts w:ascii="Arial Narrow" w:hAnsi="Arial Narrow" w:cs="Arial Narrow"/>
          <w:b/>
          <w:bCs/>
          <w:lang w:val="en-US"/>
        </w:rPr>
        <w:t xml:space="preserve"> o </w:t>
      </w:r>
      <w:proofErr w:type="spellStart"/>
      <w:r>
        <w:rPr>
          <w:rFonts w:ascii="Arial Narrow" w:hAnsi="Arial Narrow" w:cs="Arial Narrow"/>
          <w:b/>
          <w:bCs/>
          <w:lang w:val="en-US"/>
        </w:rPr>
        <w:t>aplikácii</w:t>
      </w:r>
      <w:proofErr w:type="spellEnd"/>
      <w:r>
        <w:rPr>
          <w:rFonts w:ascii="Arial Narrow" w:hAnsi="Arial Narrow" w:cs="Arial Narrow"/>
          <w:b/>
          <w:bCs/>
          <w:lang w:val="en-US"/>
        </w:rPr>
        <w:t xml:space="preserve"> ú</w:t>
      </w:r>
      <w:proofErr w:type="spellStart"/>
      <w:r>
        <w:rPr>
          <w:rFonts w:ascii="Arial Narrow" w:hAnsi="Arial Narrow" w:cs="Arial Narrow"/>
          <w:b/>
          <w:bCs/>
        </w:rPr>
        <w:t>čtovných</w:t>
      </w:r>
      <w:proofErr w:type="spellEnd"/>
      <w:r>
        <w:rPr>
          <w:rFonts w:ascii="Arial Narrow" w:hAnsi="Arial Narrow" w:cs="Arial Narrow"/>
          <w:b/>
          <w:bCs/>
        </w:rPr>
        <w:t xml:space="preserve"> zásad </w:t>
      </w:r>
      <w:proofErr w:type="gramStart"/>
      <w:r>
        <w:rPr>
          <w:rFonts w:ascii="Arial Narrow" w:hAnsi="Arial Narrow" w:cs="Arial Narrow"/>
          <w:b/>
          <w:bCs/>
        </w:rPr>
        <w:t>a</w:t>
      </w:r>
      <w:proofErr w:type="gramEnd"/>
      <w:r>
        <w:rPr>
          <w:rFonts w:ascii="Arial Narrow" w:hAnsi="Arial Narrow" w:cs="Arial Narrow"/>
          <w:b/>
          <w:bCs/>
        </w:rPr>
        <w:t> účtovných metód</w:t>
      </w:r>
    </w:p>
    <w:p w:rsidR="00000000" w:rsidRDefault="0040289F">
      <w:pPr>
        <w:widowControl w:val="0"/>
        <w:autoSpaceDE w:val="0"/>
        <w:autoSpaceDN w:val="0"/>
        <w:adjustRightInd w:val="0"/>
        <w:spacing w:after="0" w:line="240" w:lineRule="auto"/>
        <w:ind w:right="-468"/>
        <w:jc w:val="both"/>
        <w:rPr>
          <w:rFonts w:ascii="Arial Narrow" w:hAnsi="Arial Narrow" w:cs="Arial Narrow"/>
        </w:rPr>
      </w:pPr>
      <w:r w:rsidRPr="0021223B">
        <w:rPr>
          <w:rFonts w:ascii="Arial Narrow" w:hAnsi="Arial Narrow" w:cs="Arial Narrow"/>
        </w:rPr>
        <w:t>Spolo</w:t>
      </w:r>
      <w:r>
        <w:rPr>
          <w:rFonts w:ascii="Arial Narrow" w:hAnsi="Arial Narrow" w:cs="Arial Narrow"/>
        </w:rPr>
        <w:t>čnosť uplatňuje účtovné princípy a postupy účto</w:t>
      </w:r>
      <w:r>
        <w:rPr>
          <w:rFonts w:ascii="Arial Narrow" w:hAnsi="Arial Narrow" w:cs="Arial Narrow"/>
        </w:rPr>
        <w:t>vania v súlade so zákonom o účtovníctve a s postupmi účtovania pre podnikateľov, ktoré platia v Slovenskej republike. Účtovníctvo sa vedie v peňažných jednotkách slovenskej meny, t.j. v eurách. Pokiaľ nie je uvedené inak, všetky vykázané údaje v týchto poz</w:t>
      </w:r>
      <w:r>
        <w:rPr>
          <w:rFonts w:ascii="Arial Narrow" w:hAnsi="Arial Narrow" w:cs="Arial Narrow"/>
        </w:rPr>
        <w:t>námkach sú v celých eurách.</w:t>
      </w:r>
    </w:p>
    <w:p w:rsidR="00000000" w:rsidRPr="0021223B" w:rsidRDefault="0040289F">
      <w:pPr>
        <w:widowControl w:val="0"/>
        <w:autoSpaceDE w:val="0"/>
        <w:autoSpaceDN w:val="0"/>
        <w:adjustRightInd w:val="0"/>
        <w:spacing w:after="0" w:line="240" w:lineRule="auto"/>
        <w:ind w:right="-468"/>
        <w:jc w:val="both"/>
        <w:rPr>
          <w:rFonts w:ascii="Calibri" w:hAnsi="Calibri" w:cs="Calibri"/>
        </w:rPr>
      </w:pPr>
    </w:p>
    <w:p w:rsidR="00000000" w:rsidRDefault="0040289F">
      <w:pPr>
        <w:widowControl w:val="0"/>
        <w:autoSpaceDE w:val="0"/>
        <w:autoSpaceDN w:val="0"/>
        <w:adjustRightInd w:val="0"/>
        <w:spacing w:after="0" w:line="240" w:lineRule="auto"/>
        <w:ind w:right="-468"/>
        <w:jc w:val="both"/>
        <w:rPr>
          <w:rFonts w:ascii="Arial Narrow" w:hAnsi="Arial Narrow" w:cs="Arial Narrow"/>
        </w:rPr>
      </w:pPr>
      <w:r w:rsidRPr="0021223B">
        <w:rPr>
          <w:rFonts w:ascii="Arial Narrow" w:hAnsi="Arial Narrow" w:cs="Arial Narrow"/>
        </w:rPr>
        <w:t>Ú</w:t>
      </w:r>
      <w:r>
        <w:rPr>
          <w:rFonts w:ascii="Arial Narrow" w:hAnsi="Arial Narrow" w:cs="Arial Narrow"/>
        </w:rPr>
        <w:t>čtovníctvo sa vedie na základe dodržania časovej a vecnej súvislosti nákladov a výnosov. Za základ sa berú všetky náklady a výnosy, ktoré sa vzťahujú na účtovné obdobie bez ohľadu na ich platenie.</w:t>
      </w:r>
    </w:p>
    <w:p w:rsidR="00000000" w:rsidRDefault="0040289F">
      <w:pPr>
        <w:widowControl w:val="0"/>
        <w:autoSpaceDE w:val="0"/>
        <w:autoSpaceDN w:val="0"/>
        <w:adjustRightInd w:val="0"/>
        <w:spacing w:after="0" w:line="240" w:lineRule="auto"/>
        <w:ind w:right="-468"/>
        <w:jc w:val="both"/>
        <w:rPr>
          <w:rFonts w:ascii="Arial Narrow" w:hAnsi="Arial Narrow" w:cs="Arial Narrow"/>
        </w:rPr>
      </w:pPr>
      <w:r w:rsidRPr="0021223B">
        <w:rPr>
          <w:rFonts w:ascii="Arial Narrow" w:hAnsi="Arial Narrow" w:cs="Arial Narrow"/>
        </w:rPr>
        <w:t>Pri oce</w:t>
      </w:r>
      <w:r>
        <w:rPr>
          <w:rFonts w:ascii="Arial Narrow" w:hAnsi="Arial Narrow" w:cs="Arial Narrow"/>
        </w:rPr>
        <w:t>ňovaní majetku a záväz</w:t>
      </w:r>
      <w:r>
        <w:rPr>
          <w:rFonts w:ascii="Arial Narrow" w:hAnsi="Arial Narrow" w:cs="Arial Narrow"/>
        </w:rPr>
        <w:t>kov sa uplatňuje zásada opatrnosti, t.j. berú sa za základ všetky riziká, straty a zníženia hodnoty, ktoré sa týkajú majetku a záväzkov a ktoré sú známe ku dňu, ku ktorému sa zostavuje účtovná závierka.</w:t>
      </w:r>
    </w:p>
    <w:p w:rsidR="00000000" w:rsidRPr="0021223B" w:rsidRDefault="0040289F">
      <w:pPr>
        <w:widowControl w:val="0"/>
        <w:autoSpaceDE w:val="0"/>
        <w:autoSpaceDN w:val="0"/>
        <w:adjustRightInd w:val="0"/>
        <w:spacing w:after="0" w:line="240" w:lineRule="auto"/>
        <w:ind w:right="-468"/>
        <w:jc w:val="both"/>
        <w:rPr>
          <w:rFonts w:ascii="Calibri" w:hAnsi="Calibri" w:cs="Calibri"/>
        </w:rPr>
      </w:pPr>
    </w:p>
    <w:p w:rsidR="00000000" w:rsidRDefault="0040289F">
      <w:pPr>
        <w:widowControl w:val="0"/>
        <w:autoSpaceDE w:val="0"/>
        <w:autoSpaceDN w:val="0"/>
        <w:adjustRightInd w:val="0"/>
        <w:spacing w:after="0" w:line="240" w:lineRule="auto"/>
        <w:ind w:right="-468"/>
        <w:jc w:val="both"/>
        <w:rPr>
          <w:rFonts w:ascii="Arial Narrow" w:hAnsi="Arial Narrow" w:cs="Arial Narrow"/>
        </w:rPr>
      </w:pPr>
      <w:r w:rsidRPr="0021223B">
        <w:rPr>
          <w:rFonts w:ascii="Arial Narrow" w:hAnsi="Arial Narrow" w:cs="Arial Narrow"/>
        </w:rPr>
        <w:lastRenderedPageBreak/>
        <w:t>Moment zaú</w:t>
      </w:r>
      <w:r>
        <w:rPr>
          <w:rFonts w:ascii="Arial Narrow" w:hAnsi="Arial Narrow" w:cs="Arial Narrow"/>
        </w:rPr>
        <w:t>čtovania výnosov – výnosy sa účtujú pri sp</w:t>
      </w:r>
      <w:r>
        <w:rPr>
          <w:rFonts w:ascii="Arial Narrow" w:hAnsi="Arial Narrow" w:cs="Arial Narrow"/>
        </w:rPr>
        <w:t>lnení dodacích podmienok , nakoľko v tomto okamihu prechádzajú na odberateľa významné riziká a vlastnícke práva.</w:t>
      </w:r>
    </w:p>
    <w:p w:rsidR="00000000" w:rsidRPr="0021223B" w:rsidRDefault="0040289F">
      <w:pPr>
        <w:widowControl w:val="0"/>
        <w:autoSpaceDE w:val="0"/>
        <w:autoSpaceDN w:val="0"/>
        <w:adjustRightInd w:val="0"/>
        <w:spacing w:after="0" w:line="240" w:lineRule="auto"/>
        <w:ind w:right="-468"/>
        <w:jc w:val="both"/>
        <w:rPr>
          <w:rFonts w:ascii="Calibri" w:hAnsi="Calibri" w:cs="Calibri"/>
        </w:rPr>
      </w:pPr>
    </w:p>
    <w:p w:rsidR="00000000" w:rsidRDefault="0040289F">
      <w:pPr>
        <w:widowControl w:val="0"/>
        <w:autoSpaceDE w:val="0"/>
        <w:autoSpaceDN w:val="0"/>
        <w:adjustRightInd w:val="0"/>
        <w:spacing w:after="0" w:line="240" w:lineRule="auto"/>
        <w:ind w:right="-468"/>
        <w:jc w:val="both"/>
        <w:rPr>
          <w:rFonts w:ascii="Arial Narrow" w:hAnsi="Arial Narrow" w:cs="Arial Narrow"/>
        </w:rPr>
      </w:pPr>
      <w:r w:rsidRPr="0021223B">
        <w:rPr>
          <w:rFonts w:ascii="Arial Narrow" w:hAnsi="Arial Narrow" w:cs="Arial Narrow"/>
        </w:rPr>
        <w:t>Dlhodobé a krátkodobé poh</w:t>
      </w:r>
      <w:r>
        <w:rPr>
          <w:rFonts w:ascii="Arial Narrow" w:hAnsi="Arial Narrow" w:cs="Arial Narrow"/>
        </w:rPr>
        <w:t>ľadávky a záväzky sa v súvahe vykazujú ako dlhodobé alebo krátkodobé podľa zostatkovej doby splatnosti ku dňu, ku kto</w:t>
      </w:r>
      <w:r>
        <w:rPr>
          <w:rFonts w:ascii="Arial Narrow" w:hAnsi="Arial Narrow" w:cs="Arial Narrow"/>
        </w:rPr>
        <w:t>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</w:t>
      </w:r>
      <w:r>
        <w:rPr>
          <w:rFonts w:ascii="Arial Narrow" w:hAnsi="Arial Narrow" w:cs="Arial Narrow"/>
        </w:rPr>
        <w:t>k.</w:t>
      </w:r>
    </w:p>
    <w:p w:rsidR="00000000" w:rsidRPr="0021223B" w:rsidRDefault="0040289F">
      <w:pPr>
        <w:widowControl w:val="0"/>
        <w:autoSpaceDE w:val="0"/>
        <w:autoSpaceDN w:val="0"/>
        <w:adjustRightInd w:val="0"/>
        <w:spacing w:after="0" w:line="240" w:lineRule="auto"/>
        <w:ind w:right="-468"/>
        <w:jc w:val="both"/>
        <w:rPr>
          <w:rFonts w:ascii="Calibri" w:hAnsi="Calibri" w:cs="Calibri"/>
        </w:rPr>
      </w:pPr>
    </w:p>
    <w:p w:rsidR="00000000" w:rsidRDefault="0040289F">
      <w:pPr>
        <w:widowControl w:val="0"/>
        <w:autoSpaceDE w:val="0"/>
        <w:autoSpaceDN w:val="0"/>
        <w:adjustRightInd w:val="0"/>
        <w:spacing w:after="0" w:line="240" w:lineRule="auto"/>
        <w:ind w:right="-468"/>
        <w:jc w:val="both"/>
        <w:rPr>
          <w:rFonts w:ascii="Arial Narrow" w:hAnsi="Arial Narrow" w:cs="Arial Narrow"/>
        </w:rPr>
      </w:pPr>
      <w:r w:rsidRPr="0021223B">
        <w:rPr>
          <w:rFonts w:ascii="Arial Narrow" w:hAnsi="Arial Narrow" w:cs="Arial Narrow"/>
        </w:rPr>
        <w:t>Použitie odhadov – zostavenie ú</w:t>
      </w:r>
      <w:r>
        <w:rPr>
          <w:rFonts w:ascii="Arial Narrow" w:hAnsi="Arial Narrow" w:cs="Arial Narrow"/>
        </w:rPr>
        <w:t xml:space="preserve">čtovnej závierky si vyžaduje, aby vedenie spoločnosti vypracovalo odhady a predpoklady, ktoré majú vplyv na vykazované sumy aktív a pasív, uvedenie možných budúcich aktív a pasív k dátumu, ku ktorému sa zostavuje účtovná </w:t>
      </w:r>
      <w:r>
        <w:rPr>
          <w:rFonts w:ascii="Arial Narrow" w:hAnsi="Arial Narrow" w:cs="Arial Narrow"/>
        </w:rPr>
        <w:t>závierka, ako aj na vykazovanú výšku výnosov a nákladov počas roka. Skutočné výsledky sa môžu od takýchto odhadov líšiť.</w:t>
      </w:r>
    </w:p>
    <w:p w:rsidR="00000000" w:rsidRPr="0021223B" w:rsidRDefault="0040289F">
      <w:pPr>
        <w:widowControl w:val="0"/>
        <w:autoSpaceDE w:val="0"/>
        <w:autoSpaceDN w:val="0"/>
        <w:adjustRightInd w:val="0"/>
        <w:spacing w:after="0" w:line="240" w:lineRule="auto"/>
        <w:ind w:right="-468"/>
        <w:jc w:val="both"/>
        <w:rPr>
          <w:rFonts w:ascii="Calibri" w:hAnsi="Calibri" w:cs="Calibri"/>
        </w:rPr>
      </w:pPr>
    </w:p>
    <w:p w:rsidR="00000000" w:rsidRDefault="0040289F">
      <w:pPr>
        <w:widowControl w:val="0"/>
        <w:autoSpaceDE w:val="0"/>
        <w:autoSpaceDN w:val="0"/>
        <w:adjustRightInd w:val="0"/>
        <w:spacing w:after="0" w:line="240" w:lineRule="auto"/>
        <w:ind w:right="-468"/>
        <w:jc w:val="both"/>
        <w:rPr>
          <w:rFonts w:ascii="Arial Narrow" w:hAnsi="Arial Narrow" w:cs="Arial Narrow"/>
        </w:rPr>
      </w:pPr>
      <w:r w:rsidRPr="0021223B">
        <w:rPr>
          <w:rFonts w:ascii="Arial Narrow" w:hAnsi="Arial Narrow" w:cs="Arial Narrow"/>
        </w:rPr>
        <w:t>Vykázané dane – slovenské da</w:t>
      </w:r>
      <w:r>
        <w:rPr>
          <w:rFonts w:ascii="Arial Narrow" w:hAnsi="Arial Narrow" w:cs="Arial Narrow"/>
        </w:rPr>
        <w:t>ňové právo je relatívne mladé s nedostatkom existujúcich precedensov a podlieha neustálym novelizáciám. Na</w:t>
      </w:r>
      <w:r>
        <w:rPr>
          <w:rFonts w:ascii="Arial Narrow" w:hAnsi="Arial Narrow" w:cs="Arial Narrow"/>
        </w:rPr>
        <w:t>koľko existujú rôzne interpretácie daňových zákonov a predpisov pri uplatňovaní v rôznych typoch transakcií, sumy vykázané v účtovnej závierke sa môžu neskôr zmeniť podľa konečného stanoviska daňových úradov.</w:t>
      </w:r>
    </w:p>
    <w:p w:rsidR="00000000" w:rsidRPr="0021223B" w:rsidRDefault="0040289F">
      <w:pPr>
        <w:widowControl w:val="0"/>
        <w:autoSpaceDE w:val="0"/>
        <w:autoSpaceDN w:val="0"/>
        <w:adjustRightInd w:val="0"/>
        <w:spacing w:after="0" w:line="240" w:lineRule="auto"/>
        <w:ind w:right="-468"/>
        <w:jc w:val="both"/>
        <w:rPr>
          <w:rFonts w:ascii="Calibri" w:hAnsi="Calibri" w:cs="Calibri"/>
        </w:rPr>
      </w:pPr>
    </w:p>
    <w:p w:rsidR="00000000" w:rsidRPr="0021223B" w:rsidRDefault="0040289F">
      <w:pPr>
        <w:widowControl w:val="0"/>
        <w:autoSpaceDE w:val="0"/>
        <w:autoSpaceDN w:val="0"/>
        <w:adjustRightInd w:val="0"/>
        <w:spacing w:after="0" w:line="240" w:lineRule="auto"/>
        <w:ind w:right="-141"/>
        <w:jc w:val="both"/>
        <w:rPr>
          <w:rFonts w:ascii="Calibri" w:hAnsi="Calibri" w:cs="Calibri"/>
        </w:rPr>
      </w:pPr>
    </w:p>
    <w:p w:rsidR="00000000" w:rsidRDefault="0040289F">
      <w:pPr>
        <w:widowControl w:val="0"/>
        <w:autoSpaceDE w:val="0"/>
        <w:autoSpaceDN w:val="0"/>
        <w:adjustRightInd w:val="0"/>
        <w:spacing w:after="0" w:line="240" w:lineRule="auto"/>
        <w:ind w:right="-468"/>
        <w:jc w:val="both"/>
        <w:rPr>
          <w:rFonts w:ascii="Arial Narrow" w:hAnsi="Arial Narrow" w:cs="Arial Narrow"/>
        </w:rPr>
      </w:pPr>
      <w:r w:rsidRPr="0021223B">
        <w:rPr>
          <w:rFonts w:ascii="Arial Narrow" w:hAnsi="Arial Narrow" w:cs="Arial Narrow"/>
        </w:rPr>
        <w:t>Spolo</w:t>
      </w:r>
      <w:r>
        <w:rPr>
          <w:rFonts w:ascii="Arial Narrow" w:hAnsi="Arial Narrow" w:cs="Arial Narrow"/>
        </w:rPr>
        <w:t>čnosť v priebehu roka 201</w:t>
      </w:r>
      <w:r w:rsidR="0021223B">
        <w:rPr>
          <w:rFonts w:ascii="Arial Narrow" w:hAnsi="Arial Narrow" w:cs="Arial Narrow"/>
        </w:rPr>
        <w:t>6</w:t>
      </w:r>
      <w:r>
        <w:rPr>
          <w:rFonts w:ascii="Arial Narrow" w:hAnsi="Arial Narrow" w:cs="Arial Narrow"/>
        </w:rPr>
        <w:t xml:space="preserve"> nemenila účto</w:t>
      </w:r>
      <w:r>
        <w:rPr>
          <w:rFonts w:ascii="Arial Narrow" w:hAnsi="Arial Narrow" w:cs="Arial Narrow"/>
        </w:rPr>
        <w:t>vné zásady ani účtovné metódy.</w:t>
      </w:r>
    </w:p>
    <w:p w:rsidR="00000000" w:rsidRPr="0021223B" w:rsidRDefault="0040289F">
      <w:pPr>
        <w:widowControl w:val="0"/>
        <w:autoSpaceDE w:val="0"/>
        <w:autoSpaceDN w:val="0"/>
        <w:adjustRightInd w:val="0"/>
        <w:spacing w:after="0" w:line="240" w:lineRule="auto"/>
        <w:ind w:right="-141"/>
        <w:jc w:val="both"/>
        <w:rPr>
          <w:rFonts w:ascii="Calibri" w:hAnsi="Calibri" w:cs="Calibri"/>
        </w:rPr>
      </w:pPr>
    </w:p>
    <w:p w:rsidR="00000000" w:rsidRPr="0021223B" w:rsidRDefault="0040289F">
      <w:pPr>
        <w:widowControl w:val="0"/>
        <w:autoSpaceDE w:val="0"/>
        <w:autoSpaceDN w:val="0"/>
        <w:adjustRightInd w:val="0"/>
        <w:spacing w:after="0" w:line="240" w:lineRule="auto"/>
        <w:ind w:right="-141"/>
        <w:jc w:val="both"/>
        <w:rPr>
          <w:rFonts w:ascii="Arial Narrow" w:hAnsi="Arial Narrow" w:cs="Arial Narrow"/>
        </w:rPr>
      </w:pPr>
      <w:r w:rsidRPr="0021223B">
        <w:rPr>
          <w:rFonts w:ascii="Arial Narrow" w:hAnsi="Arial Narrow" w:cs="Arial Narrow"/>
        </w:rPr>
        <w:t xml:space="preserve"> </w:t>
      </w:r>
    </w:p>
    <w:p w:rsidR="00000000" w:rsidRDefault="0040289F">
      <w:pPr>
        <w:widowControl w:val="0"/>
        <w:autoSpaceDE w:val="0"/>
        <w:autoSpaceDN w:val="0"/>
        <w:adjustRightInd w:val="0"/>
        <w:spacing w:after="0" w:line="240" w:lineRule="auto"/>
        <w:ind w:right="-141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lang w:val="en-US"/>
        </w:rPr>
        <w:t xml:space="preserve">3) </w:t>
      </w:r>
      <w:proofErr w:type="spellStart"/>
      <w:r>
        <w:rPr>
          <w:rFonts w:ascii="Arial Narrow" w:hAnsi="Arial Narrow" w:cs="Arial Narrow"/>
          <w:lang w:val="en-US"/>
        </w:rPr>
        <w:t>Informácie</w:t>
      </w:r>
      <w:proofErr w:type="spellEnd"/>
      <w:r>
        <w:rPr>
          <w:rFonts w:ascii="Arial Narrow" w:hAnsi="Arial Narrow" w:cs="Arial Narrow"/>
          <w:lang w:val="en-US"/>
        </w:rPr>
        <w:t xml:space="preserve"> o </w:t>
      </w:r>
      <w:proofErr w:type="spellStart"/>
      <w:r>
        <w:rPr>
          <w:rFonts w:ascii="Arial Narrow" w:hAnsi="Arial Narrow" w:cs="Arial Narrow"/>
          <w:lang w:val="en-US"/>
        </w:rPr>
        <w:t>charaktere</w:t>
      </w:r>
      <w:proofErr w:type="spellEnd"/>
      <w:r>
        <w:rPr>
          <w:rFonts w:ascii="Arial Narrow" w:hAnsi="Arial Narrow" w:cs="Arial Narrow"/>
          <w:lang w:val="en-US"/>
        </w:rPr>
        <w:t xml:space="preserve"> </w:t>
      </w:r>
      <w:proofErr w:type="gramStart"/>
      <w:r>
        <w:rPr>
          <w:rFonts w:ascii="Arial Narrow" w:hAnsi="Arial Narrow" w:cs="Arial Narrow"/>
          <w:lang w:val="en-US"/>
        </w:rPr>
        <w:t>a</w:t>
      </w:r>
      <w:proofErr w:type="gramEnd"/>
      <w:r>
        <w:rPr>
          <w:rFonts w:ascii="Arial Narrow" w:hAnsi="Arial Narrow" w:cs="Arial Narrow"/>
          <w:lang w:val="en-US"/>
        </w:rPr>
        <w:t> ú</w:t>
      </w:r>
      <w:r>
        <w:rPr>
          <w:rFonts w:ascii="Arial Narrow" w:hAnsi="Arial Narrow" w:cs="Arial Narrow"/>
        </w:rPr>
        <w:t xml:space="preserve">čele </w:t>
      </w:r>
      <w:r>
        <w:rPr>
          <w:rFonts w:ascii="Arial Narrow" w:hAnsi="Arial Narrow" w:cs="Arial Narrow"/>
          <w:b/>
          <w:bCs/>
        </w:rPr>
        <w:t>transakcií, ktoré sa neuvádzajú v súvahe</w:t>
      </w:r>
    </w:p>
    <w:p w:rsidR="00000000" w:rsidRPr="0021223B" w:rsidRDefault="0040289F">
      <w:pPr>
        <w:widowControl w:val="0"/>
        <w:autoSpaceDE w:val="0"/>
        <w:autoSpaceDN w:val="0"/>
        <w:adjustRightInd w:val="0"/>
        <w:spacing w:after="0" w:line="240" w:lineRule="auto"/>
        <w:ind w:right="-141"/>
        <w:jc w:val="both"/>
        <w:rPr>
          <w:rFonts w:ascii="Arial Narrow" w:hAnsi="Arial Narrow" w:cs="Arial Narrow"/>
        </w:rPr>
      </w:pPr>
      <w:r w:rsidRPr="0021223B">
        <w:rPr>
          <w:rFonts w:ascii="Arial Narrow" w:hAnsi="Arial Narrow" w:cs="Arial Narrow"/>
        </w:rPr>
        <w:t>Bez náplne</w:t>
      </w:r>
    </w:p>
    <w:p w:rsidR="00000000" w:rsidRPr="0021223B" w:rsidRDefault="0040289F">
      <w:pPr>
        <w:widowControl w:val="0"/>
        <w:autoSpaceDE w:val="0"/>
        <w:autoSpaceDN w:val="0"/>
        <w:adjustRightInd w:val="0"/>
        <w:spacing w:after="0" w:line="240" w:lineRule="auto"/>
        <w:ind w:right="-141"/>
        <w:jc w:val="both"/>
        <w:rPr>
          <w:rFonts w:ascii="Calibri" w:hAnsi="Calibri" w:cs="Calibri"/>
        </w:rPr>
      </w:pPr>
    </w:p>
    <w:p w:rsidR="00000000" w:rsidRDefault="0040289F">
      <w:pPr>
        <w:widowControl w:val="0"/>
        <w:autoSpaceDE w:val="0"/>
        <w:autoSpaceDN w:val="0"/>
        <w:adjustRightInd w:val="0"/>
        <w:spacing w:after="120" w:line="240" w:lineRule="auto"/>
        <w:ind w:right="-141"/>
        <w:jc w:val="both"/>
        <w:rPr>
          <w:rFonts w:ascii="Arial Narrow" w:hAnsi="Arial Narrow" w:cs="Arial Narrow"/>
        </w:rPr>
      </w:pPr>
      <w:r w:rsidRPr="0021223B">
        <w:rPr>
          <w:rFonts w:ascii="Arial Narrow" w:hAnsi="Arial Narrow" w:cs="Arial Narrow"/>
        </w:rPr>
        <w:t xml:space="preserve">4) </w:t>
      </w:r>
      <w:r w:rsidRPr="0021223B">
        <w:rPr>
          <w:rFonts w:ascii="Arial Narrow" w:hAnsi="Arial Narrow" w:cs="Arial Narrow"/>
          <w:b/>
          <w:bCs/>
        </w:rPr>
        <w:t>Spôsob a ur</w:t>
      </w:r>
      <w:r>
        <w:rPr>
          <w:rFonts w:ascii="Arial Narrow" w:hAnsi="Arial Narrow" w:cs="Arial Narrow"/>
          <w:b/>
          <w:bCs/>
        </w:rPr>
        <w:t>čenie oceňovania</w:t>
      </w:r>
      <w:r>
        <w:rPr>
          <w:rFonts w:ascii="Arial Narrow" w:hAnsi="Arial Narrow" w:cs="Arial Narrow"/>
        </w:rPr>
        <w:t xml:space="preserve"> majetku a záväzkov (vrátane rozhodujúcich odhadov):</w:t>
      </w:r>
    </w:p>
    <w:p w:rsidR="00000000" w:rsidRDefault="0040289F">
      <w:pPr>
        <w:widowControl w:val="0"/>
        <w:autoSpaceDE w:val="0"/>
        <w:autoSpaceDN w:val="0"/>
        <w:adjustRightInd w:val="0"/>
        <w:spacing w:after="0" w:line="240" w:lineRule="auto"/>
        <w:ind w:right="-141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lang w:val="en-US"/>
        </w:rPr>
        <w:t xml:space="preserve">a) </w:t>
      </w:r>
      <w:proofErr w:type="spellStart"/>
      <w:r>
        <w:rPr>
          <w:rFonts w:ascii="Arial Narrow" w:hAnsi="Arial Narrow" w:cs="Arial Narrow"/>
          <w:lang w:val="en-US"/>
        </w:rPr>
        <w:t>Spôsob</w:t>
      </w:r>
      <w:proofErr w:type="spellEnd"/>
      <w:r>
        <w:rPr>
          <w:rFonts w:ascii="Arial Narrow" w:hAnsi="Arial Narrow" w:cs="Arial Narrow"/>
          <w:lang w:val="en-US"/>
        </w:rPr>
        <w:t xml:space="preserve"> </w:t>
      </w:r>
      <w:proofErr w:type="spellStart"/>
      <w:r>
        <w:rPr>
          <w:rFonts w:ascii="Arial Narrow" w:hAnsi="Arial Narrow" w:cs="Arial Narrow"/>
          <w:lang w:val="en-US"/>
        </w:rPr>
        <w:t>oce</w:t>
      </w:r>
      <w:r>
        <w:rPr>
          <w:rFonts w:ascii="Arial Narrow" w:hAnsi="Arial Narrow" w:cs="Arial Narrow"/>
        </w:rPr>
        <w:t>ňovania</w:t>
      </w:r>
      <w:proofErr w:type="spellEnd"/>
      <w:r>
        <w:rPr>
          <w:rFonts w:ascii="Arial Narrow" w:hAnsi="Arial Narrow" w:cs="Arial Narrow"/>
        </w:rPr>
        <w:t xml:space="preserve"> majetku a záväzkov (§ 25 </w:t>
      </w:r>
      <w:proofErr w:type="spellStart"/>
      <w:r>
        <w:rPr>
          <w:rFonts w:ascii="Arial Narrow" w:hAnsi="Arial Narrow" w:cs="Arial Narrow"/>
        </w:rPr>
        <w:t>ZoU</w:t>
      </w:r>
      <w:proofErr w:type="spellEnd"/>
      <w:r>
        <w:rPr>
          <w:rFonts w:ascii="Arial Narrow" w:hAnsi="Arial Narrow" w:cs="Arial Narrow"/>
        </w:rPr>
        <w:t>):</w:t>
      </w:r>
    </w:p>
    <w:p w:rsidR="00000000" w:rsidRDefault="0040289F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lang w:val="en-US"/>
        </w:rPr>
      </w:pPr>
    </w:p>
    <w:p w:rsidR="00000000" w:rsidRDefault="0040289F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Č.</w:t>
      </w:r>
    </w:p>
    <w:p w:rsidR="00000000" w:rsidRDefault="0040289F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 Narrow"/>
          <w:b/>
          <w:bCs/>
          <w:lang w:val="en-US"/>
        </w:rPr>
      </w:pPr>
      <w:proofErr w:type="spellStart"/>
      <w:r>
        <w:rPr>
          <w:rFonts w:ascii="Arial Narrow" w:hAnsi="Arial Narrow" w:cs="Arial Narrow"/>
          <w:b/>
          <w:bCs/>
          <w:lang w:val="en-US"/>
        </w:rPr>
        <w:t>Názov</w:t>
      </w:r>
      <w:proofErr w:type="spellEnd"/>
      <w:r>
        <w:rPr>
          <w:rFonts w:ascii="Arial Narrow" w:hAnsi="Arial Narrow" w:cs="Arial Narrow"/>
          <w:b/>
          <w:bCs/>
          <w:lang w:val="en-US"/>
        </w:rPr>
        <w:t xml:space="preserve"> </w:t>
      </w:r>
      <w:proofErr w:type="spellStart"/>
      <w:r>
        <w:rPr>
          <w:rFonts w:ascii="Arial Narrow" w:hAnsi="Arial Narrow" w:cs="Arial Narrow"/>
          <w:b/>
          <w:bCs/>
          <w:lang w:val="en-US"/>
        </w:rPr>
        <w:t>položky</w:t>
      </w:r>
      <w:proofErr w:type="spellEnd"/>
    </w:p>
    <w:p w:rsidR="00000000" w:rsidRDefault="0040289F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 Narrow"/>
          <w:b/>
          <w:bCs/>
        </w:rPr>
      </w:pPr>
      <w:proofErr w:type="spellStart"/>
      <w:r>
        <w:rPr>
          <w:rFonts w:ascii="Arial Narrow" w:hAnsi="Arial Narrow" w:cs="Arial Narrow"/>
          <w:b/>
          <w:bCs/>
          <w:lang w:val="en-US"/>
        </w:rPr>
        <w:t>Spôsob</w:t>
      </w:r>
      <w:proofErr w:type="spellEnd"/>
      <w:r>
        <w:rPr>
          <w:rFonts w:ascii="Arial Narrow" w:hAnsi="Arial Narrow" w:cs="Arial Narrow"/>
          <w:b/>
          <w:bCs/>
          <w:lang w:val="en-US"/>
        </w:rPr>
        <w:t xml:space="preserve"> </w:t>
      </w:r>
      <w:proofErr w:type="spellStart"/>
      <w:r>
        <w:rPr>
          <w:rFonts w:ascii="Arial Narrow" w:hAnsi="Arial Narrow" w:cs="Arial Narrow"/>
          <w:b/>
          <w:bCs/>
          <w:lang w:val="en-US"/>
        </w:rPr>
        <w:t>oce</w:t>
      </w:r>
      <w:r>
        <w:rPr>
          <w:rFonts w:ascii="Arial Narrow" w:hAnsi="Arial Narrow" w:cs="Arial Narrow"/>
          <w:b/>
          <w:bCs/>
        </w:rPr>
        <w:t>ňovania</w:t>
      </w:r>
      <w:proofErr w:type="spellEnd"/>
    </w:p>
    <w:p w:rsidR="00000000" w:rsidRDefault="0040289F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lang w:val="en-US"/>
        </w:rPr>
      </w:pPr>
    </w:p>
    <w:tbl>
      <w:tblPr>
        <w:tblW w:w="0" w:type="auto"/>
        <w:tblInd w:w="28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718"/>
        <w:gridCol w:w="5276"/>
        <w:gridCol w:w="3606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718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000000" w:fill="FFFFFF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</w:rPr>
              <w:t>Č.</w:t>
            </w:r>
          </w:p>
        </w:tc>
        <w:tc>
          <w:tcPr>
            <w:tcW w:w="5276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000000" w:fill="FFFFFF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center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lang w:val="en-US"/>
              </w:rPr>
              <w:t>Názov</w:t>
            </w:r>
            <w:proofErr w:type="spellEnd"/>
            <w:r>
              <w:rPr>
                <w:rFonts w:ascii="Arial Narrow" w:hAnsi="Arial Narrow" w:cs="Arial Narrow"/>
                <w:b/>
                <w:bCs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lang w:val="en-US"/>
              </w:rPr>
              <w:t>položky</w:t>
            </w:r>
            <w:proofErr w:type="spellEnd"/>
          </w:p>
        </w:tc>
        <w:tc>
          <w:tcPr>
            <w:tcW w:w="3606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F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center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lang w:val="en-US"/>
              </w:rPr>
              <w:t>Spôsob</w:t>
            </w:r>
            <w:proofErr w:type="spellEnd"/>
            <w:r>
              <w:rPr>
                <w:rFonts w:ascii="Arial Narrow" w:hAnsi="Arial Narrow" w:cs="Arial Narrow"/>
                <w:b/>
                <w:bCs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lang w:val="en-US"/>
              </w:rPr>
              <w:t>oce</w:t>
            </w:r>
            <w:r>
              <w:rPr>
                <w:rFonts w:ascii="Arial Narrow" w:hAnsi="Arial Narrow" w:cs="Arial Narrow"/>
                <w:b/>
                <w:bCs/>
              </w:rPr>
              <w:t>ňovania</w:t>
            </w:r>
            <w:proofErr w:type="spellEnd"/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718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000000" w:fill="FFFFFF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1.</w:t>
            </w:r>
          </w:p>
        </w:tc>
        <w:tc>
          <w:tcPr>
            <w:tcW w:w="527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000000" w:fill="FFFFFF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lang w:val="en-US"/>
              </w:rPr>
              <w:t>Dlhodobý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nehmotný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majetok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externe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kúpený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>:</w:t>
            </w:r>
          </w:p>
        </w:tc>
        <w:tc>
          <w:tcPr>
            <w:tcW w:w="360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F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lang w:val="en-US"/>
              </w:rPr>
              <w:t>Obstarávacia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cena</w:t>
            </w:r>
            <w:proofErr w:type="spellEnd"/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718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000000" w:fill="FFFFFF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2.</w:t>
            </w:r>
          </w:p>
        </w:tc>
        <w:tc>
          <w:tcPr>
            <w:tcW w:w="527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000000" w:fill="FFFFFF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lang w:val="en-US"/>
              </w:rPr>
              <w:t>Dlhodobý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nehmotný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majetok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interne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vytvorený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>:</w:t>
            </w:r>
          </w:p>
        </w:tc>
        <w:tc>
          <w:tcPr>
            <w:tcW w:w="360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F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lang w:val="en-US"/>
              </w:rPr>
              <w:t>Vlastné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náklady</w:t>
            </w:r>
            <w:proofErr w:type="spellEnd"/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718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000000" w:fill="FFFFFF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3.</w:t>
            </w:r>
          </w:p>
        </w:tc>
        <w:tc>
          <w:tcPr>
            <w:tcW w:w="527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000000" w:fill="FFFFFF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lang w:val="en-US"/>
              </w:rPr>
              <w:t>Dlhodobý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nehmotný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majetok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obstaraný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inak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(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darom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>):</w:t>
            </w:r>
          </w:p>
        </w:tc>
        <w:tc>
          <w:tcPr>
            <w:tcW w:w="360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F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lang w:val="en-US"/>
              </w:rPr>
              <w:t>Reproduk</w:t>
            </w:r>
            <w:r>
              <w:rPr>
                <w:rFonts w:ascii="Arial Narrow" w:hAnsi="Arial Narrow" w:cs="Arial Narrow"/>
              </w:rPr>
              <w:t>čná</w:t>
            </w:r>
            <w:proofErr w:type="spellEnd"/>
            <w:r>
              <w:rPr>
                <w:rFonts w:ascii="Arial Narrow" w:hAnsi="Arial Narrow" w:cs="Arial Narrow"/>
              </w:rPr>
              <w:t xml:space="preserve"> obstarávacia cena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718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000000" w:fill="FFFFFF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4.</w:t>
            </w:r>
          </w:p>
        </w:tc>
        <w:tc>
          <w:tcPr>
            <w:tcW w:w="527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000000" w:fill="FFFFFF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lang w:val="en-US"/>
              </w:rPr>
              <w:t>Dlhodobý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hmotný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majetok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externe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kúpený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: </w:t>
            </w:r>
          </w:p>
        </w:tc>
        <w:tc>
          <w:tcPr>
            <w:tcW w:w="360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F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lang w:val="en-US"/>
              </w:rPr>
              <w:t>Obstarávacia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cena</w:t>
            </w:r>
            <w:proofErr w:type="spellEnd"/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718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000000" w:fill="FFFFFF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5.</w:t>
            </w:r>
          </w:p>
        </w:tc>
        <w:tc>
          <w:tcPr>
            <w:tcW w:w="527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000000" w:fill="FFFFFF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lang w:val="en-US"/>
              </w:rPr>
              <w:t>Dlhodobý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hmotný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majetok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interne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vytvorený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>:</w:t>
            </w:r>
          </w:p>
        </w:tc>
        <w:tc>
          <w:tcPr>
            <w:tcW w:w="360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F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lang w:val="en-US"/>
              </w:rPr>
              <w:t>Vlastné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náklady</w:t>
            </w:r>
            <w:proofErr w:type="spellEnd"/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718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000000" w:fill="FFFFFF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6.</w:t>
            </w:r>
          </w:p>
        </w:tc>
        <w:tc>
          <w:tcPr>
            <w:tcW w:w="527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000000" w:fill="FFFFFF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lang w:val="en-US"/>
              </w:rPr>
              <w:t>Dlhodobý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nehmotný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majetok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obstaraný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inak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(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darom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>):</w:t>
            </w:r>
          </w:p>
        </w:tc>
        <w:tc>
          <w:tcPr>
            <w:tcW w:w="360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F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lang w:val="en-US"/>
              </w:rPr>
              <w:t>Reproduk</w:t>
            </w:r>
            <w:r>
              <w:rPr>
                <w:rFonts w:ascii="Arial Narrow" w:hAnsi="Arial Narrow" w:cs="Arial Narrow"/>
              </w:rPr>
              <w:t>čná</w:t>
            </w:r>
            <w:proofErr w:type="spellEnd"/>
            <w:r>
              <w:rPr>
                <w:rFonts w:ascii="Arial Narrow" w:hAnsi="Arial Narrow" w:cs="Arial Narrow"/>
              </w:rPr>
              <w:t xml:space="preserve"> obstarávacia cena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718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000000" w:fill="FFFFFF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7.</w:t>
            </w:r>
          </w:p>
        </w:tc>
        <w:tc>
          <w:tcPr>
            <w:tcW w:w="527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000000" w:fill="FFFFFF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lang w:val="en-US"/>
              </w:rPr>
              <w:t>Dlhodobý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finan</w:t>
            </w:r>
            <w:r>
              <w:rPr>
                <w:rFonts w:ascii="Arial Narrow" w:hAnsi="Arial Narrow" w:cs="Arial Narrow"/>
              </w:rPr>
              <w:t>čný</w:t>
            </w:r>
            <w:proofErr w:type="spellEnd"/>
            <w:r>
              <w:rPr>
                <w:rFonts w:ascii="Arial Narrow" w:hAnsi="Arial Narrow" w:cs="Arial Narrow"/>
              </w:rPr>
              <w:t xml:space="preserve"> majetok: </w:t>
            </w:r>
          </w:p>
        </w:tc>
        <w:tc>
          <w:tcPr>
            <w:tcW w:w="360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F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lang w:val="en-US"/>
              </w:rPr>
              <w:t>Obstarávacia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cena</w:t>
            </w:r>
            <w:proofErr w:type="spellEnd"/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718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000000" w:fill="FFFFFF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lastRenderedPageBreak/>
              <w:t>8.</w:t>
            </w:r>
          </w:p>
        </w:tc>
        <w:tc>
          <w:tcPr>
            <w:tcW w:w="527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000000" w:fill="FFFFFF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lang w:val="en-US"/>
              </w:rPr>
              <w:t>Zásoby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obstarané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kúpou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>:</w:t>
            </w:r>
          </w:p>
        </w:tc>
        <w:tc>
          <w:tcPr>
            <w:tcW w:w="360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F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lang w:val="en-US"/>
              </w:rPr>
              <w:t>Obstarávacia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cena</w:t>
            </w:r>
            <w:proofErr w:type="spellEnd"/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718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000000" w:fill="FFFFFF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9.</w:t>
            </w:r>
          </w:p>
        </w:tc>
        <w:tc>
          <w:tcPr>
            <w:tcW w:w="527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000000" w:fill="FFFFFF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lang w:val="en-US"/>
              </w:rPr>
              <w:t>Zásoby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vytvorené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vlastnou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r>
              <w:rPr>
                <w:rFonts w:ascii="Arial Narrow" w:hAnsi="Arial Narrow" w:cs="Arial Narrow"/>
              </w:rPr>
              <w:t>činnosťou:</w:t>
            </w:r>
          </w:p>
        </w:tc>
        <w:tc>
          <w:tcPr>
            <w:tcW w:w="360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F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lang w:val="en-US"/>
              </w:rPr>
              <w:t>Vlastné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náklady</w:t>
            </w:r>
            <w:proofErr w:type="spellEnd"/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718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000000" w:fill="FFFFFF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10.</w:t>
            </w:r>
          </w:p>
        </w:tc>
        <w:tc>
          <w:tcPr>
            <w:tcW w:w="527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000000" w:fill="FFFFFF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lang w:val="en-US"/>
              </w:rPr>
              <w:t>Zásoby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obstarané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inak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(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darom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>):</w:t>
            </w:r>
          </w:p>
        </w:tc>
        <w:tc>
          <w:tcPr>
            <w:tcW w:w="360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F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lang w:val="en-US"/>
              </w:rPr>
              <w:t>Reproduk</w:t>
            </w:r>
            <w:r>
              <w:rPr>
                <w:rFonts w:ascii="Arial Narrow" w:hAnsi="Arial Narrow" w:cs="Arial Narrow"/>
              </w:rPr>
              <w:t>čná</w:t>
            </w:r>
            <w:proofErr w:type="spellEnd"/>
            <w:r>
              <w:rPr>
                <w:rFonts w:ascii="Arial Narrow" w:hAnsi="Arial Narrow" w:cs="Arial Narrow"/>
              </w:rPr>
              <w:t xml:space="preserve"> obstarávacia cena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718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000000" w:fill="FFFFFF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11.</w:t>
            </w:r>
          </w:p>
        </w:tc>
        <w:tc>
          <w:tcPr>
            <w:tcW w:w="527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000000" w:fill="FFFFFF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 xml:space="preserve">ZV a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zákazková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výstavba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nehnute</w:t>
            </w:r>
            <w:r>
              <w:rPr>
                <w:rFonts w:ascii="Arial Narrow" w:hAnsi="Arial Narrow" w:cs="Arial Narrow"/>
              </w:rPr>
              <w:t>ľnosti</w:t>
            </w:r>
            <w:proofErr w:type="spellEnd"/>
            <w:r>
              <w:rPr>
                <w:rFonts w:ascii="Arial Narrow" w:hAnsi="Arial Narrow" w:cs="Arial Narrow"/>
              </w:rPr>
              <w:t xml:space="preserve"> urč</w:t>
            </w:r>
            <w:r>
              <w:rPr>
                <w:rFonts w:ascii="Arial Narrow" w:hAnsi="Arial Narrow" w:cs="Arial Narrow"/>
              </w:rPr>
              <w:t>enej na predaj:</w:t>
            </w:r>
          </w:p>
        </w:tc>
        <w:tc>
          <w:tcPr>
            <w:tcW w:w="360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F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lang w:val="en-US"/>
              </w:rPr>
              <w:t>Menovitá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hodnota</w:t>
            </w:r>
            <w:proofErr w:type="spellEnd"/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718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000000" w:fill="FFFFFF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12.1.</w:t>
            </w:r>
          </w:p>
        </w:tc>
        <w:tc>
          <w:tcPr>
            <w:tcW w:w="527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000000" w:fill="FFFFFF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lang w:val="en-US"/>
              </w:rPr>
              <w:t>Vlastné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poh</w:t>
            </w:r>
            <w:r>
              <w:rPr>
                <w:rFonts w:ascii="Arial Narrow" w:hAnsi="Arial Narrow" w:cs="Arial Narrow"/>
              </w:rPr>
              <w:t>ľadávky</w:t>
            </w:r>
            <w:proofErr w:type="spellEnd"/>
            <w:r>
              <w:rPr>
                <w:rFonts w:ascii="Arial Narrow" w:hAnsi="Arial Narrow" w:cs="Arial Narrow"/>
              </w:rPr>
              <w:t>:</w:t>
            </w:r>
          </w:p>
        </w:tc>
        <w:tc>
          <w:tcPr>
            <w:tcW w:w="360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F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lang w:val="en-US"/>
              </w:rPr>
              <w:t>Menovitá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hodnota</w:t>
            </w:r>
            <w:proofErr w:type="spellEnd"/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718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000000" w:fill="FFFFFF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12.2</w:t>
            </w:r>
          </w:p>
        </w:tc>
        <w:tc>
          <w:tcPr>
            <w:tcW w:w="527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000000" w:fill="FFFFFF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lang w:val="en-US"/>
              </w:rPr>
              <w:t>Kúpené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poh</w:t>
            </w:r>
            <w:r>
              <w:rPr>
                <w:rFonts w:ascii="Arial Narrow" w:hAnsi="Arial Narrow" w:cs="Arial Narrow"/>
              </w:rPr>
              <w:t>ľadávky</w:t>
            </w:r>
            <w:proofErr w:type="spellEnd"/>
            <w:r>
              <w:rPr>
                <w:rFonts w:ascii="Arial Narrow" w:hAnsi="Arial Narrow" w:cs="Arial Narrow"/>
              </w:rPr>
              <w:t>:</w:t>
            </w:r>
          </w:p>
        </w:tc>
        <w:tc>
          <w:tcPr>
            <w:tcW w:w="360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F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lang w:val="en-US"/>
              </w:rPr>
              <w:t>Obstarávacia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cena</w:t>
            </w:r>
            <w:proofErr w:type="spellEnd"/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718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000000" w:fill="FFFFFF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13.</w:t>
            </w:r>
          </w:p>
        </w:tc>
        <w:tc>
          <w:tcPr>
            <w:tcW w:w="527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000000" w:fill="FFFFFF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lang w:val="en-US"/>
              </w:rPr>
              <w:t>Krátkodobý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finan</w:t>
            </w:r>
            <w:r>
              <w:rPr>
                <w:rFonts w:ascii="Arial Narrow" w:hAnsi="Arial Narrow" w:cs="Arial Narrow"/>
              </w:rPr>
              <w:t>čný</w:t>
            </w:r>
            <w:proofErr w:type="spellEnd"/>
            <w:r>
              <w:rPr>
                <w:rFonts w:ascii="Arial Narrow" w:hAnsi="Arial Narrow" w:cs="Arial Narrow"/>
              </w:rPr>
              <w:t xml:space="preserve"> majetok:</w:t>
            </w:r>
          </w:p>
        </w:tc>
        <w:tc>
          <w:tcPr>
            <w:tcW w:w="360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F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lang w:val="en-US"/>
              </w:rPr>
              <w:t>Obstarávacia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cena</w:t>
            </w:r>
            <w:proofErr w:type="spellEnd"/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718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000000" w:fill="FFFFFF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14.</w:t>
            </w:r>
          </w:p>
        </w:tc>
        <w:tc>
          <w:tcPr>
            <w:tcW w:w="527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000000" w:fill="FFFFFF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</w:rPr>
              <w:t>Časové rozlíšenie na strane aktív súvahy:</w:t>
            </w:r>
          </w:p>
        </w:tc>
        <w:tc>
          <w:tcPr>
            <w:tcW w:w="360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F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lang w:val="en-US"/>
              </w:rPr>
              <w:t>Menovitá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hodnota</w:t>
            </w:r>
            <w:proofErr w:type="spellEnd"/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718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000000" w:fill="FFFFFF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15.</w:t>
            </w:r>
          </w:p>
        </w:tc>
        <w:tc>
          <w:tcPr>
            <w:tcW w:w="527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000000" w:fill="FFFFFF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lang w:val="en-US"/>
              </w:rPr>
              <w:t>Záväzky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vrá</w:t>
            </w:r>
            <w:r>
              <w:rPr>
                <w:rFonts w:ascii="Arial Narrow" w:hAnsi="Arial Narrow" w:cs="Arial Narrow"/>
                <w:lang w:val="en-US"/>
              </w:rPr>
              <w:t>tane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rezerv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dlhopisov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pôži</w:t>
            </w:r>
            <w:r>
              <w:rPr>
                <w:rFonts w:ascii="Arial Narrow" w:hAnsi="Arial Narrow" w:cs="Arial Narrow"/>
              </w:rPr>
              <w:t>čiek</w:t>
            </w:r>
            <w:proofErr w:type="spellEnd"/>
            <w:r>
              <w:rPr>
                <w:rFonts w:ascii="Arial Narrow" w:hAnsi="Arial Narrow" w:cs="Arial Narrow"/>
              </w:rPr>
              <w:t xml:space="preserve"> a úverov:</w:t>
            </w:r>
          </w:p>
        </w:tc>
        <w:tc>
          <w:tcPr>
            <w:tcW w:w="360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F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lang w:val="en-US"/>
              </w:rPr>
              <w:t>Menovitá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hodnota</w:t>
            </w:r>
            <w:proofErr w:type="spellEnd"/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718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000000" w:fill="FFFFFF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16.</w:t>
            </w:r>
          </w:p>
        </w:tc>
        <w:tc>
          <w:tcPr>
            <w:tcW w:w="527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000000" w:fill="FFFFFF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</w:rPr>
              <w:t>Časové rozlíšenie na strane pasív súvahy:</w:t>
            </w:r>
          </w:p>
        </w:tc>
        <w:tc>
          <w:tcPr>
            <w:tcW w:w="360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F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lang w:val="en-US"/>
              </w:rPr>
              <w:t>Menovitá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hodnota</w:t>
            </w:r>
            <w:proofErr w:type="spellEnd"/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718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000000" w:fill="FFFFFF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17.</w:t>
            </w:r>
          </w:p>
        </w:tc>
        <w:tc>
          <w:tcPr>
            <w:tcW w:w="527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000000" w:fill="FFFFFF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lang w:val="en-US"/>
              </w:rPr>
              <w:t>Deriváty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>:</w:t>
            </w:r>
          </w:p>
        </w:tc>
        <w:tc>
          <w:tcPr>
            <w:tcW w:w="360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F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lang w:val="en-US"/>
              </w:rPr>
              <w:t>Menovitá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hodnota</w:t>
            </w:r>
            <w:proofErr w:type="spellEnd"/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718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000000" w:fill="FFFFFF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18.</w:t>
            </w:r>
          </w:p>
        </w:tc>
        <w:tc>
          <w:tcPr>
            <w:tcW w:w="527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000000" w:fill="FFFFFF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lang w:val="en-US"/>
              </w:rPr>
              <w:t>Majetok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záväzky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zabezpe</w:t>
            </w:r>
            <w:r>
              <w:rPr>
                <w:rFonts w:ascii="Arial Narrow" w:hAnsi="Arial Narrow" w:cs="Arial Narrow"/>
              </w:rPr>
              <w:t>čené</w:t>
            </w:r>
            <w:proofErr w:type="spellEnd"/>
            <w:r>
              <w:rPr>
                <w:rFonts w:ascii="Arial Narrow" w:hAnsi="Arial Narrow" w:cs="Arial Narrow"/>
              </w:rPr>
              <w:t xml:space="preserve"> derivátmi: </w:t>
            </w:r>
          </w:p>
        </w:tc>
        <w:tc>
          <w:tcPr>
            <w:tcW w:w="360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F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lang w:val="en-US"/>
              </w:rPr>
              <w:t>Menovitá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hodnota</w:t>
            </w:r>
            <w:proofErr w:type="spellEnd"/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718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000000" w:fill="FFFFFF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19.</w:t>
            </w:r>
          </w:p>
        </w:tc>
        <w:tc>
          <w:tcPr>
            <w:tcW w:w="527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000000" w:fill="FFFFFF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lang w:val="en-US"/>
              </w:rPr>
              <w:t>Prenajatý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majetok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a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majetok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obstaraný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na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základe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zmluvy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o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kúpe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prenajatej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veci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>:</w:t>
            </w:r>
          </w:p>
        </w:tc>
        <w:tc>
          <w:tcPr>
            <w:tcW w:w="360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F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lang w:val="en-US"/>
              </w:rPr>
              <w:t>Obstarávacia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cena</w:t>
            </w:r>
            <w:proofErr w:type="spellEnd"/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718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000000" w:fill="FFFFFF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20.</w:t>
            </w:r>
          </w:p>
        </w:tc>
        <w:tc>
          <w:tcPr>
            <w:tcW w:w="527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000000" w:fill="FFFFFF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lang w:val="en-US"/>
              </w:rPr>
              <w:t>Splatná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da</w:t>
            </w:r>
            <w:proofErr w:type="spellEnd"/>
            <w:r>
              <w:rPr>
                <w:rFonts w:ascii="Arial Narrow" w:hAnsi="Arial Narrow" w:cs="Arial Narrow"/>
              </w:rPr>
              <w:t>ň z príjmov a odložená daň z príjmov:</w:t>
            </w:r>
          </w:p>
        </w:tc>
        <w:tc>
          <w:tcPr>
            <w:tcW w:w="360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F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lang w:val="en-US"/>
              </w:rPr>
              <w:t>Menovitá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hodnota</w:t>
            </w:r>
            <w:proofErr w:type="spellEnd"/>
          </w:p>
        </w:tc>
      </w:tr>
    </w:tbl>
    <w:p w:rsidR="00000000" w:rsidRDefault="0040289F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lang w:val="en-US"/>
        </w:rPr>
      </w:pPr>
    </w:p>
    <w:p w:rsidR="00000000" w:rsidRDefault="0040289F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lang w:val="en-US"/>
        </w:rPr>
      </w:pPr>
    </w:p>
    <w:p w:rsidR="00000000" w:rsidRDefault="0040289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lang w:val="en-US"/>
        </w:rPr>
        <w:t xml:space="preserve">b) </w:t>
      </w:r>
      <w:proofErr w:type="spellStart"/>
      <w:r>
        <w:rPr>
          <w:rFonts w:ascii="Arial Narrow" w:hAnsi="Arial Narrow" w:cs="Arial Narrow"/>
          <w:lang w:val="en-US"/>
        </w:rPr>
        <w:t>Trvalé</w:t>
      </w:r>
      <w:proofErr w:type="spellEnd"/>
      <w:r>
        <w:rPr>
          <w:rFonts w:ascii="Arial Narrow" w:hAnsi="Arial Narrow" w:cs="Arial Narrow"/>
          <w:lang w:val="en-US"/>
        </w:rPr>
        <w:t xml:space="preserve"> </w:t>
      </w:r>
      <w:proofErr w:type="spellStart"/>
      <w:r>
        <w:rPr>
          <w:rFonts w:ascii="Arial Narrow" w:hAnsi="Arial Narrow" w:cs="Arial Narrow"/>
          <w:lang w:val="en-US"/>
        </w:rPr>
        <w:t>zníženie</w:t>
      </w:r>
      <w:proofErr w:type="spellEnd"/>
      <w:r>
        <w:rPr>
          <w:rFonts w:ascii="Arial Narrow" w:hAnsi="Arial Narrow" w:cs="Arial Narrow"/>
          <w:lang w:val="en-US"/>
        </w:rPr>
        <w:t xml:space="preserve"> </w:t>
      </w:r>
      <w:proofErr w:type="spellStart"/>
      <w:r>
        <w:rPr>
          <w:rFonts w:ascii="Arial Narrow" w:hAnsi="Arial Narrow" w:cs="Arial Narrow"/>
          <w:lang w:val="en-US"/>
        </w:rPr>
        <w:t>hodnoty</w:t>
      </w:r>
      <w:proofErr w:type="spellEnd"/>
      <w:r>
        <w:rPr>
          <w:rFonts w:ascii="Arial Narrow" w:hAnsi="Arial Narrow" w:cs="Arial Narrow"/>
          <w:lang w:val="en-US"/>
        </w:rPr>
        <w:t xml:space="preserve"> </w:t>
      </w:r>
      <w:proofErr w:type="spellStart"/>
      <w:r>
        <w:rPr>
          <w:rFonts w:ascii="Arial Narrow" w:hAnsi="Arial Narrow" w:cs="Arial Narrow"/>
          <w:lang w:val="en-US"/>
        </w:rPr>
        <w:t>majetku</w:t>
      </w:r>
      <w:proofErr w:type="spellEnd"/>
      <w:r>
        <w:rPr>
          <w:rFonts w:ascii="Arial Narrow" w:hAnsi="Arial Narrow" w:cs="Arial Narrow"/>
          <w:lang w:val="en-US"/>
        </w:rPr>
        <w:t xml:space="preserve"> </w:t>
      </w:r>
      <w:proofErr w:type="spellStart"/>
      <w:r>
        <w:rPr>
          <w:rFonts w:ascii="Arial Narrow" w:hAnsi="Arial Narrow" w:cs="Arial Narrow"/>
          <w:lang w:val="en-US"/>
        </w:rPr>
        <w:t>nebolo</w:t>
      </w:r>
      <w:proofErr w:type="spellEnd"/>
      <w:r>
        <w:rPr>
          <w:rFonts w:ascii="Arial Narrow" w:hAnsi="Arial Narrow" w:cs="Arial Narrow"/>
          <w:lang w:val="en-US"/>
        </w:rPr>
        <w:t xml:space="preserve"> ú</w:t>
      </w:r>
      <w:proofErr w:type="spellStart"/>
      <w:r>
        <w:rPr>
          <w:rFonts w:ascii="Arial Narrow" w:hAnsi="Arial Narrow" w:cs="Arial Narrow"/>
        </w:rPr>
        <w:t>čtované</w:t>
      </w:r>
      <w:proofErr w:type="spellEnd"/>
      <w:r>
        <w:rPr>
          <w:rFonts w:ascii="Arial Narrow" w:hAnsi="Arial Narrow" w:cs="Arial Narrow"/>
        </w:rPr>
        <w:t>. Prechodné zníženie hodnoty majetku je zaúč</w:t>
      </w:r>
      <w:r>
        <w:rPr>
          <w:rFonts w:ascii="Arial Narrow" w:hAnsi="Arial Narrow" w:cs="Arial Narrow"/>
        </w:rPr>
        <w:t>tované formou opravnej položky. Opravné položky k majetku, okrem dlhodobej pohľadávky stanovila účtovná jednotka odborným odhadom bonity príslušného majetku. Opravnú položku k dlhodobej pohľadávke spoločnosť netvorila, pretože pri vzniku takejto pohľadávky</w:t>
      </w:r>
      <w:r>
        <w:rPr>
          <w:rFonts w:ascii="Arial Narrow" w:hAnsi="Arial Narrow" w:cs="Arial Narrow"/>
        </w:rPr>
        <w:t xml:space="preserve"> sa cena </w:t>
      </w:r>
      <w:proofErr w:type="spellStart"/>
      <w:r>
        <w:rPr>
          <w:rFonts w:ascii="Arial Narrow" w:hAnsi="Arial Narrow" w:cs="Arial Narrow"/>
        </w:rPr>
        <w:t>navyšuje</w:t>
      </w:r>
      <w:proofErr w:type="spellEnd"/>
      <w:r>
        <w:rPr>
          <w:rFonts w:ascii="Arial Narrow" w:hAnsi="Arial Narrow" w:cs="Arial Narrow"/>
        </w:rPr>
        <w:t xml:space="preserve"> koeficientom v závislosti od splatnosti v mesiacoch.</w:t>
      </w:r>
    </w:p>
    <w:p w:rsidR="00000000" w:rsidRPr="0021223B" w:rsidRDefault="0040289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Calibri" w:hAnsi="Calibri" w:cs="Calibri"/>
        </w:rPr>
      </w:pPr>
    </w:p>
    <w:p w:rsidR="00000000" w:rsidRDefault="0040289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 w:rsidRPr="0021223B">
        <w:rPr>
          <w:rFonts w:ascii="Arial Narrow" w:hAnsi="Arial Narrow" w:cs="Arial Narrow"/>
        </w:rPr>
        <w:t>c) Záväzky ú</w:t>
      </w:r>
      <w:r>
        <w:rPr>
          <w:rFonts w:ascii="Arial Narrow" w:hAnsi="Arial Narrow" w:cs="Arial Narrow"/>
        </w:rPr>
        <w:t xml:space="preserve">čtovná jednotka ocenila menovitou hodnotou záväzkov. Rezervy účtovná jednotka ocenila odborným odhadom budúcej menovitej hodnoty potrebnej na ich úhradu. </w:t>
      </w:r>
    </w:p>
    <w:p w:rsidR="00000000" w:rsidRPr="0021223B" w:rsidRDefault="0040289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Calibri" w:hAnsi="Calibri" w:cs="Calibri"/>
        </w:rPr>
      </w:pPr>
    </w:p>
    <w:p w:rsidR="00000000" w:rsidRDefault="0040289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 w:rsidRPr="0021223B">
        <w:rPr>
          <w:rFonts w:ascii="Arial Narrow" w:hAnsi="Arial Narrow" w:cs="Arial Narrow"/>
        </w:rPr>
        <w:t>d) Ur</w:t>
      </w:r>
      <w:r>
        <w:rPr>
          <w:rFonts w:ascii="Arial Narrow" w:hAnsi="Arial Narrow" w:cs="Arial Narrow"/>
        </w:rPr>
        <w:t>čenie ocene</w:t>
      </w:r>
      <w:r>
        <w:rPr>
          <w:rFonts w:ascii="Arial Narrow" w:hAnsi="Arial Narrow" w:cs="Arial Narrow"/>
        </w:rPr>
        <w:t xml:space="preserve">nia </w:t>
      </w:r>
      <w:r>
        <w:rPr>
          <w:rFonts w:ascii="Arial Narrow" w:hAnsi="Arial Narrow" w:cs="Arial Narrow"/>
          <w:u w:val="single"/>
        </w:rPr>
        <w:t>finančných nástrojov alebo majetku</w:t>
      </w:r>
      <w:r>
        <w:rPr>
          <w:rFonts w:ascii="Arial Narrow" w:hAnsi="Arial Narrow" w:cs="Arial Narrow"/>
        </w:rPr>
        <w:t xml:space="preserve">, ktorý nie je finančným nástrojom pri oceňovaní </w:t>
      </w:r>
      <w:r>
        <w:rPr>
          <w:rFonts w:ascii="Arial Narrow" w:hAnsi="Arial Narrow" w:cs="Arial Narrow"/>
          <w:b/>
          <w:bCs/>
        </w:rPr>
        <w:t>reálnou hodnotou</w:t>
      </w:r>
      <w:r>
        <w:rPr>
          <w:rFonts w:ascii="Arial Narrow" w:hAnsi="Arial Narrow" w:cs="Arial Narrow"/>
        </w:rPr>
        <w:t>. Účtovná jednotka počas účtovného obdobia ani k </w:t>
      </w:r>
      <w:proofErr w:type="spellStart"/>
      <w:r>
        <w:rPr>
          <w:rFonts w:ascii="Arial Narrow" w:hAnsi="Arial Narrow" w:cs="Arial Narrow"/>
        </w:rPr>
        <w:t>závierkovému</w:t>
      </w:r>
      <w:proofErr w:type="spellEnd"/>
      <w:r>
        <w:rPr>
          <w:rFonts w:ascii="Arial Narrow" w:hAnsi="Arial Narrow" w:cs="Arial Narrow"/>
        </w:rPr>
        <w:t xml:space="preserve"> dňu nepoužila ocenenie reálnou hodnotou, lebo nemala k tomu vecnú náplň.</w:t>
      </w:r>
    </w:p>
    <w:p w:rsidR="00000000" w:rsidRPr="0021223B" w:rsidRDefault="0040289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Calibri" w:hAnsi="Calibri" w:cs="Calibri"/>
        </w:rPr>
      </w:pPr>
    </w:p>
    <w:p w:rsidR="00000000" w:rsidRDefault="0040289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 w:rsidRPr="0021223B">
        <w:rPr>
          <w:rFonts w:ascii="Arial Narrow" w:hAnsi="Arial Narrow" w:cs="Arial Narrow"/>
        </w:rPr>
        <w:t>e) Ur</w:t>
      </w:r>
      <w:r>
        <w:rPr>
          <w:rFonts w:ascii="Arial Narrow" w:hAnsi="Arial Narrow" w:cs="Arial Narrow"/>
        </w:rPr>
        <w:t>čenie ocenen</w:t>
      </w:r>
      <w:r>
        <w:rPr>
          <w:rFonts w:ascii="Arial Narrow" w:hAnsi="Arial Narrow" w:cs="Arial Narrow"/>
        </w:rPr>
        <w:t xml:space="preserve">ia </w:t>
      </w:r>
      <w:r>
        <w:rPr>
          <w:rFonts w:ascii="Arial Narrow" w:hAnsi="Arial Narrow" w:cs="Arial Narrow"/>
          <w:u w:val="single"/>
        </w:rPr>
        <w:t>finančných nástrojov</w:t>
      </w:r>
      <w:r>
        <w:rPr>
          <w:rFonts w:ascii="Arial Narrow" w:hAnsi="Arial Narrow" w:cs="Arial Narrow"/>
        </w:rPr>
        <w:t xml:space="preserve"> pri oceňovaní obstarávacou cenou alebo vlastnými nákladmi. Účtovná jednotka počas účtovného obdobia ani k </w:t>
      </w:r>
      <w:proofErr w:type="spellStart"/>
      <w:r>
        <w:rPr>
          <w:rFonts w:ascii="Arial Narrow" w:hAnsi="Arial Narrow" w:cs="Arial Narrow"/>
        </w:rPr>
        <w:t>závierkovému</w:t>
      </w:r>
      <w:proofErr w:type="spellEnd"/>
      <w:r>
        <w:rPr>
          <w:rFonts w:ascii="Arial Narrow" w:hAnsi="Arial Narrow" w:cs="Arial Narrow"/>
        </w:rPr>
        <w:t xml:space="preserve"> dňu nepoužila ocenenie obstarávacou cenou alebo vlastnými </w:t>
      </w:r>
      <w:r>
        <w:rPr>
          <w:rFonts w:ascii="Arial Narrow" w:hAnsi="Arial Narrow" w:cs="Arial Narrow"/>
        </w:rPr>
        <w:lastRenderedPageBreak/>
        <w:t>nákladmi, lebo nemala k tomu vecnú náplň.</w:t>
      </w:r>
    </w:p>
    <w:p w:rsidR="00000000" w:rsidRDefault="0040289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 w:rsidRPr="0021223B">
        <w:rPr>
          <w:rFonts w:ascii="Arial Narrow" w:hAnsi="Arial Narrow" w:cs="Arial Narrow"/>
        </w:rPr>
        <w:t>Ú</w:t>
      </w:r>
      <w:r>
        <w:rPr>
          <w:rFonts w:ascii="Arial Narrow" w:hAnsi="Arial Narrow" w:cs="Arial Narrow"/>
        </w:rPr>
        <w:t>čtovná jedno</w:t>
      </w:r>
      <w:r>
        <w:rPr>
          <w:rFonts w:ascii="Arial Narrow" w:hAnsi="Arial Narrow" w:cs="Arial Narrow"/>
        </w:rPr>
        <w:t xml:space="preserve">tka používa pri oceňovaní prírastku cudzej meny v hotovosti alebo na bankový účet – zmenárenský kurz konkrétnej banky (§ 24/3 </w:t>
      </w:r>
      <w:proofErr w:type="spellStart"/>
      <w:r>
        <w:rPr>
          <w:rFonts w:ascii="Arial Narrow" w:hAnsi="Arial Narrow" w:cs="Arial Narrow"/>
        </w:rPr>
        <w:t>ZoU</w:t>
      </w:r>
      <w:proofErr w:type="spellEnd"/>
      <w:r>
        <w:rPr>
          <w:rFonts w:ascii="Arial Narrow" w:hAnsi="Arial Narrow" w:cs="Arial Narrow"/>
        </w:rPr>
        <w:t>). Účtovná jednotka používa pri oceňovaní úbytku cudzej meny v hotovosti alebo z bankového účtu – základné pravidlo (D-1), teda</w:t>
      </w:r>
      <w:r>
        <w:rPr>
          <w:rFonts w:ascii="Arial Narrow" w:hAnsi="Arial Narrow" w:cs="Arial Narrow"/>
        </w:rPr>
        <w:t xml:space="preserve"> kurz zo dňa predchádzajúceho dňu účtovného prípadu (§ 24/2/a; § 24/6 </w:t>
      </w:r>
      <w:proofErr w:type="spellStart"/>
      <w:r>
        <w:rPr>
          <w:rFonts w:ascii="Arial Narrow" w:hAnsi="Arial Narrow" w:cs="Arial Narrow"/>
        </w:rPr>
        <w:t>ZoU</w:t>
      </w:r>
      <w:proofErr w:type="spellEnd"/>
      <w:r>
        <w:rPr>
          <w:rFonts w:ascii="Arial Narrow" w:hAnsi="Arial Narrow" w:cs="Arial Narrow"/>
        </w:rPr>
        <w:t>).</w:t>
      </w:r>
      <w:r>
        <w:rPr>
          <w:rFonts w:ascii="Arial Narrow" w:hAnsi="Arial Narrow" w:cs="Arial Narrow"/>
          <w:b/>
          <w:bCs/>
        </w:rPr>
        <w:t xml:space="preserve"> </w:t>
      </w:r>
    </w:p>
    <w:p w:rsidR="00000000" w:rsidRPr="0021223B" w:rsidRDefault="0040289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Calibri" w:hAnsi="Calibri" w:cs="Calibri"/>
        </w:rPr>
      </w:pPr>
    </w:p>
    <w:p w:rsidR="00000000" w:rsidRDefault="0040289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 w:rsidRPr="0021223B">
        <w:rPr>
          <w:rFonts w:ascii="Arial Narrow" w:hAnsi="Arial Narrow" w:cs="Arial Narrow"/>
        </w:rPr>
        <w:t>f) Ú</w:t>
      </w:r>
      <w:r>
        <w:rPr>
          <w:rFonts w:ascii="Arial Narrow" w:hAnsi="Arial Narrow" w:cs="Arial Narrow"/>
        </w:rPr>
        <w:t xml:space="preserve">čtovná jednotka nepoužila dobrovoľné oceňovanie obchodných podielov </w:t>
      </w:r>
      <w:r>
        <w:rPr>
          <w:rFonts w:ascii="Arial Narrow" w:hAnsi="Arial Narrow" w:cs="Arial Narrow"/>
          <w:u w:val="single"/>
        </w:rPr>
        <w:t>metódou vlastného imania</w:t>
      </w:r>
      <w:r>
        <w:rPr>
          <w:rFonts w:ascii="Arial Narrow" w:hAnsi="Arial Narrow" w:cs="Arial Narrow"/>
        </w:rPr>
        <w:t xml:space="preserve"> (§ 27/9 </w:t>
      </w:r>
      <w:proofErr w:type="spellStart"/>
      <w:r>
        <w:rPr>
          <w:rFonts w:ascii="Arial Narrow" w:hAnsi="Arial Narrow" w:cs="Arial Narrow"/>
        </w:rPr>
        <w:t>ZoU</w:t>
      </w:r>
      <w:proofErr w:type="spellEnd"/>
      <w:r>
        <w:rPr>
          <w:rFonts w:ascii="Arial Narrow" w:hAnsi="Arial Narrow" w:cs="Arial Narrow"/>
        </w:rPr>
        <w:t>).</w:t>
      </w:r>
    </w:p>
    <w:p w:rsidR="00000000" w:rsidRDefault="0040289F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en-US"/>
        </w:rPr>
      </w:pPr>
      <w:r>
        <w:rPr>
          <w:rFonts w:ascii="Arial Narrow" w:hAnsi="Arial Narrow" w:cs="Arial Narrow"/>
          <w:lang w:val="en-US"/>
        </w:rPr>
        <w:t xml:space="preserve">g) </w:t>
      </w:r>
      <w:proofErr w:type="spellStart"/>
      <w:r>
        <w:rPr>
          <w:rFonts w:ascii="Arial Narrow" w:hAnsi="Arial Narrow" w:cs="Arial Narrow"/>
          <w:lang w:val="en-US"/>
        </w:rPr>
        <w:t>Tvorba</w:t>
      </w:r>
      <w:proofErr w:type="spellEnd"/>
      <w:r>
        <w:rPr>
          <w:rFonts w:ascii="Arial Narrow" w:hAnsi="Arial Narrow" w:cs="Arial Narrow"/>
          <w:lang w:val="en-US"/>
        </w:rPr>
        <w:t xml:space="preserve"> </w:t>
      </w:r>
      <w:proofErr w:type="spellStart"/>
      <w:r>
        <w:rPr>
          <w:rFonts w:ascii="Arial Narrow" w:hAnsi="Arial Narrow" w:cs="Arial Narrow"/>
          <w:lang w:val="en-US"/>
        </w:rPr>
        <w:t>odpisového</w:t>
      </w:r>
      <w:proofErr w:type="spellEnd"/>
      <w:r>
        <w:rPr>
          <w:rFonts w:ascii="Arial Narrow" w:hAnsi="Arial Narrow" w:cs="Arial Narrow"/>
          <w:lang w:val="en-US"/>
        </w:rPr>
        <w:t xml:space="preserve"> </w:t>
      </w:r>
      <w:proofErr w:type="spellStart"/>
      <w:r>
        <w:rPr>
          <w:rFonts w:ascii="Arial Narrow" w:hAnsi="Arial Narrow" w:cs="Arial Narrow"/>
          <w:lang w:val="en-US"/>
        </w:rPr>
        <w:t>plánu</w:t>
      </w:r>
      <w:proofErr w:type="spellEnd"/>
      <w:r>
        <w:rPr>
          <w:rFonts w:ascii="Arial Narrow" w:hAnsi="Arial Narrow" w:cs="Arial Narrow"/>
          <w:lang w:val="en-US"/>
        </w:rPr>
        <w:t xml:space="preserve"> pre </w:t>
      </w:r>
      <w:proofErr w:type="spellStart"/>
      <w:r>
        <w:rPr>
          <w:rFonts w:ascii="Arial Narrow" w:hAnsi="Arial Narrow" w:cs="Arial Narrow"/>
          <w:lang w:val="en-US"/>
        </w:rPr>
        <w:t>dlhodobý</w:t>
      </w:r>
      <w:proofErr w:type="spellEnd"/>
      <w:r>
        <w:rPr>
          <w:rFonts w:ascii="Arial Narrow" w:hAnsi="Arial Narrow" w:cs="Arial Narrow"/>
          <w:lang w:val="en-US"/>
        </w:rPr>
        <w:t xml:space="preserve"> </w:t>
      </w:r>
      <w:proofErr w:type="spellStart"/>
      <w:r>
        <w:rPr>
          <w:rFonts w:ascii="Arial Narrow" w:hAnsi="Arial Narrow" w:cs="Arial Narrow"/>
          <w:lang w:val="en-US"/>
        </w:rPr>
        <w:t>majetok</w:t>
      </w:r>
      <w:proofErr w:type="spellEnd"/>
    </w:p>
    <w:p w:rsidR="00000000" w:rsidRDefault="0040289F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  <w:lang w:val="en-US"/>
        </w:rPr>
        <w:t xml:space="preserve"> </w:t>
      </w:r>
      <w:proofErr w:type="gramStart"/>
      <w:r>
        <w:rPr>
          <w:rFonts w:ascii="Arial Narrow" w:hAnsi="Arial Narrow" w:cs="Arial Narrow"/>
          <w:lang w:val="en-US"/>
        </w:rPr>
        <w:t>pre</w:t>
      </w:r>
      <w:proofErr w:type="gramEnd"/>
      <w:r>
        <w:rPr>
          <w:rFonts w:ascii="Arial Narrow" w:hAnsi="Arial Narrow" w:cs="Arial Narrow"/>
          <w:lang w:val="en-US"/>
        </w:rPr>
        <w:t xml:space="preserve"> </w:t>
      </w:r>
      <w:proofErr w:type="spellStart"/>
      <w:r>
        <w:rPr>
          <w:rFonts w:ascii="Arial Narrow" w:hAnsi="Arial Narrow" w:cs="Arial Narrow"/>
          <w:lang w:val="en-US"/>
        </w:rPr>
        <w:t>dlhodobý</w:t>
      </w:r>
      <w:proofErr w:type="spellEnd"/>
      <w:r>
        <w:rPr>
          <w:rFonts w:ascii="Arial Narrow" w:hAnsi="Arial Narrow" w:cs="Arial Narrow"/>
          <w:lang w:val="en-US"/>
        </w:rPr>
        <w:t xml:space="preserve"> </w:t>
      </w:r>
      <w:proofErr w:type="spellStart"/>
      <w:r>
        <w:rPr>
          <w:rFonts w:ascii="Arial Narrow" w:hAnsi="Arial Narrow" w:cs="Arial Narrow"/>
          <w:lang w:val="en-US"/>
        </w:rPr>
        <w:t>majet</w:t>
      </w:r>
      <w:r>
        <w:rPr>
          <w:rFonts w:ascii="Arial Narrow" w:hAnsi="Arial Narrow" w:cs="Arial Narrow"/>
          <w:lang w:val="en-US"/>
        </w:rPr>
        <w:t>ok</w:t>
      </w:r>
      <w:proofErr w:type="spellEnd"/>
      <w:r>
        <w:rPr>
          <w:rFonts w:ascii="Arial Narrow" w:hAnsi="Arial Narrow" w:cs="Arial Narrow"/>
          <w:lang w:val="en-US"/>
        </w:rPr>
        <w:t xml:space="preserve">, </w:t>
      </w:r>
      <w:proofErr w:type="spellStart"/>
      <w:r>
        <w:rPr>
          <w:rFonts w:ascii="Arial Narrow" w:hAnsi="Arial Narrow" w:cs="Arial Narrow"/>
          <w:lang w:val="en-US"/>
        </w:rPr>
        <w:t>pri</w:t>
      </w:r>
      <w:proofErr w:type="spellEnd"/>
      <w:r>
        <w:rPr>
          <w:rFonts w:ascii="Arial Narrow" w:hAnsi="Arial Narrow" w:cs="Arial Narrow"/>
        </w:rPr>
        <w:t xml:space="preserve">čom sa uvádza doba odpisovania, sadzby odpisov a odpisové metódy pre </w:t>
      </w:r>
      <w:proofErr w:type="spellStart"/>
      <w:r>
        <w:rPr>
          <w:rFonts w:ascii="Arial Narrow" w:hAnsi="Arial Narrow" w:cs="Arial Narrow"/>
        </w:rPr>
        <w:t>učtovné</w:t>
      </w:r>
      <w:proofErr w:type="spellEnd"/>
      <w:r>
        <w:rPr>
          <w:rFonts w:ascii="Arial Narrow" w:hAnsi="Arial Narrow" w:cs="Arial Narrow"/>
        </w:rPr>
        <w:t xml:space="preserve"> odpisy</w:t>
      </w:r>
    </w:p>
    <w:p w:rsidR="00000000" w:rsidRDefault="0040289F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US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353"/>
        <w:gridCol w:w="665"/>
        <w:gridCol w:w="2656"/>
        <w:gridCol w:w="2654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2353" w:type="dxa"/>
            <w:tcBorders>
              <w:top w:val="single" w:sz="2" w:space="0" w:color="000000"/>
              <w:left w:val="single" w:sz="2" w:space="0" w:color="000000"/>
              <w:bottom w:val="single" w:sz="4" w:space="0" w:color="00000A"/>
              <w:right w:val="single" w:sz="2" w:space="0" w:color="000000"/>
            </w:tcBorders>
            <w:shd w:val="clear" w:color="000000" w:fill="FFFFFF"/>
            <w:vAlign w:val="bottom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color w:val="000000"/>
                <w:lang w:val="en-US"/>
              </w:rPr>
              <w:t>Dlhodobý</w:t>
            </w:r>
            <w:proofErr w:type="spellEnd"/>
            <w:r>
              <w:rPr>
                <w:rFonts w:ascii="Arial Narrow" w:hAnsi="Arial Narrow" w:cs="Arial Narrow"/>
                <w:b/>
                <w:bCs/>
                <w:color w:val="000000"/>
                <w:lang w:val="en-US"/>
              </w:rPr>
              <w:t xml:space="preserve"> hm. a </w:t>
            </w:r>
            <w:proofErr w:type="spellStart"/>
            <w:r>
              <w:rPr>
                <w:rFonts w:ascii="Arial Narrow" w:hAnsi="Arial Narrow" w:cs="Arial Narrow"/>
                <w:b/>
                <w:bCs/>
                <w:color w:val="000000"/>
                <w:lang w:val="en-US"/>
              </w:rPr>
              <w:t>nehmotný</w:t>
            </w:r>
            <w:proofErr w:type="spellEnd"/>
            <w:r>
              <w:rPr>
                <w:rFonts w:ascii="Arial Narrow" w:hAnsi="Arial Narrow" w:cs="Arial Narrow"/>
                <w:b/>
                <w:bCs/>
                <w:color w:val="000000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color w:val="000000"/>
                <w:lang w:val="en-US"/>
              </w:rPr>
              <w:t>odpisovaný</w:t>
            </w:r>
            <w:proofErr w:type="spellEnd"/>
            <w:r>
              <w:rPr>
                <w:rFonts w:ascii="Arial Narrow" w:hAnsi="Arial Narrow" w:cs="Arial Narrow"/>
                <w:b/>
                <w:bCs/>
                <w:color w:val="000000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color w:val="000000"/>
                <w:lang w:val="en-US"/>
              </w:rPr>
              <w:t>majetok</w:t>
            </w:r>
            <w:proofErr w:type="spellEnd"/>
          </w:p>
        </w:tc>
        <w:tc>
          <w:tcPr>
            <w:tcW w:w="665" w:type="dxa"/>
            <w:tcBorders>
              <w:top w:val="single" w:sz="2" w:space="0" w:color="000000"/>
              <w:left w:val="single" w:sz="2" w:space="0" w:color="000000"/>
              <w:bottom w:val="single" w:sz="4" w:space="0" w:color="00000A"/>
              <w:right w:val="single" w:sz="2" w:space="0" w:color="000000"/>
            </w:tcBorders>
            <w:shd w:val="clear" w:color="000000" w:fill="FFFFFF"/>
            <w:vAlign w:val="bottom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</w:rPr>
              <w:t>Číslo účtu</w:t>
            </w:r>
          </w:p>
        </w:tc>
        <w:tc>
          <w:tcPr>
            <w:tcW w:w="2656" w:type="dxa"/>
            <w:tcBorders>
              <w:top w:val="single" w:sz="2" w:space="0" w:color="000000"/>
              <w:left w:val="single" w:sz="2" w:space="0" w:color="000000"/>
              <w:bottom w:val="single" w:sz="4" w:space="0" w:color="00000A"/>
              <w:right w:val="single" w:sz="2" w:space="0" w:color="000000"/>
            </w:tcBorders>
            <w:shd w:val="clear" w:color="000000" w:fill="FFFFFF"/>
            <w:vAlign w:val="bottom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color w:val="000000"/>
                <w:lang w:val="en-US"/>
              </w:rPr>
              <w:t>Doba</w:t>
            </w:r>
            <w:proofErr w:type="spellEnd"/>
            <w:r>
              <w:rPr>
                <w:rFonts w:ascii="Arial Narrow" w:hAnsi="Arial Narrow" w:cs="Arial Narrow"/>
                <w:b/>
                <w:bCs/>
                <w:color w:val="000000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color w:val="000000"/>
                <w:lang w:val="en-US"/>
              </w:rPr>
              <w:t>odpisovania</w:t>
            </w:r>
            <w:proofErr w:type="spellEnd"/>
          </w:p>
        </w:tc>
        <w:tc>
          <w:tcPr>
            <w:tcW w:w="2654" w:type="dxa"/>
            <w:tcBorders>
              <w:top w:val="single" w:sz="2" w:space="0" w:color="000000"/>
              <w:left w:val="single" w:sz="2" w:space="0" w:color="000000"/>
              <w:bottom w:val="single" w:sz="4" w:space="0" w:color="00000A"/>
              <w:right w:val="single" w:sz="2" w:space="0" w:color="000000"/>
            </w:tcBorders>
            <w:shd w:val="clear" w:color="000000" w:fill="FFFFFF"/>
            <w:vAlign w:val="bottom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Odpisová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sadzba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 xml:space="preserve"> (%)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23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bottom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6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bottom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6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bottom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6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bottom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91"/>
        </w:trPr>
        <w:tc>
          <w:tcPr>
            <w:tcW w:w="23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bottom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6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bottom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6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bottom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6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bottom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2353" w:type="dxa"/>
            <w:tcBorders>
              <w:top w:val="single" w:sz="2" w:space="0" w:color="000000"/>
              <w:left w:val="single" w:sz="2" w:space="0" w:color="000000"/>
              <w:bottom w:val="single" w:sz="4" w:space="0" w:color="00000A"/>
              <w:right w:val="single" w:sz="2" w:space="0" w:color="000000"/>
            </w:tcBorders>
            <w:shd w:val="clear" w:color="000000" w:fill="FFFFFF"/>
            <w:vAlign w:val="bottom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665" w:type="dxa"/>
            <w:tcBorders>
              <w:top w:val="single" w:sz="2" w:space="0" w:color="000000"/>
              <w:left w:val="single" w:sz="2" w:space="0" w:color="000000"/>
              <w:bottom w:val="single" w:sz="4" w:space="0" w:color="00000A"/>
              <w:right w:val="single" w:sz="2" w:space="0" w:color="000000"/>
            </w:tcBorders>
            <w:shd w:val="clear" w:color="000000" w:fill="FFFFFF"/>
            <w:vAlign w:val="bottom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656" w:type="dxa"/>
            <w:tcBorders>
              <w:top w:val="single" w:sz="2" w:space="0" w:color="000000"/>
              <w:left w:val="single" w:sz="2" w:space="0" w:color="000000"/>
              <w:bottom w:val="single" w:sz="4" w:space="0" w:color="00000A"/>
              <w:right w:val="single" w:sz="2" w:space="0" w:color="000000"/>
            </w:tcBorders>
            <w:shd w:val="clear" w:color="000000" w:fill="FFFFFF"/>
            <w:vAlign w:val="bottom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654" w:type="dxa"/>
            <w:tcBorders>
              <w:top w:val="single" w:sz="2" w:space="0" w:color="000000"/>
              <w:left w:val="single" w:sz="2" w:space="0" w:color="000000"/>
              <w:bottom w:val="single" w:sz="4" w:space="0" w:color="00000A"/>
              <w:right w:val="single" w:sz="2" w:space="0" w:color="000000"/>
            </w:tcBorders>
            <w:shd w:val="clear" w:color="000000" w:fill="FFFFFF"/>
            <w:vAlign w:val="bottom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2353" w:type="dxa"/>
            <w:tcBorders>
              <w:top w:val="single" w:sz="2" w:space="0" w:color="000000"/>
              <w:left w:val="single" w:sz="2" w:space="0" w:color="000000"/>
              <w:bottom w:val="single" w:sz="4" w:space="0" w:color="00000A"/>
              <w:right w:val="single" w:sz="2" w:space="0" w:color="000000"/>
            </w:tcBorders>
            <w:shd w:val="clear" w:color="000000" w:fill="FFFFFF"/>
            <w:vAlign w:val="bottom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665" w:type="dxa"/>
            <w:tcBorders>
              <w:top w:val="single" w:sz="2" w:space="0" w:color="000000"/>
              <w:left w:val="single" w:sz="2" w:space="0" w:color="000000"/>
              <w:bottom w:val="single" w:sz="4" w:space="0" w:color="00000A"/>
              <w:right w:val="single" w:sz="2" w:space="0" w:color="000000"/>
            </w:tcBorders>
            <w:shd w:val="clear" w:color="000000" w:fill="FFFFFF"/>
            <w:vAlign w:val="bottom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656" w:type="dxa"/>
            <w:tcBorders>
              <w:top w:val="single" w:sz="2" w:space="0" w:color="000000"/>
              <w:left w:val="single" w:sz="2" w:space="0" w:color="000000"/>
              <w:bottom w:val="single" w:sz="4" w:space="0" w:color="00000A"/>
              <w:right w:val="single" w:sz="2" w:space="0" w:color="000000"/>
            </w:tcBorders>
            <w:shd w:val="clear" w:color="000000" w:fill="FFFFFF"/>
            <w:vAlign w:val="bottom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654" w:type="dxa"/>
            <w:tcBorders>
              <w:top w:val="single" w:sz="2" w:space="0" w:color="000000"/>
              <w:left w:val="single" w:sz="2" w:space="0" w:color="000000"/>
              <w:bottom w:val="single" w:sz="4" w:space="0" w:color="00000A"/>
              <w:right w:val="single" w:sz="2" w:space="0" w:color="000000"/>
            </w:tcBorders>
            <w:shd w:val="clear" w:color="000000" w:fill="FFFFFF"/>
            <w:vAlign w:val="bottom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75"/>
        </w:trPr>
        <w:tc>
          <w:tcPr>
            <w:tcW w:w="2353" w:type="dxa"/>
            <w:tcBorders>
              <w:top w:val="single" w:sz="2" w:space="0" w:color="000000"/>
              <w:left w:val="single" w:sz="2" w:space="0" w:color="000000"/>
              <w:bottom w:val="single" w:sz="4" w:space="0" w:color="00000A"/>
              <w:right w:val="single" w:sz="2" w:space="0" w:color="000000"/>
            </w:tcBorders>
            <w:shd w:val="clear" w:color="000000" w:fill="FFFFFF"/>
            <w:vAlign w:val="bottom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665" w:type="dxa"/>
            <w:tcBorders>
              <w:top w:val="single" w:sz="2" w:space="0" w:color="000000"/>
              <w:left w:val="single" w:sz="2" w:space="0" w:color="000000"/>
              <w:bottom w:val="single" w:sz="4" w:space="0" w:color="00000A"/>
              <w:right w:val="single" w:sz="2" w:space="0" w:color="000000"/>
            </w:tcBorders>
            <w:shd w:val="clear" w:color="000000" w:fill="FFFFFF"/>
            <w:vAlign w:val="bottom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656" w:type="dxa"/>
            <w:tcBorders>
              <w:top w:val="single" w:sz="2" w:space="0" w:color="000000"/>
              <w:left w:val="single" w:sz="2" w:space="0" w:color="000000"/>
              <w:bottom w:val="single" w:sz="4" w:space="0" w:color="00000A"/>
              <w:right w:val="single" w:sz="2" w:space="0" w:color="000000"/>
            </w:tcBorders>
            <w:shd w:val="clear" w:color="000000" w:fill="FFFFFF"/>
            <w:vAlign w:val="bottom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654" w:type="dxa"/>
            <w:tcBorders>
              <w:top w:val="single" w:sz="2" w:space="0" w:color="000000"/>
              <w:left w:val="single" w:sz="2" w:space="0" w:color="000000"/>
              <w:bottom w:val="single" w:sz="4" w:space="0" w:color="00000A"/>
              <w:right w:val="single" w:sz="2" w:space="0" w:color="000000"/>
            </w:tcBorders>
            <w:shd w:val="clear" w:color="000000" w:fill="FFFFFF"/>
            <w:vAlign w:val="bottom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</w:tbl>
    <w:p w:rsidR="00000000" w:rsidRDefault="0040289F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US"/>
        </w:rPr>
      </w:pPr>
    </w:p>
    <w:p w:rsidR="00000000" w:rsidRDefault="0040289F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en-US"/>
        </w:rPr>
      </w:pPr>
      <w:proofErr w:type="spellStart"/>
      <w:r>
        <w:rPr>
          <w:rFonts w:ascii="Arial Narrow" w:hAnsi="Arial Narrow" w:cs="Arial Narrow"/>
          <w:lang w:val="en-US"/>
        </w:rPr>
        <w:t>Komentár</w:t>
      </w:r>
      <w:proofErr w:type="spellEnd"/>
      <w:r>
        <w:rPr>
          <w:rFonts w:ascii="Arial Narrow" w:hAnsi="Arial Narrow" w:cs="Arial Narrow"/>
          <w:lang w:val="en-US"/>
        </w:rPr>
        <w:t xml:space="preserve"> k </w:t>
      </w:r>
      <w:proofErr w:type="spellStart"/>
      <w:r>
        <w:rPr>
          <w:rFonts w:ascii="Arial Narrow" w:hAnsi="Arial Narrow" w:cs="Arial Narrow"/>
          <w:lang w:val="en-US"/>
        </w:rPr>
        <w:t>odpisovému</w:t>
      </w:r>
      <w:proofErr w:type="spellEnd"/>
      <w:r>
        <w:rPr>
          <w:rFonts w:ascii="Arial Narrow" w:hAnsi="Arial Narrow" w:cs="Arial Narrow"/>
          <w:lang w:val="en-US"/>
        </w:rPr>
        <w:t xml:space="preserve"> </w:t>
      </w:r>
      <w:proofErr w:type="spellStart"/>
      <w:r>
        <w:rPr>
          <w:rFonts w:ascii="Arial Narrow" w:hAnsi="Arial Narrow" w:cs="Arial Narrow"/>
          <w:lang w:val="en-US"/>
        </w:rPr>
        <w:t>plánu</w:t>
      </w:r>
      <w:proofErr w:type="spellEnd"/>
      <w:r>
        <w:rPr>
          <w:rFonts w:ascii="Arial Narrow" w:hAnsi="Arial Narrow" w:cs="Arial Narrow"/>
          <w:lang w:val="en-US"/>
        </w:rPr>
        <w:t>:</w:t>
      </w:r>
    </w:p>
    <w:p w:rsidR="00000000" w:rsidRDefault="0040289F" w:rsidP="00EA4842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  <w:lang w:val="en-US"/>
        </w:rPr>
        <w:t xml:space="preserve">UJ </w:t>
      </w:r>
      <w:proofErr w:type="spellStart"/>
      <w:r>
        <w:rPr>
          <w:rFonts w:ascii="Arial Narrow" w:hAnsi="Arial Narrow" w:cs="Arial Narrow"/>
          <w:lang w:val="en-US"/>
        </w:rPr>
        <w:t>používa</w:t>
      </w:r>
      <w:proofErr w:type="spellEnd"/>
      <w:r>
        <w:rPr>
          <w:rFonts w:ascii="Arial Narrow" w:hAnsi="Arial Narrow" w:cs="Arial Narrow"/>
          <w:lang w:val="en-US"/>
        </w:rPr>
        <w:t xml:space="preserve"> ú</w:t>
      </w:r>
      <w:proofErr w:type="spellStart"/>
      <w:r>
        <w:rPr>
          <w:rFonts w:ascii="Arial Narrow" w:hAnsi="Arial Narrow" w:cs="Arial Narrow"/>
        </w:rPr>
        <w:t>č</w:t>
      </w:r>
      <w:r>
        <w:rPr>
          <w:rFonts w:ascii="Arial Narrow" w:hAnsi="Arial Narrow" w:cs="Arial Narrow"/>
        </w:rPr>
        <w:t>tovné</w:t>
      </w:r>
      <w:proofErr w:type="spellEnd"/>
      <w:r>
        <w:rPr>
          <w:rFonts w:ascii="Arial Narrow" w:hAnsi="Arial Narrow" w:cs="Arial Narrow"/>
        </w:rPr>
        <w:t xml:space="preserve"> odpisy nezávisle </w:t>
      </w:r>
      <w:proofErr w:type="gramStart"/>
      <w:r>
        <w:rPr>
          <w:rFonts w:ascii="Arial Narrow" w:hAnsi="Arial Narrow" w:cs="Arial Narrow"/>
        </w:rPr>
        <w:t>na</w:t>
      </w:r>
      <w:proofErr w:type="gramEnd"/>
      <w:r>
        <w:rPr>
          <w:rFonts w:ascii="Arial Narrow" w:hAnsi="Arial Narrow" w:cs="Arial Narrow"/>
        </w:rPr>
        <w:t xml:space="preserve"> daňových odpisoch. Majetok sa začína odpisovať v mesiaci, kedy bol zaradený do užívania. Účtovné odpisy vychádzajú z predpokladanej doby používania majetku. Dlhodobý majetok sa odpisuje počas 4 rokov od jeho obstarania.</w:t>
      </w:r>
    </w:p>
    <w:p w:rsidR="00000000" w:rsidRPr="0021223B" w:rsidRDefault="0040289F" w:rsidP="00EA4842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 w:rsidRPr="0021223B">
        <w:rPr>
          <w:rFonts w:ascii="Arial Narrow" w:hAnsi="Arial Narrow" w:cs="Arial Narrow"/>
        </w:rPr>
        <w:t>UJ použí</w:t>
      </w:r>
      <w:r w:rsidRPr="0021223B">
        <w:rPr>
          <w:rFonts w:ascii="Arial Narrow" w:hAnsi="Arial Narrow" w:cs="Arial Narrow"/>
        </w:rPr>
        <w:t xml:space="preserve">va rovnomerné odpisovanie dlhodobého hmotného a nehmotného majetku. </w:t>
      </w:r>
    </w:p>
    <w:p w:rsidR="00000000" w:rsidRPr="0021223B" w:rsidRDefault="0040289F" w:rsidP="00EA4842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 w:rsidRPr="0021223B">
        <w:rPr>
          <w:rFonts w:ascii="Arial Narrow" w:hAnsi="Arial Narrow" w:cs="Arial Narrow"/>
        </w:rPr>
        <w:t xml:space="preserve">UJ nepoužíva </w:t>
      </w:r>
      <w:proofErr w:type="spellStart"/>
      <w:r w:rsidRPr="0021223B">
        <w:rPr>
          <w:rFonts w:ascii="Arial Narrow" w:hAnsi="Arial Narrow" w:cs="Arial Narrow"/>
        </w:rPr>
        <w:t>jednorázový</w:t>
      </w:r>
      <w:proofErr w:type="spellEnd"/>
      <w:r w:rsidRPr="0021223B">
        <w:rPr>
          <w:rFonts w:ascii="Arial Narrow" w:hAnsi="Arial Narrow" w:cs="Arial Narrow"/>
        </w:rPr>
        <w:t xml:space="preserve"> odpis dlhodobého majetku z dôvodu </w:t>
      </w:r>
      <w:proofErr w:type="spellStart"/>
      <w:r w:rsidRPr="0021223B">
        <w:rPr>
          <w:rFonts w:ascii="Arial Narrow" w:hAnsi="Arial Narrow" w:cs="Arial Narrow"/>
        </w:rPr>
        <w:t>jednorázového</w:t>
      </w:r>
      <w:proofErr w:type="spellEnd"/>
      <w:r w:rsidRPr="0021223B">
        <w:rPr>
          <w:rFonts w:ascii="Arial Narrow" w:hAnsi="Arial Narrow" w:cs="Arial Narrow"/>
        </w:rPr>
        <w:t xml:space="preserve"> trvalého zníženia hodnoty majetku (§13/2 PU)</w:t>
      </w:r>
    </w:p>
    <w:p w:rsidR="00000000" w:rsidRDefault="0040289F" w:rsidP="00EA4842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 w:rsidRPr="0021223B">
        <w:rPr>
          <w:rFonts w:ascii="Arial Narrow" w:hAnsi="Arial Narrow" w:cs="Arial Narrow"/>
        </w:rPr>
        <w:t>UJ nepoužíva kategóriu drobného dlhodobé nehmotného majetku – pol</w:t>
      </w:r>
      <w:r w:rsidRPr="0021223B">
        <w:rPr>
          <w:rFonts w:ascii="Arial Narrow" w:hAnsi="Arial Narrow" w:cs="Arial Narrow"/>
        </w:rPr>
        <w:t>ožky pod 2400 eur jednotkovej ceny,  životnos</w:t>
      </w:r>
      <w:r>
        <w:rPr>
          <w:rFonts w:ascii="Arial Narrow" w:hAnsi="Arial Narrow" w:cs="Arial Narrow"/>
        </w:rPr>
        <w:t xml:space="preserve">ť nad jeden rok </w:t>
      </w:r>
    </w:p>
    <w:p w:rsidR="00000000" w:rsidRDefault="0040289F" w:rsidP="00EA4842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 w:rsidRPr="0021223B">
        <w:rPr>
          <w:rFonts w:ascii="Arial Narrow" w:hAnsi="Arial Narrow" w:cs="Arial Narrow"/>
        </w:rPr>
        <w:t>UJ nepoužíva kategóriu drobného dlhodobého hmotného majetku – položky pod 1700 eur jednotkovej ceny, životnos</w:t>
      </w:r>
      <w:r>
        <w:rPr>
          <w:rFonts w:ascii="Arial Narrow" w:hAnsi="Arial Narrow" w:cs="Arial Narrow"/>
        </w:rPr>
        <w:t>ť nad jeden rok</w:t>
      </w:r>
    </w:p>
    <w:p w:rsidR="00000000" w:rsidRPr="0021223B" w:rsidRDefault="0040289F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000000" w:rsidRPr="0021223B" w:rsidRDefault="0040289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 w:rsidRPr="0021223B">
        <w:rPr>
          <w:rFonts w:ascii="Arial Narrow" w:hAnsi="Arial Narrow" w:cs="Arial Narrow"/>
          <w:b/>
          <w:bCs/>
        </w:rPr>
        <w:t>h) Informácia o poskytnutých dotáciách a pri dotáciá</w:t>
      </w:r>
      <w:r w:rsidRPr="0021223B">
        <w:rPr>
          <w:rFonts w:ascii="Arial Narrow" w:hAnsi="Arial Narrow" w:cs="Arial Narrow"/>
          <w:b/>
          <w:bCs/>
        </w:rPr>
        <w:t xml:space="preserve">ch na obstaranie majetku sa uvedú zložky majetku a ich ocenenie: </w:t>
      </w:r>
    </w:p>
    <w:p w:rsidR="00000000" w:rsidRDefault="0040289F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proofErr w:type="spellStart"/>
      <w:r>
        <w:rPr>
          <w:rFonts w:ascii="Arial Narrow" w:hAnsi="Arial Narrow" w:cs="Arial Narrow"/>
          <w:lang w:val="en-US"/>
        </w:rPr>
        <w:t>Spolo</w:t>
      </w:r>
      <w:proofErr w:type="spellEnd"/>
      <w:r>
        <w:rPr>
          <w:rFonts w:ascii="Arial Narrow" w:hAnsi="Arial Narrow" w:cs="Arial Narrow"/>
        </w:rPr>
        <w:t xml:space="preserve">čnosť neprijala žiadne dotácie </w:t>
      </w:r>
      <w:proofErr w:type="gramStart"/>
      <w:r>
        <w:rPr>
          <w:rFonts w:ascii="Arial Narrow" w:hAnsi="Arial Narrow" w:cs="Arial Narrow"/>
        </w:rPr>
        <w:t>na  obstaranie</w:t>
      </w:r>
      <w:proofErr w:type="gramEnd"/>
      <w:r>
        <w:rPr>
          <w:rFonts w:ascii="Arial Narrow" w:hAnsi="Arial Narrow" w:cs="Arial Narrow"/>
        </w:rPr>
        <w:t xml:space="preserve"> majetku.</w:t>
      </w:r>
    </w:p>
    <w:p w:rsidR="00000000" w:rsidRDefault="0040289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Calibri" w:hAnsi="Calibri" w:cs="Calibri"/>
          <w:lang w:val="en-US"/>
        </w:rPr>
      </w:pPr>
    </w:p>
    <w:p w:rsidR="00000000" w:rsidRDefault="0040289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  <w:lang w:val="en-US"/>
        </w:rPr>
        <w:t xml:space="preserve">5) </w:t>
      </w:r>
      <w:proofErr w:type="spellStart"/>
      <w:r>
        <w:rPr>
          <w:rFonts w:ascii="Arial Narrow" w:hAnsi="Arial Narrow" w:cs="Arial Narrow"/>
          <w:b/>
          <w:bCs/>
          <w:lang w:val="en-US"/>
        </w:rPr>
        <w:t>Informácie</w:t>
      </w:r>
      <w:proofErr w:type="spellEnd"/>
      <w:r>
        <w:rPr>
          <w:rFonts w:ascii="Arial Narrow" w:hAnsi="Arial Narrow" w:cs="Arial Narrow"/>
          <w:b/>
          <w:bCs/>
          <w:lang w:val="en-US"/>
        </w:rPr>
        <w:t xml:space="preserve"> o </w:t>
      </w:r>
      <w:proofErr w:type="spellStart"/>
      <w:r>
        <w:rPr>
          <w:rFonts w:ascii="Arial Narrow" w:hAnsi="Arial Narrow" w:cs="Arial Narrow"/>
          <w:b/>
          <w:bCs/>
          <w:lang w:val="en-US"/>
        </w:rPr>
        <w:t>oprave</w:t>
      </w:r>
      <w:proofErr w:type="spellEnd"/>
      <w:r>
        <w:rPr>
          <w:rFonts w:ascii="Arial Narrow" w:hAnsi="Arial Narrow" w:cs="Arial Narrow"/>
          <w:b/>
          <w:bCs/>
          <w:lang w:val="en-US"/>
        </w:rPr>
        <w:t xml:space="preserve"> </w:t>
      </w:r>
      <w:proofErr w:type="spellStart"/>
      <w:r>
        <w:rPr>
          <w:rFonts w:ascii="Arial Narrow" w:hAnsi="Arial Narrow" w:cs="Arial Narrow"/>
          <w:b/>
          <w:bCs/>
          <w:lang w:val="en-US"/>
        </w:rPr>
        <w:t>významných</w:t>
      </w:r>
      <w:proofErr w:type="spellEnd"/>
      <w:r>
        <w:rPr>
          <w:rFonts w:ascii="Arial Narrow" w:hAnsi="Arial Narrow" w:cs="Arial Narrow"/>
          <w:b/>
          <w:bCs/>
          <w:lang w:val="en-US"/>
        </w:rPr>
        <w:t xml:space="preserve"> a </w:t>
      </w:r>
      <w:proofErr w:type="spellStart"/>
      <w:r>
        <w:rPr>
          <w:rFonts w:ascii="Arial Narrow" w:hAnsi="Arial Narrow" w:cs="Arial Narrow"/>
          <w:b/>
          <w:bCs/>
          <w:lang w:val="en-US"/>
        </w:rPr>
        <w:t>nevýznamných</w:t>
      </w:r>
      <w:proofErr w:type="spellEnd"/>
      <w:r>
        <w:rPr>
          <w:rFonts w:ascii="Arial Narrow" w:hAnsi="Arial Narrow" w:cs="Arial Narrow"/>
          <w:b/>
          <w:bCs/>
          <w:lang w:val="en-US"/>
        </w:rPr>
        <w:t xml:space="preserve"> </w:t>
      </w:r>
      <w:proofErr w:type="spellStart"/>
      <w:r>
        <w:rPr>
          <w:rFonts w:ascii="Arial Narrow" w:hAnsi="Arial Narrow" w:cs="Arial Narrow"/>
          <w:b/>
          <w:bCs/>
          <w:lang w:val="en-US"/>
        </w:rPr>
        <w:t>chýb</w:t>
      </w:r>
      <w:proofErr w:type="spellEnd"/>
      <w:r>
        <w:rPr>
          <w:rFonts w:ascii="Arial Narrow" w:hAnsi="Arial Narrow" w:cs="Arial Narrow"/>
          <w:b/>
          <w:bCs/>
          <w:lang w:val="en-US"/>
        </w:rPr>
        <w:t xml:space="preserve"> </w:t>
      </w:r>
      <w:proofErr w:type="spellStart"/>
      <w:r>
        <w:rPr>
          <w:rFonts w:ascii="Arial Narrow" w:hAnsi="Arial Narrow" w:cs="Arial Narrow"/>
          <w:b/>
          <w:bCs/>
          <w:lang w:val="en-US"/>
        </w:rPr>
        <w:t>minulých</w:t>
      </w:r>
      <w:proofErr w:type="spellEnd"/>
      <w:r>
        <w:rPr>
          <w:rFonts w:ascii="Arial Narrow" w:hAnsi="Arial Narrow" w:cs="Arial Narrow"/>
          <w:b/>
          <w:bCs/>
          <w:lang w:val="en-US"/>
        </w:rPr>
        <w:t xml:space="preserve"> ú</w:t>
      </w:r>
      <w:proofErr w:type="spellStart"/>
      <w:r>
        <w:rPr>
          <w:rFonts w:ascii="Arial Narrow" w:hAnsi="Arial Narrow" w:cs="Arial Narrow"/>
          <w:b/>
          <w:bCs/>
        </w:rPr>
        <w:t>čtovných</w:t>
      </w:r>
      <w:proofErr w:type="spellEnd"/>
      <w:r>
        <w:rPr>
          <w:rFonts w:ascii="Arial Narrow" w:hAnsi="Arial Narrow" w:cs="Arial Narrow"/>
          <w:b/>
          <w:bCs/>
        </w:rPr>
        <w:t xml:space="preserve"> období účtovaných v bežnom účtovnom období: </w:t>
      </w:r>
    </w:p>
    <w:p w:rsidR="00000000" w:rsidRDefault="0040289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</w:rPr>
      </w:pPr>
      <w:r w:rsidRPr="0021223B">
        <w:rPr>
          <w:rFonts w:ascii="Arial Narrow" w:hAnsi="Arial Narrow" w:cs="Arial Narrow"/>
        </w:rPr>
        <w:t>Spolo</w:t>
      </w:r>
      <w:r>
        <w:rPr>
          <w:rFonts w:ascii="Arial Narrow" w:hAnsi="Arial Narrow" w:cs="Arial Narrow"/>
        </w:rPr>
        <w:t xml:space="preserve">čnosť </w:t>
      </w:r>
      <w:r>
        <w:rPr>
          <w:rFonts w:ascii="Arial Narrow" w:hAnsi="Arial Narrow" w:cs="Arial Narrow"/>
        </w:rPr>
        <w:t>v roku 201</w:t>
      </w:r>
      <w:r w:rsidR="0021223B">
        <w:rPr>
          <w:rFonts w:ascii="Arial Narrow" w:hAnsi="Arial Narrow" w:cs="Arial Narrow"/>
        </w:rPr>
        <w:t>6</w:t>
      </w:r>
      <w:r>
        <w:rPr>
          <w:rFonts w:ascii="Arial Narrow" w:hAnsi="Arial Narrow" w:cs="Arial Narrow"/>
        </w:rPr>
        <w:t xml:space="preserve"> neúčtovala významné ani menej významné chyby minulých účtovných období.</w:t>
      </w:r>
    </w:p>
    <w:p w:rsidR="00000000" w:rsidRPr="0021223B" w:rsidRDefault="0040289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:rsidR="00000000" w:rsidRDefault="0040289F">
      <w:pPr>
        <w:widowControl w:val="0"/>
        <w:autoSpaceDE w:val="0"/>
        <w:autoSpaceDN w:val="0"/>
        <w:adjustRightInd w:val="0"/>
        <w:spacing w:after="0" w:line="240" w:lineRule="auto"/>
        <w:ind w:right="-468"/>
        <w:jc w:val="center"/>
        <w:rPr>
          <w:rFonts w:ascii="Arial Narrow" w:hAnsi="Arial Narrow" w:cs="Arial Narrow"/>
          <w:b/>
          <w:bCs/>
          <w:u w:val="single"/>
        </w:rPr>
      </w:pPr>
      <w:r>
        <w:rPr>
          <w:rFonts w:ascii="Arial Narrow" w:hAnsi="Arial Narrow" w:cs="Arial Narrow"/>
          <w:b/>
          <w:bCs/>
          <w:u w:val="single"/>
        </w:rPr>
        <w:t>Článok IV – INFORMÁCIE, KTORÉ VYSVETĽUJÚ A DOPĹŇAJÚ SÚVAHU A VÝKAZ ZISKOV A STRÁT</w:t>
      </w:r>
    </w:p>
    <w:p w:rsidR="00000000" w:rsidRPr="0021223B" w:rsidRDefault="0040289F">
      <w:pPr>
        <w:widowControl w:val="0"/>
        <w:autoSpaceDE w:val="0"/>
        <w:autoSpaceDN w:val="0"/>
        <w:adjustRightInd w:val="0"/>
        <w:spacing w:after="0" w:line="240" w:lineRule="auto"/>
        <w:ind w:right="-468"/>
        <w:jc w:val="both"/>
        <w:rPr>
          <w:rFonts w:ascii="Calibri" w:hAnsi="Calibri" w:cs="Calibri"/>
        </w:rPr>
      </w:pPr>
    </w:p>
    <w:p w:rsidR="00000000" w:rsidRDefault="0040289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</w:rPr>
      </w:pPr>
      <w:r w:rsidRPr="0021223B">
        <w:rPr>
          <w:rFonts w:ascii="Arial Narrow" w:hAnsi="Arial Narrow" w:cs="Arial Narrow"/>
        </w:rPr>
        <w:t xml:space="preserve">a) Dlhodobý nehmotný majetok, ktorým je </w:t>
      </w:r>
      <w:proofErr w:type="spellStart"/>
      <w:r w:rsidRPr="0021223B">
        <w:rPr>
          <w:rFonts w:ascii="Arial Narrow" w:hAnsi="Arial Narrow" w:cs="Arial Narrow"/>
          <w:u w:val="single"/>
        </w:rPr>
        <w:t>goodwill</w:t>
      </w:r>
      <w:proofErr w:type="spellEnd"/>
      <w:r w:rsidRPr="0021223B">
        <w:rPr>
          <w:rFonts w:ascii="Arial Narrow" w:hAnsi="Arial Narrow" w:cs="Arial Narrow"/>
          <w:u w:val="single"/>
        </w:rPr>
        <w:t xml:space="preserve"> alebo záporný </w:t>
      </w:r>
      <w:proofErr w:type="spellStart"/>
      <w:r w:rsidRPr="0021223B">
        <w:rPr>
          <w:rFonts w:ascii="Arial Narrow" w:hAnsi="Arial Narrow" w:cs="Arial Narrow"/>
          <w:u w:val="single"/>
        </w:rPr>
        <w:t>goodwill</w:t>
      </w:r>
      <w:proofErr w:type="spellEnd"/>
      <w:r w:rsidRPr="0021223B">
        <w:rPr>
          <w:rFonts w:ascii="Arial Narrow" w:hAnsi="Arial Narrow" w:cs="Arial Narrow"/>
          <w:b/>
          <w:bCs/>
        </w:rPr>
        <w:t xml:space="preserve"> - </w:t>
      </w:r>
      <w:r w:rsidRPr="0021223B">
        <w:rPr>
          <w:rFonts w:ascii="Arial Narrow" w:hAnsi="Arial Narrow" w:cs="Arial Narrow"/>
        </w:rPr>
        <w:t>dôvod jeho vzn</w:t>
      </w:r>
      <w:r w:rsidRPr="0021223B">
        <w:rPr>
          <w:rFonts w:ascii="Arial Narrow" w:hAnsi="Arial Narrow" w:cs="Arial Narrow"/>
        </w:rPr>
        <w:t>iku, spôsob výpo</w:t>
      </w:r>
      <w:r>
        <w:rPr>
          <w:rFonts w:ascii="Arial Narrow" w:hAnsi="Arial Narrow" w:cs="Arial Narrow"/>
        </w:rPr>
        <w:t>čtu a prehodnotenie opodstatnenosti jeho výšky a odpisu jeho hodnoty:</w:t>
      </w:r>
    </w:p>
    <w:p w:rsidR="00000000" w:rsidRDefault="0040289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</w:rPr>
      </w:pPr>
      <w:proofErr w:type="spellStart"/>
      <w:proofErr w:type="gramStart"/>
      <w:r>
        <w:rPr>
          <w:rFonts w:ascii="Arial Narrow" w:hAnsi="Arial Narrow" w:cs="Arial Narrow"/>
          <w:lang w:val="en-US"/>
        </w:rPr>
        <w:t>Spolo</w:t>
      </w:r>
      <w:proofErr w:type="spellEnd"/>
      <w:r>
        <w:rPr>
          <w:rFonts w:ascii="Arial Narrow" w:hAnsi="Arial Narrow" w:cs="Arial Narrow"/>
        </w:rPr>
        <w:t>čnosť v roku 201</w:t>
      </w:r>
      <w:r w:rsidR="0021223B">
        <w:rPr>
          <w:rFonts w:ascii="Arial Narrow" w:hAnsi="Arial Narrow" w:cs="Arial Narrow"/>
        </w:rPr>
        <w:t>6</w:t>
      </w:r>
      <w:r>
        <w:rPr>
          <w:rFonts w:ascii="Arial Narrow" w:hAnsi="Arial Narrow" w:cs="Arial Narrow"/>
        </w:rPr>
        <w:t xml:space="preserve"> neúčtovala o </w:t>
      </w:r>
      <w:proofErr w:type="spellStart"/>
      <w:r>
        <w:rPr>
          <w:rFonts w:ascii="Arial Narrow" w:hAnsi="Arial Narrow" w:cs="Arial Narrow"/>
        </w:rPr>
        <w:t>googwille</w:t>
      </w:r>
      <w:proofErr w:type="spellEnd"/>
      <w:r>
        <w:rPr>
          <w:rFonts w:ascii="Arial Narrow" w:hAnsi="Arial Narrow" w:cs="Arial Narrow"/>
        </w:rPr>
        <w:t xml:space="preserve"> ani o zápornom </w:t>
      </w:r>
      <w:proofErr w:type="spellStart"/>
      <w:r>
        <w:rPr>
          <w:rFonts w:ascii="Arial Narrow" w:hAnsi="Arial Narrow" w:cs="Arial Narrow"/>
        </w:rPr>
        <w:t>goodwille</w:t>
      </w:r>
      <w:proofErr w:type="spellEnd"/>
      <w:r>
        <w:rPr>
          <w:rFonts w:ascii="Arial Narrow" w:hAnsi="Arial Narrow" w:cs="Arial Narrow"/>
        </w:rPr>
        <w:t>.</w:t>
      </w:r>
      <w:proofErr w:type="gramEnd"/>
    </w:p>
    <w:p w:rsidR="00000000" w:rsidRDefault="0040289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lang w:val="en-US"/>
        </w:rPr>
      </w:pPr>
    </w:p>
    <w:p w:rsidR="00000000" w:rsidRDefault="0040289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lang w:val="en-US"/>
        </w:rPr>
        <w:lastRenderedPageBreak/>
        <w:t xml:space="preserve">2) </w:t>
      </w:r>
      <w:proofErr w:type="spellStart"/>
      <w:r>
        <w:rPr>
          <w:rFonts w:ascii="Arial Narrow" w:hAnsi="Arial Narrow" w:cs="Arial Narrow"/>
          <w:lang w:val="en-US"/>
        </w:rPr>
        <w:t>Informácie</w:t>
      </w:r>
      <w:proofErr w:type="spellEnd"/>
      <w:r>
        <w:rPr>
          <w:rFonts w:ascii="Arial Narrow" w:hAnsi="Arial Narrow" w:cs="Arial Narrow"/>
          <w:lang w:val="en-US"/>
        </w:rPr>
        <w:t xml:space="preserve"> o </w:t>
      </w:r>
      <w:proofErr w:type="spellStart"/>
      <w:r>
        <w:rPr>
          <w:rFonts w:ascii="Arial Narrow" w:hAnsi="Arial Narrow" w:cs="Arial Narrow"/>
          <w:lang w:val="en-US"/>
        </w:rPr>
        <w:t>významných</w:t>
      </w:r>
      <w:proofErr w:type="spellEnd"/>
      <w:r>
        <w:rPr>
          <w:rFonts w:ascii="Arial Narrow" w:hAnsi="Arial Narrow" w:cs="Arial Narrow"/>
          <w:lang w:val="en-US"/>
        </w:rPr>
        <w:t xml:space="preserve"> </w:t>
      </w:r>
      <w:proofErr w:type="spellStart"/>
      <w:r>
        <w:rPr>
          <w:rFonts w:ascii="Arial Narrow" w:hAnsi="Arial Narrow" w:cs="Arial Narrow"/>
          <w:u w:val="single"/>
          <w:lang w:val="en-US"/>
        </w:rPr>
        <w:t>položkách</w:t>
      </w:r>
      <w:proofErr w:type="spellEnd"/>
      <w:r>
        <w:rPr>
          <w:rFonts w:ascii="Arial Narrow" w:hAnsi="Arial Narrow" w:cs="Arial Narrow"/>
          <w:u w:val="single"/>
          <w:lang w:val="en-US"/>
        </w:rPr>
        <w:t xml:space="preserve"> </w:t>
      </w:r>
      <w:proofErr w:type="spellStart"/>
      <w:r>
        <w:rPr>
          <w:rFonts w:ascii="Arial Narrow" w:hAnsi="Arial Narrow" w:cs="Arial Narrow"/>
          <w:u w:val="single"/>
          <w:lang w:val="en-US"/>
        </w:rPr>
        <w:t>derivátov</w:t>
      </w:r>
      <w:proofErr w:type="spellEnd"/>
      <w:r>
        <w:rPr>
          <w:rFonts w:ascii="Arial Narrow" w:hAnsi="Arial Narrow" w:cs="Arial Narrow"/>
          <w:u w:val="single"/>
          <w:lang w:val="en-US"/>
        </w:rPr>
        <w:t xml:space="preserve">, </w:t>
      </w:r>
      <w:proofErr w:type="spellStart"/>
      <w:r>
        <w:rPr>
          <w:rFonts w:ascii="Arial Narrow" w:hAnsi="Arial Narrow" w:cs="Arial Narrow"/>
          <w:u w:val="single"/>
          <w:lang w:val="en-US"/>
        </w:rPr>
        <w:t>majetku</w:t>
      </w:r>
      <w:proofErr w:type="spellEnd"/>
      <w:r>
        <w:rPr>
          <w:rFonts w:ascii="Arial Narrow" w:hAnsi="Arial Narrow" w:cs="Arial Narrow"/>
          <w:u w:val="single"/>
          <w:lang w:val="en-US"/>
        </w:rPr>
        <w:t xml:space="preserve"> a </w:t>
      </w:r>
      <w:proofErr w:type="spellStart"/>
      <w:r>
        <w:rPr>
          <w:rFonts w:ascii="Arial Narrow" w:hAnsi="Arial Narrow" w:cs="Arial Narrow"/>
          <w:u w:val="single"/>
          <w:lang w:val="en-US"/>
        </w:rPr>
        <w:t>záväzkoch</w:t>
      </w:r>
      <w:proofErr w:type="spellEnd"/>
      <w:r>
        <w:rPr>
          <w:rFonts w:ascii="Arial Narrow" w:hAnsi="Arial Narrow" w:cs="Arial Narrow"/>
          <w:u w:val="single"/>
          <w:lang w:val="en-US"/>
        </w:rPr>
        <w:t xml:space="preserve"> </w:t>
      </w:r>
      <w:proofErr w:type="spellStart"/>
      <w:r>
        <w:rPr>
          <w:rFonts w:ascii="Arial Narrow" w:hAnsi="Arial Narrow" w:cs="Arial Narrow"/>
          <w:u w:val="single"/>
          <w:lang w:val="en-US"/>
        </w:rPr>
        <w:t>zabezpe</w:t>
      </w:r>
      <w:r>
        <w:rPr>
          <w:rFonts w:ascii="Arial Narrow" w:hAnsi="Arial Narrow" w:cs="Arial Narrow"/>
          <w:u w:val="single"/>
        </w:rPr>
        <w:t>čených</w:t>
      </w:r>
      <w:proofErr w:type="spellEnd"/>
      <w:r>
        <w:rPr>
          <w:rFonts w:ascii="Arial Narrow" w:hAnsi="Arial Narrow" w:cs="Arial Narrow"/>
          <w:u w:val="single"/>
        </w:rPr>
        <w:t xml:space="preserve"> derivátmi (§</w:t>
      </w:r>
      <w:r>
        <w:rPr>
          <w:rFonts w:ascii="Arial Narrow" w:hAnsi="Arial Narrow" w:cs="Arial Narrow"/>
          <w:u w:val="single"/>
        </w:rPr>
        <w:t xml:space="preserve"> 16 PU):</w:t>
      </w:r>
      <w:r>
        <w:rPr>
          <w:rFonts w:ascii="Arial Narrow" w:hAnsi="Arial Narrow" w:cs="Arial Narrow"/>
        </w:rPr>
        <w:t xml:space="preserve"> </w:t>
      </w:r>
    </w:p>
    <w:p w:rsidR="00000000" w:rsidRDefault="0040289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 w:rsidRPr="0021223B">
        <w:rPr>
          <w:rFonts w:ascii="Arial Narrow" w:hAnsi="Arial Narrow" w:cs="Arial Narrow"/>
        </w:rPr>
        <w:t>Spolo</w:t>
      </w:r>
      <w:r>
        <w:rPr>
          <w:rFonts w:ascii="Arial Narrow" w:hAnsi="Arial Narrow" w:cs="Arial Narrow"/>
        </w:rPr>
        <w:t>čnosť neúčtuje o derivátoch, ani o majetku a záväzkoch zabezpečených derivátmi.</w:t>
      </w:r>
    </w:p>
    <w:p w:rsidR="00000000" w:rsidRPr="0021223B" w:rsidRDefault="0040289F">
      <w:pPr>
        <w:widowControl w:val="0"/>
        <w:autoSpaceDE w:val="0"/>
        <w:autoSpaceDN w:val="0"/>
        <w:adjustRightInd w:val="0"/>
        <w:spacing w:after="120" w:line="240" w:lineRule="auto"/>
        <w:ind w:right="-141"/>
        <w:jc w:val="both"/>
        <w:rPr>
          <w:rFonts w:ascii="Arial Narrow" w:hAnsi="Arial Narrow" w:cs="Arial Narrow"/>
        </w:rPr>
      </w:pPr>
      <w:r w:rsidRPr="0021223B">
        <w:rPr>
          <w:rFonts w:ascii="Arial Narrow" w:hAnsi="Arial Narrow" w:cs="Arial Narrow"/>
        </w:rPr>
        <w:t xml:space="preserve">3a) Celková suma </w:t>
      </w:r>
      <w:r w:rsidRPr="0021223B">
        <w:rPr>
          <w:rFonts w:ascii="Arial Narrow" w:hAnsi="Arial Narrow" w:cs="Arial Narrow"/>
          <w:u w:val="single"/>
        </w:rPr>
        <w:t>záväzkov so zostatkovou dobou splatnosti dlhšou ako 5 rokov</w:t>
      </w:r>
      <w:r w:rsidRPr="0021223B">
        <w:rPr>
          <w:rFonts w:ascii="Arial Narrow" w:hAnsi="Arial Narrow" w:cs="Arial Narrow"/>
        </w:rPr>
        <w:t xml:space="preserve">:  </w:t>
      </w:r>
    </w:p>
    <w:p w:rsidR="00000000" w:rsidRDefault="0040289F">
      <w:pPr>
        <w:widowControl w:val="0"/>
        <w:autoSpaceDE w:val="0"/>
        <w:autoSpaceDN w:val="0"/>
        <w:adjustRightInd w:val="0"/>
        <w:spacing w:before="120" w:after="0" w:line="240" w:lineRule="auto"/>
        <w:ind w:right="-471"/>
        <w:jc w:val="both"/>
        <w:rPr>
          <w:rFonts w:ascii="Arial Narrow" w:hAnsi="Arial Narrow" w:cs="Arial Narrow"/>
        </w:rPr>
      </w:pPr>
      <w:r w:rsidRPr="0021223B">
        <w:rPr>
          <w:rFonts w:ascii="Arial Narrow" w:hAnsi="Arial Narrow" w:cs="Arial Narrow"/>
        </w:rPr>
        <w:t>Spolo</w:t>
      </w:r>
      <w:r>
        <w:rPr>
          <w:rFonts w:ascii="Arial Narrow" w:hAnsi="Arial Narrow" w:cs="Arial Narrow"/>
        </w:rPr>
        <w:t>čnosť k 31.12.201</w:t>
      </w:r>
      <w:r w:rsidR="0021223B">
        <w:rPr>
          <w:rFonts w:ascii="Arial Narrow" w:hAnsi="Arial Narrow" w:cs="Arial Narrow"/>
        </w:rPr>
        <w:t>6</w:t>
      </w:r>
      <w:r>
        <w:rPr>
          <w:rFonts w:ascii="Arial Narrow" w:hAnsi="Arial Narrow" w:cs="Arial Narrow"/>
        </w:rPr>
        <w:t xml:space="preserve"> neeviduje záväzky so zostatkovou dobou splatnosti dlhšou </w:t>
      </w:r>
      <w:r>
        <w:rPr>
          <w:rFonts w:ascii="Arial Narrow" w:hAnsi="Arial Narrow" w:cs="Arial Narrow"/>
        </w:rPr>
        <w:t>ako 5 rokov.</w:t>
      </w:r>
    </w:p>
    <w:p w:rsidR="00000000" w:rsidRPr="0021223B" w:rsidRDefault="0040289F">
      <w:pPr>
        <w:widowControl w:val="0"/>
        <w:autoSpaceDE w:val="0"/>
        <w:autoSpaceDN w:val="0"/>
        <w:adjustRightInd w:val="0"/>
        <w:spacing w:before="120" w:after="0" w:line="240" w:lineRule="auto"/>
        <w:ind w:right="-471"/>
        <w:jc w:val="both"/>
        <w:rPr>
          <w:rFonts w:ascii="Calibri" w:hAnsi="Calibri" w:cs="Calibri"/>
        </w:rPr>
      </w:pPr>
    </w:p>
    <w:p w:rsidR="00000000" w:rsidRDefault="0040289F">
      <w:pPr>
        <w:widowControl w:val="0"/>
        <w:autoSpaceDE w:val="0"/>
        <w:autoSpaceDN w:val="0"/>
        <w:adjustRightInd w:val="0"/>
        <w:spacing w:after="120" w:line="240" w:lineRule="auto"/>
        <w:ind w:right="-141"/>
        <w:jc w:val="both"/>
        <w:rPr>
          <w:rFonts w:ascii="Arial Narrow" w:hAnsi="Arial Narrow" w:cs="Arial Narrow"/>
        </w:rPr>
      </w:pPr>
      <w:r w:rsidRPr="0021223B">
        <w:rPr>
          <w:rFonts w:ascii="Arial Narrow" w:hAnsi="Arial Narrow" w:cs="Arial Narrow"/>
        </w:rPr>
        <w:t xml:space="preserve">3b) Celková suma </w:t>
      </w:r>
      <w:r w:rsidRPr="0021223B">
        <w:rPr>
          <w:rFonts w:ascii="Arial Narrow" w:hAnsi="Arial Narrow" w:cs="Arial Narrow"/>
          <w:u w:val="single"/>
        </w:rPr>
        <w:t>zabezpe</w:t>
      </w:r>
      <w:r>
        <w:rPr>
          <w:rFonts w:ascii="Arial Narrow" w:hAnsi="Arial Narrow" w:cs="Arial Narrow"/>
          <w:u w:val="single"/>
        </w:rPr>
        <w:t>čených záväzkov</w:t>
      </w:r>
      <w:r>
        <w:rPr>
          <w:rFonts w:ascii="Arial Narrow" w:hAnsi="Arial Narrow" w:cs="Arial Narrow"/>
        </w:rPr>
        <w:t xml:space="preserve"> – opis a spôsob zabezpečenia záväzkov: za bežné účtovné </w:t>
      </w:r>
      <w:proofErr w:type="spellStart"/>
      <w:r>
        <w:rPr>
          <w:rFonts w:ascii="Arial Narrow" w:hAnsi="Arial Narrow" w:cs="Arial Narrow"/>
        </w:rPr>
        <w:t>obodobie</w:t>
      </w:r>
      <w:proofErr w:type="spellEnd"/>
      <w:r>
        <w:rPr>
          <w:rFonts w:ascii="Arial Narrow" w:hAnsi="Arial Narrow" w:cs="Arial Narrow"/>
        </w:rPr>
        <w:t>:</w:t>
      </w:r>
    </w:p>
    <w:tbl>
      <w:tblPr>
        <w:tblW w:w="0" w:type="auto"/>
        <w:tblInd w:w="55" w:type="dxa"/>
        <w:tblLayout w:type="fixed"/>
        <w:tblCellMar>
          <w:left w:w="55" w:type="dxa"/>
          <w:right w:w="55" w:type="dxa"/>
        </w:tblCellMar>
        <w:tblLook w:val="0000"/>
      </w:tblPr>
      <w:tblGrid>
        <w:gridCol w:w="3166"/>
        <w:gridCol w:w="3166"/>
        <w:gridCol w:w="3166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1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sz w:val="24"/>
                <w:szCs w:val="24"/>
                <w:lang w:val="en-US"/>
              </w:rPr>
              <w:t>Zabezpe</w:t>
            </w:r>
            <w:r>
              <w:rPr>
                <w:rFonts w:ascii="Arial Narrow" w:hAnsi="Arial Narrow" w:cs="Arial Narrow"/>
                <w:sz w:val="24"/>
                <w:szCs w:val="24"/>
              </w:rPr>
              <w:t>čené</w:t>
            </w:r>
            <w:proofErr w:type="spellEnd"/>
            <w:r>
              <w:rPr>
                <w:rFonts w:ascii="Arial Narrow" w:hAnsi="Arial Narrow" w:cs="Arial Narrow"/>
                <w:sz w:val="24"/>
                <w:szCs w:val="24"/>
              </w:rPr>
              <w:t xml:space="preserve"> záväzky</w:t>
            </w:r>
          </w:p>
        </w:tc>
        <w:tc>
          <w:tcPr>
            <w:tcW w:w="31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sz w:val="24"/>
                <w:szCs w:val="24"/>
                <w:lang w:val="en-US"/>
              </w:rPr>
              <w:t>Spôsob</w:t>
            </w:r>
            <w:proofErr w:type="spellEnd"/>
            <w:r>
              <w:rPr>
                <w:rFonts w:ascii="Arial Narrow" w:hAnsi="Arial Narrow" w:cs="Arial Narrow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4"/>
                <w:szCs w:val="24"/>
                <w:lang w:val="en-US"/>
              </w:rPr>
              <w:t>zabezpe</w:t>
            </w:r>
            <w:r>
              <w:rPr>
                <w:rFonts w:ascii="Arial Narrow" w:hAnsi="Arial Narrow" w:cs="Arial Narrow"/>
                <w:sz w:val="24"/>
                <w:szCs w:val="24"/>
              </w:rPr>
              <w:t>čenia</w:t>
            </w:r>
            <w:proofErr w:type="spellEnd"/>
          </w:p>
        </w:tc>
        <w:tc>
          <w:tcPr>
            <w:tcW w:w="31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sz w:val="24"/>
                <w:szCs w:val="24"/>
                <w:lang w:val="en-US"/>
              </w:rPr>
              <w:t>Hodnota</w:t>
            </w:r>
            <w:proofErr w:type="spellEnd"/>
            <w:r>
              <w:rPr>
                <w:rFonts w:ascii="Arial Narrow" w:hAnsi="Arial Narrow" w:cs="Arial Narrow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4"/>
                <w:szCs w:val="24"/>
                <w:lang w:val="en-US"/>
              </w:rPr>
              <w:t>záväzkov</w:t>
            </w:r>
            <w:proofErr w:type="spellEnd"/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1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31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31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000000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</w:p>
        </w:tc>
      </w:tr>
    </w:tbl>
    <w:p w:rsidR="00000000" w:rsidRDefault="0040289F">
      <w:pPr>
        <w:widowControl w:val="0"/>
        <w:autoSpaceDE w:val="0"/>
        <w:autoSpaceDN w:val="0"/>
        <w:adjustRightInd w:val="0"/>
        <w:spacing w:after="0" w:line="240" w:lineRule="auto"/>
        <w:ind w:right="-468"/>
        <w:jc w:val="both"/>
        <w:rPr>
          <w:rFonts w:ascii="Calibri" w:hAnsi="Calibri" w:cs="Calibri"/>
          <w:lang w:val="en-US"/>
        </w:rPr>
      </w:pPr>
    </w:p>
    <w:p w:rsidR="00000000" w:rsidRDefault="0040289F">
      <w:pPr>
        <w:widowControl w:val="0"/>
        <w:autoSpaceDE w:val="0"/>
        <w:autoSpaceDN w:val="0"/>
        <w:adjustRightInd w:val="0"/>
        <w:spacing w:after="0" w:line="240" w:lineRule="auto"/>
        <w:ind w:right="-468"/>
        <w:jc w:val="both"/>
        <w:rPr>
          <w:rFonts w:ascii="Calibri" w:hAnsi="Calibri" w:cs="Calibri"/>
          <w:lang w:val="en-US"/>
        </w:rPr>
      </w:pPr>
    </w:p>
    <w:p w:rsidR="00000000" w:rsidRDefault="0040289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lang w:val="en-US"/>
        </w:rPr>
      </w:pPr>
      <w:r>
        <w:rPr>
          <w:rFonts w:ascii="Arial Narrow" w:hAnsi="Arial Narrow" w:cs="Arial Narrow"/>
          <w:lang w:val="en-US"/>
        </w:rPr>
        <w:t xml:space="preserve">4) </w:t>
      </w:r>
      <w:proofErr w:type="spellStart"/>
      <w:r>
        <w:rPr>
          <w:rFonts w:ascii="Arial Narrow" w:hAnsi="Arial Narrow" w:cs="Arial Narrow"/>
          <w:u w:val="single"/>
          <w:lang w:val="en-US"/>
        </w:rPr>
        <w:t>Informácie</w:t>
      </w:r>
      <w:proofErr w:type="spellEnd"/>
      <w:r>
        <w:rPr>
          <w:rFonts w:ascii="Arial Narrow" w:hAnsi="Arial Narrow" w:cs="Arial Narrow"/>
          <w:u w:val="single"/>
          <w:lang w:val="en-US"/>
        </w:rPr>
        <w:t xml:space="preserve"> o </w:t>
      </w:r>
      <w:proofErr w:type="spellStart"/>
      <w:r>
        <w:rPr>
          <w:rFonts w:ascii="Arial Narrow" w:hAnsi="Arial Narrow" w:cs="Arial Narrow"/>
          <w:u w:val="single"/>
          <w:lang w:val="en-US"/>
        </w:rPr>
        <w:t>vlastných</w:t>
      </w:r>
      <w:proofErr w:type="spellEnd"/>
      <w:r>
        <w:rPr>
          <w:rFonts w:ascii="Arial Narrow" w:hAnsi="Arial Narrow" w:cs="Arial Narrow"/>
          <w:u w:val="single"/>
          <w:lang w:val="en-US"/>
        </w:rPr>
        <w:t xml:space="preserve"> </w:t>
      </w:r>
      <w:proofErr w:type="spellStart"/>
      <w:r>
        <w:rPr>
          <w:rFonts w:ascii="Arial Narrow" w:hAnsi="Arial Narrow" w:cs="Arial Narrow"/>
          <w:u w:val="single"/>
          <w:lang w:val="en-US"/>
        </w:rPr>
        <w:t>akciách</w:t>
      </w:r>
      <w:proofErr w:type="spellEnd"/>
      <w:r>
        <w:rPr>
          <w:rFonts w:ascii="Arial Narrow" w:hAnsi="Arial Narrow" w:cs="Arial Narrow"/>
          <w:lang w:val="en-US"/>
        </w:rPr>
        <w:t xml:space="preserve">: </w:t>
      </w:r>
    </w:p>
    <w:p w:rsidR="00000000" w:rsidRDefault="0040289F">
      <w:pPr>
        <w:widowControl w:val="0"/>
        <w:autoSpaceDE w:val="0"/>
        <w:autoSpaceDN w:val="0"/>
        <w:adjustRightInd w:val="0"/>
        <w:spacing w:after="120" w:line="240" w:lineRule="auto"/>
        <w:ind w:right="-471"/>
        <w:jc w:val="both"/>
        <w:rPr>
          <w:rFonts w:ascii="Arial Narrow" w:hAnsi="Arial Narrow" w:cs="Arial Narrow"/>
        </w:rPr>
      </w:pPr>
      <w:proofErr w:type="spellStart"/>
      <w:proofErr w:type="gramStart"/>
      <w:r>
        <w:rPr>
          <w:rFonts w:ascii="Arial Narrow" w:hAnsi="Arial Narrow" w:cs="Arial Narrow"/>
          <w:lang w:val="en-US"/>
        </w:rPr>
        <w:t>Spolo</w:t>
      </w:r>
      <w:proofErr w:type="spellEnd"/>
      <w:r>
        <w:rPr>
          <w:rFonts w:ascii="Arial Narrow" w:hAnsi="Arial Narrow" w:cs="Arial Narrow"/>
        </w:rPr>
        <w:t>čnosť nevlastní vlastné akcie.</w:t>
      </w:r>
      <w:proofErr w:type="gramEnd"/>
    </w:p>
    <w:p w:rsidR="00000000" w:rsidRDefault="0040289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</w:rPr>
      </w:pPr>
      <w:r w:rsidRPr="0021223B">
        <w:rPr>
          <w:rFonts w:ascii="Arial Narrow" w:hAnsi="Arial Narrow" w:cs="Arial Narrow"/>
        </w:rPr>
        <w:t xml:space="preserve">5) Informácie o sume a dôvodoch vzniku jednotlivých položiek </w:t>
      </w:r>
      <w:r w:rsidRPr="0021223B">
        <w:rPr>
          <w:rFonts w:ascii="Arial Narrow" w:hAnsi="Arial Narrow" w:cs="Arial Narrow"/>
          <w:b/>
          <w:bCs/>
        </w:rPr>
        <w:t>nákladov alebo výnosov</w:t>
      </w:r>
      <w:r w:rsidRPr="0021223B">
        <w:rPr>
          <w:rFonts w:ascii="Arial Narrow" w:hAnsi="Arial Narrow" w:cs="Arial Narrow"/>
        </w:rPr>
        <w:t xml:space="preserve">, ktoré majú </w:t>
      </w:r>
      <w:r w:rsidRPr="0021223B">
        <w:rPr>
          <w:rFonts w:ascii="Arial Narrow" w:hAnsi="Arial Narrow" w:cs="Arial Narrow"/>
          <w:u w:val="single"/>
        </w:rPr>
        <w:t>výnimo</w:t>
      </w:r>
      <w:r>
        <w:rPr>
          <w:rFonts w:ascii="Arial Narrow" w:hAnsi="Arial Narrow" w:cs="Arial Narrow"/>
          <w:u w:val="single"/>
        </w:rPr>
        <w:t>čný rozsah alebo výskyt</w:t>
      </w:r>
      <w:r>
        <w:rPr>
          <w:rFonts w:ascii="Arial Narrow" w:hAnsi="Arial Narrow" w:cs="Arial Narrow"/>
        </w:rPr>
        <w:t xml:space="preserve"> (napr. výnosy z predaja podniku alebo jeho časti, náklady z dôvodu predaja podniku alebo jeho časti, škody z dôvodu živelných pohr</w:t>
      </w:r>
      <w:r>
        <w:rPr>
          <w:rFonts w:ascii="Arial Narrow" w:hAnsi="Arial Narrow" w:cs="Arial Narrow"/>
        </w:rPr>
        <w:t>ôm):</w:t>
      </w:r>
    </w:p>
    <w:p w:rsidR="00000000" w:rsidRDefault="0040289F">
      <w:pPr>
        <w:widowControl w:val="0"/>
        <w:autoSpaceDE w:val="0"/>
        <w:autoSpaceDN w:val="0"/>
        <w:adjustRightInd w:val="0"/>
        <w:spacing w:after="120" w:line="240" w:lineRule="auto"/>
        <w:ind w:right="-471"/>
        <w:jc w:val="both"/>
        <w:rPr>
          <w:rFonts w:ascii="Arial Narrow" w:hAnsi="Arial Narrow" w:cs="Arial Narrow"/>
          <w:lang w:val="en-US"/>
        </w:rPr>
      </w:pPr>
      <w:proofErr w:type="spellStart"/>
      <w:proofErr w:type="gramStart"/>
      <w:r>
        <w:rPr>
          <w:rFonts w:ascii="Arial Narrow" w:hAnsi="Arial Narrow" w:cs="Arial Narrow"/>
          <w:lang w:val="en-US"/>
        </w:rPr>
        <w:t>Bez</w:t>
      </w:r>
      <w:proofErr w:type="spellEnd"/>
      <w:r>
        <w:rPr>
          <w:rFonts w:ascii="Arial Narrow" w:hAnsi="Arial Narrow" w:cs="Arial Narrow"/>
          <w:lang w:val="en-US"/>
        </w:rPr>
        <w:t xml:space="preserve"> </w:t>
      </w:r>
      <w:proofErr w:type="spellStart"/>
      <w:r>
        <w:rPr>
          <w:rFonts w:ascii="Arial Narrow" w:hAnsi="Arial Narrow" w:cs="Arial Narrow"/>
          <w:lang w:val="en-US"/>
        </w:rPr>
        <w:t>náplne</w:t>
      </w:r>
      <w:proofErr w:type="spellEnd"/>
      <w:r>
        <w:rPr>
          <w:rFonts w:ascii="Arial Narrow" w:hAnsi="Arial Narrow" w:cs="Arial Narrow"/>
          <w:lang w:val="en-US"/>
        </w:rPr>
        <w:t>.</w:t>
      </w:r>
      <w:proofErr w:type="gramEnd"/>
    </w:p>
    <w:p w:rsidR="00000000" w:rsidRDefault="0040289F">
      <w:pPr>
        <w:widowControl w:val="0"/>
        <w:autoSpaceDE w:val="0"/>
        <w:autoSpaceDN w:val="0"/>
        <w:adjustRightInd w:val="0"/>
        <w:spacing w:after="120" w:line="240" w:lineRule="auto"/>
        <w:ind w:right="-471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Článok V – INFORMÁCIE O INÝCH AKTÍVACH A INÝCH PASÍVACH</w:t>
      </w:r>
    </w:p>
    <w:p w:rsidR="00000000" w:rsidRDefault="0040289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</w:rPr>
      </w:pPr>
      <w:r w:rsidRPr="0021223B">
        <w:rPr>
          <w:rFonts w:ascii="Arial Narrow" w:hAnsi="Arial Narrow" w:cs="Arial Narrow"/>
        </w:rPr>
        <w:t xml:space="preserve">1a) </w:t>
      </w:r>
      <w:r w:rsidRPr="0021223B">
        <w:rPr>
          <w:rFonts w:ascii="Arial Narrow" w:hAnsi="Arial Narrow" w:cs="Arial Narrow"/>
          <w:b/>
          <w:bCs/>
          <w:u w:val="single"/>
        </w:rPr>
        <w:t>Podmienený majetok</w:t>
      </w:r>
      <w:r w:rsidRPr="0021223B">
        <w:rPr>
          <w:rFonts w:ascii="Arial Narrow" w:hAnsi="Arial Narrow" w:cs="Arial Narrow"/>
        </w:rPr>
        <w:t xml:space="preserve"> – opis a hodnota pravdepodobného majetku, ktorým sa rozumie možný majetok, ktorý vznikol v dôsledku minulých udalostí a ktorého existencia alebo vlastníctvo zá</w:t>
      </w:r>
      <w:r w:rsidRPr="0021223B">
        <w:rPr>
          <w:rFonts w:ascii="Arial Narrow" w:hAnsi="Arial Narrow" w:cs="Arial Narrow"/>
        </w:rPr>
        <w:t xml:space="preserve">visí od toho, </w:t>
      </w:r>
      <w:r>
        <w:rPr>
          <w:rFonts w:ascii="Arial Narrow" w:hAnsi="Arial Narrow" w:cs="Arial Narrow"/>
        </w:rPr>
        <w:t>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000000" w:rsidRPr="0021223B" w:rsidRDefault="0040289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</w:rPr>
      </w:pPr>
      <w:r w:rsidRPr="0021223B">
        <w:rPr>
          <w:rFonts w:ascii="Arial Narrow" w:hAnsi="Arial Narrow" w:cs="Arial Narrow"/>
        </w:rPr>
        <w:t>Bez nápln</w:t>
      </w:r>
      <w:r w:rsidRPr="0021223B">
        <w:rPr>
          <w:rFonts w:ascii="Arial Narrow" w:hAnsi="Arial Narrow" w:cs="Arial Narrow"/>
        </w:rPr>
        <w:t>e</w:t>
      </w:r>
    </w:p>
    <w:p w:rsidR="00000000" w:rsidRPr="0021223B" w:rsidRDefault="0040289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:rsidR="00000000" w:rsidRDefault="0040289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 w:rsidRPr="0021223B">
        <w:rPr>
          <w:rFonts w:ascii="Arial Narrow" w:hAnsi="Arial Narrow" w:cs="Arial Narrow"/>
        </w:rPr>
        <w:t xml:space="preserve">1b) </w:t>
      </w:r>
      <w:r w:rsidRPr="0021223B">
        <w:rPr>
          <w:rFonts w:ascii="Arial Narrow" w:hAnsi="Arial Narrow" w:cs="Arial Narrow"/>
          <w:b/>
          <w:bCs/>
          <w:u w:val="single"/>
        </w:rPr>
        <w:t>Podmienené záväzky</w:t>
      </w:r>
      <w:r w:rsidRPr="0021223B">
        <w:rPr>
          <w:rFonts w:ascii="Arial Narrow" w:hAnsi="Arial Narrow" w:cs="Arial Narrow"/>
        </w:rPr>
        <w:t xml:space="preserve"> – opis a hodnota podmienených záväzkov vyplývajúcich napr. zo súdnych rozhodnutí, z poskytnutých záruk, zo všeobecne záväzných právnych predpisov, z ru</w:t>
      </w:r>
      <w:r>
        <w:rPr>
          <w:rFonts w:ascii="Arial Narrow" w:hAnsi="Arial Narrow" w:cs="Arial Narrow"/>
        </w:rPr>
        <w:t xml:space="preserve">čenia podľa jednotlivých druhov ručenia: </w:t>
      </w:r>
    </w:p>
    <w:p w:rsidR="00000000" w:rsidRDefault="0040289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 w:rsidRPr="0021223B">
        <w:rPr>
          <w:rFonts w:ascii="Arial Narrow" w:hAnsi="Arial Narrow" w:cs="Arial Narrow"/>
        </w:rPr>
        <w:t>So spolo</w:t>
      </w:r>
      <w:r>
        <w:rPr>
          <w:rFonts w:ascii="Arial Narrow" w:hAnsi="Arial Narrow" w:cs="Arial Narrow"/>
        </w:rPr>
        <w:t>čnosťou v súčasnosti nie sú v</w:t>
      </w:r>
      <w:r>
        <w:rPr>
          <w:rFonts w:ascii="Arial Narrow" w:hAnsi="Arial Narrow" w:cs="Arial Narrow"/>
        </w:rPr>
        <w:t>edené súdne spory a ani v blízkej budúcnosti nie sú známe hroziace súdne spory od veriteľov.</w:t>
      </w:r>
    </w:p>
    <w:p w:rsidR="00000000" w:rsidRPr="0021223B" w:rsidRDefault="0040289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:rsidR="00000000" w:rsidRDefault="0040289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</w:rPr>
      </w:pPr>
      <w:r w:rsidRPr="0021223B">
        <w:rPr>
          <w:rFonts w:ascii="Arial Narrow" w:hAnsi="Arial Narrow" w:cs="Arial Narrow"/>
        </w:rPr>
        <w:t xml:space="preserve">2) </w:t>
      </w:r>
      <w:r w:rsidRPr="0021223B">
        <w:rPr>
          <w:rFonts w:ascii="Arial Narrow" w:hAnsi="Arial Narrow" w:cs="Arial Narrow"/>
          <w:b/>
          <w:bCs/>
          <w:u w:val="single"/>
        </w:rPr>
        <w:t>Ostatné finan</w:t>
      </w:r>
      <w:r>
        <w:rPr>
          <w:rFonts w:ascii="Arial Narrow" w:hAnsi="Arial Narrow" w:cs="Arial Narrow"/>
          <w:b/>
          <w:bCs/>
          <w:u w:val="single"/>
        </w:rPr>
        <w:t>čné povinnosti</w:t>
      </w:r>
      <w:r>
        <w:rPr>
          <w:rFonts w:ascii="Arial Narrow" w:hAnsi="Arial Narrow" w:cs="Arial Narrow"/>
        </w:rPr>
        <w:t>, ktoré sa nevykazujú v účtovných výkazoch - napríklad zákonná povinnosť alebo zmluvná povinnosť odobrať určité množstvo produktu, u</w:t>
      </w:r>
      <w:r>
        <w:rPr>
          <w:rFonts w:ascii="Arial Narrow" w:hAnsi="Arial Narrow" w:cs="Arial Narrow"/>
        </w:rPr>
        <w:t>skutočniť investície a veľké opravy:</w:t>
      </w:r>
    </w:p>
    <w:p w:rsidR="00000000" w:rsidRPr="0021223B" w:rsidRDefault="0040289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</w:rPr>
      </w:pPr>
      <w:r w:rsidRPr="0021223B">
        <w:rPr>
          <w:rFonts w:ascii="Arial Narrow" w:hAnsi="Arial Narrow" w:cs="Arial Narrow"/>
        </w:rPr>
        <w:t>Bez náplne</w:t>
      </w:r>
    </w:p>
    <w:p w:rsidR="00000000" w:rsidRPr="0021223B" w:rsidRDefault="0040289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:rsidR="00000000" w:rsidRDefault="0040289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 w:rsidRPr="0021223B">
        <w:rPr>
          <w:rFonts w:ascii="Arial Narrow" w:hAnsi="Arial Narrow" w:cs="Arial Narrow"/>
        </w:rPr>
        <w:t xml:space="preserve">3) </w:t>
      </w:r>
      <w:r w:rsidRPr="0021223B">
        <w:rPr>
          <w:rFonts w:ascii="Arial Narrow" w:hAnsi="Arial Narrow" w:cs="Arial Narrow"/>
          <w:b/>
          <w:bCs/>
          <w:u w:val="single"/>
        </w:rPr>
        <w:t>Podsúvahové ú</w:t>
      </w:r>
      <w:r>
        <w:rPr>
          <w:rFonts w:ascii="Arial Narrow" w:hAnsi="Arial Narrow" w:cs="Arial Narrow"/>
          <w:b/>
          <w:bCs/>
          <w:u w:val="single"/>
        </w:rPr>
        <w:t>čty</w:t>
      </w:r>
      <w:r>
        <w:rPr>
          <w:rFonts w:ascii="Arial Narrow" w:hAnsi="Arial Narrow" w:cs="Arial Narrow"/>
        </w:rPr>
        <w:t xml:space="preserve"> – uvádzajú sa informácie o významných položkách sledovaných na podsúvahových účtoch (§ 85 PU):</w:t>
      </w:r>
    </w:p>
    <w:p w:rsidR="00000000" w:rsidRPr="0021223B" w:rsidRDefault="0040289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</w:rPr>
      </w:pPr>
      <w:r w:rsidRPr="0021223B">
        <w:rPr>
          <w:rFonts w:ascii="Arial Narrow" w:hAnsi="Arial Narrow" w:cs="Arial Narrow"/>
        </w:rPr>
        <w:t>Bez náplne</w:t>
      </w:r>
    </w:p>
    <w:p w:rsidR="00000000" w:rsidRPr="0021223B" w:rsidRDefault="0040289F">
      <w:pPr>
        <w:widowControl w:val="0"/>
        <w:autoSpaceDE w:val="0"/>
        <w:autoSpaceDN w:val="0"/>
        <w:adjustRightInd w:val="0"/>
        <w:spacing w:after="0" w:line="240" w:lineRule="auto"/>
        <w:ind w:right="-468"/>
        <w:jc w:val="center"/>
        <w:rPr>
          <w:rFonts w:ascii="Calibri" w:hAnsi="Calibri" w:cs="Calibri"/>
        </w:rPr>
      </w:pPr>
    </w:p>
    <w:p w:rsidR="00000000" w:rsidRDefault="0040289F">
      <w:pPr>
        <w:widowControl w:val="0"/>
        <w:autoSpaceDE w:val="0"/>
        <w:autoSpaceDN w:val="0"/>
        <w:adjustRightInd w:val="0"/>
        <w:spacing w:after="0" w:line="240" w:lineRule="auto"/>
        <w:ind w:right="-468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Článok VI – UDALOSTI, KTORÉ NASTALI PO ZÁVIERKOVOM DNI</w:t>
      </w:r>
    </w:p>
    <w:p w:rsidR="00000000" w:rsidRPr="0021223B" w:rsidRDefault="0040289F">
      <w:pPr>
        <w:widowControl w:val="0"/>
        <w:autoSpaceDE w:val="0"/>
        <w:autoSpaceDN w:val="0"/>
        <w:adjustRightInd w:val="0"/>
        <w:spacing w:after="0" w:line="240" w:lineRule="auto"/>
        <w:ind w:right="-468"/>
        <w:jc w:val="center"/>
        <w:rPr>
          <w:rFonts w:ascii="Arial Narrow" w:hAnsi="Arial Narrow" w:cs="Arial Narrow"/>
          <w:b/>
          <w:bCs/>
        </w:rPr>
      </w:pPr>
      <w:r w:rsidRPr="0021223B">
        <w:rPr>
          <w:rFonts w:ascii="Arial Narrow" w:hAnsi="Arial Narrow" w:cs="Arial Narrow"/>
          <w:b/>
          <w:bCs/>
        </w:rPr>
        <w:t>(Následné udalosti)</w:t>
      </w:r>
    </w:p>
    <w:p w:rsidR="00000000" w:rsidRPr="0021223B" w:rsidRDefault="0040289F">
      <w:pPr>
        <w:widowControl w:val="0"/>
        <w:autoSpaceDE w:val="0"/>
        <w:autoSpaceDN w:val="0"/>
        <w:adjustRightInd w:val="0"/>
        <w:spacing w:after="0" w:line="240" w:lineRule="auto"/>
        <w:ind w:right="-468"/>
        <w:jc w:val="center"/>
        <w:rPr>
          <w:rFonts w:ascii="Calibri" w:hAnsi="Calibri" w:cs="Calibri"/>
        </w:rPr>
      </w:pPr>
    </w:p>
    <w:p w:rsidR="00000000" w:rsidRDefault="0040289F">
      <w:pPr>
        <w:widowControl w:val="0"/>
        <w:autoSpaceDE w:val="0"/>
        <w:autoSpaceDN w:val="0"/>
        <w:adjustRightInd w:val="0"/>
        <w:spacing w:after="0" w:line="240" w:lineRule="auto"/>
        <w:ind w:right="-468"/>
        <w:rPr>
          <w:rFonts w:ascii="Arial Narrow" w:hAnsi="Arial Narrow" w:cs="Arial Narrow"/>
        </w:rPr>
      </w:pPr>
      <w:r w:rsidRPr="0021223B">
        <w:rPr>
          <w:rFonts w:ascii="Arial Narrow" w:hAnsi="Arial Narrow" w:cs="Arial Narrow"/>
        </w:rPr>
        <w:t>Po 3</w:t>
      </w:r>
      <w:r w:rsidRPr="0021223B">
        <w:rPr>
          <w:rFonts w:ascii="Arial Narrow" w:hAnsi="Arial Narrow" w:cs="Arial Narrow"/>
        </w:rPr>
        <w:t>1. decembri 201</w:t>
      </w:r>
      <w:r>
        <w:rPr>
          <w:rFonts w:ascii="Arial Narrow" w:hAnsi="Arial Narrow" w:cs="Arial Narrow"/>
        </w:rPr>
        <w:t>6</w:t>
      </w:r>
      <w:r w:rsidRPr="0021223B">
        <w:rPr>
          <w:rFonts w:ascii="Arial Narrow" w:hAnsi="Arial Narrow" w:cs="Arial Narrow"/>
        </w:rPr>
        <w:t xml:space="preserve"> až do zostavenia ú</w:t>
      </w:r>
      <w:r>
        <w:rPr>
          <w:rFonts w:ascii="Arial Narrow" w:hAnsi="Arial Narrow" w:cs="Arial Narrow"/>
        </w:rPr>
        <w:t>čtovnej závierky nenastali také udalosti, ktoré by významným spôsobom ovplyvnili aktíva a pasíva spoločnosti.</w:t>
      </w:r>
    </w:p>
    <w:p w:rsidR="00000000" w:rsidRPr="0021223B" w:rsidRDefault="0040289F">
      <w:pPr>
        <w:widowControl w:val="0"/>
        <w:autoSpaceDE w:val="0"/>
        <w:autoSpaceDN w:val="0"/>
        <w:adjustRightInd w:val="0"/>
        <w:spacing w:after="0" w:line="240" w:lineRule="auto"/>
        <w:ind w:right="-468"/>
        <w:jc w:val="center"/>
        <w:rPr>
          <w:rFonts w:ascii="Calibri" w:hAnsi="Calibri" w:cs="Calibri"/>
        </w:rPr>
      </w:pPr>
    </w:p>
    <w:p w:rsidR="00000000" w:rsidRPr="0021223B" w:rsidRDefault="0040289F">
      <w:pPr>
        <w:widowControl w:val="0"/>
        <w:autoSpaceDE w:val="0"/>
        <w:autoSpaceDN w:val="0"/>
        <w:adjustRightInd w:val="0"/>
        <w:spacing w:after="0" w:line="240" w:lineRule="auto"/>
        <w:ind w:right="-468"/>
        <w:jc w:val="center"/>
        <w:rPr>
          <w:rFonts w:ascii="Calibri" w:hAnsi="Calibri" w:cs="Calibri"/>
        </w:rPr>
      </w:pPr>
    </w:p>
    <w:p w:rsidR="00000000" w:rsidRDefault="0040289F">
      <w:pPr>
        <w:widowControl w:val="0"/>
        <w:autoSpaceDE w:val="0"/>
        <w:autoSpaceDN w:val="0"/>
        <w:adjustRightInd w:val="0"/>
        <w:spacing w:after="0" w:line="240" w:lineRule="auto"/>
        <w:ind w:right="-468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Článok VII – OSTATNÉ INFORMÁCIE</w:t>
      </w:r>
    </w:p>
    <w:p w:rsidR="00000000" w:rsidRPr="0021223B" w:rsidRDefault="0040289F">
      <w:pPr>
        <w:widowControl w:val="0"/>
        <w:autoSpaceDE w:val="0"/>
        <w:autoSpaceDN w:val="0"/>
        <w:adjustRightInd w:val="0"/>
        <w:spacing w:after="0" w:line="240" w:lineRule="auto"/>
        <w:ind w:right="-468"/>
        <w:jc w:val="both"/>
        <w:rPr>
          <w:rFonts w:ascii="Calibri" w:hAnsi="Calibri" w:cs="Calibri"/>
        </w:rPr>
      </w:pPr>
    </w:p>
    <w:p w:rsidR="00000000" w:rsidRDefault="0040289F">
      <w:pPr>
        <w:widowControl w:val="0"/>
        <w:autoSpaceDE w:val="0"/>
        <w:autoSpaceDN w:val="0"/>
        <w:adjustRightInd w:val="0"/>
        <w:spacing w:after="120" w:line="240" w:lineRule="auto"/>
        <w:ind w:right="-471"/>
        <w:jc w:val="both"/>
        <w:rPr>
          <w:rFonts w:ascii="Arial Narrow" w:hAnsi="Arial Narrow" w:cs="Arial Narrow"/>
        </w:rPr>
      </w:pPr>
      <w:r w:rsidRPr="0021223B">
        <w:rPr>
          <w:rFonts w:ascii="Arial Narrow" w:hAnsi="Arial Narrow" w:cs="Arial Narrow"/>
        </w:rPr>
        <w:t>1)Informácie o výlu</w:t>
      </w:r>
      <w:r>
        <w:rPr>
          <w:rFonts w:ascii="Arial Narrow" w:hAnsi="Arial Narrow" w:cs="Arial Narrow"/>
        </w:rPr>
        <w:t>čnom práve poskytovať služby vo verejnom záujme:</w:t>
      </w:r>
    </w:p>
    <w:p w:rsidR="00000000" w:rsidRPr="0021223B" w:rsidRDefault="0040289F">
      <w:pPr>
        <w:widowControl w:val="0"/>
        <w:autoSpaceDE w:val="0"/>
        <w:autoSpaceDN w:val="0"/>
        <w:adjustRightInd w:val="0"/>
        <w:spacing w:after="120" w:line="240" w:lineRule="auto"/>
        <w:ind w:right="-471"/>
        <w:jc w:val="both"/>
        <w:rPr>
          <w:rFonts w:ascii="Arial Narrow" w:hAnsi="Arial Narrow" w:cs="Arial Narrow"/>
        </w:rPr>
      </w:pPr>
      <w:r w:rsidRPr="0021223B">
        <w:rPr>
          <w:rFonts w:ascii="Arial Narrow" w:hAnsi="Arial Narrow" w:cs="Arial Narrow"/>
        </w:rPr>
        <w:t>Bez ná</w:t>
      </w:r>
      <w:r w:rsidRPr="0021223B">
        <w:rPr>
          <w:rFonts w:ascii="Arial Narrow" w:hAnsi="Arial Narrow" w:cs="Arial Narrow"/>
        </w:rPr>
        <w:t>plne</w:t>
      </w:r>
    </w:p>
    <w:p w:rsidR="00000000" w:rsidRPr="0021223B" w:rsidRDefault="0040289F">
      <w:pPr>
        <w:widowControl w:val="0"/>
        <w:autoSpaceDE w:val="0"/>
        <w:autoSpaceDN w:val="0"/>
        <w:adjustRightInd w:val="0"/>
        <w:spacing w:after="120" w:line="240" w:lineRule="auto"/>
        <w:ind w:right="-471"/>
        <w:jc w:val="both"/>
        <w:rPr>
          <w:rFonts w:ascii="Arial Narrow" w:hAnsi="Arial Narrow" w:cs="Arial Narrow"/>
        </w:rPr>
      </w:pPr>
      <w:r w:rsidRPr="0021223B">
        <w:rPr>
          <w:rFonts w:ascii="Arial Narrow" w:hAnsi="Arial Narrow" w:cs="Arial Narrow"/>
        </w:rPr>
        <w:t xml:space="preserve">2) Informácie o osobitnej kategórii priemyselnej výroby (§ 23d/6 </w:t>
      </w:r>
      <w:proofErr w:type="spellStart"/>
      <w:r w:rsidRPr="0021223B">
        <w:rPr>
          <w:rFonts w:ascii="Arial Narrow" w:hAnsi="Arial Narrow" w:cs="Arial Narrow"/>
        </w:rPr>
        <w:t>ZoU</w:t>
      </w:r>
      <w:proofErr w:type="spellEnd"/>
      <w:r w:rsidRPr="0021223B">
        <w:rPr>
          <w:rFonts w:ascii="Arial Narrow" w:hAnsi="Arial Narrow" w:cs="Arial Narrow"/>
        </w:rPr>
        <w:t>):</w:t>
      </w:r>
    </w:p>
    <w:p w:rsidR="00000000" w:rsidRDefault="0040289F">
      <w:pPr>
        <w:widowControl w:val="0"/>
        <w:autoSpaceDE w:val="0"/>
        <w:autoSpaceDN w:val="0"/>
        <w:adjustRightInd w:val="0"/>
        <w:spacing w:after="120" w:line="240" w:lineRule="auto"/>
        <w:ind w:right="-471"/>
        <w:jc w:val="both"/>
        <w:rPr>
          <w:rFonts w:ascii="Arial Narrow" w:hAnsi="Arial Narrow" w:cs="Arial Narrow"/>
          <w:lang w:val="en-US"/>
        </w:rPr>
      </w:pPr>
      <w:proofErr w:type="spellStart"/>
      <w:r>
        <w:rPr>
          <w:rFonts w:ascii="Arial Narrow" w:hAnsi="Arial Narrow" w:cs="Arial Narrow"/>
          <w:lang w:val="en-US"/>
        </w:rPr>
        <w:t>Bez</w:t>
      </w:r>
      <w:proofErr w:type="spellEnd"/>
      <w:r>
        <w:rPr>
          <w:rFonts w:ascii="Arial Narrow" w:hAnsi="Arial Narrow" w:cs="Arial Narrow"/>
          <w:lang w:val="en-US"/>
        </w:rPr>
        <w:t xml:space="preserve"> </w:t>
      </w:r>
      <w:proofErr w:type="spellStart"/>
      <w:r>
        <w:rPr>
          <w:rFonts w:ascii="Arial Narrow" w:hAnsi="Arial Narrow" w:cs="Arial Narrow"/>
          <w:lang w:val="en-US"/>
        </w:rPr>
        <w:t>náplne</w:t>
      </w:r>
      <w:proofErr w:type="spellEnd"/>
    </w:p>
    <w:p w:rsidR="00000000" w:rsidRDefault="0040289F">
      <w:pPr>
        <w:widowControl w:val="0"/>
        <w:autoSpaceDE w:val="0"/>
        <w:autoSpaceDN w:val="0"/>
        <w:adjustRightInd w:val="0"/>
        <w:spacing w:after="120" w:line="240" w:lineRule="auto"/>
        <w:ind w:right="-471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lang w:val="en-US"/>
        </w:rPr>
        <w:t xml:space="preserve">3) </w:t>
      </w:r>
      <w:proofErr w:type="spellStart"/>
      <w:r>
        <w:rPr>
          <w:rFonts w:ascii="Arial Narrow" w:hAnsi="Arial Narrow" w:cs="Arial Narrow"/>
          <w:lang w:val="en-US"/>
        </w:rPr>
        <w:t>Informácie</w:t>
      </w:r>
      <w:proofErr w:type="spellEnd"/>
      <w:r>
        <w:rPr>
          <w:rFonts w:ascii="Arial Narrow" w:hAnsi="Arial Narrow" w:cs="Arial Narrow"/>
          <w:lang w:val="en-US"/>
        </w:rPr>
        <w:t xml:space="preserve"> o </w:t>
      </w:r>
      <w:proofErr w:type="spellStart"/>
      <w:r>
        <w:rPr>
          <w:rFonts w:ascii="Arial Narrow" w:hAnsi="Arial Narrow" w:cs="Arial Narrow"/>
          <w:lang w:val="en-US"/>
        </w:rPr>
        <w:t>finan</w:t>
      </w:r>
      <w:r>
        <w:rPr>
          <w:rFonts w:ascii="Arial Narrow" w:hAnsi="Arial Narrow" w:cs="Arial Narrow"/>
        </w:rPr>
        <w:t>čných</w:t>
      </w:r>
      <w:proofErr w:type="spellEnd"/>
      <w:r>
        <w:rPr>
          <w:rFonts w:ascii="Arial Narrow" w:hAnsi="Arial Narrow" w:cs="Arial Narrow"/>
        </w:rPr>
        <w:t xml:space="preserve"> vzťahoch s orgánmi verejnej moci (§ 23d/6 </w:t>
      </w:r>
      <w:proofErr w:type="spellStart"/>
      <w:r>
        <w:rPr>
          <w:rFonts w:ascii="Arial Narrow" w:hAnsi="Arial Narrow" w:cs="Arial Narrow"/>
        </w:rPr>
        <w:t>ZoU</w:t>
      </w:r>
      <w:proofErr w:type="spellEnd"/>
      <w:r>
        <w:rPr>
          <w:rFonts w:ascii="Arial Narrow" w:hAnsi="Arial Narrow" w:cs="Arial Narrow"/>
        </w:rPr>
        <w:t>):</w:t>
      </w:r>
    </w:p>
    <w:p w:rsidR="00000000" w:rsidRDefault="0040289F">
      <w:pPr>
        <w:widowControl w:val="0"/>
        <w:autoSpaceDE w:val="0"/>
        <w:autoSpaceDN w:val="0"/>
        <w:adjustRightInd w:val="0"/>
        <w:spacing w:after="120" w:line="240" w:lineRule="auto"/>
        <w:ind w:right="-471"/>
        <w:jc w:val="both"/>
        <w:rPr>
          <w:rFonts w:ascii="Arial Narrow" w:hAnsi="Arial Narrow" w:cs="Arial Narrow"/>
        </w:rPr>
      </w:pPr>
      <w:r w:rsidRPr="0021223B">
        <w:rPr>
          <w:rFonts w:ascii="Arial Narrow" w:hAnsi="Arial Narrow" w:cs="Arial Narrow"/>
        </w:rPr>
        <w:t>V spolo</w:t>
      </w:r>
      <w:r>
        <w:rPr>
          <w:rFonts w:ascii="Arial Narrow" w:hAnsi="Arial Narrow" w:cs="Arial Narrow"/>
        </w:rPr>
        <w:t>čnosti nemá žiadny orgán verejnej moci podiely na hlasovacích právach.</w:t>
      </w:r>
    </w:p>
    <w:p w:rsidR="00000000" w:rsidRPr="0021223B" w:rsidRDefault="0040289F">
      <w:pPr>
        <w:widowControl w:val="0"/>
        <w:autoSpaceDE w:val="0"/>
        <w:autoSpaceDN w:val="0"/>
        <w:adjustRightInd w:val="0"/>
        <w:spacing w:after="120" w:line="240" w:lineRule="auto"/>
        <w:ind w:right="-471"/>
        <w:jc w:val="both"/>
        <w:rPr>
          <w:rFonts w:ascii="Calibri" w:hAnsi="Calibri" w:cs="Calibri"/>
        </w:rPr>
      </w:pPr>
    </w:p>
    <w:p w:rsidR="00000000" w:rsidRPr="0021223B" w:rsidRDefault="0040289F">
      <w:pPr>
        <w:widowControl w:val="0"/>
        <w:autoSpaceDE w:val="0"/>
        <w:autoSpaceDN w:val="0"/>
        <w:adjustRightInd w:val="0"/>
        <w:spacing w:after="120" w:line="240" w:lineRule="auto"/>
        <w:ind w:right="-471"/>
        <w:jc w:val="both"/>
        <w:rPr>
          <w:rFonts w:ascii="Calibri" w:hAnsi="Calibri" w:cs="Calibri"/>
        </w:rPr>
      </w:pPr>
    </w:p>
    <w:p w:rsidR="00000000" w:rsidRPr="0021223B" w:rsidRDefault="0040289F">
      <w:pPr>
        <w:widowControl w:val="0"/>
        <w:autoSpaceDE w:val="0"/>
        <w:autoSpaceDN w:val="0"/>
        <w:adjustRightInd w:val="0"/>
        <w:spacing w:after="120" w:line="240" w:lineRule="auto"/>
        <w:ind w:right="-471"/>
        <w:jc w:val="both"/>
        <w:rPr>
          <w:rFonts w:ascii="Calibri" w:hAnsi="Calibri" w:cs="Calibri"/>
        </w:rPr>
      </w:pPr>
    </w:p>
    <w:p w:rsidR="00000000" w:rsidRPr="0021223B" w:rsidRDefault="0040289F">
      <w:pPr>
        <w:widowControl w:val="0"/>
        <w:autoSpaceDE w:val="0"/>
        <w:autoSpaceDN w:val="0"/>
        <w:adjustRightInd w:val="0"/>
        <w:spacing w:after="120" w:line="240" w:lineRule="auto"/>
        <w:ind w:right="-471"/>
        <w:jc w:val="both"/>
        <w:rPr>
          <w:rFonts w:ascii="Calibri" w:hAnsi="Calibri" w:cs="Calibri"/>
        </w:rPr>
      </w:pPr>
    </w:p>
    <w:tbl>
      <w:tblPr>
        <w:tblW w:w="0" w:type="auto"/>
        <w:tblInd w:w="6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859"/>
        <w:gridCol w:w="2720"/>
        <w:gridCol w:w="2926"/>
      </w:tblGrid>
      <w:tr w:rsidR="00000000" w:rsidRPr="0021223B">
        <w:tblPrEx>
          <w:tblCellMar>
            <w:top w:w="0" w:type="dxa"/>
            <w:bottom w:w="0" w:type="dxa"/>
          </w:tblCellMar>
        </w:tblPrEx>
        <w:trPr>
          <w:trHeight w:val="930"/>
        </w:trPr>
        <w:tc>
          <w:tcPr>
            <w:tcW w:w="2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000000" w:rsidRPr="0021223B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2720" w:type="dxa"/>
            <w:tcBorders>
              <w:top w:val="single" w:sz="4" w:space="0" w:color="00000A"/>
              <w:left w:val="single" w:sz="2" w:space="0" w:color="000000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000000" w:rsidRPr="0021223B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2926" w:type="dxa"/>
            <w:tcBorders>
              <w:top w:val="single" w:sz="4" w:space="0" w:color="00000A"/>
              <w:left w:val="single" w:sz="2" w:space="0" w:color="000000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000000" w:rsidRPr="0021223B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</w:tr>
    </w:tbl>
    <w:p w:rsidR="00000000" w:rsidRPr="0021223B" w:rsidRDefault="0040289F">
      <w:pPr>
        <w:widowControl w:val="0"/>
        <w:autoSpaceDE w:val="0"/>
        <w:autoSpaceDN w:val="0"/>
        <w:adjustRightInd w:val="0"/>
        <w:spacing w:after="120" w:line="240" w:lineRule="auto"/>
        <w:ind w:right="-471"/>
        <w:jc w:val="both"/>
        <w:rPr>
          <w:rFonts w:ascii="Calibri" w:hAnsi="Calibri" w:cs="Calibri"/>
        </w:rPr>
      </w:pPr>
    </w:p>
    <w:sectPr w:rsidR="00000000" w:rsidRPr="0021223B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8C6204DE"/>
    <w:lvl w:ilvl="0">
      <w:numFmt w:val="bullet"/>
      <w:lvlText w:val="*"/>
      <w:lvlJc w:val="left"/>
    </w:lvl>
  </w:abstractNum>
  <w:num w:numId="1">
    <w:abstractNumId w:val="0"/>
    <w:lvlOverride w:ilvl="0">
      <w:lvl w:ilvl="0">
        <w:numFmt w:val="bullet"/>
        <w:lvlText w:val=""/>
        <w:legacy w:legacy="1" w:legacySpace="0" w:legacyIndent="0"/>
        <w:lvlJc w:val="left"/>
        <w:rPr>
          <w:rFonts w:ascii="Symbol" w:hAnsi="Symbol" w:hint="default"/>
        </w:rPr>
      </w:lvl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EA4842"/>
    <w:rsid w:val="0021223B"/>
    <w:rsid w:val="0040289F"/>
    <w:rsid w:val="00EA484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1839</Words>
  <Characters>11602</Characters>
  <Application>Microsoft Office Word</Application>
  <DocSecurity>0</DocSecurity>
  <Lines>96</Lines>
  <Paragraphs>26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2017-05-29T11:24:00Z</dcterms:created>
  <dcterms:modified xsi:type="dcterms:W3CDTF">2017-05-29T11:24:00Z</dcterms:modified>
</cp:coreProperties>
</file>