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55368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94C" w:rsidRDefault="00DB594C">
      <w:r>
        <w:separator/>
      </w:r>
    </w:p>
  </w:endnote>
  <w:endnote w:type="continuationSeparator" w:id="1">
    <w:p w:rsidR="00DB594C" w:rsidRDefault="00DB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83E9F">
    <w:pPr>
      <w:spacing w:line="200" w:lineRule="exact"/>
      <w:rPr>
        <w:sz w:val="20"/>
        <w:szCs w:val="20"/>
      </w:rPr>
    </w:pPr>
    <w:r w:rsidRPr="00483E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3E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3E9F">
                  <w:fldChar w:fldCharType="separate"/>
                </w:r>
                <w:r w:rsidR="00555368">
                  <w:rPr>
                    <w:rFonts w:cs="Times New Roman"/>
                    <w:noProof/>
                  </w:rPr>
                  <w:t>1</w:t>
                </w:r>
                <w:r w:rsidR="00483E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94C" w:rsidRDefault="00DB594C">
      <w:r>
        <w:separator/>
      </w:r>
    </w:p>
  </w:footnote>
  <w:footnote w:type="continuationSeparator" w:id="1">
    <w:p w:rsidR="00DB594C" w:rsidRDefault="00DB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6438"/>
    <w:rsid w:val="000B3BEA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63E51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2017-05-31T16:38:00Z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