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77" w:rsidRPr="00891481" w:rsidRDefault="00182677" w:rsidP="009A214C">
      <w:pPr>
        <w:pStyle w:val="Heading1"/>
        <w:tabs>
          <w:tab w:val="clear" w:pos="2062"/>
          <w:tab w:val="num" w:pos="284"/>
        </w:tabs>
        <w:ind w:hanging="2062"/>
        <w:rPr>
          <w:szCs w:val="18"/>
        </w:rPr>
      </w:pPr>
      <w:bookmarkStart w:id="0" w:name="_Toc530739894"/>
      <w:r>
        <w:rPr>
          <w:szCs w:val="18"/>
        </w:rPr>
        <w:t>VŠEOBECNÉ INFORMÁCIE</w:t>
      </w:r>
      <w:bookmarkEnd w:id="0"/>
    </w:p>
    <w:p w:rsidR="00182677" w:rsidRPr="008C0838" w:rsidRDefault="00182677" w:rsidP="00182677">
      <w:pPr>
        <w:pStyle w:val="BodyText"/>
        <w:rPr>
          <w:szCs w:val="18"/>
        </w:rPr>
      </w:pPr>
    </w:p>
    <w:p w:rsidR="00182677" w:rsidRDefault="00182677" w:rsidP="007225E6">
      <w:pPr>
        <w:pStyle w:val="Heading2"/>
        <w:ind w:left="284" w:hanging="284"/>
      </w:pPr>
      <w:r>
        <w:t>Obchodné meno a sídlo spoločno</w:t>
      </w:r>
      <w:bookmarkStart w:id="1" w:name="_GoBack"/>
      <w:bookmarkEnd w:id="1"/>
      <w:r>
        <w:t>sti:</w:t>
      </w:r>
    </w:p>
    <w:p w:rsidR="00182677" w:rsidRPr="00D06026" w:rsidRDefault="00182677" w:rsidP="009A214C">
      <w:pPr>
        <w:rPr>
          <w:szCs w:val="18"/>
        </w:rPr>
      </w:pPr>
    </w:p>
    <w:tbl>
      <w:tblPr>
        <w:tblW w:w="0" w:type="auto"/>
        <w:tblInd w:w="108" w:type="dxa"/>
        <w:tblBorders>
          <w:top w:val="single" w:sz="8" w:space="0" w:color="000000"/>
          <w:bottom w:val="single" w:sz="8" w:space="0" w:color="000000"/>
        </w:tblBorders>
        <w:tblLayout w:type="fixed"/>
        <w:tblLook w:val="0000" w:firstRow="0" w:lastRow="0" w:firstColumn="0" w:lastColumn="0" w:noHBand="0" w:noVBand="0"/>
      </w:tblPr>
      <w:tblGrid>
        <w:gridCol w:w="3960"/>
        <w:gridCol w:w="5112"/>
      </w:tblGrid>
      <w:tr w:rsidR="00182677" w:rsidRPr="00DE6397" w:rsidTr="0076345F">
        <w:tc>
          <w:tcPr>
            <w:tcW w:w="3960" w:type="dxa"/>
            <w:tcBorders>
              <w:top w:val="single" w:sz="8" w:space="0" w:color="000000"/>
            </w:tcBorders>
          </w:tcPr>
          <w:p w:rsidR="00182677" w:rsidRPr="008354C7" w:rsidRDefault="00182677" w:rsidP="007225E6">
            <w:pPr>
              <w:pStyle w:val="tabletext"/>
              <w:ind w:left="284" w:hanging="284"/>
              <w:rPr>
                <w:rFonts w:ascii="Times New Roman" w:hAnsi="Times New Roman"/>
                <w:b/>
                <w:sz w:val="18"/>
                <w:szCs w:val="18"/>
              </w:rPr>
            </w:pPr>
            <w:r w:rsidRPr="008354C7">
              <w:rPr>
                <w:rFonts w:ascii="Times New Roman" w:hAnsi="Times New Roman"/>
                <w:b/>
                <w:sz w:val="18"/>
                <w:szCs w:val="18"/>
              </w:rPr>
              <w:t>Obchodné meno a sídlo</w:t>
            </w:r>
          </w:p>
        </w:tc>
        <w:tc>
          <w:tcPr>
            <w:tcW w:w="5112" w:type="dxa"/>
            <w:tcBorders>
              <w:top w:val="single" w:sz="8" w:space="0" w:color="000000"/>
            </w:tcBorders>
          </w:tcPr>
          <w:p w:rsidR="00182677" w:rsidRPr="008354C7" w:rsidRDefault="00182677" w:rsidP="007225E6">
            <w:pPr>
              <w:pStyle w:val="tabletext"/>
              <w:ind w:left="284" w:hanging="284"/>
              <w:jc w:val="left"/>
              <w:rPr>
                <w:rFonts w:ascii="Times New Roman" w:hAnsi="Times New Roman"/>
                <w:sz w:val="18"/>
                <w:szCs w:val="18"/>
              </w:rPr>
            </w:pPr>
            <w:r w:rsidRPr="008354C7">
              <w:rPr>
                <w:rFonts w:ascii="Times New Roman" w:hAnsi="Times New Roman"/>
                <w:sz w:val="18"/>
                <w:szCs w:val="18"/>
              </w:rPr>
              <w:t>Renault Slovensko, spol. s </w:t>
            </w:r>
            <w:proofErr w:type="spellStart"/>
            <w:r w:rsidRPr="008354C7">
              <w:rPr>
                <w:rFonts w:ascii="Times New Roman" w:hAnsi="Times New Roman"/>
                <w:sz w:val="18"/>
                <w:szCs w:val="18"/>
              </w:rPr>
              <w:t>r.o</w:t>
            </w:r>
            <w:proofErr w:type="spellEnd"/>
            <w:r w:rsidRPr="008354C7">
              <w:rPr>
                <w:rFonts w:ascii="Times New Roman" w:hAnsi="Times New Roman"/>
                <w:sz w:val="18"/>
                <w:szCs w:val="18"/>
              </w:rPr>
              <w:t>.</w:t>
            </w:r>
          </w:p>
          <w:p w:rsidR="00182677" w:rsidRPr="008354C7" w:rsidRDefault="00182677" w:rsidP="007225E6">
            <w:pPr>
              <w:pStyle w:val="tabletext"/>
              <w:ind w:left="284" w:hanging="284"/>
              <w:jc w:val="left"/>
              <w:rPr>
                <w:rFonts w:ascii="Times New Roman" w:hAnsi="Times New Roman"/>
                <w:sz w:val="18"/>
                <w:szCs w:val="18"/>
              </w:rPr>
            </w:pPr>
            <w:r w:rsidRPr="008354C7">
              <w:rPr>
                <w:rFonts w:ascii="Times New Roman" w:hAnsi="Times New Roman"/>
                <w:sz w:val="18"/>
                <w:szCs w:val="18"/>
              </w:rPr>
              <w:t>Einsteinova 24, 851 01 Bratislava</w:t>
            </w:r>
          </w:p>
        </w:tc>
      </w:tr>
      <w:tr w:rsidR="00182677" w:rsidRPr="00DE6397" w:rsidTr="0076345F">
        <w:tc>
          <w:tcPr>
            <w:tcW w:w="3960" w:type="dxa"/>
          </w:tcPr>
          <w:p w:rsidR="00182677" w:rsidRPr="008354C7" w:rsidRDefault="00182677" w:rsidP="007225E6">
            <w:pPr>
              <w:pStyle w:val="tabletext"/>
              <w:ind w:left="284" w:hanging="284"/>
              <w:rPr>
                <w:rFonts w:ascii="Times New Roman" w:hAnsi="Times New Roman"/>
                <w:b/>
                <w:sz w:val="18"/>
                <w:szCs w:val="18"/>
              </w:rPr>
            </w:pPr>
            <w:r w:rsidRPr="008354C7">
              <w:rPr>
                <w:rFonts w:ascii="Times New Roman" w:hAnsi="Times New Roman"/>
                <w:b/>
                <w:sz w:val="18"/>
                <w:szCs w:val="18"/>
              </w:rPr>
              <w:t>Dátum založenia</w:t>
            </w:r>
          </w:p>
        </w:tc>
        <w:tc>
          <w:tcPr>
            <w:tcW w:w="5112" w:type="dxa"/>
          </w:tcPr>
          <w:p w:rsidR="00182677" w:rsidRPr="008354C7" w:rsidRDefault="00182677" w:rsidP="007225E6">
            <w:pPr>
              <w:pStyle w:val="tabletext"/>
              <w:ind w:left="284" w:hanging="284"/>
              <w:jc w:val="left"/>
              <w:rPr>
                <w:rFonts w:ascii="Times New Roman" w:hAnsi="Times New Roman"/>
                <w:sz w:val="18"/>
                <w:szCs w:val="18"/>
              </w:rPr>
            </w:pPr>
            <w:r w:rsidRPr="008354C7">
              <w:rPr>
                <w:rFonts w:ascii="Times New Roman" w:hAnsi="Times New Roman"/>
                <w:sz w:val="18"/>
                <w:szCs w:val="18"/>
              </w:rPr>
              <w:t>2. novembra 1997</w:t>
            </w:r>
          </w:p>
        </w:tc>
      </w:tr>
      <w:tr w:rsidR="00182677" w:rsidRPr="00DE6397" w:rsidTr="0076345F">
        <w:tc>
          <w:tcPr>
            <w:tcW w:w="3960" w:type="dxa"/>
          </w:tcPr>
          <w:p w:rsidR="00182677" w:rsidRPr="008354C7" w:rsidRDefault="00182677" w:rsidP="007225E6">
            <w:pPr>
              <w:pStyle w:val="tabletext"/>
              <w:ind w:left="284" w:hanging="284"/>
              <w:rPr>
                <w:rFonts w:ascii="Times New Roman" w:hAnsi="Times New Roman"/>
                <w:b/>
                <w:sz w:val="18"/>
                <w:szCs w:val="18"/>
              </w:rPr>
            </w:pPr>
            <w:r w:rsidRPr="008354C7">
              <w:rPr>
                <w:rFonts w:ascii="Times New Roman" w:hAnsi="Times New Roman"/>
                <w:b/>
                <w:sz w:val="18"/>
                <w:szCs w:val="18"/>
              </w:rPr>
              <w:t>Dátum vzniku (podľa obchodného registra)</w:t>
            </w:r>
          </w:p>
        </w:tc>
        <w:tc>
          <w:tcPr>
            <w:tcW w:w="5112" w:type="dxa"/>
          </w:tcPr>
          <w:p w:rsidR="00182677" w:rsidRPr="008354C7" w:rsidRDefault="00182677" w:rsidP="007225E6">
            <w:pPr>
              <w:pStyle w:val="tabletext"/>
              <w:ind w:left="284" w:hanging="284"/>
              <w:jc w:val="left"/>
              <w:rPr>
                <w:rFonts w:ascii="Times New Roman" w:hAnsi="Times New Roman"/>
                <w:sz w:val="18"/>
                <w:szCs w:val="18"/>
              </w:rPr>
            </w:pPr>
            <w:r w:rsidRPr="008354C7">
              <w:rPr>
                <w:rFonts w:ascii="Times New Roman" w:hAnsi="Times New Roman"/>
                <w:sz w:val="18"/>
                <w:szCs w:val="18"/>
              </w:rPr>
              <w:t>19. decembra 1997</w:t>
            </w:r>
          </w:p>
        </w:tc>
      </w:tr>
      <w:tr w:rsidR="00182677" w:rsidRPr="00DE6397" w:rsidTr="0076345F">
        <w:tc>
          <w:tcPr>
            <w:tcW w:w="3960" w:type="dxa"/>
            <w:tcBorders>
              <w:bottom w:val="single" w:sz="8" w:space="0" w:color="000000"/>
            </w:tcBorders>
          </w:tcPr>
          <w:p w:rsidR="00182677" w:rsidRPr="008354C7" w:rsidRDefault="00182677" w:rsidP="007225E6">
            <w:pPr>
              <w:pStyle w:val="tabletext"/>
              <w:ind w:left="284" w:hanging="284"/>
              <w:rPr>
                <w:rFonts w:ascii="Times New Roman" w:hAnsi="Times New Roman"/>
                <w:b/>
                <w:sz w:val="18"/>
                <w:szCs w:val="18"/>
              </w:rPr>
            </w:pPr>
          </w:p>
        </w:tc>
        <w:tc>
          <w:tcPr>
            <w:tcW w:w="5112" w:type="dxa"/>
            <w:tcBorders>
              <w:bottom w:val="single" w:sz="8" w:space="0" w:color="000000"/>
            </w:tcBorders>
          </w:tcPr>
          <w:p w:rsidR="00182677" w:rsidRPr="008354C7" w:rsidRDefault="00182677" w:rsidP="007225E6">
            <w:pPr>
              <w:pStyle w:val="tabletext"/>
              <w:ind w:left="284" w:hanging="284"/>
              <w:jc w:val="left"/>
              <w:rPr>
                <w:rFonts w:ascii="Times New Roman" w:hAnsi="Times New Roman"/>
                <w:sz w:val="18"/>
                <w:szCs w:val="18"/>
              </w:rPr>
            </w:pPr>
          </w:p>
        </w:tc>
      </w:tr>
    </w:tbl>
    <w:p w:rsidR="00182677" w:rsidRPr="008354C7" w:rsidRDefault="00182677" w:rsidP="00B926CA">
      <w:pPr>
        <w:pStyle w:val="Heading2"/>
        <w:numPr>
          <w:ilvl w:val="0"/>
          <w:numId w:val="0"/>
        </w:numPr>
      </w:pPr>
    </w:p>
    <w:p w:rsidR="00182677" w:rsidRPr="007225E6" w:rsidRDefault="00182677" w:rsidP="007225E6">
      <w:pPr>
        <w:pStyle w:val="Heading2"/>
        <w:ind w:left="284" w:hanging="284"/>
      </w:pPr>
      <w:bookmarkStart w:id="2" w:name="_Toc530739896"/>
      <w:r w:rsidRPr="008354C7">
        <w:t>Hlavnými činnosťami Spoločnosti sú:</w:t>
      </w:r>
      <w:bookmarkEnd w:id="2"/>
    </w:p>
    <w:p w:rsidR="00182677" w:rsidRPr="008354C7" w:rsidRDefault="00182677" w:rsidP="007225E6">
      <w:pPr>
        <w:pStyle w:val="BodyText"/>
        <w:tabs>
          <w:tab w:val="left" w:pos="7905"/>
        </w:tabs>
        <w:ind w:left="284" w:firstLine="142"/>
        <w:rPr>
          <w:szCs w:val="18"/>
        </w:rPr>
      </w:pPr>
      <w:r w:rsidRPr="008354C7">
        <w:rPr>
          <w:szCs w:val="18"/>
        </w:rPr>
        <w:t>– Nákup a predaj áut, ojazdených áut, náhradných dielov a príslušenstva.</w:t>
      </w:r>
    </w:p>
    <w:p w:rsidR="00182677" w:rsidRPr="008354C7" w:rsidRDefault="00182677" w:rsidP="007225E6">
      <w:pPr>
        <w:pStyle w:val="BodyText"/>
        <w:ind w:left="284" w:hanging="284"/>
        <w:rPr>
          <w:szCs w:val="18"/>
        </w:rPr>
      </w:pPr>
    </w:p>
    <w:p w:rsidR="00182677" w:rsidRPr="00CF567E" w:rsidRDefault="00182677" w:rsidP="007225E6">
      <w:pPr>
        <w:pStyle w:val="Heading2"/>
        <w:ind w:left="284" w:hanging="284"/>
        <w:jc w:val="both"/>
      </w:pPr>
      <w:r w:rsidRPr="00CF567E">
        <w:t>Údaje o neobmedzenom ručení</w:t>
      </w:r>
    </w:p>
    <w:p w:rsidR="00182677" w:rsidRPr="008354C7" w:rsidRDefault="007225E6" w:rsidP="007225E6">
      <w:pPr>
        <w:ind w:left="284" w:hanging="284"/>
        <w:jc w:val="both"/>
        <w:rPr>
          <w:sz w:val="18"/>
          <w:szCs w:val="18"/>
        </w:rPr>
      </w:pPr>
      <w:r>
        <w:rPr>
          <w:sz w:val="18"/>
          <w:szCs w:val="18"/>
        </w:rPr>
        <w:t xml:space="preserve">       </w:t>
      </w:r>
      <w:r w:rsidR="00593A3A" w:rsidRPr="00593A3A">
        <w:rPr>
          <w:sz w:val="18"/>
          <w:szCs w:val="18"/>
        </w:rPr>
        <w:t xml:space="preserve">Renault Slovensko, spol. s </w:t>
      </w:r>
      <w:proofErr w:type="spellStart"/>
      <w:r w:rsidR="00593A3A" w:rsidRPr="00593A3A">
        <w:rPr>
          <w:sz w:val="18"/>
          <w:szCs w:val="18"/>
        </w:rPr>
        <w:t>r.o</w:t>
      </w:r>
      <w:proofErr w:type="spellEnd"/>
      <w:r w:rsidR="00593A3A" w:rsidRPr="00593A3A">
        <w:rPr>
          <w:sz w:val="18"/>
          <w:szCs w:val="18"/>
        </w:rPr>
        <w:t>.</w:t>
      </w:r>
      <w:r w:rsidR="00593A3A">
        <w:rPr>
          <w:sz w:val="18"/>
          <w:szCs w:val="18"/>
        </w:rPr>
        <w:t>,</w:t>
      </w:r>
      <w:r w:rsidR="00182677" w:rsidRPr="008354C7">
        <w:rPr>
          <w:sz w:val="18"/>
          <w:szCs w:val="18"/>
        </w:rPr>
        <w:t xml:space="preserve"> (ďalej len „spoločnosť“) nie je neobmedzene ručiacim spoločníkom v žiadnej inej spoločnosti.</w:t>
      </w:r>
    </w:p>
    <w:p w:rsidR="00182677" w:rsidRPr="008354C7" w:rsidRDefault="00182677" w:rsidP="007225E6">
      <w:pPr>
        <w:ind w:left="284" w:hanging="284"/>
        <w:jc w:val="both"/>
        <w:rPr>
          <w:sz w:val="18"/>
          <w:szCs w:val="18"/>
        </w:rPr>
      </w:pPr>
    </w:p>
    <w:p w:rsidR="00182677" w:rsidRPr="00CF567E" w:rsidRDefault="00182677" w:rsidP="007225E6">
      <w:pPr>
        <w:pStyle w:val="Heading2"/>
        <w:ind w:left="284" w:hanging="284"/>
        <w:jc w:val="both"/>
      </w:pPr>
      <w:r w:rsidRPr="00CF567E">
        <w:t>Dátum schválenia účtovnej závierky za predchádzajúce účtovné obdobie</w:t>
      </w:r>
    </w:p>
    <w:p w:rsidR="00182677" w:rsidRPr="008354C7" w:rsidRDefault="007225E6" w:rsidP="007225E6">
      <w:pPr>
        <w:ind w:left="284" w:hanging="284"/>
        <w:jc w:val="both"/>
        <w:rPr>
          <w:sz w:val="18"/>
          <w:szCs w:val="18"/>
        </w:rPr>
      </w:pPr>
      <w:r>
        <w:rPr>
          <w:sz w:val="18"/>
          <w:szCs w:val="18"/>
        </w:rPr>
        <w:t xml:space="preserve">      </w:t>
      </w:r>
      <w:r w:rsidR="00182677" w:rsidRPr="008354C7">
        <w:rPr>
          <w:sz w:val="18"/>
          <w:szCs w:val="18"/>
        </w:rPr>
        <w:t>Účtovnú závierku spoločnosti R</w:t>
      </w:r>
      <w:r>
        <w:rPr>
          <w:sz w:val="18"/>
          <w:szCs w:val="18"/>
        </w:rPr>
        <w:t>enault</w:t>
      </w:r>
      <w:r w:rsidR="00182677" w:rsidRPr="008354C7">
        <w:rPr>
          <w:sz w:val="18"/>
          <w:szCs w:val="18"/>
        </w:rPr>
        <w:t xml:space="preserve"> Slovensko, spol. s </w:t>
      </w:r>
      <w:proofErr w:type="spellStart"/>
      <w:r w:rsidR="00182677" w:rsidRPr="008354C7">
        <w:rPr>
          <w:sz w:val="18"/>
          <w:szCs w:val="18"/>
        </w:rPr>
        <w:t>r.o</w:t>
      </w:r>
      <w:proofErr w:type="spellEnd"/>
      <w:r w:rsidR="00182677" w:rsidRPr="008354C7">
        <w:rPr>
          <w:sz w:val="18"/>
          <w:szCs w:val="18"/>
        </w:rPr>
        <w:t>., za rok 201</w:t>
      </w:r>
      <w:r w:rsidR="00791AAB">
        <w:rPr>
          <w:sz w:val="18"/>
          <w:szCs w:val="18"/>
        </w:rPr>
        <w:t>5</w:t>
      </w:r>
      <w:r>
        <w:rPr>
          <w:sz w:val="18"/>
          <w:szCs w:val="18"/>
        </w:rPr>
        <w:t xml:space="preserve"> schválilo riadne valné </w:t>
      </w:r>
      <w:r w:rsidR="00182677" w:rsidRPr="008354C7">
        <w:rPr>
          <w:sz w:val="18"/>
          <w:szCs w:val="18"/>
        </w:rPr>
        <w:t xml:space="preserve">zhromaždenie, ktoré sa </w:t>
      </w:r>
      <w:r>
        <w:rPr>
          <w:sz w:val="18"/>
          <w:szCs w:val="18"/>
        </w:rPr>
        <w:t xml:space="preserve"> </w:t>
      </w:r>
      <w:r w:rsidR="00182677" w:rsidRPr="008354C7">
        <w:rPr>
          <w:sz w:val="18"/>
          <w:szCs w:val="18"/>
        </w:rPr>
        <w:t>konalo v júni 201</w:t>
      </w:r>
      <w:r w:rsidR="00791AAB">
        <w:rPr>
          <w:sz w:val="18"/>
          <w:szCs w:val="18"/>
        </w:rPr>
        <w:t>6</w:t>
      </w:r>
      <w:r w:rsidR="00182677" w:rsidRPr="008354C7">
        <w:rPr>
          <w:sz w:val="18"/>
          <w:szCs w:val="18"/>
        </w:rPr>
        <w:t xml:space="preserve"> v </w:t>
      </w:r>
      <w:proofErr w:type="spellStart"/>
      <w:r w:rsidR="00182677" w:rsidRPr="008354C7">
        <w:rPr>
          <w:sz w:val="18"/>
          <w:szCs w:val="18"/>
        </w:rPr>
        <w:t>Schiphol</w:t>
      </w:r>
      <w:proofErr w:type="spellEnd"/>
      <w:r w:rsidR="00182677" w:rsidRPr="008354C7">
        <w:rPr>
          <w:sz w:val="18"/>
          <w:szCs w:val="18"/>
        </w:rPr>
        <w:t xml:space="preserve"> </w:t>
      </w:r>
      <w:proofErr w:type="spellStart"/>
      <w:r w:rsidR="00182677" w:rsidRPr="008354C7">
        <w:rPr>
          <w:sz w:val="18"/>
          <w:szCs w:val="18"/>
        </w:rPr>
        <w:t>Rijk</w:t>
      </w:r>
      <w:proofErr w:type="spellEnd"/>
      <w:r w:rsidR="00182677" w:rsidRPr="008354C7">
        <w:rPr>
          <w:sz w:val="18"/>
          <w:szCs w:val="18"/>
        </w:rPr>
        <w:t>.</w:t>
      </w:r>
    </w:p>
    <w:p w:rsidR="00182677" w:rsidRPr="008354C7" w:rsidRDefault="00182677" w:rsidP="007225E6">
      <w:pPr>
        <w:ind w:left="284" w:hanging="284"/>
        <w:jc w:val="both"/>
        <w:rPr>
          <w:sz w:val="18"/>
          <w:szCs w:val="18"/>
        </w:rPr>
      </w:pPr>
    </w:p>
    <w:p w:rsidR="00182677" w:rsidRPr="00CF567E" w:rsidRDefault="00182677" w:rsidP="007225E6">
      <w:pPr>
        <w:pStyle w:val="Heading2"/>
        <w:ind w:left="284" w:hanging="284"/>
        <w:jc w:val="both"/>
      </w:pPr>
      <w:r w:rsidRPr="00CF567E">
        <w:t>Právny dôvod na zostavenie účtovnej závierky</w:t>
      </w:r>
    </w:p>
    <w:p w:rsidR="00182677" w:rsidRDefault="007225E6" w:rsidP="007225E6">
      <w:pPr>
        <w:ind w:left="284" w:hanging="284"/>
        <w:jc w:val="both"/>
        <w:rPr>
          <w:sz w:val="18"/>
          <w:szCs w:val="18"/>
        </w:rPr>
      </w:pPr>
      <w:r>
        <w:rPr>
          <w:sz w:val="18"/>
          <w:szCs w:val="18"/>
        </w:rPr>
        <w:t xml:space="preserve">      </w:t>
      </w:r>
      <w:r w:rsidR="00182677" w:rsidRPr="008354C7">
        <w:rPr>
          <w:sz w:val="18"/>
          <w:szCs w:val="18"/>
        </w:rPr>
        <w:t xml:space="preserve">Táto účtovná závierka je riadna individuálna účtovná závierka spoločnosti </w:t>
      </w:r>
      <w:r w:rsidRPr="008354C7">
        <w:rPr>
          <w:sz w:val="18"/>
          <w:szCs w:val="18"/>
        </w:rPr>
        <w:t>R</w:t>
      </w:r>
      <w:r>
        <w:rPr>
          <w:sz w:val="18"/>
          <w:szCs w:val="18"/>
        </w:rPr>
        <w:t>enault</w:t>
      </w:r>
      <w:r w:rsidR="009A214C">
        <w:rPr>
          <w:sz w:val="18"/>
          <w:szCs w:val="18"/>
        </w:rPr>
        <w:t xml:space="preserve"> Slovensko, spol. s </w:t>
      </w:r>
      <w:proofErr w:type="spellStart"/>
      <w:r w:rsidR="009A214C">
        <w:rPr>
          <w:sz w:val="18"/>
          <w:szCs w:val="18"/>
        </w:rPr>
        <w:t>r.o</w:t>
      </w:r>
      <w:proofErr w:type="spellEnd"/>
      <w:r w:rsidR="009A214C">
        <w:rPr>
          <w:sz w:val="18"/>
          <w:szCs w:val="18"/>
        </w:rPr>
        <w:t xml:space="preserve">. a </w:t>
      </w:r>
      <w:r w:rsidR="00182677" w:rsidRPr="008354C7">
        <w:rPr>
          <w:sz w:val="18"/>
          <w:szCs w:val="18"/>
        </w:rPr>
        <w:t>bola zostavená za účtovné obdobie od</w:t>
      </w:r>
      <w:r>
        <w:rPr>
          <w:sz w:val="18"/>
          <w:szCs w:val="18"/>
        </w:rPr>
        <w:t xml:space="preserve"> 1. januára do 31. decembra 201</w:t>
      </w:r>
      <w:r w:rsidR="00791AAB">
        <w:rPr>
          <w:sz w:val="18"/>
          <w:szCs w:val="18"/>
        </w:rPr>
        <w:t>6</w:t>
      </w:r>
      <w:r w:rsidR="00182677" w:rsidRPr="008354C7">
        <w:rPr>
          <w:sz w:val="18"/>
          <w:szCs w:val="18"/>
        </w:rPr>
        <w:t xml:space="preserve"> podľa slovenských právnych predpisov, a to zákona o účtovníctve a postupov účtovania pre podnikateľov. </w:t>
      </w:r>
    </w:p>
    <w:p w:rsidR="00A05FAC" w:rsidRDefault="00A05FAC" w:rsidP="007225E6">
      <w:pPr>
        <w:ind w:left="284" w:hanging="284"/>
        <w:jc w:val="both"/>
        <w:rPr>
          <w:sz w:val="18"/>
          <w:szCs w:val="18"/>
        </w:rPr>
      </w:pPr>
    </w:p>
    <w:p w:rsidR="00A05FAC" w:rsidRPr="008354C7" w:rsidRDefault="00A05FAC" w:rsidP="00A05FAC">
      <w:pPr>
        <w:ind w:left="284"/>
        <w:jc w:val="both"/>
        <w:rPr>
          <w:sz w:val="18"/>
          <w:szCs w:val="18"/>
        </w:rPr>
      </w:pPr>
      <w:r w:rsidRPr="00A05FAC">
        <w:rPr>
          <w:sz w:val="18"/>
          <w:szCs w:val="18"/>
        </w:rPr>
        <w:t>Účtovná závierka je určená pre používateľov, ktorí majú primerané znalosti o obchodných a ekonomických činnostiach a účtovníctve a ktorí analyzujú tieto informácie s primeranou pozornosťou. Účtovná závierka neposkytuje a ani nemôže poskytovať všetky informácie, ktoré by existujúci a potencionálni investori, poskytovatelia úverov a pôžičiek a iní veritelia, mohli potrebovať. Títo používatelia musia relevantné informácie získať z iných zdrojov.</w:t>
      </w:r>
    </w:p>
    <w:p w:rsidR="00A05FAC" w:rsidRPr="008354C7" w:rsidRDefault="00A05FAC" w:rsidP="007225E6">
      <w:pPr>
        <w:pStyle w:val="BodyText"/>
        <w:ind w:left="284" w:hanging="284"/>
        <w:rPr>
          <w:szCs w:val="18"/>
        </w:rPr>
      </w:pPr>
    </w:p>
    <w:p w:rsidR="00182677" w:rsidRPr="00B926CA" w:rsidRDefault="00182677" w:rsidP="00B926CA">
      <w:pPr>
        <w:pStyle w:val="Heading2"/>
        <w:ind w:left="284" w:hanging="284"/>
      </w:pPr>
      <w:r w:rsidRPr="00CF567E">
        <w:t xml:space="preserve">Informácie o skupine </w:t>
      </w:r>
    </w:p>
    <w:p w:rsidR="00182677" w:rsidRPr="00ED3F30" w:rsidRDefault="00182677" w:rsidP="00182677">
      <w:pPr>
        <w:ind w:left="360"/>
        <w:jc w:val="center"/>
      </w:pPr>
      <w:r w:rsidRPr="00CF567E">
        <w:rPr>
          <w:sz w:val="18"/>
          <w:szCs w:val="18"/>
        </w:rPr>
        <w:object w:dxaOrig="11520" w:dyaOrig="5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184.5pt" o:ole="">
            <v:imagedata r:id="rId8" o:title=""/>
          </v:shape>
          <o:OLEObject Type="Embed" ProgID="Word.Picture.8" ShapeID="_x0000_i1025" DrawAspect="Content" ObjectID="_1554631230" r:id="rId9"/>
        </w:object>
      </w:r>
    </w:p>
    <w:p w:rsidR="00182677" w:rsidRPr="008354C7" w:rsidRDefault="00182677" w:rsidP="007225E6">
      <w:pPr>
        <w:ind w:left="284"/>
        <w:jc w:val="both"/>
        <w:rPr>
          <w:sz w:val="18"/>
          <w:szCs w:val="18"/>
        </w:rPr>
      </w:pPr>
      <w:r w:rsidRPr="008354C7">
        <w:rPr>
          <w:sz w:val="18"/>
          <w:szCs w:val="18"/>
        </w:rPr>
        <w:t xml:space="preserve">Spoločnosť </w:t>
      </w:r>
      <w:r w:rsidR="00593A3A" w:rsidRPr="00593A3A">
        <w:rPr>
          <w:sz w:val="18"/>
          <w:szCs w:val="18"/>
        </w:rPr>
        <w:t xml:space="preserve">Renault Slovensko, spol. s </w:t>
      </w:r>
      <w:proofErr w:type="spellStart"/>
      <w:r w:rsidR="00593A3A" w:rsidRPr="00593A3A">
        <w:rPr>
          <w:sz w:val="18"/>
          <w:szCs w:val="18"/>
        </w:rPr>
        <w:t>r.o</w:t>
      </w:r>
      <w:proofErr w:type="spellEnd"/>
      <w:r w:rsidR="00593A3A" w:rsidRPr="00593A3A">
        <w:rPr>
          <w:sz w:val="18"/>
          <w:szCs w:val="18"/>
        </w:rPr>
        <w:t>.</w:t>
      </w:r>
      <w:r w:rsidRPr="008354C7">
        <w:rPr>
          <w:sz w:val="18"/>
          <w:szCs w:val="18"/>
        </w:rPr>
        <w:t>, je dcérskou spoločnosťou spoločnos</w:t>
      </w:r>
      <w:r w:rsidR="007225E6">
        <w:rPr>
          <w:sz w:val="18"/>
          <w:szCs w:val="18"/>
        </w:rPr>
        <w:t xml:space="preserve">ti Renault Group B.V. so sídlom </w:t>
      </w:r>
      <w:r w:rsidRPr="008354C7">
        <w:rPr>
          <w:sz w:val="18"/>
          <w:szCs w:val="18"/>
        </w:rPr>
        <w:t xml:space="preserve">v Holandsku, </w:t>
      </w:r>
      <w:proofErr w:type="spellStart"/>
      <w:r w:rsidRPr="008354C7">
        <w:rPr>
          <w:sz w:val="18"/>
          <w:szCs w:val="18"/>
        </w:rPr>
        <w:t>Boeingavenue</w:t>
      </w:r>
      <w:proofErr w:type="spellEnd"/>
      <w:r w:rsidRPr="008354C7">
        <w:rPr>
          <w:sz w:val="18"/>
          <w:szCs w:val="18"/>
        </w:rPr>
        <w:t xml:space="preserve"> 275, 119 PD </w:t>
      </w:r>
      <w:proofErr w:type="spellStart"/>
      <w:r w:rsidRPr="008354C7">
        <w:rPr>
          <w:sz w:val="18"/>
          <w:szCs w:val="18"/>
        </w:rPr>
        <w:t>Schiphol</w:t>
      </w:r>
      <w:proofErr w:type="spellEnd"/>
      <w:r w:rsidRPr="008354C7">
        <w:rPr>
          <w:sz w:val="18"/>
          <w:szCs w:val="18"/>
        </w:rPr>
        <w:t xml:space="preserve"> </w:t>
      </w:r>
      <w:proofErr w:type="spellStart"/>
      <w:r w:rsidRPr="008354C7">
        <w:rPr>
          <w:sz w:val="18"/>
          <w:szCs w:val="18"/>
        </w:rPr>
        <w:t>Rijk</w:t>
      </w:r>
      <w:proofErr w:type="spellEnd"/>
      <w:r w:rsidRPr="008354C7">
        <w:rPr>
          <w:sz w:val="18"/>
          <w:szCs w:val="18"/>
        </w:rPr>
        <w:t>, ktorá má 100 %-</w:t>
      </w:r>
      <w:proofErr w:type="spellStart"/>
      <w:r w:rsidRPr="008354C7">
        <w:rPr>
          <w:sz w:val="18"/>
          <w:szCs w:val="18"/>
        </w:rPr>
        <w:t>ný</w:t>
      </w:r>
      <w:proofErr w:type="spellEnd"/>
      <w:r w:rsidRPr="008354C7">
        <w:rPr>
          <w:sz w:val="18"/>
          <w:szCs w:val="18"/>
        </w:rPr>
        <w:t xml:space="preserve"> podiel na jej základnom imaní. Materská spoločnosť Renault Group B.V. je nepriamou dcérskou spoločnosťou RENAULT </w:t>
      </w:r>
      <w:proofErr w:type="spellStart"/>
      <w:r w:rsidRPr="008354C7">
        <w:rPr>
          <w:sz w:val="18"/>
          <w:szCs w:val="18"/>
        </w:rPr>
        <w:t>s.a.s</w:t>
      </w:r>
      <w:proofErr w:type="spellEnd"/>
      <w:r w:rsidRPr="008354C7">
        <w:rPr>
          <w:sz w:val="18"/>
          <w:szCs w:val="18"/>
        </w:rPr>
        <w:t xml:space="preserve">. (Société par </w:t>
      </w:r>
      <w:proofErr w:type="spellStart"/>
      <w:r w:rsidRPr="008354C7">
        <w:rPr>
          <w:sz w:val="18"/>
          <w:szCs w:val="18"/>
        </w:rPr>
        <w:t>Actions</w:t>
      </w:r>
      <w:proofErr w:type="spellEnd"/>
      <w:r w:rsidRPr="008354C7">
        <w:rPr>
          <w:sz w:val="18"/>
          <w:szCs w:val="18"/>
        </w:rPr>
        <w:t xml:space="preserve"> </w:t>
      </w:r>
      <w:proofErr w:type="spellStart"/>
      <w:r w:rsidRPr="008354C7">
        <w:rPr>
          <w:sz w:val="18"/>
          <w:szCs w:val="18"/>
        </w:rPr>
        <w:t>Simplifiées</w:t>
      </w:r>
      <w:proofErr w:type="spellEnd"/>
      <w:r w:rsidRPr="008354C7">
        <w:rPr>
          <w:sz w:val="18"/>
          <w:szCs w:val="18"/>
        </w:rPr>
        <w:t xml:space="preserve">) so sídlom vo Francúzsku, </w:t>
      </w:r>
      <w:proofErr w:type="spellStart"/>
      <w:r w:rsidRPr="008354C7">
        <w:rPr>
          <w:sz w:val="18"/>
          <w:szCs w:val="18"/>
        </w:rPr>
        <w:t>Boulogne</w:t>
      </w:r>
      <w:proofErr w:type="spellEnd"/>
      <w:r w:rsidRPr="008354C7">
        <w:rPr>
          <w:sz w:val="18"/>
          <w:szCs w:val="18"/>
        </w:rPr>
        <w:t xml:space="preserve"> </w:t>
      </w:r>
      <w:proofErr w:type="spellStart"/>
      <w:r w:rsidRPr="008354C7">
        <w:rPr>
          <w:sz w:val="18"/>
          <w:szCs w:val="18"/>
        </w:rPr>
        <w:t>Billancourt</w:t>
      </w:r>
      <w:proofErr w:type="spellEnd"/>
      <w:r w:rsidRPr="008354C7">
        <w:rPr>
          <w:sz w:val="18"/>
          <w:szCs w:val="18"/>
        </w:rPr>
        <w:t>, F</w:t>
      </w:r>
      <w:r w:rsidRPr="007225E6">
        <w:rPr>
          <w:sz w:val="18"/>
          <w:szCs w:val="18"/>
        </w:rPr>
        <w:noBreakHyphen/>
      </w:r>
      <w:r w:rsidRPr="008354C7">
        <w:rPr>
          <w:sz w:val="18"/>
          <w:szCs w:val="18"/>
        </w:rPr>
        <w:t>92109.</w:t>
      </w:r>
    </w:p>
    <w:p w:rsidR="00182677" w:rsidRPr="008354C7" w:rsidRDefault="00182677" w:rsidP="00182677">
      <w:pPr>
        <w:ind w:left="360"/>
        <w:rPr>
          <w:sz w:val="18"/>
          <w:szCs w:val="18"/>
        </w:rPr>
      </w:pPr>
    </w:p>
    <w:p w:rsidR="00B926CA" w:rsidRDefault="00182677" w:rsidP="00B926CA">
      <w:pPr>
        <w:ind w:left="284"/>
        <w:jc w:val="both"/>
        <w:rPr>
          <w:sz w:val="18"/>
          <w:szCs w:val="18"/>
        </w:rPr>
      </w:pPr>
      <w:r w:rsidRPr="008354C7">
        <w:rPr>
          <w:sz w:val="18"/>
          <w:szCs w:val="18"/>
        </w:rPr>
        <w:t xml:space="preserve">Spoločnosť RENAULT </w:t>
      </w:r>
      <w:proofErr w:type="spellStart"/>
      <w:r w:rsidRPr="008354C7">
        <w:rPr>
          <w:sz w:val="18"/>
          <w:szCs w:val="18"/>
        </w:rPr>
        <w:t>s.a.s</w:t>
      </w:r>
      <w:proofErr w:type="spellEnd"/>
      <w:r w:rsidRPr="008354C7">
        <w:rPr>
          <w:sz w:val="18"/>
          <w:szCs w:val="18"/>
        </w:rPr>
        <w:t>. zostavuje konsolidovanú účtovnú závierku za všetky skupiny podnikov konsolidovaného celku RENAULT.</w:t>
      </w:r>
      <w:r w:rsidR="00B926CA">
        <w:rPr>
          <w:sz w:val="18"/>
          <w:szCs w:val="18"/>
        </w:rPr>
        <w:t xml:space="preserve"> </w:t>
      </w:r>
      <w:r w:rsidRPr="008354C7">
        <w:rPr>
          <w:sz w:val="18"/>
          <w:szCs w:val="18"/>
        </w:rPr>
        <w:t>Spoločnosť Renault Group B.V. zostavuje konsolidovanú účtovnú závierku za bezprostredne konsolidovanú skupinu podnikov.</w:t>
      </w:r>
      <w:bookmarkStart w:id="3" w:name="Textové41"/>
    </w:p>
    <w:p w:rsidR="00B926CA" w:rsidRPr="008354C7" w:rsidRDefault="00B926CA" w:rsidP="00B926CA">
      <w:pPr>
        <w:ind w:left="284"/>
        <w:jc w:val="both"/>
        <w:rPr>
          <w:sz w:val="18"/>
          <w:szCs w:val="18"/>
        </w:rPr>
      </w:pPr>
    </w:p>
    <w:p w:rsidR="00182677" w:rsidRPr="008354C7" w:rsidRDefault="00182677" w:rsidP="009A214C">
      <w:pPr>
        <w:ind w:left="284"/>
        <w:jc w:val="both"/>
        <w:rPr>
          <w:sz w:val="18"/>
          <w:szCs w:val="18"/>
        </w:rPr>
      </w:pPr>
      <w:r w:rsidRPr="008354C7">
        <w:rPr>
          <w:sz w:val="18"/>
          <w:szCs w:val="18"/>
        </w:rPr>
        <w:t xml:space="preserve">Konsolidované účtovné </w:t>
      </w:r>
      <w:proofErr w:type="spellStart"/>
      <w:r w:rsidRPr="008354C7">
        <w:rPr>
          <w:sz w:val="18"/>
          <w:szCs w:val="18"/>
        </w:rPr>
        <w:t>zavierky</w:t>
      </w:r>
      <w:proofErr w:type="spellEnd"/>
      <w:r w:rsidRPr="008354C7">
        <w:rPr>
          <w:sz w:val="18"/>
          <w:szCs w:val="18"/>
        </w:rPr>
        <w:t xml:space="preserve"> sú zostavené podľa </w:t>
      </w:r>
      <w:proofErr w:type="spellStart"/>
      <w:r w:rsidRPr="008354C7">
        <w:rPr>
          <w:sz w:val="18"/>
          <w:szCs w:val="18"/>
        </w:rPr>
        <w:t>Mezinárodných</w:t>
      </w:r>
      <w:proofErr w:type="spellEnd"/>
      <w:r w:rsidRPr="008354C7">
        <w:rPr>
          <w:sz w:val="18"/>
          <w:szCs w:val="18"/>
        </w:rPr>
        <w:t xml:space="preserve"> štandardov finančného výkazníctva a sú uložené v sídle spoločností, ktoré ich zostavujú.</w:t>
      </w:r>
    </w:p>
    <w:bookmarkEnd w:id="3"/>
    <w:p w:rsidR="00182677" w:rsidRPr="008354C7" w:rsidRDefault="00182677" w:rsidP="00182677">
      <w:pPr>
        <w:pStyle w:val="BodyText"/>
        <w:ind w:left="0"/>
        <w:rPr>
          <w:szCs w:val="18"/>
        </w:rPr>
      </w:pPr>
    </w:p>
    <w:p w:rsidR="00182677" w:rsidRDefault="00182677" w:rsidP="009A214C">
      <w:pPr>
        <w:pStyle w:val="Heading2"/>
        <w:ind w:left="284" w:hanging="284"/>
      </w:pPr>
      <w:r w:rsidRPr="00CF567E">
        <w:lastRenderedPageBreak/>
        <w:t xml:space="preserve">Počet zamestnancov </w:t>
      </w:r>
    </w:p>
    <w:p w:rsidR="009A214C" w:rsidRPr="009A214C" w:rsidRDefault="009A214C" w:rsidP="009A214C"/>
    <w:tbl>
      <w:tblPr>
        <w:tblW w:w="4885" w:type="pct"/>
        <w:tblInd w:w="108" w:type="dxa"/>
        <w:tblBorders>
          <w:top w:val="single" w:sz="8" w:space="0" w:color="auto"/>
          <w:bottom w:val="single" w:sz="8" w:space="0" w:color="auto"/>
        </w:tblBorders>
        <w:tblLook w:val="0000" w:firstRow="0" w:lastRow="0" w:firstColumn="0" w:lastColumn="0" w:noHBand="0" w:noVBand="0"/>
      </w:tblPr>
      <w:tblGrid>
        <w:gridCol w:w="5820"/>
        <w:gridCol w:w="1549"/>
        <w:gridCol w:w="1660"/>
      </w:tblGrid>
      <w:tr w:rsidR="00182677" w:rsidRPr="00CF567E" w:rsidTr="0076345F">
        <w:tc>
          <w:tcPr>
            <w:tcW w:w="3223" w:type="pct"/>
            <w:tcBorders>
              <w:bottom w:val="single" w:sz="4" w:space="0" w:color="auto"/>
            </w:tcBorders>
          </w:tcPr>
          <w:p w:rsidR="00182677" w:rsidRPr="008354C7" w:rsidRDefault="00182677" w:rsidP="0076345F">
            <w:pPr>
              <w:ind w:left="72" w:hanging="72"/>
              <w:rPr>
                <w:b/>
                <w:i/>
                <w:sz w:val="18"/>
                <w:szCs w:val="18"/>
              </w:rPr>
            </w:pPr>
            <w:r w:rsidRPr="008354C7">
              <w:rPr>
                <w:b/>
                <w:i/>
                <w:sz w:val="18"/>
                <w:szCs w:val="18"/>
              </w:rPr>
              <w:t xml:space="preserve">Názov položky </w:t>
            </w:r>
          </w:p>
        </w:tc>
        <w:tc>
          <w:tcPr>
            <w:tcW w:w="858" w:type="pct"/>
            <w:tcBorders>
              <w:bottom w:val="single" w:sz="4" w:space="0" w:color="auto"/>
            </w:tcBorders>
          </w:tcPr>
          <w:p w:rsidR="00182677" w:rsidRPr="008354C7" w:rsidRDefault="00182677" w:rsidP="0076345F">
            <w:pPr>
              <w:jc w:val="center"/>
              <w:rPr>
                <w:b/>
                <w:i/>
                <w:sz w:val="18"/>
                <w:szCs w:val="18"/>
              </w:rPr>
            </w:pPr>
            <w:r w:rsidRPr="008354C7">
              <w:rPr>
                <w:b/>
                <w:i/>
                <w:sz w:val="18"/>
                <w:szCs w:val="18"/>
              </w:rPr>
              <w:t>2015</w:t>
            </w:r>
          </w:p>
        </w:tc>
        <w:tc>
          <w:tcPr>
            <w:tcW w:w="919" w:type="pct"/>
            <w:tcBorders>
              <w:bottom w:val="single" w:sz="4" w:space="0" w:color="auto"/>
            </w:tcBorders>
          </w:tcPr>
          <w:p w:rsidR="00182677" w:rsidRPr="008354C7" w:rsidRDefault="00182677" w:rsidP="00791AAB">
            <w:pPr>
              <w:jc w:val="center"/>
              <w:rPr>
                <w:b/>
                <w:i/>
                <w:sz w:val="18"/>
                <w:szCs w:val="18"/>
              </w:rPr>
            </w:pPr>
            <w:r w:rsidRPr="008354C7">
              <w:rPr>
                <w:b/>
                <w:i/>
                <w:sz w:val="18"/>
                <w:szCs w:val="18"/>
              </w:rPr>
              <w:t>201</w:t>
            </w:r>
            <w:r w:rsidR="00791AAB">
              <w:rPr>
                <w:b/>
                <w:i/>
                <w:sz w:val="18"/>
                <w:szCs w:val="18"/>
              </w:rPr>
              <w:t>6</w:t>
            </w:r>
          </w:p>
        </w:tc>
      </w:tr>
      <w:tr w:rsidR="00182677" w:rsidRPr="00CF567E" w:rsidTr="0076345F">
        <w:tc>
          <w:tcPr>
            <w:tcW w:w="3223" w:type="pct"/>
            <w:tcBorders>
              <w:top w:val="single" w:sz="4" w:space="0" w:color="auto"/>
              <w:bottom w:val="nil"/>
            </w:tcBorders>
          </w:tcPr>
          <w:p w:rsidR="00182677" w:rsidRPr="008354C7" w:rsidRDefault="00182677" w:rsidP="0076345F">
            <w:pPr>
              <w:ind w:left="72" w:hanging="72"/>
              <w:rPr>
                <w:sz w:val="18"/>
                <w:szCs w:val="18"/>
              </w:rPr>
            </w:pPr>
            <w:r w:rsidRPr="008354C7">
              <w:rPr>
                <w:sz w:val="18"/>
                <w:szCs w:val="18"/>
              </w:rPr>
              <w:t>Priemerný prepočítaný počet zamestnancov</w:t>
            </w:r>
          </w:p>
        </w:tc>
        <w:tc>
          <w:tcPr>
            <w:tcW w:w="858" w:type="pct"/>
            <w:tcBorders>
              <w:top w:val="single" w:sz="4" w:space="0" w:color="auto"/>
              <w:bottom w:val="nil"/>
            </w:tcBorders>
          </w:tcPr>
          <w:p w:rsidR="00182677" w:rsidRPr="008354C7" w:rsidRDefault="00182677" w:rsidP="0076345F">
            <w:pPr>
              <w:jc w:val="right"/>
              <w:rPr>
                <w:sz w:val="18"/>
                <w:szCs w:val="18"/>
              </w:rPr>
            </w:pPr>
            <w:r w:rsidRPr="008354C7">
              <w:rPr>
                <w:sz w:val="18"/>
                <w:szCs w:val="18"/>
              </w:rPr>
              <w:t>16</w:t>
            </w:r>
          </w:p>
        </w:tc>
        <w:tc>
          <w:tcPr>
            <w:tcW w:w="919" w:type="pct"/>
            <w:tcBorders>
              <w:top w:val="single" w:sz="4" w:space="0" w:color="auto"/>
              <w:bottom w:val="nil"/>
            </w:tcBorders>
          </w:tcPr>
          <w:p w:rsidR="00182677" w:rsidRPr="008354C7" w:rsidRDefault="00806873" w:rsidP="0076345F">
            <w:pPr>
              <w:jc w:val="right"/>
              <w:rPr>
                <w:sz w:val="18"/>
                <w:szCs w:val="18"/>
              </w:rPr>
            </w:pPr>
            <w:r>
              <w:rPr>
                <w:sz w:val="18"/>
                <w:szCs w:val="18"/>
              </w:rPr>
              <w:t>16</w:t>
            </w:r>
          </w:p>
        </w:tc>
      </w:tr>
      <w:tr w:rsidR="00182677" w:rsidRPr="00CF567E" w:rsidTr="0076345F">
        <w:tc>
          <w:tcPr>
            <w:tcW w:w="3223" w:type="pct"/>
            <w:tcBorders>
              <w:top w:val="nil"/>
            </w:tcBorders>
          </w:tcPr>
          <w:p w:rsidR="00182677" w:rsidRPr="008354C7" w:rsidRDefault="00182677" w:rsidP="0076345F">
            <w:pPr>
              <w:ind w:left="72" w:hanging="72"/>
              <w:rPr>
                <w:sz w:val="18"/>
                <w:szCs w:val="18"/>
              </w:rPr>
            </w:pPr>
            <w:r w:rsidRPr="008354C7">
              <w:rPr>
                <w:sz w:val="18"/>
                <w:szCs w:val="18"/>
              </w:rPr>
              <w:t>Stav zamestnancov ku dňu, ku ktorému sa zostavuje účtovná závierka</w:t>
            </w:r>
          </w:p>
        </w:tc>
        <w:tc>
          <w:tcPr>
            <w:tcW w:w="858" w:type="pct"/>
            <w:tcBorders>
              <w:top w:val="nil"/>
            </w:tcBorders>
            <w:vAlign w:val="bottom"/>
          </w:tcPr>
          <w:p w:rsidR="00182677" w:rsidRPr="008354C7" w:rsidRDefault="00182677" w:rsidP="0076345F">
            <w:pPr>
              <w:pStyle w:val="tabletext"/>
              <w:jc w:val="right"/>
              <w:rPr>
                <w:rFonts w:ascii="Times New Roman" w:hAnsi="Times New Roman"/>
                <w:sz w:val="18"/>
                <w:szCs w:val="18"/>
              </w:rPr>
            </w:pPr>
            <w:r w:rsidRPr="008354C7">
              <w:rPr>
                <w:rFonts w:ascii="Times New Roman" w:hAnsi="Times New Roman"/>
                <w:sz w:val="18"/>
                <w:szCs w:val="18"/>
              </w:rPr>
              <w:t>15</w:t>
            </w:r>
          </w:p>
        </w:tc>
        <w:tc>
          <w:tcPr>
            <w:tcW w:w="919" w:type="pct"/>
            <w:tcBorders>
              <w:top w:val="nil"/>
            </w:tcBorders>
            <w:vAlign w:val="bottom"/>
          </w:tcPr>
          <w:p w:rsidR="00182677" w:rsidRPr="008354C7" w:rsidRDefault="00806873" w:rsidP="0076345F">
            <w:pPr>
              <w:pStyle w:val="tabletext"/>
              <w:jc w:val="right"/>
              <w:rPr>
                <w:rFonts w:ascii="Times New Roman" w:hAnsi="Times New Roman"/>
                <w:sz w:val="18"/>
                <w:szCs w:val="18"/>
              </w:rPr>
            </w:pPr>
            <w:r>
              <w:rPr>
                <w:rFonts w:ascii="Times New Roman" w:hAnsi="Times New Roman"/>
                <w:sz w:val="18"/>
                <w:szCs w:val="18"/>
              </w:rPr>
              <w:t>15</w:t>
            </w:r>
          </w:p>
        </w:tc>
      </w:tr>
      <w:tr w:rsidR="00182677" w:rsidRPr="00CF567E" w:rsidTr="0076345F">
        <w:tc>
          <w:tcPr>
            <w:tcW w:w="3223" w:type="pct"/>
          </w:tcPr>
          <w:p w:rsidR="00182677" w:rsidRPr="008354C7" w:rsidRDefault="00182677" w:rsidP="0076345F">
            <w:pPr>
              <w:ind w:firstLine="252"/>
              <w:rPr>
                <w:i/>
                <w:sz w:val="18"/>
                <w:szCs w:val="18"/>
              </w:rPr>
            </w:pPr>
            <w:r w:rsidRPr="008354C7">
              <w:rPr>
                <w:i/>
                <w:sz w:val="18"/>
                <w:szCs w:val="18"/>
              </w:rPr>
              <w:t>z toho: vedúci zamestnanci</w:t>
            </w:r>
          </w:p>
        </w:tc>
        <w:tc>
          <w:tcPr>
            <w:tcW w:w="858" w:type="pct"/>
            <w:vAlign w:val="bottom"/>
          </w:tcPr>
          <w:p w:rsidR="00182677" w:rsidRPr="008354C7" w:rsidRDefault="00182677" w:rsidP="0076345F">
            <w:pPr>
              <w:pStyle w:val="tabletext"/>
              <w:jc w:val="right"/>
              <w:rPr>
                <w:rFonts w:ascii="Times New Roman" w:hAnsi="Times New Roman"/>
                <w:i/>
                <w:sz w:val="18"/>
                <w:szCs w:val="18"/>
              </w:rPr>
            </w:pPr>
            <w:r w:rsidRPr="008354C7">
              <w:rPr>
                <w:rFonts w:ascii="Times New Roman" w:hAnsi="Times New Roman"/>
                <w:i/>
                <w:sz w:val="18"/>
                <w:szCs w:val="18"/>
              </w:rPr>
              <w:t>1</w:t>
            </w:r>
          </w:p>
        </w:tc>
        <w:tc>
          <w:tcPr>
            <w:tcW w:w="919" w:type="pct"/>
            <w:vAlign w:val="bottom"/>
          </w:tcPr>
          <w:p w:rsidR="00182677" w:rsidRPr="008354C7" w:rsidRDefault="00182677" w:rsidP="0076345F">
            <w:pPr>
              <w:pStyle w:val="tabletext"/>
              <w:jc w:val="right"/>
              <w:rPr>
                <w:rFonts w:ascii="Times New Roman" w:hAnsi="Times New Roman"/>
                <w:i/>
                <w:sz w:val="18"/>
                <w:szCs w:val="18"/>
              </w:rPr>
            </w:pPr>
            <w:r w:rsidRPr="008354C7">
              <w:rPr>
                <w:rFonts w:ascii="Times New Roman" w:hAnsi="Times New Roman"/>
                <w:i/>
                <w:sz w:val="18"/>
                <w:szCs w:val="18"/>
              </w:rPr>
              <w:t>1</w:t>
            </w:r>
          </w:p>
        </w:tc>
      </w:tr>
    </w:tbl>
    <w:p w:rsidR="00182677" w:rsidRPr="008354C7" w:rsidRDefault="00182677" w:rsidP="00182677">
      <w:pPr>
        <w:rPr>
          <w:sz w:val="18"/>
          <w:szCs w:val="18"/>
        </w:rPr>
      </w:pPr>
    </w:p>
    <w:p w:rsidR="00182677" w:rsidRPr="00CF567E" w:rsidRDefault="00182677" w:rsidP="009A214C">
      <w:pPr>
        <w:pStyle w:val="Heading2"/>
        <w:numPr>
          <w:ilvl w:val="0"/>
          <w:numId w:val="0"/>
        </w:numPr>
        <w:ind w:left="360"/>
      </w:pPr>
      <w:bookmarkStart w:id="4" w:name="OLE_LINK13"/>
      <w:bookmarkStart w:id="5" w:name="OLE_LINK14"/>
    </w:p>
    <w:bookmarkEnd w:id="4"/>
    <w:bookmarkEnd w:id="5"/>
    <w:p w:rsidR="00182677" w:rsidRPr="00CF567E" w:rsidRDefault="00182677" w:rsidP="00182677">
      <w:pPr>
        <w:pStyle w:val="BodyText"/>
        <w:jc w:val="left"/>
        <w:rPr>
          <w:szCs w:val="18"/>
        </w:rPr>
      </w:pPr>
    </w:p>
    <w:p w:rsidR="00182677" w:rsidRPr="00CF567E" w:rsidRDefault="00182677" w:rsidP="009A214C">
      <w:pPr>
        <w:pStyle w:val="Heading1"/>
        <w:tabs>
          <w:tab w:val="clear" w:pos="2062"/>
          <w:tab w:val="num" w:pos="284"/>
        </w:tabs>
        <w:ind w:hanging="2062"/>
        <w:rPr>
          <w:szCs w:val="18"/>
        </w:rPr>
      </w:pPr>
      <w:bookmarkStart w:id="6" w:name="_Toc530739897"/>
      <w:r w:rsidRPr="00CF567E">
        <w:rPr>
          <w:szCs w:val="18"/>
        </w:rPr>
        <w:t>Informácie o orgánoch účtovnej jednotky</w:t>
      </w:r>
      <w:bookmarkEnd w:id="6"/>
    </w:p>
    <w:p w:rsidR="00182677" w:rsidRPr="00CF567E" w:rsidRDefault="00182677" w:rsidP="00182677">
      <w:pPr>
        <w:pStyle w:val="BodyText"/>
        <w:rPr>
          <w:szCs w:val="18"/>
        </w:rPr>
      </w:pPr>
    </w:p>
    <w:tbl>
      <w:tblPr>
        <w:tblW w:w="9072" w:type="dxa"/>
        <w:tblInd w:w="70" w:type="dxa"/>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4111"/>
        <w:gridCol w:w="4961"/>
      </w:tblGrid>
      <w:tr w:rsidR="00182677" w:rsidRPr="00CF567E" w:rsidTr="00CF567E">
        <w:trPr>
          <w:trHeight w:val="619"/>
        </w:trPr>
        <w:tc>
          <w:tcPr>
            <w:tcW w:w="4111" w:type="dxa"/>
            <w:tcBorders>
              <w:top w:val="single" w:sz="8" w:space="0" w:color="auto"/>
              <w:bottom w:val="single" w:sz="4" w:space="0" w:color="auto"/>
            </w:tcBorders>
          </w:tcPr>
          <w:p w:rsidR="00182677" w:rsidRPr="00CF567E" w:rsidRDefault="00182677" w:rsidP="0076345F">
            <w:pPr>
              <w:pStyle w:val="tableheader"/>
              <w:jc w:val="left"/>
              <w:rPr>
                <w:rFonts w:ascii="Times New Roman" w:hAnsi="Times New Roman"/>
                <w:sz w:val="18"/>
                <w:szCs w:val="18"/>
              </w:rPr>
            </w:pPr>
            <w:r w:rsidRPr="00CF567E">
              <w:rPr>
                <w:rFonts w:ascii="Times New Roman" w:hAnsi="Times New Roman"/>
                <w:sz w:val="18"/>
                <w:szCs w:val="18"/>
              </w:rPr>
              <w:t>Funkcia</w:t>
            </w:r>
          </w:p>
        </w:tc>
        <w:tc>
          <w:tcPr>
            <w:tcW w:w="4961" w:type="dxa"/>
            <w:tcBorders>
              <w:top w:val="single" w:sz="8" w:space="0" w:color="auto"/>
              <w:bottom w:val="single" w:sz="4" w:space="0" w:color="auto"/>
            </w:tcBorders>
          </w:tcPr>
          <w:p w:rsidR="00182677" w:rsidRPr="00CF567E" w:rsidRDefault="00182677" w:rsidP="0076345F">
            <w:pPr>
              <w:pStyle w:val="tableheader"/>
              <w:jc w:val="left"/>
              <w:rPr>
                <w:rFonts w:ascii="Times New Roman" w:hAnsi="Times New Roman"/>
                <w:sz w:val="18"/>
                <w:szCs w:val="18"/>
              </w:rPr>
            </w:pPr>
            <w:r w:rsidRPr="00CF567E">
              <w:rPr>
                <w:rFonts w:ascii="Times New Roman" w:hAnsi="Times New Roman"/>
                <w:sz w:val="18"/>
                <w:szCs w:val="18"/>
              </w:rPr>
              <w:t>Meno</w:t>
            </w:r>
          </w:p>
        </w:tc>
      </w:tr>
      <w:tr w:rsidR="00182677" w:rsidRPr="00CF567E" w:rsidTr="0076345F">
        <w:trPr>
          <w:trHeight w:val="110"/>
        </w:trPr>
        <w:tc>
          <w:tcPr>
            <w:tcW w:w="4111" w:type="dxa"/>
            <w:tcBorders>
              <w:top w:val="single" w:sz="4" w:space="0" w:color="auto"/>
              <w:bottom w:val="single" w:sz="4" w:space="0" w:color="auto"/>
            </w:tcBorders>
          </w:tcPr>
          <w:p w:rsidR="00182677" w:rsidRPr="00CF567E" w:rsidRDefault="00182677" w:rsidP="0076345F">
            <w:pPr>
              <w:pStyle w:val="tabletext"/>
              <w:rPr>
                <w:rFonts w:ascii="Times New Roman" w:hAnsi="Times New Roman"/>
                <w:snapToGrid w:val="0"/>
                <w:sz w:val="18"/>
                <w:szCs w:val="18"/>
              </w:rPr>
            </w:pPr>
            <w:r w:rsidRPr="00CF567E">
              <w:rPr>
                <w:rFonts w:ascii="Times New Roman" w:hAnsi="Times New Roman"/>
                <w:snapToGrid w:val="0"/>
                <w:sz w:val="18"/>
                <w:szCs w:val="18"/>
              </w:rPr>
              <w:t>konateľ</w:t>
            </w:r>
          </w:p>
        </w:tc>
        <w:tc>
          <w:tcPr>
            <w:tcW w:w="4961" w:type="dxa"/>
            <w:tcBorders>
              <w:top w:val="single" w:sz="4" w:space="0" w:color="auto"/>
              <w:bottom w:val="single" w:sz="4" w:space="0" w:color="auto"/>
            </w:tcBorders>
          </w:tcPr>
          <w:p w:rsidR="00182677" w:rsidRPr="00CF567E" w:rsidRDefault="00182677" w:rsidP="0076345F">
            <w:pPr>
              <w:pStyle w:val="tabletext"/>
              <w:rPr>
                <w:rFonts w:ascii="Times New Roman" w:hAnsi="Times New Roman"/>
                <w:snapToGrid w:val="0"/>
                <w:sz w:val="18"/>
                <w:szCs w:val="18"/>
              </w:rPr>
            </w:pPr>
            <w:r w:rsidRPr="00CF567E">
              <w:rPr>
                <w:rFonts w:ascii="Times New Roman" w:hAnsi="Times New Roman"/>
                <w:snapToGrid w:val="0"/>
                <w:sz w:val="18"/>
                <w:szCs w:val="18"/>
              </w:rPr>
              <w:t xml:space="preserve">Richard </w:t>
            </w:r>
            <w:proofErr w:type="spellStart"/>
            <w:r w:rsidRPr="00CF567E">
              <w:rPr>
                <w:rFonts w:ascii="Times New Roman" w:hAnsi="Times New Roman"/>
                <w:snapToGrid w:val="0"/>
                <w:sz w:val="18"/>
                <w:szCs w:val="18"/>
              </w:rPr>
              <w:t>Evanson</w:t>
            </w:r>
            <w:proofErr w:type="spellEnd"/>
            <w:r w:rsidRPr="00CF567E">
              <w:rPr>
                <w:rFonts w:ascii="Times New Roman" w:hAnsi="Times New Roman"/>
                <w:snapToGrid w:val="0"/>
                <w:sz w:val="18"/>
                <w:szCs w:val="18"/>
              </w:rPr>
              <w:t xml:space="preserve"> </w:t>
            </w:r>
          </w:p>
        </w:tc>
      </w:tr>
    </w:tbl>
    <w:p w:rsidR="00182677" w:rsidRPr="00DA5BA0" w:rsidRDefault="00182677" w:rsidP="00182677">
      <w:pPr>
        <w:ind w:left="426"/>
        <w:rPr>
          <w:sz w:val="18"/>
        </w:rPr>
      </w:pP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sidRPr="00CF567E">
        <w:rPr>
          <w:szCs w:val="18"/>
        </w:rPr>
        <w:tab/>
      </w:r>
      <w:r>
        <w:rPr>
          <w:szCs w:val="18"/>
        </w:rPr>
        <w:tab/>
      </w:r>
      <w:r>
        <w:rPr>
          <w:szCs w:val="18"/>
        </w:rPr>
        <w:tab/>
      </w:r>
      <w:r>
        <w:rPr>
          <w:szCs w:val="18"/>
        </w:rPr>
        <w:tab/>
      </w:r>
      <w:r>
        <w:rPr>
          <w:szCs w:val="18"/>
        </w:rPr>
        <w:tab/>
      </w:r>
      <w:bookmarkStart w:id="7" w:name="_Toc530739898"/>
    </w:p>
    <w:p w:rsidR="00182677" w:rsidRDefault="00182677" w:rsidP="009A214C">
      <w:pPr>
        <w:pStyle w:val="Heading1"/>
        <w:tabs>
          <w:tab w:val="clear" w:pos="2062"/>
          <w:tab w:val="num" w:pos="284"/>
        </w:tabs>
        <w:ind w:hanging="2062"/>
        <w:rPr>
          <w:szCs w:val="18"/>
        </w:rPr>
      </w:pPr>
      <w:r w:rsidRPr="00B50225">
        <w:rPr>
          <w:szCs w:val="18"/>
        </w:rPr>
        <w:t>informácie o</w:t>
      </w:r>
      <w:r>
        <w:rPr>
          <w:szCs w:val="18"/>
        </w:rPr>
        <w:t> </w:t>
      </w:r>
      <w:r w:rsidRPr="00B50225">
        <w:rPr>
          <w:szCs w:val="18"/>
        </w:rPr>
        <w:t>spoločníkoch</w:t>
      </w:r>
      <w:r>
        <w:rPr>
          <w:szCs w:val="18"/>
        </w:rPr>
        <w:t xml:space="preserve"> </w:t>
      </w:r>
      <w:r w:rsidRPr="00B50225">
        <w:rPr>
          <w:szCs w:val="18"/>
        </w:rPr>
        <w:t>účtovnej jednotky</w:t>
      </w:r>
      <w:bookmarkEnd w:id="7"/>
    </w:p>
    <w:p w:rsidR="00182677" w:rsidRDefault="00182677" w:rsidP="00182677">
      <w:pPr>
        <w:rPr>
          <w:b/>
          <w:i/>
          <w:color w:val="FF0000"/>
        </w:rPr>
      </w:pPr>
    </w:p>
    <w:tbl>
      <w:tblPr>
        <w:tblW w:w="4884" w:type="pct"/>
        <w:tblInd w:w="108" w:type="dxa"/>
        <w:tblLook w:val="0000" w:firstRow="0" w:lastRow="0" w:firstColumn="0" w:lastColumn="0" w:noHBand="0" w:noVBand="0"/>
      </w:tblPr>
      <w:tblGrid>
        <w:gridCol w:w="3527"/>
        <w:gridCol w:w="1269"/>
        <w:gridCol w:w="1271"/>
        <w:gridCol w:w="1269"/>
        <w:gridCol w:w="1692"/>
      </w:tblGrid>
      <w:tr w:rsidR="00182677" w:rsidRPr="00CF567E" w:rsidTr="0076345F">
        <w:trPr>
          <w:cantSplit/>
        </w:trPr>
        <w:tc>
          <w:tcPr>
            <w:tcW w:w="1953" w:type="pct"/>
            <w:vMerge w:val="restart"/>
            <w:tcBorders>
              <w:top w:val="single" w:sz="8" w:space="0" w:color="auto"/>
            </w:tcBorders>
            <w:vAlign w:val="center"/>
          </w:tcPr>
          <w:p w:rsidR="00182677" w:rsidRPr="00CF567E" w:rsidRDefault="00182677" w:rsidP="0076345F">
            <w:pPr>
              <w:rPr>
                <w:b/>
                <w:i/>
                <w:sz w:val="18"/>
                <w:szCs w:val="18"/>
              </w:rPr>
            </w:pPr>
            <w:r w:rsidRPr="00CF567E">
              <w:rPr>
                <w:b/>
                <w:i/>
                <w:sz w:val="18"/>
                <w:szCs w:val="18"/>
              </w:rPr>
              <w:t>Spoločník</w:t>
            </w:r>
          </w:p>
        </w:tc>
        <w:tc>
          <w:tcPr>
            <w:tcW w:w="1407" w:type="pct"/>
            <w:gridSpan w:val="2"/>
            <w:tcBorders>
              <w:top w:val="single" w:sz="8" w:space="0" w:color="auto"/>
              <w:bottom w:val="single" w:sz="4" w:space="0" w:color="auto"/>
            </w:tcBorders>
            <w:vAlign w:val="center"/>
          </w:tcPr>
          <w:p w:rsidR="00182677" w:rsidRPr="00CF567E" w:rsidRDefault="00182677" w:rsidP="0076345F">
            <w:pPr>
              <w:jc w:val="center"/>
              <w:rPr>
                <w:b/>
                <w:i/>
                <w:sz w:val="18"/>
                <w:szCs w:val="18"/>
              </w:rPr>
            </w:pPr>
            <w:r w:rsidRPr="00CF567E">
              <w:rPr>
                <w:b/>
                <w:i/>
                <w:sz w:val="18"/>
                <w:szCs w:val="18"/>
              </w:rPr>
              <w:t>Podiel na základnom imaní</w:t>
            </w:r>
          </w:p>
        </w:tc>
        <w:tc>
          <w:tcPr>
            <w:tcW w:w="703" w:type="pct"/>
            <w:vMerge w:val="restart"/>
            <w:tcBorders>
              <w:top w:val="single" w:sz="8" w:space="0" w:color="auto"/>
            </w:tcBorders>
            <w:vAlign w:val="center"/>
          </w:tcPr>
          <w:p w:rsidR="00182677" w:rsidRPr="00CF567E" w:rsidRDefault="00182677" w:rsidP="0076345F">
            <w:pPr>
              <w:jc w:val="center"/>
              <w:rPr>
                <w:b/>
                <w:i/>
                <w:sz w:val="18"/>
                <w:szCs w:val="18"/>
              </w:rPr>
            </w:pPr>
            <w:r w:rsidRPr="00CF567E">
              <w:rPr>
                <w:b/>
                <w:i/>
                <w:sz w:val="18"/>
                <w:szCs w:val="18"/>
              </w:rPr>
              <w:t>Hlasovacie práva</w:t>
            </w:r>
          </w:p>
          <w:p w:rsidR="00182677" w:rsidRPr="00CF567E" w:rsidRDefault="00182677" w:rsidP="0076345F">
            <w:pPr>
              <w:jc w:val="center"/>
              <w:rPr>
                <w:b/>
                <w:i/>
                <w:sz w:val="18"/>
                <w:szCs w:val="18"/>
              </w:rPr>
            </w:pPr>
            <w:r w:rsidRPr="00CF567E">
              <w:rPr>
                <w:b/>
                <w:i/>
                <w:sz w:val="18"/>
                <w:szCs w:val="18"/>
              </w:rPr>
              <w:t>v %</w:t>
            </w:r>
          </w:p>
        </w:tc>
        <w:tc>
          <w:tcPr>
            <w:tcW w:w="937" w:type="pct"/>
            <w:vMerge w:val="restart"/>
            <w:tcBorders>
              <w:top w:val="single" w:sz="8" w:space="0" w:color="auto"/>
            </w:tcBorders>
          </w:tcPr>
          <w:p w:rsidR="00182677" w:rsidRPr="00CF567E" w:rsidRDefault="00182677" w:rsidP="0076345F">
            <w:pPr>
              <w:jc w:val="center"/>
              <w:rPr>
                <w:b/>
                <w:i/>
                <w:sz w:val="18"/>
                <w:szCs w:val="18"/>
              </w:rPr>
            </w:pPr>
            <w:r w:rsidRPr="00CF567E">
              <w:rPr>
                <w:b/>
                <w:i/>
                <w:sz w:val="18"/>
                <w:szCs w:val="18"/>
              </w:rPr>
              <w:t>Iný podiel na ostatných položkách VI ako na základnom imaní v %</w:t>
            </w:r>
          </w:p>
        </w:tc>
      </w:tr>
      <w:tr w:rsidR="00182677" w:rsidRPr="00CF567E" w:rsidTr="0076345F">
        <w:trPr>
          <w:cantSplit/>
        </w:trPr>
        <w:tc>
          <w:tcPr>
            <w:tcW w:w="1953" w:type="pct"/>
            <w:vMerge/>
            <w:tcBorders>
              <w:bottom w:val="single" w:sz="4" w:space="0" w:color="auto"/>
            </w:tcBorders>
          </w:tcPr>
          <w:p w:rsidR="00182677" w:rsidRPr="00CF567E" w:rsidRDefault="00182677" w:rsidP="0076345F">
            <w:pPr>
              <w:jc w:val="center"/>
              <w:rPr>
                <w:b/>
                <w:i/>
                <w:sz w:val="18"/>
                <w:szCs w:val="18"/>
              </w:rPr>
            </w:pPr>
          </w:p>
        </w:tc>
        <w:tc>
          <w:tcPr>
            <w:tcW w:w="703" w:type="pct"/>
            <w:tcBorders>
              <w:top w:val="single" w:sz="4" w:space="0" w:color="auto"/>
              <w:bottom w:val="single" w:sz="4" w:space="0" w:color="auto"/>
            </w:tcBorders>
            <w:vAlign w:val="center"/>
          </w:tcPr>
          <w:p w:rsidR="00182677" w:rsidRPr="00CF567E" w:rsidRDefault="00182677" w:rsidP="009A214C">
            <w:pPr>
              <w:jc w:val="center"/>
              <w:rPr>
                <w:b/>
                <w:i/>
                <w:sz w:val="18"/>
                <w:szCs w:val="18"/>
              </w:rPr>
            </w:pPr>
            <w:r w:rsidRPr="00CF567E">
              <w:rPr>
                <w:b/>
                <w:i/>
                <w:sz w:val="18"/>
                <w:szCs w:val="18"/>
              </w:rPr>
              <w:t xml:space="preserve">v </w:t>
            </w:r>
            <w:r w:rsidR="009A214C">
              <w:rPr>
                <w:b/>
                <w:i/>
                <w:sz w:val="18"/>
                <w:szCs w:val="18"/>
              </w:rPr>
              <w:t>EUR</w:t>
            </w:r>
          </w:p>
        </w:tc>
        <w:tc>
          <w:tcPr>
            <w:tcW w:w="704" w:type="pct"/>
            <w:tcBorders>
              <w:top w:val="single" w:sz="4" w:space="0" w:color="auto"/>
              <w:bottom w:val="single" w:sz="4" w:space="0" w:color="auto"/>
            </w:tcBorders>
            <w:vAlign w:val="center"/>
          </w:tcPr>
          <w:p w:rsidR="00182677" w:rsidRPr="00CF567E" w:rsidRDefault="00182677" w:rsidP="0076345F">
            <w:pPr>
              <w:jc w:val="center"/>
              <w:rPr>
                <w:b/>
                <w:i/>
                <w:sz w:val="18"/>
                <w:szCs w:val="18"/>
              </w:rPr>
            </w:pPr>
            <w:r w:rsidRPr="00CF567E">
              <w:rPr>
                <w:b/>
                <w:i/>
                <w:sz w:val="18"/>
                <w:szCs w:val="18"/>
              </w:rPr>
              <w:t>v %</w:t>
            </w:r>
          </w:p>
        </w:tc>
        <w:tc>
          <w:tcPr>
            <w:tcW w:w="703" w:type="pct"/>
            <w:vMerge/>
            <w:tcBorders>
              <w:bottom w:val="single" w:sz="4" w:space="0" w:color="auto"/>
            </w:tcBorders>
          </w:tcPr>
          <w:p w:rsidR="00182677" w:rsidRPr="00CF567E" w:rsidRDefault="00182677" w:rsidP="0076345F">
            <w:pPr>
              <w:jc w:val="center"/>
              <w:rPr>
                <w:b/>
                <w:i/>
                <w:sz w:val="18"/>
                <w:szCs w:val="18"/>
              </w:rPr>
            </w:pPr>
          </w:p>
        </w:tc>
        <w:tc>
          <w:tcPr>
            <w:tcW w:w="937" w:type="pct"/>
            <w:vMerge/>
            <w:tcBorders>
              <w:bottom w:val="single" w:sz="4" w:space="0" w:color="auto"/>
            </w:tcBorders>
          </w:tcPr>
          <w:p w:rsidR="00182677" w:rsidRPr="00CF567E" w:rsidRDefault="00182677" w:rsidP="0076345F">
            <w:pPr>
              <w:jc w:val="center"/>
              <w:rPr>
                <w:b/>
                <w:i/>
                <w:sz w:val="18"/>
                <w:szCs w:val="18"/>
              </w:rPr>
            </w:pPr>
          </w:p>
        </w:tc>
      </w:tr>
      <w:tr w:rsidR="00182677" w:rsidRPr="00CF567E" w:rsidTr="0076345F">
        <w:tc>
          <w:tcPr>
            <w:tcW w:w="1953" w:type="pct"/>
            <w:tcBorders>
              <w:top w:val="single" w:sz="4" w:space="0" w:color="auto"/>
              <w:bottom w:val="single" w:sz="4" w:space="0" w:color="auto"/>
            </w:tcBorders>
          </w:tcPr>
          <w:p w:rsidR="00182677" w:rsidRPr="00CF567E" w:rsidRDefault="00182677" w:rsidP="0076345F">
            <w:pPr>
              <w:pStyle w:val="tabletext"/>
              <w:jc w:val="left"/>
              <w:rPr>
                <w:rFonts w:ascii="Times New Roman" w:hAnsi="Times New Roman"/>
                <w:sz w:val="18"/>
                <w:szCs w:val="18"/>
              </w:rPr>
            </w:pPr>
            <w:r w:rsidRPr="00CF567E">
              <w:rPr>
                <w:rFonts w:ascii="Times New Roman" w:hAnsi="Times New Roman"/>
                <w:sz w:val="18"/>
                <w:szCs w:val="18"/>
              </w:rPr>
              <w:t xml:space="preserve">Renault Group B.V., </w:t>
            </w:r>
            <w:proofErr w:type="spellStart"/>
            <w:r w:rsidRPr="00CF567E">
              <w:rPr>
                <w:rFonts w:ascii="Times New Roman" w:hAnsi="Times New Roman"/>
                <w:sz w:val="18"/>
                <w:szCs w:val="18"/>
              </w:rPr>
              <w:t>Boeingavenue</w:t>
            </w:r>
            <w:proofErr w:type="spellEnd"/>
            <w:r w:rsidRPr="00CF567E">
              <w:rPr>
                <w:rFonts w:ascii="Times New Roman" w:hAnsi="Times New Roman"/>
                <w:sz w:val="18"/>
                <w:szCs w:val="18"/>
              </w:rPr>
              <w:t xml:space="preserve"> 275 </w:t>
            </w:r>
            <w:r w:rsidRPr="00CF567E">
              <w:rPr>
                <w:rFonts w:ascii="Times New Roman" w:hAnsi="Times New Roman"/>
                <w:sz w:val="18"/>
                <w:szCs w:val="18"/>
              </w:rPr>
              <w:br/>
            </w:r>
            <w:proofErr w:type="spellStart"/>
            <w:r w:rsidRPr="00CF567E">
              <w:rPr>
                <w:rFonts w:ascii="Times New Roman" w:hAnsi="Times New Roman"/>
                <w:sz w:val="18"/>
                <w:szCs w:val="18"/>
              </w:rPr>
              <w:t>Schiphol-Rijk</w:t>
            </w:r>
            <w:proofErr w:type="spellEnd"/>
            <w:r w:rsidRPr="00CF567E">
              <w:rPr>
                <w:rFonts w:ascii="Times New Roman" w:hAnsi="Times New Roman"/>
                <w:sz w:val="18"/>
                <w:szCs w:val="18"/>
              </w:rPr>
              <w:t xml:space="preserve"> 119 PD, Holandsko</w:t>
            </w:r>
          </w:p>
        </w:tc>
        <w:tc>
          <w:tcPr>
            <w:tcW w:w="703" w:type="pct"/>
            <w:tcBorders>
              <w:top w:val="single" w:sz="4" w:space="0" w:color="auto"/>
              <w:bottom w:val="single" w:sz="4" w:space="0" w:color="auto"/>
            </w:tcBorders>
          </w:tcPr>
          <w:p w:rsidR="00182677" w:rsidRPr="00CF567E" w:rsidRDefault="009A214C" w:rsidP="0076345F">
            <w:pPr>
              <w:pStyle w:val="tabletext"/>
              <w:jc w:val="right"/>
              <w:rPr>
                <w:rFonts w:ascii="Times New Roman" w:hAnsi="Times New Roman"/>
                <w:sz w:val="18"/>
                <w:szCs w:val="18"/>
              </w:rPr>
            </w:pPr>
            <w:r>
              <w:rPr>
                <w:rFonts w:ascii="Times New Roman" w:hAnsi="Times New Roman"/>
                <w:sz w:val="18"/>
                <w:szCs w:val="18"/>
              </w:rPr>
              <w:t>182 567</w:t>
            </w:r>
          </w:p>
        </w:tc>
        <w:tc>
          <w:tcPr>
            <w:tcW w:w="704" w:type="pct"/>
            <w:tcBorders>
              <w:top w:val="single" w:sz="4" w:space="0" w:color="auto"/>
              <w:bottom w:val="single" w:sz="4" w:space="0" w:color="auto"/>
            </w:tcBorders>
          </w:tcPr>
          <w:p w:rsidR="00182677" w:rsidRPr="00CF567E" w:rsidRDefault="00182677" w:rsidP="0076345F">
            <w:pPr>
              <w:pStyle w:val="tabletext"/>
              <w:jc w:val="right"/>
              <w:rPr>
                <w:rFonts w:ascii="Times New Roman" w:hAnsi="Times New Roman"/>
                <w:sz w:val="18"/>
                <w:szCs w:val="18"/>
              </w:rPr>
            </w:pPr>
            <w:r w:rsidRPr="00CF567E">
              <w:rPr>
                <w:rFonts w:ascii="Times New Roman" w:hAnsi="Times New Roman"/>
                <w:sz w:val="18"/>
                <w:szCs w:val="18"/>
              </w:rPr>
              <w:t>100</w:t>
            </w:r>
          </w:p>
        </w:tc>
        <w:tc>
          <w:tcPr>
            <w:tcW w:w="703" w:type="pct"/>
            <w:tcBorders>
              <w:top w:val="single" w:sz="4" w:space="0" w:color="auto"/>
              <w:bottom w:val="single" w:sz="4" w:space="0" w:color="auto"/>
            </w:tcBorders>
          </w:tcPr>
          <w:p w:rsidR="00182677" w:rsidRPr="00CF567E" w:rsidRDefault="00182677" w:rsidP="0076345F">
            <w:pPr>
              <w:pStyle w:val="tabletext"/>
              <w:jc w:val="right"/>
              <w:rPr>
                <w:rFonts w:ascii="Times New Roman" w:hAnsi="Times New Roman"/>
                <w:sz w:val="18"/>
                <w:szCs w:val="18"/>
              </w:rPr>
            </w:pPr>
            <w:r w:rsidRPr="00CF567E">
              <w:rPr>
                <w:rFonts w:ascii="Times New Roman" w:hAnsi="Times New Roman"/>
                <w:sz w:val="18"/>
                <w:szCs w:val="18"/>
              </w:rPr>
              <w:t>100</w:t>
            </w:r>
          </w:p>
        </w:tc>
        <w:tc>
          <w:tcPr>
            <w:tcW w:w="937" w:type="pct"/>
            <w:tcBorders>
              <w:top w:val="single" w:sz="4" w:space="0" w:color="auto"/>
              <w:bottom w:val="single" w:sz="4" w:space="0" w:color="auto"/>
            </w:tcBorders>
          </w:tcPr>
          <w:p w:rsidR="00182677" w:rsidRPr="00CF567E" w:rsidRDefault="00182677" w:rsidP="0076345F">
            <w:pPr>
              <w:jc w:val="right"/>
              <w:rPr>
                <w:sz w:val="18"/>
                <w:szCs w:val="18"/>
              </w:rPr>
            </w:pPr>
            <w:r w:rsidRPr="00CF567E">
              <w:rPr>
                <w:sz w:val="18"/>
                <w:szCs w:val="18"/>
              </w:rPr>
              <w:t>-</w:t>
            </w:r>
          </w:p>
        </w:tc>
      </w:tr>
    </w:tbl>
    <w:p w:rsidR="00182677" w:rsidRPr="00CF567E" w:rsidRDefault="00182677" w:rsidP="00182677">
      <w:pPr>
        <w:jc w:val="both"/>
        <w:rPr>
          <w:sz w:val="18"/>
          <w:szCs w:val="18"/>
        </w:rPr>
      </w:pPr>
    </w:p>
    <w:p w:rsidR="009A214C" w:rsidRDefault="009A214C" w:rsidP="009A214C"/>
    <w:p w:rsidR="009A214C" w:rsidRPr="009A214C" w:rsidRDefault="009A214C" w:rsidP="009A214C"/>
    <w:p w:rsidR="009A214C" w:rsidRDefault="009A214C" w:rsidP="009A214C">
      <w:pPr>
        <w:pStyle w:val="Heading1"/>
        <w:ind w:left="360"/>
        <w:rPr>
          <w:szCs w:val="18"/>
        </w:rPr>
      </w:pPr>
      <w:r w:rsidRPr="00CF567E">
        <w:rPr>
          <w:szCs w:val="18"/>
        </w:rPr>
        <w:t xml:space="preserve">Informácie o PRIJATÝCH POSTUPOCH </w:t>
      </w:r>
    </w:p>
    <w:p w:rsidR="00182677" w:rsidRPr="00CF567E" w:rsidRDefault="00182677" w:rsidP="00182677">
      <w:pPr>
        <w:pStyle w:val="BodyText"/>
        <w:ind w:left="786"/>
        <w:rPr>
          <w:szCs w:val="18"/>
        </w:rPr>
      </w:pPr>
    </w:p>
    <w:p w:rsidR="00182677" w:rsidRPr="00CF567E" w:rsidRDefault="00182677" w:rsidP="00942525">
      <w:pPr>
        <w:pStyle w:val="Heading2"/>
        <w:numPr>
          <w:ilvl w:val="0"/>
          <w:numId w:val="5"/>
        </w:numPr>
      </w:pPr>
      <w:r w:rsidRPr="00CF567E">
        <w:t>Východiská pre zostavenie účtovnej závierky</w:t>
      </w:r>
    </w:p>
    <w:p w:rsidR="00182677" w:rsidRPr="008354C7" w:rsidRDefault="00182677" w:rsidP="009A214C">
      <w:pPr>
        <w:ind w:left="426"/>
        <w:jc w:val="both"/>
        <w:rPr>
          <w:sz w:val="18"/>
          <w:szCs w:val="18"/>
        </w:rPr>
      </w:pPr>
      <w:r w:rsidRPr="008354C7">
        <w:rPr>
          <w:sz w:val="18"/>
          <w:szCs w:val="18"/>
        </w:rPr>
        <w:t xml:space="preserve">Spoločnosť uplatňuje účtovné princípy a postupy účtovania v súlade so zákonom o účtovníctve a s postupmi účtovania pre podnikateľov, ktoré platia v Slovenskej republike. Účtovníctvo sa vedie v peňažných jednotkách slovenskej meny, t. j. v eurách. </w:t>
      </w:r>
    </w:p>
    <w:p w:rsidR="00182677" w:rsidRPr="008354C7" w:rsidRDefault="00182677" w:rsidP="00182677">
      <w:pPr>
        <w:pStyle w:val="BodyText"/>
        <w:ind w:left="450"/>
        <w:rPr>
          <w:szCs w:val="18"/>
        </w:rPr>
      </w:pPr>
    </w:p>
    <w:p w:rsidR="00182677" w:rsidRPr="008354C7" w:rsidRDefault="00182677" w:rsidP="00182677">
      <w:pPr>
        <w:pStyle w:val="BodyText"/>
        <w:ind w:left="450"/>
        <w:rPr>
          <w:szCs w:val="18"/>
        </w:rPr>
      </w:pPr>
      <w:r w:rsidRPr="008354C7">
        <w:rPr>
          <w:szCs w:val="18"/>
        </w:rPr>
        <w:t>Účtovná závierka za rok 201</w:t>
      </w:r>
      <w:r w:rsidR="00791AAB">
        <w:rPr>
          <w:szCs w:val="18"/>
        </w:rPr>
        <w:t>6</w:t>
      </w:r>
      <w:r w:rsidRPr="008354C7">
        <w:rPr>
          <w:szCs w:val="18"/>
        </w:rPr>
        <w:t xml:space="preserve"> bola </w:t>
      </w:r>
      <w:r w:rsidRPr="00CF567E">
        <w:rPr>
          <w:szCs w:val="18"/>
        </w:rPr>
        <w:t>spracovaná</w:t>
      </w:r>
      <w:r w:rsidRPr="008354C7">
        <w:rPr>
          <w:szCs w:val="18"/>
        </w:rPr>
        <w:t xml:space="preserve"> za predpokladu nepretržitého pokračovania činnosti.</w:t>
      </w:r>
      <w:r w:rsidR="008128D1">
        <w:rPr>
          <w:szCs w:val="18"/>
        </w:rPr>
        <w:t xml:space="preserve"> </w:t>
      </w:r>
      <w:r w:rsidR="008128D1" w:rsidRPr="00C2051A">
        <w:t>Spoločnosť vykázala zisk po zdanení vo výške</w:t>
      </w:r>
      <w:r w:rsidR="008128D1" w:rsidRPr="00C2051A">
        <w:rPr>
          <w:b/>
        </w:rPr>
        <w:t xml:space="preserve"> </w:t>
      </w:r>
      <w:r w:rsidR="008128D1">
        <w:t xml:space="preserve">959 017 </w:t>
      </w:r>
      <w:r w:rsidR="008128D1" w:rsidRPr="00C2051A">
        <w:t xml:space="preserve">EUR , vlastné imanie vo výške </w:t>
      </w:r>
      <w:r w:rsidR="008128D1">
        <w:t>1 160 24</w:t>
      </w:r>
      <w:r w:rsidR="00087B43">
        <w:t>3</w:t>
      </w:r>
      <w:r w:rsidR="008128D1" w:rsidRPr="00C2051A">
        <w:t xml:space="preserve"> EUR za rok končia</w:t>
      </w:r>
      <w:r w:rsidR="008128D1">
        <w:t xml:space="preserve">ci </w:t>
      </w:r>
      <w:r w:rsidR="008128D1" w:rsidRPr="00C2051A">
        <w:t>31.</w:t>
      </w:r>
      <w:r w:rsidR="008128D1">
        <w:t> decembra 2016</w:t>
      </w:r>
      <w:r w:rsidR="008128D1" w:rsidRPr="00C2051A">
        <w:t xml:space="preserve"> a k tomuto dátumu krátkodobé záväzky Spoločnosti prevýšili krátkodobý majetok o</w:t>
      </w:r>
      <w:r w:rsidR="008128D1">
        <w:t> 1 193 867</w:t>
      </w:r>
      <w:r w:rsidR="008128D1" w:rsidRPr="00C2051A">
        <w:t xml:space="preserve"> EUR.</w:t>
      </w:r>
      <w:r w:rsidR="008128D1">
        <w:t xml:space="preserve"> </w:t>
      </w:r>
      <w:r w:rsidR="008128D1" w:rsidRPr="006439FE">
        <w:t>Vedenie spoločnosti je presvedčené, že Spoločnosť bude mať k dispozícii dostatok finančných prostriedkov na pokrytie krátkodobých záväzkov.</w:t>
      </w:r>
    </w:p>
    <w:p w:rsidR="00182677" w:rsidRPr="008354C7" w:rsidRDefault="00182677" w:rsidP="00182677">
      <w:pPr>
        <w:pStyle w:val="BodyText"/>
        <w:rPr>
          <w:szCs w:val="18"/>
        </w:rPr>
      </w:pPr>
    </w:p>
    <w:p w:rsidR="00182677" w:rsidRPr="008354C7" w:rsidRDefault="009B7699" w:rsidP="00182677">
      <w:pPr>
        <w:pStyle w:val="BodyText"/>
        <w:rPr>
          <w:szCs w:val="18"/>
        </w:rPr>
      </w:pPr>
      <w:r w:rsidRPr="00EF4079">
        <w:rPr>
          <w:szCs w:val="18"/>
        </w:rPr>
        <w:t xml:space="preserve">Účtovné metódy a všeobecné účtovné zásady boli účtovnou jednotkou konzistentne aplikované. </w:t>
      </w:r>
    </w:p>
    <w:p w:rsidR="00182677" w:rsidRPr="008354C7" w:rsidRDefault="00182677">
      <w:pPr>
        <w:pStyle w:val="BodyText"/>
        <w:rPr>
          <w:szCs w:val="18"/>
        </w:rPr>
      </w:pPr>
    </w:p>
    <w:p w:rsidR="00182677" w:rsidRPr="008354C7" w:rsidRDefault="00182677" w:rsidP="004E7ADF">
      <w:pPr>
        <w:ind w:left="426"/>
        <w:jc w:val="both"/>
        <w:rPr>
          <w:sz w:val="18"/>
          <w:szCs w:val="18"/>
        </w:rPr>
      </w:pPr>
      <w:r w:rsidRPr="008354C7">
        <w:rPr>
          <w:sz w:val="18"/>
          <w:szCs w:val="18"/>
        </w:rPr>
        <w:t xml:space="preserve">Účtovníctvo sa vedie na základe dodržania časovej a vecnej súvislosti nákladov a výnosov. Za základ sa berú všetky náklady a výnosy, ktoré sa vzťahujú na účtovné obdobie bez ohľadu na dátum ich platenia. </w:t>
      </w:r>
    </w:p>
    <w:p w:rsidR="00182677" w:rsidRPr="008354C7" w:rsidRDefault="00182677" w:rsidP="004E7ADF">
      <w:pPr>
        <w:ind w:left="426"/>
        <w:jc w:val="both"/>
        <w:rPr>
          <w:sz w:val="18"/>
          <w:szCs w:val="18"/>
        </w:rPr>
      </w:pPr>
    </w:p>
    <w:p w:rsidR="00182677" w:rsidRPr="008354C7" w:rsidRDefault="00182677" w:rsidP="004E7ADF">
      <w:pPr>
        <w:ind w:left="426"/>
        <w:jc w:val="both"/>
        <w:rPr>
          <w:sz w:val="18"/>
          <w:szCs w:val="18"/>
        </w:rPr>
      </w:pPr>
      <w:r w:rsidRPr="008354C7">
        <w:rPr>
          <w:sz w:val="18"/>
          <w:szCs w:val="18"/>
        </w:rPr>
        <w:t>Pri oceňovaní majetku a záväzkov sa uplatňuje zásada opatrnosti, t. j. berú sa za základ všetky riziká, straty a zníženia hodnoty, ktoré sa týkajú majetku a záväzkov a ktoré sú známe ku dňu, ku ktorému sa zostavuje účtovná závierka.</w:t>
      </w:r>
    </w:p>
    <w:p w:rsidR="00182677" w:rsidRPr="008354C7" w:rsidRDefault="00182677" w:rsidP="004E7ADF">
      <w:pPr>
        <w:ind w:left="426"/>
        <w:jc w:val="both"/>
        <w:rPr>
          <w:sz w:val="18"/>
          <w:szCs w:val="18"/>
        </w:rPr>
      </w:pPr>
    </w:p>
    <w:p w:rsidR="00182677" w:rsidRPr="008354C7" w:rsidRDefault="00182677" w:rsidP="004E7ADF">
      <w:pPr>
        <w:ind w:left="426"/>
        <w:jc w:val="both"/>
        <w:rPr>
          <w:sz w:val="18"/>
          <w:szCs w:val="18"/>
        </w:rPr>
      </w:pPr>
      <w:r w:rsidRPr="008354C7">
        <w:rPr>
          <w:rFonts w:eastAsiaTheme="minorHAnsi"/>
          <w:sz w:val="18"/>
          <w:szCs w:val="18"/>
        </w:rPr>
        <w:t xml:space="preserve">Dlhodobé </w:t>
      </w:r>
      <w:r w:rsidRPr="008354C7">
        <w:rPr>
          <w:sz w:val="18"/>
          <w:szCs w:val="18"/>
        </w:rPr>
        <w:t>a krátkodobé pohľadávky, záväzky, úvery a pôžičky - pohľadávky a záväzky sa v súvahe vykazujú ako dlhodobé alebo krátkodobé podľa zostatkovej doby splatnosti ku dňu, ku ktorému sa zostavuje účtovná závierka. Časť dlhodobej pohľadávky a časť dlhodobého záväzku, ktorých splatnosť nie je dlhšia ako jeden rok odo dňa, ku ktorému sa zostavuje účtovná závierka, sa vykazujú v súvahe ako krátkodobá pohľadávka alebo krátkodobý záväzok.</w:t>
      </w:r>
    </w:p>
    <w:p w:rsidR="00182677" w:rsidRPr="008354C7" w:rsidRDefault="00182677" w:rsidP="00182677">
      <w:pPr>
        <w:ind w:left="426"/>
        <w:rPr>
          <w:sz w:val="18"/>
          <w:szCs w:val="18"/>
        </w:rPr>
      </w:pPr>
    </w:p>
    <w:p w:rsidR="00182677" w:rsidRPr="008354C7" w:rsidRDefault="00182677" w:rsidP="004E7ADF">
      <w:pPr>
        <w:ind w:left="426"/>
        <w:jc w:val="both"/>
        <w:rPr>
          <w:sz w:val="18"/>
          <w:szCs w:val="18"/>
        </w:rPr>
      </w:pPr>
      <w:r w:rsidRPr="008354C7">
        <w:rPr>
          <w:sz w:val="18"/>
          <w:szCs w:val="18"/>
        </w:rPr>
        <w:t>Predpokladané riziká, straty a zníženia hodnoty, ktoré sa týkajú majetku a záväzkov, sa vyjadrujú prostredníctvom rezerv, opravných položiek a odpisov.</w:t>
      </w:r>
    </w:p>
    <w:p w:rsidR="00182677" w:rsidRPr="008354C7" w:rsidRDefault="00182677" w:rsidP="004E7ADF">
      <w:pPr>
        <w:ind w:left="426"/>
        <w:jc w:val="both"/>
        <w:rPr>
          <w:sz w:val="18"/>
          <w:szCs w:val="18"/>
        </w:rPr>
      </w:pPr>
    </w:p>
    <w:p w:rsidR="00182677" w:rsidRPr="008354C7" w:rsidRDefault="00182677" w:rsidP="00541E22">
      <w:pPr>
        <w:ind w:left="426"/>
        <w:jc w:val="both"/>
        <w:rPr>
          <w:sz w:val="18"/>
          <w:szCs w:val="18"/>
        </w:rPr>
      </w:pPr>
      <w:r w:rsidRPr="008354C7">
        <w:rPr>
          <w:sz w:val="18"/>
          <w:szCs w:val="18"/>
        </w:rPr>
        <w:lastRenderedPageBreak/>
        <w:t>Vykázané dane - slovenské daňové právo je relatívne mladé s nedostatkom existujúcich precedensov a podlieha neustálym novelizáciám. Nakoľko existujú rôzne interpretácie daňových zákonov a predpisov pri uplatňovaní v rôznych typoch transakcií, sumy vykázané v účtovnej závierke sa môžu neskôr zmeniť podľa konečného stanoviska daňových úradov.</w:t>
      </w:r>
    </w:p>
    <w:p w:rsidR="00182677" w:rsidRPr="008354C7" w:rsidRDefault="00182677" w:rsidP="00541E22">
      <w:pPr>
        <w:ind w:left="426"/>
        <w:jc w:val="both"/>
        <w:rPr>
          <w:sz w:val="18"/>
          <w:szCs w:val="18"/>
        </w:rPr>
      </w:pPr>
    </w:p>
    <w:p w:rsidR="00182677" w:rsidRDefault="00182677" w:rsidP="00541E22">
      <w:pPr>
        <w:ind w:left="426"/>
        <w:jc w:val="both"/>
        <w:rPr>
          <w:sz w:val="18"/>
          <w:szCs w:val="18"/>
        </w:rPr>
      </w:pPr>
      <w:r w:rsidRPr="008354C7">
        <w:rPr>
          <w:sz w:val="18"/>
          <w:szCs w:val="18"/>
        </w:rPr>
        <w:t>Daň z príjmov splatná – podľa slovenského zákona o dani z príjmov sa splatné dane z príjmov určujú z účtovného zisku pred zdanením pri sadzbe 22 % po úpravách o ni</w:t>
      </w:r>
      <w:r w:rsidR="0085362A">
        <w:rPr>
          <w:sz w:val="18"/>
          <w:szCs w:val="18"/>
        </w:rPr>
        <w:t>ektoré položky na daňové účely.</w:t>
      </w:r>
    </w:p>
    <w:p w:rsidR="00541E22" w:rsidRDefault="00541E22" w:rsidP="00541E22">
      <w:pPr>
        <w:ind w:left="426"/>
        <w:jc w:val="both"/>
        <w:rPr>
          <w:sz w:val="18"/>
          <w:szCs w:val="18"/>
        </w:rPr>
      </w:pPr>
    </w:p>
    <w:p w:rsidR="00541E22" w:rsidRPr="0085362A" w:rsidRDefault="00541E22" w:rsidP="00541E22">
      <w:pPr>
        <w:ind w:left="426"/>
        <w:jc w:val="both"/>
        <w:rPr>
          <w:sz w:val="18"/>
          <w:szCs w:val="18"/>
        </w:rPr>
      </w:pPr>
      <w:r w:rsidRPr="00541E22">
        <w:rPr>
          <w:sz w:val="18"/>
          <w:szCs w:val="18"/>
        </w:rPr>
        <w:t>V novembri 2016 Národná rada schválila vládny návrh zákona, ktorým sa mení a dopĺňa zákon č. 595/2003 Z. z. o dani z príjmov v znení neskorších predpisov, a ktorým sa mení sadzba dane z príjmov právnických osôb z 22 % na 21 %. Nová sadzba dane sa prvýkrát použije na zdaňovacie obdobie, ktoré začína 1. januára 2017.</w:t>
      </w:r>
    </w:p>
    <w:p w:rsidR="00182677" w:rsidRPr="008354C7" w:rsidRDefault="00182677" w:rsidP="008354C7">
      <w:pPr>
        <w:pStyle w:val="Pismenka"/>
        <w:numPr>
          <w:ilvl w:val="0"/>
          <w:numId w:val="0"/>
        </w:numPr>
        <w:ind w:left="720"/>
        <w:rPr>
          <w:szCs w:val="18"/>
        </w:rPr>
      </w:pPr>
    </w:p>
    <w:p w:rsidR="00182677" w:rsidRPr="00EF4079" w:rsidRDefault="00182677" w:rsidP="00182677">
      <w:pPr>
        <w:pStyle w:val="Heading2"/>
      </w:pPr>
      <w:r w:rsidRPr="00CF567E">
        <w:t>Použitie odha</w:t>
      </w:r>
      <w:r w:rsidRPr="00EF4079">
        <w:t>dov a úsudkov</w:t>
      </w:r>
    </w:p>
    <w:p w:rsidR="006A0E7F" w:rsidRDefault="006A0E7F" w:rsidP="004E7ADF">
      <w:pPr>
        <w:ind w:left="450"/>
        <w:jc w:val="both"/>
        <w:rPr>
          <w:sz w:val="18"/>
          <w:szCs w:val="18"/>
        </w:rPr>
      </w:pPr>
    </w:p>
    <w:p w:rsidR="006A0E7F" w:rsidRPr="00A31BBB" w:rsidRDefault="006A0E7F" w:rsidP="006A0E7F">
      <w:pPr>
        <w:pStyle w:val="BodyText"/>
        <w:ind w:left="450"/>
        <w:rPr>
          <w:szCs w:val="18"/>
        </w:rPr>
      </w:pPr>
      <w:r w:rsidRPr="00A31BBB">
        <w:rPr>
          <w:szCs w:val="18"/>
        </w:rPr>
        <w:t xml:space="preserve">Zostavenie účtovnej závierky </w:t>
      </w:r>
      <w:r w:rsidRPr="00953A9B">
        <w:rPr>
          <w:szCs w:val="18"/>
        </w:rPr>
        <w:t xml:space="preserve">si </w:t>
      </w:r>
      <w:r w:rsidRPr="00A31BBB">
        <w:rPr>
          <w:szCs w:val="18"/>
        </w:rPr>
        <w:t xml:space="preserve">vyžaduje, aby </w:t>
      </w:r>
      <w:r>
        <w:rPr>
          <w:szCs w:val="18"/>
        </w:rPr>
        <w:t>manažment</w:t>
      </w:r>
      <w:r w:rsidRPr="00A31BBB">
        <w:rPr>
          <w:szCs w:val="18"/>
        </w:rPr>
        <w:t xml:space="preserve"> Spoločnosti urobil úsudky, odhady a predpoklady, ktoré ovplyvňujú aplikáciu účtovných </w:t>
      </w:r>
      <w:r>
        <w:rPr>
          <w:szCs w:val="18"/>
        </w:rPr>
        <w:t>metód a účtovných zásad</w:t>
      </w:r>
      <w:r w:rsidRPr="00A31BBB">
        <w:rPr>
          <w:szCs w:val="18"/>
        </w:rPr>
        <w:t xml:space="preserve"> a hodnotu vykazovaného majetku, záväzkov, výnosov a nákladov. Odhady a súvisiace predpoklady sú založené na minulých skúsenostiach a iných rozličných faktoroch, považovaných za primerané okolnostiam, na základe ktorých sa formuje východisko pre posúdenie účtovných hodnôt majetku a záväzkov, ktoré nie sú zrejmé z iných zdrojov. Skutočné výsledky sa </w:t>
      </w:r>
      <w:r>
        <w:rPr>
          <w:szCs w:val="18"/>
        </w:rPr>
        <w:t xml:space="preserve">preto </w:t>
      </w:r>
      <w:r w:rsidRPr="00A31BBB">
        <w:rPr>
          <w:szCs w:val="18"/>
        </w:rPr>
        <w:t>môžu líšiť od odhadov.</w:t>
      </w:r>
    </w:p>
    <w:p w:rsidR="006A0E7F" w:rsidRPr="00A31BBB" w:rsidRDefault="006A0E7F" w:rsidP="006A0E7F">
      <w:pPr>
        <w:pStyle w:val="BodyText"/>
        <w:ind w:left="450"/>
        <w:rPr>
          <w:szCs w:val="18"/>
        </w:rPr>
      </w:pPr>
    </w:p>
    <w:p w:rsidR="006A0E7F" w:rsidRDefault="006A0E7F" w:rsidP="006A0E7F">
      <w:pPr>
        <w:pStyle w:val="BodyText"/>
        <w:ind w:left="450"/>
        <w:rPr>
          <w:szCs w:val="18"/>
        </w:rPr>
      </w:pPr>
      <w:r w:rsidRPr="00A31BBB">
        <w:rPr>
          <w:szCs w:val="18"/>
        </w:rPr>
        <w:t xml:space="preserve">Odhady a súvisiace predpoklady sú neustále prehodnocované. Korekcie účtovných odhadov </w:t>
      </w:r>
      <w:r>
        <w:rPr>
          <w:szCs w:val="18"/>
        </w:rPr>
        <w:t xml:space="preserve">nie sú vykázané retrospektívne, ale </w:t>
      </w:r>
      <w:r w:rsidRPr="00A31BBB">
        <w:rPr>
          <w:szCs w:val="18"/>
        </w:rPr>
        <w:t>sú vykázané  v období, v ktorom je odhad korigovaný, ak korekcia ovplyvňuje iba toto obdobie</w:t>
      </w:r>
      <w:r>
        <w:rPr>
          <w:szCs w:val="18"/>
        </w:rPr>
        <w:t>,</w:t>
      </w:r>
      <w:r w:rsidRPr="00A31BBB">
        <w:rPr>
          <w:szCs w:val="18"/>
        </w:rPr>
        <w:t xml:space="preserve"> alebo v období korekcie a v budúcich obdobiach, ak korekcia ovplyvňuje toto aj budúce obdobia. </w:t>
      </w:r>
    </w:p>
    <w:p w:rsidR="006A0E7F" w:rsidRDefault="006A0E7F" w:rsidP="00182677">
      <w:pPr>
        <w:pStyle w:val="BodyText"/>
        <w:ind w:left="450"/>
        <w:rPr>
          <w:szCs w:val="18"/>
        </w:rPr>
      </w:pPr>
    </w:p>
    <w:p w:rsidR="006A0E7F" w:rsidRPr="00D06026" w:rsidRDefault="006A0E7F" w:rsidP="006A0E7F">
      <w:pPr>
        <w:pStyle w:val="BodyText"/>
        <w:rPr>
          <w:b/>
          <w:i/>
          <w:szCs w:val="18"/>
        </w:rPr>
      </w:pPr>
      <w:r w:rsidRPr="00D06026">
        <w:rPr>
          <w:b/>
          <w:i/>
          <w:szCs w:val="18"/>
        </w:rPr>
        <w:t>Úsudky</w:t>
      </w:r>
    </w:p>
    <w:p w:rsidR="006A0E7F" w:rsidRDefault="006A0E7F" w:rsidP="00182677">
      <w:pPr>
        <w:pStyle w:val="BodyText"/>
        <w:ind w:left="450"/>
        <w:rPr>
          <w:szCs w:val="18"/>
        </w:rPr>
      </w:pPr>
      <w:r w:rsidRPr="006A0E7F">
        <w:rPr>
          <w:szCs w:val="18"/>
        </w:rPr>
        <w:t>V súvislosti s aplikáciou účtovných metód a účtovných zásad Spoločnosti nie sú potrebné také úsudky, ktoré by mali významný dopad na hodnoty vykázané v účtovnej závierke.</w:t>
      </w:r>
    </w:p>
    <w:p w:rsidR="006A0E7F" w:rsidRPr="008354C7" w:rsidRDefault="006A0E7F" w:rsidP="00182677">
      <w:pPr>
        <w:pStyle w:val="BodyText"/>
        <w:ind w:left="450"/>
        <w:rPr>
          <w:szCs w:val="18"/>
        </w:rPr>
      </w:pPr>
    </w:p>
    <w:p w:rsidR="00182677" w:rsidRDefault="006A0E7F" w:rsidP="006A0E7F">
      <w:pPr>
        <w:pStyle w:val="BodyText"/>
        <w:rPr>
          <w:b/>
          <w:i/>
          <w:szCs w:val="18"/>
        </w:rPr>
      </w:pPr>
      <w:r w:rsidRPr="00D06026">
        <w:rPr>
          <w:b/>
          <w:i/>
          <w:szCs w:val="18"/>
        </w:rPr>
        <w:t>Neistoty v odhadoch a</w:t>
      </w:r>
      <w:r>
        <w:rPr>
          <w:b/>
          <w:i/>
          <w:szCs w:val="18"/>
        </w:rPr>
        <w:t> </w:t>
      </w:r>
      <w:r w:rsidRPr="00D06026">
        <w:rPr>
          <w:b/>
          <w:i/>
          <w:szCs w:val="18"/>
        </w:rPr>
        <w:t>predpokladoch</w:t>
      </w:r>
    </w:p>
    <w:p w:rsidR="006A0E7F" w:rsidRPr="006A0E7F" w:rsidRDefault="006A0E7F" w:rsidP="006A0E7F">
      <w:pPr>
        <w:pStyle w:val="BodyText"/>
        <w:rPr>
          <w:szCs w:val="18"/>
        </w:rPr>
      </w:pPr>
      <w:r w:rsidRPr="006A0E7F">
        <w:rPr>
          <w:szCs w:val="18"/>
        </w:rPr>
        <w:t>Spoločnosť neidentifikovala takú neistotu v odhadoch a predpokladoch, pri ktorej by existovalo signifikantné riziko, že by mohla viesť k ich významnej úprave v nasledujúcom účtovnom období.</w:t>
      </w:r>
    </w:p>
    <w:p w:rsidR="006A0E7F" w:rsidRPr="008354C7" w:rsidRDefault="006A0E7F" w:rsidP="004E7ADF">
      <w:pPr>
        <w:pStyle w:val="ListBullet"/>
        <w:numPr>
          <w:ilvl w:val="0"/>
          <w:numId w:val="0"/>
        </w:numPr>
        <w:rPr>
          <w:sz w:val="18"/>
          <w:szCs w:val="18"/>
        </w:rPr>
      </w:pPr>
    </w:p>
    <w:p w:rsidR="00182677" w:rsidRPr="00CF567E" w:rsidRDefault="00182677" w:rsidP="00182677">
      <w:pPr>
        <w:pStyle w:val="Heading2"/>
      </w:pPr>
      <w:r w:rsidRPr="00CF567E">
        <w:t>Dlhodobý nehmotný majetok a dlhodobý hmotný majetok</w:t>
      </w:r>
    </w:p>
    <w:p w:rsidR="00182677" w:rsidRPr="008354C7" w:rsidRDefault="00182677" w:rsidP="00182677">
      <w:pPr>
        <w:ind w:left="426"/>
        <w:rPr>
          <w:sz w:val="18"/>
          <w:szCs w:val="18"/>
        </w:rPr>
      </w:pPr>
      <w:r w:rsidRPr="008354C7">
        <w:rPr>
          <w:sz w:val="18"/>
          <w:szCs w:val="18"/>
        </w:rPr>
        <w:t>Pri obstaraní majetku sa uplatňuje princíp obstarávacích cien (t. j. historických cien). Ocenenie jednotlivých položiek je takéto:</w:t>
      </w:r>
    </w:p>
    <w:p w:rsidR="00182677" w:rsidRPr="008354C7" w:rsidRDefault="00182677" w:rsidP="00942525">
      <w:pPr>
        <w:numPr>
          <w:ilvl w:val="0"/>
          <w:numId w:val="11"/>
        </w:numPr>
        <w:tabs>
          <w:tab w:val="clear" w:pos="567"/>
        </w:tabs>
        <w:ind w:left="1418"/>
        <w:jc w:val="both"/>
        <w:rPr>
          <w:sz w:val="18"/>
          <w:szCs w:val="18"/>
        </w:rPr>
      </w:pPr>
      <w:r w:rsidRPr="008354C7">
        <w:rPr>
          <w:sz w:val="18"/>
          <w:szCs w:val="18"/>
        </w:rPr>
        <w:t>Dlhodobý hmotný a nehmotný majetok obstaraný kúpou – obstarávacou cenou. Obstarávacia cena je cena, za ktorú sa majetok obstaral a náklady súvisiace s jeho obstaraním (prepravné a clo</w:t>
      </w:r>
      <w:r w:rsidRPr="00CF567E">
        <w:rPr>
          <w:sz w:val="18"/>
          <w:szCs w:val="18"/>
        </w:rPr>
        <w:t>).</w:t>
      </w:r>
    </w:p>
    <w:p w:rsidR="00182677" w:rsidRPr="008354C7" w:rsidRDefault="00182677" w:rsidP="00182677">
      <w:pPr>
        <w:ind w:left="1418" w:hanging="709"/>
        <w:rPr>
          <w:sz w:val="18"/>
          <w:szCs w:val="18"/>
        </w:rPr>
      </w:pPr>
    </w:p>
    <w:p w:rsidR="00182677" w:rsidRPr="008354C7" w:rsidRDefault="00182677" w:rsidP="00942525">
      <w:pPr>
        <w:numPr>
          <w:ilvl w:val="0"/>
          <w:numId w:val="11"/>
        </w:numPr>
        <w:tabs>
          <w:tab w:val="clear" w:pos="567"/>
        </w:tabs>
        <w:ind w:left="1418"/>
        <w:jc w:val="both"/>
        <w:rPr>
          <w:sz w:val="18"/>
          <w:szCs w:val="18"/>
        </w:rPr>
      </w:pPr>
      <w:r w:rsidRPr="008354C7">
        <w:rPr>
          <w:sz w:val="18"/>
          <w:szCs w:val="18"/>
        </w:rPr>
        <w:t xml:space="preserve">Dlhodobý nehmotný majetok vytvorený vlastnou činnosťou – spoločnosť </w:t>
      </w:r>
      <w:r w:rsidRPr="00CF567E">
        <w:rPr>
          <w:sz w:val="18"/>
          <w:szCs w:val="18"/>
        </w:rPr>
        <w:t>nemá</w:t>
      </w:r>
      <w:r w:rsidRPr="008354C7">
        <w:rPr>
          <w:sz w:val="18"/>
          <w:szCs w:val="18"/>
        </w:rPr>
        <w:t>.</w:t>
      </w:r>
    </w:p>
    <w:p w:rsidR="00182677" w:rsidRPr="008354C7" w:rsidRDefault="00182677" w:rsidP="00182677">
      <w:pPr>
        <w:ind w:left="1418"/>
        <w:rPr>
          <w:sz w:val="18"/>
          <w:szCs w:val="18"/>
        </w:rPr>
      </w:pPr>
    </w:p>
    <w:p w:rsidR="00182677" w:rsidRPr="008354C7" w:rsidRDefault="00182677" w:rsidP="00942525">
      <w:pPr>
        <w:numPr>
          <w:ilvl w:val="0"/>
          <w:numId w:val="11"/>
        </w:numPr>
        <w:tabs>
          <w:tab w:val="clear" w:pos="567"/>
        </w:tabs>
        <w:ind w:left="1418"/>
        <w:jc w:val="both"/>
        <w:rPr>
          <w:sz w:val="18"/>
          <w:szCs w:val="18"/>
        </w:rPr>
      </w:pPr>
      <w:r w:rsidRPr="008354C7">
        <w:rPr>
          <w:sz w:val="18"/>
          <w:szCs w:val="18"/>
        </w:rPr>
        <w:t>Dlhodobý hmotný majetok vytvorený vlastnou činnosťou – spoločnosť nemá.</w:t>
      </w:r>
    </w:p>
    <w:p w:rsidR="00182677" w:rsidRPr="008354C7" w:rsidRDefault="00182677" w:rsidP="00182677">
      <w:pPr>
        <w:ind w:left="1418"/>
        <w:rPr>
          <w:sz w:val="18"/>
          <w:szCs w:val="18"/>
        </w:rPr>
      </w:pPr>
    </w:p>
    <w:p w:rsidR="00182677" w:rsidRPr="008354C7" w:rsidRDefault="00182677" w:rsidP="00942525">
      <w:pPr>
        <w:numPr>
          <w:ilvl w:val="0"/>
          <w:numId w:val="11"/>
        </w:numPr>
        <w:tabs>
          <w:tab w:val="clear" w:pos="567"/>
        </w:tabs>
        <w:ind w:left="1418"/>
        <w:jc w:val="both"/>
        <w:rPr>
          <w:sz w:val="18"/>
          <w:szCs w:val="18"/>
        </w:rPr>
      </w:pPr>
      <w:r w:rsidRPr="008354C7">
        <w:rPr>
          <w:sz w:val="18"/>
          <w:szCs w:val="18"/>
        </w:rPr>
        <w:t>Dlhodobý nehmotný a hmotný majetok obstaraný iným spôsobom – spoločnosť nemá.</w:t>
      </w:r>
    </w:p>
    <w:p w:rsidR="00182677" w:rsidRPr="008354C7" w:rsidRDefault="00182677" w:rsidP="00182677">
      <w:pPr>
        <w:pStyle w:val="BodyText"/>
        <w:rPr>
          <w:szCs w:val="18"/>
        </w:rPr>
      </w:pPr>
    </w:p>
    <w:p w:rsidR="00182677" w:rsidRPr="008354C7" w:rsidRDefault="00182677" w:rsidP="00182677">
      <w:pPr>
        <w:ind w:left="426"/>
        <w:rPr>
          <w:sz w:val="18"/>
          <w:szCs w:val="18"/>
        </w:rPr>
      </w:pPr>
      <w:r w:rsidRPr="00730845">
        <w:rPr>
          <w:sz w:val="18"/>
          <w:szCs w:val="18"/>
        </w:rPr>
        <w:t>Dlhodobý</w:t>
      </w:r>
      <w:r w:rsidRPr="008354C7">
        <w:rPr>
          <w:sz w:val="18"/>
          <w:szCs w:val="18"/>
        </w:rPr>
        <w:t xml:space="preserve"> majetok sa odpisuje podľa plánu odpisov, ktorý bol stanovený vzhľadom na odhad reálnej ekonomickej životnosti. Majetok sa odpisuje</w:t>
      </w:r>
      <w:r w:rsidR="00CF567E">
        <w:rPr>
          <w:sz w:val="18"/>
          <w:szCs w:val="18"/>
        </w:rPr>
        <w:t xml:space="preserve"> </w:t>
      </w:r>
      <w:r w:rsidRPr="008354C7">
        <w:rPr>
          <w:sz w:val="18"/>
          <w:szCs w:val="18"/>
        </w:rPr>
        <w:t xml:space="preserve">počas predpokladanej doby používania zodpovedajúcej spotrebe budúcich ekonomických úžitkov z majetku. Účtovné odpisy sú rovnomerné. Majetok sa začína odpisovať v mesiaci zaradenia do používania. </w:t>
      </w:r>
    </w:p>
    <w:p w:rsidR="00182677" w:rsidRPr="008354C7" w:rsidRDefault="00182677" w:rsidP="00182677">
      <w:pPr>
        <w:tabs>
          <w:tab w:val="num" w:pos="426"/>
        </w:tabs>
        <w:ind w:left="426" w:hanging="426"/>
        <w:rPr>
          <w:sz w:val="18"/>
          <w:szCs w:val="18"/>
        </w:rPr>
      </w:pPr>
    </w:p>
    <w:p w:rsidR="00182677" w:rsidRPr="008354C7" w:rsidRDefault="00182677" w:rsidP="00182677">
      <w:pPr>
        <w:tabs>
          <w:tab w:val="num" w:pos="426"/>
        </w:tabs>
        <w:ind w:left="426"/>
        <w:rPr>
          <w:sz w:val="18"/>
          <w:szCs w:val="18"/>
        </w:rPr>
      </w:pPr>
      <w:r w:rsidRPr="008354C7">
        <w:rPr>
          <w:sz w:val="18"/>
          <w:szCs w:val="18"/>
        </w:rPr>
        <w:t>Priemerné životnosti podľa plánu odpisov sú:</w:t>
      </w:r>
    </w:p>
    <w:p w:rsidR="00182677" w:rsidRPr="008354C7" w:rsidRDefault="00182677" w:rsidP="00182677">
      <w:pPr>
        <w:ind w:left="851"/>
        <w:rPr>
          <w:b/>
          <w:sz w:val="18"/>
          <w:szCs w:val="18"/>
        </w:rPr>
      </w:pPr>
    </w:p>
    <w:tbl>
      <w:tblPr>
        <w:tblW w:w="8646" w:type="dxa"/>
        <w:tblInd w:w="496" w:type="dxa"/>
        <w:tblBorders>
          <w:top w:val="single" w:sz="8" w:space="0" w:color="000000"/>
          <w:bottom w:val="single" w:sz="8" w:space="0" w:color="000000"/>
        </w:tblBorders>
        <w:tblLayout w:type="fixed"/>
        <w:tblCellMar>
          <w:left w:w="70" w:type="dxa"/>
          <w:right w:w="70" w:type="dxa"/>
        </w:tblCellMar>
        <w:tblLook w:val="0000" w:firstRow="0" w:lastRow="0" w:firstColumn="0" w:lastColumn="0" w:noHBand="0" w:noVBand="0"/>
      </w:tblPr>
      <w:tblGrid>
        <w:gridCol w:w="3685"/>
        <w:gridCol w:w="2268"/>
        <w:gridCol w:w="2693"/>
      </w:tblGrid>
      <w:tr w:rsidR="00182677" w:rsidRPr="00CF567E" w:rsidTr="0076345F">
        <w:tc>
          <w:tcPr>
            <w:tcW w:w="3685" w:type="dxa"/>
            <w:tcBorders>
              <w:top w:val="single" w:sz="8" w:space="0" w:color="000000"/>
              <w:bottom w:val="single" w:sz="4" w:space="0" w:color="000000"/>
            </w:tcBorders>
          </w:tcPr>
          <w:p w:rsidR="00182677" w:rsidRPr="008354C7" w:rsidRDefault="00182677" w:rsidP="0076345F">
            <w:pPr>
              <w:pStyle w:val="tableheader"/>
              <w:jc w:val="left"/>
              <w:rPr>
                <w:rFonts w:ascii="Times New Roman" w:hAnsi="Times New Roman"/>
                <w:sz w:val="18"/>
                <w:szCs w:val="18"/>
              </w:rPr>
            </w:pPr>
            <w:r w:rsidRPr="008354C7">
              <w:rPr>
                <w:rFonts w:ascii="Times New Roman" w:hAnsi="Times New Roman"/>
                <w:sz w:val="18"/>
                <w:szCs w:val="18"/>
              </w:rPr>
              <w:t>Druh majetku</w:t>
            </w:r>
          </w:p>
        </w:tc>
        <w:tc>
          <w:tcPr>
            <w:tcW w:w="2268" w:type="dxa"/>
            <w:tcBorders>
              <w:top w:val="single" w:sz="8" w:space="0" w:color="000000"/>
              <w:bottom w:val="single" w:sz="4" w:space="0" w:color="000000"/>
            </w:tcBorders>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Životnosť</w:t>
            </w:r>
          </w:p>
        </w:tc>
        <w:tc>
          <w:tcPr>
            <w:tcW w:w="2693" w:type="dxa"/>
            <w:tcBorders>
              <w:top w:val="single" w:sz="8" w:space="0" w:color="000000"/>
              <w:bottom w:val="single" w:sz="4" w:space="0" w:color="000000"/>
            </w:tcBorders>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Ročná sadzba odpisov</w:t>
            </w:r>
          </w:p>
        </w:tc>
      </w:tr>
      <w:tr w:rsidR="00182677" w:rsidRPr="00CF567E" w:rsidTr="0076345F">
        <w:tc>
          <w:tcPr>
            <w:tcW w:w="3685" w:type="dxa"/>
            <w:tcBorders>
              <w:top w:val="single" w:sz="4" w:space="0" w:color="000000"/>
            </w:tcBorders>
          </w:tcPr>
          <w:p w:rsidR="00182677" w:rsidRPr="008354C7" w:rsidRDefault="00182677" w:rsidP="0076345F">
            <w:pPr>
              <w:pStyle w:val="tabletext"/>
              <w:jc w:val="left"/>
              <w:rPr>
                <w:rFonts w:ascii="Times New Roman" w:hAnsi="Times New Roman"/>
                <w:b/>
                <w:sz w:val="18"/>
                <w:szCs w:val="18"/>
              </w:rPr>
            </w:pPr>
            <w:r w:rsidRPr="008354C7">
              <w:rPr>
                <w:rFonts w:ascii="Times New Roman" w:hAnsi="Times New Roman"/>
                <w:sz w:val="18"/>
                <w:szCs w:val="18"/>
              </w:rPr>
              <w:t>Budovy a stavby</w:t>
            </w:r>
          </w:p>
        </w:tc>
        <w:tc>
          <w:tcPr>
            <w:tcW w:w="2268" w:type="dxa"/>
            <w:tcBorders>
              <w:top w:val="single" w:sz="4" w:space="0" w:color="000000"/>
            </w:tcBorders>
            <w:vAlign w:val="center"/>
          </w:tcPr>
          <w:p w:rsidR="00182677" w:rsidRPr="008354C7" w:rsidRDefault="00182677" w:rsidP="0076345F">
            <w:pPr>
              <w:pStyle w:val="tabletext"/>
              <w:jc w:val="center"/>
              <w:rPr>
                <w:rFonts w:ascii="Times New Roman" w:hAnsi="Times New Roman"/>
                <w:sz w:val="18"/>
                <w:szCs w:val="18"/>
              </w:rPr>
            </w:pPr>
            <w:r w:rsidRPr="008354C7">
              <w:rPr>
                <w:rFonts w:ascii="Times New Roman" w:hAnsi="Times New Roman"/>
                <w:sz w:val="18"/>
                <w:szCs w:val="18"/>
              </w:rPr>
              <w:t>20 rokov</w:t>
            </w:r>
          </w:p>
        </w:tc>
        <w:tc>
          <w:tcPr>
            <w:tcW w:w="2693" w:type="dxa"/>
            <w:tcBorders>
              <w:top w:val="single" w:sz="4" w:space="0" w:color="000000"/>
            </w:tcBorders>
          </w:tcPr>
          <w:p w:rsidR="00182677" w:rsidRPr="008354C7" w:rsidRDefault="00182677" w:rsidP="0076345F">
            <w:pPr>
              <w:pStyle w:val="tableheader"/>
              <w:rPr>
                <w:rFonts w:ascii="Times New Roman" w:hAnsi="Times New Roman"/>
                <w:b w:val="0"/>
                <w:i w:val="0"/>
                <w:sz w:val="18"/>
                <w:szCs w:val="18"/>
              </w:rPr>
            </w:pPr>
            <w:r w:rsidRPr="008354C7">
              <w:rPr>
                <w:rFonts w:ascii="Times New Roman" w:hAnsi="Times New Roman"/>
                <w:b w:val="0"/>
                <w:i w:val="0"/>
                <w:sz w:val="18"/>
                <w:szCs w:val="18"/>
              </w:rPr>
              <w:t>1/20</w:t>
            </w:r>
          </w:p>
        </w:tc>
      </w:tr>
      <w:tr w:rsidR="00182677" w:rsidRPr="00CF567E" w:rsidTr="0076345F">
        <w:tc>
          <w:tcPr>
            <w:tcW w:w="3685" w:type="dxa"/>
          </w:tcPr>
          <w:p w:rsidR="00182677" w:rsidRPr="008354C7" w:rsidRDefault="00182677" w:rsidP="0076345F">
            <w:pPr>
              <w:pStyle w:val="tabletext"/>
              <w:jc w:val="left"/>
              <w:rPr>
                <w:rFonts w:ascii="Times New Roman" w:hAnsi="Times New Roman"/>
                <w:b/>
                <w:sz w:val="18"/>
                <w:szCs w:val="18"/>
              </w:rPr>
            </w:pPr>
            <w:r w:rsidRPr="008354C7">
              <w:rPr>
                <w:rFonts w:ascii="Times New Roman" w:hAnsi="Times New Roman"/>
                <w:sz w:val="18"/>
                <w:szCs w:val="18"/>
              </w:rPr>
              <w:t>Stroje a zariadenia</w:t>
            </w:r>
          </w:p>
        </w:tc>
        <w:tc>
          <w:tcPr>
            <w:tcW w:w="2268" w:type="dxa"/>
          </w:tcPr>
          <w:p w:rsidR="00182677" w:rsidRPr="008354C7" w:rsidRDefault="00182677" w:rsidP="0076345F">
            <w:pPr>
              <w:pStyle w:val="tabletext"/>
              <w:jc w:val="center"/>
              <w:rPr>
                <w:rFonts w:ascii="Times New Roman" w:hAnsi="Times New Roman"/>
                <w:sz w:val="18"/>
                <w:szCs w:val="18"/>
              </w:rPr>
            </w:pPr>
            <w:r w:rsidRPr="008354C7">
              <w:rPr>
                <w:rFonts w:ascii="Times New Roman" w:hAnsi="Times New Roman"/>
                <w:sz w:val="18"/>
                <w:szCs w:val="18"/>
              </w:rPr>
              <w:t>4 – 12 rokov</w:t>
            </w:r>
          </w:p>
        </w:tc>
        <w:tc>
          <w:tcPr>
            <w:tcW w:w="2693" w:type="dxa"/>
          </w:tcPr>
          <w:p w:rsidR="00182677" w:rsidRPr="008354C7" w:rsidRDefault="00182677" w:rsidP="0076345F">
            <w:pPr>
              <w:pStyle w:val="tabletext"/>
              <w:jc w:val="center"/>
              <w:rPr>
                <w:rFonts w:ascii="Times New Roman" w:hAnsi="Times New Roman"/>
                <w:sz w:val="18"/>
                <w:szCs w:val="18"/>
              </w:rPr>
            </w:pPr>
            <w:r w:rsidRPr="008354C7">
              <w:rPr>
                <w:rFonts w:ascii="Times New Roman" w:hAnsi="Times New Roman"/>
                <w:sz w:val="18"/>
                <w:szCs w:val="18"/>
              </w:rPr>
              <w:t>1/4; 1/6; 1/12</w:t>
            </w:r>
          </w:p>
        </w:tc>
      </w:tr>
      <w:tr w:rsidR="00182677" w:rsidRPr="00CF567E" w:rsidTr="0076345F">
        <w:tc>
          <w:tcPr>
            <w:tcW w:w="3685" w:type="dxa"/>
          </w:tcPr>
          <w:p w:rsidR="00182677" w:rsidRPr="008354C7" w:rsidRDefault="00182677" w:rsidP="0076345F">
            <w:pPr>
              <w:pStyle w:val="tabletext"/>
              <w:jc w:val="left"/>
              <w:rPr>
                <w:rFonts w:ascii="Times New Roman" w:hAnsi="Times New Roman"/>
                <w:b/>
                <w:sz w:val="18"/>
                <w:szCs w:val="18"/>
              </w:rPr>
            </w:pPr>
            <w:r w:rsidRPr="008354C7">
              <w:rPr>
                <w:rFonts w:ascii="Times New Roman" w:hAnsi="Times New Roman"/>
                <w:sz w:val="18"/>
                <w:szCs w:val="18"/>
              </w:rPr>
              <w:t>Dopravné prostriedky</w:t>
            </w:r>
          </w:p>
        </w:tc>
        <w:tc>
          <w:tcPr>
            <w:tcW w:w="2268" w:type="dxa"/>
            <w:vAlign w:val="center"/>
          </w:tcPr>
          <w:p w:rsidR="00182677" w:rsidRPr="008354C7" w:rsidRDefault="00182677" w:rsidP="0076345F">
            <w:pPr>
              <w:pStyle w:val="tabletext"/>
              <w:jc w:val="center"/>
              <w:rPr>
                <w:rFonts w:ascii="Times New Roman" w:hAnsi="Times New Roman"/>
                <w:b/>
                <w:sz w:val="18"/>
                <w:szCs w:val="18"/>
              </w:rPr>
            </w:pPr>
            <w:r w:rsidRPr="008354C7">
              <w:rPr>
                <w:rFonts w:ascii="Times New Roman" w:hAnsi="Times New Roman"/>
                <w:sz w:val="18"/>
                <w:szCs w:val="18"/>
              </w:rPr>
              <w:t>4 roky</w:t>
            </w:r>
          </w:p>
        </w:tc>
        <w:tc>
          <w:tcPr>
            <w:tcW w:w="2693" w:type="dxa"/>
          </w:tcPr>
          <w:p w:rsidR="00182677" w:rsidRPr="008354C7" w:rsidRDefault="00182677" w:rsidP="0076345F">
            <w:pPr>
              <w:pStyle w:val="tabletext"/>
              <w:jc w:val="center"/>
              <w:rPr>
                <w:rFonts w:ascii="Times New Roman" w:hAnsi="Times New Roman"/>
                <w:sz w:val="18"/>
                <w:szCs w:val="18"/>
              </w:rPr>
            </w:pPr>
            <w:r w:rsidRPr="008354C7">
              <w:rPr>
                <w:rFonts w:ascii="Times New Roman" w:hAnsi="Times New Roman"/>
                <w:sz w:val="18"/>
                <w:szCs w:val="18"/>
              </w:rPr>
              <w:t>1/4</w:t>
            </w:r>
          </w:p>
        </w:tc>
      </w:tr>
      <w:tr w:rsidR="00182677" w:rsidRPr="00CF567E" w:rsidTr="0076345F">
        <w:tc>
          <w:tcPr>
            <w:tcW w:w="3685" w:type="dxa"/>
          </w:tcPr>
          <w:p w:rsidR="00182677" w:rsidRPr="008354C7" w:rsidRDefault="00182677" w:rsidP="0076345F">
            <w:pPr>
              <w:pStyle w:val="tabletext"/>
              <w:jc w:val="left"/>
              <w:rPr>
                <w:rFonts w:ascii="Times New Roman" w:hAnsi="Times New Roman"/>
                <w:sz w:val="18"/>
                <w:szCs w:val="18"/>
              </w:rPr>
            </w:pPr>
            <w:r w:rsidRPr="008354C7">
              <w:rPr>
                <w:rFonts w:ascii="Times New Roman" w:hAnsi="Times New Roman"/>
                <w:sz w:val="18"/>
                <w:szCs w:val="18"/>
              </w:rPr>
              <w:t>Inventár</w:t>
            </w:r>
          </w:p>
        </w:tc>
        <w:tc>
          <w:tcPr>
            <w:tcW w:w="2268" w:type="dxa"/>
            <w:vAlign w:val="center"/>
          </w:tcPr>
          <w:p w:rsidR="00182677" w:rsidRPr="008354C7" w:rsidRDefault="00182677" w:rsidP="0076345F">
            <w:pPr>
              <w:pStyle w:val="tabletext"/>
              <w:jc w:val="center"/>
              <w:rPr>
                <w:rFonts w:ascii="Times New Roman" w:hAnsi="Times New Roman"/>
                <w:sz w:val="18"/>
                <w:szCs w:val="18"/>
              </w:rPr>
            </w:pPr>
            <w:r w:rsidRPr="008354C7">
              <w:rPr>
                <w:rFonts w:ascii="Times New Roman" w:hAnsi="Times New Roman"/>
                <w:sz w:val="18"/>
                <w:szCs w:val="18"/>
              </w:rPr>
              <w:t>8 rokov</w:t>
            </w:r>
          </w:p>
        </w:tc>
        <w:tc>
          <w:tcPr>
            <w:tcW w:w="2693" w:type="dxa"/>
          </w:tcPr>
          <w:p w:rsidR="00182677" w:rsidRPr="008354C7" w:rsidRDefault="00182677" w:rsidP="0076345F">
            <w:pPr>
              <w:pStyle w:val="tabletext"/>
              <w:jc w:val="center"/>
              <w:rPr>
                <w:rFonts w:ascii="Times New Roman" w:hAnsi="Times New Roman"/>
                <w:sz w:val="18"/>
                <w:szCs w:val="18"/>
              </w:rPr>
            </w:pPr>
            <w:r w:rsidRPr="008354C7">
              <w:rPr>
                <w:rFonts w:ascii="Times New Roman" w:hAnsi="Times New Roman"/>
                <w:sz w:val="18"/>
                <w:szCs w:val="18"/>
              </w:rPr>
              <w:t>1/8</w:t>
            </w:r>
          </w:p>
        </w:tc>
      </w:tr>
      <w:tr w:rsidR="00182677" w:rsidRPr="00CF567E" w:rsidTr="0076345F">
        <w:tc>
          <w:tcPr>
            <w:tcW w:w="3685" w:type="dxa"/>
            <w:tcBorders>
              <w:bottom w:val="single" w:sz="8" w:space="0" w:color="000000"/>
            </w:tcBorders>
          </w:tcPr>
          <w:p w:rsidR="00182677" w:rsidRPr="008354C7" w:rsidRDefault="00182677" w:rsidP="0076345F">
            <w:pPr>
              <w:pStyle w:val="tabletext"/>
              <w:jc w:val="left"/>
              <w:rPr>
                <w:rFonts w:ascii="Times New Roman" w:hAnsi="Times New Roman"/>
                <w:sz w:val="18"/>
                <w:szCs w:val="18"/>
              </w:rPr>
            </w:pPr>
            <w:r w:rsidRPr="008354C7">
              <w:rPr>
                <w:rFonts w:ascii="Times New Roman" w:hAnsi="Times New Roman"/>
                <w:sz w:val="18"/>
                <w:szCs w:val="18"/>
              </w:rPr>
              <w:t>Softvér</w:t>
            </w:r>
          </w:p>
        </w:tc>
        <w:tc>
          <w:tcPr>
            <w:tcW w:w="2268" w:type="dxa"/>
            <w:tcBorders>
              <w:bottom w:val="single" w:sz="8" w:space="0" w:color="000000"/>
            </w:tcBorders>
            <w:vAlign w:val="center"/>
          </w:tcPr>
          <w:p w:rsidR="00182677" w:rsidRPr="008354C7" w:rsidRDefault="00182677" w:rsidP="0076345F">
            <w:pPr>
              <w:pStyle w:val="tabletext"/>
              <w:jc w:val="center"/>
              <w:rPr>
                <w:rFonts w:ascii="Times New Roman" w:hAnsi="Times New Roman"/>
                <w:sz w:val="18"/>
                <w:szCs w:val="18"/>
              </w:rPr>
            </w:pPr>
            <w:r w:rsidRPr="008354C7">
              <w:rPr>
                <w:rFonts w:ascii="Times New Roman" w:hAnsi="Times New Roman"/>
                <w:sz w:val="18"/>
                <w:szCs w:val="18"/>
              </w:rPr>
              <w:t>2 – 4 roky</w:t>
            </w:r>
          </w:p>
        </w:tc>
        <w:tc>
          <w:tcPr>
            <w:tcW w:w="2693" w:type="dxa"/>
            <w:tcBorders>
              <w:bottom w:val="single" w:sz="8" w:space="0" w:color="000000"/>
            </w:tcBorders>
          </w:tcPr>
          <w:p w:rsidR="00182677" w:rsidRPr="008354C7" w:rsidRDefault="00182677" w:rsidP="0076345F">
            <w:pPr>
              <w:pStyle w:val="tabletext"/>
              <w:jc w:val="center"/>
              <w:rPr>
                <w:rFonts w:ascii="Times New Roman" w:hAnsi="Times New Roman"/>
                <w:sz w:val="18"/>
                <w:szCs w:val="18"/>
              </w:rPr>
            </w:pPr>
            <w:r w:rsidRPr="008354C7">
              <w:rPr>
                <w:rFonts w:ascii="Times New Roman" w:hAnsi="Times New Roman"/>
                <w:sz w:val="18"/>
                <w:szCs w:val="18"/>
              </w:rPr>
              <w:t>1/2; 1/4</w:t>
            </w:r>
          </w:p>
        </w:tc>
      </w:tr>
    </w:tbl>
    <w:p w:rsidR="00182677" w:rsidRPr="008354C7" w:rsidRDefault="00182677" w:rsidP="00182677">
      <w:pPr>
        <w:rPr>
          <w:sz w:val="18"/>
          <w:szCs w:val="18"/>
        </w:rPr>
      </w:pPr>
    </w:p>
    <w:p w:rsidR="00182677" w:rsidRPr="008354C7" w:rsidRDefault="00182677" w:rsidP="00182677">
      <w:pPr>
        <w:ind w:left="426"/>
        <w:rPr>
          <w:sz w:val="18"/>
          <w:szCs w:val="18"/>
        </w:rPr>
      </w:pPr>
      <w:r w:rsidRPr="008354C7">
        <w:rPr>
          <w:sz w:val="18"/>
          <w:szCs w:val="18"/>
        </w:rPr>
        <w:t>Daňové odpisy sa uplatňujú podľa sadzieb uvedených v zákone o dani z príjmov platných pre rovnomerné odpisovanie.</w:t>
      </w:r>
    </w:p>
    <w:p w:rsidR="00182677" w:rsidRDefault="00182677" w:rsidP="00182677">
      <w:pPr>
        <w:pStyle w:val="BodyText"/>
        <w:rPr>
          <w:szCs w:val="18"/>
        </w:rPr>
      </w:pPr>
    </w:p>
    <w:p w:rsidR="004D4E14" w:rsidRDefault="004D4E14" w:rsidP="00182677">
      <w:pPr>
        <w:pStyle w:val="BodyText"/>
        <w:rPr>
          <w:szCs w:val="18"/>
        </w:rPr>
      </w:pPr>
    </w:p>
    <w:p w:rsidR="004D4E14" w:rsidRDefault="004D4E14" w:rsidP="00182677">
      <w:pPr>
        <w:pStyle w:val="BodyText"/>
        <w:rPr>
          <w:szCs w:val="18"/>
        </w:rPr>
      </w:pPr>
    </w:p>
    <w:p w:rsidR="004D4E14" w:rsidRPr="008354C7" w:rsidRDefault="004D4E14" w:rsidP="00182677">
      <w:pPr>
        <w:pStyle w:val="BodyText"/>
        <w:rPr>
          <w:szCs w:val="18"/>
        </w:rPr>
      </w:pPr>
    </w:p>
    <w:p w:rsidR="00182677" w:rsidRDefault="00182677" w:rsidP="00182677">
      <w:pPr>
        <w:pStyle w:val="BodyText"/>
        <w:rPr>
          <w:b/>
          <w:i/>
          <w:szCs w:val="18"/>
        </w:rPr>
      </w:pPr>
      <w:r w:rsidRPr="008354C7">
        <w:rPr>
          <w:b/>
          <w:i/>
          <w:szCs w:val="18"/>
        </w:rPr>
        <w:lastRenderedPageBreak/>
        <w:t>Posúdenie zníženia hodnoty majetku</w:t>
      </w:r>
    </w:p>
    <w:p w:rsidR="006A0E7F" w:rsidRDefault="006A0E7F" w:rsidP="00182677">
      <w:pPr>
        <w:pStyle w:val="BodyText"/>
      </w:pPr>
      <w:r w:rsidRPr="00D06026">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p>
    <w:p w:rsidR="006A0E7F" w:rsidRDefault="006A0E7F" w:rsidP="006A0E7F">
      <w:pPr>
        <w:pStyle w:val="BodyText"/>
      </w:pPr>
    </w:p>
    <w:p w:rsidR="006A0E7F" w:rsidRPr="008354C7" w:rsidRDefault="006A0E7F" w:rsidP="00182677">
      <w:pPr>
        <w:pStyle w:val="BodyText"/>
        <w:rPr>
          <w:i/>
          <w:szCs w:val="18"/>
        </w:rPr>
      </w:pPr>
      <w:r w:rsidRPr="00D06026">
        <w:t xml:space="preserve">Ak Spoločnosť zistí, že možno predpokladať, že došlo k zníženiu hodnoty majetku oproti jeho oceneniu v účtovníctve, </w:t>
      </w:r>
      <w:r>
        <w:t>vypočíta</w:t>
      </w:r>
      <w:r w:rsidRPr="00D06026">
        <w:t xml:space="preserve"> zníženie hodnoty majetku na základe odhadov projektovaných čistých diskontovaných peňažných tokov, ktoré sa očakávajú z daného majetku, vrátane jeho prípadného predaja. Odhadované zníženie hodnoty by sa mohlo preukázať ako nedostatočné, ak </w:t>
      </w:r>
      <w:r>
        <w:t xml:space="preserve">by </w:t>
      </w:r>
      <w:r w:rsidRPr="00D06026">
        <w:t xml:space="preserve">analýzy nadhodnotili peňažné toky alebo ak sa zmenia podmienky v budúcnosti. </w:t>
      </w:r>
    </w:p>
    <w:p w:rsidR="00182677" w:rsidRPr="008354C7" w:rsidRDefault="00182677" w:rsidP="00182677">
      <w:pPr>
        <w:pStyle w:val="BodyText"/>
        <w:rPr>
          <w:szCs w:val="18"/>
        </w:rPr>
      </w:pPr>
    </w:p>
    <w:p w:rsidR="00182677" w:rsidRPr="00CF567E" w:rsidRDefault="00182677" w:rsidP="00182677">
      <w:pPr>
        <w:pStyle w:val="Heading2"/>
      </w:pPr>
      <w:r w:rsidRPr="00CF567E">
        <w:t>Dlhodobý finančný majetok</w:t>
      </w:r>
    </w:p>
    <w:p w:rsidR="00182677" w:rsidRPr="008354C7" w:rsidRDefault="00182677" w:rsidP="00182677">
      <w:pPr>
        <w:ind w:left="360"/>
        <w:jc w:val="both"/>
        <w:rPr>
          <w:sz w:val="18"/>
          <w:szCs w:val="18"/>
        </w:rPr>
      </w:pPr>
      <w:r w:rsidRPr="008354C7">
        <w:rPr>
          <w:sz w:val="18"/>
          <w:szCs w:val="18"/>
        </w:rPr>
        <w:t>Dlhodobý finančný majetok – spoločnosť nemá.</w:t>
      </w:r>
    </w:p>
    <w:p w:rsidR="00182677" w:rsidRPr="008354C7" w:rsidRDefault="00182677" w:rsidP="00182677">
      <w:pPr>
        <w:pStyle w:val="BodyText"/>
        <w:rPr>
          <w:szCs w:val="18"/>
        </w:rPr>
      </w:pPr>
    </w:p>
    <w:p w:rsidR="00182677" w:rsidRPr="00CF567E" w:rsidRDefault="00182677" w:rsidP="00182677">
      <w:pPr>
        <w:pStyle w:val="Heading2"/>
      </w:pPr>
      <w:r w:rsidRPr="00CF567E">
        <w:t xml:space="preserve">Zásoby </w:t>
      </w:r>
    </w:p>
    <w:p w:rsidR="00182677" w:rsidRPr="006A0E7F" w:rsidRDefault="00182677" w:rsidP="00182677">
      <w:pPr>
        <w:ind w:left="426"/>
        <w:jc w:val="both"/>
        <w:rPr>
          <w:sz w:val="18"/>
          <w:szCs w:val="18"/>
        </w:rPr>
      </w:pPr>
      <w:r w:rsidRPr="006A0E7F">
        <w:rPr>
          <w:sz w:val="18"/>
          <w:szCs w:val="18"/>
        </w:rPr>
        <w:t>Zásoby obstarané kúpou:</w:t>
      </w:r>
    </w:p>
    <w:p w:rsidR="00182677" w:rsidRPr="006A0E7F" w:rsidRDefault="00182677" w:rsidP="00942525">
      <w:pPr>
        <w:numPr>
          <w:ilvl w:val="0"/>
          <w:numId w:val="12"/>
        </w:numPr>
        <w:tabs>
          <w:tab w:val="clear" w:pos="851"/>
          <w:tab w:val="num" w:pos="993"/>
        </w:tabs>
        <w:ind w:left="993"/>
        <w:jc w:val="both"/>
        <w:rPr>
          <w:sz w:val="18"/>
          <w:szCs w:val="18"/>
        </w:rPr>
      </w:pPr>
      <w:r w:rsidRPr="006A0E7F">
        <w:rPr>
          <w:sz w:val="18"/>
          <w:szCs w:val="18"/>
        </w:rPr>
        <w:t>Nakupovaný materiál – obstarávacou cenou. Pri úbytku rovnakého druhu zásob sa používa metóda FIFO. Do vedľajších nákladov vstupuje clo, prepravné a provízie.</w:t>
      </w:r>
    </w:p>
    <w:p w:rsidR="00182677" w:rsidRPr="006A0E7F" w:rsidRDefault="00182677" w:rsidP="00942525">
      <w:pPr>
        <w:numPr>
          <w:ilvl w:val="0"/>
          <w:numId w:val="12"/>
        </w:numPr>
        <w:tabs>
          <w:tab w:val="clear" w:pos="851"/>
          <w:tab w:val="num" w:pos="993"/>
        </w:tabs>
        <w:ind w:left="993"/>
        <w:jc w:val="both"/>
        <w:rPr>
          <w:sz w:val="18"/>
          <w:szCs w:val="18"/>
        </w:rPr>
      </w:pPr>
      <w:r w:rsidRPr="006A0E7F">
        <w:rPr>
          <w:sz w:val="18"/>
          <w:szCs w:val="18"/>
        </w:rPr>
        <w:t>Nakupovaný tovar (okrem áut) – obstarávacou cenou. Do vedľajších nákladov patrí najmä prepravné, prípadne clo.</w:t>
      </w:r>
    </w:p>
    <w:p w:rsidR="00182677" w:rsidRPr="006A0E7F" w:rsidRDefault="00182677" w:rsidP="00942525">
      <w:pPr>
        <w:numPr>
          <w:ilvl w:val="0"/>
          <w:numId w:val="12"/>
        </w:numPr>
        <w:tabs>
          <w:tab w:val="clear" w:pos="851"/>
          <w:tab w:val="num" w:pos="993"/>
        </w:tabs>
        <w:ind w:left="993"/>
        <w:jc w:val="both"/>
        <w:rPr>
          <w:sz w:val="18"/>
          <w:szCs w:val="18"/>
        </w:rPr>
      </w:pPr>
      <w:r w:rsidRPr="006A0E7F">
        <w:rPr>
          <w:sz w:val="18"/>
          <w:szCs w:val="18"/>
        </w:rPr>
        <w:t xml:space="preserve">Nakupovaný tovar – autá – obstarávacou cenou, </w:t>
      </w:r>
      <w:r w:rsidR="0076345F" w:rsidRPr="006A0E7F">
        <w:rPr>
          <w:sz w:val="18"/>
          <w:szCs w:val="18"/>
        </w:rPr>
        <w:t>k</w:t>
      </w:r>
      <w:r w:rsidRPr="006A0E7F">
        <w:rPr>
          <w:snapToGrid w:val="0"/>
          <w:sz w:val="18"/>
          <w:szCs w:val="18"/>
        </w:rPr>
        <w:t>torá</w:t>
      </w:r>
      <w:r w:rsidR="0076345F" w:rsidRPr="006A0E7F">
        <w:rPr>
          <w:snapToGrid w:val="0"/>
          <w:sz w:val="18"/>
          <w:szCs w:val="18"/>
        </w:rPr>
        <w:t xml:space="preserve"> </w:t>
      </w:r>
      <w:r w:rsidRPr="006A0E7F">
        <w:rPr>
          <w:sz w:val="18"/>
          <w:szCs w:val="18"/>
        </w:rPr>
        <w:t>zahŕňa cenu obstarania a náklady súvisiace s obstaraním (prepravu, skladné, poistné, provízie, skonto a pod.). Obstarávacia cena tovaru sa</w:t>
      </w:r>
      <w:r w:rsidR="0076345F" w:rsidRPr="006A0E7F">
        <w:rPr>
          <w:sz w:val="18"/>
          <w:szCs w:val="18"/>
        </w:rPr>
        <w:t xml:space="preserve"> </w:t>
      </w:r>
      <w:r w:rsidRPr="006A0E7F">
        <w:rPr>
          <w:sz w:val="18"/>
          <w:szCs w:val="18"/>
        </w:rPr>
        <w:t xml:space="preserve">v analytickej evidencii rozdelila na cenu obstarania a ostatné náklady súvisiace s obstaraním (prepravné, príprava áut, montáž </w:t>
      </w:r>
      <w:proofErr w:type="spellStart"/>
      <w:r w:rsidRPr="006A0E7F">
        <w:rPr>
          <w:sz w:val="18"/>
          <w:szCs w:val="18"/>
        </w:rPr>
        <w:t>zástierok</w:t>
      </w:r>
      <w:proofErr w:type="spellEnd"/>
      <w:r w:rsidRPr="006A0E7F">
        <w:rPr>
          <w:sz w:val="18"/>
          <w:szCs w:val="18"/>
        </w:rPr>
        <w:t xml:space="preserve"> a štítkov). Pri vyskladnení sa tieto náklady zahŕňali do nákladov na predaný tovar záväzne </w:t>
      </w:r>
      <w:r w:rsidRPr="006A0E7F">
        <w:rPr>
          <w:snapToGrid w:val="0"/>
          <w:sz w:val="18"/>
          <w:szCs w:val="18"/>
        </w:rPr>
        <w:t>stanoveným</w:t>
      </w:r>
      <w:r w:rsidRPr="006A0E7F">
        <w:rPr>
          <w:sz w:val="18"/>
          <w:szCs w:val="18"/>
        </w:rPr>
        <w:t xml:space="preserve"> spôsobom </w:t>
      </w:r>
      <w:r w:rsidR="0076345F" w:rsidRPr="006A0E7F">
        <w:rPr>
          <w:sz w:val="18"/>
          <w:szCs w:val="18"/>
        </w:rPr>
        <w:t>-</w:t>
      </w:r>
      <w:r w:rsidRPr="006A0E7F">
        <w:rPr>
          <w:sz w:val="18"/>
          <w:szCs w:val="18"/>
        </w:rPr>
        <w:t xml:space="preserve"> podľa čísla podvozku. </w:t>
      </w:r>
      <w:r w:rsidRPr="006A0E7F">
        <w:rPr>
          <w:snapToGrid w:val="0"/>
          <w:sz w:val="18"/>
          <w:szCs w:val="18"/>
        </w:rPr>
        <w:t>Ostatné</w:t>
      </w:r>
      <w:r w:rsidRPr="006A0E7F">
        <w:rPr>
          <w:sz w:val="18"/>
          <w:szCs w:val="18"/>
        </w:rPr>
        <w:t xml:space="preserve"> náklady súvisiace s obstaraním sa pri autách rozpúšťali mesačne. </w:t>
      </w:r>
    </w:p>
    <w:p w:rsidR="006A0E7F" w:rsidRPr="006A0E7F" w:rsidRDefault="006A0E7F" w:rsidP="006A0E7F">
      <w:pPr>
        <w:ind w:firstLine="426"/>
        <w:rPr>
          <w:sz w:val="18"/>
          <w:szCs w:val="18"/>
        </w:rPr>
      </w:pPr>
    </w:p>
    <w:p w:rsidR="00182677" w:rsidRPr="006A0E7F" w:rsidRDefault="006A0E7F" w:rsidP="006A0E7F">
      <w:pPr>
        <w:ind w:firstLine="426"/>
        <w:rPr>
          <w:sz w:val="18"/>
          <w:szCs w:val="18"/>
        </w:rPr>
      </w:pPr>
      <w:r w:rsidRPr="006A0E7F">
        <w:rPr>
          <w:sz w:val="18"/>
          <w:szCs w:val="18"/>
        </w:rPr>
        <w:t>Zníženie hodnoty zásob sa zohľadňuje vytvorením opravnej položky.</w:t>
      </w:r>
    </w:p>
    <w:p w:rsidR="00182677" w:rsidRPr="006A0E7F" w:rsidRDefault="00182677" w:rsidP="006A0E7F">
      <w:pPr>
        <w:ind w:left="426"/>
        <w:jc w:val="both"/>
        <w:rPr>
          <w:sz w:val="18"/>
          <w:szCs w:val="18"/>
        </w:rPr>
      </w:pPr>
      <w:r w:rsidRPr="006A0E7F">
        <w:rPr>
          <w:sz w:val="18"/>
          <w:szCs w:val="18"/>
        </w:rPr>
        <w:t>Zásoby vytvorené vlastn</w:t>
      </w:r>
      <w:r w:rsidR="006A0E7F" w:rsidRPr="006A0E7F">
        <w:rPr>
          <w:sz w:val="18"/>
          <w:szCs w:val="18"/>
        </w:rPr>
        <w:t>ou činnosťou – spoločnosť nemá.</w:t>
      </w:r>
    </w:p>
    <w:p w:rsidR="00182677" w:rsidRPr="008354C7" w:rsidRDefault="00182677" w:rsidP="004E7ADF">
      <w:pPr>
        <w:pStyle w:val="BodyText"/>
        <w:ind w:left="0"/>
        <w:rPr>
          <w:szCs w:val="18"/>
        </w:rPr>
      </w:pPr>
    </w:p>
    <w:p w:rsidR="00182677" w:rsidRPr="00CF567E" w:rsidRDefault="00182677" w:rsidP="00182677">
      <w:pPr>
        <w:pStyle w:val="Heading2"/>
      </w:pPr>
      <w:r w:rsidRPr="00CF567E">
        <w:t>Pohľadávky</w:t>
      </w:r>
    </w:p>
    <w:p w:rsidR="006A0E7F" w:rsidRDefault="006A0E7F" w:rsidP="006A0E7F">
      <w:pPr>
        <w:pStyle w:val="BodyText"/>
        <w:rPr>
          <w:szCs w:val="18"/>
        </w:rPr>
      </w:pPr>
      <w:r w:rsidRPr="00B50225">
        <w:rPr>
          <w:szCs w:val="18"/>
        </w:rPr>
        <w:t>Pohľadávky pri ich vzniku sa oceňujú ich menovitou hodnotou; postúpené pohľadávky a pohľadávky nadobudnuté vkladom do základného imania sa oceňujú obstarávacou cenou vrátane nákladov súvisiacich s obstaraním. Toto ocenenie sa znižuje o pochybné a nevymožiteľné pohľadávky.</w:t>
      </w:r>
    </w:p>
    <w:p w:rsidR="00182677" w:rsidRPr="008354C7" w:rsidRDefault="00182677" w:rsidP="004E7ADF">
      <w:pPr>
        <w:pStyle w:val="BodyText"/>
        <w:ind w:left="0"/>
        <w:rPr>
          <w:szCs w:val="18"/>
        </w:rPr>
      </w:pPr>
    </w:p>
    <w:p w:rsidR="00182677" w:rsidRDefault="00182677" w:rsidP="00182677">
      <w:pPr>
        <w:pStyle w:val="Heading2"/>
      </w:pPr>
      <w:r w:rsidRPr="00CF567E">
        <w:t>Finančné účty</w:t>
      </w:r>
    </w:p>
    <w:p w:rsidR="00803C42" w:rsidRPr="00803C42" w:rsidRDefault="00803C42" w:rsidP="004E7ADF">
      <w:pPr>
        <w:pStyle w:val="odstavec"/>
      </w:pPr>
      <w:r w:rsidRPr="004E7ADF">
        <w:rPr>
          <w:lang w:val="sk-SK"/>
        </w:rPr>
        <w:t xml:space="preserve">Finančné účty tvorí peňažná hotovosť, ceniny, zostatky na bankových účtoch a oceňujú sa menovitou hodnotou. </w:t>
      </w:r>
      <w:r w:rsidRPr="00A05FAC">
        <w:rPr>
          <w:lang w:val="sk-SK"/>
        </w:rPr>
        <w:t>Zníženie ich hodnoty sa vyjadruje opravnou položkou.</w:t>
      </w:r>
    </w:p>
    <w:p w:rsidR="00182677" w:rsidRPr="008354C7" w:rsidRDefault="00182677" w:rsidP="006A0E7F">
      <w:pPr>
        <w:pStyle w:val="BodyText"/>
        <w:ind w:left="0"/>
        <w:rPr>
          <w:szCs w:val="18"/>
        </w:rPr>
      </w:pPr>
    </w:p>
    <w:p w:rsidR="00182677" w:rsidRDefault="00182677" w:rsidP="00182677">
      <w:pPr>
        <w:pStyle w:val="Heading2"/>
      </w:pPr>
      <w:r w:rsidRPr="00CF567E">
        <w:t>Náklady budúcich období a príjmy budúcich období</w:t>
      </w:r>
    </w:p>
    <w:p w:rsidR="00CD4CDF" w:rsidRPr="004E7ADF" w:rsidRDefault="00CD4CDF" w:rsidP="004E7ADF">
      <w:pPr>
        <w:pStyle w:val="odstavec"/>
        <w:rPr>
          <w:b/>
          <w:bCs w:val="0"/>
          <w:iCs w:val="0"/>
          <w:lang w:val="sk-SK"/>
        </w:rPr>
      </w:pPr>
      <w:r w:rsidRPr="004E7ADF">
        <w:rPr>
          <w:lang w:val="sk-SK"/>
        </w:rPr>
        <w:t>Náklady budúcich období a príjmy budúcich období sa vykazujú vo výške, ktorá je potrebná na dodržanie zásady vecnej a časovej súvislosti s účtovným obdobím.</w:t>
      </w:r>
    </w:p>
    <w:p w:rsidR="00182677" w:rsidRPr="008354C7" w:rsidRDefault="00182677" w:rsidP="00182677">
      <w:pPr>
        <w:pStyle w:val="BodyText"/>
        <w:rPr>
          <w:szCs w:val="18"/>
        </w:rPr>
      </w:pPr>
    </w:p>
    <w:p w:rsidR="00182677" w:rsidRPr="00CF567E" w:rsidRDefault="00182677" w:rsidP="00182677">
      <w:pPr>
        <w:pStyle w:val="Heading2"/>
      </w:pPr>
      <w:r w:rsidRPr="00CF567E">
        <w:t>Zníženie hodnoty majetku a opravné položky</w:t>
      </w:r>
    </w:p>
    <w:p w:rsidR="00182677" w:rsidRPr="008354C7" w:rsidRDefault="00182677" w:rsidP="00182677">
      <w:pPr>
        <w:ind w:left="426"/>
        <w:jc w:val="both"/>
        <w:rPr>
          <w:sz w:val="18"/>
          <w:szCs w:val="18"/>
          <w:u w:val="single"/>
        </w:rPr>
      </w:pPr>
      <w:r w:rsidRPr="008354C7">
        <w:rPr>
          <w:sz w:val="18"/>
          <w:szCs w:val="18"/>
          <w:u w:val="single"/>
        </w:rPr>
        <w:t xml:space="preserve">Opravné položky </w:t>
      </w:r>
      <w:r w:rsidRPr="008354C7">
        <w:rPr>
          <w:sz w:val="18"/>
          <w:szCs w:val="18"/>
        </w:rPr>
        <w:t xml:space="preserve">– účtujú </w:t>
      </w:r>
      <w:r w:rsidRPr="00CF567E">
        <w:rPr>
          <w:snapToGrid w:val="0"/>
          <w:sz w:val="18"/>
          <w:szCs w:val="18"/>
        </w:rPr>
        <w:t>sa</w:t>
      </w:r>
      <w:r w:rsidRPr="008354C7">
        <w:rPr>
          <w:sz w:val="18"/>
          <w:szCs w:val="18"/>
        </w:rPr>
        <w:t xml:space="preserve"> v sume opodstatneného predpokladu zníženia hodnoty majetku oproti jeho oceneniu v účtovníctve, a to:</w:t>
      </w:r>
    </w:p>
    <w:p w:rsidR="00182677" w:rsidRPr="008354C7" w:rsidRDefault="00182677" w:rsidP="00942525">
      <w:pPr>
        <w:pStyle w:val="BlockText"/>
        <w:numPr>
          <w:ilvl w:val="0"/>
          <w:numId w:val="10"/>
        </w:numPr>
        <w:tabs>
          <w:tab w:val="clear" w:pos="1247"/>
          <w:tab w:val="num" w:pos="709"/>
        </w:tabs>
        <w:ind w:left="709" w:right="0" w:hanging="283"/>
        <w:rPr>
          <w:rFonts w:ascii="Times New Roman" w:hAnsi="Times New Roman"/>
          <w:sz w:val="18"/>
          <w:szCs w:val="18"/>
        </w:rPr>
      </w:pPr>
      <w:r w:rsidRPr="008354C7">
        <w:rPr>
          <w:rFonts w:ascii="Times New Roman" w:hAnsi="Times New Roman"/>
          <w:sz w:val="18"/>
          <w:szCs w:val="18"/>
        </w:rPr>
        <w:t>k zásobám bez obratu nad 12 mesiacov vo výške 20 %, podľa posúdenia ich využiteľnosti v spoločnosti alebo možného odpredaja,</w:t>
      </w:r>
    </w:p>
    <w:p w:rsidR="00182677" w:rsidRPr="008354C7" w:rsidRDefault="00182677" w:rsidP="00942525">
      <w:pPr>
        <w:pStyle w:val="BlockText"/>
        <w:numPr>
          <w:ilvl w:val="0"/>
          <w:numId w:val="10"/>
        </w:numPr>
        <w:tabs>
          <w:tab w:val="clear" w:pos="1247"/>
          <w:tab w:val="num" w:pos="709"/>
        </w:tabs>
        <w:ind w:left="709" w:right="0" w:hanging="283"/>
        <w:rPr>
          <w:rFonts w:ascii="Times New Roman" w:hAnsi="Times New Roman"/>
          <w:sz w:val="18"/>
          <w:szCs w:val="18"/>
        </w:rPr>
      </w:pPr>
      <w:r w:rsidRPr="008354C7">
        <w:rPr>
          <w:rFonts w:ascii="Times New Roman" w:hAnsi="Times New Roman"/>
          <w:sz w:val="18"/>
          <w:szCs w:val="18"/>
        </w:rPr>
        <w:t>k dlhodobému majetku – automobilom, podľa posúdenia ich trhovej hodnoty,</w:t>
      </w:r>
    </w:p>
    <w:p w:rsidR="00182677" w:rsidRPr="008354C7" w:rsidRDefault="00182677" w:rsidP="00942525">
      <w:pPr>
        <w:pStyle w:val="BlockText"/>
        <w:numPr>
          <w:ilvl w:val="0"/>
          <w:numId w:val="10"/>
        </w:numPr>
        <w:tabs>
          <w:tab w:val="clear" w:pos="1247"/>
          <w:tab w:val="num" w:pos="709"/>
        </w:tabs>
        <w:ind w:left="709" w:right="0" w:hanging="283"/>
        <w:rPr>
          <w:rFonts w:ascii="Times New Roman" w:hAnsi="Times New Roman"/>
          <w:sz w:val="18"/>
          <w:szCs w:val="18"/>
          <w:u w:val="single"/>
        </w:rPr>
      </w:pPr>
      <w:r w:rsidRPr="008354C7">
        <w:rPr>
          <w:rFonts w:ascii="Times New Roman" w:hAnsi="Times New Roman"/>
          <w:sz w:val="18"/>
          <w:szCs w:val="18"/>
        </w:rPr>
        <w:t xml:space="preserve">k pohľadávkam po lehote splatnosti nad 180 dní 50 %, nad 360 dní 100 %. </w:t>
      </w:r>
    </w:p>
    <w:p w:rsidR="00182677" w:rsidRPr="008354C7" w:rsidRDefault="00182677" w:rsidP="00182677">
      <w:pPr>
        <w:rPr>
          <w:sz w:val="18"/>
          <w:szCs w:val="18"/>
        </w:rPr>
      </w:pPr>
    </w:p>
    <w:p w:rsidR="00182677" w:rsidRPr="00CF567E" w:rsidRDefault="00182677" w:rsidP="00182677">
      <w:pPr>
        <w:pStyle w:val="Heading2"/>
      </w:pPr>
      <w:r w:rsidRPr="00CF567E">
        <w:t>Záväzky</w:t>
      </w:r>
    </w:p>
    <w:p w:rsidR="00182677" w:rsidRPr="008354C7" w:rsidRDefault="00182677" w:rsidP="00182677">
      <w:pPr>
        <w:pStyle w:val="BodyText"/>
        <w:rPr>
          <w:szCs w:val="18"/>
        </w:rPr>
      </w:pPr>
      <w:r w:rsidRPr="008354C7">
        <w:rPr>
          <w:szCs w:val="18"/>
        </w:rP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rsidR="00182677" w:rsidRPr="008354C7" w:rsidRDefault="00182677" w:rsidP="00182677">
      <w:pPr>
        <w:pStyle w:val="BodyText"/>
        <w:rPr>
          <w:szCs w:val="18"/>
        </w:rPr>
      </w:pPr>
    </w:p>
    <w:p w:rsidR="00182677" w:rsidRPr="00CF567E" w:rsidRDefault="00182677" w:rsidP="00182677">
      <w:pPr>
        <w:pStyle w:val="Heading2"/>
      </w:pPr>
      <w:r w:rsidRPr="00CF567E">
        <w:t>Rezervy</w:t>
      </w:r>
    </w:p>
    <w:p w:rsidR="00182677" w:rsidRPr="008354C7" w:rsidRDefault="00182677" w:rsidP="006A0E7F">
      <w:pPr>
        <w:ind w:left="426"/>
        <w:jc w:val="both"/>
        <w:rPr>
          <w:sz w:val="18"/>
          <w:szCs w:val="18"/>
        </w:rPr>
      </w:pPr>
      <w:r w:rsidRPr="006A0E7F">
        <w:rPr>
          <w:sz w:val="18"/>
          <w:szCs w:val="18"/>
          <w:u w:val="single"/>
        </w:rPr>
        <w:t>Rezervy</w:t>
      </w:r>
      <w:r w:rsidRPr="008354C7">
        <w:rPr>
          <w:sz w:val="18"/>
          <w:szCs w:val="18"/>
        </w:rPr>
        <w:t xml:space="preserve"> – </w:t>
      </w:r>
      <w:r w:rsidRPr="006A0E7F">
        <w:rPr>
          <w:sz w:val="18"/>
          <w:szCs w:val="18"/>
        </w:rPr>
        <w:t>účtujú</w:t>
      </w:r>
      <w:r w:rsidRPr="008354C7">
        <w:rPr>
          <w:sz w:val="18"/>
          <w:szCs w:val="18"/>
        </w:rPr>
        <w:t xml:space="preserve"> sa v očakávanej výške záväzku. Spoločnosť nevytvárala dlhodobé rezervy. Spoločnosť vytvára krátkodobé rezervy s predpokladanou dobou vyrovnania do 1 roka, a to </w:t>
      </w:r>
      <w:r w:rsidRPr="006A0E7F">
        <w:rPr>
          <w:sz w:val="18"/>
          <w:szCs w:val="18"/>
        </w:rPr>
        <w:t>najmä</w:t>
      </w:r>
      <w:r w:rsidRPr="008354C7">
        <w:rPr>
          <w:sz w:val="18"/>
          <w:szCs w:val="18"/>
        </w:rPr>
        <w:t xml:space="preserve"> na nevyfakturované dodávky, nevyplatené bonusy dealerom, nevyčerpanú dovolenku a iné poplatky. </w:t>
      </w:r>
      <w:r w:rsidRPr="006A0E7F">
        <w:rPr>
          <w:sz w:val="18"/>
          <w:szCs w:val="18"/>
        </w:rPr>
        <w:t>Ku</w:t>
      </w:r>
      <w:r w:rsidRPr="008354C7">
        <w:rPr>
          <w:sz w:val="18"/>
          <w:szCs w:val="18"/>
        </w:rPr>
        <w:t xml:space="preserve"> dňu, ku ktorému sa zostavuje účtovná závierka</w:t>
      </w:r>
      <w:r w:rsidRPr="006A0E7F">
        <w:rPr>
          <w:sz w:val="18"/>
          <w:szCs w:val="18"/>
        </w:rPr>
        <w:t>,</w:t>
      </w:r>
      <w:r w:rsidRPr="008354C7">
        <w:rPr>
          <w:sz w:val="18"/>
          <w:szCs w:val="18"/>
        </w:rPr>
        <w:t xml:space="preserve"> sa posudzuje ich výška a odôvodnenosť.</w:t>
      </w:r>
    </w:p>
    <w:p w:rsidR="00182677" w:rsidRPr="008354C7" w:rsidRDefault="00182677" w:rsidP="006A0E7F">
      <w:pPr>
        <w:jc w:val="both"/>
        <w:rPr>
          <w:sz w:val="18"/>
          <w:szCs w:val="18"/>
        </w:rPr>
      </w:pPr>
    </w:p>
    <w:p w:rsidR="00182677" w:rsidRPr="004D4E14" w:rsidRDefault="00182677" w:rsidP="004D4E14">
      <w:pPr>
        <w:ind w:left="426"/>
        <w:jc w:val="both"/>
        <w:rPr>
          <w:sz w:val="18"/>
          <w:szCs w:val="18"/>
        </w:rPr>
      </w:pPr>
      <w:r w:rsidRPr="008354C7">
        <w:rPr>
          <w:sz w:val="18"/>
          <w:szCs w:val="18"/>
        </w:rPr>
        <w:t xml:space="preserve">Kalkulácia rezervy na nevystavené dobropisy koncesionárom z veľkej časti závisí od odhadov vedenia spoločnosti a predpokladov, ktoré sú k dispozícii v dobe kalkulácie </w:t>
      </w:r>
      <w:r w:rsidR="00711BD9">
        <w:rPr>
          <w:sz w:val="18"/>
          <w:szCs w:val="18"/>
        </w:rPr>
        <w:t>rezervy</w:t>
      </w:r>
      <w:r w:rsidRPr="008354C7">
        <w:rPr>
          <w:sz w:val="18"/>
          <w:szCs w:val="18"/>
        </w:rPr>
        <w:t xml:space="preserve">. Celková hodnota skutočne vystavených dobropisov </w:t>
      </w:r>
      <w:r w:rsidRPr="008354C7">
        <w:rPr>
          <w:sz w:val="18"/>
          <w:szCs w:val="18"/>
        </w:rPr>
        <w:lastRenderedPageBreak/>
        <w:t>zákazníkom za predané vozidlá závisí od skutočne predaného množstva vozidiel jednotlivými koncesionármi finálnym zákazníkom po 31. decembri 201</w:t>
      </w:r>
      <w:r w:rsidR="002A23CA">
        <w:rPr>
          <w:sz w:val="18"/>
          <w:szCs w:val="18"/>
        </w:rPr>
        <w:t>6</w:t>
      </w:r>
      <w:r w:rsidRPr="008354C7">
        <w:rPr>
          <w:sz w:val="18"/>
          <w:szCs w:val="18"/>
        </w:rPr>
        <w:t xml:space="preserve"> a od výšky participácie spoločnosti. Z týchto dôvodov sa môže skutočná výška vyplatených bonusov významne líšiť oproti predpokladanej výške.</w:t>
      </w:r>
    </w:p>
    <w:p w:rsidR="00182677" w:rsidRPr="008354C7" w:rsidRDefault="00182677" w:rsidP="00182677">
      <w:pPr>
        <w:pStyle w:val="Pismenka"/>
        <w:numPr>
          <w:ilvl w:val="0"/>
          <w:numId w:val="0"/>
        </w:numPr>
        <w:ind w:left="360"/>
        <w:rPr>
          <w:b w:val="0"/>
          <w:szCs w:val="18"/>
        </w:rPr>
      </w:pPr>
    </w:p>
    <w:p w:rsidR="00182677" w:rsidRPr="00CF567E" w:rsidRDefault="00182677" w:rsidP="00182677">
      <w:pPr>
        <w:pStyle w:val="Heading2"/>
      </w:pPr>
      <w:r w:rsidRPr="00CF567E">
        <w:t>Odložené dane</w:t>
      </w:r>
    </w:p>
    <w:p w:rsidR="004E5CDC" w:rsidRPr="00B50225" w:rsidRDefault="004E5CDC" w:rsidP="004E5CDC">
      <w:pPr>
        <w:pStyle w:val="BodyText"/>
        <w:rPr>
          <w:szCs w:val="18"/>
        </w:rPr>
      </w:pPr>
      <w:r w:rsidRPr="008C0838">
        <w:rPr>
          <w:szCs w:val="18"/>
        </w:rPr>
        <w:t xml:space="preserve">Odložené dane (odložená daňová pohľadávka a odložený daňový záväzok) sa vzťahujú na: </w:t>
      </w:r>
    </w:p>
    <w:p w:rsidR="004E5CDC" w:rsidRPr="00B50225" w:rsidRDefault="004E5CDC" w:rsidP="00942525">
      <w:pPr>
        <w:pStyle w:val="BodyText"/>
        <w:numPr>
          <w:ilvl w:val="0"/>
          <w:numId w:val="4"/>
        </w:numPr>
        <w:rPr>
          <w:szCs w:val="18"/>
        </w:rPr>
      </w:pPr>
      <w:r w:rsidRPr="00B50225">
        <w:rPr>
          <w:szCs w:val="18"/>
        </w:rPr>
        <w:t>dočasné rozdiely medzi účtovnou hodnotou majetku a účtovnou hodnotou záväzkov vykázanou v súvahe a ich daňovou základňou,</w:t>
      </w:r>
    </w:p>
    <w:p w:rsidR="004E5CDC" w:rsidRPr="00B50225" w:rsidRDefault="004E5CDC" w:rsidP="00942525">
      <w:pPr>
        <w:pStyle w:val="BodyText"/>
        <w:numPr>
          <w:ilvl w:val="0"/>
          <w:numId w:val="4"/>
        </w:numPr>
        <w:rPr>
          <w:szCs w:val="18"/>
        </w:rPr>
      </w:pPr>
      <w:r w:rsidRPr="00B50225">
        <w:rPr>
          <w:szCs w:val="18"/>
        </w:rPr>
        <w:t>možnosť umorovať daňovú stratu v budúcnosti, ktorou sa rozumie možnosť odpočítať daňovú stratu od základu dane v budúcnosti,</w:t>
      </w:r>
    </w:p>
    <w:p w:rsidR="004E5CDC" w:rsidRDefault="004E5CDC" w:rsidP="00942525">
      <w:pPr>
        <w:pStyle w:val="BodyText"/>
        <w:numPr>
          <w:ilvl w:val="0"/>
          <w:numId w:val="4"/>
        </w:numPr>
        <w:rPr>
          <w:szCs w:val="18"/>
        </w:rPr>
      </w:pPr>
      <w:r w:rsidRPr="00B50225">
        <w:rPr>
          <w:szCs w:val="18"/>
        </w:rPr>
        <w:t>možnosť previesť nevyužité daňové odpočty a iné daňové nároky do budúcich období.</w:t>
      </w:r>
    </w:p>
    <w:p w:rsidR="004E5CDC" w:rsidRDefault="004E5CDC" w:rsidP="004E5CDC">
      <w:pPr>
        <w:pStyle w:val="BodyText"/>
        <w:rPr>
          <w:szCs w:val="18"/>
        </w:rPr>
      </w:pPr>
    </w:p>
    <w:p w:rsidR="004E5CDC" w:rsidRPr="00A31BBB" w:rsidRDefault="004E5CDC" w:rsidP="004E5CDC">
      <w:pPr>
        <w:pStyle w:val="BodyText"/>
        <w:rPr>
          <w:szCs w:val="18"/>
        </w:rPr>
      </w:pPr>
      <w:r w:rsidRPr="00A31BBB">
        <w:rPr>
          <w:szCs w:val="18"/>
        </w:rPr>
        <w:t xml:space="preserve">O odloženej daňovej pohľadávke </w:t>
      </w:r>
      <w:r>
        <w:rPr>
          <w:szCs w:val="18"/>
        </w:rPr>
        <w:t xml:space="preserve">z </w:t>
      </w:r>
      <w:r w:rsidRPr="00D06026">
        <w:rPr>
          <w:szCs w:val="18"/>
        </w:rPr>
        <w:t>odpočítateľnýc</w:t>
      </w:r>
      <w:r w:rsidRPr="00E963F8">
        <w:rPr>
          <w:szCs w:val="18"/>
        </w:rPr>
        <w:t>h</w:t>
      </w:r>
      <w:r w:rsidRPr="00A31BBB">
        <w:rPr>
          <w:szCs w:val="18"/>
        </w:rPr>
        <w:t xml:space="preserve"> dočasných rozdielov</w:t>
      </w:r>
      <w:r>
        <w:rPr>
          <w:szCs w:val="18"/>
        </w:rPr>
        <w:t>, z nevyužitých daňových strát a nevyužitých daňových odpočtov a iných daňových nárokov</w:t>
      </w:r>
      <w:r w:rsidRPr="00A31BBB">
        <w:rPr>
          <w:szCs w:val="18"/>
        </w:rPr>
        <w:t xml:space="preserve"> sa účtuje len vtedy, ak je pravdepodobné, že budúci základ dane, voči ktorému </w:t>
      </w:r>
      <w:r>
        <w:rPr>
          <w:szCs w:val="18"/>
        </w:rPr>
        <w:t xml:space="preserve">ich bude možné využiť, </w:t>
      </w:r>
      <w:r w:rsidRPr="00A31BBB">
        <w:rPr>
          <w:szCs w:val="18"/>
        </w:rPr>
        <w:t xml:space="preserve"> je dosiahnuteľný. Odložená daňová pohľadávka sa preveruje ku každému dňu, ku ktorému sa zostavuje účtovná závierka a znižuje sa vo výške, v akej je nepravdepodobné, že </w:t>
      </w:r>
      <w:r>
        <w:rPr>
          <w:szCs w:val="18"/>
        </w:rPr>
        <w:t xml:space="preserve">základ dane z príjmov </w:t>
      </w:r>
      <w:r w:rsidRPr="00A31BBB">
        <w:rPr>
          <w:szCs w:val="18"/>
        </w:rPr>
        <w:t>bude d</w:t>
      </w:r>
      <w:r>
        <w:rPr>
          <w:szCs w:val="18"/>
        </w:rPr>
        <w:t>osiahnutý.</w:t>
      </w:r>
    </w:p>
    <w:p w:rsidR="004E5CDC" w:rsidRDefault="004E5CDC" w:rsidP="004E5CDC">
      <w:pPr>
        <w:pStyle w:val="BodyText"/>
      </w:pPr>
      <w:r w:rsidRPr="00CE19D0">
        <w:t>Pri výpočte odloženej dane sa použije sadzba dane z príjmov, o ktorej sa predpokladá, že bude platiť v čase vyrovnania odloženej dane</w:t>
      </w:r>
      <w:r>
        <w:t>.</w:t>
      </w:r>
    </w:p>
    <w:p w:rsidR="004E5CDC" w:rsidRDefault="004E5CDC" w:rsidP="004E5CDC">
      <w:pPr>
        <w:pStyle w:val="BodyText"/>
      </w:pPr>
    </w:p>
    <w:p w:rsidR="004E5CDC" w:rsidRDefault="004E5CDC" w:rsidP="004E5CDC">
      <w:pPr>
        <w:pStyle w:val="BodyText"/>
        <w:rPr>
          <w:szCs w:val="18"/>
        </w:rPr>
      </w:pPr>
      <w:r>
        <w:t xml:space="preserve">V súvahe sa odložená daňová pohľadávka a odložený daňový záväzok vykazujú samostatne. Ak sa vzťahujú na odloženú </w:t>
      </w:r>
      <w:r w:rsidRPr="00B50225">
        <w:rPr>
          <w:szCs w:val="18"/>
        </w:rPr>
        <w:t xml:space="preserve"> </w:t>
      </w:r>
      <w:r>
        <w:t xml:space="preserve">daň z príjmov toho istého daňovníka a ide o ten istý daňový úrad, môže sa vykázať len výsledný zostatok účtu 481 – Odložený daňový záväzok a odložená daňová pohľadávka. </w:t>
      </w:r>
    </w:p>
    <w:p w:rsidR="002F38DC" w:rsidRDefault="002F38DC" w:rsidP="00182677">
      <w:pPr>
        <w:pStyle w:val="BodyText"/>
        <w:rPr>
          <w:szCs w:val="18"/>
        </w:rPr>
      </w:pPr>
    </w:p>
    <w:p w:rsidR="00182677" w:rsidRPr="008354C7" w:rsidRDefault="00182677" w:rsidP="002F38DC">
      <w:pPr>
        <w:pStyle w:val="BodyText"/>
        <w:rPr>
          <w:szCs w:val="18"/>
        </w:rPr>
      </w:pPr>
      <w:r w:rsidRPr="008354C7">
        <w:rPr>
          <w:szCs w:val="18"/>
        </w:rPr>
        <w:t>Pri určení výšky odloženej dane z príjmov sa</w:t>
      </w:r>
      <w:r w:rsidRPr="00CF567E">
        <w:rPr>
          <w:szCs w:val="18"/>
        </w:rPr>
        <w:t xml:space="preserve"> použila sadzba dane z príjmov platná v nasl</w:t>
      </w:r>
      <w:r w:rsidR="00CF567E" w:rsidRPr="00CF567E">
        <w:rPr>
          <w:szCs w:val="18"/>
        </w:rPr>
        <w:t>ed</w:t>
      </w:r>
      <w:r w:rsidRPr="00CF567E">
        <w:rPr>
          <w:szCs w:val="18"/>
        </w:rPr>
        <w:t>ujúcom obdo</w:t>
      </w:r>
      <w:r w:rsidRPr="008354C7">
        <w:rPr>
          <w:szCs w:val="18"/>
        </w:rPr>
        <w:t xml:space="preserve">bí, t. j. </w:t>
      </w:r>
      <w:r w:rsidR="00791AAB">
        <w:rPr>
          <w:szCs w:val="18"/>
        </w:rPr>
        <w:t>21</w:t>
      </w:r>
      <w:r w:rsidRPr="008354C7">
        <w:rPr>
          <w:szCs w:val="18"/>
        </w:rPr>
        <w:t xml:space="preserve"> %.</w:t>
      </w:r>
    </w:p>
    <w:p w:rsidR="00182677" w:rsidRPr="008354C7" w:rsidRDefault="00182677" w:rsidP="00182677">
      <w:pPr>
        <w:pStyle w:val="BodyText"/>
        <w:rPr>
          <w:szCs w:val="18"/>
        </w:rPr>
      </w:pPr>
    </w:p>
    <w:p w:rsidR="0076345F" w:rsidRPr="0076345F" w:rsidRDefault="00182677" w:rsidP="0076345F">
      <w:pPr>
        <w:pStyle w:val="Heading2"/>
      </w:pPr>
      <w:r w:rsidRPr="00CF567E">
        <w:t>Cudzia mena</w:t>
      </w:r>
    </w:p>
    <w:p w:rsidR="00F5198E" w:rsidRDefault="00F5198E" w:rsidP="00F5198E">
      <w:pPr>
        <w:pStyle w:val="BodyText"/>
        <w:rPr>
          <w:szCs w:val="18"/>
        </w:rPr>
      </w:pPr>
      <w:r w:rsidRPr="008C0838">
        <w:rPr>
          <w:szCs w:val="18"/>
        </w:rPr>
        <w:t>Majetok a záväzky vyjadrené v cudzej mene sa ku dňu uskutočnenia účtovného prípadu prepočítavajú na menu euro referenčným výmenným kurzom určeným a vyhl</w:t>
      </w:r>
      <w:r w:rsidRPr="00B50225">
        <w:rPr>
          <w:szCs w:val="18"/>
        </w:rPr>
        <w:t>áseným Európskou centrálnou bankou alebo Národnou bankou Slovenska v deň predchádzajúci dňu uskutočnenia účtovného prípadu</w:t>
      </w:r>
      <w:r>
        <w:rPr>
          <w:szCs w:val="18"/>
        </w:rPr>
        <w:t xml:space="preserve"> (ďalej ako referenčný kurz).</w:t>
      </w:r>
    </w:p>
    <w:p w:rsidR="00F5198E" w:rsidRDefault="00F5198E" w:rsidP="00F5198E">
      <w:pPr>
        <w:pStyle w:val="BodyText"/>
        <w:rPr>
          <w:szCs w:val="18"/>
        </w:rPr>
      </w:pPr>
    </w:p>
    <w:p w:rsidR="00F5198E" w:rsidRPr="00B50225" w:rsidRDefault="00F5198E" w:rsidP="00F5198E">
      <w:pPr>
        <w:pStyle w:val="BodyText"/>
        <w:rPr>
          <w:szCs w:val="18"/>
        </w:rPr>
      </w:pPr>
      <w:r w:rsidRPr="00B50225">
        <w:rPr>
          <w:szCs w:val="18"/>
        </w:rPr>
        <w:t>Na ocenenie prírastku cudzej meny nakúpenej za euro sa použije kurz, za ktorý bola táto cudzia mena nakúpená.</w:t>
      </w:r>
    </w:p>
    <w:p w:rsidR="00F5198E" w:rsidRDefault="00F5198E" w:rsidP="00F5198E">
      <w:pPr>
        <w:pStyle w:val="BodyText"/>
        <w:rPr>
          <w:szCs w:val="18"/>
        </w:rPr>
      </w:pPr>
    </w:p>
    <w:p w:rsidR="00F5198E" w:rsidRPr="00F5198E" w:rsidRDefault="00F5198E" w:rsidP="00F5198E">
      <w:pPr>
        <w:pStyle w:val="BodyText"/>
      </w:pPr>
      <w:r w:rsidRPr="00B50225">
        <w:rPr>
          <w:szCs w:val="18"/>
        </w:rPr>
        <w:t xml:space="preserve">Na ocenenie prírastku cudzej meny </w:t>
      </w:r>
      <w:r>
        <w:rPr>
          <w:szCs w:val="18"/>
        </w:rPr>
        <w:t>nakúpenej za inú cudziu menu</w:t>
      </w:r>
      <w:r w:rsidRPr="00B50225">
        <w:rPr>
          <w:szCs w:val="18"/>
        </w:rPr>
        <w:t xml:space="preserve"> sa </w:t>
      </w:r>
      <w:r>
        <w:rPr>
          <w:szCs w:val="18"/>
        </w:rPr>
        <w:t xml:space="preserve">použije hodnota inej cudzej meny v eurách alebo na </w:t>
      </w:r>
      <w:r w:rsidRPr="00F5198E">
        <w:t xml:space="preserve">ocenenie prírastku cudzej meny v eurách sa použije referenčný kurz v deň uzavretia obchodu. </w:t>
      </w:r>
    </w:p>
    <w:p w:rsidR="00F5198E" w:rsidRDefault="00F5198E" w:rsidP="00F5198E">
      <w:pPr>
        <w:pStyle w:val="BodyText"/>
      </w:pPr>
    </w:p>
    <w:p w:rsidR="00F5198E" w:rsidRPr="00F5198E" w:rsidRDefault="00F5198E" w:rsidP="00F5198E">
      <w:pPr>
        <w:pStyle w:val="BodyText"/>
      </w:pPr>
      <w:r w:rsidRPr="00F5198E">
        <w:t>Na úbytok rovnakej cudzej meny v hotovosti alebo z devízového účtu sa na prepočet cudzej meny na eurá použije referenčný výmenný kurz určený a vyhlásený Európskou centrálnou bankou alebo Národnou bankou Slovenska v deň predchádzajúci dňu uskutočnenia účtovného prípadu</w:t>
      </w:r>
      <w:r>
        <w:t>.</w:t>
      </w:r>
    </w:p>
    <w:p w:rsidR="00F5198E" w:rsidRDefault="00F5198E" w:rsidP="00F5198E">
      <w:pPr>
        <w:pStyle w:val="Pismenka"/>
        <w:numPr>
          <w:ilvl w:val="0"/>
          <w:numId w:val="0"/>
        </w:numPr>
        <w:ind w:left="360"/>
        <w:rPr>
          <w:b w:val="0"/>
        </w:rPr>
      </w:pPr>
    </w:p>
    <w:p w:rsidR="00F5198E" w:rsidRPr="00092E6F" w:rsidRDefault="00F5198E" w:rsidP="00F5198E">
      <w:pPr>
        <w:pStyle w:val="Pismenka"/>
        <w:numPr>
          <w:ilvl w:val="0"/>
          <w:numId w:val="0"/>
        </w:numPr>
        <w:ind w:left="426"/>
      </w:pPr>
      <w:r w:rsidRPr="00F53D2F">
        <w:rPr>
          <w:b w:val="0"/>
        </w:rPr>
        <w:t xml:space="preserve">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 </w:t>
      </w:r>
    </w:p>
    <w:p w:rsidR="00F5198E" w:rsidRPr="000106BA" w:rsidRDefault="00F5198E" w:rsidP="00F5198E">
      <w:pPr>
        <w:pStyle w:val="Pismenka"/>
        <w:numPr>
          <w:ilvl w:val="0"/>
          <w:numId w:val="0"/>
        </w:numPr>
        <w:ind w:left="426"/>
      </w:pPr>
    </w:p>
    <w:p w:rsidR="00F5198E" w:rsidRPr="00092E6F" w:rsidRDefault="00F5198E" w:rsidP="00F5198E">
      <w:pPr>
        <w:pStyle w:val="Pismenka"/>
        <w:numPr>
          <w:ilvl w:val="0"/>
          <w:numId w:val="0"/>
        </w:numPr>
        <w:ind w:left="426"/>
      </w:pPr>
      <w:r w:rsidRPr="00F53D2F">
        <w:rPr>
          <w:b w:val="0"/>
        </w:rPr>
        <w:t>Prijaté a poskytnuté preddavky v cudzej mene na účet zriadený v eurách a z účtu zriadeného v eurách sa prepočítavajú na menu euro kurzom, za ktorý boli tieto hodnoty nakúpené alebo predané.</w:t>
      </w:r>
    </w:p>
    <w:p w:rsidR="00F5198E" w:rsidRPr="000106BA" w:rsidRDefault="00F5198E" w:rsidP="00F5198E">
      <w:pPr>
        <w:pStyle w:val="Pismenka"/>
        <w:numPr>
          <w:ilvl w:val="0"/>
          <w:numId w:val="0"/>
        </w:numPr>
        <w:ind w:left="426"/>
      </w:pPr>
    </w:p>
    <w:p w:rsidR="00F5198E" w:rsidRPr="00092E6F" w:rsidRDefault="00F5198E" w:rsidP="00F5198E">
      <w:pPr>
        <w:pStyle w:val="Pismenka"/>
        <w:numPr>
          <w:ilvl w:val="0"/>
          <w:numId w:val="0"/>
        </w:numPr>
        <w:ind w:left="426"/>
      </w:pPr>
      <w:r w:rsidRPr="00F53D2F">
        <w:rPr>
          <w:b w:val="0"/>
        </w:rPr>
        <w:t xml:space="preserve">Ku dňu, ku ktorému sa zostavuje účtovná závierka, sa už neprepočítavajú. </w:t>
      </w:r>
    </w:p>
    <w:p w:rsidR="00F5198E" w:rsidRPr="000106BA" w:rsidRDefault="00F5198E" w:rsidP="00F5198E">
      <w:pPr>
        <w:pStyle w:val="Pismenka"/>
        <w:numPr>
          <w:ilvl w:val="0"/>
          <w:numId w:val="0"/>
        </w:numPr>
        <w:ind w:left="426"/>
      </w:pPr>
    </w:p>
    <w:p w:rsidR="00182677" w:rsidRPr="004E7ADF" w:rsidRDefault="00F5198E" w:rsidP="00F5198E">
      <w:pPr>
        <w:pStyle w:val="odstavec"/>
        <w:rPr>
          <w:lang w:val="sk-SK"/>
        </w:rPr>
      </w:pPr>
      <w:r w:rsidRPr="00F5198E">
        <w:rPr>
          <w:lang w:val="sk-SK"/>
        </w:rPr>
        <w:t>Majetok a záväzky vyjadrené v cudzej mene (okrem prijatých a poskytnutých preddavkov) sa ku dňu, ku ktorému sa zostavuje účtovná závierka, prepočítavajú na menu euro referenčným výmenným kurzom určeným a vyhláseným Európskou centrálnou bankou alebo Národnou bankou Slovenska v deň, ku ktorému sa zostavuje účtovná závierka, a účtujú sa s vplyvom na výsledok hospodárenia.</w:t>
      </w:r>
      <w:r w:rsidR="008101D9" w:rsidRPr="004E7ADF">
        <w:rPr>
          <w:lang w:val="sk-SK"/>
        </w:rPr>
        <w:t xml:space="preserve"> </w:t>
      </w:r>
    </w:p>
    <w:p w:rsidR="00182677" w:rsidRPr="008354C7" w:rsidRDefault="00182677" w:rsidP="00182677">
      <w:pPr>
        <w:pStyle w:val="BodyText"/>
        <w:rPr>
          <w:szCs w:val="18"/>
        </w:rPr>
      </w:pPr>
    </w:p>
    <w:p w:rsidR="00182677" w:rsidRPr="00CF567E" w:rsidRDefault="00182677" w:rsidP="00182677">
      <w:pPr>
        <w:pStyle w:val="Heading2"/>
      </w:pPr>
      <w:r w:rsidRPr="00CF567E">
        <w:t>Výnosy</w:t>
      </w:r>
    </w:p>
    <w:p w:rsidR="004B6071" w:rsidRPr="004E7ADF" w:rsidRDefault="004B6071" w:rsidP="004E7ADF">
      <w:pPr>
        <w:pStyle w:val="odstavec"/>
        <w:rPr>
          <w:lang w:val="sk-SK"/>
        </w:rPr>
      </w:pPr>
      <w:r w:rsidRPr="004E7ADF">
        <w:rPr>
          <w:lang w:val="sk-SK"/>
        </w:rPr>
        <w:t>Tržby za vlastné výkony a tovar neobsahujú daň z pridanej hodnoty. Sú tiež znížené o zľavy a zrážky (rabaty, bonusy, skontá, dobropisy a pod.), bez ohľadu na to, či zákazník mal vopred na zľavu nárok, alebo či ide o dodatočne uznanú zľavu.</w:t>
      </w:r>
    </w:p>
    <w:p w:rsidR="004B6071" w:rsidRPr="00EF4079" w:rsidRDefault="004B6071" w:rsidP="004B6071">
      <w:pPr>
        <w:ind w:left="360"/>
        <w:jc w:val="both"/>
        <w:rPr>
          <w:sz w:val="18"/>
          <w:szCs w:val="18"/>
        </w:rPr>
      </w:pPr>
    </w:p>
    <w:p w:rsidR="004B6071" w:rsidRPr="004E7ADF" w:rsidRDefault="004B6071" w:rsidP="004E7ADF">
      <w:pPr>
        <w:pStyle w:val="odstavec"/>
        <w:rPr>
          <w:lang w:val="sk-SK"/>
        </w:rPr>
      </w:pPr>
      <w:r w:rsidRPr="004E7ADF">
        <w:rPr>
          <w:lang w:val="sk-SK"/>
        </w:rPr>
        <w:t xml:space="preserve">Tržby z predaja výrobkov a tovaru sa vykazujú v deň splnenia dodávky podľa Obchodného zákonníka, podľa </w:t>
      </w:r>
      <w:proofErr w:type="spellStart"/>
      <w:r w:rsidRPr="004E7ADF">
        <w:rPr>
          <w:lang w:val="sk-SK"/>
        </w:rPr>
        <w:t>Incoterms</w:t>
      </w:r>
      <w:proofErr w:type="spellEnd"/>
      <w:r w:rsidRPr="004E7ADF">
        <w:rPr>
          <w:lang w:val="sk-SK"/>
        </w:rPr>
        <w:t xml:space="preserve"> alebo iných podmienok dohodnutých v zmluve. </w:t>
      </w:r>
    </w:p>
    <w:p w:rsidR="004B6071" w:rsidRPr="00EF4079" w:rsidRDefault="004B6071" w:rsidP="004B6071">
      <w:pPr>
        <w:ind w:left="360"/>
        <w:jc w:val="both"/>
        <w:rPr>
          <w:sz w:val="18"/>
          <w:szCs w:val="18"/>
        </w:rPr>
      </w:pPr>
    </w:p>
    <w:p w:rsidR="00182677" w:rsidRPr="004E7ADF" w:rsidRDefault="004B6071" w:rsidP="004E7ADF">
      <w:pPr>
        <w:pStyle w:val="odstavec"/>
        <w:rPr>
          <w:lang w:val="sk-SK"/>
        </w:rPr>
      </w:pPr>
      <w:r w:rsidRPr="004E7ADF">
        <w:rPr>
          <w:lang w:val="sk-SK"/>
        </w:rPr>
        <w:t>Tržby z predaja služieb sa vykazujú v účtovnom období, v ktorom boli služby poskytnuté.</w:t>
      </w:r>
    </w:p>
    <w:p w:rsidR="00182677" w:rsidRPr="004E7ADF" w:rsidRDefault="00182677" w:rsidP="00182677">
      <w:pPr>
        <w:pStyle w:val="odstavec"/>
        <w:rPr>
          <w:lang w:val="sk-SK"/>
        </w:rPr>
      </w:pPr>
      <w:bookmarkStart w:id="8" w:name="_Toc530739900"/>
    </w:p>
    <w:p w:rsidR="00182677" w:rsidRPr="00EF4079" w:rsidRDefault="00182677" w:rsidP="00182677">
      <w:pPr>
        <w:pStyle w:val="Heading2"/>
      </w:pPr>
      <w:r w:rsidRPr="00EF4079">
        <w:lastRenderedPageBreak/>
        <w:t>Porovnateľné údaje</w:t>
      </w:r>
    </w:p>
    <w:p w:rsidR="00C34E15" w:rsidRPr="004E7ADF" w:rsidRDefault="00C34E15" w:rsidP="004E7ADF">
      <w:pPr>
        <w:pStyle w:val="odstavec"/>
        <w:rPr>
          <w:b/>
          <w:bCs w:val="0"/>
          <w:iCs w:val="0"/>
          <w:lang w:val="sk-SK"/>
        </w:rPr>
      </w:pPr>
      <w:r w:rsidRPr="004E7ADF">
        <w:rPr>
          <w:lang w:val="sk-SK"/>
        </w:rPr>
        <w:t>Ak v dôsledku zmeny účtovných metód a účtovných zásad nie sú hodnoty za bezprostredne predchádzajúce účtovné obdobie v jednotlivých súčastiach účtovnej závierky porovnateľné, uvádza sa vysvetlenie o neporovnateľných hodnotách v poznámkach.</w:t>
      </w:r>
    </w:p>
    <w:p w:rsidR="00182677" w:rsidRPr="004E7ADF" w:rsidRDefault="00182677" w:rsidP="00182677">
      <w:pPr>
        <w:pStyle w:val="odstavec"/>
        <w:rPr>
          <w:lang w:val="sk-SK"/>
        </w:rPr>
      </w:pPr>
    </w:p>
    <w:p w:rsidR="00182677" w:rsidRPr="00CF567E" w:rsidRDefault="00182677" w:rsidP="00182677">
      <w:pPr>
        <w:pStyle w:val="Heading2"/>
      </w:pPr>
      <w:r w:rsidRPr="00CF567E">
        <w:t>Oprava chýb minulých období</w:t>
      </w:r>
    </w:p>
    <w:p w:rsidR="00F5198E" w:rsidRPr="00F5198E" w:rsidRDefault="00F5198E" w:rsidP="00F5198E">
      <w:pPr>
        <w:pStyle w:val="odstavec"/>
        <w:rPr>
          <w:lang w:val="sk-SK"/>
        </w:rPr>
      </w:pPr>
      <w:r w:rsidRPr="00F5198E">
        <w:rPr>
          <w:lang w:val="sk-SK"/>
        </w:rPr>
        <w:t>Ak Spoločnosť zistí v bežnom účtovnom období významnú chybu týkajúcu sa minulých účtovných období, opraví túto chybu na účtoch 428 - Nerozdelený zisk minulých rokov a 429 - Neuhradená strata minulých rokov, t. j. bez vplyvu na výsledok hospodárenia v bežnom účtovnom období. Opravy nevýznamných chýb minulých účtovných období sa účtujú v bežnom účtovnom období na príslušný nákladový alebo výnosový účet.</w:t>
      </w:r>
    </w:p>
    <w:p w:rsidR="00F5198E" w:rsidRDefault="00F5198E" w:rsidP="00182677">
      <w:pPr>
        <w:ind w:left="360"/>
        <w:rPr>
          <w:sz w:val="18"/>
          <w:szCs w:val="18"/>
        </w:rPr>
      </w:pPr>
    </w:p>
    <w:p w:rsidR="00182677" w:rsidRPr="008354C7" w:rsidRDefault="004D4E14" w:rsidP="00182677">
      <w:pPr>
        <w:ind w:left="360"/>
        <w:rPr>
          <w:sz w:val="18"/>
          <w:szCs w:val="18"/>
        </w:rPr>
      </w:pPr>
      <w:r>
        <w:rPr>
          <w:sz w:val="18"/>
          <w:szCs w:val="18"/>
        </w:rPr>
        <w:t>V účtovnom období 2016 ani 2015</w:t>
      </w:r>
      <w:r w:rsidR="00182677" w:rsidRPr="008354C7">
        <w:rPr>
          <w:sz w:val="18"/>
          <w:szCs w:val="18"/>
        </w:rPr>
        <w:t xml:space="preserve"> Spoločnosť nevykonala žiadne </w:t>
      </w:r>
      <w:r w:rsidR="00182677" w:rsidRPr="00CF567E">
        <w:rPr>
          <w:szCs w:val="18"/>
        </w:rPr>
        <w:t>opravy</w:t>
      </w:r>
      <w:r w:rsidR="00182677" w:rsidRPr="008354C7">
        <w:rPr>
          <w:sz w:val="18"/>
          <w:szCs w:val="18"/>
        </w:rPr>
        <w:t xml:space="preserve"> významných chýb minulých účtovných </w:t>
      </w:r>
      <w:r w:rsidR="00182677" w:rsidRPr="00CF567E">
        <w:rPr>
          <w:szCs w:val="18"/>
        </w:rPr>
        <w:t>období</w:t>
      </w:r>
      <w:r w:rsidR="00182677" w:rsidRPr="008354C7">
        <w:rPr>
          <w:sz w:val="18"/>
          <w:szCs w:val="18"/>
        </w:rPr>
        <w:t>.</w:t>
      </w:r>
    </w:p>
    <w:p w:rsidR="00182677" w:rsidRDefault="00182677" w:rsidP="00F5198E">
      <w:pPr>
        <w:pStyle w:val="BodyText"/>
        <w:ind w:left="0"/>
        <w:rPr>
          <w:szCs w:val="18"/>
        </w:rPr>
      </w:pPr>
    </w:p>
    <w:p w:rsidR="00F5198E" w:rsidRPr="008354C7" w:rsidRDefault="00F5198E" w:rsidP="00F5198E">
      <w:pPr>
        <w:pStyle w:val="Heading1"/>
        <w:numPr>
          <w:ilvl w:val="0"/>
          <w:numId w:val="0"/>
        </w:numPr>
        <w:ind w:left="2062"/>
        <w:rPr>
          <w:szCs w:val="18"/>
        </w:rPr>
      </w:pPr>
    </w:p>
    <w:p w:rsidR="00182677" w:rsidRPr="008354C7" w:rsidRDefault="00182677" w:rsidP="00F5198E">
      <w:pPr>
        <w:pStyle w:val="Heading1"/>
        <w:tabs>
          <w:tab w:val="clear" w:pos="2062"/>
          <w:tab w:val="num" w:pos="284"/>
        </w:tabs>
        <w:ind w:hanging="2062"/>
        <w:rPr>
          <w:szCs w:val="18"/>
        </w:rPr>
      </w:pPr>
      <w:r w:rsidRPr="008354C7">
        <w:rPr>
          <w:szCs w:val="18"/>
        </w:rPr>
        <w:t>informáciE K POLOŽKÁM súvahy</w:t>
      </w:r>
      <w:bookmarkEnd w:id="8"/>
    </w:p>
    <w:p w:rsidR="00182677" w:rsidRPr="008354C7" w:rsidRDefault="00182677" w:rsidP="00182677">
      <w:pPr>
        <w:pStyle w:val="Header"/>
        <w:numPr>
          <w:ilvl w:val="12"/>
          <w:numId w:val="0"/>
        </w:numPr>
        <w:jc w:val="both"/>
        <w:rPr>
          <w:sz w:val="18"/>
          <w:szCs w:val="18"/>
        </w:rPr>
      </w:pPr>
    </w:p>
    <w:p w:rsidR="00182677" w:rsidRPr="00CF567E" w:rsidRDefault="00182677" w:rsidP="00942525">
      <w:pPr>
        <w:pStyle w:val="Heading2"/>
        <w:numPr>
          <w:ilvl w:val="0"/>
          <w:numId w:val="16"/>
        </w:numPr>
      </w:pPr>
      <w:bookmarkStart w:id="9" w:name="_Toc530739901"/>
      <w:r w:rsidRPr="00CF567E">
        <w:t>Dlhodobý hmotný majetok</w:t>
      </w:r>
      <w:bookmarkEnd w:id="9"/>
    </w:p>
    <w:p w:rsidR="00182677" w:rsidRPr="008354C7" w:rsidRDefault="00182677" w:rsidP="00182677">
      <w:pPr>
        <w:pStyle w:val="BodyText"/>
        <w:rPr>
          <w:szCs w:val="18"/>
        </w:rPr>
      </w:pPr>
    </w:p>
    <w:p w:rsidR="00182677" w:rsidRPr="008354C7" w:rsidRDefault="00F5198E" w:rsidP="00F5198E">
      <w:pPr>
        <w:ind w:left="426"/>
        <w:rPr>
          <w:sz w:val="18"/>
          <w:szCs w:val="18"/>
        </w:rPr>
      </w:pPr>
      <w:r w:rsidRPr="00F5198E">
        <w:rPr>
          <w:sz w:val="18"/>
          <w:szCs w:val="18"/>
        </w:rPr>
        <w:t>Prehľad o pohybe dlhodobého hmotného majetku od 1. januára 201</w:t>
      </w:r>
      <w:r w:rsidR="00791AAB">
        <w:rPr>
          <w:sz w:val="18"/>
          <w:szCs w:val="18"/>
        </w:rPr>
        <w:t>6</w:t>
      </w:r>
      <w:r w:rsidRPr="00F5198E">
        <w:rPr>
          <w:sz w:val="18"/>
          <w:szCs w:val="18"/>
        </w:rPr>
        <w:t xml:space="preserve"> do 31. decembra 201</w:t>
      </w:r>
      <w:r w:rsidR="00791AAB">
        <w:rPr>
          <w:sz w:val="18"/>
          <w:szCs w:val="18"/>
        </w:rPr>
        <w:t>6</w:t>
      </w:r>
      <w:r>
        <w:rPr>
          <w:sz w:val="18"/>
          <w:szCs w:val="18"/>
        </w:rPr>
        <w:t xml:space="preserve"> a za porovnateľné obdobie od </w:t>
      </w:r>
      <w:r w:rsidRPr="00F5198E">
        <w:rPr>
          <w:sz w:val="18"/>
          <w:szCs w:val="18"/>
        </w:rPr>
        <w:t>1. januára 201</w:t>
      </w:r>
      <w:r w:rsidR="00791AAB">
        <w:rPr>
          <w:sz w:val="18"/>
          <w:szCs w:val="18"/>
        </w:rPr>
        <w:t>5</w:t>
      </w:r>
      <w:r w:rsidRPr="00F5198E">
        <w:rPr>
          <w:sz w:val="18"/>
          <w:szCs w:val="18"/>
        </w:rPr>
        <w:t xml:space="preserve"> do 31. decembra 201</w:t>
      </w:r>
      <w:r w:rsidR="00791AAB">
        <w:rPr>
          <w:sz w:val="18"/>
          <w:szCs w:val="18"/>
        </w:rPr>
        <w:t>5</w:t>
      </w:r>
      <w:r w:rsidRPr="00F5198E">
        <w:rPr>
          <w:sz w:val="18"/>
          <w:szCs w:val="18"/>
        </w:rPr>
        <w:t xml:space="preserve"> je uvedený v tabuľkách na stranách </w:t>
      </w:r>
      <w:r>
        <w:rPr>
          <w:sz w:val="18"/>
          <w:szCs w:val="18"/>
        </w:rPr>
        <w:t>18</w:t>
      </w:r>
      <w:r w:rsidRPr="00F5198E">
        <w:rPr>
          <w:sz w:val="18"/>
          <w:szCs w:val="18"/>
        </w:rPr>
        <w:t xml:space="preserve"> a </w:t>
      </w:r>
      <w:r>
        <w:rPr>
          <w:sz w:val="18"/>
          <w:szCs w:val="18"/>
        </w:rPr>
        <w:t>19</w:t>
      </w:r>
      <w:r w:rsidRPr="00F5198E">
        <w:rPr>
          <w:sz w:val="18"/>
          <w:szCs w:val="18"/>
        </w:rPr>
        <w:t>.</w:t>
      </w:r>
    </w:p>
    <w:p w:rsidR="00182677" w:rsidRPr="008354C7" w:rsidRDefault="00182677" w:rsidP="00F5198E">
      <w:pPr>
        <w:ind w:hanging="141"/>
        <w:rPr>
          <w:sz w:val="18"/>
          <w:szCs w:val="18"/>
        </w:rPr>
      </w:pPr>
    </w:p>
    <w:p w:rsidR="00182677" w:rsidRPr="008354C7" w:rsidRDefault="00182677" w:rsidP="00F5198E">
      <w:pPr>
        <w:ind w:left="567" w:hanging="141"/>
        <w:rPr>
          <w:sz w:val="18"/>
          <w:szCs w:val="18"/>
        </w:rPr>
      </w:pPr>
      <w:r w:rsidRPr="008354C7">
        <w:rPr>
          <w:sz w:val="18"/>
          <w:szCs w:val="18"/>
        </w:rPr>
        <w:t>Prírastky samostatných hnuteľných vecí zahŕňajú najmä:</w:t>
      </w:r>
    </w:p>
    <w:p w:rsidR="00182677" w:rsidRPr="008354C7" w:rsidRDefault="00182677" w:rsidP="00942525">
      <w:pPr>
        <w:numPr>
          <w:ilvl w:val="0"/>
          <w:numId w:val="13"/>
        </w:numPr>
        <w:tabs>
          <w:tab w:val="clear" w:pos="1247"/>
        </w:tabs>
        <w:ind w:left="567" w:hanging="141"/>
        <w:jc w:val="both"/>
        <w:rPr>
          <w:sz w:val="18"/>
          <w:szCs w:val="18"/>
        </w:rPr>
      </w:pPr>
      <w:r w:rsidRPr="008354C7">
        <w:rPr>
          <w:sz w:val="18"/>
          <w:szCs w:val="18"/>
        </w:rPr>
        <w:t>účet 022 – Dopravné prostriedky (služobné a testovacie)</w:t>
      </w:r>
    </w:p>
    <w:p w:rsidR="00182677" w:rsidRPr="008354C7" w:rsidRDefault="00182677" w:rsidP="00F5198E">
      <w:pPr>
        <w:ind w:left="567" w:hanging="141"/>
        <w:rPr>
          <w:sz w:val="18"/>
          <w:szCs w:val="18"/>
        </w:rPr>
      </w:pPr>
    </w:p>
    <w:p w:rsidR="00182677" w:rsidRPr="008354C7" w:rsidRDefault="00182677" w:rsidP="00F5198E">
      <w:pPr>
        <w:ind w:left="567" w:hanging="141"/>
        <w:rPr>
          <w:sz w:val="18"/>
          <w:szCs w:val="18"/>
        </w:rPr>
      </w:pPr>
      <w:r w:rsidRPr="008354C7">
        <w:rPr>
          <w:sz w:val="18"/>
          <w:szCs w:val="18"/>
        </w:rPr>
        <w:t>Úbytky dlhodobého hmotného majetku zahŕňajú najmä:</w:t>
      </w:r>
    </w:p>
    <w:p w:rsidR="00182677" w:rsidRPr="008354C7" w:rsidRDefault="00182677" w:rsidP="00942525">
      <w:pPr>
        <w:numPr>
          <w:ilvl w:val="1"/>
          <w:numId w:val="13"/>
        </w:numPr>
        <w:tabs>
          <w:tab w:val="clear" w:pos="1440"/>
          <w:tab w:val="num" w:pos="284"/>
        </w:tabs>
        <w:ind w:left="567" w:hanging="141"/>
        <w:jc w:val="both"/>
        <w:rPr>
          <w:sz w:val="18"/>
          <w:szCs w:val="18"/>
        </w:rPr>
      </w:pPr>
      <w:r w:rsidRPr="008354C7">
        <w:rPr>
          <w:sz w:val="18"/>
          <w:szCs w:val="18"/>
        </w:rPr>
        <w:t>účet 022 – Dopravné prostriedky (služobné a testovacie)</w:t>
      </w:r>
    </w:p>
    <w:p w:rsidR="00182677" w:rsidRPr="008354C7" w:rsidRDefault="00182677" w:rsidP="00F5198E">
      <w:pPr>
        <w:ind w:hanging="141"/>
        <w:rPr>
          <w:sz w:val="18"/>
          <w:szCs w:val="18"/>
        </w:rPr>
      </w:pPr>
    </w:p>
    <w:p w:rsidR="00182677" w:rsidRPr="008354C7" w:rsidRDefault="00182677" w:rsidP="00F5198E">
      <w:pPr>
        <w:ind w:left="567" w:hanging="141"/>
        <w:rPr>
          <w:sz w:val="18"/>
          <w:szCs w:val="18"/>
        </w:rPr>
      </w:pPr>
      <w:r w:rsidRPr="008354C7">
        <w:rPr>
          <w:sz w:val="18"/>
          <w:szCs w:val="18"/>
        </w:rPr>
        <w:t>Spôsob a výška poistenia dlhodobého nehmotného a hmotného majetku</w:t>
      </w:r>
    </w:p>
    <w:p w:rsidR="00F5198E" w:rsidRPr="008354C7" w:rsidRDefault="00F5198E" w:rsidP="00F5198E">
      <w:pPr>
        <w:ind w:hanging="141"/>
        <w:rPr>
          <w:sz w:val="18"/>
          <w:szCs w:val="18"/>
        </w:rPr>
      </w:pPr>
      <w:r>
        <w:rPr>
          <w:sz w:val="18"/>
          <w:szCs w:val="18"/>
        </w:rPr>
        <w:t xml:space="preserve">      </w:t>
      </w:r>
    </w:p>
    <w:tbl>
      <w:tblPr>
        <w:tblW w:w="8633" w:type="dxa"/>
        <w:tblInd w:w="426" w:type="dxa"/>
        <w:tblBorders>
          <w:top w:val="single" w:sz="8" w:space="0" w:color="000000"/>
          <w:bottom w:val="single" w:sz="8" w:space="0" w:color="000000"/>
        </w:tblBorders>
        <w:tblLayout w:type="fixed"/>
        <w:tblCellMar>
          <w:left w:w="70" w:type="dxa"/>
          <w:right w:w="70" w:type="dxa"/>
        </w:tblCellMar>
        <w:tblLook w:val="0000" w:firstRow="0" w:lastRow="0" w:firstColumn="0" w:lastColumn="0" w:noHBand="0" w:noVBand="0"/>
      </w:tblPr>
      <w:tblGrid>
        <w:gridCol w:w="1754"/>
        <w:gridCol w:w="2563"/>
        <w:gridCol w:w="1079"/>
        <w:gridCol w:w="1079"/>
        <w:gridCol w:w="2158"/>
      </w:tblGrid>
      <w:tr w:rsidR="00182677" w:rsidRPr="00CF567E" w:rsidTr="00F5198E">
        <w:trPr>
          <w:cantSplit/>
          <w:trHeight w:val="176"/>
        </w:trPr>
        <w:tc>
          <w:tcPr>
            <w:tcW w:w="1754" w:type="dxa"/>
            <w:vMerge w:val="restart"/>
            <w:tcBorders>
              <w:top w:val="single" w:sz="8" w:space="0" w:color="000000"/>
              <w:bottom w:val="nil"/>
            </w:tcBorders>
            <w:vAlign w:val="center"/>
          </w:tcPr>
          <w:p w:rsidR="00182677" w:rsidRPr="008354C7" w:rsidRDefault="00182677" w:rsidP="00F5198E">
            <w:pPr>
              <w:pStyle w:val="tableheader"/>
              <w:jc w:val="left"/>
              <w:rPr>
                <w:rFonts w:ascii="Times New Roman" w:hAnsi="Times New Roman"/>
                <w:sz w:val="18"/>
                <w:szCs w:val="18"/>
              </w:rPr>
            </w:pPr>
            <w:r w:rsidRPr="008354C7">
              <w:rPr>
                <w:rFonts w:ascii="Times New Roman" w:hAnsi="Times New Roman"/>
                <w:sz w:val="18"/>
                <w:szCs w:val="18"/>
              </w:rPr>
              <w:t>Predmet poistenia</w:t>
            </w:r>
          </w:p>
        </w:tc>
        <w:tc>
          <w:tcPr>
            <w:tcW w:w="2563" w:type="dxa"/>
            <w:vMerge w:val="restart"/>
            <w:tcBorders>
              <w:top w:val="single" w:sz="8" w:space="0" w:color="000000"/>
              <w:bottom w:val="nil"/>
            </w:tcBorders>
            <w:vAlign w:val="center"/>
          </w:tcPr>
          <w:p w:rsidR="00182677" w:rsidRPr="008354C7" w:rsidRDefault="00182677" w:rsidP="00F5198E">
            <w:pPr>
              <w:pStyle w:val="tableheader"/>
              <w:rPr>
                <w:rFonts w:ascii="Times New Roman" w:hAnsi="Times New Roman"/>
                <w:sz w:val="18"/>
                <w:szCs w:val="18"/>
              </w:rPr>
            </w:pPr>
            <w:r w:rsidRPr="008354C7">
              <w:rPr>
                <w:rFonts w:ascii="Times New Roman" w:hAnsi="Times New Roman"/>
                <w:sz w:val="18"/>
                <w:szCs w:val="18"/>
              </w:rPr>
              <w:t>Druh poistenia</w:t>
            </w:r>
          </w:p>
        </w:tc>
        <w:tc>
          <w:tcPr>
            <w:tcW w:w="2158" w:type="dxa"/>
            <w:gridSpan w:val="2"/>
            <w:tcBorders>
              <w:top w:val="single" w:sz="8" w:space="0" w:color="000000"/>
              <w:bottom w:val="single" w:sz="4" w:space="0" w:color="000000"/>
            </w:tcBorders>
            <w:vAlign w:val="center"/>
          </w:tcPr>
          <w:p w:rsidR="00182677" w:rsidRPr="008354C7" w:rsidRDefault="00182677" w:rsidP="00F5198E">
            <w:pPr>
              <w:pStyle w:val="tableheader"/>
              <w:ind w:hanging="141"/>
              <w:rPr>
                <w:rFonts w:ascii="Times New Roman" w:hAnsi="Times New Roman"/>
                <w:sz w:val="18"/>
                <w:szCs w:val="18"/>
              </w:rPr>
            </w:pPr>
            <w:r w:rsidRPr="008354C7">
              <w:rPr>
                <w:rFonts w:ascii="Times New Roman" w:hAnsi="Times New Roman"/>
                <w:sz w:val="18"/>
                <w:szCs w:val="18"/>
              </w:rPr>
              <w:t>Výška poistenia</w:t>
            </w:r>
            <w:r w:rsidR="005E3A2C">
              <w:rPr>
                <w:rFonts w:ascii="Times New Roman" w:hAnsi="Times New Roman"/>
                <w:sz w:val="18"/>
                <w:szCs w:val="18"/>
              </w:rPr>
              <w:t xml:space="preserve"> v EUR</w:t>
            </w:r>
          </w:p>
        </w:tc>
        <w:tc>
          <w:tcPr>
            <w:tcW w:w="2158" w:type="dxa"/>
            <w:vMerge w:val="restart"/>
            <w:tcBorders>
              <w:top w:val="single" w:sz="8" w:space="0" w:color="000000"/>
              <w:bottom w:val="nil"/>
            </w:tcBorders>
            <w:vAlign w:val="center"/>
          </w:tcPr>
          <w:p w:rsidR="00182677" w:rsidRPr="008354C7" w:rsidRDefault="00182677" w:rsidP="00F5198E">
            <w:pPr>
              <w:pStyle w:val="tableheader"/>
              <w:ind w:hanging="141"/>
              <w:rPr>
                <w:rFonts w:ascii="Times New Roman" w:hAnsi="Times New Roman"/>
                <w:sz w:val="18"/>
                <w:szCs w:val="18"/>
              </w:rPr>
            </w:pPr>
            <w:r w:rsidRPr="008354C7">
              <w:rPr>
                <w:rFonts w:ascii="Times New Roman" w:hAnsi="Times New Roman"/>
                <w:sz w:val="18"/>
                <w:szCs w:val="18"/>
              </w:rPr>
              <w:t>Názov a sídlo poisťovne</w:t>
            </w:r>
          </w:p>
        </w:tc>
      </w:tr>
      <w:tr w:rsidR="00182677" w:rsidRPr="00CF567E" w:rsidTr="00F5198E">
        <w:trPr>
          <w:cantSplit/>
          <w:trHeight w:val="189"/>
        </w:trPr>
        <w:tc>
          <w:tcPr>
            <w:tcW w:w="1754" w:type="dxa"/>
            <w:vMerge/>
            <w:tcBorders>
              <w:top w:val="nil"/>
              <w:bottom w:val="single" w:sz="4" w:space="0" w:color="000000"/>
            </w:tcBorders>
          </w:tcPr>
          <w:p w:rsidR="00182677" w:rsidRPr="008354C7" w:rsidRDefault="00182677" w:rsidP="00F5198E">
            <w:pPr>
              <w:pStyle w:val="tabletext"/>
              <w:jc w:val="left"/>
              <w:rPr>
                <w:rFonts w:ascii="Times New Roman" w:hAnsi="Times New Roman"/>
                <w:sz w:val="18"/>
                <w:szCs w:val="18"/>
              </w:rPr>
            </w:pPr>
          </w:p>
        </w:tc>
        <w:tc>
          <w:tcPr>
            <w:tcW w:w="2563" w:type="dxa"/>
            <w:vMerge/>
            <w:tcBorders>
              <w:top w:val="nil"/>
              <w:bottom w:val="single" w:sz="4" w:space="0" w:color="000000"/>
            </w:tcBorders>
          </w:tcPr>
          <w:p w:rsidR="00182677" w:rsidRPr="008354C7" w:rsidRDefault="00182677" w:rsidP="00F5198E">
            <w:pPr>
              <w:pStyle w:val="tabletext"/>
              <w:jc w:val="left"/>
              <w:rPr>
                <w:rFonts w:ascii="Times New Roman" w:hAnsi="Times New Roman"/>
                <w:sz w:val="18"/>
                <w:szCs w:val="18"/>
              </w:rPr>
            </w:pPr>
          </w:p>
        </w:tc>
        <w:tc>
          <w:tcPr>
            <w:tcW w:w="1079" w:type="dxa"/>
            <w:tcBorders>
              <w:top w:val="single" w:sz="4" w:space="0" w:color="000000"/>
              <w:bottom w:val="single" w:sz="4" w:space="0" w:color="000000"/>
            </w:tcBorders>
            <w:vAlign w:val="center"/>
          </w:tcPr>
          <w:p w:rsidR="00182677" w:rsidRPr="008354C7" w:rsidRDefault="00182677" w:rsidP="00F5198E">
            <w:pPr>
              <w:pStyle w:val="tableheader"/>
              <w:ind w:hanging="141"/>
              <w:rPr>
                <w:rFonts w:ascii="Times New Roman" w:hAnsi="Times New Roman"/>
                <w:sz w:val="18"/>
                <w:szCs w:val="18"/>
              </w:rPr>
            </w:pPr>
            <w:r w:rsidRPr="008354C7">
              <w:rPr>
                <w:rFonts w:ascii="Times New Roman" w:hAnsi="Times New Roman"/>
                <w:sz w:val="18"/>
                <w:szCs w:val="18"/>
              </w:rPr>
              <w:t>2015</w:t>
            </w:r>
          </w:p>
        </w:tc>
        <w:tc>
          <w:tcPr>
            <w:tcW w:w="1079" w:type="dxa"/>
            <w:tcBorders>
              <w:top w:val="single" w:sz="4" w:space="0" w:color="000000"/>
              <w:bottom w:val="single" w:sz="4" w:space="0" w:color="000000"/>
            </w:tcBorders>
            <w:vAlign w:val="center"/>
          </w:tcPr>
          <w:p w:rsidR="00182677" w:rsidRPr="008354C7" w:rsidRDefault="00182677" w:rsidP="00791AAB">
            <w:pPr>
              <w:pStyle w:val="tableheader"/>
              <w:ind w:hanging="141"/>
              <w:rPr>
                <w:rFonts w:ascii="Times New Roman" w:hAnsi="Times New Roman"/>
                <w:sz w:val="18"/>
                <w:szCs w:val="18"/>
              </w:rPr>
            </w:pPr>
            <w:r w:rsidRPr="008354C7">
              <w:rPr>
                <w:rFonts w:ascii="Times New Roman" w:hAnsi="Times New Roman"/>
                <w:sz w:val="18"/>
                <w:szCs w:val="18"/>
              </w:rPr>
              <w:t>201</w:t>
            </w:r>
            <w:r w:rsidR="00791AAB">
              <w:rPr>
                <w:rFonts w:ascii="Times New Roman" w:hAnsi="Times New Roman"/>
                <w:sz w:val="18"/>
                <w:szCs w:val="18"/>
              </w:rPr>
              <w:t>6</w:t>
            </w:r>
          </w:p>
        </w:tc>
        <w:tc>
          <w:tcPr>
            <w:tcW w:w="2158" w:type="dxa"/>
            <w:vMerge/>
            <w:tcBorders>
              <w:top w:val="nil"/>
              <w:bottom w:val="single" w:sz="4" w:space="0" w:color="000000"/>
            </w:tcBorders>
          </w:tcPr>
          <w:p w:rsidR="00182677" w:rsidRPr="008354C7" w:rsidRDefault="00182677" w:rsidP="00F5198E">
            <w:pPr>
              <w:pStyle w:val="tabletext"/>
              <w:ind w:hanging="141"/>
              <w:rPr>
                <w:rFonts w:ascii="Times New Roman" w:hAnsi="Times New Roman"/>
                <w:sz w:val="18"/>
                <w:szCs w:val="18"/>
              </w:rPr>
            </w:pPr>
          </w:p>
        </w:tc>
      </w:tr>
      <w:tr w:rsidR="00A14A24" w:rsidRPr="00CF567E" w:rsidTr="00F5198E">
        <w:trPr>
          <w:cantSplit/>
          <w:trHeight w:val="340"/>
        </w:trPr>
        <w:tc>
          <w:tcPr>
            <w:tcW w:w="1754" w:type="dxa"/>
            <w:tcBorders>
              <w:top w:val="single" w:sz="4" w:space="0" w:color="000000"/>
            </w:tcBorders>
          </w:tcPr>
          <w:p w:rsidR="00A14A24" w:rsidRPr="008354C7" w:rsidRDefault="00A14A24" w:rsidP="00A14A24">
            <w:pPr>
              <w:rPr>
                <w:sz w:val="18"/>
                <w:szCs w:val="18"/>
              </w:rPr>
            </w:pPr>
            <w:r w:rsidRPr="008354C7">
              <w:rPr>
                <w:sz w:val="18"/>
                <w:szCs w:val="18"/>
              </w:rPr>
              <w:t>Osobné automobily</w:t>
            </w:r>
          </w:p>
        </w:tc>
        <w:tc>
          <w:tcPr>
            <w:tcW w:w="2563" w:type="dxa"/>
            <w:tcBorders>
              <w:top w:val="single" w:sz="4" w:space="0" w:color="000000"/>
            </w:tcBorders>
            <w:vAlign w:val="center"/>
          </w:tcPr>
          <w:p w:rsidR="00A14A24" w:rsidRPr="008354C7" w:rsidRDefault="00A14A24" w:rsidP="00A14A24">
            <w:pPr>
              <w:ind w:left="72"/>
              <w:rPr>
                <w:sz w:val="18"/>
                <w:szCs w:val="18"/>
              </w:rPr>
            </w:pPr>
            <w:r w:rsidRPr="008354C7">
              <w:rPr>
                <w:sz w:val="18"/>
                <w:szCs w:val="18"/>
              </w:rPr>
              <w:t xml:space="preserve">proti odcudzeniu, havarijné poistenie </w:t>
            </w:r>
          </w:p>
        </w:tc>
        <w:tc>
          <w:tcPr>
            <w:tcW w:w="1079" w:type="dxa"/>
            <w:tcBorders>
              <w:top w:val="single" w:sz="4" w:space="0" w:color="000000"/>
            </w:tcBorders>
            <w:vAlign w:val="center"/>
          </w:tcPr>
          <w:p w:rsidR="00A14A24" w:rsidRPr="00F5198E" w:rsidRDefault="00A14A24" w:rsidP="00A14A24">
            <w:pPr>
              <w:ind w:right="74" w:hanging="141"/>
              <w:jc w:val="right"/>
              <w:rPr>
                <w:sz w:val="18"/>
                <w:szCs w:val="18"/>
                <w:highlight w:val="yellow"/>
              </w:rPr>
            </w:pPr>
            <w:r w:rsidRPr="00BD01F9">
              <w:rPr>
                <w:snapToGrid w:val="0"/>
                <w:sz w:val="18"/>
                <w:szCs w:val="18"/>
              </w:rPr>
              <w:t>964 263</w:t>
            </w:r>
          </w:p>
        </w:tc>
        <w:tc>
          <w:tcPr>
            <w:tcW w:w="1079" w:type="dxa"/>
            <w:tcBorders>
              <w:top w:val="single" w:sz="4" w:space="0" w:color="000000"/>
            </w:tcBorders>
            <w:vAlign w:val="center"/>
          </w:tcPr>
          <w:p w:rsidR="00A14A24" w:rsidRPr="00F5198E" w:rsidRDefault="0086011C" w:rsidP="00A14A24">
            <w:pPr>
              <w:ind w:right="74" w:hanging="141"/>
              <w:jc w:val="right"/>
              <w:rPr>
                <w:sz w:val="18"/>
                <w:szCs w:val="18"/>
                <w:highlight w:val="yellow"/>
              </w:rPr>
            </w:pPr>
            <w:r>
              <w:rPr>
                <w:snapToGrid w:val="0"/>
                <w:sz w:val="18"/>
                <w:szCs w:val="18"/>
              </w:rPr>
              <w:t>831 396</w:t>
            </w:r>
          </w:p>
        </w:tc>
        <w:tc>
          <w:tcPr>
            <w:tcW w:w="2158" w:type="dxa"/>
            <w:tcBorders>
              <w:top w:val="single" w:sz="4" w:space="0" w:color="000000"/>
            </w:tcBorders>
            <w:vAlign w:val="center"/>
          </w:tcPr>
          <w:p w:rsidR="00A14A24" w:rsidRPr="005E3A2C" w:rsidRDefault="00A14A24" w:rsidP="00A14A24">
            <w:pPr>
              <w:ind w:left="72" w:right="-70" w:hanging="141"/>
              <w:rPr>
                <w:sz w:val="18"/>
                <w:szCs w:val="18"/>
              </w:rPr>
            </w:pPr>
            <w:r w:rsidRPr="005E3A2C">
              <w:rPr>
                <w:sz w:val="18"/>
                <w:szCs w:val="18"/>
              </w:rPr>
              <w:t xml:space="preserve">Allianz – Slovenská poisťovňa, </w:t>
            </w:r>
            <w:proofErr w:type="spellStart"/>
            <w:r w:rsidRPr="005E3A2C">
              <w:rPr>
                <w:sz w:val="18"/>
                <w:szCs w:val="18"/>
              </w:rPr>
              <w:t>a.s</w:t>
            </w:r>
            <w:proofErr w:type="spellEnd"/>
            <w:r w:rsidRPr="005E3A2C">
              <w:rPr>
                <w:sz w:val="18"/>
                <w:szCs w:val="18"/>
              </w:rPr>
              <w:t xml:space="preserve">. – Bratislava </w:t>
            </w:r>
          </w:p>
        </w:tc>
      </w:tr>
      <w:tr w:rsidR="00A14A24" w:rsidRPr="00CF567E" w:rsidTr="00F5198E">
        <w:trPr>
          <w:cantSplit/>
          <w:trHeight w:val="693"/>
        </w:trPr>
        <w:tc>
          <w:tcPr>
            <w:tcW w:w="1754" w:type="dxa"/>
            <w:tcBorders>
              <w:bottom w:val="single" w:sz="8" w:space="0" w:color="000000"/>
            </w:tcBorders>
          </w:tcPr>
          <w:p w:rsidR="00A14A24" w:rsidRPr="008354C7" w:rsidRDefault="00A14A24" w:rsidP="00A14A24">
            <w:pPr>
              <w:rPr>
                <w:sz w:val="18"/>
                <w:szCs w:val="18"/>
              </w:rPr>
            </w:pPr>
            <w:r w:rsidRPr="008354C7">
              <w:rPr>
                <w:sz w:val="18"/>
                <w:szCs w:val="18"/>
              </w:rPr>
              <w:t>Ostatný dlhodobý hmotný majetok</w:t>
            </w:r>
          </w:p>
        </w:tc>
        <w:tc>
          <w:tcPr>
            <w:tcW w:w="2563" w:type="dxa"/>
            <w:tcBorders>
              <w:bottom w:val="single" w:sz="8" w:space="0" w:color="000000"/>
            </w:tcBorders>
            <w:vAlign w:val="center"/>
          </w:tcPr>
          <w:p w:rsidR="00A14A24" w:rsidRPr="008354C7" w:rsidRDefault="00A14A24" w:rsidP="00A14A24">
            <w:pPr>
              <w:ind w:left="72"/>
              <w:rPr>
                <w:sz w:val="18"/>
                <w:szCs w:val="18"/>
              </w:rPr>
            </w:pPr>
            <w:r w:rsidRPr="008354C7">
              <w:rPr>
                <w:sz w:val="18"/>
                <w:szCs w:val="18"/>
              </w:rPr>
              <w:t>pre prípad poškodenia alebo zničenia vecí živelnou udalosťou a pre prípad škôd spôsobených krádežou vlámaním</w:t>
            </w:r>
          </w:p>
        </w:tc>
        <w:tc>
          <w:tcPr>
            <w:tcW w:w="1079" w:type="dxa"/>
            <w:tcBorders>
              <w:bottom w:val="single" w:sz="8" w:space="0" w:color="000000"/>
            </w:tcBorders>
            <w:vAlign w:val="center"/>
          </w:tcPr>
          <w:p w:rsidR="00A14A24" w:rsidRPr="00F5198E" w:rsidRDefault="00A14A24" w:rsidP="00A14A24">
            <w:pPr>
              <w:ind w:right="74" w:hanging="141"/>
              <w:jc w:val="right"/>
              <w:rPr>
                <w:sz w:val="18"/>
                <w:szCs w:val="18"/>
                <w:highlight w:val="yellow"/>
              </w:rPr>
            </w:pPr>
            <w:r w:rsidRPr="008667C5">
              <w:rPr>
                <w:snapToGrid w:val="0"/>
                <w:sz w:val="18"/>
                <w:szCs w:val="18"/>
              </w:rPr>
              <w:t>418 245</w:t>
            </w:r>
          </w:p>
        </w:tc>
        <w:tc>
          <w:tcPr>
            <w:tcW w:w="1079" w:type="dxa"/>
            <w:tcBorders>
              <w:bottom w:val="single" w:sz="8" w:space="0" w:color="000000"/>
            </w:tcBorders>
            <w:vAlign w:val="center"/>
          </w:tcPr>
          <w:p w:rsidR="00A14A24" w:rsidRPr="00F5198E" w:rsidRDefault="00A14A24" w:rsidP="00A14A24">
            <w:pPr>
              <w:ind w:right="74" w:hanging="141"/>
              <w:jc w:val="right"/>
              <w:rPr>
                <w:sz w:val="18"/>
                <w:szCs w:val="18"/>
                <w:highlight w:val="yellow"/>
              </w:rPr>
            </w:pPr>
            <w:r w:rsidRPr="008667C5">
              <w:rPr>
                <w:snapToGrid w:val="0"/>
                <w:sz w:val="18"/>
                <w:szCs w:val="18"/>
              </w:rPr>
              <w:t>418 245</w:t>
            </w:r>
          </w:p>
        </w:tc>
        <w:tc>
          <w:tcPr>
            <w:tcW w:w="2158" w:type="dxa"/>
            <w:tcBorders>
              <w:bottom w:val="single" w:sz="8" w:space="0" w:color="000000"/>
            </w:tcBorders>
            <w:vAlign w:val="center"/>
          </w:tcPr>
          <w:p w:rsidR="00A14A24" w:rsidRPr="005E3A2C" w:rsidRDefault="00A14A24" w:rsidP="00A14A24">
            <w:pPr>
              <w:ind w:left="72" w:right="-70" w:hanging="141"/>
              <w:rPr>
                <w:sz w:val="18"/>
                <w:szCs w:val="18"/>
              </w:rPr>
            </w:pPr>
            <w:r w:rsidRPr="005E3A2C">
              <w:rPr>
                <w:sz w:val="18"/>
                <w:szCs w:val="18"/>
              </w:rPr>
              <w:t xml:space="preserve">Allianz – Slovenská poisťovňa, </w:t>
            </w:r>
            <w:proofErr w:type="spellStart"/>
            <w:r w:rsidRPr="005E3A2C">
              <w:rPr>
                <w:sz w:val="18"/>
                <w:szCs w:val="18"/>
              </w:rPr>
              <w:t>a.s</w:t>
            </w:r>
            <w:proofErr w:type="spellEnd"/>
            <w:r w:rsidRPr="005E3A2C">
              <w:rPr>
                <w:sz w:val="18"/>
                <w:szCs w:val="18"/>
              </w:rPr>
              <w:t>. – Bratislava</w:t>
            </w:r>
          </w:p>
        </w:tc>
      </w:tr>
    </w:tbl>
    <w:p w:rsidR="00182677" w:rsidRPr="008354C7" w:rsidRDefault="00182677" w:rsidP="00F5198E">
      <w:pPr>
        <w:pStyle w:val="BodyText"/>
        <w:ind w:hanging="141"/>
        <w:rPr>
          <w:szCs w:val="18"/>
        </w:rPr>
      </w:pPr>
    </w:p>
    <w:p w:rsidR="00182677" w:rsidRDefault="00182677" w:rsidP="00F5198E">
      <w:pPr>
        <w:ind w:left="567" w:hanging="141"/>
        <w:rPr>
          <w:sz w:val="18"/>
          <w:szCs w:val="18"/>
        </w:rPr>
      </w:pPr>
      <w:r w:rsidRPr="008354C7">
        <w:rPr>
          <w:sz w:val="18"/>
          <w:szCs w:val="18"/>
        </w:rPr>
        <w:t>Majetok vo vlastníctve iných subjektov spoločnosť nevykazuje.</w:t>
      </w:r>
    </w:p>
    <w:p w:rsidR="00F5198E" w:rsidRPr="008354C7" w:rsidRDefault="00F5198E" w:rsidP="00F5198E">
      <w:pPr>
        <w:ind w:left="567" w:hanging="141"/>
        <w:rPr>
          <w:sz w:val="18"/>
          <w:szCs w:val="18"/>
        </w:rPr>
      </w:pPr>
    </w:p>
    <w:p w:rsidR="00182677" w:rsidRPr="008354C7" w:rsidRDefault="00182677" w:rsidP="00F5198E">
      <w:pPr>
        <w:pStyle w:val="Heading2"/>
        <w:numPr>
          <w:ilvl w:val="0"/>
          <w:numId w:val="0"/>
        </w:numPr>
        <w:ind w:left="360"/>
      </w:pPr>
    </w:p>
    <w:p w:rsidR="00182677" w:rsidRPr="00CF567E" w:rsidRDefault="00182677" w:rsidP="00942525">
      <w:pPr>
        <w:pStyle w:val="Heading2"/>
        <w:numPr>
          <w:ilvl w:val="0"/>
          <w:numId w:val="16"/>
        </w:numPr>
      </w:pPr>
      <w:r w:rsidRPr="00CF567E">
        <w:t xml:space="preserve">Dlhodobý nehmotný majetok </w:t>
      </w:r>
    </w:p>
    <w:p w:rsidR="00182677" w:rsidRPr="008354C7" w:rsidRDefault="00182677" w:rsidP="00F5198E">
      <w:pPr>
        <w:ind w:hanging="141"/>
        <w:rPr>
          <w:sz w:val="18"/>
          <w:szCs w:val="18"/>
        </w:rPr>
      </w:pPr>
    </w:p>
    <w:p w:rsidR="00182677" w:rsidRPr="00F5198E" w:rsidRDefault="00F5198E" w:rsidP="00F5198E">
      <w:pPr>
        <w:ind w:left="426"/>
        <w:rPr>
          <w:sz w:val="18"/>
          <w:szCs w:val="18"/>
        </w:rPr>
      </w:pPr>
      <w:r w:rsidRPr="00F5198E">
        <w:rPr>
          <w:sz w:val="18"/>
          <w:szCs w:val="18"/>
        </w:rPr>
        <w:t>Prehľad o pohybe dlhodobého nehmotného majetku od 1. januára 201</w:t>
      </w:r>
      <w:r w:rsidR="00791AAB">
        <w:rPr>
          <w:sz w:val="18"/>
          <w:szCs w:val="18"/>
        </w:rPr>
        <w:t>6</w:t>
      </w:r>
      <w:r w:rsidRPr="00F5198E">
        <w:rPr>
          <w:sz w:val="18"/>
          <w:szCs w:val="18"/>
        </w:rPr>
        <w:t xml:space="preserve"> do 31. decembra 201</w:t>
      </w:r>
      <w:r w:rsidR="00791AAB">
        <w:rPr>
          <w:sz w:val="18"/>
          <w:szCs w:val="18"/>
        </w:rPr>
        <w:t>6</w:t>
      </w:r>
      <w:r w:rsidRPr="00F5198E">
        <w:rPr>
          <w:sz w:val="18"/>
          <w:szCs w:val="18"/>
        </w:rPr>
        <w:t xml:space="preserve"> a za porovnateľné obdobie od 1. januára 201</w:t>
      </w:r>
      <w:r w:rsidR="00791AAB">
        <w:rPr>
          <w:sz w:val="18"/>
          <w:szCs w:val="18"/>
        </w:rPr>
        <w:t>5</w:t>
      </w:r>
      <w:r w:rsidRPr="00F5198E">
        <w:rPr>
          <w:sz w:val="18"/>
          <w:szCs w:val="18"/>
        </w:rPr>
        <w:t xml:space="preserve"> do 31. decembra 201</w:t>
      </w:r>
      <w:r w:rsidR="00791AAB">
        <w:rPr>
          <w:sz w:val="18"/>
          <w:szCs w:val="18"/>
        </w:rPr>
        <w:t>5</w:t>
      </w:r>
      <w:r w:rsidRPr="00F5198E">
        <w:rPr>
          <w:sz w:val="18"/>
          <w:szCs w:val="18"/>
        </w:rPr>
        <w:t xml:space="preserve"> je uvedený v tabuľkách na stranách 18 a 19.</w:t>
      </w:r>
    </w:p>
    <w:p w:rsidR="00182677" w:rsidRDefault="00182677" w:rsidP="00182677">
      <w:pPr>
        <w:rPr>
          <w:sz w:val="18"/>
          <w:szCs w:val="18"/>
        </w:rPr>
      </w:pPr>
    </w:p>
    <w:p w:rsidR="00F5198E" w:rsidRDefault="00F5198E" w:rsidP="00182677">
      <w:pPr>
        <w:rPr>
          <w:sz w:val="18"/>
          <w:szCs w:val="18"/>
        </w:rPr>
      </w:pPr>
    </w:p>
    <w:p w:rsidR="00AF1062" w:rsidRDefault="00AF1062" w:rsidP="00182677">
      <w:pPr>
        <w:rPr>
          <w:sz w:val="18"/>
          <w:szCs w:val="18"/>
        </w:rPr>
        <w:sectPr w:rsidR="00AF1062" w:rsidSect="007225E6">
          <w:headerReference w:type="default" r:id="rId10"/>
          <w:footerReference w:type="default" r:id="rId11"/>
          <w:headerReference w:type="first" r:id="rId12"/>
          <w:footerReference w:type="first" r:id="rId13"/>
          <w:pgSz w:w="11906" w:h="16838" w:code="9"/>
          <w:pgMar w:top="1979" w:right="991" w:bottom="1134" w:left="1673" w:header="675" w:footer="340" w:gutter="0"/>
          <w:pgNumType w:start="12"/>
          <w:cols w:space="708"/>
          <w:docGrid w:linePitch="360"/>
        </w:sectPr>
      </w:pPr>
    </w:p>
    <w:p w:rsidR="00182677" w:rsidRPr="00CF567E" w:rsidRDefault="00182677" w:rsidP="004E7ADF">
      <w:pPr>
        <w:pStyle w:val="Heading2"/>
        <w:ind w:left="426" w:hanging="426"/>
      </w:pPr>
      <w:r w:rsidRPr="00CF567E">
        <w:lastRenderedPageBreak/>
        <w:t>Zásoby</w:t>
      </w:r>
    </w:p>
    <w:p w:rsidR="00182677" w:rsidRPr="008354C7" w:rsidRDefault="00182677" w:rsidP="00182677">
      <w:pPr>
        <w:pStyle w:val="BodyText"/>
        <w:rPr>
          <w:szCs w:val="18"/>
        </w:rPr>
      </w:pPr>
    </w:p>
    <w:p w:rsidR="00735459" w:rsidRDefault="00182677" w:rsidP="00762AB0">
      <w:pPr>
        <w:ind w:left="426"/>
        <w:rPr>
          <w:sz w:val="18"/>
          <w:szCs w:val="18"/>
        </w:rPr>
      </w:pPr>
      <w:r w:rsidRPr="00F5198E">
        <w:rPr>
          <w:sz w:val="18"/>
          <w:szCs w:val="18"/>
        </w:rPr>
        <w:t>Prehľad o opravných položkách podľa jednotlivých súvahových položiek</w:t>
      </w:r>
    </w:p>
    <w:p w:rsidR="00762AB0" w:rsidRDefault="00762AB0" w:rsidP="00762AB0">
      <w:pPr>
        <w:pStyle w:val="Heading3"/>
        <w:ind w:left="0"/>
        <w:jc w:val="center"/>
        <w:rPr>
          <w:b w:val="0"/>
        </w:rPr>
      </w:pPr>
    </w:p>
    <w:p w:rsidR="00762AB0" w:rsidRPr="00762AB0" w:rsidRDefault="005D3F63" w:rsidP="00762AB0">
      <w:pPr>
        <w:pStyle w:val="Heading3"/>
        <w:ind w:left="0"/>
        <w:jc w:val="center"/>
        <w:rPr>
          <w:b w:val="0"/>
        </w:rPr>
      </w:pPr>
      <w:r w:rsidRPr="005D3F63">
        <w:rPr>
          <w:b w:val="0"/>
        </w:rPr>
        <w:t>Bezprostredne predchádzajúce</w:t>
      </w:r>
      <w:r w:rsidRPr="00CF567E">
        <w:rPr>
          <w:b w:val="0"/>
        </w:rPr>
        <w:t xml:space="preserve"> </w:t>
      </w:r>
      <w:r w:rsidR="00762AB0" w:rsidRPr="00CF567E">
        <w:rPr>
          <w:b w:val="0"/>
        </w:rPr>
        <w:t>účtovné obdobie (rok 2015)</w:t>
      </w:r>
    </w:p>
    <w:tbl>
      <w:tblPr>
        <w:tblpPr w:leftFromText="141" w:rightFromText="141" w:vertAnchor="text" w:horzAnchor="margin" w:tblpXSpec="center" w:tblpY="117"/>
        <w:tblW w:w="8351" w:type="dxa"/>
        <w:tblBorders>
          <w:top w:val="single" w:sz="8" w:space="0" w:color="auto"/>
          <w:bottom w:val="single" w:sz="8" w:space="0" w:color="auto"/>
        </w:tblBorders>
        <w:tblLayout w:type="fixed"/>
        <w:tblLook w:val="0000" w:firstRow="0" w:lastRow="0" w:firstColumn="0" w:lastColumn="0" w:noHBand="0" w:noVBand="0"/>
      </w:tblPr>
      <w:tblGrid>
        <w:gridCol w:w="2410"/>
        <w:gridCol w:w="317"/>
        <w:gridCol w:w="1105"/>
        <w:gridCol w:w="236"/>
        <w:gridCol w:w="1021"/>
        <w:gridCol w:w="1134"/>
        <w:gridCol w:w="1247"/>
        <w:gridCol w:w="881"/>
      </w:tblGrid>
      <w:tr w:rsidR="00762AB0" w:rsidRPr="00CF567E" w:rsidTr="00762AB0">
        <w:trPr>
          <w:cantSplit/>
        </w:trPr>
        <w:tc>
          <w:tcPr>
            <w:tcW w:w="2410" w:type="dxa"/>
            <w:vAlign w:val="center"/>
          </w:tcPr>
          <w:p w:rsidR="00762AB0" w:rsidRPr="00CF567E" w:rsidRDefault="00762AB0" w:rsidP="00762AB0">
            <w:pPr>
              <w:rPr>
                <w:sz w:val="18"/>
                <w:szCs w:val="18"/>
              </w:rPr>
            </w:pPr>
            <w:r w:rsidRPr="00CF567E">
              <w:rPr>
                <w:sz w:val="18"/>
                <w:szCs w:val="18"/>
              </w:rPr>
              <w:t>Zásoby</w:t>
            </w:r>
          </w:p>
        </w:tc>
        <w:tc>
          <w:tcPr>
            <w:tcW w:w="317" w:type="dxa"/>
            <w:vAlign w:val="center"/>
          </w:tcPr>
          <w:p w:rsidR="00762AB0" w:rsidRPr="00CF567E" w:rsidRDefault="00762AB0" w:rsidP="00762AB0">
            <w:pPr>
              <w:jc w:val="center"/>
              <w:rPr>
                <w:b/>
                <w:i/>
                <w:sz w:val="18"/>
                <w:szCs w:val="18"/>
              </w:rPr>
            </w:pPr>
          </w:p>
        </w:tc>
        <w:tc>
          <w:tcPr>
            <w:tcW w:w="1105" w:type="dxa"/>
            <w:vAlign w:val="center"/>
          </w:tcPr>
          <w:p w:rsidR="00762AB0" w:rsidRPr="00CF567E" w:rsidRDefault="00762AB0" w:rsidP="00762AB0">
            <w:pPr>
              <w:ind w:left="-57" w:right="-57"/>
              <w:jc w:val="center"/>
              <w:rPr>
                <w:b/>
                <w:i/>
                <w:sz w:val="18"/>
                <w:szCs w:val="18"/>
              </w:rPr>
            </w:pPr>
            <w:r w:rsidRPr="00CF567E">
              <w:rPr>
                <w:b/>
                <w:i/>
                <w:sz w:val="18"/>
                <w:szCs w:val="18"/>
              </w:rPr>
              <w:t xml:space="preserve">Stav </w:t>
            </w:r>
            <w:r w:rsidRPr="00CF567E">
              <w:rPr>
                <w:b/>
                <w:i/>
                <w:sz w:val="18"/>
                <w:szCs w:val="18"/>
              </w:rPr>
              <w:br/>
              <w:t>k 1. 1. 2015</w:t>
            </w:r>
          </w:p>
        </w:tc>
        <w:tc>
          <w:tcPr>
            <w:tcW w:w="236" w:type="dxa"/>
          </w:tcPr>
          <w:p w:rsidR="00762AB0" w:rsidRPr="00CF567E" w:rsidRDefault="00762AB0" w:rsidP="00762AB0">
            <w:pPr>
              <w:ind w:left="-57" w:right="-57"/>
              <w:jc w:val="center"/>
              <w:rPr>
                <w:b/>
                <w:i/>
                <w:sz w:val="18"/>
                <w:szCs w:val="18"/>
              </w:rPr>
            </w:pPr>
          </w:p>
        </w:tc>
        <w:tc>
          <w:tcPr>
            <w:tcW w:w="1021" w:type="dxa"/>
            <w:vAlign w:val="center"/>
          </w:tcPr>
          <w:p w:rsidR="00762AB0" w:rsidRPr="00CF567E" w:rsidRDefault="00762AB0" w:rsidP="00762AB0">
            <w:pPr>
              <w:ind w:left="-57" w:right="-57"/>
              <w:jc w:val="center"/>
              <w:rPr>
                <w:b/>
                <w:i/>
                <w:sz w:val="18"/>
                <w:szCs w:val="18"/>
              </w:rPr>
            </w:pPr>
            <w:r w:rsidRPr="00CF567E">
              <w:rPr>
                <w:b/>
                <w:i/>
                <w:sz w:val="18"/>
                <w:szCs w:val="18"/>
              </w:rPr>
              <w:t>Tvorba</w:t>
            </w:r>
          </w:p>
        </w:tc>
        <w:tc>
          <w:tcPr>
            <w:tcW w:w="1134" w:type="dxa"/>
            <w:vAlign w:val="center"/>
          </w:tcPr>
          <w:p w:rsidR="00762AB0" w:rsidRPr="00CF567E" w:rsidRDefault="00762AB0" w:rsidP="00762AB0">
            <w:pPr>
              <w:ind w:left="-57" w:right="-57"/>
              <w:jc w:val="center"/>
              <w:rPr>
                <w:b/>
                <w:i/>
                <w:sz w:val="18"/>
                <w:szCs w:val="18"/>
              </w:rPr>
            </w:pPr>
            <w:r w:rsidRPr="00CF567E">
              <w:rPr>
                <w:b/>
                <w:i/>
                <w:sz w:val="18"/>
                <w:szCs w:val="18"/>
              </w:rPr>
              <w:t xml:space="preserve">Zúčtovanie z dôvodu zániku </w:t>
            </w:r>
            <w:proofErr w:type="spellStart"/>
            <w:r w:rsidRPr="00CF567E">
              <w:rPr>
                <w:b/>
                <w:i/>
                <w:sz w:val="18"/>
                <w:szCs w:val="18"/>
              </w:rPr>
              <w:t>opodstat-nenosti</w:t>
            </w:r>
            <w:proofErr w:type="spellEnd"/>
          </w:p>
        </w:tc>
        <w:tc>
          <w:tcPr>
            <w:tcW w:w="1247" w:type="dxa"/>
            <w:vAlign w:val="center"/>
          </w:tcPr>
          <w:p w:rsidR="00762AB0" w:rsidRPr="00CF567E" w:rsidRDefault="00762AB0" w:rsidP="00762AB0">
            <w:pPr>
              <w:ind w:left="-57" w:right="-57"/>
              <w:jc w:val="center"/>
              <w:rPr>
                <w:b/>
                <w:i/>
                <w:sz w:val="18"/>
                <w:szCs w:val="18"/>
              </w:rPr>
            </w:pPr>
            <w:r w:rsidRPr="00CF567E">
              <w:rPr>
                <w:b/>
                <w:i/>
                <w:sz w:val="18"/>
                <w:szCs w:val="18"/>
              </w:rPr>
              <w:t>Zúčtovanie z dôvodu vyradenia majetku z účtovníctva</w:t>
            </w:r>
          </w:p>
        </w:tc>
        <w:tc>
          <w:tcPr>
            <w:tcW w:w="881" w:type="dxa"/>
            <w:vAlign w:val="center"/>
          </w:tcPr>
          <w:p w:rsidR="00762AB0" w:rsidRPr="00CF567E" w:rsidRDefault="00762AB0" w:rsidP="00762AB0">
            <w:pPr>
              <w:ind w:left="-57" w:right="-57"/>
              <w:jc w:val="center"/>
              <w:rPr>
                <w:b/>
                <w:i/>
                <w:sz w:val="18"/>
                <w:szCs w:val="18"/>
              </w:rPr>
            </w:pPr>
            <w:r w:rsidRPr="00CF567E">
              <w:rPr>
                <w:b/>
                <w:i/>
                <w:sz w:val="18"/>
                <w:szCs w:val="18"/>
              </w:rPr>
              <w:t>Stav</w:t>
            </w:r>
            <w:r w:rsidRPr="00CF567E">
              <w:rPr>
                <w:b/>
                <w:i/>
                <w:sz w:val="18"/>
                <w:szCs w:val="18"/>
              </w:rPr>
              <w:br/>
              <w:t>k 31. 12. 2015</w:t>
            </w:r>
          </w:p>
        </w:tc>
      </w:tr>
      <w:tr w:rsidR="00762AB0" w:rsidRPr="00CF567E" w:rsidTr="00762AB0">
        <w:trPr>
          <w:cantSplit/>
        </w:trPr>
        <w:tc>
          <w:tcPr>
            <w:tcW w:w="2410" w:type="dxa"/>
            <w:tcBorders>
              <w:top w:val="single" w:sz="4" w:space="0" w:color="auto"/>
              <w:bottom w:val="nil"/>
            </w:tcBorders>
          </w:tcPr>
          <w:p w:rsidR="00762AB0" w:rsidRPr="00CF567E" w:rsidRDefault="00762AB0" w:rsidP="00762AB0">
            <w:pPr>
              <w:rPr>
                <w:snapToGrid w:val="0"/>
                <w:sz w:val="18"/>
                <w:szCs w:val="18"/>
              </w:rPr>
            </w:pPr>
            <w:r w:rsidRPr="00CF567E">
              <w:rPr>
                <w:snapToGrid w:val="0"/>
                <w:sz w:val="18"/>
                <w:szCs w:val="18"/>
              </w:rPr>
              <w:t>Materiál</w:t>
            </w:r>
          </w:p>
        </w:tc>
        <w:tc>
          <w:tcPr>
            <w:tcW w:w="317" w:type="dxa"/>
            <w:tcBorders>
              <w:top w:val="single" w:sz="4" w:space="0" w:color="auto"/>
              <w:bottom w:val="nil"/>
            </w:tcBorders>
            <w:vAlign w:val="bottom"/>
          </w:tcPr>
          <w:p w:rsidR="00762AB0" w:rsidRPr="00CF567E" w:rsidRDefault="00762AB0" w:rsidP="00762AB0">
            <w:pPr>
              <w:jc w:val="center"/>
              <w:rPr>
                <w:sz w:val="18"/>
                <w:szCs w:val="18"/>
              </w:rPr>
            </w:pPr>
          </w:p>
        </w:tc>
        <w:tc>
          <w:tcPr>
            <w:tcW w:w="1105" w:type="dxa"/>
            <w:tcBorders>
              <w:top w:val="single" w:sz="4" w:space="0" w:color="auto"/>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236" w:type="dxa"/>
            <w:tcBorders>
              <w:top w:val="single" w:sz="4" w:space="0" w:color="auto"/>
              <w:bottom w:val="nil"/>
            </w:tcBorders>
          </w:tcPr>
          <w:p w:rsidR="00762AB0" w:rsidRPr="00CF567E" w:rsidRDefault="00762AB0" w:rsidP="00762AB0">
            <w:pPr>
              <w:jc w:val="right"/>
              <w:rPr>
                <w:snapToGrid w:val="0"/>
                <w:sz w:val="18"/>
                <w:szCs w:val="18"/>
              </w:rPr>
            </w:pPr>
          </w:p>
        </w:tc>
        <w:tc>
          <w:tcPr>
            <w:tcW w:w="1021" w:type="dxa"/>
            <w:tcBorders>
              <w:top w:val="single" w:sz="4" w:space="0" w:color="auto"/>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134" w:type="dxa"/>
            <w:tcBorders>
              <w:top w:val="single" w:sz="4" w:space="0" w:color="auto"/>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247" w:type="dxa"/>
            <w:tcBorders>
              <w:top w:val="single" w:sz="4" w:space="0" w:color="auto"/>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1" w:type="dxa"/>
            <w:tcBorders>
              <w:top w:val="single" w:sz="4" w:space="0" w:color="auto"/>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r>
      <w:tr w:rsidR="00762AB0" w:rsidRPr="00CF567E" w:rsidTr="00762AB0">
        <w:trPr>
          <w:cantSplit/>
        </w:trPr>
        <w:tc>
          <w:tcPr>
            <w:tcW w:w="2410" w:type="dxa"/>
            <w:tcBorders>
              <w:top w:val="nil"/>
            </w:tcBorders>
          </w:tcPr>
          <w:p w:rsidR="00762AB0" w:rsidRPr="00CF567E" w:rsidRDefault="00762AB0" w:rsidP="00762AB0">
            <w:pPr>
              <w:ind w:left="60" w:right="-57" w:hanging="60"/>
              <w:rPr>
                <w:snapToGrid w:val="0"/>
                <w:sz w:val="18"/>
                <w:szCs w:val="18"/>
              </w:rPr>
            </w:pPr>
            <w:r w:rsidRPr="00CF567E">
              <w:rPr>
                <w:snapToGrid w:val="0"/>
                <w:sz w:val="18"/>
                <w:szCs w:val="18"/>
              </w:rPr>
              <w:t>Nedokončená výroba a polotovary vlastnej výroby</w:t>
            </w:r>
          </w:p>
        </w:tc>
        <w:tc>
          <w:tcPr>
            <w:tcW w:w="317" w:type="dxa"/>
            <w:tcBorders>
              <w:top w:val="nil"/>
              <w:bottom w:val="nil"/>
            </w:tcBorders>
            <w:vAlign w:val="bottom"/>
          </w:tcPr>
          <w:p w:rsidR="00762AB0" w:rsidRPr="00CF567E" w:rsidRDefault="00762AB0" w:rsidP="00762AB0">
            <w:pPr>
              <w:jc w:val="center"/>
              <w:rPr>
                <w:sz w:val="18"/>
                <w:szCs w:val="18"/>
              </w:rPr>
            </w:pPr>
          </w:p>
        </w:tc>
        <w:tc>
          <w:tcPr>
            <w:tcW w:w="1105"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236" w:type="dxa"/>
            <w:tcBorders>
              <w:top w:val="nil"/>
              <w:bottom w:val="nil"/>
            </w:tcBorders>
          </w:tcPr>
          <w:p w:rsidR="00762AB0" w:rsidRPr="00CF567E" w:rsidRDefault="00762AB0" w:rsidP="00762AB0">
            <w:pPr>
              <w:jc w:val="right"/>
              <w:rPr>
                <w:snapToGrid w:val="0"/>
                <w:sz w:val="18"/>
                <w:szCs w:val="18"/>
              </w:rPr>
            </w:pPr>
          </w:p>
        </w:tc>
        <w:tc>
          <w:tcPr>
            <w:tcW w:w="1021"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134"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247"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1"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r>
      <w:tr w:rsidR="00762AB0" w:rsidRPr="00CF567E" w:rsidTr="00762AB0">
        <w:trPr>
          <w:cantSplit/>
        </w:trPr>
        <w:tc>
          <w:tcPr>
            <w:tcW w:w="2410" w:type="dxa"/>
          </w:tcPr>
          <w:p w:rsidR="00762AB0" w:rsidRPr="00CF567E" w:rsidRDefault="00762AB0" w:rsidP="00762AB0">
            <w:pPr>
              <w:rPr>
                <w:snapToGrid w:val="0"/>
                <w:sz w:val="18"/>
                <w:szCs w:val="18"/>
              </w:rPr>
            </w:pPr>
            <w:r w:rsidRPr="00CF567E">
              <w:rPr>
                <w:snapToGrid w:val="0"/>
                <w:sz w:val="18"/>
                <w:szCs w:val="18"/>
              </w:rPr>
              <w:t>Výrobky</w:t>
            </w:r>
          </w:p>
        </w:tc>
        <w:tc>
          <w:tcPr>
            <w:tcW w:w="317" w:type="dxa"/>
            <w:tcBorders>
              <w:top w:val="nil"/>
              <w:bottom w:val="nil"/>
            </w:tcBorders>
            <w:vAlign w:val="bottom"/>
          </w:tcPr>
          <w:p w:rsidR="00762AB0" w:rsidRPr="00CF567E" w:rsidRDefault="00762AB0" w:rsidP="00762AB0">
            <w:pPr>
              <w:jc w:val="center"/>
              <w:rPr>
                <w:sz w:val="18"/>
                <w:szCs w:val="18"/>
              </w:rPr>
            </w:pPr>
          </w:p>
        </w:tc>
        <w:tc>
          <w:tcPr>
            <w:tcW w:w="1105"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236" w:type="dxa"/>
            <w:tcBorders>
              <w:top w:val="nil"/>
              <w:bottom w:val="nil"/>
            </w:tcBorders>
          </w:tcPr>
          <w:p w:rsidR="00762AB0" w:rsidRPr="00CF567E" w:rsidRDefault="00762AB0" w:rsidP="00762AB0">
            <w:pPr>
              <w:jc w:val="right"/>
              <w:rPr>
                <w:snapToGrid w:val="0"/>
                <w:sz w:val="18"/>
                <w:szCs w:val="18"/>
              </w:rPr>
            </w:pPr>
          </w:p>
        </w:tc>
        <w:tc>
          <w:tcPr>
            <w:tcW w:w="1021"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134"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247"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1"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r>
      <w:tr w:rsidR="00762AB0" w:rsidRPr="00CF567E" w:rsidTr="00762AB0">
        <w:trPr>
          <w:cantSplit/>
        </w:trPr>
        <w:tc>
          <w:tcPr>
            <w:tcW w:w="2410" w:type="dxa"/>
          </w:tcPr>
          <w:p w:rsidR="00762AB0" w:rsidRPr="00CF567E" w:rsidRDefault="00762AB0" w:rsidP="00762AB0">
            <w:pPr>
              <w:rPr>
                <w:snapToGrid w:val="0"/>
                <w:sz w:val="18"/>
                <w:szCs w:val="18"/>
              </w:rPr>
            </w:pPr>
            <w:r w:rsidRPr="00CF567E">
              <w:rPr>
                <w:snapToGrid w:val="0"/>
                <w:sz w:val="18"/>
                <w:szCs w:val="18"/>
              </w:rPr>
              <w:t>Zvieratá</w:t>
            </w:r>
          </w:p>
        </w:tc>
        <w:tc>
          <w:tcPr>
            <w:tcW w:w="317" w:type="dxa"/>
            <w:tcBorders>
              <w:top w:val="nil"/>
              <w:bottom w:val="nil"/>
            </w:tcBorders>
            <w:vAlign w:val="bottom"/>
          </w:tcPr>
          <w:p w:rsidR="00762AB0" w:rsidRPr="00CF567E" w:rsidRDefault="00762AB0" w:rsidP="00762AB0">
            <w:pPr>
              <w:jc w:val="center"/>
              <w:rPr>
                <w:sz w:val="18"/>
                <w:szCs w:val="18"/>
              </w:rPr>
            </w:pPr>
          </w:p>
        </w:tc>
        <w:tc>
          <w:tcPr>
            <w:tcW w:w="1105"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236" w:type="dxa"/>
            <w:tcBorders>
              <w:top w:val="nil"/>
              <w:bottom w:val="nil"/>
            </w:tcBorders>
          </w:tcPr>
          <w:p w:rsidR="00762AB0" w:rsidRPr="00CF567E" w:rsidRDefault="00762AB0" w:rsidP="00762AB0">
            <w:pPr>
              <w:jc w:val="right"/>
              <w:rPr>
                <w:snapToGrid w:val="0"/>
                <w:sz w:val="18"/>
                <w:szCs w:val="18"/>
              </w:rPr>
            </w:pPr>
          </w:p>
        </w:tc>
        <w:tc>
          <w:tcPr>
            <w:tcW w:w="1021"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134"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247"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1"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r>
      <w:tr w:rsidR="00762AB0" w:rsidRPr="00CF567E" w:rsidTr="00762AB0">
        <w:trPr>
          <w:cantSplit/>
        </w:trPr>
        <w:tc>
          <w:tcPr>
            <w:tcW w:w="2410" w:type="dxa"/>
          </w:tcPr>
          <w:p w:rsidR="00762AB0" w:rsidRPr="00CF567E" w:rsidRDefault="00762AB0" w:rsidP="00762AB0">
            <w:pPr>
              <w:rPr>
                <w:snapToGrid w:val="0"/>
                <w:sz w:val="18"/>
                <w:szCs w:val="18"/>
              </w:rPr>
            </w:pPr>
            <w:r w:rsidRPr="00CF567E">
              <w:rPr>
                <w:snapToGrid w:val="0"/>
                <w:sz w:val="18"/>
                <w:szCs w:val="18"/>
              </w:rPr>
              <w:t>Tovar</w:t>
            </w:r>
          </w:p>
        </w:tc>
        <w:tc>
          <w:tcPr>
            <w:tcW w:w="317" w:type="dxa"/>
            <w:tcBorders>
              <w:top w:val="nil"/>
              <w:bottom w:val="nil"/>
            </w:tcBorders>
            <w:vAlign w:val="bottom"/>
          </w:tcPr>
          <w:p w:rsidR="00762AB0" w:rsidRPr="00CF567E" w:rsidRDefault="00762AB0" w:rsidP="00762AB0">
            <w:pPr>
              <w:jc w:val="center"/>
              <w:rPr>
                <w:sz w:val="18"/>
                <w:szCs w:val="18"/>
              </w:rPr>
            </w:pPr>
          </w:p>
        </w:tc>
        <w:tc>
          <w:tcPr>
            <w:tcW w:w="1105"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18 376</w:t>
            </w:r>
          </w:p>
        </w:tc>
        <w:tc>
          <w:tcPr>
            <w:tcW w:w="236" w:type="dxa"/>
            <w:tcBorders>
              <w:top w:val="nil"/>
              <w:bottom w:val="nil"/>
            </w:tcBorders>
          </w:tcPr>
          <w:p w:rsidR="00762AB0" w:rsidRPr="00CF567E" w:rsidRDefault="00762AB0" w:rsidP="00762AB0">
            <w:pPr>
              <w:jc w:val="right"/>
              <w:rPr>
                <w:snapToGrid w:val="0"/>
                <w:sz w:val="18"/>
                <w:szCs w:val="18"/>
              </w:rPr>
            </w:pPr>
          </w:p>
        </w:tc>
        <w:tc>
          <w:tcPr>
            <w:tcW w:w="1021"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12 284</w:t>
            </w:r>
          </w:p>
        </w:tc>
        <w:tc>
          <w:tcPr>
            <w:tcW w:w="1134"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18 376</w:t>
            </w:r>
          </w:p>
        </w:tc>
        <w:tc>
          <w:tcPr>
            <w:tcW w:w="1247"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1" w:type="dxa"/>
            <w:tcBorders>
              <w:top w:val="nil"/>
              <w:bottom w:val="nil"/>
            </w:tcBorders>
          </w:tcPr>
          <w:p w:rsidR="00762AB0" w:rsidRPr="00CF567E" w:rsidRDefault="00762AB0" w:rsidP="00762AB0">
            <w:pPr>
              <w:jc w:val="right"/>
              <w:rPr>
                <w:snapToGrid w:val="0"/>
                <w:sz w:val="18"/>
                <w:szCs w:val="18"/>
              </w:rPr>
            </w:pPr>
            <w:r w:rsidRPr="00CF567E">
              <w:rPr>
                <w:snapToGrid w:val="0"/>
                <w:sz w:val="18"/>
                <w:szCs w:val="18"/>
              </w:rPr>
              <w:t>12 284</w:t>
            </w:r>
          </w:p>
        </w:tc>
      </w:tr>
      <w:tr w:rsidR="00762AB0" w:rsidRPr="00CF567E" w:rsidTr="00762AB0">
        <w:trPr>
          <w:cantSplit/>
        </w:trPr>
        <w:tc>
          <w:tcPr>
            <w:tcW w:w="2410" w:type="dxa"/>
          </w:tcPr>
          <w:p w:rsidR="00762AB0" w:rsidRPr="00CF567E" w:rsidRDefault="00762AB0" w:rsidP="00762AB0">
            <w:pPr>
              <w:rPr>
                <w:snapToGrid w:val="0"/>
                <w:sz w:val="18"/>
                <w:szCs w:val="18"/>
              </w:rPr>
            </w:pPr>
            <w:r w:rsidRPr="00CF567E">
              <w:rPr>
                <w:snapToGrid w:val="0"/>
                <w:sz w:val="18"/>
                <w:szCs w:val="18"/>
              </w:rPr>
              <w:t>Nehnuteľnosť na predaj</w:t>
            </w:r>
          </w:p>
        </w:tc>
        <w:tc>
          <w:tcPr>
            <w:tcW w:w="317" w:type="dxa"/>
            <w:tcBorders>
              <w:top w:val="nil"/>
              <w:bottom w:val="nil"/>
            </w:tcBorders>
            <w:vAlign w:val="bottom"/>
          </w:tcPr>
          <w:p w:rsidR="00762AB0" w:rsidRPr="00CF567E" w:rsidRDefault="00762AB0" w:rsidP="00762AB0">
            <w:pPr>
              <w:jc w:val="center"/>
              <w:rPr>
                <w:snapToGrid w:val="0"/>
                <w:sz w:val="18"/>
                <w:szCs w:val="18"/>
              </w:rPr>
            </w:pPr>
          </w:p>
        </w:tc>
        <w:tc>
          <w:tcPr>
            <w:tcW w:w="1105"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236" w:type="dxa"/>
            <w:tcBorders>
              <w:top w:val="nil"/>
              <w:bottom w:val="nil"/>
            </w:tcBorders>
          </w:tcPr>
          <w:p w:rsidR="00762AB0" w:rsidRPr="00CF567E" w:rsidRDefault="00762AB0" w:rsidP="00762AB0">
            <w:pPr>
              <w:jc w:val="right"/>
              <w:rPr>
                <w:snapToGrid w:val="0"/>
                <w:sz w:val="18"/>
                <w:szCs w:val="18"/>
              </w:rPr>
            </w:pPr>
          </w:p>
        </w:tc>
        <w:tc>
          <w:tcPr>
            <w:tcW w:w="1021"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134"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247"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1"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r>
      <w:tr w:rsidR="00762AB0" w:rsidRPr="00CF567E" w:rsidTr="00762AB0">
        <w:trPr>
          <w:cantSplit/>
        </w:trPr>
        <w:tc>
          <w:tcPr>
            <w:tcW w:w="2410" w:type="dxa"/>
          </w:tcPr>
          <w:p w:rsidR="00762AB0" w:rsidRPr="00CF567E" w:rsidRDefault="00762AB0" w:rsidP="00762AB0">
            <w:pPr>
              <w:rPr>
                <w:snapToGrid w:val="0"/>
                <w:sz w:val="18"/>
                <w:szCs w:val="18"/>
              </w:rPr>
            </w:pPr>
            <w:r w:rsidRPr="00CF567E">
              <w:rPr>
                <w:snapToGrid w:val="0"/>
                <w:sz w:val="18"/>
                <w:szCs w:val="18"/>
              </w:rPr>
              <w:t xml:space="preserve">Poskytnuté preddavky </w:t>
            </w:r>
          </w:p>
        </w:tc>
        <w:tc>
          <w:tcPr>
            <w:tcW w:w="317" w:type="dxa"/>
            <w:tcBorders>
              <w:top w:val="nil"/>
              <w:bottom w:val="nil"/>
            </w:tcBorders>
            <w:vAlign w:val="bottom"/>
          </w:tcPr>
          <w:p w:rsidR="00762AB0" w:rsidRPr="00CF567E" w:rsidRDefault="00762AB0" w:rsidP="00762AB0">
            <w:pPr>
              <w:jc w:val="center"/>
              <w:rPr>
                <w:sz w:val="18"/>
                <w:szCs w:val="18"/>
              </w:rPr>
            </w:pPr>
          </w:p>
        </w:tc>
        <w:tc>
          <w:tcPr>
            <w:tcW w:w="1105" w:type="dxa"/>
            <w:tcBorders>
              <w:top w:val="nil"/>
              <w:bottom w:val="single" w:sz="4" w:space="0" w:color="auto"/>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236" w:type="dxa"/>
            <w:tcBorders>
              <w:top w:val="nil"/>
              <w:bottom w:val="single" w:sz="4" w:space="0" w:color="auto"/>
            </w:tcBorders>
          </w:tcPr>
          <w:p w:rsidR="00762AB0" w:rsidRPr="00CF567E" w:rsidRDefault="00762AB0" w:rsidP="00762AB0">
            <w:pPr>
              <w:jc w:val="right"/>
              <w:rPr>
                <w:snapToGrid w:val="0"/>
                <w:sz w:val="18"/>
                <w:szCs w:val="18"/>
              </w:rPr>
            </w:pPr>
          </w:p>
        </w:tc>
        <w:tc>
          <w:tcPr>
            <w:tcW w:w="1021" w:type="dxa"/>
            <w:tcBorders>
              <w:top w:val="nil"/>
              <w:bottom w:val="single" w:sz="4" w:space="0" w:color="auto"/>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134" w:type="dxa"/>
            <w:tcBorders>
              <w:top w:val="nil"/>
              <w:bottom w:val="single" w:sz="4" w:space="0" w:color="auto"/>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247" w:type="dxa"/>
            <w:tcBorders>
              <w:top w:val="nil"/>
              <w:bottom w:val="single" w:sz="4" w:space="0" w:color="auto"/>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1" w:type="dxa"/>
            <w:tcBorders>
              <w:top w:val="nil"/>
              <w:bottom w:val="single" w:sz="4" w:space="0" w:color="auto"/>
            </w:tcBorders>
            <w:vAlign w:val="bottom"/>
          </w:tcPr>
          <w:p w:rsidR="00762AB0" w:rsidRPr="00CF567E" w:rsidRDefault="00762AB0" w:rsidP="00762AB0">
            <w:pPr>
              <w:jc w:val="right"/>
              <w:rPr>
                <w:snapToGrid w:val="0"/>
                <w:sz w:val="18"/>
                <w:szCs w:val="18"/>
              </w:rPr>
            </w:pPr>
            <w:r w:rsidRPr="00CF567E">
              <w:rPr>
                <w:snapToGrid w:val="0"/>
                <w:sz w:val="18"/>
                <w:szCs w:val="18"/>
              </w:rPr>
              <w:t>-</w:t>
            </w:r>
          </w:p>
        </w:tc>
      </w:tr>
      <w:tr w:rsidR="00762AB0" w:rsidRPr="00CF567E" w:rsidTr="00762AB0">
        <w:trPr>
          <w:cantSplit/>
        </w:trPr>
        <w:tc>
          <w:tcPr>
            <w:tcW w:w="2410" w:type="dxa"/>
          </w:tcPr>
          <w:p w:rsidR="00762AB0" w:rsidRPr="00CF567E" w:rsidRDefault="00762AB0" w:rsidP="00762AB0">
            <w:pPr>
              <w:rPr>
                <w:b/>
                <w:snapToGrid w:val="0"/>
                <w:sz w:val="18"/>
                <w:szCs w:val="18"/>
              </w:rPr>
            </w:pPr>
            <w:r w:rsidRPr="00CF567E">
              <w:rPr>
                <w:b/>
                <w:snapToGrid w:val="0"/>
                <w:sz w:val="18"/>
                <w:szCs w:val="18"/>
              </w:rPr>
              <w:t>Spolu</w:t>
            </w:r>
          </w:p>
        </w:tc>
        <w:tc>
          <w:tcPr>
            <w:tcW w:w="317" w:type="dxa"/>
            <w:tcBorders>
              <w:top w:val="nil"/>
              <w:bottom w:val="single" w:sz="8" w:space="0" w:color="auto"/>
            </w:tcBorders>
            <w:vAlign w:val="bottom"/>
          </w:tcPr>
          <w:p w:rsidR="00762AB0" w:rsidRPr="00CF567E" w:rsidRDefault="00762AB0" w:rsidP="00762AB0">
            <w:pPr>
              <w:jc w:val="center"/>
              <w:rPr>
                <w:b/>
                <w:sz w:val="18"/>
                <w:szCs w:val="18"/>
              </w:rPr>
            </w:pPr>
          </w:p>
        </w:tc>
        <w:tc>
          <w:tcPr>
            <w:tcW w:w="1105" w:type="dxa"/>
            <w:tcBorders>
              <w:top w:val="single" w:sz="4" w:space="0" w:color="auto"/>
              <w:bottom w:val="single" w:sz="8" w:space="0" w:color="auto"/>
            </w:tcBorders>
            <w:vAlign w:val="bottom"/>
          </w:tcPr>
          <w:p w:rsidR="00762AB0" w:rsidRPr="00CF567E" w:rsidRDefault="00762AB0" w:rsidP="00762AB0">
            <w:pPr>
              <w:jc w:val="right"/>
              <w:rPr>
                <w:b/>
                <w:snapToGrid w:val="0"/>
                <w:sz w:val="18"/>
                <w:szCs w:val="18"/>
              </w:rPr>
            </w:pPr>
            <w:r w:rsidRPr="00CF567E">
              <w:rPr>
                <w:b/>
                <w:snapToGrid w:val="0"/>
                <w:sz w:val="18"/>
                <w:szCs w:val="18"/>
              </w:rPr>
              <w:t>18 376</w:t>
            </w:r>
          </w:p>
        </w:tc>
        <w:tc>
          <w:tcPr>
            <w:tcW w:w="236" w:type="dxa"/>
            <w:tcBorders>
              <w:top w:val="single" w:sz="4" w:space="0" w:color="auto"/>
              <w:bottom w:val="single" w:sz="8" w:space="0" w:color="auto"/>
            </w:tcBorders>
          </w:tcPr>
          <w:p w:rsidR="00762AB0" w:rsidRPr="00CF567E" w:rsidRDefault="00762AB0" w:rsidP="00762AB0">
            <w:pPr>
              <w:jc w:val="right"/>
              <w:rPr>
                <w:b/>
                <w:snapToGrid w:val="0"/>
                <w:sz w:val="18"/>
                <w:szCs w:val="18"/>
              </w:rPr>
            </w:pPr>
          </w:p>
        </w:tc>
        <w:tc>
          <w:tcPr>
            <w:tcW w:w="1021" w:type="dxa"/>
            <w:tcBorders>
              <w:top w:val="single" w:sz="4" w:space="0" w:color="auto"/>
              <w:bottom w:val="single" w:sz="8" w:space="0" w:color="auto"/>
            </w:tcBorders>
            <w:vAlign w:val="bottom"/>
          </w:tcPr>
          <w:p w:rsidR="00762AB0" w:rsidRPr="00CF567E" w:rsidRDefault="00762AB0" w:rsidP="00762AB0">
            <w:pPr>
              <w:jc w:val="right"/>
              <w:rPr>
                <w:b/>
                <w:snapToGrid w:val="0"/>
                <w:sz w:val="18"/>
                <w:szCs w:val="18"/>
              </w:rPr>
            </w:pPr>
            <w:r w:rsidRPr="00CF567E">
              <w:rPr>
                <w:b/>
                <w:snapToGrid w:val="0"/>
                <w:sz w:val="18"/>
                <w:szCs w:val="18"/>
              </w:rPr>
              <w:t>12 284</w:t>
            </w:r>
          </w:p>
        </w:tc>
        <w:tc>
          <w:tcPr>
            <w:tcW w:w="1134" w:type="dxa"/>
            <w:tcBorders>
              <w:top w:val="single" w:sz="4" w:space="0" w:color="auto"/>
              <w:bottom w:val="single" w:sz="8" w:space="0" w:color="auto"/>
            </w:tcBorders>
            <w:vAlign w:val="bottom"/>
          </w:tcPr>
          <w:p w:rsidR="00762AB0" w:rsidRPr="00CF567E" w:rsidRDefault="00762AB0" w:rsidP="00762AB0">
            <w:pPr>
              <w:jc w:val="right"/>
              <w:rPr>
                <w:b/>
                <w:snapToGrid w:val="0"/>
                <w:sz w:val="18"/>
                <w:szCs w:val="18"/>
              </w:rPr>
            </w:pPr>
            <w:r w:rsidRPr="00CF567E">
              <w:rPr>
                <w:b/>
                <w:snapToGrid w:val="0"/>
                <w:sz w:val="18"/>
                <w:szCs w:val="18"/>
              </w:rPr>
              <w:t>18 376</w:t>
            </w:r>
          </w:p>
        </w:tc>
        <w:tc>
          <w:tcPr>
            <w:tcW w:w="1247" w:type="dxa"/>
            <w:tcBorders>
              <w:top w:val="single" w:sz="4" w:space="0" w:color="auto"/>
              <w:bottom w:val="single" w:sz="8" w:space="0" w:color="auto"/>
            </w:tcBorders>
            <w:vAlign w:val="bottom"/>
          </w:tcPr>
          <w:p w:rsidR="00762AB0" w:rsidRPr="00CF567E" w:rsidRDefault="00762AB0" w:rsidP="00762AB0">
            <w:pPr>
              <w:jc w:val="right"/>
              <w:rPr>
                <w:b/>
                <w:snapToGrid w:val="0"/>
                <w:sz w:val="18"/>
                <w:szCs w:val="18"/>
              </w:rPr>
            </w:pPr>
            <w:r w:rsidRPr="00CF567E">
              <w:rPr>
                <w:b/>
                <w:snapToGrid w:val="0"/>
                <w:sz w:val="18"/>
                <w:szCs w:val="18"/>
              </w:rPr>
              <w:t>-</w:t>
            </w:r>
          </w:p>
        </w:tc>
        <w:tc>
          <w:tcPr>
            <w:tcW w:w="881" w:type="dxa"/>
            <w:tcBorders>
              <w:top w:val="single" w:sz="4" w:space="0" w:color="auto"/>
              <w:bottom w:val="single" w:sz="8" w:space="0" w:color="auto"/>
            </w:tcBorders>
          </w:tcPr>
          <w:p w:rsidR="00762AB0" w:rsidRPr="00CF567E" w:rsidRDefault="00762AB0" w:rsidP="00762AB0">
            <w:pPr>
              <w:jc w:val="right"/>
              <w:rPr>
                <w:b/>
                <w:snapToGrid w:val="0"/>
                <w:sz w:val="18"/>
                <w:szCs w:val="18"/>
              </w:rPr>
            </w:pPr>
            <w:r w:rsidRPr="00CF567E">
              <w:rPr>
                <w:b/>
                <w:snapToGrid w:val="0"/>
                <w:sz w:val="18"/>
                <w:szCs w:val="18"/>
              </w:rPr>
              <w:t>12 284</w:t>
            </w:r>
          </w:p>
        </w:tc>
      </w:tr>
    </w:tbl>
    <w:p w:rsidR="00735459" w:rsidRDefault="00735459" w:rsidP="00735459">
      <w:pPr>
        <w:rPr>
          <w:sz w:val="18"/>
          <w:szCs w:val="18"/>
        </w:rPr>
      </w:pPr>
    </w:p>
    <w:p w:rsidR="00762AB0" w:rsidRPr="00CF567E" w:rsidRDefault="00762AB0" w:rsidP="00735459">
      <w:pPr>
        <w:rPr>
          <w:sz w:val="18"/>
          <w:szCs w:val="18"/>
        </w:rPr>
      </w:pPr>
    </w:p>
    <w:p w:rsidR="00182677" w:rsidRPr="00762AB0" w:rsidRDefault="00762AB0" w:rsidP="00182677">
      <w:pPr>
        <w:rPr>
          <w:rFonts w:eastAsiaTheme="majorEastAsia"/>
          <w:sz w:val="18"/>
          <w:szCs w:val="18"/>
        </w:rPr>
      </w:pPr>
      <w:r w:rsidRPr="00762AB0">
        <w:rPr>
          <w:rFonts w:eastAsiaTheme="majorEastAsia"/>
          <w:sz w:val="18"/>
          <w:szCs w:val="18"/>
        </w:rPr>
        <w:t xml:space="preserve">    </w:t>
      </w:r>
      <w:r>
        <w:rPr>
          <w:rFonts w:eastAsiaTheme="majorEastAsia"/>
          <w:sz w:val="18"/>
          <w:szCs w:val="18"/>
        </w:rPr>
        <w:t xml:space="preserve">                                                              </w:t>
      </w:r>
      <w:r w:rsidR="005D3F63" w:rsidRPr="005D3F63">
        <w:rPr>
          <w:rFonts w:eastAsiaTheme="majorEastAsia"/>
          <w:sz w:val="18"/>
          <w:szCs w:val="18"/>
        </w:rPr>
        <w:t>Bežné</w:t>
      </w:r>
      <w:r w:rsidRPr="00762AB0">
        <w:rPr>
          <w:rFonts w:eastAsiaTheme="majorEastAsia"/>
          <w:sz w:val="18"/>
          <w:szCs w:val="18"/>
        </w:rPr>
        <w:t xml:space="preserve"> účtovné obdobie (rok 201</w:t>
      </w:r>
      <w:r w:rsidR="00791AAB">
        <w:rPr>
          <w:rFonts w:eastAsiaTheme="majorEastAsia"/>
          <w:sz w:val="18"/>
          <w:szCs w:val="18"/>
        </w:rPr>
        <w:t>6</w:t>
      </w:r>
      <w:r w:rsidRPr="00762AB0">
        <w:rPr>
          <w:rFonts w:eastAsiaTheme="majorEastAsia"/>
          <w:sz w:val="18"/>
          <w:szCs w:val="18"/>
        </w:rPr>
        <w:t>)</w:t>
      </w:r>
    </w:p>
    <w:tbl>
      <w:tblPr>
        <w:tblpPr w:leftFromText="141" w:rightFromText="141" w:vertAnchor="text" w:horzAnchor="margin" w:tblpXSpec="center" w:tblpY="56"/>
        <w:tblW w:w="8351" w:type="dxa"/>
        <w:tblBorders>
          <w:top w:val="single" w:sz="8" w:space="0" w:color="auto"/>
          <w:bottom w:val="single" w:sz="8" w:space="0" w:color="auto"/>
        </w:tblBorders>
        <w:tblLayout w:type="fixed"/>
        <w:tblLook w:val="0000" w:firstRow="0" w:lastRow="0" w:firstColumn="0" w:lastColumn="0" w:noHBand="0" w:noVBand="0"/>
      </w:tblPr>
      <w:tblGrid>
        <w:gridCol w:w="2410"/>
        <w:gridCol w:w="317"/>
        <w:gridCol w:w="993"/>
        <w:gridCol w:w="236"/>
        <w:gridCol w:w="1129"/>
        <w:gridCol w:w="1134"/>
        <w:gridCol w:w="1247"/>
        <w:gridCol w:w="885"/>
      </w:tblGrid>
      <w:tr w:rsidR="00762AB0" w:rsidRPr="00CF567E" w:rsidTr="00762AB0">
        <w:trPr>
          <w:cantSplit/>
        </w:trPr>
        <w:tc>
          <w:tcPr>
            <w:tcW w:w="2410" w:type="dxa"/>
            <w:vAlign w:val="center"/>
          </w:tcPr>
          <w:p w:rsidR="00762AB0" w:rsidRPr="00CF567E" w:rsidRDefault="00762AB0" w:rsidP="00762AB0">
            <w:pPr>
              <w:rPr>
                <w:sz w:val="18"/>
                <w:szCs w:val="18"/>
              </w:rPr>
            </w:pPr>
            <w:r w:rsidRPr="00CF567E">
              <w:rPr>
                <w:sz w:val="18"/>
                <w:szCs w:val="18"/>
              </w:rPr>
              <w:t>Zásoby</w:t>
            </w:r>
          </w:p>
        </w:tc>
        <w:tc>
          <w:tcPr>
            <w:tcW w:w="317" w:type="dxa"/>
            <w:vAlign w:val="center"/>
          </w:tcPr>
          <w:p w:rsidR="00762AB0" w:rsidRPr="00CF567E" w:rsidRDefault="00762AB0" w:rsidP="00762AB0">
            <w:pPr>
              <w:jc w:val="center"/>
              <w:rPr>
                <w:b/>
                <w:i/>
                <w:sz w:val="18"/>
                <w:szCs w:val="18"/>
              </w:rPr>
            </w:pPr>
          </w:p>
        </w:tc>
        <w:tc>
          <w:tcPr>
            <w:tcW w:w="993" w:type="dxa"/>
            <w:vAlign w:val="center"/>
          </w:tcPr>
          <w:p w:rsidR="00762AB0" w:rsidRPr="00CF567E" w:rsidRDefault="00762AB0" w:rsidP="00791AAB">
            <w:pPr>
              <w:ind w:left="-57" w:right="-57" w:hanging="18"/>
              <w:jc w:val="center"/>
              <w:rPr>
                <w:b/>
                <w:i/>
                <w:sz w:val="18"/>
                <w:szCs w:val="18"/>
              </w:rPr>
            </w:pPr>
            <w:r w:rsidRPr="00CF567E">
              <w:rPr>
                <w:b/>
                <w:i/>
                <w:sz w:val="18"/>
                <w:szCs w:val="18"/>
              </w:rPr>
              <w:t xml:space="preserve">Stav </w:t>
            </w:r>
            <w:r w:rsidRPr="00CF567E">
              <w:rPr>
                <w:b/>
                <w:i/>
                <w:sz w:val="18"/>
                <w:szCs w:val="18"/>
              </w:rPr>
              <w:br/>
              <w:t>k 1. 1. 201</w:t>
            </w:r>
            <w:r w:rsidR="00791AAB">
              <w:rPr>
                <w:b/>
                <w:i/>
                <w:sz w:val="18"/>
                <w:szCs w:val="18"/>
              </w:rPr>
              <w:t>6</w:t>
            </w:r>
          </w:p>
        </w:tc>
        <w:tc>
          <w:tcPr>
            <w:tcW w:w="236" w:type="dxa"/>
          </w:tcPr>
          <w:p w:rsidR="00762AB0" w:rsidRPr="00CF567E" w:rsidRDefault="00762AB0" w:rsidP="00762AB0">
            <w:pPr>
              <w:ind w:left="-57" w:right="-57"/>
              <w:jc w:val="center"/>
              <w:rPr>
                <w:b/>
                <w:i/>
                <w:sz w:val="18"/>
                <w:szCs w:val="18"/>
              </w:rPr>
            </w:pPr>
          </w:p>
        </w:tc>
        <w:tc>
          <w:tcPr>
            <w:tcW w:w="1129" w:type="dxa"/>
            <w:vAlign w:val="center"/>
          </w:tcPr>
          <w:p w:rsidR="00762AB0" w:rsidRPr="00CF567E" w:rsidRDefault="00762AB0" w:rsidP="00762AB0">
            <w:pPr>
              <w:ind w:left="-57" w:right="-57"/>
              <w:jc w:val="center"/>
              <w:rPr>
                <w:b/>
                <w:i/>
                <w:sz w:val="18"/>
                <w:szCs w:val="18"/>
              </w:rPr>
            </w:pPr>
            <w:r w:rsidRPr="00CF567E">
              <w:rPr>
                <w:b/>
                <w:i/>
                <w:sz w:val="18"/>
                <w:szCs w:val="18"/>
              </w:rPr>
              <w:t>Tvorba</w:t>
            </w:r>
          </w:p>
        </w:tc>
        <w:tc>
          <w:tcPr>
            <w:tcW w:w="1134" w:type="dxa"/>
            <w:vAlign w:val="center"/>
          </w:tcPr>
          <w:p w:rsidR="00762AB0" w:rsidRPr="00CF567E" w:rsidRDefault="00762AB0" w:rsidP="00762AB0">
            <w:pPr>
              <w:ind w:left="-57" w:right="-57"/>
              <w:jc w:val="center"/>
              <w:rPr>
                <w:b/>
                <w:i/>
                <w:sz w:val="18"/>
                <w:szCs w:val="18"/>
              </w:rPr>
            </w:pPr>
            <w:r w:rsidRPr="00CF567E">
              <w:rPr>
                <w:b/>
                <w:i/>
                <w:sz w:val="18"/>
                <w:szCs w:val="18"/>
              </w:rPr>
              <w:t xml:space="preserve">Zúčtovanie z dôvodu zániku </w:t>
            </w:r>
            <w:proofErr w:type="spellStart"/>
            <w:r w:rsidRPr="00CF567E">
              <w:rPr>
                <w:b/>
                <w:i/>
                <w:sz w:val="18"/>
                <w:szCs w:val="18"/>
              </w:rPr>
              <w:t>opodstat-nenosti</w:t>
            </w:r>
            <w:proofErr w:type="spellEnd"/>
          </w:p>
        </w:tc>
        <w:tc>
          <w:tcPr>
            <w:tcW w:w="1247" w:type="dxa"/>
            <w:vAlign w:val="center"/>
          </w:tcPr>
          <w:p w:rsidR="00762AB0" w:rsidRPr="00CF567E" w:rsidRDefault="00762AB0" w:rsidP="00762AB0">
            <w:pPr>
              <w:ind w:left="-57" w:right="-57"/>
              <w:jc w:val="center"/>
              <w:rPr>
                <w:b/>
                <w:i/>
                <w:sz w:val="18"/>
                <w:szCs w:val="18"/>
              </w:rPr>
            </w:pPr>
            <w:r w:rsidRPr="00CF567E">
              <w:rPr>
                <w:b/>
                <w:i/>
                <w:sz w:val="18"/>
                <w:szCs w:val="18"/>
              </w:rPr>
              <w:t>Zúčtovanie z dôvodu vyradenia majetku z účtovníctva</w:t>
            </w:r>
          </w:p>
        </w:tc>
        <w:tc>
          <w:tcPr>
            <w:tcW w:w="885" w:type="dxa"/>
            <w:vAlign w:val="center"/>
          </w:tcPr>
          <w:p w:rsidR="00762AB0" w:rsidRPr="00CF567E" w:rsidRDefault="00762AB0" w:rsidP="00791AAB">
            <w:pPr>
              <w:ind w:left="-57" w:right="-57"/>
              <w:jc w:val="center"/>
              <w:rPr>
                <w:b/>
                <w:i/>
                <w:sz w:val="18"/>
                <w:szCs w:val="18"/>
              </w:rPr>
            </w:pPr>
            <w:r w:rsidRPr="00CF567E">
              <w:rPr>
                <w:b/>
                <w:i/>
                <w:sz w:val="18"/>
                <w:szCs w:val="18"/>
              </w:rPr>
              <w:t>Stav</w:t>
            </w:r>
            <w:r w:rsidRPr="00CF567E">
              <w:rPr>
                <w:b/>
                <w:i/>
                <w:sz w:val="18"/>
                <w:szCs w:val="18"/>
              </w:rPr>
              <w:br/>
              <w:t>k 31. 12. 201</w:t>
            </w:r>
            <w:r w:rsidR="00791AAB">
              <w:rPr>
                <w:b/>
                <w:i/>
                <w:sz w:val="18"/>
                <w:szCs w:val="18"/>
              </w:rPr>
              <w:t>6</w:t>
            </w:r>
          </w:p>
        </w:tc>
      </w:tr>
      <w:tr w:rsidR="00762AB0" w:rsidRPr="00CF567E" w:rsidTr="00762AB0">
        <w:trPr>
          <w:cantSplit/>
        </w:trPr>
        <w:tc>
          <w:tcPr>
            <w:tcW w:w="2410" w:type="dxa"/>
            <w:tcBorders>
              <w:top w:val="single" w:sz="4" w:space="0" w:color="auto"/>
              <w:bottom w:val="nil"/>
            </w:tcBorders>
          </w:tcPr>
          <w:p w:rsidR="00762AB0" w:rsidRPr="00CF567E" w:rsidRDefault="00762AB0" w:rsidP="00762AB0">
            <w:pPr>
              <w:rPr>
                <w:snapToGrid w:val="0"/>
                <w:sz w:val="18"/>
                <w:szCs w:val="18"/>
              </w:rPr>
            </w:pPr>
            <w:r w:rsidRPr="00CF567E">
              <w:rPr>
                <w:snapToGrid w:val="0"/>
                <w:sz w:val="18"/>
                <w:szCs w:val="18"/>
              </w:rPr>
              <w:t>Materiál</w:t>
            </w:r>
          </w:p>
        </w:tc>
        <w:tc>
          <w:tcPr>
            <w:tcW w:w="317" w:type="dxa"/>
            <w:tcBorders>
              <w:top w:val="single" w:sz="4" w:space="0" w:color="auto"/>
              <w:bottom w:val="nil"/>
            </w:tcBorders>
            <w:vAlign w:val="bottom"/>
          </w:tcPr>
          <w:p w:rsidR="00762AB0" w:rsidRPr="00CF567E" w:rsidRDefault="00762AB0" w:rsidP="00762AB0">
            <w:pPr>
              <w:jc w:val="center"/>
              <w:rPr>
                <w:sz w:val="18"/>
                <w:szCs w:val="18"/>
              </w:rPr>
            </w:pPr>
          </w:p>
        </w:tc>
        <w:tc>
          <w:tcPr>
            <w:tcW w:w="993" w:type="dxa"/>
            <w:tcBorders>
              <w:top w:val="single" w:sz="4" w:space="0" w:color="auto"/>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236" w:type="dxa"/>
            <w:tcBorders>
              <w:top w:val="single" w:sz="4" w:space="0" w:color="auto"/>
              <w:bottom w:val="nil"/>
            </w:tcBorders>
          </w:tcPr>
          <w:p w:rsidR="00762AB0" w:rsidRPr="00CF567E" w:rsidRDefault="00762AB0" w:rsidP="00762AB0">
            <w:pPr>
              <w:jc w:val="right"/>
              <w:rPr>
                <w:snapToGrid w:val="0"/>
                <w:sz w:val="18"/>
                <w:szCs w:val="18"/>
              </w:rPr>
            </w:pPr>
          </w:p>
        </w:tc>
        <w:tc>
          <w:tcPr>
            <w:tcW w:w="1129" w:type="dxa"/>
            <w:tcBorders>
              <w:top w:val="single" w:sz="4" w:space="0" w:color="auto"/>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134" w:type="dxa"/>
            <w:tcBorders>
              <w:top w:val="single" w:sz="4" w:space="0" w:color="auto"/>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247" w:type="dxa"/>
            <w:tcBorders>
              <w:top w:val="single" w:sz="4" w:space="0" w:color="auto"/>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5" w:type="dxa"/>
            <w:tcBorders>
              <w:top w:val="single" w:sz="4" w:space="0" w:color="auto"/>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r>
      <w:tr w:rsidR="00762AB0" w:rsidRPr="00CF567E" w:rsidTr="00762AB0">
        <w:trPr>
          <w:cantSplit/>
        </w:trPr>
        <w:tc>
          <w:tcPr>
            <w:tcW w:w="2410" w:type="dxa"/>
            <w:tcBorders>
              <w:top w:val="nil"/>
            </w:tcBorders>
          </w:tcPr>
          <w:p w:rsidR="00762AB0" w:rsidRPr="00CF567E" w:rsidRDefault="00762AB0" w:rsidP="00762AB0">
            <w:pPr>
              <w:ind w:left="60" w:right="-57" w:hanging="60"/>
              <w:rPr>
                <w:snapToGrid w:val="0"/>
                <w:sz w:val="18"/>
                <w:szCs w:val="18"/>
              </w:rPr>
            </w:pPr>
            <w:r w:rsidRPr="00CF567E">
              <w:rPr>
                <w:snapToGrid w:val="0"/>
                <w:sz w:val="18"/>
                <w:szCs w:val="18"/>
              </w:rPr>
              <w:t>Nedokončená výroba a polotovary vlastnej výroby</w:t>
            </w:r>
          </w:p>
        </w:tc>
        <w:tc>
          <w:tcPr>
            <w:tcW w:w="317" w:type="dxa"/>
            <w:tcBorders>
              <w:top w:val="nil"/>
              <w:bottom w:val="nil"/>
            </w:tcBorders>
            <w:vAlign w:val="bottom"/>
          </w:tcPr>
          <w:p w:rsidR="00762AB0" w:rsidRPr="00CF567E" w:rsidRDefault="00762AB0" w:rsidP="00762AB0">
            <w:pPr>
              <w:jc w:val="center"/>
              <w:rPr>
                <w:sz w:val="18"/>
                <w:szCs w:val="18"/>
              </w:rPr>
            </w:pPr>
          </w:p>
        </w:tc>
        <w:tc>
          <w:tcPr>
            <w:tcW w:w="993"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236" w:type="dxa"/>
            <w:tcBorders>
              <w:top w:val="nil"/>
              <w:bottom w:val="nil"/>
            </w:tcBorders>
          </w:tcPr>
          <w:p w:rsidR="00762AB0" w:rsidRPr="00CF567E" w:rsidRDefault="00762AB0" w:rsidP="00762AB0">
            <w:pPr>
              <w:jc w:val="right"/>
              <w:rPr>
                <w:snapToGrid w:val="0"/>
                <w:sz w:val="18"/>
                <w:szCs w:val="18"/>
              </w:rPr>
            </w:pPr>
          </w:p>
        </w:tc>
        <w:tc>
          <w:tcPr>
            <w:tcW w:w="1129"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134"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247"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5"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r>
      <w:tr w:rsidR="00762AB0" w:rsidRPr="00CF567E" w:rsidTr="00762AB0">
        <w:trPr>
          <w:cantSplit/>
        </w:trPr>
        <w:tc>
          <w:tcPr>
            <w:tcW w:w="2410" w:type="dxa"/>
          </w:tcPr>
          <w:p w:rsidR="00762AB0" w:rsidRPr="00CF567E" w:rsidRDefault="00762AB0" w:rsidP="00762AB0">
            <w:pPr>
              <w:rPr>
                <w:snapToGrid w:val="0"/>
                <w:sz w:val="18"/>
                <w:szCs w:val="18"/>
              </w:rPr>
            </w:pPr>
            <w:r w:rsidRPr="00CF567E">
              <w:rPr>
                <w:snapToGrid w:val="0"/>
                <w:sz w:val="18"/>
                <w:szCs w:val="18"/>
              </w:rPr>
              <w:t>Výrobky</w:t>
            </w:r>
          </w:p>
        </w:tc>
        <w:tc>
          <w:tcPr>
            <w:tcW w:w="317" w:type="dxa"/>
            <w:tcBorders>
              <w:top w:val="nil"/>
              <w:bottom w:val="nil"/>
            </w:tcBorders>
            <w:vAlign w:val="bottom"/>
          </w:tcPr>
          <w:p w:rsidR="00762AB0" w:rsidRPr="00CF567E" w:rsidRDefault="00762AB0" w:rsidP="00762AB0">
            <w:pPr>
              <w:jc w:val="center"/>
              <w:rPr>
                <w:sz w:val="18"/>
                <w:szCs w:val="18"/>
              </w:rPr>
            </w:pPr>
          </w:p>
        </w:tc>
        <w:tc>
          <w:tcPr>
            <w:tcW w:w="993"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236" w:type="dxa"/>
            <w:tcBorders>
              <w:top w:val="nil"/>
              <w:bottom w:val="nil"/>
            </w:tcBorders>
          </w:tcPr>
          <w:p w:rsidR="00762AB0" w:rsidRPr="00CF567E" w:rsidRDefault="00762AB0" w:rsidP="00762AB0">
            <w:pPr>
              <w:jc w:val="right"/>
              <w:rPr>
                <w:snapToGrid w:val="0"/>
                <w:sz w:val="18"/>
                <w:szCs w:val="18"/>
              </w:rPr>
            </w:pPr>
          </w:p>
        </w:tc>
        <w:tc>
          <w:tcPr>
            <w:tcW w:w="1129"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134"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247"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5"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r>
      <w:tr w:rsidR="00762AB0" w:rsidRPr="00CF567E" w:rsidTr="00762AB0">
        <w:trPr>
          <w:cantSplit/>
        </w:trPr>
        <w:tc>
          <w:tcPr>
            <w:tcW w:w="2410" w:type="dxa"/>
          </w:tcPr>
          <w:p w:rsidR="00762AB0" w:rsidRPr="00CF567E" w:rsidRDefault="00762AB0" w:rsidP="00762AB0">
            <w:pPr>
              <w:rPr>
                <w:snapToGrid w:val="0"/>
                <w:sz w:val="18"/>
                <w:szCs w:val="18"/>
              </w:rPr>
            </w:pPr>
            <w:r w:rsidRPr="00CF567E">
              <w:rPr>
                <w:snapToGrid w:val="0"/>
                <w:sz w:val="18"/>
                <w:szCs w:val="18"/>
              </w:rPr>
              <w:t>Zvieratá</w:t>
            </w:r>
          </w:p>
        </w:tc>
        <w:tc>
          <w:tcPr>
            <w:tcW w:w="317" w:type="dxa"/>
            <w:tcBorders>
              <w:top w:val="nil"/>
              <w:bottom w:val="nil"/>
            </w:tcBorders>
            <w:vAlign w:val="bottom"/>
          </w:tcPr>
          <w:p w:rsidR="00762AB0" w:rsidRPr="00CF567E" w:rsidRDefault="00762AB0" w:rsidP="00762AB0">
            <w:pPr>
              <w:jc w:val="center"/>
              <w:rPr>
                <w:sz w:val="18"/>
                <w:szCs w:val="18"/>
              </w:rPr>
            </w:pPr>
          </w:p>
        </w:tc>
        <w:tc>
          <w:tcPr>
            <w:tcW w:w="993"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236" w:type="dxa"/>
            <w:tcBorders>
              <w:top w:val="nil"/>
              <w:bottom w:val="nil"/>
            </w:tcBorders>
          </w:tcPr>
          <w:p w:rsidR="00762AB0" w:rsidRPr="00CF567E" w:rsidRDefault="00762AB0" w:rsidP="00762AB0">
            <w:pPr>
              <w:jc w:val="right"/>
              <w:rPr>
                <w:snapToGrid w:val="0"/>
                <w:sz w:val="18"/>
                <w:szCs w:val="18"/>
              </w:rPr>
            </w:pPr>
          </w:p>
        </w:tc>
        <w:tc>
          <w:tcPr>
            <w:tcW w:w="1129"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134"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247"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5"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r>
      <w:tr w:rsidR="00762AB0" w:rsidRPr="00CF567E" w:rsidTr="00762AB0">
        <w:trPr>
          <w:cantSplit/>
        </w:trPr>
        <w:tc>
          <w:tcPr>
            <w:tcW w:w="2410" w:type="dxa"/>
          </w:tcPr>
          <w:p w:rsidR="00762AB0" w:rsidRPr="00CF567E" w:rsidRDefault="00762AB0" w:rsidP="00762AB0">
            <w:pPr>
              <w:rPr>
                <w:snapToGrid w:val="0"/>
                <w:sz w:val="18"/>
                <w:szCs w:val="18"/>
              </w:rPr>
            </w:pPr>
            <w:r w:rsidRPr="00CF567E">
              <w:rPr>
                <w:snapToGrid w:val="0"/>
                <w:sz w:val="18"/>
                <w:szCs w:val="18"/>
              </w:rPr>
              <w:t>Tovar</w:t>
            </w:r>
          </w:p>
        </w:tc>
        <w:tc>
          <w:tcPr>
            <w:tcW w:w="317" w:type="dxa"/>
            <w:tcBorders>
              <w:top w:val="nil"/>
              <w:bottom w:val="nil"/>
            </w:tcBorders>
            <w:vAlign w:val="bottom"/>
          </w:tcPr>
          <w:p w:rsidR="00762AB0" w:rsidRPr="00CF567E" w:rsidRDefault="00762AB0" w:rsidP="00762AB0">
            <w:pPr>
              <w:jc w:val="center"/>
              <w:rPr>
                <w:sz w:val="18"/>
                <w:szCs w:val="18"/>
              </w:rPr>
            </w:pPr>
          </w:p>
        </w:tc>
        <w:tc>
          <w:tcPr>
            <w:tcW w:w="993" w:type="dxa"/>
            <w:tcBorders>
              <w:top w:val="nil"/>
              <w:bottom w:val="nil"/>
            </w:tcBorders>
            <w:vAlign w:val="bottom"/>
          </w:tcPr>
          <w:p w:rsidR="00762AB0" w:rsidRPr="00CF567E" w:rsidRDefault="00791AAB" w:rsidP="00762AB0">
            <w:pPr>
              <w:jc w:val="right"/>
              <w:rPr>
                <w:snapToGrid w:val="0"/>
                <w:sz w:val="18"/>
                <w:szCs w:val="18"/>
              </w:rPr>
            </w:pPr>
            <w:r>
              <w:rPr>
                <w:snapToGrid w:val="0"/>
                <w:sz w:val="18"/>
                <w:szCs w:val="18"/>
              </w:rPr>
              <w:t>12 284</w:t>
            </w:r>
          </w:p>
        </w:tc>
        <w:tc>
          <w:tcPr>
            <w:tcW w:w="236" w:type="dxa"/>
            <w:tcBorders>
              <w:top w:val="nil"/>
              <w:bottom w:val="nil"/>
            </w:tcBorders>
          </w:tcPr>
          <w:p w:rsidR="00762AB0" w:rsidRPr="00CF567E" w:rsidRDefault="00762AB0" w:rsidP="00762AB0">
            <w:pPr>
              <w:jc w:val="right"/>
              <w:rPr>
                <w:snapToGrid w:val="0"/>
                <w:sz w:val="18"/>
                <w:szCs w:val="18"/>
              </w:rPr>
            </w:pPr>
          </w:p>
        </w:tc>
        <w:tc>
          <w:tcPr>
            <w:tcW w:w="1129" w:type="dxa"/>
            <w:tcBorders>
              <w:top w:val="nil"/>
              <w:bottom w:val="nil"/>
            </w:tcBorders>
            <w:vAlign w:val="bottom"/>
          </w:tcPr>
          <w:p w:rsidR="00762AB0" w:rsidRPr="00CF567E" w:rsidRDefault="00806873" w:rsidP="00762AB0">
            <w:pPr>
              <w:jc w:val="right"/>
              <w:rPr>
                <w:snapToGrid w:val="0"/>
                <w:sz w:val="18"/>
                <w:szCs w:val="18"/>
              </w:rPr>
            </w:pPr>
            <w:r>
              <w:rPr>
                <w:snapToGrid w:val="0"/>
                <w:sz w:val="18"/>
                <w:szCs w:val="18"/>
              </w:rPr>
              <w:t>64 795</w:t>
            </w:r>
          </w:p>
        </w:tc>
        <w:tc>
          <w:tcPr>
            <w:tcW w:w="1134" w:type="dxa"/>
            <w:tcBorders>
              <w:top w:val="nil"/>
              <w:bottom w:val="nil"/>
            </w:tcBorders>
            <w:vAlign w:val="bottom"/>
          </w:tcPr>
          <w:p w:rsidR="00762AB0" w:rsidRPr="00CF567E" w:rsidRDefault="00806873" w:rsidP="00762AB0">
            <w:pPr>
              <w:jc w:val="right"/>
              <w:rPr>
                <w:snapToGrid w:val="0"/>
                <w:sz w:val="18"/>
                <w:szCs w:val="18"/>
              </w:rPr>
            </w:pPr>
            <w:r>
              <w:rPr>
                <w:snapToGrid w:val="0"/>
                <w:sz w:val="18"/>
                <w:szCs w:val="18"/>
              </w:rPr>
              <w:t>12 284</w:t>
            </w:r>
          </w:p>
        </w:tc>
        <w:tc>
          <w:tcPr>
            <w:tcW w:w="1247"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5" w:type="dxa"/>
            <w:tcBorders>
              <w:top w:val="nil"/>
              <w:bottom w:val="nil"/>
            </w:tcBorders>
          </w:tcPr>
          <w:p w:rsidR="00762AB0" w:rsidRPr="00CF567E" w:rsidRDefault="00806873" w:rsidP="00762AB0">
            <w:pPr>
              <w:jc w:val="right"/>
              <w:rPr>
                <w:snapToGrid w:val="0"/>
                <w:sz w:val="18"/>
                <w:szCs w:val="18"/>
              </w:rPr>
            </w:pPr>
            <w:r>
              <w:rPr>
                <w:snapToGrid w:val="0"/>
                <w:sz w:val="18"/>
                <w:szCs w:val="18"/>
              </w:rPr>
              <w:t>64 795</w:t>
            </w:r>
          </w:p>
        </w:tc>
      </w:tr>
      <w:tr w:rsidR="00762AB0" w:rsidRPr="00CF567E" w:rsidTr="00762AB0">
        <w:trPr>
          <w:cantSplit/>
        </w:trPr>
        <w:tc>
          <w:tcPr>
            <w:tcW w:w="2410" w:type="dxa"/>
          </w:tcPr>
          <w:p w:rsidR="00762AB0" w:rsidRPr="00CF567E" w:rsidRDefault="00762AB0" w:rsidP="00762AB0">
            <w:pPr>
              <w:rPr>
                <w:snapToGrid w:val="0"/>
                <w:sz w:val="18"/>
                <w:szCs w:val="18"/>
              </w:rPr>
            </w:pPr>
            <w:r w:rsidRPr="00CF567E">
              <w:rPr>
                <w:snapToGrid w:val="0"/>
                <w:sz w:val="18"/>
                <w:szCs w:val="18"/>
              </w:rPr>
              <w:t>Nehnuteľnosť na predaj</w:t>
            </w:r>
          </w:p>
        </w:tc>
        <w:tc>
          <w:tcPr>
            <w:tcW w:w="317" w:type="dxa"/>
            <w:tcBorders>
              <w:top w:val="nil"/>
              <w:bottom w:val="nil"/>
            </w:tcBorders>
            <w:vAlign w:val="bottom"/>
          </w:tcPr>
          <w:p w:rsidR="00762AB0" w:rsidRPr="00CF567E" w:rsidRDefault="00762AB0" w:rsidP="00762AB0">
            <w:pPr>
              <w:jc w:val="center"/>
              <w:rPr>
                <w:snapToGrid w:val="0"/>
                <w:sz w:val="18"/>
                <w:szCs w:val="18"/>
              </w:rPr>
            </w:pPr>
          </w:p>
        </w:tc>
        <w:tc>
          <w:tcPr>
            <w:tcW w:w="993"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236" w:type="dxa"/>
            <w:tcBorders>
              <w:top w:val="nil"/>
              <w:bottom w:val="nil"/>
            </w:tcBorders>
          </w:tcPr>
          <w:p w:rsidR="00762AB0" w:rsidRPr="00CF567E" w:rsidRDefault="00762AB0" w:rsidP="00762AB0">
            <w:pPr>
              <w:jc w:val="right"/>
              <w:rPr>
                <w:snapToGrid w:val="0"/>
                <w:sz w:val="18"/>
                <w:szCs w:val="18"/>
              </w:rPr>
            </w:pPr>
          </w:p>
        </w:tc>
        <w:tc>
          <w:tcPr>
            <w:tcW w:w="1129"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134"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247"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5" w:type="dxa"/>
            <w:tcBorders>
              <w:top w:val="nil"/>
              <w:bottom w:val="nil"/>
            </w:tcBorders>
            <w:vAlign w:val="bottom"/>
          </w:tcPr>
          <w:p w:rsidR="00762AB0" w:rsidRPr="00CF567E" w:rsidRDefault="00762AB0" w:rsidP="00762AB0">
            <w:pPr>
              <w:jc w:val="right"/>
              <w:rPr>
                <w:snapToGrid w:val="0"/>
                <w:sz w:val="18"/>
                <w:szCs w:val="18"/>
              </w:rPr>
            </w:pPr>
            <w:r w:rsidRPr="00CF567E">
              <w:rPr>
                <w:snapToGrid w:val="0"/>
                <w:sz w:val="18"/>
                <w:szCs w:val="18"/>
              </w:rPr>
              <w:t>-</w:t>
            </w:r>
          </w:p>
        </w:tc>
      </w:tr>
      <w:tr w:rsidR="00762AB0" w:rsidRPr="00CF567E" w:rsidTr="00762AB0">
        <w:trPr>
          <w:cantSplit/>
        </w:trPr>
        <w:tc>
          <w:tcPr>
            <w:tcW w:w="2410" w:type="dxa"/>
          </w:tcPr>
          <w:p w:rsidR="00762AB0" w:rsidRPr="00CF567E" w:rsidRDefault="00762AB0" w:rsidP="00762AB0">
            <w:pPr>
              <w:rPr>
                <w:snapToGrid w:val="0"/>
                <w:sz w:val="18"/>
                <w:szCs w:val="18"/>
              </w:rPr>
            </w:pPr>
            <w:r w:rsidRPr="00CF567E">
              <w:rPr>
                <w:snapToGrid w:val="0"/>
                <w:sz w:val="18"/>
                <w:szCs w:val="18"/>
              </w:rPr>
              <w:t xml:space="preserve">Poskytnuté preddavky </w:t>
            </w:r>
          </w:p>
        </w:tc>
        <w:tc>
          <w:tcPr>
            <w:tcW w:w="317" w:type="dxa"/>
            <w:tcBorders>
              <w:top w:val="nil"/>
              <w:bottom w:val="nil"/>
            </w:tcBorders>
            <w:vAlign w:val="bottom"/>
          </w:tcPr>
          <w:p w:rsidR="00762AB0" w:rsidRPr="00CF567E" w:rsidRDefault="00762AB0" w:rsidP="00762AB0">
            <w:pPr>
              <w:jc w:val="center"/>
              <w:rPr>
                <w:sz w:val="18"/>
                <w:szCs w:val="18"/>
              </w:rPr>
            </w:pPr>
          </w:p>
        </w:tc>
        <w:tc>
          <w:tcPr>
            <w:tcW w:w="993" w:type="dxa"/>
            <w:tcBorders>
              <w:top w:val="nil"/>
              <w:bottom w:val="single" w:sz="4" w:space="0" w:color="auto"/>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236" w:type="dxa"/>
            <w:tcBorders>
              <w:top w:val="nil"/>
              <w:bottom w:val="single" w:sz="4" w:space="0" w:color="auto"/>
            </w:tcBorders>
          </w:tcPr>
          <w:p w:rsidR="00762AB0" w:rsidRPr="00CF567E" w:rsidRDefault="00762AB0" w:rsidP="00762AB0">
            <w:pPr>
              <w:jc w:val="right"/>
              <w:rPr>
                <w:snapToGrid w:val="0"/>
                <w:sz w:val="18"/>
                <w:szCs w:val="18"/>
              </w:rPr>
            </w:pPr>
          </w:p>
        </w:tc>
        <w:tc>
          <w:tcPr>
            <w:tcW w:w="1129" w:type="dxa"/>
            <w:tcBorders>
              <w:top w:val="nil"/>
              <w:bottom w:val="single" w:sz="4" w:space="0" w:color="auto"/>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134" w:type="dxa"/>
            <w:tcBorders>
              <w:top w:val="nil"/>
              <w:bottom w:val="single" w:sz="4" w:space="0" w:color="auto"/>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1247" w:type="dxa"/>
            <w:tcBorders>
              <w:top w:val="nil"/>
              <w:bottom w:val="single" w:sz="4" w:space="0" w:color="auto"/>
            </w:tcBorders>
            <w:vAlign w:val="bottom"/>
          </w:tcPr>
          <w:p w:rsidR="00762AB0" w:rsidRPr="00CF567E" w:rsidRDefault="00762AB0" w:rsidP="00762AB0">
            <w:pPr>
              <w:jc w:val="right"/>
              <w:rPr>
                <w:snapToGrid w:val="0"/>
                <w:sz w:val="18"/>
                <w:szCs w:val="18"/>
              </w:rPr>
            </w:pPr>
            <w:r w:rsidRPr="00CF567E">
              <w:rPr>
                <w:snapToGrid w:val="0"/>
                <w:sz w:val="18"/>
                <w:szCs w:val="18"/>
              </w:rPr>
              <w:t>-</w:t>
            </w:r>
          </w:p>
        </w:tc>
        <w:tc>
          <w:tcPr>
            <w:tcW w:w="885" w:type="dxa"/>
            <w:tcBorders>
              <w:top w:val="nil"/>
              <w:bottom w:val="single" w:sz="4" w:space="0" w:color="auto"/>
            </w:tcBorders>
            <w:vAlign w:val="bottom"/>
          </w:tcPr>
          <w:p w:rsidR="00762AB0" w:rsidRPr="00CF567E" w:rsidRDefault="00762AB0" w:rsidP="00762AB0">
            <w:pPr>
              <w:jc w:val="right"/>
              <w:rPr>
                <w:snapToGrid w:val="0"/>
                <w:sz w:val="18"/>
                <w:szCs w:val="18"/>
              </w:rPr>
            </w:pPr>
            <w:r w:rsidRPr="00CF567E">
              <w:rPr>
                <w:snapToGrid w:val="0"/>
                <w:sz w:val="18"/>
                <w:szCs w:val="18"/>
              </w:rPr>
              <w:t>-</w:t>
            </w:r>
          </w:p>
        </w:tc>
      </w:tr>
      <w:tr w:rsidR="00762AB0" w:rsidRPr="00CF567E" w:rsidTr="00762AB0">
        <w:trPr>
          <w:cantSplit/>
        </w:trPr>
        <w:tc>
          <w:tcPr>
            <w:tcW w:w="2410" w:type="dxa"/>
          </w:tcPr>
          <w:p w:rsidR="00762AB0" w:rsidRPr="00CF567E" w:rsidRDefault="00762AB0" w:rsidP="00762AB0">
            <w:pPr>
              <w:rPr>
                <w:b/>
                <w:snapToGrid w:val="0"/>
                <w:sz w:val="18"/>
                <w:szCs w:val="18"/>
              </w:rPr>
            </w:pPr>
            <w:r w:rsidRPr="00CF567E">
              <w:rPr>
                <w:b/>
                <w:snapToGrid w:val="0"/>
                <w:sz w:val="18"/>
                <w:szCs w:val="18"/>
              </w:rPr>
              <w:t>Spolu</w:t>
            </w:r>
          </w:p>
        </w:tc>
        <w:tc>
          <w:tcPr>
            <w:tcW w:w="317" w:type="dxa"/>
            <w:tcBorders>
              <w:top w:val="nil"/>
              <w:bottom w:val="single" w:sz="8" w:space="0" w:color="auto"/>
            </w:tcBorders>
            <w:vAlign w:val="bottom"/>
          </w:tcPr>
          <w:p w:rsidR="00762AB0" w:rsidRPr="00CF567E" w:rsidRDefault="00762AB0" w:rsidP="00762AB0">
            <w:pPr>
              <w:jc w:val="center"/>
              <w:rPr>
                <w:b/>
                <w:sz w:val="18"/>
                <w:szCs w:val="18"/>
              </w:rPr>
            </w:pPr>
          </w:p>
        </w:tc>
        <w:tc>
          <w:tcPr>
            <w:tcW w:w="993" w:type="dxa"/>
            <w:tcBorders>
              <w:top w:val="single" w:sz="4" w:space="0" w:color="auto"/>
              <w:bottom w:val="single" w:sz="8" w:space="0" w:color="auto"/>
            </w:tcBorders>
            <w:vAlign w:val="bottom"/>
          </w:tcPr>
          <w:p w:rsidR="00762AB0" w:rsidRPr="00CF567E" w:rsidRDefault="00791AAB" w:rsidP="00762AB0">
            <w:pPr>
              <w:jc w:val="right"/>
              <w:rPr>
                <w:b/>
                <w:snapToGrid w:val="0"/>
                <w:sz w:val="18"/>
                <w:szCs w:val="18"/>
              </w:rPr>
            </w:pPr>
            <w:r>
              <w:rPr>
                <w:b/>
                <w:snapToGrid w:val="0"/>
                <w:sz w:val="18"/>
                <w:szCs w:val="18"/>
              </w:rPr>
              <w:t>12 284</w:t>
            </w:r>
          </w:p>
        </w:tc>
        <w:tc>
          <w:tcPr>
            <w:tcW w:w="236" w:type="dxa"/>
            <w:tcBorders>
              <w:top w:val="single" w:sz="4" w:space="0" w:color="auto"/>
              <w:bottom w:val="single" w:sz="8" w:space="0" w:color="auto"/>
            </w:tcBorders>
          </w:tcPr>
          <w:p w:rsidR="00762AB0" w:rsidRPr="00CF567E" w:rsidRDefault="00762AB0" w:rsidP="00762AB0">
            <w:pPr>
              <w:jc w:val="right"/>
              <w:rPr>
                <w:b/>
                <w:snapToGrid w:val="0"/>
                <w:sz w:val="18"/>
                <w:szCs w:val="18"/>
              </w:rPr>
            </w:pPr>
          </w:p>
        </w:tc>
        <w:tc>
          <w:tcPr>
            <w:tcW w:w="1129" w:type="dxa"/>
            <w:tcBorders>
              <w:top w:val="single" w:sz="4" w:space="0" w:color="auto"/>
              <w:bottom w:val="single" w:sz="8" w:space="0" w:color="auto"/>
            </w:tcBorders>
            <w:vAlign w:val="bottom"/>
          </w:tcPr>
          <w:p w:rsidR="00762AB0" w:rsidRPr="00CF567E" w:rsidRDefault="00806873" w:rsidP="00762AB0">
            <w:pPr>
              <w:jc w:val="right"/>
              <w:rPr>
                <w:b/>
                <w:snapToGrid w:val="0"/>
                <w:sz w:val="18"/>
                <w:szCs w:val="18"/>
              </w:rPr>
            </w:pPr>
            <w:r>
              <w:rPr>
                <w:b/>
                <w:snapToGrid w:val="0"/>
                <w:sz w:val="18"/>
                <w:szCs w:val="18"/>
              </w:rPr>
              <w:t>64 795</w:t>
            </w:r>
          </w:p>
        </w:tc>
        <w:tc>
          <w:tcPr>
            <w:tcW w:w="1134" w:type="dxa"/>
            <w:tcBorders>
              <w:top w:val="single" w:sz="4" w:space="0" w:color="auto"/>
              <w:bottom w:val="single" w:sz="8" w:space="0" w:color="auto"/>
            </w:tcBorders>
            <w:vAlign w:val="bottom"/>
          </w:tcPr>
          <w:p w:rsidR="00762AB0" w:rsidRPr="00CF567E" w:rsidRDefault="00806873" w:rsidP="00762AB0">
            <w:pPr>
              <w:jc w:val="right"/>
              <w:rPr>
                <w:b/>
                <w:snapToGrid w:val="0"/>
                <w:sz w:val="18"/>
                <w:szCs w:val="18"/>
              </w:rPr>
            </w:pPr>
            <w:r>
              <w:rPr>
                <w:b/>
                <w:snapToGrid w:val="0"/>
                <w:sz w:val="18"/>
                <w:szCs w:val="18"/>
              </w:rPr>
              <w:t>12 284</w:t>
            </w:r>
          </w:p>
        </w:tc>
        <w:tc>
          <w:tcPr>
            <w:tcW w:w="1247" w:type="dxa"/>
            <w:tcBorders>
              <w:top w:val="single" w:sz="4" w:space="0" w:color="auto"/>
              <w:bottom w:val="single" w:sz="8" w:space="0" w:color="auto"/>
            </w:tcBorders>
            <w:vAlign w:val="bottom"/>
          </w:tcPr>
          <w:p w:rsidR="00762AB0" w:rsidRPr="00CF567E" w:rsidRDefault="00762AB0" w:rsidP="00762AB0">
            <w:pPr>
              <w:jc w:val="right"/>
              <w:rPr>
                <w:b/>
                <w:snapToGrid w:val="0"/>
                <w:sz w:val="18"/>
                <w:szCs w:val="18"/>
              </w:rPr>
            </w:pPr>
            <w:r w:rsidRPr="00CF567E">
              <w:rPr>
                <w:b/>
                <w:snapToGrid w:val="0"/>
                <w:sz w:val="18"/>
                <w:szCs w:val="18"/>
              </w:rPr>
              <w:t>-</w:t>
            </w:r>
          </w:p>
        </w:tc>
        <w:tc>
          <w:tcPr>
            <w:tcW w:w="885" w:type="dxa"/>
            <w:tcBorders>
              <w:top w:val="single" w:sz="4" w:space="0" w:color="auto"/>
              <w:bottom w:val="single" w:sz="8" w:space="0" w:color="auto"/>
            </w:tcBorders>
          </w:tcPr>
          <w:p w:rsidR="00762AB0" w:rsidRPr="00CF567E" w:rsidRDefault="00806873" w:rsidP="00762AB0">
            <w:pPr>
              <w:jc w:val="right"/>
              <w:rPr>
                <w:b/>
                <w:snapToGrid w:val="0"/>
                <w:sz w:val="18"/>
                <w:szCs w:val="18"/>
              </w:rPr>
            </w:pPr>
            <w:r>
              <w:rPr>
                <w:b/>
                <w:snapToGrid w:val="0"/>
                <w:sz w:val="18"/>
                <w:szCs w:val="18"/>
              </w:rPr>
              <w:t>64 795</w:t>
            </w:r>
          </w:p>
        </w:tc>
      </w:tr>
    </w:tbl>
    <w:p w:rsidR="00182677" w:rsidRPr="00DE6397" w:rsidRDefault="00182677" w:rsidP="00182677">
      <w:pPr>
        <w:rPr>
          <w:sz w:val="16"/>
          <w:szCs w:val="16"/>
        </w:rPr>
      </w:pPr>
    </w:p>
    <w:p w:rsidR="00182677" w:rsidRPr="00DE6397" w:rsidRDefault="00182677" w:rsidP="00762AB0">
      <w:pPr>
        <w:pStyle w:val="Heading3"/>
        <w:ind w:left="0"/>
        <w:rPr>
          <w:sz w:val="16"/>
          <w:szCs w:val="16"/>
        </w:rPr>
      </w:pPr>
      <w:r w:rsidRPr="00CF567E">
        <w:rPr>
          <w:b w:val="0"/>
        </w:rPr>
        <w:t xml:space="preserve">                                                                    </w:t>
      </w:r>
      <w:r w:rsidR="00F5198E">
        <w:rPr>
          <w:b w:val="0"/>
        </w:rPr>
        <w:t xml:space="preserve">   </w:t>
      </w:r>
    </w:p>
    <w:p w:rsidR="00182677" w:rsidRPr="00DE6397" w:rsidRDefault="00182677" w:rsidP="00182677">
      <w:pPr>
        <w:rPr>
          <w:sz w:val="16"/>
          <w:szCs w:val="16"/>
        </w:rPr>
      </w:pPr>
    </w:p>
    <w:p w:rsidR="00182677" w:rsidRPr="008354C7" w:rsidRDefault="00182677" w:rsidP="00182677">
      <w:pPr>
        <w:ind w:left="426"/>
        <w:rPr>
          <w:sz w:val="18"/>
          <w:szCs w:val="18"/>
        </w:rPr>
      </w:pPr>
      <w:r w:rsidRPr="008354C7">
        <w:rPr>
          <w:sz w:val="18"/>
          <w:szCs w:val="18"/>
        </w:rPr>
        <w:t xml:space="preserve">Zásoby k 31. decembru 2015 tvorili nové autá na sklade v hodnote  </w:t>
      </w:r>
      <w:r w:rsidRPr="00CF567E">
        <w:rPr>
          <w:sz w:val="18"/>
          <w:szCs w:val="18"/>
        </w:rPr>
        <w:t>1 620</w:t>
      </w:r>
      <w:r w:rsidRPr="008354C7">
        <w:rPr>
          <w:sz w:val="18"/>
          <w:szCs w:val="18"/>
        </w:rPr>
        <w:t xml:space="preserve"> </w:t>
      </w:r>
      <w:r w:rsidR="00E55641">
        <w:rPr>
          <w:sz w:val="18"/>
          <w:szCs w:val="18"/>
        </w:rPr>
        <w:t>049</w:t>
      </w:r>
      <w:r w:rsidRPr="008354C7">
        <w:rPr>
          <w:sz w:val="18"/>
          <w:szCs w:val="18"/>
        </w:rPr>
        <w:t xml:space="preserve"> EUR, nové autá na ceste v hodnote </w:t>
      </w:r>
      <w:r w:rsidRPr="00CF567E">
        <w:rPr>
          <w:sz w:val="18"/>
          <w:szCs w:val="18"/>
        </w:rPr>
        <w:t>4</w:t>
      </w:r>
      <w:r w:rsidR="00E55641">
        <w:rPr>
          <w:sz w:val="18"/>
          <w:szCs w:val="18"/>
        </w:rPr>
        <w:t>49 593</w:t>
      </w:r>
      <w:r w:rsidRPr="008354C7">
        <w:rPr>
          <w:sz w:val="18"/>
          <w:szCs w:val="18"/>
        </w:rPr>
        <w:t xml:space="preserve"> EUR.</w:t>
      </w:r>
    </w:p>
    <w:p w:rsidR="00182677" w:rsidRPr="008354C7" w:rsidRDefault="00182677" w:rsidP="00182677">
      <w:pPr>
        <w:ind w:left="426"/>
        <w:rPr>
          <w:sz w:val="18"/>
          <w:szCs w:val="18"/>
        </w:rPr>
      </w:pPr>
    </w:p>
    <w:p w:rsidR="00182677" w:rsidRPr="008354C7" w:rsidRDefault="00182677" w:rsidP="00182677">
      <w:pPr>
        <w:ind w:left="426"/>
        <w:rPr>
          <w:sz w:val="18"/>
          <w:szCs w:val="18"/>
        </w:rPr>
      </w:pPr>
      <w:r w:rsidRPr="008354C7">
        <w:rPr>
          <w:sz w:val="18"/>
          <w:szCs w:val="18"/>
        </w:rPr>
        <w:t>Zásoby k 31. decembru 201</w:t>
      </w:r>
      <w:r w:rsidR="00791AAB">
        <w:rPr>
          <w:sz w:val="18"/>
          <w:szCs w:val="18"/>
        </w:rPr>
        <w:t>6</w:t>
      </w:r>
      <w:r w:rsidRPr="008354C7">
        <w:rPr>
          <w:sz w:val="18"/>
          <w:szCs w:val="18"/>
        </w:rPr>
        <w:t xml:space="preserve"> tvorili predovšetkým nové autá na sklade v hodnote </w:t>
      </w:r>
      <w:r w:rsidR="00791AAB">
        <w:rPr>
          <w:sz w:val="18"/>
          <w:szCs w:val="18"/>
        </w:rPr>
        <w:t xml:space="preserve"> </w:t>
      </w:r>
      <w:r w:rsidR="00806873">
        <w:rPr>
          <w:sz w:val="18"/>
          <w:szCs w:val="18"/>
        </w:rPr>
        <w:t>3 650 383</w:t>
      </w:r>
      <w:r w:rsidR="00791AAB">
        <w:rPr>
          <w:sz w:val="18"/>
          <w:szCs w:val="18"/>
        </w:rPr>
        <w:t xml:space="preserve">  </w:t>
      </w:r>
      <w:r w:rsidRPr="008354C7">
        <w:rPr>
          <w:sz w:val="18"/>
          <w:szCs w:val="18"/>
        </w:rPr>
        <w:t xml:space="preserve">EUR, nové autá na ceste v hodnote </w:t>
      </w:r>
      <w:r w:rsidR="00791AAB">
        <w:rPr>
          <w:sz w:val="18"/>
          <w:szCs w:val="18"/>
        </w:rPr>
        <w:t xml:space="preserve"> </w:t>
      </w:r>
      <w:r w:rsidR="00806873">
        <w:rPr>
          <w:sz w:val="18"/>
          <w:szCs w:val="18"/>
        </w:rPr>
        <w:t>2 552 715</w:t>
      </w:r>
      <w:r w:rsidR="00791AAB">
        <w:rPr>
          <w:sz w:val="18"/>
          <w:szCs w:val="18"/>
        </w:rPr>
        <w:t xml:space="preserve">  </w:t>
      </w:r>
      <w:r w:rsidRPr="008354C7">
        <w:rPr>
          <w:sz w:val="18"/>
          <w:szCs w:val="18"/>
        </w:rPr>
        <w:t xml:space="preserve">EUR. </w:t>
      </w:r>
    </w:p>
    <w:p w:rsidR="00182677" w:rsidRPr="008354C7" w:rsidRDefault="00182677" w:rsidP="00182677">
      <w:pPr>
        <w:rPr>
          <w:sz w:val="18"/>
          <w:szCs w:val="18"/>
        </w:rPr>
      </w:pPr>
    </w:p>
    <w:p w:rsidR="00182677" w:rsidRPr="008354C7" w:rsidRDefault="00182677" w:rsidP="00182677">
      <w:pPr>
        <w:pStyle w:val="BodyText"/>
        <w:rPr>
          <w:color w:val="0070C0"/>
          <w:szCs w:val="18"/>
        </w:rPr>
      </w:pPr>
      <w:r w:rsidRPr="008354C7">
        <w:rPr>
          <w:szCs w:val="18"/>
        </w:rPr>
        <w:t>Nové autá sa nakupujú od podnikov v skupine.</w:t>
      </w:r>
    </w:p>
    <w:p w:rsidR="00182677" w:rsidRDefault="00182677" w:rsidP="00182677">
      <w:pPr>
        <w:ind w:left="426"/>
        <w:jc w:val="both"/>
        <w:rPr>
          <w:i/>
          <w:sz w:val="18"/>
          <w:szCs w:val="18"/>
        </w:rPr>
      </w:pPr>
    </w:p>
    <w:p w:rsidR="00762AB0" w:rsidRDefault="00762AB0" w:rsidP="00182677">
      <w:pPr>
        <w:ind w:left="426"/>
        <w:jc w:val="both"/>
        <w:rPr>
          <w:i/>
          <w:sz w:val="18"/>
          <w:szCs w:val="18"/>
        </w:rPr>
      </w:pPr>
    </w:p>
    <w:p w:rsidR="00D26449" w:rsidRDefault="00D26449" w:rsidP="00182677">
      <w:pPr>
        <w:ind w:left="426"/>
        <w:jc w:val="both"/>
        <w:rPr>
          <w:i/>
          <w:sz w:val="18"/>
          <w:szCs w:val="18"/>
        </w:rPr>
      </w:pPr>
    </w:p>
    <w:p w:rsidR="00D26449" w:rsidRDefault="00D26449" w:rsidP="00182677">
      <w:pPr>
        <w:ind w:left="426"/>
        <w:jc w:val="both"/>
        <w:rPr>
          <w:i/>
          <w:sz w:val="18"/>
          <w:szCs w:val="18"/>
        </w:rPr>
      </w:pPr>
    </w:p>
    <w:p w:rsidR="001B0711" w:rsidRDefault="001B0711" w:rsidP="00182677">
      <w:pPr>
        <w:ind w:left="426"/>
        <w:jc w:val="both"/>
        <w:rPr>
          <w:i/>
          <w:sz w:val="18"/>
          <w:szCs w:val="18"/>
        </w:rPr>
      </w:pPr>
    </w:p>
    <w:p w:rsidR="00D26449" w:rsidRDefault="00D26449" w:rsidP="00182677">
      <w:pPr>
        <w:ind w:left="426"/>
        <w:jc w:val="both"/>
        <w:rPr>
          <w:i/>
          <w:sz w:val="18"/>
          <w:szCs w:val="18"/>
        </w:rPr>
      </w:pPr>
    </w:p>
    <w:p w:rsidR="00D26449" w:rsidRDefault="00D26449" w:rsidP="00182677">
      <w:pPr>
        <w:ind w:left="426"/>
        <w:jc w:val="both"/>
        <w:rPr>
          <w:i/>
          <w:sz w:val="18"/>
          <w:szCs w:val="18"/>
        </w:rPr>
      </w:pPr>
    </w:p>
    <w:p w:rsidR="00D26449" w:rsidRDefault="00D26449" w:rsidP="00182677">
      <w:pPr>
        <w:ind w:left="426"/>
        <w:jc w:val="both"/>
        <w:rPr>
          <w:i/>
          <w:sz w:val="18"/>
          <w:szCs w:val="18"/>
        </w:rPr>
      </w:pPr>
    </w:p>
    <w:p w:rsidR="00D26449" w:rsidRDefault="00D26449" w:rsidP="00182677">
      <w:pPr>
        <w:ind w:left="426"/>
        <w:jc w:val="both"/>
        <w:rPr>
          <w:i/>
          <w:sz w:val="18"/>
          <w:szCs w:val="18"/>
        </w:rPr>
      </w:pPr>
    </w:p>
    <w:p w:rsidR="00D26449" w:rsidRDefault="00D26449" w:rsidP="00182677">
      <w:pPr>
        <w:ind w:left="426"/>
        <w:jc w:val="both"/>
        <w:rPr>
          <w:i/>
          <w:sz w:val="18"/>
          <w:szCs w:val="18"/>
        </w:rPr>
      </w:pPr>
    </w:p>
    <w:p w:rsidR="00D26449" w:rsidRDefault="00D26449" w:rsidP="00182677">
      <w:pPr>
        <w:ind w:left="426"/>
        <w:jc w:val="both"/>
        <w:rPr>
          <w:i/>
          <w:sz w:val="18"/>
          <w:szCs w:val="18"/>
        </w:rPr>
      </w:pPr>
    </w:p>
    <w:p w:rsidR="00D26449" w:rsidRDefault="00D26449" w:rsidP="00182677">
      <w:pPr>
        <w:ind w:left="426"/>
        <w:jc w:val="both"/>
        <w:rPr>
          <w:i/>
          <w:sz w:val="18"/>
          <w:szCs w:val="18"/>
        </w:rPr>
      </w:pPr>
    </w:p>
    <w:p w:rsidR="00762AB0" w:rsidRDefault="00762AB0" w:rsidP="00182677">
      <w:pPr>
        <w:ind w:left="426"/>
        <w:jc w:val="both"/>
        <w:rPr>
          <w:i/>
          <w:sz w:val="18"/>
          <w:szCs w:val="18"/>
        </w:rPr>
      </w:pPr>
    </w:p>
    <w:p w:rsidR="00182677" w:rsidRPr="00CF567E" w:rsidRDefault="00182677" w:rsidP="00182677">
      <w:pPr>
        <w:pStyle w:val="Heading2"/>
      </w:pPr>
      <w:bookmarkStart w:id="10" w:name="_Toc530739904"/>
      <w:r w:rsidRPr="00CF567E">
        <w:lastRenderedPageBreak/>
        <w:t>Pohľadávky</w:t>
      </w:r>
      <w:bookmarkEnd w:id="10"/>
    </w:p>
    <w:p w:rsidR="00182677" w:rsidRPr="008354C7" w:rsidRDefault="00182677" w:rsidP="00182677">
      <w:pPr>
        <w:pStyle w:val="BodyText"/>
        <w:rPr>
          <w:szCs w:val="18"/>
        </w:rPr>
      </w:pPr>
    </w:p>
    <w:p w:rsidR="00762AB0" w:rsidRPr="0028408E" w:rsidRDefault="00762AB0" w:rsidP="00762AB0">
      <w:pPr>
        <w:spacing w:line="276" w:lineRule="auto"/>
        <w:ind w:left="426"/>
        <w:rPr>
          <w:sz w:val="18"/>
          <w:szCs w:val="18"/>
        </w:rPr>
      </w:pPr>
      <w:r w:rsidRPr="0028408E">
        <w:rPr>
          <w:sz w:val="18"/>
          <w:szCs w:val="18"/>
        </w:rPr>
        <w:t>Veková štruktúra pohľadávok je uvedená v nasledujúcom prehľade:</w:t>
      </w:r>
    </w:p>
    <w:p w:rsidR="00182677" w:rsidRPr="00CF567E" w:rsidRDefault="00182677" w:rsidP="00182677">
      <w:pPr>
        <w:pStyle w:val="Heading3"/>
      </w:pPr>
    </w:p>
    <w:p w:rsidR="00182677" w:rsidRPr="008354C7" w:rsidRDefault="00762AB0" w:rsidP="00182677">
      <w:pPr>
        <w:rPr>
          <w:b/>
          <w:sz w:val="18"/>
          <w:szCs w:val="18"/>
        </w:rPr>
      </w:pPr>
      <w:r>
        <w:rPr>
          <w:sz w:val="18"/>
          <w:szCs w:val="18"/>
        </w:rPr>
        <w:t xml:space="preserve">          </w:t>
      </w:r>
      <w:r w:rsidR="00182677" w:rsidRPr="008354C7">
        <w:rPr>
          <w:sz w:val="18"/>
          <w:szCs w:val="18"/>
          <w:u w:val="single"/>
        </w:rPr>
        <w:t>31. december 2015</w:t>
      </w:r>
    </w:p>
    <w:p w:rsidR="00182677" w:rsidRPr="00CF567E" w:rsidRDefault="00182677" w:rsidP="00182677">
      <w:pPr>
        <w:rPr>
          <w:b/>
          <w:snapToGrid w:val="0"/>
          <w:sz w:val="18"/>
          <w:szCs w:val="18"/>
        </w:rPr>
      </w:pPr>
    </w:p>
    <w:tbl>
      <w:tblPr>
        <w:tblW w:w="8254" w:type="dxa"/>
        <w:tblInd w:w="426" w:type="dxa"/>
        <w:tblBorders>
          <w:top w:val="single" w:sz="8" w:space="0" w:color="auto"/>
          <w:bottom w:val="single" w:sz="8" w:space="0" w:color="auto"/>
        </w:tblBorders>
        <w:tblLayout w:type="fixed"/>
        <w:tblLook w:val="0000" w:firstRow="0" w:lastRow="0" w:firstColumn="0" w:lastColumn="0" w:noHBand="0" w:noVBand="0"/>
      </w:tblPr>
      <w:tblGrid>
        <w:gridCol w:w="1593"/>
        <w:gridCol w:w="1242"/>
        <w:gridCol w:w="879"/>
        <w:gridCol w:w="714"/>
        <w:gridCol w:w="851"/>
        <w:gridCol w:w="850"/>
        <w:gridCol w:w="851"/>
        <w:gridCol w:w="1274"/>
      </w:tblGrid>
      <w:tr w:rsidR="00182677" w:rsidRPr="00CF567E" w:rsidTr="00762AB0">
        <w:trPr>
          <w:cantSplit/>
          <w:trHeight w:val="60"/>
        </w:trPr>
        <w:tc>
          <w:tcPr>
            <w:tcW w:w="1593" w:type="dxa"/>
            <w:vMerge w:val="restart"/>
            <w:vAlign w:val="center"/>
          </w:tcPr>
          <w:p w:rsidR="00182677" w:rsidRPr="008354C7" w:rsidRDefault="00182677" w:rsidP="0076345F">
            <w:pPr>
              <w:ind w:left="142" w:hanging="142"/>
              <w:rPr>
                <w:b/>
                <w:i/>
                <w:sz w:val="18"/>
                <w:szCs w:val="18"/>
              </w:rPr>
            </w:pPr>
            <w:r w:rsidRPr="008354C7">
              <w:rPr>
                <w:b/>
                <w:i/>
                <w:sz w:val="18"/>
                <w:szCs w:val="18"/>
              </w:rPr>
              <w:t>Kategória pohľadávok</w:t>
            </w:r>
          </w:p>
        </w:tc>
        <w:tc>
          <w:tcPr>
            <w:tcW w:w="1242" w:type="dxa"/>
            <w:vMerge w:val="restart"/>
            <w:vAlign w:val="center"/>
          </w:tcPr>
          <w:p w:rsidR="00182677" w:rsidRPr="008354C7" w:rsidRDefault="00182677" w:rsidP="0076345F">
            <w:pPr>
              <w:ind w:left="-57" w:right="-57"/>
              <w:jc w:val="center"/>
              <w:rPr>
                <w:b/>
                <w:i/>
                <w:sz w:val="18"/>
                <w:szCs w:val="18"/>
              </w:rPr>
            </w:pPr>
            <w:r w:rsidRPr="008354C7">
              <w:rPr>
                <w:b/>
                <w:i/>
                <w:sz w:val="18"/>
                <w:szCs w:val="18"/>
              </w:rPr>
              <w:t>Do lehoty splatnosti</w:t>
            </w:r>
          </w:p>
        </w:tc>
        <w:tc>
          <w:tcPr>
            <w:tcW w:w="4145" w:type="dxa"/>
            <w:gridSpan w:val="5"/>
            <w:tcBorders>
              <w:top w:val="single" w:sz="8" w:space="0" w:color="auto"/>
              <w:bottom w:val="single" w:sz="4" w:space="0" w:color="auto"/>
            </w:tcBorders>
            <w:vAlign w:val="center"/>
          </w:tcPr>
          <w:p w:rsidR="00182677" w:rsidRPr="008354C7" w:rsidRDefault="00182677" w:rsidP="0076345F">
            <w:pPr>
              <w:jc w:val="center"/>
              <w:rPr>
                <w:b/>
                <w:i/>
                <w:sz w:val="18"/>
                <w:szCs w:val="18"/>
              </w:rPr>
            </w:pPr>
            <w:r w:rsidRPr="008354C7">
              <w:rPr>
                <w:b/>
                <w:i/>
                <w:sz w:val="18"/>
                <w:szCs w:val="18"/>
              </w:rPr>
              <w:t>Po lehote splatnosti</w:t>
            </w:r>
          </w:p>
        </w:tc>
        <w:tc>
          <w:tcPr>
            <w:tcW w:w="1274" w:type="dxa"/>
            <w:vMerge w:val="restart"/>
            <w:vAlign w:val="center"/>
          </w:tcPr>
          <w:p w:rsidR="00182677" w:rsidRPr="008354C7" w:rsidRDefault="00182677" w:rsidP="0076345F">
            <w:pPr>
              <w:jc w:val="center"/>
              <w:rPr>
                <w:b/>
                <w:i/>
                <w:sz w:val="18"/>
                <w:szCs w:val="18"/>
              </w:rPr>
            </w:pPr>
            <w:r w:rsidRPr="008354C7">
              <w:rPr>
                <w:b/>
                <w:i/>
                <w:sz w:val="18"/>
                <w:szCs w:val="18"/>
              </w:rPr>
              <w:t>Celkom</w:t>
            </w:r>
          </w:p>
        </w:tc>
      </w:tr>
      <w:tr w:rsidR="00182677" w:rsidRPr="00CF567E" w:rsidTr="00762AB0">
        <w:trPr>
          <w:cantSplit/>
        </w:trPr>
        <w:tc>
          <w:tcPr>
            <w:tcW w:w="1593" w:type="dxa"/>
            <w:vMerge/>
            <w:tcBorders>
              <w:bottom w:val="single" w:sz="4" w:space="0" w:color="auto"/>
            </w:tcBorders>
            <w:vAlign w:val="center"/>
          </w:tcPr>
          <w:p w:rsidR="00182677" w:rsidRPr="008354C7" w:rsidRDefault="00182677" w:rsidP="0076345F">
            <w:pPr>
              <w:jc w:val="center"/>
              <w:rPr>
                <w:b/>
                <w:i/>
                <w:sz w:val="18"/>
                <w:szCs w:val="18"/>
              </w:rPr>
            </w:pPr>
          </w:p>
        </w:tc>
        <w:tc>
          <w:tcPr>
            <w:tcW w:w="1242" w:type="dxa"/>
            <w:vMerge/>
            <w:tcBorders>
              <w:bottom w:val="single" w:sz="4" w:space="0" w:color="auto"/>
            </w:tcBorders>
            <w:vAlign w:val="center"/>
          </w:tcPr>
          <w:p w:rsidR="00182677" w:rsidRPr="008354C7" w:rsidRDefault="00182677" w:rsidP="0076345F">
            <w:pPr>
              <w:jc w:val="center"/>
              <w:rPr>
                <w:b/>
                <w:i/>
                <w:sz w:val="18"/>
                <w:szCs w:val="18"/>
              </w:rPr>
            </w:pPr>
          </w:p>
        </w:tc>
        <w:tc>
          <w:tcPr>
            <w:tcW w:w="879" w:type="dxa"/>
            <w:tcBorders>
              <w:top w:val="single" w:sz="4" w:space="0" w:color="auto"/>
              <w:bottom w:val="single" w:sz="4" w:space="0" w:color="auto"/>
            </w:tcBorders>
            <w:vAlign w:val="center"/>
          </w:tcPr>
          <w:p w:rsidR="00182677" w:rsidRPr="008354C7" w:rsidRDefault="00182677" w:rsidP="0076345F">
            <w:pPr>
              <w:jc w:val="center"/>
              <w:rPr>
                <w:b/>
                <w:i/>
                <w:sz w:val="18"/>
                <w:szCs w:val="18"/>
              </w:rPr>
            </w:pPr>
            <w:r w:rsidRPr="008354C7">
              <w:rPr>
                <w:b/>
                <w:i/>
                <w:sz w:val="18"/>
                <w:szCs w:val="18"/>
              </w:rPr>
              <w:t xml:space="preserve">&lt; 30 </w:t>
            </w:r>
            <w:r w:rsidRPr="008354C7">
              <w:rPr>
                <w:b/>
                <w:i/>
                <w:sz w:val="18"/>
                <w:szCs w:val="18"/>
              </w:rPr>
              <w:br/>
              <w:t>dní</w:t>
            </w:r>
          </w:p>
        </w:tc>
        <w:tc>
          <w:tcPr>
            <w:tcW w:w="714" w:type="dxa"/>
            <w:tcBorders>
              <w:top w:val="single" w:sz="4" w:space="0" w:color="auto"/>
              <w:bottom w:val="single" w:sz="4" w:space="0" w:color="auto"/>
            </w:tcBorders>
            <w:vAlign w:val="center"/>
          </w:tcPr>
          <w:p w:rsidR="00182677" w:rsidRPr="008354C7" w:rsidRDefault="00182677" w:rsidP="0076345F">
            <w:pPr>
              <w:jc w:val="center"/>
              <w:rPr>
                <w:b/>
                <w:i/>
                <w:sz w:val="18"/>
                <w:szCs w:val="18"/>
              </w:rPr>
            </w:pPr>
            <w:r w:rsidRPr="008354C7">
              <w:rPr>
                <w:b/>
                <w:i/>
                <w:sz w:val="18"/>
                <w:szCs w:val="18"/>
              </w:rPr>
              <w:t xml:space="preserve">&lt; 90 </w:t>
            </w:r>
            <w:r w:rsidRPr="008354C7">
              <w:rPr>
                <w:b/>
                <w:i/>
                <w:sz w:val="18"/>
                <w:szCs w:val="18"/>
              </w:rPr>
              <w:br/>
              <w:t>dní</w:t>
            </w:r>
          </w:p>
        </w:tc>
        <w:tc>
          <w:tcPr>
            <w:tcW w:w="851" w:type="dxa"/>
            <w:tcBorders>
              <w:top w:val="single" w:sz="4" w:space="0" w:color="auto"/>
              <w:bottom w:val="single" w:sz="4" w:space="0" w:color="auto"/>
            </w:tcBorders>
            <w:vAlign w:val="center"/>
          </w:tcPr>
          <w:p w:rsidR="00182677" w:rsidRPr="008354C7" w:rsidRDefault="00182677" w:rsidP="0076345F">
            <w:pPr>
              <w:jc w:val="center"/>
              <w:rPr>
                <w:b/>
                <w:i/>
                <w:sz w:val="18"/>
                <w:szCs w:val="18"/>
              </w:rPr>
            </w:pPr>
            <w:r w:rsidRPr="008354C7">
              <w:rPr>
                <w:b/>
                <w:i/>
                <w:sz w:val="18"/>
                <w:szCs w:val="18"/>
              </w:rPr>
              <w:t>&lt; 180 dní</w:t>
            </w:r>
          </w:p>
        </w:tc>
        <w:tc>
          <w:tcPr>
            <w:tcW w:w="850" w:type="dxa"/>
            <w:tcBorders>
              <w:top w:val="single" w:sz="4" w:space="0" w:color="auto"/>
              <w:bottom w:val="single" w:sz="4" w:space="0" w:color="auto"/>
            </w:tcBorders>
            <w:vAlign w:val="center"/>
          </w:tcPr>
          <w:p w:rsidR="00182677" w:rsidRPr="008354C7" w:rsidRDefault="00182677" w:rsidP="0076345F">
            <w:pPr>
              <w:jc w:val="center"/>
              <w:rPr>
                <w:b/>
                <w:i/>
                <w:sz w:val="18"/>
                <w:szCs w:val="18"/>
              </w:rPr>
            </w:pPr>
            <w:r w:rsidRPr="008354C7">
              <w:rPr>
                <w:b/>
                <w:i/>
                <w:sz w:val="18"/>
                <w:szCs w:val="18"/>
              </w:rPr>
              <w:t>&lt; 360 dní</w:t>
            </w:r>
          </w:p>
        </w:tc>
        <w:tc>
          <w:tcPr>
            <w:tcW w:w="851" w:type="dxa"/>
            <w:tcBorders>
              <w:top w:val="single" w:sz="4" w:space="0" w:color="auto"/>
              <w:bottom w:val="single" w:sz="4" w:space="0" w:color="auto"/>
            </w:tcBorders>
            <w:vAlign w:val="center"/>
          </w:tcPr>
          <w:p w:rsidR="00182677" w:rsidRPr="008354C7" w:rsidRDefault="00182677" w:rsidP="0076345F">
            <w:pPr>
              <w:jc w:val="center"/>
              <w:rPr>
                <w:b/>
                <w:i/>
                <w:sz w:val="18"/>
                <w:szCs w:val="18"/>
              </w:rPr>
            </w:pPr>
            <w:r w:rsidRPr="008354C7">
              <w:rPr>
                <w:b/>
                <w:i/>
                <w:sz w:val="18"/>
                <w:szCs w:val="18"/>
              </w:rPr>
              <w:t>&gt; 360 dní</w:t>
            </w:r>
          </w:p>
        </w:tc>
        <w:tc>
          <w:tcPr>
            <w:tcW w:w="1274" w:type="dxa"/>
            <w:vMerge/>
            <w:tcBorders>
              <w:bottom w:val="single" w:sz="4" w:space="0" w:color="auto"/>
            </w:tcBorders>
            <w:vAlign w:val="center"/>
          </w:tcPr>
          <w:p w:rsidR="00182677" w:rsidRPr="008354C7" w:rsidRDefault="00182677" w:rsidP="0076345F">
            <w:pPr>
              <w:jc w:val="center"/>
              <w:rPr>
                <w:b/>
                <w:i/>
                <w:sz w:val="18"/>
                <w:szCs w:val="18"/>
              </w:rPr>
            </w:pPr>
          </w:p>
        </w:tc>
      </w:tr>
      <w:tr w:rsidR="00735459" w:rsidRPr="00CF567E" w:rsidTr="00762AB0">
        <w:trPr>
          <w:cantSplit/>
        </w:trPr>
        <w:tc>
          <w:tcPr>
            <w:tcW w:w="1593" w:type="dxa"/>
            <w:tcBorders>
              <w:top w:val="single" w:sz="4" w:space="0" w:color="auto"/>
              <w:bottom w:val="nil"/>
            </w:tcBorders>
          </w:tcPr>
          <w:p w:rsidR="00735459" w:rsidRPr="008354C7" w:rsidRDefault="00735459" w:rsidP="00735459">
            <w:pPr>
              <w:rPr>
                <w:sz w:val="18"/>
                <w:szCs w:val="18"/>
              </w:rPr>
            </w:pPr>
            <w:r w:rsidRPr="008354C7">
              <w:rPr>
                <w:sz w:val="18"/>
                <w:szCs w:val="18"/>
              </w:rPr>
              <w:t xml:space="preserve">Dlhodobé </w:t>
            </w:r>
          </w:p>
        </w:tc>
        <w:tc>
          <w:tcPr>
            <w:tcW w:w="1242" w:type="dxa"/>
            <w:tcBorders>
              <w:top w:val="single" w:sz="4" w:space="0" w:color="auto"/>
              <w:bottom w:val="nil"/>
            </w:tcBorders>
            <w:vAlign w:val="bottom"/>
          </w:tcPr>
          <w:p w:rsidR="00735459" w:rsidRPr="008354C7" w:rsidRDefault="00735459" w:rsidP="00735459">
            <w:pPr>
              <w:pStyle w:val="tabletext"/>
              <w:jc w:val="right"/>
              <w:rPr>
                <w:rFonts w:ascii="Times New Roman" w:hAnsi="Times New Roman"/>
                <w:sz w:val="18"/>
                <w:szCs w:val="18"/>
              </w:rPr>
            </w:pPr>
            <w:r w:rsidRPr="00CF567E">
              <w:rPr>
                <w:rFonts w:ascii="Times New Roman" w:hAnsi="Times New Roman"/>
                <w:snapToGrid w:val="0"/>
                <w:sz w:val="18"/>
                <w:szCs w:val="18"/>
              </w:rPr>
              <w:t>1</w:t>
            </w:r>
            <w:r w:rsidR="00E55641">
              <w:rPr>
                <w:rFonts w:ascii="Times New Roman" w:hAnsi="Times New Roman"/>
                <w:snapToGrid w:val="0"/>
                <w:sz w:val="18"/>
                <w:szCs w:val="18"/>
              </w:rPr>
              <w:t> </w:t>
            </w:r>
            <w:r w:rsidRPr="00CF567E">
              <w:rPr>
                <w:rFonts w:ascii="Times New Roman" w:hAnsi="Times New Roman"/>
                <w:snapToGrid w:val="0"/>
                <w:sz w:val="18"/>
                <w:szCs w:val="18"/>
              </w:rPr>
              <w:t>325</w:t>
            </w:r>
            <w:r w:rsidR="00E55641">
              <w:rPr>
                <w:rFonts w:ascii="Times New Roman" w:hAnsi="Times New Roman"/>
                <w:snapToGrid w:val="0"/>
                <w:sz w:val="18"/>
                <w:szCs w:val="18"/>
              </w:rPr>
              <w:t xml:space="preserve"> 000</w:t>
            </w:r>
          </w:p>
        </w:tc>
        <w:tc>
          <w:tcPr>
            <w:tcW w:w="879" w:type="dxa"/>
            <w:tcBorders>
              <w:top w:val="single" w:sz="4" w:space="0" w:color="auto"/>
              <w:bottom w:val="nil"/>
            </w:tcBorders>
            <w:vAlign w:val="bottom"/>
          </w:tcPr>
          <w:p w:rsidR="00735459" w:rsidRPr="008354C7" w:rsidRDefault="00735459" w:rsidP="00735459">
            <w:pPr>
              <w:pStyle w:val="tabletext"/>
              <w:jc w:val="right"/>
              <w:rPr>
                <w:rFonts w:ascii="Times New Roman" w:hAnsi="Times New Roman"/>
                <w:sz w:val="18"/>
                <w:szCs w:val="18"/>
              </w:rPr>
            </w:pPr>
            <w:r w:rsidRPr="008354C7">
              <w:rPr>
                <w:rFonts w:ascii="Times New Roman" w:hAnsi="Times New Roman"/>
                <w:sz w:val="18"/>
                <w:szCs w:val="18"/>
              </w:rPr>
              <w:t>-</w:t>
            </w:r>
          </w:p>
        </w:tc>
        <w:tc>
          <w:tcPr>
            <w:tcW w:w="714" w:type="dxa"/>
            <w:tcBorders>
              <w:top w:val="single" w:sz="4" w:space="0" w:color="auto"/>
              <w:bottom w:val="nil"/>
            </w:tcBorders>
            <w:vAlign w:val="bottom"/>
          </w:tcPr>
          <w:p w:rsidR="00735459" w:rsidRPr="008354C7" w:rsidRDefault="00735459" w:rsidP="00735459">
            <w:pPr>
              <w:pStyle w:val="tabletext"/>
              <w:jc w:val="right"/>
              <w:rPr>
                <w:rFonts w:ascii="Times New Roman" w:hAnsi="Times New Roman"/>
                <w:sz w:val="18"/>
                <w:szCs w:val="18"/>
              </w:rPr>
            </w:pPr>
            <w:r w:rsidRPr="008354C7">
              <w:rPr>
                <w:rFonts w:ascii="Times New Roman" w:hAnsi="Times New Roman"/>
                <w:sz w:val="18"/>
                <w:szCs w:val="18"/>
              </w:rPr>
              <w:t>-</w:t>
            </w:r>
          </w:p>
        </w:tc>
        <w:tc>
          <w:tcPr>
            <w:tcW w:w="851" w:type="dxa"/>
            <w:tcBorders>
              <w:top w:val="single" w:sz="4" w:space="0" w:color="auto"/>
              <w:bottom w:val="nil"/>
            </w:tcBorders>
            <w:vAlign w:val="bottom"/>
          </w:tcPr>
          <w:p w:rsidR="00735459" w:rsidRPr="008354C7" w:rsidRDefault="00735459" w:rsidP="00735459">
            <w:pPr>
              <w:pStyle w:val="tabletext"/>
              <w:jc w:val="right"/>
              <w:rPr>
                <w:rFonts w:ascii="Times New Roman" w:hAnsi="Times New Roman"/>
                <w:sz w:val="18"/>
                <w:szCs w:val="18"/>
              </w:rPr>
            </w:pPr>
            <w:r w:rsidRPr="008354C7">
              <w:rPr>
                <w:rFonts w:ascii="Times New Roman" w:hAnsi="Times New Roman"/>
                <w:sz w:val="18"/>
                <w:szCs w:val="18"/>
              </w:rPr>
              <w:t>-</w:t>
            </w:r>
          </w:p>
        </w:tc>
        <w:tc>
          <w:tcPr>
            <w:tcW w:w="850" w:type="dxa"/>
            <w:tcBorders>
              <w:top w:val="single" w:sz="4" w:space="0" w:color="auto"/>
              <w:bottom w:val="nil"/>
            </w:tcBorders>
            <w:vAlign w:val="bottom"/>
          </w:tcPr>
          <w:p w:rsidR="00735459" w:rsidRPr="008354C7" w:rsidRDefault="00735459" w:rsidP="00735459">
            <w:pPr>
              <w:pStyle w:val="tabletext"/>
              <w:jc w:val="right"/>
              <w:rPr>
                <w:rFonts w:ascii="Times New Roman" w:hAnsi="Times New Roman"/>
                <w:sz w:val="18"/>
                <w:szCs w:val="18"/>
              </w:rPr>
            </w:pPr>
            <w:r w:rsidRPr="008354C7">
              <w:rPr>
                <w:rFonts w:ascii="Times New Roman" w:hAnsi="Times New Roman"/>
                <w:sz w:val="18"/>
                <w:szCs w:val="18"/>
              </w:rPr>
              <w:t>-</w:t>
            </w:r>
          </w:p>
        </w:tc>
        <w:tc>
          <w:tcPr>
            <w:tcW w:w="851" w:type="dxa"/>
            <w:tcBorders>
              <w:top w:val="single" w:sz="4" w:space="0" w:color="auto"/>
              <w:bottom w:val="nil"/>
            </w:tcBorders>
            <w:vAlign w:val="bottom"/>
          </w:tcPr>
          <w:p w:rsidR="00735459" w:rsidRPr="008354C7" w:rsidRDefault="00735459" w:rsidP="00735459">
            <w:pPr>
              <w:pStyle w:val="tabletext"/>
              <w:jc w:val="right"/>
              <w:rPr>
                <w:rFonts w:ascii="Times New Roman" w:hAnsi="Times New Roman"/>
                <w:sz w:val="18"/>
                <w:szCs w:val="18"/>
              </w:rPr>
            </w:pPr>
            <w:r w:rsidRPr="008354C7">
              <w:rPr>
                <w:rFonts w:ascii="Times New Roman" w:hAnsi="Times New Roman"/>
                <w:sz w:val="18"/>
                <w:szCs w:val="18"/>
              </w:rPr>
              <w:t>-</w:t>
            </w:r>
          </w:p>
        </w:tc>
        <w:tc>
          <w:tcPr>
            <w:tcW w:w="1274" w:type="dxa"/>
            <w:tcBorders>
              <w:top w:val="single" w:sz="4" w:space="0" w:color="auto"/>
              <w:bottom w:val="nil"/>
            </w:tcBorders>
            <w:vAlign w:val="bottom"/>
          </w:tcPr>
          <w:p w:rsidR="00735459" w:rsidRPr="008354C7" w:rsidRDefault="00735459" w:rsidP="00735459">
            <w:pPr>
              <w:pStyle w:val="tabletext"/>
              <w:jc w:val="right"/>
              <w:rPr>
                <w:rFonts w:ascii="Times New Roman" w:hAnsi="Times New Roman"/>
                <w:sz w:val="18"/>
                <w:szCs w:val="18"/>
              </w:rPr>
            </w:pPr>
            <w:r w:rsidRPr="00CF567E">
              <w:rPr>
                <w:rFonts w:ascii="Times New Roman" w:hAnsi="Times New Roman"/>
                <w:snapToGrid w:val="0"/>
                <w:sz w:val="18"/>
                <w:szCs w:val="18"/>
              </w:rPr>
              <w:t>1</w:t>
            </w:r>
            <w:r w:rsidR="00E55641">
              <w:rPr>
                <w:rFonts w:ascii="Times New Roman" w:hAnsi="Times New Roman"/>
                <w:snapToGrid w:val="0"/>
                <w:sz w:val="18"/>
                <w:szCs w:val="18"/>
              </w:rPr>
              <w:t> </w:t>
            </w:r>
            <w:r w:rsidRPr="00CF567E">
              <w:rPr>
                <w:rFonts w:ascii="Times New Roman" w:hAnsi="Times New Roman"/>
                <w:snapToGrid w:val="0"/>
                <w:sz w:val="18"/>
                <w:szCs w:val="18"/>
              </w:rPr>
              <w:t>325</w:t>
            </w:r>
            <w:r w:rsidR="00E55641">
              <w:rPr>
                <w:rFonts w:ascii="Times New Roman" w:hAnsi="Times New Roman"/>
                <w:snapToGrid w:val="0"/>
                <w:sz w:val="18"/>
                <w:szCs w:val="18"/>
              </w:rPr>
              <w:t xml:space="preserve"> 000</w:t>
            </w:r>
          </w:p>
        </w:tc>
      </w:tr>
      <w:tr w:rsidR="00735459" w:rsidRPr="00CF567E" w:rsidTr="00762AB0">
        <w:trPr>
          <w:cantSplit/>
        </w:trPr>
        <w:tc>
          <w:tcPr>
            <w:tcW w:w="1593" w:type="dxa"/>
            <w:tcBorders>
              <w:top w:val="nil"/>
              <w:bottom w:val="single" w:sz="8" w:space="0" w:color="auto"/>
            </w:tcBorders>
          </w:tcPr>
          <w:p w:rsidR="00735459" w:rsidRPr="00E9024A" w:rsidRDefault="00735459" w:rsidP="00735459">
            <w:pPr>
              <w:rPr>
                <w:sz w:val="18"/>
                <w:szCs w:val="18"/>
              </w:rPr>
            </w:pPr>
            <w:r w:rsidRPr="00E9024A">
              <w:rPr>
                <w:sz w:val="18"/>
                <w:szCs w:val="18"/>
              </w:rPr>
              <w:t xml:space="preserve">Krátkodobé </w:t>
            </w:r>
          </w:p>
        </w:tc>
        <w:tc>
          <w:tcPr>
            <w:tcW w:w="1242" w:type="dxa"/>
            <w:tcBorders>
              <w:top w:val="nil"/>
              <w:bottom w:val="single" w:sz="8" w:space="0" w:color="auto"/>
            </w:tcBorders>
            <w:vAlign w:val="bottom"/>
          </w:tcPr>
          <w:p w:rsidR="00735459" w:rsidRPr="00E9024A" w:rsidRDefault="006E1A1E" w:rsidP="006E1A1E">
            <w:pPr>
              <w:pStyle w:val="tabletext"/>
              <w:jc w:val="right"/>
              <w:rPr>
                <w:rFonts w:ascii="Times New Roman" w:hAnsi="Times New Roman"/>
                <w:sz w:val="18"/>
                <w:szCs w:val="18"/>
              </w:rPr>
            </w:pPr>
            <w:r>
              <w:rPr>
                <w:rFonts w:ascii="Times New Roman" w:hAnsi="Times New Roman"/>
                <w:snapToGrid w:val="0"/>
                <w:sz w:val="18"/>
                <w:szCs w:val="18"/>
              </w:rPr>
              <w:t>11 531 472</w:t>
            </w:r>
          </w:p>
        </w:tc>
        <w:tc>
          <w:tcPr>
            <w:tcW w:w="879" w:type="dxa"/>
            <w:tcBorders>
              <w:top w:val="nil"/>
              <w:bottom w:val="single" w:sz="4" w:space="0" w:color="auto"/>
            </w:tcBorders>
            <w:vAlign w:val="bottom"/>
          </w:tcPr>
          <w:p w:rsidR="00735459" w:rsidRPr="00E9024A" w:rsidRDefault="00F476C7" w:rsidP="00735459">
            <w:pPr>
              <w:pStyle w:val="tabletext"/>
              <w:jc w:val="right"/>
              <w:rPr>
                <w:rFonts w:ascii="Times New Roman" w:hAnsi="Times New Roman"/>
                <w:sz w:val="18"/>
                <w:szCs w:val="18"/>
              </w:rPr>
            </w:pPr>
            <w:r>
              <w:rPr>
                <w:rFonts w:ascii="Times New Roman" w:hAnsi="Times New Roman"/>
                <w:sz w:val="18"/>
                <w:szCs w:val="18"/>
              </w:rPr>
              <w:t>42 083</w:t>
            </w:r>
          </w:p>
        </w:tc>
        <w:tc>
          <w:tcPr>
            <w:tcW w:w="714" w:type="dxa"/>
            <w:tcBorders>
              <w:top w:val="nil"/>
              <w:bottom w:val="single" w:sz="8" w:space="0" w:color="auto"/>
            </w:tcBorders>
            <w:vAlign w:val="bottom"/>
          </w:tcPr>
          <w:p w:rsidR="00735459" w:rsidRPr="00E9024A" w:rsidRDefault="00735459" w:rsidP="00735459">
            <w:pPr>
              <w:pStyle w:val="tabletext"/>
              <w:jc w:val="right"/>
              <w:rPr>
                <w:rFonts w:ascii="Times New Roman" w:hAnsi="Times New Roman"/>
                <w:sz w:val="18"/>
                <w:szCs w:val="18"/>
              </w:rPr>
            </w:pPr>
            <w:r w:rsidRPr="00E9024A">
              <w:rPr>
                <w:rFonts w:ascii="Times New Roman" w:hAnsi="Times New Roman"/>
                <w:sz w:val="18"/>
                <w:szCs w:val="18"/>
              </w:rPr>
              <w:t>-</w:t>
            </w:r>
          </w:p>
        </w:tc>
        <w:tc>
          <w:tcPr>
            <w:tcW w:w="851" w:type="dxa"/>
            <w:tcBorders>
              <w:top w:val="nil"/>
              <w:bottom w:val="single" w:sz="8" w:space="0" w:color="auto"/>
            </w:tcBorders>
            <w:vAlign w:val="bottom"/>
          </w:tcPr>
          <w:p w:rsidR="00735459" w:rsidRPr="008354C7" w:rsidRDefault="00735459" w:rsidP="00735459">
            <w:pPr>
              <w:pStyle w:val="tabletext"/>
              <w:jc w:val="right"/>
              <w:rPr>
                <w:rFonts w:ascii="Times New Roman" w:hAnsi="Times New Roman"/>
                <w:sz w:val="18"/>
                <w:szCs w:val="18"/>
              </w:rPr>
            </w:pPr>
            <w:r w:rsidRPr="008354C7">
              <w:rPr>
                <w:rFonts w:ascii="Times New Roman" w:hAnsi="Times New Roman"/>
                <w:sz w:val="18"/>
                <w:szCs w:val="18"/>
              </w:rPr>
              <w:t>-</w:t>
            </w:r>
          </w:p>
        </w:tc>
        <w:tc>
          <w:tcPr>
            <w:tcW w:w="850" w:type="dxa"/>
            <w:tcBorders>
              <w:top w:val="nil"/>
              <w:bottom w:val="single" w:sz="8" w:space="0" w:color="auto"/>
            </w:tcBorders>
            <w:vAlign w:val="bottom"/>
          </w:tcPr>
          <w:p w:rsidR="00735459" w:rsidRPr="008354C7" w:rsidRDefault="00735459" w:rsidP="00735459">
            <w:pPr>
              <w:pStyle w:val="tabletext"/>
              <w:jc w:val="right"/>
              <w:rPr>
                <w:rFonts w:ascii="Times New Roman" w:hAnsi="Times New Roman"/>
                <w:sz w:val="18"/>
                <w:szCs w:val="18"/>
              </w:rPr>
            </w:pPr>
            <w:r w:rsidRPr="008354C7">
              <w:rPr>
                <w:rFonts w:ascii="Times New Roman" w:hAnsi="Times New Roman"/>
                <w:sz w:val="18"/>
                <w:szCs w:val="18"/>
              </w:rPr>
              <w:t>-</w:t>
            </w:r>
          </w:p>
        </w:tc>
        <w:tc>
          <w:tcPr>
            <w:tcW w:w="851" w:type="dxa"/>
            <w:tcBorders>
              <w:top w:val="nil"/>
              <w:bottom w:val="single" w:sz="8" w:space="0" w:color="auto"/>
            </w:tcBorders>
            <w:vAlign w:val="bottom"/>
          </w:tcPr>
          <w:p w:rsidR="00735459" w:rsidRPr="008354C7" w:rsidRDefault="00E24F8C" w:rsidP="00735459">
            <w:pPr>
              <w:pStyle w:val="tabletext"/>
              <w:jc w:val="right"/>
              <w:rPr>
                <w:rFonts w:ascii="Times New Roman" w:hAnsi="Times New Roman"/>
                <w:sz w:val="18"/>
                <w:szCs w:val="18"/>
              </w:rPr>
            </w:pPr>
            <w:r w:rsidRPr="00CF567E">
              <w:rPr>
                <w:rFonts w:ascii="Times New Roman" w:hAnsi="Times New Roman"/>
                <w:snapToGrid w:val="0"/>
                <w:sz w:val="18"/>
                <w:szCs w:val="18"/>
              </w:rPr>
              <w:t>358 701</w:t>
            </w:r>
          </w:p>
        </w:tc>
        <w:tc>
          <w:tcPr>
            <w:tcW w:w="1274" w:type="dxa"/>
            <w:tcBorders>
              <w:top w:val="nil"/>
              <w:bottom w:val="single" w:sz="8" w:space="0" w:color="auto"/>
            </w:tcBorders>
            <w:vAlign w:val="bottom"/>
          </w:tcPr>
          <w:p w:rsidR="00735459" w:rsidRPr="008354C7" w:rsidRDefault="001A7109">
            <w:pPr>
              <w:pStyle w:val="tabletext"/>
              <w:jc w:val="right"/>
              <w:rPr>
                <w:rFonts w:ascii="Times New Roman" w:hAnsi="Times New Roman"/>
                <w:sz w:val="18"/>
                <w:szCs w:val="18"/>
              </w:rPr>
            </w:pPr>
            <w:r>
              <w:rPr>
                <w:rFonts w:ascii="Times New Roman" w:hAnsi="Times New Roman"/>
                <w:snapToGrid w:val="0"/>
                <w:sz w:val="18"/>
                <w:szCs w:val="18"/>
              </w:rPr>
              <w:t>11 932 256</w:t>
            </w:r>
          </w:p>
        </w:tc>
      </w:tr>
    </w:tbl>
    <w:p w:rsidR="00182677" w:rsidRPr="008354C7" w:rsidRDefault="00182677" w:rsidP="004E7ADF">
      <w:pPr>
        <w:keepNext/>
        <w:keepLines/>
        <w:rPr>
          <w:sz w:val="18"/>
          <w:szCs w:val="18"/>
          <w:u w:val="single"/>
        </w:rPr>
      </w:pPr>
    </w:p>
    <w:p w:rsidR="00182677" w:rsidRPr="008354C7" w:rsidRDefault="00182677" w:rsidP="00762AB0">
      <w:pPr>
        <w:keepNext/>
        <w:keepLines/>
        <w:ind w:firstLine="426"/>
        <w:rPr>
          <w:b/>
          <w:sz w:val="18"/>
          <w:szCs w:val="18"/>
        </w:rPr>
      </w:pPr>
      <w:r w:rsidRPr="008354C7">
        <w:rPr>
          <w:sz w:val="18"/>
          <w:szCs w:val="18"/>
          <w:u w:val="single"/>
        </w:rPr>
        <w:t>31. december 201</w:t>
      </w:r>
      <w:r w:rsidR="00791AAB">
        <w:rPr>
          <w:sz w:val="18"/>
          <w:szCs w:val="18"/>
          <w:u w:val="single"/>
        </w:rPr>
        <w:t>6</w:t>
      </w:r>
    </w:p>
    <w:p w:rsidR="00182677" w:rsidRPr="008354C7" w:rsidRDefault="00182677" w:rsidP="00762AB0">
      <w:pPr>
        <w:keepNext/>
        <w:keepLines/>
        <w:ind w:hanging="142"/>
        <w:rPr>
          <w:b/>
          <w:sz w:val="18"/>
          <w:szCs w:val="18"/>
        </w:rPr>
      </w:pPr>
    </w:p>
    <w:tbl>
      <w:tblPr>
        <w:tblW w:w="8078" w:type="dxa"/>
        <w:tblInd w:w="426" w:type="dxa"/>
        <w:tblLayout w:type="fixed"/>
        <w:tblLook w:val="0000" w:firstRow="0" w:lastRow="0" w:firstColumn="0" w:lastColumn="0" w:noHBand="0" w:noVBand="0"/>
      </w:tblPr>
      <w:tblGrid>
        <w:gridCol w:w="1593"/>
        <w:gridCol w:w="1242"/>
        <w:gridCol w:w="879"/>
        <w:gridCol w:w="856"/>
        <w:gridCol w:w="709"/>
        <w:gridCol w:w="709"/>
        <w:gridCol w:w="816"/>
        <w:gridCol w:w="1274"/>
      </w:tblGrid>
      <w:tr w:rsidR="00182677" w:rsidRPr="00CF567E" w:rsidTr="00762AB0">
        <w:trPr>
          <w:cantSplit/>
        </w:trPr>
        <w:tc>
          <w:tcPr>
            <w:tcW w:w="1593" w:type="dxa"/>
            <w:vMerge w:val="restart"/>
            <w:tcBorders>
              <w:top w:val="single" w:sz="8" w:space="0" w:color="auto"/>
            </w:tcBorders>
            <w:vAlign w:val="center"/>
          </w:tcPr>
          <w:p w:rsidR="00182677" w:rsidRPr="008354C7" w:rsidRDefault="00182677" w:rsidP="00762AB0">
            <w:pPr>
              <w:keepNext/>
              <w:keepLines/>
              <w:ind w:left="142" w:hanging="142"/>
              <w:rPr>
                <w:b/>
                <w:i/>
                <w:sz w:val="18"/>
                <w:szCs w:val="18"/>
              </w:rPr>
            </w:pPr>
            <w:r w:rsidRPr="008354C7">
              <w:rPr>
                <w:b/>
                <w:i/>
                <w:sz w:val="18"/>
                <w:szCs w:val="18"/>
              </w:rPr>
              <w:t>Kategória pohľadávok</w:t>
            </w:r>
          </w:p>
        </w:tc>
        <w:tc>
          <w:tcPr>
            <w:tcW w:w="1242" w:type="dxa"/>
            <w:vMerge w:val="restart"/>
            <w:tcBorders>
              <w:top w:val="single" w:sz="8" w:space="0" w:color="auto"/>
            </w:tcBorders>
            <w:vAlign w:val="center"/>
          </w:tcPr>
          <w:p w:rsidR="00182677" w:rsidRPr="008354C7" w:rsidRDefault="00182677" w:rsidP="00762AB0">
            <w:pPr>
              <w:keepNext/>
              <w:keepLines/>
              <w:ind w:left="-57" w:right="-57" w:hanging="142"/>
              <w:jc w:val="center"/>
              <w:rPr>
                <w:b/>
                <w:i/>
                <w:sz w:val="18"/>
                <w:szCs w:val="18"/>
              </w:rPr>
            </w:pPr>
            <w:r w:rsidRPr="008354C7">
              <w:rPr>
                <w:b/>
                <w:i/>
                <w:sz w:val="18"/>
                <w:szCs w:val="18"/>
              </w:rPr>
              <w:t>Do lehoty splatnosti</w:t>
            </w:r>
          </w:p>
        </w:tc>
        <w:tc>
          <w:tcPr>
            <w:tcW w:w="3969" w:type="dxa"/>
            <w:gridSpan w:val="5"/>
            <w:tcBorders>
              <w:top w:val="single" w:sz="8" w:space="0" w:color="auto"/>
              <w:bottom w:val="single" w:sz="4" w:space="0" w:color="auto"/>
            </w:tcBorders>
            <w:vAlign w:val="center"/>
          </w:tcPr>
          <w:p w:rsidR="00182677" w:rsidRPr="008354C7" w:rsidRDefault="00182677" w:rsidP="00762AB0">
            <w:pPr>
              <w:keepNext/>
              <w:keepLines/>
              <w:ind w:hanging="142"/>
              <w:jc w:val="center"/>
              <w:rPr>
                <w:b/>
                <w:i/>
                <w:sz w:val="18"/>
                <w:szCs w:val="18"/>
              </w:rPr>
            </w:pPr>
            <w:r w:rsidRPr="008354C7">
              <w:rPr>
                <w:b/>
                <w:i/>
                <w:sz w:val="18"/>
                <w:szCs w:val="18"/>
              </w:rPr>
              <w:t>Po lehote splatnosti</w:t>
            </w:r>
          </w:p>
        </w:tc>
        <w:tc>
          <w:tcPr>
            <w:tcW w:w="1274" w:type="dxa"/>
            <w:vMerge w:val="restart"/>
            <w:tcBorders>
              <w:top w:val="single" w:sz="8" w:space="0" w:color="auto"/>
            </w:tcBorders>
            <w:vAlign w:val="center"/>
          </w:tcPr>
          <w:p w:rsidR="00182677" w:rsidRPr="008354C7" w:rsidRDefault="00182677" w:rsidP="00762AB0">
            <w:pPr>
              <w:keepNext/>
              <w:keepLines/>
              <w:ind w:hanging="142"/>
              <w:jc w:val="center"/>
              <w:rPr>
                <w:b/>
                <w:i/>
                <w:sz w:val="18"/>
                <w:szCs w:val="18"/>
              </w:rPr>
            </w:pPr>
            <w:r w:rsidRPr="008354C7">
              <w:rPr>
                <w:b/>
                <w:i/>
                <w:sz w:val="18"/>
                <w:szCs w:val="18"/>
              </w:rPr>
              <w:t>Celkom</w:t>
            </w:r>
          </w:p>
        </w:tc>
      </w:tr>
      <w:tr w:rsidR="00182677" w:rsidRPr="00CF567E" w:rsidTr="00762AB0">
        <w:trPr>
          <w:cantSplit/>
        </w:trPr>
        <w:tc>
          <w:tcPr>
            <w:tcW w:w="1593" w:type="dxa"/>
            <w:vMerge/>
            <w:tcBorders>
              <w:bottom w:val="single" w:sz="4" w:space="0" w:color="auto"/>
            </w:tcBorders>
            <w:vAlign w:val="center"/>
          </w:tcPr>
          <w:p w:rsidR="00182677" w:rsidRPr="008354C7" w:rsidRDefault="00182677" w:rsidP="00762AB0">
            <w:pPr>
              <w:keepNext/>
              <w:keepLines/>
              <w:ind w:hanging="142"/>
              <w:jc w:val="center"/>
              <w:rPr>
                <w:b/>
                <w:i/>
                <w:sz w:val="18"/>
                <w:szCs w:val="18"/>
              </w:rPr>
            </w:pPr>
          </w:p>
        </w:tc>
        <w:tc>
          <w:tcPr>
            <w:tcW w:w="1242" w:type="dxa"/>
            <w:vMerge/>
            <w:tcBorders>
              <w:bottom w:val="single" w:sz="4" w:space="0" w:color="auto"/>
            </w:tcBorders>
            <w:vAlign w:val="center"/>
          </w:tcPr>
          <w:p w:rsidR="00182677" w:rsidRPr="008354C7" w:rsidRDefault="00182677" w:rsidP="00762AB0">
            <w:pPr>
              <w:keepNext/>
              <w:keepLines/>
              <w:ind w:hanging="142"/>
              <w:jc w:val="center"/>
              <w:rPr>
                <w:b/>
                <w:i/>
                <w:sz w:val="18"/>
                <w:szCs w:val="18"/>
              </w:rPr>
            </w:pPr>
          </w:p>
        </w:tc>
        <w:tc>
          <w:tcPr>
            <w:tcW w:w="879" w:type="dxa"/>
            <w:tcBorders>
              <w:top w:val="single" w:sz="4" w:space="0" w:color="auto"/>
              <w:bottom w:val="single" w:sz="4" w:space="0" w:color="auto"/>
            </w:tcBorders>
            <w:vAlign w:val="center"/>
          </w:tcPr>
          <w:p w:rsidR="00182677" w:rsidRPr="008354C7" w:rsidRDefault="00182677" w:rsidP="00762AB0">
            <w:pPr>
              <w:keepNext/>
              <w:keepLines/>
              <w:ind w:hanging="142"/>
              <w:jc w:val="center"/>
              <w:rPr>
                <w:b/>
                <w:i/>
                <w:sz w:val="18"/>
                <w:szCs w:val="18"/>
              </w:rPr>
            </w:pPr>
            <w:r w:rsidRPr="008354C7">
              <w:rPr>
                <w:b/>
                <w:i/>
                <w:sz w:val="18"/>
                <w:szCs w:val="18"/>
              </w:rPr>
              <w:t xml:space="preserve">&lt; 30 </w:t>
            </w:r>
            <w:r w:rsidRPr="008354C7">
              <w:rPr>
                <w:b/>
                <w:i/>
                <w:sz w:val="18"/>
                <w:szCs w:val="18"/>
              </w:rPr>
              <w:br/>
              <w:t>dní</w:t>
            </w:r>
          </w:p>
        </w:tc>
        <w:tc>
          <w:tcPr>
            <w:tcW w:w="856" w:type="dxa"/>
            <w:tcBorders>
              <w:top w:val="single" w:sz="4" w:space="0" w:color="auto"/>
              <w:bottom w:val="single" w:sz="4" w:space="0" w:color="auto"/>
            </w:tcBorders>
            <w:vAlign w:val="center"/>
          </w:tcPr>
          <w:p w:rsidR="00182677" w:rsidRPr="008354C7" w:rsidRDefault="00182677" w:rsidP="00762AB0">
            <w:pPr>
              <w:keepNext/>
              <w:keepLines/>
              <w:ind w:hanging="142"/>
              <w:jc w:val="center"/>
              <w:rPr>
                <w:b/>
                <w:i/>
                <w:sz w:val="18"/>
                <w:szCs w:val="18"/>
              </w:rPr>
            </w:pPr>
            <w:r w:rsidRPr="008354C7">
              <w:rPr>
                <w:b/>
                <w:i/>
                <w:sz w:val="18"/>
                <w:szCs w:val="18"/>
              </w:rPr>
              <w:t xml:space="preserve">&lt; 90 </w:t>
            </w:r>
            <w:r w:rsidRPr="008354C7">
              <w:rPr>
                <w:b/>
                <w:i/>
                <w:sz w:val="18"/>
                <w:szCs w:val="18"/>
              </w:rPr>
              <w:br/>
              <w:t>dní</w:t>
            </w:r>
          </w:p>
        </w:tc>
        <w:tc>
          <w:tcPr>
            <w:tcW w:w="709" w:type="dxa"/>
            <w:tcBorders>
              <w:top w:val="single" w:sz="4" w:space="0" w:color="auto"/>
              <w:bottom w:val="single" w:sz="4" w:space="0" w:color="auto"/>
            </w:tcBorders>
            <w:vAlign w:val="center"/>
          </w:tcPr>
          <w:p w:rsidR="00182677" w:rsidRPr="008354C7" w:rsidRDefault="00182677" w:rsidP="00762AB0">
            <w:pPr>
              <w:keepNext/>
              <w:keepLines/>
              <w:ind w:hanging="142"/>
              <w:jc w:val="center"/>
              <w:rPr>
                <w:b/>
                <w:i/>
                <w:sz w:val="18"/>
                <w:szCs w:val="18"/>
              </w:rPr>
            </w:pPr>
            <w:r w:rsidRPr="008354C7">
              <w:rPr>
                <w:b/>
                <w:i/>
                <w:sz w:val="18"/>
                <w:szCs w:val="18"/>
              </w:rPr>
              <w:t>&lt; 180 dní</w:t>
            </w:r>
          </w:p>
        </w:tc>
        <w:tc>
          <w:tcPr>
            <w:tcW w:w="709" w:type="dxa"/>
            <w:tcBorders>
              <w:top w:val="single" w:sz="4" w:space="0" w:color="auto"/>
              <w:bottom w:val="single" w:sz="4" w:space="0" w:color="auto"/>
            </w:tcBorders>
            <w:vAlign w:val="center"/>
          </w:tcPr>
          <w:p w:rsidR="00182677" w:rsidRPr="008354C7" w:rsidRDefault="00182677" w:rsidP="00762AB0">
            <w:pPr>
              <w:keepNext/>
              <w:keepLines/>
              <w:ind w:hanging="142"/>
              <w:jc w:val="center"/>
              <w:rPr>
                <w:b/>
                <w:i/>
                <w:sz w:val="18"/>
                <w:szCs w:val="18"/>
              </w:rPr>
            </w:pPr>
            <w:r w:rsidRPr="008354C7">
              <w:rPr>
                <w:b/>
                <w:i/>
                <w:sz w:val="18"/>
                <w:szCs w:val="18"/>
              </w:rPr>
              <w:t>&lt; 360 dní</w:t>
            </w:r>
          </w:p>
        </w:tc>
        <w:tc>
          <w:tcPr>
            <w:tcW w:w="816" w:type="dxa"/>
            <w:tcBorders>
              <w:top w:val="single" w:sz="4" w:space="0" w:color="auto"/>
              <w:bottom w:val="single" w:sz="4" w:space="0" w:color="auto"/>
            </w:tcBorders>
            <w:vAlign w:val="center"/>
          </w:tcPr>
          <w:p w:rsidR="00182677" w:rsidRPr="008354C7" w:rsidRDefault="00182677" w:rsidP="00762AB0">
            <w:pPr>
              <w:keepNext/>
              <w:keepLines/>
              <w:ind w:hanging="142"/>
              <w:jc w:val="center"/>
              <w:rPr>
                <w:b/>
                <w:i/>
                <w:sz w:val="18"/>
                <w:szCs w:val="18"/>
              </w:rPr>
            </w:pPr>
            <w:r w:rsidRPr="008354C7">
              <w:rPr>
                <w:b/>
                <w:i/>
                <w:sz w:val="18"/>
                <w:szCs w:val="18"/>
              </w:rPr>
              <w:t>&gt; 360 dní</w:t>
            </w:r>
          </w:p>
        </w:tc>
        <w:tc>
          <w:tcPr>
            <w:tcW w:w="1274" w:type="dxa"/>
            <w:vMerge/>
            <w:tcBorders>
              <w:bottom w:val="single" w:sz="4" w:space="0" w:color="auto"/>
            </w:tcBorders>
            <w:vAlign w:val="center"/>
          </w:tcPr>
          <w:p w:rsidR="00182677" w:rsidRPr="008354C7" w:rsidRDefault="00182677" w:rsidP="00762AB0">
            <w:pPr>
              <w:keepNext/>
              <w:keepLines/>
              <w:ind w:hanging="142"/>
              <w:jc w:val="center"/>
              <w:rPr>
                <w:b/>
                <w:i/>
                <w:sz w:val="18"/>
                <w:szCs w:val="18"/>
              </w:rPr>
            </w:pPr>
          </w:p>
        </w:tc>
      </w:tr>
      <w:tr w:rsidR="00182677" w:rsidRPr="00CF567E" w:rsidTr="00762AB0">
        <w:trPr>
          <w:cantSplit/>
        </w:trPr>
        <w:tc>
          <w:tcPr>
            <w:tcW w:w="1593" w:type="dxa"/>
            <w:tcBorders>
              <w:top w:val="single" w:sz="4" w:space="0" w:color="auto"/>
            </w:tcBorders>
          </w:tcPr>
          <w:p w:rsidR="00182677" w:rsidRPr="008354C7" w:rsidRDefault="00182677" w:rsidP="00762AB0">
            <w:pPr>
              <w:keepNext/>
              <w:keepLines/>
              <w:rPr>
                <w:sz w:val="18"/>
                <w:szCs w:val="18"/>
              </w:rPr>
            </w:pPr>
            <w:r w:rsidRPr="008354C7">
              <w:rPr>
                <w:sz w:val="18"/>
                <w:szCs w:val="18"/>
              </w:rPr>
              <w:t xml:space="preserve">Dlhodobé </w:t>
            </w:r>
          </w:p>
        </w:tc>
        <w:tc>
          <w:tcPr>
            <w:tcW w:w="1242" w:type="dxa"/>
            <w:tcBorders>
              <w:top w:val="single" w:sz="4" w:space="0" w:color="auto"/>
            </w:tcBorders>
            <w:vAlign w:val="bottom"/>
          </w:tcPr>
          <w:p w:rsidR="00182677" w:rsidRPr="008354C7" w:rsidRDefault="000E363B" w:rsidP="00762AB0">
            <w:pPr>
              <w:pStyle w:val="tabletext"/>
              <w:keepNext/>
              <w:keepLines/>
              <w:jc w:val="right"/>
              <w:rPr>
                <w:rFonts w:ascii="Times New Roman" w:hAnsi="Times New Roman"/>
                <w:sz w:val="18"/>
                <w:szCs w:val="18"/>
              </w:rPr>
            </w:pPr>
            <w:r>
              <w:rPr>
                <w:rFonts w:ascii="Times New Roman" w:hAnsi="Times New Roman"/>
                <w:sz w:val="18"/>
                <w:szCs w:val="18"/>
              </w:rPr>
              <w:t>1 516 357</w:t>
            </w:r>
          </w:p>
        </w:tc>
        <w:tc>
          <w:tcPr>
            <w:tcW w:w="879" w:type="dxa"/>
            <w:tcBorders>
              <w:top w:val="single" w:sz="4" w:space="0" w:color="auto"/>
            </w:tcBorders>
            <w:vAlign w:val="bottom"/>
          </w:tcPr>
          <w:p w:rsidR="00182677" w:rsidRPr="008354C7" w:rsidRDefault="000E363B" w:rsidP="00762AB0">
            <w:pPr>
              <w:pStyle w:val="tabletext"/>
              <w:keepNext/>
              <w:keepLines/>
              <w:jc w:val="right"/>
              <w:rPr>
                <w:rFonts w:ascii="Times New Roman" w:hAnsi="Times New Roman"/>
                <w:sz w:val="18"/>
                <w:szCs w:val="18"/>
              </w:rPr>
            </w:pPr>
            <w:r>
              <w:rPr>
                <w:rFonts w:ascii="Times New Roman" w:hAnsi="Times New Roman"/>
                <w:sz w:val="18"/>
                <w:szCs w:val="18"/>
              </w:rPr>
              <w:t>-</w:t>
            </w:r>
          </w:p>
        </w:tc>
        <w:tc>
          <w:tcPr>
            <w:tcW w:w="856" w:type="dxa"/>
            <w:tcBorders>
              <w:top w:val="single" w:sz="4" w:space="0" w:color="auto"/>
            </w:tcBorders>
            <w:vAlign w:val="bottom"/>
          </w:tcPr>
          <w:p w:rsidR="00182677" w:rsidRPr="008354C7" w:rsidRDefault="000E363B" w:rsidP="00762AB0">
            <w:pPr>
              <w:pStyle w:val="tabletext"/>
              <w:keepNext/>
              <w:keepLines/>
              <w:jc w:val="right"/>
              <w:rPr>
                <w:rFonts w:ascii="Times New Roman" w:hAnsi="Times New Roman"/>
                <w:sz w:val="18"/>
                <w:szCs w:val="18"/>
              </w:rPr>
            </w:pPr>
            <w:r>
              <w:rPr>
                <w:rFonts w:ascii="Times New Roman" w:hAnsi="Times New Roman"/>
                <w:sz w:val="18"/>
                <w:szCs w:val="18"/>
              </w:rPr>
              <w:t>-</w:t>
            </w:r>
          </w:p>
        </w:tc>
        <w:tc>
          <w:tcPr>
            <w:tcW w:w="709" w:type="dxa"/>
            <w:tcBorders>
              <w:top w:val="single" w:sz="4" w:space="0" w:color="auto"/>
            </w:tcBorders>
            <w:vAlign w:val="bottom"/>
          </w:tcPr>
          <w:p w:rsidR="00182677" w:rsidRPr="008354C7" w:rsidRDefault="000E363B" w:rsidP="00762AB0">
            <w:pPr>
              <w:pStyle w:val="tabletext"/>
              <w:keepNext/>
              <w:keepLines/>
              <w:jc w:val="right"/>
              <w:rPr>
                <w:rFonts w:ascii="Times New Roman" w:hAnsi="Times New Roman"/>
                <w:sz w:val="18"/>
                <w:szCs w:val="18"/>
              </w:rPr>
            </w:pPr>
            <w:r>
              <w:rPr>
                <w:rFonts w:ascii="Times New Roman" w:hAnsi="Times New Roman"/>
                <w:sz w:val="18"/>
                <w:szCs w:val="18"/>
              </w:rPr>
              <w:t>-</w:t>
            </w:r>
          </w:p>
        </w:tc>
        <w:tc>
          <w:tcPr>
            <w:tcW w:w="709" w:type="dxa"/>
            <w:tcBorders>
              <w:top w:val="single" w:sz="4" w:space="0" w:color="auto"/>
            </w:tcBorders>
            <w:vAlign w:val="bottom"/>
          </w:tcPr>
          <w:p w:rsidR="00182677" w:rsidRPr="008354C7" w:rsidRDefault="000E363B" w:rsidP="00762AB0">
            <w:pPr>
              <w:pStyle w:val="tabletext"/>
              <w:keepNext/>
              <w:keepLines/>
              <w:jc w:val="right"/>
              <w:rPr>
                <w:rFonts w:ascii="Times New Roman" w:hAnsi="Times New Roman"/>
                <w:sz w:val="18"/>
                <w:szCs w:val="18"/>
              </w:rPr>
            </w:pPr>
            <w:r>
              <w:rPr>
                <w:rFonts w:ascii="Times New Roman" w:hAnsi="Times New Roman"/>
                <w:sz w:val="18"/>
                <w:szCs w:val="18"/>
              </w:rPr>
              <w:t>-</w:t>
            </w:r>
          </w:p>
        </w:tc>
        <w:tc>
          <w:tcPr>
            <w:tcW w:w="816" w:type="dxa"/>
            <w:tcBorders>
              <w:top w:val="single" w:sz="4" w:space="0" w:color="auto"/>
            </w:tcBorders>
            <w:vAlign w:val="bottom"/>
          </w:tcPr>
          <w:p w:rsidR="00182677" w:rsidRPr="008354C7" w:rsidRDefault="000E363B" w:rsidP="00762AB0">
            <w:pPr>
              <w:pStyle w:val="tabletext"/>
              <w:keepNext/>
              <w:keepLines/>
              <w:jc w:val="right"/>
              <w:rPr>
                <w:rFonts w:ascii="Times New Roman" w:hAnsi="Times New Roman"/>
                <w:sz w:val="18"/>
                <w:szCs w:val="18"/>
              </w:rPr>
            </w:pPr>
            <w:r>
              <w:rPr>
                <w:rFonts w:ascii="Times New Roman" w:hAnsi="Times New Roman"/>
                <w:sz w:val="18"/>
                <w:szCs w:val="18"/>
              </w:rPr>
              <w:t>-</w:t>
            </w:r>
          </w:p>
        </w:tc>
        <w:tc>
          <w:tcPr>
            <w:tcW w:w="1274" w:type="dxa"/>
            <w:tcBorders>
              <w:top w:val="single" w:sz="4" w:space="0" w:color="auto"/>
            </w:tcBorders>
            <w:vAlign w:val="bottom"/>
          </w:tcPr>
          <w:p w:rsidR="00182677" w:rsidRPr="008354C7" w:rsidRDefault="000E363B" w:rsidP="00762AB0">
            <w:pPr>
              <w:pStyle w:val="tabletext"/>
              <w:keepNext/>
              <w:keepLines/>
              <w:jc w:val="right"/>
              <w:rPr>
                <w:rFonts w:ascii="Times New Roman" w:hAnsi="Times New Roman"/>
                <w:sz w:val="18"/>
                <w:szCs w:val="18"/>
              </w:rPr>
            </w:pPr>
            <w:r>
              <w:rPr>
                <w:rFonts w:ascii="Times New Roman" w:hAnsi="Times New Roman"/>
                <w:sz w:val="18"/>
                <w:szCs w:val="18"/>
              </w:rPr>
              <w:t>1 516 357</w:t>
            </w:r>
          </w:p>
        </w:tc>
      </w:tr>
      <w:tr w:rsidR="00182677" w:rsidRPr="00CF567E" w:rsidTr="00762AB0">
        <w:trPr>
          <w:cantSplit/>
        </w:trPr>
        <w:tc>
          <w:tcPr>
            <w:tcW w:w="1593" w:type="dxa"/>
            <w:tcBorders>
              <w:bottom w:val="single" w:sz="8" w:space="0" w:color="auto"/>
            </w:tcBorders>
          </w:tcPr>
          <w:p w:rsidR="00182677" w:rsidRPr="008354C7" w:rsidRDefault="00182677" w:rsidP="00762AB0">
            <w:pPr>
              <w:keepNext/>
              <w:keepLines/>
              <w:rPr>
                <w:sz w:val="18"/>
                <w:szCs w:val="18"/>
              </w:rPr>
            </w:pPr>
            <w:r w:rsidRPr="008354C7">
              <w:rPr>
                <w:sz w:val="18"/>
                <w:szCs w:val="18"/>
              </w:rPr>
              <w:t xml:space="preserve">Krátkodobé </w:t>
            </w:r>
          </w:p>
        </w:tc>
        <w:tc>
          <w:tcPr>
            <w:tcW w:w="1242" w:type="dxa"/>
            <w:tcBorders>
              <w:bottom w:val="single" w:sz="8" w:space="0" w:color="auto"/>
            </w:tcBorders>
            <w:vAlign w:val="bottom"/>
          </w:tcPr>
          <w:p w:rsidR="00182677" w:rsidRPr="008354C7" w:rsidRDefault="00D26449" w:rsidP="00D353E6">
            <w:pPr>
              <w:pStyle w:val="tabletext"/>
              <w:keepNext/>
              <w:keepLines/>
              <w:jc w:val="right"/>
              <w:rPr>
                <w:rFonts w:ascii="Times New Roman" w:hAnsi="Times New Roman"/>
                <w:sz w:val="18"/>
                <w:szCs w:val="18"/>
              </w:rPr>
            </w:pPr>
            <w:r>
              <w:rPr>
                <w:rFonts w:ascii="Times New Roman" w:hAnsi="Times New Roman"/>
                <w:sz w:val="18"/>
                <w:szCs w:val="18"/>
              </w:rPr>
              <w:t>14</w:t>
            </w:r>
            <w:r w:rsidR="00D353E6">
              <w:rPr>
                <w:rFonts w:ascii="Times New Roman" w:hAnsi="Times New Roman"/>
                <w:sz w:val="18"/>
                <w:szCs w:val="18"/>
              </w:rPr>
              <w:t> </w:t>
            </w:r>
            <w:r>
              <w:rPr>
                <w:rFonts w:ascii="Times New Roman" w:hAnsi="Times New Roman"/>
                <w:sz w:val="18"/>
                <w:szCs w:val="18"/>
              </w:rPr>
              <w:t>9</w:t>
            </w:r>
            <w:r w:rsidR="00D353E6">
              <w:rPr>
                <w:rFonts w:ascii="Times New Roman" w:hAnsi="Times New Roman"/>
                <w:sz w:val="18"/>
                <w:szCs w:val="18"/>
              </w:rPr>
              <w:t>32 097</w:t>
            </w:r>
          </w:p>
        </w:tc>
        <w:tc>
          <w:tcPr>
            <w:tcW w:w="879" w:type="dxa"/>
            <w:tcBorders>
              <w:bottom w:val="single" w:sz="8" w:space="0" w:color="auto"/>
            </w:tcBorders>
            <w:vAlign w:val="bottom"/>
          </w:tcPr>
          <w:p w:rsidR="00182677" w:rsidRPr="008354C7" w:rsidRDefault="00D353E6" w:rsidP="00762AB0">
            <w:pPr>
              <w:pStyle w:val="tabletext"/>
              <w:keepNext/>
              <w:keepLines/>
              <w:jc w:val="right"/>
              <w:rPr>
                <w:rFonts w:ascii="Times New Roman" w:hAnsi="Times New Roman"/>
                <w:sz w:val="18"/>
                <w:szCs w:val="18"/>
              </w:rPr>
            </w:pPr>
            <w:r>
              <w:rPr>
                <w:rFonts w:ascii="Times New Roman" w:hAnsi="Times New Roman"/>
                <w:sz w:val="18"/>
                <w:szCs w:val="18"/>
              </w:rPr>
              <w:t>31 486</w:t>
            </w:r>
          </w:p>
        </w:tc>
        <w:tc>
          <w:tcPr>
            <w:tcW w:w="856" w:type="dxa"/>
            <w:tcBorders>
              <w:bottom w:val="single" w:sz="8" w:space="0" w:color="auto"/>
            </w:tcBorders>
            <w:vAlign w:val="bottom"/>
          </w:tcPr>
          <w:p w:rsidR="00182677" w:rsidRPr="008354C7" w:rsidRDefault="00D353E6" w:rsidP="00762AB0">
            <w:pPr>
              <w:pStyle w:val="tabletext"/>
              <w:keepNext/>
              <w:keepLines/>
              <w:jc w:val="right"/>
              <w:rPr>
                <w:rFonts w:ascii="Times New Roman" w:hAnsi="Times New Roman"/>
                <w:sz w:val="18"/>
                <w:szCs w:val="18"/>
              </w:rPr>
            </w:pPr>
            <w:r>
              <w:rPr>
                <w:rFonts w:ascii="Times New Roman" w:hAnsi="Times New Roman"/>
                <w:sz w:val="18"/>
                <w:szCs w:val="18"/>
              </w:rPr>
              <w:t>4 298</w:t>
            </w:r>
          </w:p>
        </w:tc>
        <w:tc>
          <w:tcPr>
            <w:tcW w:w="709" w:type="dxa"/>
            <w:tcBorders>
              <w:bottom w:val="single" w:sz="8" w:space="0" w:color="auto"/>
            </w:tcBorders>
            <w:vAlign w:val="bottom"/>
          </w:tcPr>
          <w:p w:rsidR="00182677" w:rsidRPr="008354C7" w:rsidRDefault="00D353E6" w:rsidP="00762AB0">
            <w:pPr>
              <w:pStyle w:val="tabletext"/>
              <w:keepNext/>
              <w:keepLines/>
              <w:jc w:val="right"/>
              <w:rPr>
                <w:rFonts w:ascii="Times New Roman" w:hAnsi="Times New Roman"/>
                <w:sz w:val="18"/>
                <w:szCs w:val="18"/>
              </w:rPr>
            </w:pPr>
            <w:r>
              <w:rPr>
                <w:rFonts w:ascii="Times New Roman" w:hAnsi="Times New Roman"/>
                <w:sz w:val="18"/>
                <w:szCs w:val="18"/>
              </w:rPr>
              <w:t>-</w:t>
            </w:r>
          </w:p>
        </w:tc>
        <w:tc>
          <w:tcPr>
            <w:tcW w:w="709" w:type="dxa"/>
            <w:tcBorders>
              <w:bottom w:val="single" w:sz="8" w:space="0" w:color="auto"/>
            </w:tcBorders>
            <w:vAlign w:val="bottom"/>
          </w:tcPr>
          <w:p w:rsidR="00182677" w:rsidRPr="008354C7" w:rsidRDefault="00D353E6" w:rsidP="00762AB0">
            <w:pPr>
              <w:pStyle w:val="tabletext"/>
              <w:keepNext/>
              <w:keepLines/>
              <w:jc w:val="right"/>
              <w:rPr>
                <w:rFonts w:ascii="Times New Roman" w:hAnsi="Times New Roman"/>
                <w:sz w:val="18"/>
                <w:szCs w:val="18"/>
              </w:rPr>
            </w:pPr>
            <w:r>
              <w:rPr>
                <w:rFonts w:ascii="Times New Roman" w:hAnsi="Times New Roman"/>
                <w:sz w:val="18"/>
                <w:szCs w:val="18"/>
              </w:rPr>
              <w:t>-</w:t>
            </w:r>
          </w:p>
        </w:tc>
        <w:tc>
          <w:tcPr>
            <w:tcW w:w="816" w:type="dxa"/>
            <w:tcBorders>
              <w:bottom w:val="single" w:sz="8" w:space="0" w:color="auto"/>
            </w:tcBorders>
            <w:vAlign w:val="bottom"/>
          </w:tcPr>
          <w:p w:rsidR="00182677" w:rsidRPr="008354C7" w:rsidRDefault="008F4D1C" w:rsidP="00762AB0">
            <w:pPr>
              <w:pStyle w:val="tabletext"/>
              <w:keepNext/>
              <w:keepLines/>
              <w:jc w:val="right"/>
              <w:rPr>
                <w:rFonts w:ascii="Times New Roman" w:hAnsi="Times New Roman"/>
                <w:sz w:val="18"/>
                <w:szCs w:val="18"/>
              </w:rPr>
            </w:pPr>
            <w:r>
              <w:rPr>
                <w:rFonts w:ascii="Times New Roman" w:hAnsi="Times New Roman"/>
                <w:sz w:val="18"/>
                <w:szCs w:val="18"/>
              </w:rPr>
              <w:t>304 293</w:t>
            </w:r>
          </w:p>
        </w:tc>
        <w:tc>
          <w:tcPr>
            <w:tcW w:w="1274" w:type="dxa"/>
            <w:tcBorders>
              <w:bottom w:val="single" w:sz="8" w:space="0" w:color="auto"/>
            </w:tcBorders>
            <w:vAlign w:val="bottom"/>
          </w:tcPr>
          <w:p w:rsidR="00182677" w:rsidRPr="008354C7" w:rsidRDefault="00D26449">
            <w:pPr>
              <w:pStyle w:val="tabletext"/>
              <w:keepNext/>
              <w:keepLines/>
              <w:jc w:val="right"/>
              <w:rPr>
                <w:rFonts w:ascii="Times New Roman" w:hAnsi="Times New Roman"/>
                <w:sz w:val="18"/>
                <w:szCs w:val="18"/>
              </w:rPr>
            </w:pPr>
            <w:r>
              <w:rPr>
                <w:rFonts w:ascii="Times New Roman" w:hAnsi="Times New Roman"/>
                <w:sz w:val="18"/>
                <w:szCs w:val="18"/>
              </w:rPr>
              <w:t>15 272 174</w:t>
            </w:r>
          </w:p>
        </w:tc>
      </w:tr>
    </w:tbl>
    <w:p w:rsidR="00182677" w:rsidRPr="008354C7" w:rsidRDefault="00762AB0" w:rsidP="00762AB0">
      <w:pPr>
        <w:tabs>
          <w:tab w:val="left" w:pos="1125"/>
        </w:tabs>
        <w:ind w:hanging="142"/>
        <w:rPr>
          <w:sz w:val="18"/>
          <w:szCs w:val="18"/>
        </w:rPr>
      </w:pPr>
      <w:r>
        <w:rPr>
          <w:sz w:val="18"/>
          <w:szCs w:val="18"/>
        </w:rPr>
        <w:tab/>
      </w:r>
    </w:p>
    <w:p w:rsidR="00182677" w:rsidRPr="00CF567E" w:rsidRDefault="00182677" w:rsidP="00182677">
      <w:pPr>
        <w:rPr>
          <w:snapToGrid w:val="0"/>
          <w:sz w:val="18"/>
          <w:szCs w:val="18"/>
        </w:rPr>
      </w:pPr>
    </w:p>
    <w:p w:rsidR="00182677" w:rsidRPr="008354C7" w:rsidRDefault="00182677" w:rsidP="00762AB0">
      <w:pPr>
        <w:ind w:left="426"/>
        <w:rPr>
          <w:sz w:val="18"/>
          <w:szCs w:val="18"/>
        </w:rPr>
      </w:pPr>
      <w:r w:rsidRPr="008354C7">
        <w:rPr>
          <w:sz w:val="18"/>
          <w:szCs w:val="18"/>
        </w:rPr>
        <w:t xml:space="preserve">Dlhodobá pohľadávka vo výške  </w:t>
      </w:r>
      <w:r w:rsidRPr="00762AB0">
        <w:rPr>
          <w:sz w:val="18"/>
          <w:szCs w:val="18"/>
        </w:rPr>
        <w:t>1 325</w:t>
      </w:r>
      <w:r w:rsidRPr="008354C7">
        <w:rPr>
          <w:sz w:val="18"/>
          <w:szCs w:val="18"/>
        </w:rPr>
        <w:t xml:space="preserve"> </w:t>
      </w:r>
      <w:r w:rsidR="00561683">
        <w:rPr>
          <w:sz w:val="18"/>
          <w:szCs w:val="18"/>
        </w:rPr>
        <w:t>000</w:t>
      </w:r>
      <w:r w:rsidRPr="008354C7">
        <w:rPr>
          <w:sz w:val="18"/>
          <w:szCs w:val="18"/>
        </w:rPr>
        <w:t xml:space="preserve"> EUR predstavuje odloženú daňovú pohľadávku k 31. decembru 2015.</w:t>
      </w:r>
    </w:p>
    <w:p w:rsidR="00182677" w:rsidRPr="008354C7" w:rsidRDefault="00182677" w:rsidP="00762AB0">
      <w:pPr>
        <w:ind w:left="426"/>
        <w:rPr>
          <w:sz w:val="18"/>
          <w:szCs w:val="18"/>
        </w:rPr>
      </w:pPr>
    </w:p>
    <w:p w:rsidR="00182677" w:rsidRPr="008354C7" w:rsidRDefault="00182677" w:rsidP="00762AB0">
      <w:pPr>
        <w:ind w:left="426"/>
        <w:rPr>
          <w:sz w:val="18"/>
          <w:szCs w:val="18"/>
        </w:rPr>
      </w:pPr>
      <w:r w:rsidRPr="008354C7">
        <w:rPr>
          <w:sz w:val="18"/>
          <w:szCs w:val="18"/>
        </w:rPr>
        <w:t xml:space="preserve">Dlhodobá pohľadávka vo výške </w:t>
      </w:r>
      <w:r w:rsidR="00791AAB">
        <w:rPr>
          <w:sz w:val="18"/>
          <w:szCs w:val="18"/>
        </w:rPr>
        <w:t xml:space="preserve"> </w:t>
      </w:r>
      <w:r w:rsidR="000E363B">
        <w:rPr>
          <w:sz w:val="18"/>
          <w:szCs w:val="18"/>
        </w:rPr>
        <w:t>1 516 357</w:t>
      </w:r>
      <w:r w:rsidR="00791AAB">
        <w:rPr>
          <w:sz w:val="18"/>
          <w:szCs w:val="18"/>
        </w:rPr>
        <w:t xml:space="preserve"> </w:t>
      </w:r>
      <w:r w:rsidRPr="008354C7">
        <w:rPr>
          <w:sz w:val="18"/>
          <w:szCs w:val="18"/>
        </w:rPr>
        <w:t>EUR predstavuje odloženú daňovú pohľadávku k 31. decembru 201</w:t>
      </w:r>
      <w:r w:rsidR="00791AAB">
        <w:rPr>
          <w:sz w:val="18"/>
          <w:szCs w:val="18"/>
        </w:rPr>
        <w:t>6</w:t>
      </w:r>
      <w:r w:rsidRPr="008354C7">
        <w:rPr>
          <w:sz w:val="18"/>
          <w:szCs w:val="18"/>
        </w:rPr>
        <w:t>.</w:t>
      </w:r>
    </w:p>
    <w:p w:rsidR="00182677" w:rsidRPr="008354C7" w:rsidRDefault="00182677" w:rsidP="00762AB0">
      <w:pPr>
        <w:ind w:left="426"/>
        <w:rPr>
          <w:sz w:val="18"/>
          <w:szCs w:val="18"/>
        </w:rPr>
      </w:pPr>
    </w:p>
    <w:p w:rsidR="00182677" w:rsidRPr="008354C7" w:rsidRDefault="00182677" w:rsidP="00762AB0">
      <w:pPr>
        <w:ind w:left="426"/>
        <w:rPr>
          <w:sz w:val="18"/>
          <w:szCs w:val="18"/>
        </w:rPr>
      </w:pPr>
      <w:r w:rsidRPr="008354C7">
        <w:rPr>
          <w:sz w:val="18"/>
          <w:szCs w:val="18"/>
        </w:rPr>
        <w:t xml:space="preserve">V roku 2011 vznikol problém s partnerom spoločnosti </w:t>
      </w:r>
      <w:proofErr w:type="spellStart"/>
      <w:r w:rsidRPr="008354C7">
        <w:rPr>
          <w:sz w:val="18"/>
          <w:szCs w:val="18"/>
        </w:rPr>
        <w:t>Tempus</w:t>
      </w:r>
      <w:proofErr w:type="spellEnd"/>
      <w:r w:rsidRPr="008354C7">
        <w:rPr>
          <w:sz w:val="18"/>
          <w:szCs w:val="18"/>
        </w:rPr>
        <w:t xml:space="preserve"> </w:t>
      </w:r>
      <w:proofErr w:type="spellStart"/>
      <w:r w:rsidRPr="008354C7">
        <w:rPr>
          <w:sz w:val="18"/>
          <w:szCs w:val="18"/>
        </w:rPr>
        <w:t>Zorik</w:t>
      </w:r>
      <w:proofErr w:type="spellEnd"/>
      <w:r w:rsidRPr="008354C7">
        <w:rPr>
          <w:sz w:val="18"/>
          <w:szCs w:val="18"/>
        </w:rPr>
        <w:t>. Podpísala sa trojstranná dohoda (</w:t>
      </w:r>
      <w:proofErr w:type="spellStart"/>
      <w:r w:rsidRPr="008354C7">
        <w:rPr>
          <w:sz w:val="18"/>
          <w:szCs w:val="18"/>
        </w:rPr>
        <w:t>Tempus</w:t>
      </w:r>
      <w:proofErr w:type="spellEnd"/>
      <w:r w:rsidRPr="008354C7">
        <w:rPr>
          <w:sz w:val="18"/>
          <w:szCs w:val="18"/>
        </w:rPr>
        <w:t xml:space="preserve"> – </w:t>
      </w:r>
      <w:proofErr w:type="spellStart"/>
      <w:r w:rsidRPr="008354C7">
        <w:rPr>
          <w:sz w:val="18"/>
          <w:szCs w:val="18"/>
        </w:rPr>
        <w:t>Car</w:t>
      </w:r>
      <w:proofErr w:type="spellEnd"/>
      <w:r w:rsidRPr="008354C7">
        <w:rPr>
          <w:sz w:val="18"/>
          <w:szCs w:val="18"/>
        </w:rPr>
        <w:t xml:space="preserve"> s.r.o., RENAULT Slovensko, spol. s </w:t>
      </w:r>
      <w:proofErr w:type="spellStart"/>
      <w:r w:rsidRPr="008354C7">
        <w:rPr>
          <w:sz w:val="18"/>
          <w:szCs w:val="18"/>
        </w:rPr>
        <w:t>r.o</w:t>
      </w:r>
      <w:proofErr w:type="spellEnd"/>
      <w:r w:rsidRPr="008354C7">
        <w:rPr>
          <w:sz w:val="18"/>
          <w:szCs w:val="18"/>
        </w:rPr>
        <w:t xml:space="preserve">. a RCI </w:t>
      </w:r>
      <w:proofErr w:type="spellStart"/>
      <w:r w:rsidRPr="008354C7">
        <w:rPr>
          <w:sz w:val="18"/>
          <w:szCs w:val="18"/>
        </w:rPr>
        <w:t>Finance</w:t>
      </w:r>
      <w:proofErr w:type="spellEnd"/>
      <w:r w:rsidRPr="008354C7">
        <w:rPr>
          <w:sz w:val="18"/>
          <w:szCs w:val="18"/>
        </w:rPr>
        <w:t xml:space="preserve"> SK s.r.o.) o prevzatí pohľadávky. Pretože ide o rizikovú pohľadávku, bola hneď vytvorená účtovná opravná položka vo výške 100 % (107 </w:t>
      </w:r>
      <w:r w:rsidR="00561683">
        <w:rPr>
          <w:sz w:val="18"/>
          <w:szCs w:val="18"/>
        </w:rPr>
        <w:t>000</w:t>
      </w:r>
      <w:r w:rsidRPr="008354C7">
        <w:rPr>
          <w:sz w:val="18"/>
          <w:szCs w:val="18"/>
        </w:rPr>
        <w:t xml:space="preserve"> EUR).</w:t>
      </w:r>
      <w:r w:rsidR="00791AAB">
        <w:rPr>
          <w:sz w:val="18"/>
          <w:szCs w:val="18"/>
        </w:rPr>
        <w:t xml:space="preserve"> </w:t>
      </w:r>
      <w:r w:rsidR="00791AAB" w:rsidRPr="00D26449">
        <w:rPr>
          <w:sz w:val="18"/>
          <w:szCs w:val="18"/>
        </w:rPr>
        <w:t>V</w:t>
      </w:r>
      <w:r w:rsidR="00D26449" w:rsidRPr="00D26449">
        <w:rPr>
          <w:sz w:val="18"/>
          <w:szCs w:val="18"/>
        </w:rPr>
        <w:t> s</w:t>
      </w:r>
      <w:r w:rsidR="00D26449" w:rsidRPr="00A05FAC">
        <w:rPr>
          <w:sz w:val="18"/>
          <w:szCs w:val="18"/>
        </w:rPr>
        <w:t>účasnom</w:t>
      </w:r>
      <w:r w:rsidR="00D26449" w:rsidRPr="00D26449">
        <w:rPr>
          <w:sz w:val="18"/>
          <w:szCs w:val="18"/>
        </w:rPr>
        <w:t xml:space="preserve"> </w:t>
      </w:r>
      <w:r w:rsidR="00791AAB" w:rsidRPr="00D26449">
        <w:rPr>
          <w:sz w:val="18"/>
          <w:szCs w:val="18"/>
        </w:rPr>
        <w:t>roku bolo odpís</w:t>
      </w:r>
      <w:r w:rsidR="00D26449" w:rsidRPr="00D26449">
        <w:rPr>
          <w:sz w:val="18"/>
          <w:szCs w:val="18"/>
        </w:rPr>
        <w:t>aných</w:t>
      </w:r>
      <w:r w:rsidR="00791AAB" w:rsidRPr="00D26449">
        <w:rPr>
          <w:sz w:val="18"/>
          <w:szCs w:val="18"/>
        </w:rPr>
        <w:t xml:space="preserve"> 50% poh</w:t>
      </w:r>
      <w:r w:rsidR="00D26449" w:rsidRPr="00D26449">
        <w:rPr>
          <w:sz w:val="18"/>
          <w:szCs w:val="18"/>
        </w:rPr>
        <w:t>ľa</w:t>
      </w:r>
      <w:r w:rsidR="00791AAB" w:rsidRPr="00D26449">
        <w:rPr>
          <w:sz w:val="18"/>
          <w:szCs w:val="18"/>
        </w:rPr>
        <w:t>dávky i opravn</w:t>
      </w:r>
      <w:r w:rsidR="00D26449">
        <w:rPr>
          <w:sz w:val="18"/>
          <w:szCs w:val="18"/>
        </w:rPr>
        <w:t>ej</w:t>
      </w:r>
      <w:r w:rsidR="00791AAB" w:rsidRPr="00D26449">
        <w:rPr>
          <w:sz w:val="18"/>
          <w:szCs w:val="18"/>
        </w:rPr>
        <w:t xml:space="preserve"> položky (54 tis. EUR).</w:t>
      </w:r>
    </w:p>
    <w:p w:rsidR="00182677" w:rsidRPr="008354C7" w:rsidRDefault="00182677" w:rsidP="00762AB0">
      <w:pPr>
        <w:ind w:left="426"/>
        <w:rPr>
          <w:sz w:val="18"/>
          <w:szCs w:val="18"/>
        </w:rPr>
      </w:pPr>
    </w:p>
    <w:p w:rsidR="00182677" w:rsidRPr="008354C7" w:rsidRDefault="00182677" w:rsidP="00762AB0">
      <w:pPr>
        <w:ind w:left="426"/>
        <w:rPr>
          <w:sz w:val="18"/>
          <w:szCs w:val="18"/>
        </w:rPr>
      </w:pPr>
      <w:r w:rsidRPr="008354C7">
        <w:rPr>
          <w:sz w:val="18"/>
          <w:szCs w:val="18"/>
        </w:rPr>
        <w:t xml:space="preserve">V roku 2013 vznikol problém so spoločnosťou ISTROS. Spoločnosť prestala podnikať a nezaplatila pohľadávky vo výške </w:t>
      </w:r>
      <w:r w:rsidR="00E24F8C" w:rsidRPr="008354C7">
        <w:rPr>
          <w:sz w:val="18"/>
          <w:szCs w:val="18"/>
        </w:rPr>
        <w:t>25</w:t>
      </w:r>
      <w:r w:rsidR="00E24F8C">
        <w:rPr>
          <w:sz w:val="18"/>
          <w:szCs w:val="18"/>
        </w:rPr>
        <w:t>1 701</w:t>
      </w:r>
      <w:r w:rsidR="00E24F8C" w:rsidRPr="008354C7">
        <w:rPr>
          <w:sz w:val="18"/>
          <w:szCs w:val="18"/>
        </w:rPr>
        <w:t> </w:t>
      </w:r>
      <w:r w:rsidRPr="008354C7">
        <w:rPr>
          <w:sz w:val="18"/>
          <w:szCs w:val="18"/>
        </w:rPr>
        <w:t xml:space="preserve">EUR. Spoločnosť RCI </w:t>
      </w:r>
      <w:proofErr w:type="spellStart"/>
      <w:r w:rsidRPr="008354C7">
        <w:rPr>
          <w:sz w:val="18"/>
          <w:szCs w:val="18"/>
        </w:rPr>
        <w:t>Finance</w:t>
      </w:r>
      <w:proofErr w:type="spellEnd"/>
      <w:r w:rsidRPr="008354C7">
        <w:rPr>
          <w:sz w:val="18"/>
          <w:szCs w:val="18"/>
        </w:rPr>
        <w:t xml:space="preserve"> SK s.r.o. postúpila túto pohľadávku späť spoločnosti RENAULT Slovensko, spol. s </w:t>
      </w:r>
      <w:proofErr w:type="spellStart"/>
      <w:r w:rsidRPr="008354C7">
        <w:rPr>
          <w:sz w:val="18"/>
          <w:szCs w:val="18"/>
        </w:rPr>
        <w:t>r.o</w:t>
      </w:r>
      <w:proofErr w:type="spellEnd"/>
      <w:r w:rsidRPr="008354C7">
        <w:rPr>
          <w:sz w:val="18"/>
          <w:szCs w:val="18"/>
        </w:rPr>
        <w:t>. (trestné oznámenie). K tejto pohľadávke bola vytvorená opravná položka vo výške 100 %.</w:t>
      </w:r>
    </w:p>
    <w:p w:rsidR="00182677" w:rsidRPr="008354C7" w:rsidRDefault="00182677" w:rsidP="00762AB0">
      <w:pPr>
        <w:ind w:left="426"/>
        <w:rPr>
          <w:sz w:val="18"/>
          <w:szCs w:val="18"/>
        </w:rPr>
      </w:pPr>
    </w:p>
    <w:p w:rsidR="00182677" w:rsidRPr="008354C7" w:rsidRDefault="00182677" w:rsidP="00762AB0">
      <w:pPr>
        <w:ind w:left="426"/>
        <w:rPr>
          <w:sz w:val="18"/>
          <w:szCs w:val="18"/>
        </w:rPr>
      </w:pPr>
      <w:bookmarkStart w:id="11" w:name="OLE_LINK5"/>
      <w:r w:rsidRPr="008354C7">
        <w:rPr>
          <w:sz w:val="18"/>
          <w:szCs w:val="18"/>
        </w:rPr>
        <w:t xml:space="preserve">Spoločnosť si v minulých rokoch otvorila účet vo Švajčiarsku v spoločnosti Renault </w:t>
      </w:r>
      <w:proofErr w:type="spellStart"/>
      <w:r w:rsidRPr="008354C7">
        <w:rPr>
          <w:sz w:val="18"/>
          <w:szCs w:val="18"/>
        </w:rPr>
        <w:t>Finance</w:t>
      </w:r>
      <w:proofErr w:type="spellEnd"/>
      <w:r w:rsidRPr="008354C7">
        <w:rPr>
          <w:sz w:val="18"/>
          <w:szCs w:val="18"/>
        </w:rPr>
        <w:t xml:space="preserve"> S.A., na ktorý prevádza prebytočné finančné prostriedky a od decembra 2013 prešla spoločnosť na systém </w:t>
      </w:r>
      <w:proofErr w:type="spellStart"/>
      <w:r w:rsidRPr="008354C7">
        <w:rPr>
          <w:sz w:val="18"/>
          <w:szCs w:val="18"/>
        </w:rPr>
        <w:t>cashpoolingu</w:t>
      </w:r>
      <w:proofErr w:type="spellEnd"/>
      <w:r w:rsidRPr="008354C7">
        <w:rPr>
          <w:sz w:val="18"/>
          <w:szCs w:val="18"/>
        </w:rPr>
        <w:t>. Podobný účet ako vo Švajčiarsku bol otvorený aj vo Francúzsku. K 31.12.201</w:t>
      </w:r>
      <w:r w:rsidR="00791AAB">
        <w:rPr>
          <w:sz w:val="18"/>
          <w:szCs w:val="18"/>
        </w:rPr>
        <w:t>6</w:t>
      </w:r>
      <w:r w:rsidR="00F32B9C">
        <w:rPr>
          <w:sz w:val="18"/>
          <w:szCs w:val="18"/>
        </w:rPr>
        <w:t xml:space="preserve"> </w:t>
      </w:r>
      <w:r w:rsidRPr="008354C7">
        <w:rPr>
          <w:sz w:val="18"/>
          <w:szCs w:val="18"/>
        </w:rPr>
        <w:t xml:space="preserve">to bola pohľadávka vo výške </w:t>
      </w:r>
      <w:r w:rsidR="00791AAB">
        <w:rPr>
          <w:sz w:val="18"/>
          <w:szCs w:val="18"/>
        </w:rPr>
        <w:t xml:space="preserve"> </w:t>
      </w:r>
      <w:r w:rsidR="008F4D1C">
        <w:rPr>
          <w:sz w:val="18"/>
          <w:szCs w:val="18"/>
        </w:rPr>
        <w:t>13 481 927</w:t>
      </w:r>
      <w:r w:rsidR="00791AAB">
        <w:rPr>
          <w:sz w:val="18"/>
          <w:szCs w:val="18"/>
        </w:rPr>
        <w:t xml:space="preserve">  </w:t>
      </w:r>
      <w:r w:rsidRPr="008354C7">
        <w:rPr>
          <w:sz w:val="18"/>
          <w:szCs w:val="18"/>
        </w:rPr>
        <w:t>EUR (201</w:t>
      </w:r>
      <w:r w:rsidR="00791AAB">
        <w:rPr>
          <w:sz w:val="18"/>
          <w:szCs w:val="18"/>
        </w:rPr>
        <w:t>5</w:t>
      </w:r>
      <w:r w:rsidRPr="008354C7">
        <w:rPr>
          <w:sz w:val="18"/>
          <w:szCs w:val="18"/>
        </w:rPr>
        <w:t xml:space="preserve"> – </w:t>
      </w:r>
      <w:r w:rsidR="00791AAB">
        <w:rPr>
          <w:sz w:val="18"/>
          <w:szCs w:val="18"/>
        </w:rPr>
        <w:t>11 406 710</w:t>
      </w:r>
      <w:r w:rsidRPr="008354C7">
        <w:rPr>
          <w:sz w:val="18"/>
          <w:szCs w:val="18"/>
        </w:rPr>
        <w:t xml:space="preserve"> EUR).</w:t>
      </w:r>
      <w:bookmarkEnd w:id="11"/>
    </w:p>
    <w:p w:rsidR="00182677" w:rsidRPr="008354C7" w:rsidRDefault="00182677" w:rsidP="00762AB0">
      <w:pPr>
        <w:ind w:left="426"/>
        <w:rPr>
          <w:sz w:val="18"/>
          <w:szCs w:val="18"/>
        </w:rPr>
      </w:pPr>
    </w:p>
    <w:p w:rsidR="00182677" w:rsidRPr="008354C7" w:rsidRDefault="00182677" w:rsidP="00762AB0">
      <w:pPr>
        <w:ind w:left="426"/>
        <w:rPr>
          <w:sz w:val="18"/>
          <w:szCs w:val="18"/>
        </w:rPr>
      </w:pPr>
      <w:bookmarkStart w:id="12" w:name="OLE_LINK8"/>
      <w:r w:rsidRPr="008354C7">
        <w:rPr>
          <w:sz w:val="18"/>
          <w:szCs w:val="18"/>
        </w:rPr>
        <w:t xml:space="preserve">Pohľadávky z predaja automobilov a náhradných dielov sú postupované spoločnosti RCI </w:t>
      </w:r>
      <w:proofErr w:type="spellStart"/>
      <w:r w:rsidRPr="008354C7">
        <w:rPr>
          <w:sz w:val="18"/>
          <w:szCs w:val="18"/>
        </w:rPr>
        <w:t>Finance</w:t>
      </w:r>
      <w:proofErr w:type="spellEnd"/>
      <w:r w:rsidRPr="008354C7">
        <w:rPr>
          <w:sz w:val="18"/>
          <w:szCs w:val="18"/>
        </w:rPr>
        <w:t xml:space="preserve"> SK s.r.o. (spoločnosť v skupine Renault). V roku </w:t>
      </w:r>
      <w:r w:rsidR="00951D3C" w:rsidRPr="008354C7">
        <w:rPr>
          <w:sz w:val="18"/>
          <w:szCs w:val="18"/>
        </w:rPr>
        <w:t>201</w:t>
      </w:r>
      <w:r w:rsidR="00D26449">
        <w:rPr>
          <w:sz w:val="18"/>
          <w:szCs w:val="18"/>
        </w:rPr>
        <w:t>6</w:t>
      </w:r>
      <w:r w:rsidR="00951D3C" w:rsidRPr="008354C7">
        <w:rPr>
          <w:sz w:val="18"/>
          <w:szCs w:val="18"/>
        </w:rPr>
        <w:t xml:space="preserve"> </w:t>
      </w:r>
      <w:r w:rsidRPr="008354C7">
        <w:rPr>
          <w:sz w:val="18"/>
          <w:szCs w:val="18"/>
        </w:rPr>
        <w:t xml:space="preserve">boli RCI </w:t>
      </w:r>
      <w:proofErr w:type="spellStart"/>
      <w:r w:rsidRPr="008354C7">
        <w:rPr>
          <w:sz w:val="18"/>
          <w:szCs w:val="18"/>
        </w:rPr>
        <w:t>Finance</w:t>
      </w:r>
      <w:proofErr w:type="spellEnd"/>
      <w:r w:rsidRPr="008354C7">
        <w:rPr>
          <w:sz w:val="18"/>
          <w:szCs w:val="18"/>
        </w:rPr>
        <w:t xml:space="preserve"> SK s.r.o. postúpené pohľadávky v celkovej výške</w:t>
      </w:r>
      <w:r w:rsidR="00D26449">
        <w:rPr>
          <w:sz w:val="18"/>
          <w:szCs w:val="18"/>
        </w:rPr>
        <w:t xml:space="preserve"> 109</w:t>
      </w:r>
      <w:r w:rsidR="005853A5">
        <w:rPr>
          <w:sz w:val="18"/>
          <w:szCs w:val="18"/>
        </w:rPr>
        <w:t xml:space="preserve"> </w:t>
      </w:r>
      <w:r w:rsidR="00D26449">
        <w:rPr>
          <w:sz w:val="18"/>
          <w:szCs w:val="18"/>
        </w:rPr>
        <w:t xml:space="preserve">279 659 </w:t>
      </w:r>
      <w:r w:rsidRPr="008354C7">
        <w:rPr>
          <w:sz w:val="18"/>
          <w:szCs w:val="18"/>
        </w:rPr>
        <w:t>EUR (201</w:t>
      </w:r>
      <w:r w:rsidR="00DD18C8">
        <w:rPr>
          <w:sz w:val="18"/>
          <w:szCs w:val="18"/>
        </w:rPr>
        <w:t>5</w:t>
      </w:r>
      <w:r w:rsidRPr="008354C7">
        <w:rPr>
          <w:sz w:val="18"/>
          <w:szCs w:val="18"/>
        </w:rPr>
        <w:t xml:space="preserve"> – </w:t>
      </w:r>
      <w:r w:rsidR="00DD18C8">
        <w:rPr>
          <w:sz w:val="18"/>
          <w:szCs w:val="18"/>
        </w:rPr>
        <w:t>9</w:t>
      </w:r>
      <w:r w:rsidR="00F32B9C" w:rsidRPr="008354C7">
        <w:rPr>
          <w:sz w:val="18"/>
          <w:szCs w:val="18"/>
        </w:rPr>
        <w:t xml:space="preserve">1 </w:t>
      </w:r>
      <w:r w:rsidR="00DD18C8">
        <w:rPr>
          <w:sz w:val="18"/>
          <w:szCs w:val="18"/>
        </w:rPr>
        <w:t>8</w:t>
      </w:r>
      <w:r w:rsidR="00F32B9C" w:rsidRPr="008354C7">
        <w:rPr>
          <w:sz w:val="18"/>
          <w:szCs w:val="18"/>
        </w:rPr>
        <w:t>58</w:t>
      </w:r>
      <w:r w:rsidR="00951D3C">
        <w:rPr>
          <w:sz w:val="18"/>
          <w:szCs w:val="18"/>
        </w:rPr>
        <w:t> </w:t>
      </w:r>
      <w:r w:rsidR="00DD18C8">
        <w:rPr>
          <w:sz w:val="18"/>
          <w:szCs w:val="18"/>
        </w:rPr>
        <w:t>227</w:t>
      </w:r>
      <w:r w:rsidR="00951D3C">
        <w:rPr>
          <w:sz w:val="18"/>
          <w:szCs w:val="18"/>
        </w:rPr>
        <w:t xml:space="preserve"> </w:t>
      </w:r>
      <w:r w:rsidRPr="008354C7">
        <w:rPr>
          <w:sz w:val="18"/>
          <w:szCs w:val="18"/>
        </w:rPr>
        <w:t>EUR).</w:t>
      </w:r>
    </w:p>
    <w:bookmarkEnd w:id="12"/>
    <w:p w:rsidR="00182677" w:rsidRPr="008354C7" w:rsidRDefault="00182677" w:rsidP="00182677">
      <w:pPr>
        <w:rPr>
          <w:rStyle w:val="StyleUnderline"/>
          <w:rFonts w:ascii="Times New Roman" w:hAnsi="Times New Roman"/>
          <w:sz w:val="18"/>
          <w:szCs w:val="18"/>
        </w:rPr>
      </w:pPr>
    </w:p>
    <w:p w:rsidR="00182677" w:rsidRPr="00CF567E" w:rsidRDefault="00C01053" w:rsidP="00C01053">
      <w:pPr>
        <w:pStyle w:val="Heading3"/>
        <w:ind w:left="0"/>
      </w:pPr>
      <w:r>
        <w:t xml:space="preserve">         </w:t>
      </w:r>
      <w:r w:rsidR="00182677" w:rsidRPr="008354C7">
        <w:t xml:space="preserve">Pohľadávky voči spriazneným osobám </w:t>
      </w:r>
    </w:p>
    <w:p w:rsidR="00182677" w:rsidRPr="008354C7" w:rsidRDefault="00182677" w:rsidP="00182677">
      <w:pPr>
        <w:rPr>
          <w:sz w:val="18"/>
          <w:szCs w:val="18"/>
        </w:rPr>
      </w:pPr>
    </w:p>
    <w:tbl>
      <w:tblPr>
        <w:tblW w:w="8578" w:type="dxa"/>
        <w:tblInd w:w="426" w:type="dxa"/>
        <w:tblBorders>
          <w:top w:val="single" w:sz="8" w:space="0" w:color="000000"/>
          <w:bottom w:val="single" w:sz="8" w:space="0" w:color="000000"/>
        </w:tblBorders>
        <w:tblLayout w:type="fixed"/>
        <w:tblCellMar>
          <w:left w:w="70" w:type="dxa"/>
          <w:right w:w="70" w:type="dxa"/>
        </w:tblCellMar>
        <w:tblLook w:val="0000" w:firstRow="0" w:lastRow="0" w:firstColumn="0" w:lastColumn="0" w:noHBand="0" w:noVBand="0"/>
      </w:tblPr>
      <w:tblGrid>
        <w:gridCol w:w="4325"/>
        <w:gridCol w:w="2552"/>
        <w:gridCol w:w="1701"/>
      </w:tblGrid>
      <w:tr w:rsidR="00182677" w:rsidRPr="00CF567E" w:rsidTr="00C01053">
        <w:trPr>
          <w:cantSplit/>
          <w:trHeight w:val="240"/>
        </w:trPr>
        <w:tc>
          <w:tcPr>
            <w:tcW w:w="4325" w:type="dxa"/>
            <w:tcBorders>
              <w:top w:val="single" w:sz="8" w:space="0" w:color="000000"/>
              <w:bottom w:val="single" w:sz="4" w:space="0" w:color="000000"/>
            </w:tcBorders>
            <w:vAlign w:val="center"/>
          </w:tcPr>
          <w:p w:rsidR="00182677" w:rsidRPr="008354C7" w:rsidRDefault="00182677" w:rsidP="0076345F">
            <w:pPr>
              <w:pStyle w:val="tableheader"/>
              <w:jc w:val="left"/>
              <w:rPr>
                <w:rFonts w:ascii="Times New Roman" w:hAnsi="Times New Roman"/>
                <w:sz w:val="18"/>
                <w:szCs w:val="18"/>
              </w:rPr>
            </w:pPr>
            <w:r w:rsidRPr="008354C7">
              <w:rPr>
                <w:rFonts w:ascii="Times New Roman" w:hAnsi="Times New Roman"/>
                <w:sz w:val="18"/>
                <w:szCs w:val="18"/>
              </w:rPr>
              <w:t>Položka</w:t>
            </w:r>
          </w:p>
        </w:tc>
        <w:tc>
          <w:tcPr>
            <w:tcW w:w="2552" w:type="dxa"/>
            <w:tcBorders>
              <w:top w:val="single" w:sz="8" w:space="0" w:color="000000"/>
              <w:bottom w:val="single" w:sz="4" w:space="0" w:color="000000"/>
            </w:tcBorders>
            <w:vAlign w:val="center"/>
          </w:tcPr>
          <w:p w:rsidR="00182677" w:rsidRPr="008354C7" w:rsidRDefault="00182677" w:rsidP="0076345F">
            <w:pPr>
              <w:rPr>
                <w:b/>
                <w:i/>
                <w:sz w:val="18"/>
                <w:szCs w:val="18"/>
              </w:rPr>
            </w:pPr>
            <w:r w:rsidRPr="008354C7">
              <w:rPr>
                <w:b/>
                <w:i/>
                <w:sz w:val="18"/>
                <w:szCs w:val="18"/>
              </w:rPr>
              <w:t>Spriaznené osoby</w:t>
            </w:r>
          </w:p>
        </w:tc>
        <w:tc>
          <w:tcPr>
            <w:tcW w:w="1701" w:type="dxa"/>
            <w:tcBorders>
              <w:top w:val="single" w:sz="8" w:space="0" w:color="000000"/>
              <w:bottom w:val="single" w:sz="4" w:space="0" w:color="000000"/>
            </w:tcBorders>
            <w:vAlign w:val="center"/>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Suma k 31. 12. 2015</w:t>
            </w:r>
          </w:p>
        </w:tc>
      </w:tr>
      <w:tr w:rsidR="00182677" w:rsidRPr="00CF567E" w:rsidTr="00C01053">
        <w:trPr>
          <w:cantSplit/>
        </w:trPr>
        <w:tc>
          <w:tcPr>
            <w:tcW w:w="4325" w:type="dxa"/>
            <w:tcBorders>
              <w:top w:val="single" w:sz="4" w:space="0" w:color="000000"/>
            </w:tcBorders>
          </w:tcPr>
          <w:p w:rsidR="00182677" w:rsidRPr="008354C7" w:rsidRDefault="00182677" w:rsidP="0076345F">
            <w:pPr>
              <w:pStyle w:val="tabletext"/>
              <w:ind w:left="85" w:hanging="85"/>
              <w:jc w:val="left"/>
              <w:rPr>
                <w:rFonts w:ascii="Times New Roman" w:hAnsi="Times New Roman"/>
                <w:b/>
                <w:i/>
                <w:sz w:val="18"/>
                <w:szCs w:val="18"/>
              </w:rPr>
            </w:pPr>
            <w:r w:rsidRPr="008354C7">
              <w:rPr>
                <w:rFonts w:ascii="Times New Roman" w:hAnsi="Times New Roman"/>
                <w:b/>
                <w:i/>
                <w:sz w:val="18"/>
                <w:szCs w:val="18"/>
              </w:rPr>
              <w:t>Krátkodobé pohľadávky</w:t>
            </w:r>
          </w:p>
        </w:tc>
        <w:tc>
          <w:tcPr>
            <w:tcW w:w="2552" w:type="dxa"/>
            <w:tcBorders>
              <w:top w:val="single" w:sz="4" w:space="0" w:color="000000"/>
              <w:bottom w:val="nil"/>
            </w:tcBorders>
            <w:vAlign w:val="bottom"/>
          </w:tcPr>
          <w:p w:rsidR="00182677" w:rsidRPr="008354C7" w:rsidRDefault="00182677" w:rsidP="0076345F">
            <w:pPr>
              <w:pStyle w:val="tabletext"/>
              <w:jc w:val="left"/>
              <w:rPr>
                <w:rFonts w:ascii="Times New Roman" w:hAnsi="Times New Roman"/>
                <w:b/>
                <w:i/>
                <w:sz w:val="18"/>
                <w:szCs w:val="18"/>
              </w:rPr>
            </w:pPr>
          </w:p>
        </w:tc>
        <w:tc>
          <w:tcPr>
            <w:tcW w:w="1701" w:type="dxa"/>
            <w:tcBorders>
              <w:top w:val="single" w:sz="4" w:space="0" w:color="000000"/>
              <w:bottom w:val="nil"/>
            </w:tcBorders>
            <w:vAlign w:val="bottom"/>
          </w:tcPr>
          <w:p w:rsidR="00182677" w:rsidRPr="008354C7" w:rsidRDefault="00182677" w:rsidP="0076345F">
            <w:pPr>
              <w:pStyle w:val="tabletext"/>
              <w:jc w:val="right"/>
              <w:rPr>
                <w:rFonts w:ascii="Times New Roman" w:hAnsi="Times New Roman"/>
                <w:sz w:val="18"/>
                <w:szCs w:val="18"/>
              </w:rPr>
            </w:pPr>
          </w:p>
        </w:tc>
      </w:tr>
      <w:tr w:rsidR="00182677" w:rsidRPr="00CF567E" w:rsidTr="00C01053">
        <w:trPr>
          <w:cantSplit/>
        </w:trPr>
        <w:tc>
          <w:tcPr>
            <w:tcW w:w="4325" w:type="dxa"/>
          </w:tcPr>
          <w:p w:rsidR="00182677" w:rsidRPr="008354C7" w:rsidRDefault="00182677" w:rsidP="0076345F">
            <w:pPr>
              <w:rPr>
                <w:sz w:val="18"/>
                <w:szCs w:val="18"/>
              </w:rPr>
            </w:pPr>
            <w:r w:rsidRPr="008354C7">
              <w:rPr>
                <w:sz w:val="18"/>
                <w:szCs w:val="18"/>
              </w:rPr>
              <w:t xml:space="preserve">Pohľadávky z obchodného styku </w:t>
            </w:r>
          </w:p>
        </w:tc>
        <w:tc>
          <w:tcPr>
            <w:tcW w:w="2552" w:type="dxa"/>
            <w:tcBorders>
              <w:top w:val="nil"/>
              <w:bottom w:val="nil"/>
            </w:tcBorders>
            <w:vAlign w:val="bottom"/>
          </w:tcPr>
          <w:p w:rsidR="00182677" w:rsidRPr="008354C7" w:rsidRDefault="00182677" w:rsidP="0076345F">
            <w:pPr>
              <w:pStyle w:val="tabletext"/>
              <w:jc w:val="left"/>
              <w:rPr>
                <w:rFonts w:ascii="Times New Roman" w:hAnsi="Times New Roman"/>
                <w:sz w:val="18"/>
                <w:szCs w:val="18"/>
              </w:rPr>
            </w:pPr>
            <w:r w:rsidRPr="008354C7">
              <w:rPr>
                <w:rFonts w:ascii="Times New Roman" w:hAnsi="Times New Roman"/>
                <w:sz w:val="18"/>
                <w:szCs w:val="18"/>
              </w:rPr>
              <w:t xml:space="preserve">Renault </w:t>
            </w:r>
            <w:proofErr w:type="spellStart"/>
            <w:r w:rsidRPr="008354C7">
              <w:rPr>
                <w:rFonts w:ascii="Times New Roman" w:hAnsi="Times New Roman"/>
                <w:sz w:val="18"/>
                <w:szCs w:val="18"/>
              </w:rPr>
              <w:t>s.a.s</w:t>
            </w:r>
            <w:proofErr w:type="spellEnd"/>
            <w:r w:rsidRPr="008354C7">
              <w:rPr>
                <w:rFonts w:ascii="Times New Roman" w:hAnsi="Times New Roman"/>
                <w:sz w:val="18"/>
                <w:szCs w:val="18"/>
              </w:rPr>
              <w:t>., Francúzsko</w:t>
            </w:r>
          </w:p>
        </w:tc>
        <w:tc>
          <w:tcPr>
            <w:tcW w:w="1701" w:type="dxa"/>
            <w:tcBorders>
              <w:top w:val="nil"/>
              <w:bottom w:val="nil"/>
            </w:tcBorders>
            <w:vAlign w:val="bottom"/>
          </w:tcPr>
          <w:p w:rsidR="00182677" w:rsidRPr="008354C7" w:rsidRDefault="00182677" w:rsidP="0076345F">
            <w:pPr>
              <w:pStyle w:val="tabletext"/>
              <w:jc w:val="right"/>
              <w:rPr>
                <w:rFonts w:ascii="Times New Roman" w:hAnsi="Times New Roman"/>
                <w:sz w:val="18"/>
                <w:szCs w:val="18"/>
              </w:rPr>
            </w:pPr>
            <w:r w:rsidRPr="00CF567E">
              <w:rPr>
                <w:rFonts w:ascii="Times New Roman" w:hAnsi="Times New Roman"/>
                <w:snapToGrid w:val="0"/>
                <w:sz w:val="18"/>
                <w:szCs w:val="18"/>
              </w:rPr>
              <w:t>89 990</w:t>
            </w:r>
          </w:p>
        </w:tc>
      </w:tr>
      <w:tr w:rsidR="00182677" w:rsidRPr="00CF567E" w:rsidTr="00C01053">
        <w:trPr>
          <w:cantSplit/>
        </w:trPr>
        <w:tc>
          <w:tcPr>
            <w:tcW w:w="4325" w:type="dxa"/>
          </w:tcPr>
          <w:p w:rsidR="00182677" w:rsidRPr="00CF567E" w:rsidRDefault="00182677" w:rsidP="0076345F">
            <w:pPr>
              <w:rPr>
                <w:snapToGrid w:val="0"/>
                <w:sz w:val="18"/>
                <w:szCs w:val="18"/>
              </w:rPr>
            </w:pPr>
          </w:p>
        </w:tc>
        <w:tc>
          <w:tcPr>
            <w:tcW w:w="2552" w:type="dxa"/>
            <w:vAlign w:val="bottom"/>
          </w:tcPr>
          <w:p w:rsidR="00182677" w:rsidRPr="00CF567E" w:rsidRDefault="00182677" w:rsidP="0076345F">
            <w:pPr>
              <w:pStyle w:val="tabletext"/>
              <w:jc w:val="left"/>
              <w:rPr>
                <w:rFonts w:ascii="Times New Roman" w:hAnsi="Times New Roman"/>
                <w:snapToGrid w:val="0"/>
                <w:sz w:val="18"/>
                <w:szCs w:val="18"/>
              </w:rPr>
            </w:pPr>
            <w:r w:rsidRPr="00CF567E">
              <w:rPr>
                <w:rFonts w:ascii="Times New Roman" w:hAnsi="Times New Roman"/>
                <w:snapToGrid w:val="0"/>
                <w:sz w:val="18"/>
                <w:szCs w:val="18"/>
              </w:rPr>
              <w:t xml:space="preserve">RCI </w:t>
            </w:r>
            <w:proofErr w:type="spellStart"/>
            <w:r w:rsidRPr="00CF567E">
              <w:rPr>
                <w:rFonts w:ascii="Times New Roman" w:hAnsi="Times New Roman"/>
                <w:snapToGrid w:val="0"/>
                <w:sz w:val="18"/>
                <w:szCs w:val="18"/>
              </w:rPr>
              <w:t>Finance</w:t>
            </w:r>
            <w:proofErr w:type="spellEnd"/>
            <w:r w:rsidRPr="00CF567E">
              <w:rPr>
                <w:rFonts w:ascii="Times New Roman" w:hAnsi="Times New Roman"/>
                <w:snapToGrid w:val="0"/>
                <w:sz w:val="18"/>
                <w:szCs w:val="18"/>
              </w:rPr>
              <w:t xml:space="preserve"> SK s </w:t>
            </w:r>
            <w:proofErr w:type="spellStart"/>
            <w:r w:rsidRPr="00CF567E">
              <w:rPr>
                <w:rFonts w:ascii="Times New Roman" w:hAnsi="Times New Roman"/>
                <w:snapToGrid w:val="0"/>
                <w:sz w:val="18"/>
                <w:szCs w:val="18"/>
              </w:rPr>
              <w:t>r.o</w:t>
            </w:r>
            <w:proofErr w:type="spellEnd"/>
            <w:r w:rsidRPr="00CF567E">
              <w:rPr>
                <w:rFonts w:ascii="Times New Roman" w:hAnsi="Times New Roman"/>
                <w:snapToGrid w:val="0"/>
                <w:sz w:val="18"/>
                <w:szCs w:val="18"/>
              </w:rPr>
              <w:t>.</w:t>
            </w:r>
          </w:p>
        </w:tc>
        <w:tc>
          <w:tcPr>
            <w:tcW w:w="1701" w:type="dxa"/>
            <w:tcBorders>
              <w:top w:val="nil"/>
              <w:bottom w:val="single" w:sz="4" w:space="0" w:color="auto"/>
            </w:tcBorders>
            <w:vAlign w:val="bottom"/>
          </w:tcPr>
          <w:p w:rsidR="00182677" w:rsidRPr="00CF567E" w:rsidRDefault="00182677" w:rsidP="0076345F">
            <w:pPr>
              <w:pStyle w:val="tabletext"/>
              <w:jc w:val="right"/>
              <w:rPr>
                <w:rFonts w:ascii="Times New Roman" w:hAnsi="Times New Roman"/>
                <w:snapToGrid w:val="0"/>
                <w:sz w:val="18"/>
                <w:szCs w:val="18"/>
              </w:rPr>
            </w:pPr>
            <w:r w:rsidRPr="00CF567E">
              <w:rPr>
                <w:rFonts w:ascii="Times New Roman" w:hAnsi="Times New Roman"/>
                <w:snapToGrid w:val="0"/>
                <w:sz w:val="18"/>
                <w:szCs w:val="18"/>
              </w:rPr>
              <w:t>8 169</w:t>
            </w:r>
          </w:p>
        </w:tc>
      </w:tr>
      <w:tr w:rsidR="00182677" w:rsidRPr="00CF567E" w:rsidTr="00C01053">
        <w:trPr>
          <w:cantSplit/>
        </w:trPr>
        <w:tc>
          <w:tcPr>
            <w:tcW w:w="4325" w:type="dxa"/>
          </w:tcPr>
          <w:p w:rsidR="00182677" w:rsidRPr="008354C7" w:rsidRDefault="00182677" w:rsidP="0076345F">
            <w:pPr>
              <w:rPr>
                <w:sz w:val="18"/>
                <w:szCs w:val="18"/>
              </w:rPr>
            </w:pPr>
            <w:r w:rsidRPr="008354C7">
              <w:rPr>
                <w:sz w:val="18"/>
                <w:szCs w:val="18"/>
              </w:rPr>
              <w:t xml:space="preserve">Ostatné pohľadávky v rámci konsolidovaného celku </w:t>
            </w:r>
          </w:p>
        </w:tc>
        <w:tc>
          <w:tcPr>
            <w:tcW w:w="2552" w:type="dxa"/>
            <w:vAlign w:val="bottom"/>
          </w:tcPr>
          <w:p w:rsidR="00182677" w:rsidRPr="008354C7" w:rsidRDefault="00182677" w:rsidP="0076345F">
            <w:pPr>
              <w:pStyle w:val="tabletext"/>
              <w:jc w:val="left"/>
              <w:rPr>
                <w:rFonts w:ascii="Times New Roman" w:hAnsi="Times New Roman"/>
                <w:sz w:val="18"/>
                <w:szCs w:val="18"/>
              </w:rPr>
            </w:pPr>
            <w:r w:rsidRPr="008354C7">
              <w:rPr>
                <w:rFonts w:ascii="Times New Roman" w:hAnsi="Times New Roman"/>
                <w:sz w:val="18"/>
                <w:szCs w:val="18"/>
              </w:rPr>
              <w:t xml:space="preserve">Renault </w:t>
            </w:r>
            <w:proofErr w:type="spellStart"/>
            <w:r w:rsidRPr="008354C7">
              <w:rPr>
                <w:rFonts w:ascii="Times New Roman" w:hAnsi="Times New Roman"/>
                <w:sz w:val="18"/>
                <w:szCs w:val="18"/>
              </w:rPr>
              <w:t>Finance</w:t>
            </w:r>
            <w:proofErr w:type="spellEnd"/>
            <w:r w:rsidRPr="008354C7">
              <w:rPr>
                <w:rFonts w:ascii="Times New Roman" w:hAnsi="Times New Roman"/>
                <w:sz w:val="18"/>
                <w:szCs w:val="18"/>
              </w:rPr>
              <w:t xml:space="preserve"> S.A.</w:t>
            </w:r>
          </w:p>
        </w:tc>
        <w:tc>
          <w:tcPr>
            <w:tcW w:w="1701" w:type="dxa"/>
            <w:tcBorders>
              <w:top w:val="nil"/>
              <w:bottom w:val="single" w:sz="4" w:space="0" w:color="auto"/>
            </w:tcBorders>
            <w:vAlign w:val="bottom"/>
          </w:tcPr>
          <w:p w:rsidR="00182677" w:rsidRPr="008354C7" w:rsidDel="0043295B" w:rsidRDefault="00182677" w:rsidP="0076345F">
            <w:pPr>
              <w:pStyle w:val="tabletext"/>
              <w:jc w:val="right"/>
              <w:rPr>
                <w:rFonts w:ascii="Times New Roman" w:hAnsi="Times New Roman"/>
                <w:sz w:val="18"/>
                <w:szCs w:val="18"/>
              </w:rPr>
            </w:pPr>
            <w:r w:rsidRPr="00CF567E">
              <w:rPr>
                <w:rFonts w:ascii="Times New Roman" w:hAnsi="Times New Roman"/>
                <w:snapToGrid w:val="0"/>
                <w:sz w:val="18"/>
                <w:szCs w:val="18"/>
              </w:rPr>
              <w:t>11 406 710</w:t>
            </w:r>
          </w:p>
        </w:tc>
      </w:tr>
      <w:tr w:rsidR="00182677" w:rsidRPr="00CF567E" w:rsidTr="00C01053">
        <w:trPr>
          <w:cantSplit/>
        </w:trPr>
        <w:tc>
          <w:tcPr>
            <w:tcW w:w="4325" w:type="dxa"/>
            <w:tcBorders>
              <w:bottom w:val="single" w:sz="8" w:space="0" w:color="000000"/>
            </w:tcBorders>
          </w:tcPr>
          <w:p w:rsidR="00182677" w:rsidRPr="008354C7" w:rsidRDefault="00182677" w:rsidP="0076345F">
            <w:pPr>
              <w:pStyle w:val="tabletext"/>
              <w:ind w:left="85" w:hanging="85"/>
              <w:jc w:val="left"/>
              <w:rPr>
                <w:rFonts w:ascii="Times New Roman" w:hAnsi="Times New Roman"/>
                <w:b/>
                <w:sz w:val="18"/>
                <w:szCs w:val="18"/>
              </w:rPr>
            </w:pPr>
            <w:r w:rsidRPr="008354C7">
              <w:rPr>
                <w:rFonts w:ascii="Times New Roman" w:hAnsi="Times New Roman"/>
                <w:b/>
                <w:sz w:val="18"/>
                <w:szCs w:val="18"/>
              </w:rPr>
              <w:t>Celkom</w:t>
            </w:r>
          </w:p>
        </w:tc>
        <w:tc>
          <w:tcPr>
            <w:tcW w:w="2552" w:type="dxa"/>
            <w:tcBorders>
              <w:bottom w:val="single" w:sz="8" w:space="0" w:color="000000"/>
            </w:tcBorders>
            <w:vAlign w:val="bottom"/>
          </w:tcPr>
          <w:p w:rsidR="00182677" w:rsidRPr="008354C7" w:rsidRDefault="00182677" w:rsidP="0076345F">
            <w:pPr>
              <w:pStyle w:val="tabletext"/>
              <w:jc w:val="left"/>
              <w:rPr>
                <w:rFonts w:ascii="Times New Roman" w:hAnsi="Times New Roman"/>
                <w:b/>
                <w:sz w:val="18"/>
                <w:szCs w:val="18"/>
              </w:rPr>
            </w:pPr>
          </w:p>
        </w:tc>
        <w:tc>
          <w:tcPr>
            <w:tcW w:w="1701" w:type="dxa"/>
            <w:tcBorders>
              <w:top w:val="single" w:sz="4" w:space="0" w:color="auto"/>
              <w:bottom w:val="single" w:sz="8" w:space="0" w:color="000000"/>
            </w:tcBorders>
            <w:vAlign w:val="bottom"/>
          </w:tcPr>
          <w:p w:rsidR="00182677" w:rsidRPr="008354C7" w:rsidRDefault="00182677" w:rsidP="0076345F">
            <w:pPr>
              <w:pStyle w:val="tabletext"/>
              <w:jc w:val="right"/>
              <w:rPr>
                <w:rFonts w:ascii="Times New Roman" w:hAnsi="Times New Roman"/>
                <w:b/>
                <w:sz w:val="18"/>
                <w:szCs w:val="18"/>
              </w:rPr>
            </w:pPr>
            <w:r w:rsidRPr="00CF567E">
              <w:rPr>
                <w:rFonts w:ascii="Times New Roman" w:hAnsi="Times New Roman"/>
                <w:b/>
                <w:snapToGrid w:val="0"/>
                <w:sz w:val="18"/>
                <w:szCs w:val="18"/>
              </w:rPr>
              <w:t>11 504 869</w:t>
            </w:r>
          </w:p>
        </w:tc>
      </w:tr>
    </w:tbl>
    <w:p w:rsidR="00182677" w:rsidRPr="008354C7" w:rsidRDefault="00182677" w:rsidP="00182677">
      <w:pPr>
        <w:rPr>
          <w:sz w:val="18"/>
          <w:szCs w:val="18"/>
        </w:rPr>
      </w:pPr>
    </w:p>
    <w:tbl>
      <w:tblPr>
        <w:tblW w:w="8577" w:type="dxa"/>
        <w:tblInd w:w="426" w:type="dxa"/>
        <w:tblBorders>
          <w:top w:val="single" w:sz="8" w:space="0" w:color="000000"/>
          <w:bottom w:val="single" w:sz="8" w:space="0" w:color="000000"/>
        </w:tblBorders>
        <w:tblLayout w:type="fixed"/>
        <w:tblCellMar>
          <w:left w:w="70" w:type="dxa"/>
          <w:right w:w="70" w:type="dxa"/>
        </w:tblCellMar>
        <w:tblLook w:val="0000" w:firstRow="0" w:lastRow="0" w:firstColumn="0" w:lastColumn="0" w:noHBand="0" w:noVBand="0"/>
      </w:tblPr>
      <w:tblGrid>
        <w:gridCol w:w="4325"/>
        <w:gridCol w:w="2551"/>
        <w:gridCol w:w="1701"/>
      </w:tblGrid>
      <w:tr w:rsidR="00182677" w:rsidRPr="00CF567E" w:rsidTr="00C01053">
        <w:trPr>
          <w:cantSplit/>
        </w:trPr>
        <w:tc>
          <w:tcPr>
            <w:tcW w:w="4325" w:type="dxa"/>
            <w:tcBorders>
              <w:top w:val="single" w:sz="8" w:space="0" w:color="000000"/>
              <w:bottom w:val="single" w:sz="4" w:space="0" w:color="000000"/>
            </w:tcBorders>
            <w:vAlign w:val="center"/>
          </w:tcPr>
          <w:p w:rsidR="00182677" w:rsidRPr="008354C7" w:rsidRDefault="00182677" w:rsidP="0076345F">
            <w:pPr>
              <w:pStyle w:val="tableheader"/>
              <w:jc w:val="left"/>
              <w:rPr>
                <w:rFonts w:ascii="Times New Roman" w:hAnsi="Times New Roman"/>
                <w:sz w:val="18"/>
                <w:szCs w:val="18"/>
              </w:rPr>
            </w:pPr>
            <w:r w:rsidRPr="008354C7">
              <w:rPr>
                <w:rFonts w:ascii="Times New Roman" w:hAnsi="Times New Roman"/>
                <w:sz w:val="18"/>
                <w:szCs w:val="18"/>
              </w:rPr>
              <w:t>Položka</w:t>
            </w:r>
          </w:p>
        </w:tc>
        <w:tc>
          <w:tcPr>
            <w:tcW w:w="2551" w:type="dxa"/>
            <w:tcBorders>
              <w:top w:val="single" w:sz="8" w:space="0" w:color="000000"/>
              <w:bottom w:val="single" w:sz="4" w:space="0" w:color="000000"/>
            </w:tcBorders>
            <w:vAlign w:val="center"/>
          </w:tcPr>
          <w:p w:rsidR="00182677" w:rsidRPr="008354C7" w:rsidRDefault="00182677" w:rsidP="0076345F">
            <w:pPr>
              <w:rPr>
                <w:b/>
                <w:i/>
                <w:sz w:val="18"/>
                <w:szCs w:val="18"/>
              </w:rPr>
            </w:pPr>
            <w:r w:rsidRPr="008354C7">
              <w:rPr>
                <w:b/>
                <w:i/>
                <w:sz w:val="18"/>
                <w:szCs w:val="18"/>
              </w:rPr>
              <w:t>Spriaznené osoby</w:t>
            </w:r>
          </w:p>
        </w:tc>
        <w:tc>
          <w:tcPr>
            <w:tcW w:w="1701" w:type="dxa"/>
            <w:tcBorders>
              <w:top w:val="single" w:sz="8" w:space="0" w:color="000000"/>
              <w:bottom w:val="single" w:sz="4" w:space="0" w:color="000000"/>
            </w:tcBorders>
            <w:vAlign w:val="center"/>
          </w:tcPr>
          <w:p w:rsidR="00182677" w:rsidRPr="008354C7" w:rsidRDefault="00182677" w:rsidP="00DD18C8">
            <w:pPr>
              <w:pStyle w:val="tableheader"/>
              <w:rPr>
                <w:rFonts w:ascii="Times New Roman" w:hAnsi="Times New Roman"/>
                <w:sz w:val="18"/>
                <w:szCs w:val="18"/>
              </w:rPr>
            </w:pPr>
            <w:r w:rsidRPr="008354C7">
              <w:rPr>
                <w:rFonts w:ascii="Times New Roman" w:hAnsi="Times New Roman"/>
                <w:sz w:val="18"/>
                <w:szCs w:val="18"/>
              </w:rPr>
              <w:t>Suma k 31. 12. 201</w:t>
            </w:r>
            <w:r w:rsidR="00DD18C8">
              <w:rPr>
                <w:rFonts w:ascii="Times New Roman" w:hAnsi="Times New Roman"/>
                <w:sz w:val="18"/>
                <w:szCs w:val="18"/>
              </w:rPr>
              <w:t>6</w:t>
            </w:r>
          </w:p>
        </w:tc>
      </w:tr>
      <w:tr w:rsidR="00182677" w:rsidRPr="00CF567E" w:rsidTr="00C01053">
        <w:trPr>
          <w:cantSplit/>
        </w:trPr>
        <w:tc>
          <w:tcPr>
            <w:tcW w:w="4325" w:type="dxa"/>
            <w:tcBorders>
              <w:top w:val="single" w:sz="4" w:space="0" w:color="000000"/>
            </w:tcBorders>
          </w:tcPr>
          <w:p w:rsidR="00182677" w:rsidRPr="008354C7" w:rsidRDefault="00182677" w:rsidP="0076345F">
            <w:pPr>
              <w:pStyle w:val="tabletext"/>
              <w:ind w:left="85" w:hanging="85"/>
              <w:jc w:val="left"/>
              <w:rPr>
                <w:rFonts w:ascii="Times New Roman" w:hAnsi="Times New Roman"/>
                <w:b/>
                <w:i/>
                <w:sz w:val="18"/>
                <w:szCs w:val="18"/>
              </w:rPr>
            </w:pPr>
            <w:r w:rsidRPr="008354C7">
              <w:rPr>
                <w:rFonts w:ascii="Times New Roman" w:hAnsi="Times New Roman"/>
                <w:b/>
                <w:i/>
                <w:sz w:val="18"/>
                <w:szCs w:val="18"/>
              </w:rPr>
              <w:t>Krátkodobé pohľadávky</w:t>
            </w:r>
          </w:p>
        </w:tc>
        <w:tc>
          <w:tcPr>
            <w:tcW w:w="2551" w:type="dxa"/>
            <w:tcBorders>
              <w:top w:val="single" w:sz="4" w:space="0" w:color="000000"/>
            </w:tcBorders>
            <w:vAlign w:val="bottom"/>
          </w:tcPr>
          <w:p w:rsidR="00182677" w:rsidRPr="008354C7" w:rsidRDefault="00182677" w:rsidP="0076345F">
            <w:pPr>
              <w:pStyle w:val="tabletext"/>
              <w:jc w:val="left"/>
              <w:rPr>
                <w:rFonts w:ascii="Times New Roman" w:hAnsi="Times New Roman"/>
                <w:b/>
                <w:i/>
                <w:sz w:val="18"/>
                <w:szCs w:val="18"/>
              </w:rPr>
            </w:pPr>
          </w:p>
        </w:tc>
        <w:tc>
          <w:tcPr>
            <w:tcW w:w="1701" w:type="dxa"/>
            <w:tcBorders>
              <w:top w:val="single" w:sz="4" w:space="0" w:color="000000"/>
              <w:bottom w:val="nil"/>
            </w:tcBorders>
            <w:vAlign w:val="bottom"/>
          </w:tcPr>
          <w:p w:rsidR="00182677" w:rsidRPr="008354C7" w:rsidRDefault="00182677" w:rsidP="0076345F">
            <w:pPr>
              <w:pStyle w:val="tabletext"/>
              <w:jc w:val="right"/>
              <w:rPr>
                <w:rFonts w:ascii="Times New Roman" w:hAnsi="Times New Roman"/>
                <w:b/>
                <w:i/>
                <w:sz w:val="18"/>
                <w:szCs w:val="18"/>
              </w:rPr>
            </w:pPr>
          </w:p>
        </w:tc>
      </w:tr>
      <w:tr w:rsidR="00182677" w:rsidRPr="00CF567E" w:rsidTr="00C01053">
        <w:trPr>
          <w:cantSplit/>
        </w:trPr>
        <w:tc>
          <w:tcPr>
            <w:tcW w:w="4325" w:type="dxa"/>
          </w:tcPr>
          <w:p w:rsidR="00182677" w:rsidRPr="008354C7" w:rsidRDefault="00182677" w:rsidP="0076345F">
            <w:pPr>
              <w:rPr>
                <w:sz w:val="18"/>
                <w:szCs w:val="18"/>
              </w:rPr>
            </w:pPr>
            <w:r w:rsidRPr="008354C7">
              <w:rPr>
                <w:sz w:val="18"/>
                <w:szCs w:val="18"/>
              </w:rPr>
              <w:t xml:space="preserve">Pohľadávky z obchodného styku </w:t>
            </w:r>
          </w:p>
        </w:tc>
        <w:tc>
          <w:tcPr>
            <w:tcW w:w="2551" w:type="dxa"/>
            <w:vAlign w:val="bottom"/>
          </w:tcPr>
          <w:p w:rsidR="00182677" w:rsidRPr="008354C7" w:rsidRDefault="00182677" w:rsidP="0076345F">
            <w:pPr>
              <w:rPr>
                <w:sz w:val="18"/>
                <w:szCs w:val="18"/>
              </w:rPr>
            </w:pPr>
            <w:r w:rsidRPr="008354C7">
              <w:rPr>
                <w:sz w:val="18"/>
                <w:szCs w:val="18"/>
              </w:rPr>
              <w:t xml:space="preserve">Renault </w:t>
            </w:r>
            <w:proofErr w:type="spellStart"/>
            <w:r w:rsidRPr="008354C7">
              <w:rPr>
                <w:sz w:val="18"/>
                <w:szCs w:val="18"/>
              </w:rPr>
              <w:t>s.a.s</w:t>
            </w:r>
            <w:proofErr w:type="spellEnd"/>
            <w:r w:rsidRPr="008354C7">
              <w:rPr>
                <w:sz w:val="18"/>
                <w:szCs w:val="18"/>
              </w:rPr>
              <w:t>., Francúzsko</w:t>
            </w:r>
          </w:p>
        </w:tc>
        <w:tc>
          <w:tcPr>
            <w:tcW w:w="1701" w:type="dxa"/>
            <w:tcBorders>
              <w:top w:val="nil"/>
              <w:bottom w:val="nil"/>
            </w:tcBorders>
            <w:vAlign w:val="bottom"/>
          </w:tcPr>
          <w:p w:rsidR="00182677" w:rsidRPr="008354C7" w:rsidRDefault="005D0E24" w:rsidP="0076345F">
            <w:pPr>
              <w:jc w:val="right"/>
              <w:rPr>
                <w:sz w:val="18"/>
                <w:szCs w:val="18"/>
              </w:rPr>
            </w:pPr>
            <w:r>
              <w:rPr>
                <w:sz w:val="18"/>
                <w:szCs w:val="18"/>
              </w:rPr>
              <w:t>121 145</w:t>
            </w:r>
          </w:p>
        </w:tc>
      </w:tr>
      <w:tr w:rsidR="00182677" w:rsidRPr="00CF567E" w:rsidTr="00C01053">
        <w:trPr>
          <w:cantSplit/>
        </w:trPr>
        <w:tc>
          <w:tcPr>
            <w:tcW w:w="4325" w:type="dxa"/>
          </w:tcPr>
          <w:p w:rsidR="00182677" w:rsidRPr="008354C7" w:rsidRDefault="00182677" w:rsidP="0076345F">
            <w:pPr>
              <w:pStyle w:val="tabletext"/>
              <w:ind w:left="85" w:hanging="85"/>
              <w:jc w:val="left"/>
              <w:rPr>
                <w:rFonts w:ascii="Times New Roman" w:hAnsi="Times New Roman"/>
                <w:sz w:val="18"/>
                <w:szCs w:val="18"/>
              </w:rPr>
            </w:pPr>
          </w:p>
        </w:tc>
        <w:tc>
          <w:tcPr>
            <w:tcW w:w="2551" w:type="dxa"/>
            <w:vAlign w:val="bottom"/>
          </w:tcPr>
          <w:p w:rsidR="00182677" w:rsidRPr="008354C7" w:rsidRDefault="00182677" w:rsidP="0076345F">
            <w:pPr>
              <w:pStyle w:val="tabletext"/>
              <w:jc w:val="left"/>
              <w:rPr>
                <w:rFonts w:ascii="Times New Roman" w:hAnsi="Times New Roman"/>
                <w:sz w:val="18"/>
                <w:szCs w:val="18"/>
              </w:rPr>
            </w:pPr>
            <w:r w:rsidRPr="008354C7">
              <w:rPr>
                <w:rFonts w:ascii="Times New Roman" w:hAnsi="Times New Roman"/>
                <w:sz w:val="18"/>
                <w:szCs w:val="18"/>
              </w:rPr>
              <w:t xml:space="preserve">RCI </w:t>
            </w:r>
            <w:proofErr w:type="spellStart"/>
            <w:r w:rsidRPr="008354C7">
              <w:rPr>
                <w:rFonts w:ascii="Times New Roman" w:hAnsi="Times New Roman"/>
                <w:sz w:val="18"/>
                <w:szCs w:val="18"/>
              </w:rPr>
              <w:t>Finance</w:t>
            </w:r>
            <w:proofErr w:type="spellEnd"/>
            <w:r w:rsidRPr="008354C7">
              <w:rPr>
                <w:rFonts w:ascii="Times New Roman" w:hAnsi="Times New Roman"/>
                <w:sz w:val="18"/>
                <w:szCs w:val="18"/>
              </w:rPr>
              <w:t xml:space="preserve"> SK s.r.o.</w:t>
            </w:r>
          </w:p>
        </w:tc>
        <w:tc>
          <w:tcPr>
            <w:tcW w:w="1701" w:type="dxa"/>
            <w:tcBorders>
              <w:top w:val="nil"/>
              <w:bottom w:val="nil"/>
            </w:tcBorders>
            <w:vAlign w:val="bottom"/>
          </w:tcPr>
          <w:p w:rsidR="00182677" w:rsidRPr="008354C7" w:rsidRDefault="00EB10E8" w:rsidP="0076345F">
            <w:pPr>
              <w:jc w:val="right"/>
              <w:rPr>
                <w:sz w:val="18"/>
                <w:szCs w:val="18"/>
              </w:rPr>
            </w:pPr>
            <w:r>
              <w:rPr>
                <w:sz w:val="18"/>
                <w:szCs w:val="18"/>
              </w:rPr>
              <w:t>1 237 310</w:t>
            </w:r>
          </w:p>
        </w:tc>
      </w:tr>
      <w:tr w:rsidR="00182677" w:rsidRPr="00CF567E" w:rsidTr="00C01053">
        <w:trPr>
          <w:cantSplit/>
        </w:trPr>
        <w:tc>
          <w:tcPr>
            <w:tcW w:w="4325" w:type="dxa"/>
          </w:tcPr>
          <w:p w:rsidR="00182677" w:rsidRPr="008354C7" w:rsidRDefault="00182677" w:rsidP="0076345F">
            <w:pPr>
              <w:rPr>
                <w:sz w:val="18"/>
                <w:szCs w:val="18"/>
              </w:rPr>
            </w:pPr>
            <w:r w:rsidRPr="008354C7">
              <w:rPr>
                <w:sz w:val="18"/>
                <w:szCs w:val="18"/>
              </w:rPr>
              <w:t>Ostatné pohľadávky v rámci konsolidovaného celku</w:t>
            </w:r>
          </w:p>
        </w:tc>
        <w:tc>
          <w:tcPr>
            <w:tcW w:w="2551" w:type="dxa"/>
            <w:vAlign w:val="bottom"/>
          </w:tcPr>
          <w:p w:rsidR="00182677" w:rsidRPr="008354C7" w:rsidRDefault="00182677" w:rsidP="0076345F">
            <w:pPr>
              <w:pStyle w:val="tabletext"/>
              <w:jc w:val="left"/>
              <w:rPr>
                <w:rFonts w:ascii="Times New Roman" w:hAnsi="Times New Roman"/>
                <w:sz w:val="18"/>
                <w:szCs w:val="18"/>
              </w:rPr>
            </w:pPr>
            <w:r w:rsidRPr="008354C7">
              <w:rPr>
                <w:rFonts w:ascii="Times New Roman" w:hAnsi="Times New Roman"/>
                <w:sz w:val="18"/>
                <w:szCs w:val="18"/>
              </w:rPr>
              <w:t xml:space="preserve">Renault </w:t>
            </w:r>
            <w:proofErr w:type="spellStart"/>
            <w:r w:rsidRPr="008354C7">
              <w:rPr>
                <w:rFonts w:ascii="Times New Roman" w:hAnsi="Times New Roman"/>
                <w:sz w:val="18"/>
                <w:szCs w:val="18"/>
              </w:rPr>
              <w:t>Finance</w:t>
            </w:r>
            <w:proofErr w:type="spellEnd"/>
            <w:r w:rsidRPr="008354C7">
              <w:rPr>
                <w:rFonts w:ascii="Times New Roman" w:hAnsi="Times New Roman"/>
                <w:sz w:val="18"/>
                <w:szCs w:val="18"/>
              </w:rPr>
              <w:t xml:space="preserve"> S.A.</w:t>
            </w:r>
          </w:p>
        </w:tc>
        <w:tc>
          <w:tcPr>
            <w:tcW w:w="1701" w:type="dxa"/>
            <w:tcBorders>
              <w:top w:val="nil"/>
              <w:bottom w:val="single" w:sz="4" w:space="0" w:color="auto"/>
            </w:tcBorders>
            <w:vAlign w:val="bottom"/>
          </w:tcPr>
          <w:p w:rsidR="00182677" w:rsidRPr="008354C7" w:rsidRDefault="005D0E24">
            <w:pPr>
              <w:pStyle w:val="tabletext"/>
              <w:jc w:val="right"/>
              <w:rPr>
                <w:rFonts w:ascii="Times New Roman" w:hAnsi="Times New Roman"/>
                <w:sz w:val="18"/>
                <w:szCs w:val="18"/>
              </w:rPr>
            </w:pPr>
            <w:r>
              <w:rPr>
                <w:rFonts w:ascii="Times New Roman" w:hAnsi="Times New Roman"/>
                <w:sz w:val="18"/>
                <w:szCs w:val="18"/>
              </w:rPr>
              <w:t>13 481 927</w:t>
            </w:r>
          </w:p>
        </w:tc>
      </w:tr>
      <w:tr w:rsidR="00182677" w:rsidRPr="00CF567E" w:rsidTr="00C01053">
        <w:trPr>
          <w:cantSplit/>
        </w:trPr>
        <w:tc>
          <w:tcPr>
            <w:tcW w:w="4325" w:type="dxa"/>
            <w:tcBorders>
              <w:bottom w:val="single" w:sz="8" w:space="0" w:color="000000"/>
            </w:tcBorders>
          </w:tcPr>
          <w:p w:rsidR="00182677" w:rsidRPr="008354C7" w:rsidRDefault="00182677" w:rsidP="0076345F">
            <w:pPr>
              <w:pStyle w:val="tabletext"/>
              <w:jc w:val="left"/>
              <w:rPr>
                <w:rFonts w:ascii="Times New Roman" w:hAnsi="Times New Roman"/>
                <w:b/>
                <w:sz w:val="18"/>
                <w:szCs w:val="18"/>
              </w:rPr>
            </w:pPr>
            <w:r w:rsidRPr="008354C7">
              <w:rPr>
                <w:rFonts w:ascii="Times New Roman" w:hAnsi="Times New Roman"/>
                <w:b/>
                <w:sz w:val="18"/>
                <w:szCs w:val="18"/>
              </w:rPr>
              <w:t>Celkom</w:t>
            </w:r>
          </w:p>
        </w:tc>
        <w:tc>
          <w:tcPr>
            <w:tcW w:w="2551" w:type="dxa"/>
            <w:tcBorders>
              <w:bottom w:val="single" w:sz="8" w:space="0" w:color="000000"/>
            </w:tcBorders>
            <w:vAlign w:val="bottom"/>
          </w:tcPr>
          <w:p w:rsidR="00182677" w:rsidRPr="008354C7" w:rsidRDefault="00182677" w:rsidP="0076345F">
            <w:pPr>
              <w:pStyle w:val="tabletext"/>
              <w:jc w:val="left"/>
              <w:rPr>
                <w:rFonts w:ascii="Times New Roman" w:hAnsi="Times New Roman"/>
                <w:b/>
                <w:sz w:val="18"/>
                <w:szCs w:val="18"/>
              </w:rPr>
            </w:pPr>
          </w:p>
        </w:tc>
        <w:tc>
          <w:tcPr>
            <w:tcW w:w="1701" w:type="dxa"/>
            <w:tcBorders>
              <w:top w:val="single" w:sz="4" w:space="0" w:color="auto"/>
              <w:bottom w:val="single" w:sz="8" w:space="0" w:color="000000"/>
            </w:tcBorders>
            <w:vAlign w:val="bottom"/>
          </w:tcPr>
          <w:p w:rsidR="00182677" w:rsidRPr="008354C7" w:rsidRDefault="00D26449">
            <w:pPr>
              <w:pStyle w:val="tabletext"/>
              <w:jc w:val="right"/>
              <w:rPr>
                <w:rFonts w:ascii="Times New Roman" w:hAnsi="Times New Roman"/>
                <w:b/>
                <w:sz w:val="18"/>
                <w:szCs w:val="18"/>
              </w:rPr>
            </w:pPr>
            <w:r>
              <w:rPr>
                <w:rFonts w:ascii="Times New Roman" w:hAnsi="Times New Roman"/>
                <w:b/>
                <w:sz w:val="18"/>
                <w:szCs w:val="18"/>
              </w:rPr>
              <w:t xml:space="preserve">14 840 </w:t>
            </w:r>
            <w:r w:rsidR="00EB10E8">
              <w:rPr>
                <w:rFonts w:ascii="Times New Roman" w:hAnsi="Times New Roman"/>
                <w:b/>
                <w:sz w:val="18"/>
                <w:szCs w:val="18"/>
              </w:rPr>
              <w:t>382</w:t>
            </w:r>
          </w:p>
        </w:tc>
      </w:tr>
    </w:tbl>
    <w:p w:rsidR="00182677" w:rsidRPr="008354C7" w:rsidRDefault="00182677" w:rsidP="00182677">
      <w:pPr>
        <w:rPr>
          <w:sz w:val="18"/>
          <w:szCs w:val="18"/>
        </w:rPr>
      </w:pPr>
    </w:p>
    <w:p w:rsidR="00182677" w:rsidRPr="008354C7" w:rsidRDefault="00182677" w:rsidP="00C01053">
      <w:pPr>
        <w:ind w:left="426"/>
        <w:rPr>
          <w:sz w:val="18"/>
          <w:szCs w:val="18"/>
        </w:rPr>
      </w:pPr>
      <w:r w:rsidRPr="008354C7">
        <w:rPr>
          <w:sz w:val="18"/>
          <w:szCs w:val="18"/>
        </w:rPr>
        <w:lastRenderedPageBreak/>
        <w:t>K 31. decembru 201</w:t>
      </w:r>
      <w:r w:rsidR="00DD18C8">
        <w:rPr>
          <w:sz w:val="18"/>
          <w:szCs w:val="18"/>
        </w:rPr>
        <w:t>6</w:t>
      </w:r>
      <w:r w:rsidRPr="008354C7">
        <w:rPr>
          <w:sz w:val="18"/>
          <w:szCs w:val="18"/>
        </w:rPr>
        <w:t xml:space="preserve"> vykazuje spoločnosť pohľadávky voči Renault </w:t>
      </w:r>
      <w:proofErr w:type="spellStart"/>
      <w:r w:rsidRPr="008354C7">
        <w:rPr>
          <w:sz w:val="18"/>
          <w:szCs w:val="18"/>
        </w:rPr>
        <w:t>s.a.s</w:t>
      </w:r>
      <w:proofErr w:type="spellEnd"/>
      <w:r w:rsidRPr="008354C7">
        <w:rPr>
          <w:sz w:val="18"/>
          <w:szCs w:val="18"/>
        </w:rPr>
        <w:t xml:space="preserve">. predovšetkým za </w:t>
      </w:r>
      <w:proofErr w:type="spellStart"/>
      <w:r w:rsidRPr="008354C7">
        <w:rPr>
          <w:sz w:val="18"/>
          <w:szCs w:val="18"/>
        </w:rPr>
        <w:t>refakturáciu</w:t>
      </w:r>
      <w:proofErr w:type="spellEnd"/>
      <w:r w:rsidRPr="008354C7">
        <w:rPr>
          <w:sz w:val="18"/>
          <w:szCs w:val="18"/>
        </w:rPr>
        <w:t xml:space="preserve"> nákladov na technické školenia a rôzne akcie. </w:t>
      </w:r>
    </w:p>
    <w:p w:rsidR="00182677" w:rsidRPr="008354C7" w:rsidRDefault="00182677" w:rsidP="00182677">
      <w:pPr>
        <w:rPr>
          <w:sz w:val="18"/>
          <w:szCs w:val="18"/>
        </w:rPr>
      </w:pPr>
    </w:p>
    <w:p w:rsidR="00182677" w:rsidRPr="008354C7" w:rsidRDefault="00182677" w:rsidP="00182677">
      <w:pPr>
        <w:rPr>
          <w:sz w:val="16"/>
          <w:u w:val="single"/>
        </w:rPr>
      </w:pPr>
    </w:p>
    <w:p w:rsidR="00C01053" w:rsidRDefault="00C01053" w:rsidP="007849FC">
      <w:pPr>
        <w:pStyle w:val="BodyText"/>
        <w:ind w:left="0"/>
        <w:rPr>
          <w:szCs w:val="18"/>
        </w:rPr>
      </w:pPr>
      <w:r w:rsidRPr="00B50225">
        <w:rPr>
          <w:szCs w:val="18"/>
        </w:rPr>
        <w:t>Vývoj opravnej položky v priebehu účtovného obdobia je zobrazený v</w:t>
      </w:r>
      <w:r>
        <w:rPr>
          <w:szCs w:val="18"/>
        </w:rPr>
        <w:t> </w:t>
      </w:r>
      <w:r w:rsidRPr="00B50225">
        <w:rPr>
          <w:szCs w:val="18"/>
        </w:rPr>
        <w:t>nasledujúcom prehľade:</w:t>
      </w:r>
    </w:p>
    <w:p w:rsidR="00C01053" w:rsidRDefault="00C01053" w:rsidP="00C01053">
      <w:pPr>
        <w:pStyle w:val="BodyText"/>
        <w:rPr>
          <w:szCs w:val="18"/>
        </w:rPr>
      </w:pPr>
    </w:p>
    <w:p w:rsidR="00C01053" w:rsidRDefault="00C01053" w:rsidP="00C01053">
      <w:pPr>
        <w:pStyle w:val="BodyText"/>
        <w:ind w:left="0"/>
        <w:rPr>
          <w:szCs w:val="18"/>
        </w:rPr>
      </w:pPr>
      <w:r>
        <w:rPr>
          <w:szCs w:val="18"/>
          <w:u w:val="single"/>
        </w:rPr>
        <w:t>31. december 2015</w:t>
      </w:r>
    </w:p>
    <w:p w:rsidR="00C01053" w:rsidRPr="00B50225" w:rsidRDefault="00C01053" w:rsidP="00C01053">
      <w:pPr>
        <w:pStyle w:val="BodyText"/>
        <w:rPr>
          <w:szCs w:val="18"/>
        </w:rPr>
      </w:pPr>
    </w:p>
    <w:tbl>
      <w:tblPr>
        <w:tblW w:w="4884" w:type="pct"/>
        <w:tblInd w:w="108" w:type="dxa"/>
        <w:tblBorders>
          <w:top w:val="single" w:sz="8" w:space="0" w:color="auto"/>
          <w:bottom w:val="single" w:sz="8" w:space="0" w:color="auto"/>
        </w:tblBorders>
        <w:tblLayout w:type="fixed"/>
        <w:tblLook w:val="0000" w:firstRow="0" w:lastRow="0" w:firstColumn="0" w:lastColumn="0" w:noHBand="0" w:noVBand="0"/>
      </w:tblPr>
      <w:tblGrid>
        <w:gridCol w:w="2679"/>
        <w:gridCol w:w="1170"/>
        <w:gridCol w:w="1006"/>
        <w:gridCol w:w="1351"/>
        <w:gridCol w:w="1412"/>
        <w:gridCol w:w="1410"/>
      </w:tblGrid>
      <w:tr w:rsidR="00C01053" w:rsidRPr="00CF567E" w:rsidTr="00C01053">
        <w:trPr>
          <w:cantSplit/>
        </w:trPr>
        <w:tc>
          <w:tcPr>
            <w:tcW w:w="1484" w:type="pct"/>
            <w:vAlign w:val="center"/>
          </w:tcPr>
          <w:p w:rsidR="00C01053" w:rsidRPr="00CF567E" w:rsidRDefault="00C01053" w:rsidP="00CD7596">
            <w:pPr>
              <w:rPr>
                <w:b/>
                <w:i/>
                <w:sz w:val="18"/>
                <w:szCs w:val="18"/>
              </w:rPr>
            </w:pPr>
            <w:r w:rsidRPr="00CF567E">
              <w:rPr>
                <w:b/>
                <w:i/>
                <w:sz w:val="18"/>
                <w:szCs w:val="18"/>
              </w:rPr>
              <w:t>Položka</w:t>
            </w:r>
          </w:p>
        </w:tc>
        <w:tc>
          <w:tcPr>
            <w:tcW w:w="648" w:type="pct"/>
            <w:vAlign w:val="center"/>
          </w:tcPr>
          <w:p w:rsidR="00C01053" w:rsidRPr="00CF567E" w:rsidRDefault="00C01053" w:rsidP="00CD7596">
            <w:pPr>
              <w:ind w:left="-57" w:right="-57"/>
              <w:jc w:val="center"/>
              <w:rPr>
                <w:b/>
                <w:i/>
                <w:sz w:val="18"/>
                <w:szCs w:val="18"/>
              </w:rPr>
            </w:pPr>
            <w:r w:rsidRPr="00CF567E">
              <w:rPr>
                <w:b/>
                <w:i/>
                <w:sz w:val="18"/>
                <w:szCs w:val="18"/>
              </w:rPr>
              <w:t xml:space="preserve">Stav </w:t>
            </w:r>
            <w:r w:rsidRPr="00CF567E">
              <w:rPr>
                <w:b/>
                <w:i/>
                <w:sz w:val="18"/>
                <w:szCs w:val="18"/>
              </w:rPr>
              <w:br/>
              <w:t>k 1. 1. 2015</w:t>
            </w:r>
          </w:p>
        </w:tc>
        <w:tc>
          <w:tcPr>
            <w:tcW w:w="557" w:type="pct"/>
            <w:vAlign w:val="center"/>
          </w:tcPr>
          <w:p w:rsidR="00C01053" w:rsidRPr="00CF567E" w:rsidRDefault="00C01053" w:rsidP="00CD7596">
            <w:pPr>
              <w:ind w:left="-57" w:right="-57"/>
              <w:jc w:val="center"/>
              <w:rPr>
                <w:b/>
                <w:i/>
                <w:sz w:val="18"/>
                <w:szCs w:val="18"/>
              </w:rPr>
            </w:pPr>
            <w:r w:rsidRPr="00CF567E">
              <w:rPr>
                <w:b/>
                <w:i/>
                <w:sz w:val="18"/>
                <w:szCs w:val="18"/>
              </w:rPr>
              <w:t>Tvorba</w:t>
            </w:r>
          </w:p>
        </w:tc>
        <w:tc>
          <w:tcPr>
            <w:tcW w:w="748" w:type="pct"/>
            <w:vAlign w:val="center"/>
          </w:tcPr>
          <w:p w:rsidR="00C01053" w:rsidRPr="00CF567E" w:rsidRDefault="00C01053" w:rsidP="00CD7596">
            <w:pPr>
              <w:ind w:left="-57" w:right="-57"/>
              <w:jc w:val="center"/>
              <w:rPr>
                <w:b/>
                <w:i/>
                <w:sz w:val="18"/>
                <w:szCs w:val="18"/>
              </w:rPr>
            </w:pPr>
            <w:r w:rsidRPr="00CF567E">
              <w:rPr>
                <w:b/>
                <w:i/>
                <w:sz w:val="18"/>
                <w:szCs w:val="18"/>
              </w:rPr>
              <w:t>Zúčt</w:t>
            </w:r>
            <w:r w:rsidR="00317034">
              <w:rPr>
                <w:b/>
                <w:i/>
                <w:sz w:val="18"/>
                <w:szCs w:val="18"/>
              </w:rPr>
              <w:t>ovanie z dôvodu zániku opodstat</w:t>
            </w:r>
            <w:r w:rsidRPr="00CF567E">
              <w:rPr>
                <w:b/>
                <w:i/>
                <w:sz w:val="18"/>
                <w:szCs w:val="18"/>
              </w:rPr>
              <w:t>nenosti</w:t>
            </w:r>
          </w:p>
        </w:tc>
        <w:tc>
          <w:tcPr>
            <w:tcW w:w="782" w:type="pct"/>
            <w:vAlign w:val="center"/>
          </w:tcPr>
          <w:p w:rsidR="00C01053" w:rsidRPr="00CF567E" w:rsidRDefault="00C01053" w:rsidP="00CD7596">
            <w:pPr>
              <w:ind w:left="-57" w:right="-57"/>
              <w:jc w:val="center"/>
              <w:rPr>
                <w:b/>
                <w:i/>
                <w:sz w:val="18"/>
                <w:szCs w:val="18"/>
              </w:rPr>
            </w:pPr>
            <w:r w:rsidRPr="00CF567E">
              <w:rPr>
                <w:b/>
                <w:i/>
                <w:sz w:val="18"/>
                <w:szCs w:val="18"/>
              </w:rPr>
              <w:t>Zúčtovanie z dôvodu vyradenia majetku z účtovníctva</w:t>
            </w:r>
          </w:p>
        </w:tc>
        <w:tc>
          <w:tcPr>
            <w:tcW w:w="781" w:type="pct"/>
            <w:vAlign w:val="center"/>
          </w:tcPr>
          <w:p w:rsidR="00C01053" w:rsidRPr="00CF567E" w:rsidRDefault="00C01053" w:rsidP="00CD7596">
            <w:pPr>
              <w:ind w:left="-57" w:right="-57"/>
              <w:jc w:val="center"/>
              <w:rPr>
                <w:b/>
                <w:i/>
                <w:sz w:val="18"/>
                <w:szCs w:val="18"/>
              </w:rPr>
            </w:pPr>
            <w:r w:rsidRPr="00CF567E">
              <w:rPr>
                <w:b/>
                <w:i/>
                <w:sz w:val="18"/>
                <w:szCs w:val="18"/>
              </w:rPr>
              <w:t>Stav</w:t>
            </w:r>
            <w:r w:rsidRPr="00CF567E">
              <w:rPr>
                <w:b/>
                <w:i/>
                <w:sz w:val="18"/>
                <w:szCs w:val="18"/>
              </w:rPr>
              <w:br/>
              <w:t>k 31. 12. 2015</w:t>
            </w:r>
          </w:p>
        </w:tc>
      </w:tr>
      <w:tr w:rsidR="00C01053" w:rsidRPr="00CF567E" w:rsidTr="00C01053">
        <w:trPr>
          <w:cantSplit/>
        </w:trPr>
        <w:tc>
          <w:tcPr>
            <w:tcW w:w="1484" w:type="pct"/>
            <w:tcBorders>
              <w:top w:val="single" w:sz="4" w:space="0" w:color="auto"/>
              <w:bottom w:val="nil"/>
            </w:tcBorders>
          </w:tcPr>
          <w:p w:rsidR="00C01053" w:rsidRPr="00CF567E" w:rsidRDefault="00C01053" w:rsidP="00CD7596">
            <w:pPr>
              <w:ind w:left="142" w:hanging="142"/>
              <w:rPr>
                <w:snapToGrid w:val="0"/>
                <w:sz w:val="18"/>
                <w:szCs w:val="18"/>
              </w:rPr>
            </w:pPr>
            <w:r w:rsidRPr="00CF567E">
              <w:rPr>
                <w:snapToGrid w:val="0"/>
                <w:sz w:val="18"/>
                <w:szCs w:val="18"/>
              </w:rPr>
              <w:t xml:space="preserve">Pohľadávky z obchodného styku </w:t>
            </w:r>
          </w:p>
        </w:tc>
        <w:tc>
          <w:tcPr>
            <w:tcW w:w="648" w:type="pct"/>
            <w:tcBorders>
              <w:top w:val="single" w:sz="4" w:space="0" w:color="auto"/>
              <w:bottom w:val="nil"/>
            </w:tcBorders>
            <w:vAlign w:val="bottom"/>
          </w:tcPr>
          <w:p w:rsidR="00C01053" w:rsidRPr="00CF567E" w:rsidRDefault="00C01053" w:rsidP="00CD7596">
            <w:pPr>
              <w:pStyle w:val="tabletext"/>
              <w:jc w:val="right"/>
              <w:rPr>
                <w:rFonts w:ascii="Times New Roman" w:hAnsi="Times New Roman"/>
                <w:snapToGrid w:val="0"/>
                <w:sz w:val="18"/>
                <w:szCs w:val="18"/>
              </w:rPr>
            </w:pPr>
            <w:r w:rsidRPr="00CF567E">
              <w:rPr>
                <w:rFonts w:ascii="Times New Roman" w:hAnsi="Times New Roman"/>
                <w:snapToGrid w:val="0"/>
                <w:sz w:val="18"/>
                <w:szCs w:val="18"/>
              </w:rPr>
              <w:t>358 701</w:t>
            </w:r>
          </w:p>
        </w:tc>
        <w:tc>
          <w:tcPr>
            <w:tcW w:w="557" w:type="pct"/>
            <w:tcBorders>
              <w:top w:val="single" w:sz="4" w:space="0" w:color="auto"/>
              <w:bottom w:val="nil"/>
            </w:tcBorders>
            <w:vAlign w:val="bottom"/>
          </w:tcPr>
          <w:p w:rsidR="00C01053" w:rsidRPr="00CF567E" w:rsidRDefault="00C01053" w:rsidP="00CD7596">
            <w:pPr>
              <w:pStyle w:val="tabletext"/>
              <w:jc w:val="right"/>
              <w:rPr>
                <w:rFonts w:ascii="Times New Roman" w:hAnsi="Times New Roman"/>
                <w:snapToGrid w:val="0"/>
                <w:sz w:val="18"/>
                <w:szCs w:val="18"/>
              </w:rPr>
            </w:pPr>
            <w:r w:rsidRPr="00CF567E">
              <w:rPr>
                <w:rFonts w:ascii="Times New Roman" w:hAnsi="Times New Roman"/>
                <w:snapToGrid w:val="0"/>
                <w:sz w:val="18"/>
                <w:szCs w:val="18"/>
              </w:rPr>
              <w:t>-</w:t>
            </w:r>
          </w:p>
        </w:tc>
        <w:tc>
          <w:tcPr>
            <w:tcW w:w="748" w:type="pct"/>
            <w:tcBorders>
              <w:top w:val="single" w:sz="4" w:space="0" w:color="auto"/>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82" w:type="pct"/>
            <w:tcBorders>
              <w:top w:val="single" w:sz="4" w:space="0" w:color="auto"/>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81" w:type="pct"/>
            <w:tcBorders>
              <w:top w:val="single" w:sz="4" w:space="0" w:color="auto"/>
              <w:bottom w:val="nil"/>
            </w:tcBorders>
            <w:vAlign w:val="bottom"/>
          </w:tcPr>
          <w:p w:rsidR="00C01053" w:rsidRPr="00CF567E" w:rsidRDefault="00C01053" w:rsidP="00CD7596">
            <w:pPr>
              <w:pStyle w:val="tabletext"/>
              <w:jc w:val="right"/>
              <w:rPr>
                <w:rFonts w:ascii="Times New Roman" w:hAnsi="Times New Roman"/>
                <w:snapToGrid w:val="0"/>
                <w:sz w:val="18"/>
                <w:szCs w:val="18"/>
              </w:rPr>
            </w:pPr>
            <w:r w:rsidRPr="00CF567E">
              <w:rPr>
                <w:rFonts w:ascii="Times New Roman" w:hAnsi="Times New Roman"/>
                <w:snapToGrid w:val="0"/>
                <w:sz w:val="18"/>
                <w:szCs w:val="18"/>
              </w:rPr>
              <w:t>358 701</w:t>
            </w:r>
          </w:p>
        </w:tc>
      </w:tr>
      <w:tr w:rsidR="00C01053" w:rsidRPr="00CF567E" w:rsidTr="00C01053">
        <w:trPr>
          <w:cantSplit/>
        </w:trPr>
        <w:tc>
          <w:tcPr>
            <w:tcW w:w="1484" w:type="pct"/>
          </w:tcPr>
          <w:p w:rsidR="00C01053" w:rsidRPr="00CF567E" w:rsidRDefault="00C01053" w:rsidP="00CD7596">
            <w:pPr>
              <w:ind w:left="142" w:right="-57" w:hanging="142"/>
              <w:rPr>
                <w:snapToGrid w:val="0"/>
                <w:sz w:val="18"/>
                <w:szCs w:val="18"/>
              </w:rPr>
            </w:pPr>
            <w:r w:rsidRPr="00CF567E">
              <w:rPr>
                <w:snapToGrid w:val="0"/>
                <w:sz w:val="18"/>
                <w:szCs w:val="18"/>
              </w:rPr>
              <w:t>Pohľadávky voči dcérskej účtovnej jednotke a materskej účtovnej jednotke</w:t>
            </w:r>
          </w:p>
        </w:tc>
        <w:tc>
          <w:tcPr>
            <w:tcW w:w="648"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557"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48"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82"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81"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r>
      <w:tr w:rsidR="00C01053" w:rsidRPr="00CF567E" w:rsidTr="00C01053">
        <w:trPr>
          <w:cantSplit/>
        </w:trPr>
        <w:tc>
          <w:tcPr>
            <w:tcW w:w="1484" w:type="pct"/>
          </w:tcPr>
          <w:p w:rsidR="00C01053" w:rsidRPr="00CF567E" w:rsidRDefault="00C01053" w:rsidP="00CD7596">
            <w:pPr>
              <w:ind w:left="142" w:hanging="142"/>
              <w:rPr>
                <w:snapToGrid w:val="0"/>
                <w:sz w:val="18"/>
                <w:szCs w:val="18"/>
              </w:rPr>
            </w:pPr>
            <w:r w:rsidRPr="00CF567E">
              <w:rPr>
                <w:snapToGrid w:val="0"/>
                <w:sz w:val="18"/>
                <w:szCs w:val="18"/>
              </w:rPr>
              <w:t>Ostatné pohľadávky v rámci konsolidovaného celku</w:t>
            </w:r>
          </w:p>
        </w:tc>
        <w:tc>
          <w:tcPr>
            <w:tcW w:w="648"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557"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48"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82"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81"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r>
      <w:tr w:rsidR="00C01053" w:rsidRPr="00CF567E" w:rsidTr="00C01053">
        <w:trPr>
          <w:cantSplit/>
        </w:trPr>
        <w:tc>
          <w:tcPr>
            <w:tcW w:w="1484" w:type="pct"/>
          </w:tcPr>
          <w:p w:rsidR="00C01053" w:rsidRPr="00CF567E" w:rsidRDefault="00C01053" w:rsidP="00CD7596">
            <w:pPr>
              <w:ind w:left="142" w:hanging="142"/>
              <w:rPr>
                <w:snapToGrid w:val="0"/>
                <w:sz w:val="18"/>
                <w:szCs w:val="18"/>
              </w:rPr>
            </w:pPr>
            <w:r w:rsidRPr="00CF567E">
              <w:rPr>
                <w:snapToGrid w:val="0"/>
                <w:sz w:val="18"/>
                <w:szCs w:val="18"/>
              </w:rPr>
              <w:t>Pohľadávky voči spoločníkom, členom a združeniu</w:t>
            </w:r>
          </w:p>
        </w:tc>
        <w:tc>
          <w:tcPr>
            <w:tcW w:w="648"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557"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48"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82"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81"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r>
      <w:tr w:rsidR="00C01053" w:rsidRPr="00CF567E" w:rsidTr="00C01053">
        <w:trPr>
          <w:cantSplit/>
        </w:trPr>
        <w:tc>
          <w:tcPr>
            <w:tcW w:w="1484" w:type="pct"/>
          </w:tcPr>
          <w:p w:rsidR="00C01053" w:rsidRPr="00CF567E" w:rsidRDefault="00C01053" w:rsidP="00CD7596">
            <w:pPr>
              <w:ind w:left="142" w:hanging="142"/>
              <w:rPr>
                <w:snapToGrid w:val="0"/>
                <w:sz w:val="18"/>
                <w:szCs w:val="18"/>
              </w:rPr>
            </w:pPr>
            <w:r w:rsidRPr="00CF567E">
              <w:rPr>
                <w:snapToGrid w:val="0"/>
                <w:sz w:val="18"/>
                <w:szCs w:val="18"/>
              </w:rPr>
              <w:t>Iné pohľadávky</w:t>
            </w:r>
          </w:p>
        </w:tc>
        <w:tc>
          <w:tcPr>
            <w:tcW w:w="648"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557"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48"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82"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c>
          <w:tcPr>
            <w:tcW w:w="781" w:type="pct"/>
            <w:tcBorders>
              <w:top w:val="nil"/>
              <w:bottom w:val="nil"/>
            </w:tcBorders>
            <w:vAlign w:val="bottom"/>
          </w:tcPr>
          <w:p w:rsidR="00C01053" w:rsidRPr="00CF567E" w:rsidRDefault="00C01053" w:rsidP="00CD7596">
            <w:pPr>
              <w:jc w:val="right"/>
              <w:rPr>
                <w:snapToGrid w:val="0"/>
                <w:sz w:val="18"/>
                <w:szCs w:val="18"/>
              </w:rPr>
            </w:pPr>
            <w:r w:rsidRPr="00CF567E">
              <w:rPr>
                <w:snapToGrid w:val="0"/>
                <w:sz w:val="18"/>
                <w:szCs w:val="18"/>
              </w:rPr>
              <w:t>-</w:t>
            </w:r>
          </w:p>
        </w:tc>
      </w:tr>
      <w:tr w:rsidR="00C01053" w:rsidRPr="00CF567E" w:rsidTr="00C01053">
        <w:trPr>
          <w:cantSplit/>
        </w:trPr>
        <w:tc>
          <w:tcPr>
            <w:tcW w:w="1484" w:type="pct"/>
          </w:tcPr>
          <w:p w:rsidR="00C01053" w:rsidRPr="00CF567E" w:rsidRDefault="00C01053" w:rsidP="00CD7596">
            <w:pPr>
              <w:ind w:left="142" w:hanging="142"/>
              <w:rPr>
                <w:b/>
                <w:bCs/>
                <w:snapToGrid w:val="0"/>
                <w:sz w:val="18"/>
                <w:szCs w:val="18"/>
              </w:rPr>
            </w:pPr>
            <w:r w:rsidRPr="00CF567E">
              <w:rPr>
                <w:b/>
                <w:bCs/>
                <w:snapToGrid w:val="0"/>
                <w:sz w:val="18"/>
                <w:szCs w:val="18"/>
              </w:rPr>
              <w:t>Spolu</w:t>
            </w:r>
          </w:p>
        </w:tc>
        <w:tc>
          <w:tcPr>
            <w:tcW w:w="648" w:type="pct"/>
            <w:tcBorders>
              <w:top w:val="single" w:sz="4" w:space="0" w:color="auto"/>
              <w:bottom w:val="single" w:sz="8" w:space="0" w:color="auto"/>
            </w:tcBorders>
            <w:vAlign w:val="bottom"/>
          </w:tcPr>
          <w:p w:rsidR="00C01053" w:rsidRPr="00CF567E" w:rsidRDefault="00C01053" w:rsidP="00CD7596">
            <w:pPr>
              <w:pStyle w:val="tabletext"/>
              <w:jc w:val="right"/>
              <w:rPr>
                <w:rFonts w:ascii="Times New Roman" w:hAnsi="Times New Roman"/>
                <w:b/>
                <w:bCs/>
                <w:snapToGrid w:val="0"/>
                <w:sz w:val="18"/>
                <w:szCs w:val="18"/>
              </w:rPr>
            </w:pPr>
            <w:r w:rsidRPr="00CF567E">
              <w:rPr>
                <w:rFonts w:ascii="Times New Roman" w:hAnsi="Times New Roman"/>
                <w:b/>
                <w:bCs/>
                <w:snapToGrid w:val="0"/>
                <w:sz w:val="18"/>
                <w:szCs w:val="18"/>
              </w:rPr>
              <w:t>358 701</w:t>
            </w:r>
          </w:p>
        </w:tc>
        <w:tc>
          <w:tcPr>
            <w:tcW w:w="557" w:type="pct"/>
            <w:tcBorders>
              <w:top w:val="single" w:sz="4" w:space="0" w:color="auto"/>
              <w:bottom w:val="single" w:sz="8" w:space="0" w:color="auto"/>
            </w:tcBorders>
            <w:vAlign w:val="bottom"/>
          </w:tcPr>
          <w:p w:rsidR="00C01053" w:rsidRPr="00CF567E" w:rsidRDefault="00C01053" w:rsidP="00CD7596">
            <w:pPr>
              <w:pStyle w:val="tabletext"/>
              <w:jc w:val="right"/>
              <w:rPr>
                <w:rFonts w:ascii="Times New Roman" w:hAnsi="Times New Roman"/>
                <w:b/>
                <w:bCs/>
                <w:snapToGrid w:val="0"/>
                <w:sz w:val="18"/>
                <w:szCs w:val="18"/>
              </w:rPr>
            </w:pPr>
            <w:r w:rsidRPr="00CF567E">
              <w:rPr>
                <w:rFonts w:ascii="Times New Roman" w:hAnsi="Times New Roman"/>
                <w:b/>
                <w:bCs/>
                <w:snapToGrid w:val="0"/>
                <w:sz w:val="18"/>
                <w:szCs w:val="18"/>
              </w:rPr>
              <w:t>-</w:t>
            </w:r>
          </w:p>
        </w:tc>
        <w:tc>
          <w:tcPr>
            <w:tcW w:w="748" w:type="pct"/>
            <w:tcBorders>
              <w:top w:val="single" w:sz="4" w:space="0" w:color="auto"/>
              <w:bottom w:val="single" w:sz="8" w:space="0" w:color="auto"/>
            </w:tcBorders>
            <w:vAlign w:val="bottom"/>
          </w:tcPr>
          <w:p w:rsidR="00C01053" w:rsidRPr="00CF567E" w:rsidRDefault="00C01053" w:rsidP="00CD7596">
            <w:pPr>
              <w:jc w:val="right"/>
              <w:rPr>
                <w:b/>
                <w:sz w:val="18"/>
                <w:szCs w:val="18"/>
              </w:rPr>
            </w:pPr>
            <w:r w:rsidRPr="00CF567E">
              <w:rPr>
                <w:b/>
                <w:sz w:val="18"/>
                <w:szCs w:val="18"/>
              </w:rPr>
              <w:t>-</w:t>
            </w:r>
          </w:p>
        </w:tc>
        <w:tc>
          <w:tcPr>
            <w:tcW w:w="782" w:type="pct"/>
            <w:tcBorders>
              <w:top w:val="single" w:sz="4" w:space="0" w:color="auto"/>
              <w:bottom w:val="single" w:sz="8" w:space="0" w:color="auto"/>
            </w:tcBorders>
            <w:vAlign w:val="bottom"/>
          </w:tcPr>
          <w:p w:rsidR="00C01053" w:rsidRPr="00CF567E" w:rsidRDefault="00C01053" w:rsidP="00CD7596">
            <w:pPr>
              <w:jc w:val="right"/>
              <w:rPr>
                <w:b/>
                <w:sz w:val="18"/>
                <w:szCs w:val="18"/>
              </w:rPr>
            </w:pPr>
            <w:r w:rsidRPr="00CF567E">
              <w:rPr>
                <w:b/>
                <w:sz w:val="18"/>
                <w:szCs w:val="18"/>
              </w:rPr>
              <w:t>-</w:t>
            </w:r>
          </w:p>
        </w:tc>
        <w:tc>
          <w:tcPr>
            <w:tcW w:w="781" w:type="pct"/>
            <w:tcBorders>
              <w:top w:val="single" w:sz="4" w:space="0" w:color="auto"/>
              <w:bottom w:val="single" w:sz="8" w:space="0" w:color="auto"/>
            </w:tcBorders>
            <w:vAlign w:val="bottom"/>
          </w:tcPr>
          <w:p w:rsidR="00C01053" w:rsidRPr="00CF567E" w:rsidRDefault="00C01053" w:rsidP="00CD7596">
            <w:pPr>
              <w:pStyle w:val="tabletext"/>
              <w:jc w:val="right"/>
              <w:rPr>
                <w:rFonts w:ascii="Times New Roman" w:hAnsi="Times New Roman"/>
                <w:b/>
                <w:bCs/>
                <w:snapToGrid w:val="0"/>
                <w:sz w:val="18"/>
                <w:szCs w:val="18"/>
              </w:rPr>
            </w:pPr>
            <w:r w:rsidRPr="00CF567E">
              <w:rPr>
                <w:rFonts w:ascii="Times New Roman" w:hAnsi="Times New Roman"/>
                <w:b/>
                <w:bCs/>
                <w:snapToGrid w:val="0"/>
                <w:sz w:val="18"/>
                <w:szCs w:val="18"/>
              </w:rPr>
              <w:t>358 701</w:t>
            </w:r>
          </w:p>
        </w:tc>
      </w:tr>
    </w:tbl>
    <w:p w:rsidR="00C01053" w:rsidRDefault="00C01053" w:rsidP="00182677">
      <w:pPr>
        <w:rPr>
          <w:sz w:val="18"/>
          <w:szCs w:val="18"/>
          <w:u w:val="single"/>
        </w:rPr>
      </w:pPr>
    </w:p>
    <w:p w:rsidR="00C01053" w:rsidRDefault="00C01053" w:rsidP="00182677">
      <w:pPr>
        <w:rPr>
          <w:sz w:val="18"/>
          <w:szCs w:val="18"/>
          <w:u w:val="single"/>
        </w:rPr>
      </w:pPr>
    </w:p>
    <w:p w:rsidR="00182677" w:rsidRPr="00C01053" w:rsidRDefault="00182677" w:rsidP="00182677">
      <w:pPr>
        <w:rPr>
          <w:sz w:val="18"/>
          <w:szCs w:val="18"/>
        </w:rPr>
      </w:pPr>
      <w:r w:rsidRPr="008354C7">
        <w:rPr>
          <w:sz w:val="18"/>
          <w:szCs w:val="18"/>
          <w:u w:val="single"/>
        </w:rPr>
        <w:t>31. december 201</w:t>
      </w:r>
      <w:r w:rsidR="00DD18C8">
        <w:rPr>
          <w:sz w:val="18"/>
          <w:szCs w:val="18"/>
          <w:u w:val="single"/>
        </w:rPr>
        <w:t>6</w:t>
      </w:r>
    </w:p>
    <w:p w:rsidR="00182677" w:rsidRPr="00CF567E" w:rsidRDefault="00182677" w:rsidP="00182677">
      <w:pPr>
        <w:rPr>
          <w:snapToGrid w:val="0"/>
          <w:sz w:val="18"/>
          <w:szCs w:val="18"/>
        </w:rPr>
      </w:pPr>
    </w:p>
    <w:tbl>
      <w:tblPr>
        <w:tblW w:w="4884" w:type="pct"/>
        <w:tblInd w:w="108" w:type="dxa"/>
        <w:tblBorders>
          <w:top w:val="single" w:sz="8" w:space="0" w:color="auto"/>
          <w:bottom w:val="single" w:sz="8" w:space="0" w:color="auto"/>
        </w:tblBorders>
        <w:tblLayout w:type="fixed"/>
        <w:tblLook w:val="0000" w:firstRow="0" w:lastRow="0" w:firstColumn="0" w:lastColumn="0" w:noHBand="0" w:noVBand="0"/>
      </w:tblPr>
      <w:tblGrid>
        <w:gridCol w:w="2679"/>
        <w:gridCol w:w="1170"/>
        <w:gridCol w:w="1006"/>
        <w:gridCol w:w="1351"/>
        <w:gridCol w:w="1412"/>
        <w:gridCol w:w="1410"/>
      </w:tblGrid>
      <w:tr w:rsidR="00182677" w:rsidRPr="00CF567E" w:rsidTr="003F0616">
        <w:trPr>
          <w:cantSplit/>
        </w:trPr>
        <w:tc>
          <w:tcPr>
            <w:tcW w:w="1484" w:type="pct"/>
            <w:vAlign w:val="center"/>
          </w:tcPr>
          <w:p w:rsidR="00182677" w:rsidRPr="00CF567E" w:rsidRDefault="00182677" w:rsidP="0076345F">
            <w:pPr>
              <w:rPr>
                <w:b/>
                <w:i/>
                <w:sz w:val="18"/>
                <w:szCs w:val="18"/>
              </w:rPr>
            </w:pPr>
            <w:r w:rsidRPr="00CF567E">
              <w:rPr>
                <w:b/>
                <w:i/>
                <w:sz w:val="18"/>
                <w:szCs w:val="18"/>
              </w:rPr>
              <w:t>Položka</w:t>
            </w:r>
          </w:p>
        </w:tc>
        <w:tc>
          <w:tcPr>
            <w:tcW w:w="648" w:type="pct"/>
            <w:vAlign w:val="center"/>
          </w:tcPr>
          <w:p w:rsidR="00182677" w:rsidRPr="00CF567E" w:rsidRDefault="00182677" w:rsidP="00DD18C8">
            <w:pPr>
              <w:ind w:left="-57" w:right="-57"/>
              <w:jc w:val="center"/>
              <w:rPr>
                <w:b/>
                <w:i/>
                <w:sz w:val="18"/>
                <w:szCs w:val="18"/>
              </w:rPr>
            </w:pPr>
            <w:r w:rsidRPr="00CF567E">
              <w:rPr>
                <w:b/>
                <w:i/>
                <w:sz w:val="18"/>
                <w:szCs w:val="18"/>
              </w:rPr>
              <w:t xml:space="preserve">Stav </w:t>
            </w:r>
            <w:r w:rsidRPr="00CF567E">
              <w:rPr>
                <w:b/>
                <w:i/>
                <w:sz w:val="18"/>
                <w:szCs w:val="18"/>
              </w:rPr>
              <w:br/>
              <w:t>k 1. 1. 201</w:t>
            </w:r>
            <w:r w:rsidR="00DD18C8">
              <w:rPr>
                <w:b/>
                <w:i/>
                <w:sz w:val="18"/>
                <w:szCs w:val="18"/>
              </w:rPr>
              <w:t>6</w:t>
            </w:r>
          </w:p>
        </w:tc>
        <w:tc>
          <w:tcPr>
            <w:tcW w:w="557" w:type="pct"/>
            <w:vAlign w:val="center"/>
          </w:tcPr>
          <w:p w:rsidR="00182677" w:rsidRPr="00CF567E" w:rsidRDefault="00182677" w:rsidP="0076345F">
            <w:pPr>
              <w:ind w:left="-57" w:right="-57"/>
              <w:jc w:val="center"/>
              <w:rPr>
                <w:b/>
                <w:i/>
                <w:sz w:val="18"/>
                <w:szCs w:val="18"/>
              </w:rPr>
            </w:pPr>
            <w:r w:rsidRPr="00CF567E">
              <w:rPr>
                <w:b/>
                <w:i/>
                <w:sz w:val="18"/>
                <w:szCs w:val="18"/>
              </w:rPr>
              <w:t>Tvorba</w:t>
            </w:r>
          </w:p>
        </w:tc>
        <w:tc>
          <w:tcPr>
            <w:tcW w:w="748" w:type="pct"/>
            <w:vAlign w:val="center"/>
          </w:tcPr>
          <w:p w:rsidR="00182677" w:rsidRPr="00CF567E" w:rsidRDefault="00182677" w:rsidP="0076345F">
            <w:pPr>
              <w:ind w:left="-57" w:right="-57"/>
              <w:jc w:val="center"/>
              <w:rPr>
                <w:b/>
                <w:i/>
                <w:sz w:val="18"/>
                <w:szCs w:val="18"/>
              </w:rPr>
            </w:pPr>
            <w:r w:rsidRPr="00CF567E">
              <w:rPr>
                <w:b/>
                <w:i/>
                <w:sz w:val="18"/>
                <w:szCs w:val="18"/>
              </w:rPr>
              <w:t>Zúčt</w:t>
            </w:r>
            <w:r w:rsidR="00317034">
              <w:rPr>
                <w:b/>
                <w:i/>
                <w:sz w:val="18"/>
                <w:szCs w:val="18"/>
              </w:rPr>
              <w:t>ovanie z dôvodu zániku opodstat</w:t>
            </w:r>
            <w:r w:rsidRPr="00CF567E">
              <w:rPr>
                <w:b/>
                <w:i/>
                <w:sz w:val="18"/>
                <w:szCs w:val="18"/>
              </w:rPr>
              <w:t>nenosti</w:t>
            </w:r>
          </w:p>
        </w:tc>
        <w:tc>
          <w:tcPr>
            <w:tcW w:w="782" w:type="pct"/>
            <w:vAlign w:val="center"/>
          </w:tcPr>
          <w:p w:rsidR="00182677" w:rsidRPr="00CF567E" w:rsidRDefault="00182677" w:rsidP="0076345F">
            <w:pPr>
              <w:ind w:left="-57" w:right="-57"/>
              <w:jc w:val="center"/>
              <w:rPr>
                <w:b/>
                <w:i/>
                <w:sz w:val="18"/>
                <w:szCs w:val="18"/>
              </w:rPr>
            </w:pPr>
            <w:r w:rsidRPr="00CF567E">
              <w:rPr>
                <w:b/>
                <w:i/>
                <w:sz w:val="18"/>
                <w:szCs w:val="18"/>
              </w:rPr>
              <w:t>Zúčtovanie z dôvodu vyradenia majetku z účtovníctva</w:t>
            </w:r>
          </w:p>
        </w:tc>
        <w:tc>
          <w:tcPr>
            <w:tcW w:w="781" w:type="pct"/>
            <w:vAlign w:val="center"/>
          </w:tcPr>
          <w:p w:rsidR="00182677" w:rsidRPr="00CF567E" w:rsidRDefault="00182677" w:rsidP="00DD18C8">
            <w:pPr>
              <w:ind w:left="-57" w:right="-57"/>
              <w:jc w:val="center"/>
              <w:rPr>
                <w:b/>
                <w:i/>
                <w:sz w:val="18"/>
                <w:szCs w:val="18"/>
              </w:rPr>
            </w:pPr>
            <w:r w:rsidRPr="00CF567E">
              <w:rPr>
                <w:b/>
                <w:i/>
                <w:sz w:val="18"/>
                <w:szCs w:val="18"/>
              </w:rPr>
              <w:t>Stav</w:t>
            </w:r>
            <w:r w:rsidRPr="00CF567E">
              <w:rPr>
                <w:b/>
                <w:i/>
                <w:sz w:val="18"/>
                <w:szCs w:val="18"/>
              </w:rPr>
              <w:br/>
              <w:t>k 31. 12. 201</w:t>
            </w:r>
            <w:r w:rsidR="00DD18C8">
              <w:rPr>
                <w:b/>
                <w:i/>
                <w:sz w:val="18"/>
                <w:szCs w:val="18"/>
              </w:rPr>
              <w:t>6</w:t>
            </w:r>
          </w:p>
        </w:tc>
      </w:tr>
      <w:tr w:rsidR="003F0616" w:rsidRPr="00CF567E" w:rsidTr="003F0616">
        <w:trPr>
          <w:cantSplit/>
        </w:trPr>
        <w:tc>
          <w:tcPr>
            <w:tcW w:w="1484" w:type="pct"/>
            <w:tcBorders>
              <w:top w:val="single" w:sz="4" w:space="0" w:color="auto"/>
              <w:bottom w:val="nil"/>
            </w:tcBorders>
          </w:tcPr>
          <w:p w:rsidR="003F0616" w:rsidRPr="00CF567E" w:rsidRDefault="003F0616" w:rsidP="003F0616">
            <w:pPr>
              <w:ind w:left="142" w:hanging="142"/>
              <w:rPr>
                <w:snapToGrid w:val="0"/>
                <w:sz w:val="18"/>
                <w:szCs w:val="18"/>
              </w:rPr>
            </w:pPr>
            <w:r w:rsidRPr="00CF567E">
              <w:rPr>
                <w:snapToGrid w:val="0"/>
                <w:sz w:val="18"/>
                <w:szCs w:val="18"/>
              </w:rPr>
              <w:t xml:space="preserve">Pohľadávky z obchodného styku </w:t>
            </w:r>
          </w:p>
        </w:tc>
        <w:tc>
          <w:tcPr>
            <w:tcW w:w="648" w:type="pct"/>
            <w:tcBorders>
              <w:top w:val="single" w:sz="4" w:space="0" w:color="auto"/>
              <w:bottom w:val="nil"/>
            </w:tcBorders>
            <w:vAlign w:val="bottom"/>
          </w:tcPr>
          <w:p w:rsidR="003F0616" w:rsidRPr="00CF567E" w:rsidRDefault="003F0616" w:rsidP="003F0616">
            <w:pPr>
              <w:pStyle w:val="tabletext"/>
              <w:jc w:val="right"/>
              <w:rPr>
                <w:rFonts w:ascii="Times New Roman" w:hAnsi="Times New Roman"/>
                <w:snapToGrid w:val="0"/>
                <w:sz w:val="18"/>
                <w:szCs w:val="18"/>
              </w:rPr>
            </w:pPr>
            <w:r>
              <w:rPr>
                <w:rFonts w:ascii="Times New Roman" w:hAnsi="Times New Roman"/>
                <w:snapToGrid w:val="0"/>
                <w:sz w:val="18"/>
                <w:szCs w:val="18"/>
              </w:rPr>
              <w:t>358 701</w:t>
            </w:r>
          </w:p>
        </w:tc>
        <w:tc>
          <w:tcPr>
            <w:tcW w:w="557" w:type="pct"/>
            <w:tcBorders>
              <w:top w:val="single" w:sz="4" w:space="0" w:color="auto"/>
              <w:bottom w:val="nil"/>
            </w:tcBorders>
            <w:vAlign w:val="bottom"/>
          </w:tcPr>
          <w:p w:rsidR="003F0616" w:rsidRPr="00CF567E" w:rsidRDefault="003F0616" w:rsidP="003F0616">
            <w:pPr>
              <w:pStyle w:val="tabletext"/>
              <w:jc w:val="right"/>
              <w:rPr>
                <w:rFonts w:ascii="Times New Roman" w:hAnsi="Times New Roman"/>
                <w:snapToGrid w:val="0"/>
                <w:sz w:val="18"/>
                <w:szCs w:val="18"/>
              </w:rPr>
            </w:pPr>
            <w:r w:rsidRPr="00CF567E">
              <w:rPr>
                <w:rFonts w:ascii="Times New Roman" w:hAnsi="Times New Roman"/>
                <w:snapToGrid w:val="0"/>
                <w:sz w:val="18"/>
                <w:szCs w:val="18"/>
              </w:rPr>
              <w:t>-</w:t>
            </w:r>
          </w:p>
        </w:tc>
        <w:tc>
          <w:tcPr>
            <w:tcW w:w="748" w:type="pct"/>
            <w:tcBorders>
              <w:top w:val="single" w:sz="4" w:space="0" w:color="auto"/>
              <w:bottom w:val="nil"/>
            </w:tcBorders>
            <w:vAlign w:val="bottom"/>
          </w:tcPr>
          <w:p w:rsidR="003F0616" w:rsidRPr="00CF567E" w:rsidRDefault="003F0616" w:rsidP="003F0616">
            <w:pPr>
              <w:jc w:val="right"/>
              <w:rPr>
                <w:snapToGrid w:val="0"/>
                <w:sz w:val="18"/>
                <w:szCs w:val="18"/>
              </w:rPr>
            </w:pPr>
            <w:r>
              <w:rPr>
                <w:snapToGrid w:val="0"/>
                <w:sz w:val="18"/>
                <w:szCs w:val="18"/>
              </w:rPr>
              <w:t>-</w:t>
            </w:r>
          </w:p>
        </w:tc>
        <w:tc>
          <w:tcPr>
            <w:tcW w:w="782" w:type="pct"/>
            <w:tcBorders>
              <w:top w:val="single" w:sz="4" w:space="0" w:color="auto"/>
              <w:bottom w:val="nil"/>
            </w:tcBorders>
            <w:vAlign w:val="bottom"/>
          </w:tcPr>
          <w:p w:rsidR="003F0616" w:rsidRPr="00CF567E" w:rsidRDefault="003F0616" w:rsidP="003F0616">
            <w:pPr>
              <w:jc w:val="right"/>
              <w:rPr>
                <w:snapToGrid w:val="0"/>
                <w:sz w:val="18"/>
                <w:szCs w:val="18"/>
              </w:rPr>
            </w:pPr>
            <w:r>
              <w:rPr>
                <w:snapToGrid w:val="0"/>
                <w:sz w:val="18"/>
                <w:szCs w:val="18"/>
              </w:rPr>
              <w:t>54 407</w:t>
            </w:r>
          </w:p>
        </w:tc>
        <w:tc>
          <w:tcPr>
            <w:tcW w:w="781" w:type="pct"/>
            <w:tcBorders>
              <w:top w:val="single" w:sz="4" w:space="0" w:color="auto"/>
              <w:bottom w:val="nil"/>
            </w:tcBorders>
            <w:vAlign w:val="bottom"/>
          </w:tcPr>
          <w:p w:rsidR="003F0616" w:rsidRPr="00CF567E" w:rsidRDefault="003F0616" w:rsidP="003F0616">
            <w:pPr>
              <w:pStyle w:val="tabletext"/>
              <w:jc w:val="right"/>
              <w:rPr>
                <w:rFonts w:ascii="Times New Roman" w:hAnsi="Times New Roman"/>
                <w:snapToGrid w:val="0"/>
                <w:sz w:val="18"/>
                <w:szCs w:val="18"/>
              </w:rPr>
            </w:pPr>
            <w:r>
              <w:rPr>
                <w:rFonts w:ascii="Times New Roman" w:hAnsi="Times New Roman"/>
                <w:snapToGrid w:val="0"/>
                <w:sz w:val="18"/>
                <w:szCs w:val="18"/>
              </w:rPr>
              <w:t>304 294</w:t>
            </w:r>
          </w:p>
        </w:tc>
      </w:tr>
      <w:tr w:rsidR="003F0616" w:rsidRPr="00CF567E" w:rsidTr="003F0616">
        <w:trPr>
          <w:cantSplit/>
        </w:trPr>
        <w:tc>
          <w:tcPr>
            <w:tcW w:w="1484" w:type="pct"/>
          </w:tcPr>
          <w:p w:rsidR="003F0616" w:rsidRPr="00CF567E" w:rsidRDefault="003F0616" w:rsidP="003F0616">
            <w:pPr>
              <w:ind w:left="142" w:right="-57" w:hanging="142"/>
              <w:rPr>
                <w:snapToGrid w:val="0"/>
                <w:sz w:val="18"/>
                <w:szCs w:val="18"/>
              </w:rPr>
            </w:pPr>
            <w:r w:rsidRPr="00CF567E">
              <w:rPr>
                <w:snapToGrid w:val="0"/>
                <w:sz w:val="18"/>
                <w:szCs w:val="18"/>
              </w:rPr>
              <w:t>Pohľadávky voči dcérskej účtovnej jednotke a materskej účtovnej jednotke</w:t>
            </w:r>
          </w:p>
        </w:tc>
        <w:tc>
          <w:tcPr>
            <w:tcW w:w="648"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557"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748"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782"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781"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r>
      <w:tr w:rsidR="003F0616" w:rsidRPr="00CF567E" w:rsidTr="003F0616">
        <w:trPr>
          <w:cantSplit/>
        </w:trPr>
        <w:tc>
          <w:tcPr>
            <w:tcW w:w="1484" w:type="pct"/>
          </w:tcPr>
          <w:p w:rsidR="003F0616" w:rsidRPr="00CF567E" w:rsidRDefault="003F0616" w:rsidP="003F0616">
            <w:pPr>
              <w:ind w:left="142" w:hanging="142"/>
              <w:rPr>
                <w:snapToGrid w:val="0"/>
                <w:sz w:val="18"/>
                <w:szCs w:val="18"/>
              </w:rPr>
            </w:pPr>
            <w:r w:rsidRPr="00CF567E">
              <w:rPr>
                <w:snapToGrid w:val="0"/>
                <w:sz w:val="18"/>
                <w:szCs w:val="18"/>
              </w:rPr>
              <w:t>Ostatné pohľadávky v rámci konsolidovaného celku</w:t>
            </w:r>
          </w:p>
        </w:tc>
        <w:tc>
          <w:tcPr>
            <w:tcW w:w="648"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557"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748"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782"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781"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r>
      <w:tr w:rsidR="003F0616" w:rsidRPr="00CF567E" w:rsidTr="003F0616">
        <w:trPr>
          <w:cantSplit/>
        </w:trPr>
        <w:tc>
          <w:tcPr>
            <w:tcW w:w="1484" w:type="pct"/>
          </w:tcPr>
          <w:p w:rsidR="003F0616" w:rsidRPr="00CF567E" w:rsidRDefault="003F0616" w:rsidP="003F0616">
            <w:pPr>
              <w:ind w:left="142" w:hanging="142"/>
              <w:rPr>
                <w:snapToGrid w:val="0"/>
                <w:sz w:val="18"/>
                <w:szCs w:val="18"/>
              </w:rPr>
            </w:pPr>
            <w:r w:rsidRPr="00CF567E">
              <w:rPr>
                <w:snapToGrid w:val="0"/>
                <w:sz w:val="18"/>
                <w:szCs w:val="18"/>
              </w:rPr>
              <w:t>Pohľadávky voči spoločníkom, členom a združeniu</w:t>
            </w:r>
          </w:p>
        </w:tc>
        <w:tc>
          <w:tcPr>
            <w:tcW w:w="648"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557"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748"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782"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781"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r>
      <w:tr w:rsidR="003F0616" w:rsidRPr="00CF567E" w:rsidTr="003F0616">
        <w:trPr>
          <w:cantSplit/>
        </w:trPr>
        <w:tc>
          <w:tcPr>
            <w:tcW w:w="1484" w:type="pct"/>
          </w:tcPr>
          <w:p w:rsidR="003F0616" w:rsidRPr="00CF567E" w:rsidRDefault="003F0616" w:rsidP="003F0616">
            <w:pPr>
              <w:ind w:left="142" w:hanging="142"/>
              <w:rPr>
                <w:snapToGrid w:val="0"/>
                <w:sz w:val="18"/>
                <w:szCs w:val="18"/>
              </w:rPr>
            </w:pPr>
            <w:r w:rsidRPr="00CF567E">
              <w:rPr>
                <w:snapToGrid w:val="0"/>
                <w:sz w:val="18"/>
                <w:szCs w:val="18"/>
              </w:rPr>
              <w:t>Iné pohľadávky</w:t>
            </w:r>
          </w:p>
        </w:tc>
        <w:tc>
          <w:tcPr>
            <w:tcW w:w="648"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557"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748"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782"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c>
          <w:tcPr>
            <w:tcW w:w="781" w:type="pct"/>
            <w:tcBorders>
              <w:top w:val="nil"/>
              <w:bottom w:val="nil"/>
            </w:tcBorders>
            <w:vAlign w:val="bottom"/>
          </w:tcPr>
          <w:p w:rsidR="003F0616" w:rsidRPr="00CF567E" w:rsidRDefault="003F0616" w:rsidP="003F0616">
            <w:pPr>
              <w:jc w:val="right"/>
              <w:rPr>
                <w:snapToGrid w:val="0"/>
                <w:sz w:val="18"/>
                <w:szCs w:val="18"/>
              </w:rPr>
            </w:pPr>
            <w:r w:rsidRPr="00CF567E">
              <w:rPr>
                <w:snapToGrid w:val="0"/>
                <w:sz w:val="18"/>
                <w:szCs w:val="18"/>
              </w:rPr>
              <w:t>-</w:t>
            </w:r>
          </w:p>
        </w:tc>
      </w:tr>
      <w:tr w:rsidR="003F0616" w:rsidRPr="00CF567E" w:rsidTr="003F0616">
        <w:trPr>
          <w:cantSplit/>
        </w:trPr>
        <w:tc>
          <w:tcPr>
            <w:tcW w:w="1484" w:type="pct"/>
          </w:tcPr>
          <w:p w:rsidR="003F0616" w:rsidRPr="00CF567E" w:rsidRDefault="003F0616" w:rsidP="003F0616">
            <w:pPr>
              <w:ind w:left="142" w:hanging="142"/>
              <w:rPr>
                <w:b/>
                <w:bCs/>
                <w:snapToGrid w:val="0"/>
                <w:sz w:val="18"/>
                <w:szCs w:val="18"/>
              </w:rPr>
            </w:pPr>
            <w:r w:rsidRPr="00CF567E">
              <w:rPr>
                <w:b/>
                <w:bCs/>
                <w:snapToGrid w:val="0"/>
                <w:sz w:val="18"/>
                <w:szCs w:val="18"/>
              </w:rPr>
              <w:t>Spolu</w:t>
            </w:r>
          </w:p>
        </w:tc>
        <w:tc>
          <w:tcPr>
            <w:tcW w:w="648" w:type="pct"/>
            <w:tcBorders>
              <w:top w:val="single" w:sz="4" w:space="0" w:color="auto"/>
              <w:bottom w:val="single" w:sz="8" w:space="0" w:color="auto"/>
            </w:tcBorders>
            <w:vAlign w:val="bottom"/>
          </w:tcPr>
          <w:p w:rsidR="003F0616" w:rsidRPr="00CF567E" w:rsidRDefault="003F0616" w:rsidP="003F0616">
            <w:pPr>
              <w:pStyle w:val="tabletext"/>
              <w:jc w:val="right"/>
              <w:rPr>
                <w:rFonts w:ascii="Times New Roman" w:hAnsi="Times New Roman"/>
                <w:b/>
                <w:bCs/>
                <w:snapToGrid w:val="0"/>
                <w:sz w:val="18"/>
                <w:szCs w:val="18"/>
              </w:rPr>
            </w:pPr>
            <w:r>
              <w:rPr>
                <w:rFonts w:ascii="Times New Roman" w:hAnsi="Times New Roman"/>
                <w:b/>
                <w:bCs/>
                <w:snapToGrid w:val="0"/>
                <w:sz w:val="18"/>
                <w:szCs w:val="18"/>
              </w:rPr>
              <w:t>358 701</w:t>
            </w:r>
          </w:p>
        </w:tc>
        <w:tc>
          <w:tcPr>
            <w:tcW w:w="557" w:type="pct"/>
            <w:tcBorders>
              <w:top w:val="single" w:sz="4" w:space="0" w:color="auto"/>
              <w:bottom w:val="single" w:sz="8" w:space="0" w:color="auto"/>
            </w:tcBorders>
            <w:vAlign w:val="bottom"/>
          </w:tcPr>
          <w:p w:rsidR="003F0616" w:rsidRPr="00CF567E" w:rsidRDefault="003F0616" w:rsidP="003F0616">
            <w:pPr>
              <w:pStyle w:val="tabletext"/>
              <w:jc w:val="right"/>
              <w:rPr>
                <w:rFonts w:ascii="Times New Roman" w:hAnsi="Times New Roman"/>
                <w:b/>
                <w:bCs/>
                <w:snapToGrid w:val="0"/>
                <w:sz w:val="18"/>
                <w:szCs w:val="18"/>
              </w:rPr>
            </w:pPr>
            <w:r w:rsidRPr="00CF567E">
              <w:rPr>
                <w:rFonts w:ascii="Times New Roman" w:hAnsi="Times New Roman"/>
                <w:b/>
                <w:bCs/>
                <w:snapToGrid w:val="0"/>
                <w:sz w:val="18"/>
                <w:szCs w:val="18"/>
              </w:rPr>
              <w:t>-</w:t>
            </w:r>
          </w:p>
        </w:tc>
        <w:tc>
          <w:tcPr>
            <w:tcW w:w="748" w:type="pct"/>
            <w:tcBorders>
              <w:top w:val="single" w:sz="4" w:space="0" w:color="auto"/>
              <w:bottom w:val="single" w:sz="8" w:space="0" w:color="auto"/>
            </w:tcBorders>
            <w:vAlign w:val="bottom"/>
          </w:tcPr>
          <w:p w:rsidR="003F0616" w:rsidRPr="00CF567E" w:rsidRDefault="003F0616" w:rsidP="003F0616">
            <w:pPr>
              <w:jc w:val="right"/>
              <w:rPr>
                <w:b/>
                <w:sz w:val="18"/>
                <w:szCs w:val="18"/>
              </w:rPr>
            </w:pPr>
            <w:r>
              <w:rPr>
                <w:b/>
                <w:sz w:val="18"/>
                <w:szCs w:val="18"/>
              </w:rPr>
              <w:t>-</w:t>
            </w:r>
          </w:p>
        </w:tc>
        <w:tc>
          <w:tcPr>
            <w:tcW w:w="782" w:type="pct"/>
            <w:tcBorders>
              <w:top w:val="single" w:sz="4" w:space="0" w:color="auto"/>
              <w:bottom w:val="single" w:sz="8" w:space="0" w:color="auto"/>
            </w:tcBorders>
            <w:vAlign w:val="bottom"/>
          </w:tcPr>
          <w:p w:rsidR="003F0616" w:rsidRPr="00CF567E" w:rsidRDefault="003F0616" w:rsidP="003F0616">
            <w:pPr>
              <w:jc w:val="right"/>
              <w:rPr>
                <w:b/>
                <w:sz w:val="18"/>
                <w:szCs w:val="18"/>
              </w:rPr>
            </w:pPr>
            <w:r>
              <w:rPr>
                <w:b/>
                <w:sz w:val="18"/>
                <w:szCs w:val="18"/>
              </w:rPr>
              <w:t>54 407</w:t>
            </w:r>
          </w:p>
        </w:tc>
        <w:tc>
          <w:tcPr>
            <w:tcW w:w="781" w:type="pct"/>
            <w:tcBorders>
              <w:top w:val="single" w:sz="4" w:space="0" w:color="auto"/>
              <w:bottom w:val="single" w:sz="8" w:space="0" w:color="auto"/>
            </w:tcBorders>
            <w:vAlign w:val="bottom"/>
          </w:tcPr>
          <w:p w:rsidR="003F0616" w:rsidRPr="00CF567E" w:rsidRDefault="003F0616" w:rsidP="003F0616">
            <w:pPr>
              <w:pStyle w:val="tabletext"/>
              <w:jc w:val="right"/>
              <w:rPr>
                <w:rFonts w:ascii="Times New Roman" w:hAnsi="Times New Roman"/>
                <w:b/>
                <w:bCs/>
                <w:snapToGrid w:val="0"/>
                <w:sz w:val="18"/>
                <w:szCs w:val="18"/>
              </w:rPr>
            </w:pPr>
            <w:r>
              <w:rPr>
                <w:rFonts w:ascii="Times New Roman" w:hAnsi="Times New Roman"/>
                <w:b/>
                <w:bCs/>
                <w:snapToGrid w:val="0"/>
                <w:sz w:val="18"/>
                <w:szCs w:val="18"/>
              </w:rPr>
              <w:t>304 294</w:t>
            </w:r>
          </w:p>
        </w:tc>
      </w:tr>
    </w:tbl>
    <w:p w:rsidR="00317034" w:rsidRDefault="00317034" w:rsidP="008354C7">
      <w:pPr>
        <w:pStyle w:val="Heading3"/>
        <w:spacing w:before="120" w:after="120"/>
      </w:pPr>
    </w:p>
    <w:p w:rsidR="00317034" w:rsidRPr="007849FC" w:rsidRDefault="00317034" w:rsidP="007849FC">
      <w:pPr>
        <w:ind w:left="142"/>
        <w:rPr>
          <w:sz w:val="18"/>
          <w:szCs w:val="18"/>
        </w:rPr>
      </w:pPr>
      <w:r w:rsidRPr="007849FC">
        <w:rPr>
          <w:sz w:val="18"/>
          <w:szCs w:val="18"/>
        </w:rPr>
        <w:t>Opravné položky k pohľadávkam zohľadňujú bonitu klienta a jeho schopnosť splácať svoje záväzky.</w:t>
      </w:r>
    </w:p>
    <w:p w:rsidR="00317034" w:rsidRPr="007849FC" w:rsidRDefault="00317034" w:rsidP="007849FC">
      <w:pPr>
        <w:ind w:left="142"/>
        <w:rPr>
          <w:sz w:val="18"/>
          <w:szCs w:val="18"/>
        </w:rPr>
      </w:pPr>
    </w:p>
    <w:p w:rsidR="00317034" w:rsidRPr="007849FC" w:rsidRDefault="00317034" w:rsidP="007849FC">
      <w:pPr>
        <w:ind w:left="142"/>
        <w:rPr>
          <w:sz w:val="18"/>
          <w:szCs w:val="18"/>
        </w:rPr>
      </w:pPr>
      <w:r w:rsidRPr="007849FC">
        <w:rPr>
          <w:sz w:val="18"/>
          <w:szCs w:val="18"/>
        </w:rPr>
        <w:t xml:space="preserve">K použitiu opravnej položky dochádza pri úhrade alebo odpísaní pohľadávky po splatnosti, ku ktorej bola v minulosti vytvorená opravná položka. </w:t>
      </w:r>
    </w:p>
    <w:p w:rsidR="00317034" w:rsidRPr="007849FC" w:rsidRDefault="00317034" w:rsidP="007849FC">
      <w:pPr>
        <w:ind w:left="142"/>
        <w:rPr>
          <w:sz w:val="18"/>
          <w:szCs w:val="18"/>
        </w:rPr>
      </w:pPr>
    </w:p>
    <w:p w:rsidR="00317034" w:rsidRPr="007849FC" w:rsidRDefault="00317034" w:rsidP="007849FC">
      <w:pPr>
        <w:ind w:left="142"/>
        <w:rPr>
          <w:sz w:val="18"/>
          <w:szCs w:val="18"/>
        </w:rPr>
      </w:pPr>
      <w:r w:rsidRPr="007849FC">
        <w:rPr>
          <w:sz w:val="18"/>
          <w:szCs w:val="18"/>
        </w:rPr>
        <w:t xml:space="preserve">K zrušeniu opravnej položky dochádza v prípadoch, kedy pominulo resp. znížilo sa riziko, že dlžník pohľadávku úplne alebo čiastočne nesplatí. </w:t>
      </w:r>
    </w:p>
    <w:p w:rsidR="00317034" w:rsidRDefault="00317034" w:rsidP="00317034">
      <w:pPr>
        <w:spacing w:line="276" w:lineRule="auto"/>
        <w:ind w:left="426"/>
        <w:rPr>
          <w:sz w:val="18"/>
          <w:szCs w:val="18"/>
        </w:rPr>
      </w:pPr>
    </w:p>
    <w:p w:rsidR="00317034" w:rsidRDefault="00317034" w:rsidP="00317034">
      <w:pPr>
        <w:spacing w:line="276" w:lineRule="auto"/>
        <w:ind w:left="426"/>
        <w:rPr>
          <w:sz w:val="18"/>
          <w:szCs w:val="18"/>
        </w:rPr>
      </w:pPr>
    </w:p>
    <w:p w:rsidR="00317034" w:rsidRDefault="00317034" w:rsidP="00317034">
      <w:pPr>
        <w:spacing w:line="276" w:lineRule="auto"/>
        <w:ind w:left="426"/>
        <w:rPr>
          <w:sz w:val="18"/>
          <w:szCs w:val="18"/>
        </w:rPr>
      </w:pPr>
    </w:p>
    <w:p w:rsidR="00317034" w:rsidRDefault="00317034" w:rsidP="00317034">
      <w:pPr>
        <w:spacing w:line="276" w:lineRule="auto"/>
        <w:ind w:left="426"/>
        <w:rPr>
          <w:sz w:val="18"/>
          <w:szCs w:val="18"/>
        </w:rPr>
      </w:pPr>
    </w:p>
    <w:p w:rsidR="00317034" w:rsidRDefault="00317034" w:rsidP="00317034">
      <w:pPr>
        <w:spacing w:line="276" w:lineRule="auto"/>
        <w:ind w:left="426"/>
        <w:rPr>
          <w:sz w:val="18"/>
          <w:szCs w:val="18"/>
        </w:rPr>
      </w:pPr>
    </w:p>
    <w:p w:rsidR="00317034" w:rsidRDefault="00317034" w:rsidP="00317034">
      <w:pPr>
        <w:spacing w:line="276" w:lineRule="auto"/>
        <w:ind w:left="426"/>
        <w:rPr>
          <w:sz w:val="18"/>
          <w:szCs w:val="18"/>
        </w:rPr>
      </w:pPr>
    </w:p>
    <w:p w:rsidR="00317034" w:rsidRDefault="00317034" w:rsidP="00317034">
      <w:pPr>
        <w:spacing w:line="276" w:lineRule="auto"/>
        <w:ind w:left="426"/>
        <w:rPr>
          <w:sz w:val="18"/>
          <w:szCs w:val="18"/>
        </w:rPr>
      </w:pPr>
    </w:p>
    <w:p w:rsidR="00317034" w:rsidRDefault="00317034" w:rsidP="00317034">
      <w:pPr>
        <w:spacing w:line="276" w:lineRule="auto"/>
        <w:ind w:left="426"/>
        <w:rPr>
          <w:sz w:val="18"/>
          <w:szCs w:val="18"/>
        </w:rPr>
      </w:pPr>
    </w:p>
    <w:p w:rsidR="00317034" w:rsidRDefault="00317034" w:rsidP="00317034">
      <w:pPr>
        <w:spacing w:line="276" w:lineRule="auto"/>
        <w:ind w:left="426"/>
        <w:rPr>
          <w:sz w:val="18"/>
          <w:szCs w:val="18"/>
        </w:rPr>
      </w:pPr>
    </w:p>
    <w:p w:rsidR="00317034" w:rsidRDefault="00317034" w:rsidP="007849FC">
      <w:pPr>
        <w:spacing w:line="276" w:lineRule="auto"/>
        <w:rPr>
          <w:sz w:val="18"/>
          <w:szCs w:val="18"/>
        </w:rPr>
      </w:pPr>
      <w:r w:rsidRPr="0028408E">
        <w:rPr>
          <w:sz w:val="18"/>
          <w:szCs w:val="18"/>
        </w:rPr>
        <w:lastRenderedPageBreak/>
        <w:t>Veková štruktúra pohľadávok je uvedená v nasledujúcom prehľade:</w:t>
      </w:r>
    </w:p>
    <w:p w:rsidR="00317034" w:rsidRDefault="00317034" w:rsidP="00317034">
      <w:pPr>
        <w:spacing w:line="276" w:lineRule="auto"/>
        <w:ind w:left="426"/>
        <w:rPr>
          <w:sz w:val="18"/>
          <w:szCs w:val="18"/>
        </w:rPr>
      </w:pPr>
    </w:p>
    <w:p w:rsidR="00B94DBE" w:rsidRPr="00317034" w:rsidRDefault="00317034" w:rsidP="00317034">
      <w:pPr>
        <w:rPr>
          <w:snapToGrid w:val="0"/>
          <w:sz w:val="18"/>
          <w:szCs w:val="18"/>
          <w:u w:val="single"/>
        </w:rPr>
      </w:pPr>
      <w:r w:rsidRPr="00CF567E">
        <w:rPr>
          <w:snapToGrid w:val="0"/>
          <w:sz w:val="18"/>
          <w:szCs w:val="18"/>
          <w:u w:val="single"/>
        </w:rPr>
        <w:t>31. december 20</w:t>
      </w:r>
      <w:r>
        <w:rPr>
          <w:snapToGrid w:val="0"/>
          <w:sz w:val="18"/>
          <w:szCs w:val="18"/>
          <w:u w:val="single"/>
        </w:rPr>
        <w:t>15</w:t>
      </w:r>
    </w:p>
    <w:tbl>
      <w:tblPr>
        <w:tblW w:w="4926" w:type="pct"/>
        <w:tblInd w:w="108" w:type="dxa"/>
        <w:tblBorders>
          <w:top w:val="single" w:sz="8" w:space="0" w:color="auto"/>
          <w:bottom w:val="single" w:sz="8" w:space="0" w:color="auto"/>
        </w:tblBorders>
        <w:tblLook w:val="0000" w:firstRow="0" w:lastRow="0" w:firstColumn="0" w:lastColumn="0" w:noHBand="0" w:noVBand="0"/>
      </w:tblPr>
      <w:tblGrid>
        <w:gridCol w:w="4939"/>
        <w:gridCol w:w="1409"/>
        <w:gridCol w:w="1269"/>
        <w:gridCol w:w="1488"/>
      </w:tblGrid>
      <w:tr w:rsidR="00317034" w:rsidRPr="00CF567E" w:rsidTr="00CD7596">
        <w:trPr>
          <w:cantSplit/>
        </w:trPr>
        <w:tc>
          <w:tcPr>
            <w:tcW w:w="2712" w:type="pct"/>
            <w:vMerge w:val="restart"/>
            <w:tcBorders>
              <w:top w:val="single" w:sz="8" w:space="0" w:color="auto"/>
            </w:tcBorders>
            <w:vAlign w:val="center"/>
          </w:tcPr>
          <w:p w:rsidR="00317034" w:rsidRPr="00CF567E" w:rsidRDefault="00317034" w:rsidP="00CD7596">
            <w:pPr>
              <w:rPr>
                <w:b/>
                <w:i/>
                <w:sz w:val="18"/>
                <w:szCs w:val="18"/>
              </w:rPr>
            </w:pPr>
            <w:r w:rsidRPr="00CF567E">
              <w:rPr>
                <w:b/>
                <w:i/>
                <w:sz w:val="18"/>
                <w:szCs w:val="18"/>
              </w:rPr>
              <w:t>Položka</w:t>
            </w:r>
          </w:p>
        </w:tc>
        <w:tc>
          <w:tcPr>
            <w:tcW w:w="1471" w:type="pct"/>
            <w:gridSpan w:val="2"/>
            <w:tcBorders>
              <w:top w:val="single" w:sz="8" w:space="0" w:color="auto"/>
              <w:bottom w:val="single" w:sz="4" w:space="0" w:color="auto"/>
            </w:tcBorders>
            <w:vAlign w:val="center"/>
          </w:tcPr>
          <w:p w:rsidR="00317034" w:rsidRPr="00CF567E" w:rsidRDefault="00317034" w:rsidP="00CD7596">
            <w:pPr>
              <w:ind w:left="-57" w:right="-57"/>
              <w:jc w:val="center"/>
              <w:rPr>
                <w:b/>
                <w:i/>
                <w:sz w:val="18"/>
                <w:szCs w:val="18"/>
              </w:rPr>
            </w:pPr>
            <w:r w:rsidRPr="00CF567E">
              <w:rPr>
                <w:b/>
                <w:i/>
                <w:sz w:val="18"/>
                <w:szCs w:val="18"/>
              </w:rPr>
              <w:t>Splatnosť</w:t>
            </w:r>
          </w:p>
        </w:tc>
        <w:tc>
          <w:tcPr>
            <w:tcW w:w="817" w:type="pct"/>
            <w:vMerge w:val="restart"/>
            <w:tcBorders>
              <w:top w:val="single" w:sz="8" w:space="0" w:color="auto"/>
            </w:tcBorders>
            <w:vAlign w:val="center"/>
          </w:tcPr>
          <w:p w:rsidR="00317034" w:rsidRPr="00CF567E" w:rsidRDefault="00317034" w:rsidP="00CD7596">
            <w:pPr>
              <w:ind w:left="-57" w:right="-57"/>
              <w:jc w:val="center"/>
              <w:rPr>
                <w:b/>
                <w:i/>
                <w:sz w:val="18"/>
                <w:szCs w:val="18"/>
              </w:rPr>
            </w:pPr>
            <w:r w:rsidRPr="00CF567E">
              <w:rPr>
                <w:b/>
                <w:i/>
                <w:sz w:val="18"/>
                <w:szCs w:val="18"/>
              </w:rPr>
              <w:t>Celkom</w:t>
            </w:r>
          </w:p>
        </w:tc>
      </w:tr>
      <w:tr w:rsidR="00317034" w:rsidRPr="00CF567E" w:rsidTr="00CD7596">
        <w:trPr>
          <w:cantSplit/>
        </w:trPr>
        <w:tc>
          <w:tcPr>
            <w:tcW w:w="2712" w:type="pct"/>
            <w:vMerge/>
            <w:tcBorders>
              <w:bottom w:val="single" w:sz="4" w:space="0" w:color="auto"/>
            </w:tcBorders>
            <w:vAlign w:val="center"/>
          </w:tcPr>
          <w:p w:rsidR="00317034" w:rsidRPr="00CF567E" w:rsidRDefault="00317034" w:rsidP="00CD7596">
            <w:pPr>
              <w:rPr>
                <w:b/>
                <w:i/>
                <w:sz w:val="18"/>
                <w:szCs w:val="18"/>
              </w:rPr>
            </w:pPr>
          </w:p>
        </w:tc>
        <w:tc>
          <w:tcPr>
            <w:tcW w:w="774" w:type="pct"/>
            <w:tcBorders>
              <w:top w:val="single" w:sz="4" w:space="0" w:color="auto"/>
              <w:bottom w:val="single" w:sz="4" w:space="0" w:color="auto"/>
            </w:tcBorders>
            <w:vAlign w:val="center"/>
          </w:tcPr>
          <w:p w:rsidR="00317034" w:rsidRPr="00CF567E" w:rsidRDefault="00317034" w:rsidP="00CD7596">
            <w:pPr>
              <w:ind w:left="-57" w:right="-57"/>
              <w:jc w:val="center"/>
              <w:rPr>
                <w:b/>
                <w:i/>
                <w:sz w:val="18"/>
                <w:szCs w:val="18"/>
              </w:rPr>
            </w:pPr>
            <w:r w:rsidRPr="00CF567E">
              <w:rPr>
                <w:b/>
                <w:i/>
                <w:sz w:val="18"/>
                <w:szCs w:val="18"/>
              </w:rPr>
              <w:t>v lehote splatnosti</w:t>
            </w:r>
          </w:p>
        </w:tc>
        <w:tc>
          <w:tcPr>
            <w:tcW w:w="697" w:type="pct"/>
            <w:tcBorders>
              <w:top w:val="single" w:sz="4" w:space="0" w:color="auto"/>
              <w:bottom w:val="single" w:sz="4" w:space="0" w:color="auto"/>
            </w:tcBorders>
            <w:vAlign w:val="center"/>
          </w:tcPr>
          <w:p w:rsidR="00317034" w:rsidRPr="00CF567E" w:rsidRDefault="00317034" w:rsidP="00CD7596">
            <w:pPr>
              <w:ind w:left="-57" w:right="-57"/>
              <w:jc w:val="center"/>
              <w:rPr>
                <w:b/>
                <w:i/>
                <w:sz w:val="18"/>
                <w:szCs w:val="18"/>
              </w:rPr>
            </w:pPr>
            <w:r w:rsidRPr="00CF567E">
              <w:rPr>
                <w:b/>
                <w:i/>
                <w:sz w:val="18"/>
                <w:szCs w:val="18"/>
              </w:rPr>
              <w:t>po lehote splatnosti</w:t>
            </w:r>
          </w:p>
        </w:tc>
        <w:tc>
          <w:tcPr>
            <w:tcW w:w="817" w:type="pct"/>
            <w:vMerge/>
            <w:tcBorders>
              <w:bottom w:val="single" w:sz="4" w:space="0" w:color="auto"/>
            </w:tcBorders>
            <w:vAlign w:val="center"/>
          </w:tcPr>
          <w:p w:rsidR="00317034" w:rsidRPr="00CF567E" w:rsidRDefault="00317034" w:rsidP="00CD7596">
            <w:pPr>
              <w:jc w:val="center"/>
              <w:rPr>
                <w:b/>
                <w:i/>
                <w:sz w:val="18"/>
                <w:szCs w:val="18"/>
              </w:rPr>
            </w:pPr>
          </w:p>
        </w:tc>
      </w:tr>
      <w:tr w:rsidR="00317034" w:rsidRPr="00CF567E" w:rsidTr="00CD7596">
        <w:trPr>
          <w:cantSplit/>
        </w:trPr>
        <w:tc>
          <w:tcPr>
            <w:tcW w:w="2712" w:type="pct"/>
          </w:tcPr>
          <w:p w:rsidR="00317034" w:rsidRPr="00CF567E" w:rsidRDefault="00317034" w:rsidP="00CD7596">
            <w:pPr>
              <w:ind w:left="142" w:hanging="142"/>
              <w:rPr>
                <w:snapToGrid w:val="0"/>
                <w:sz w:val="18"/>
                <w:szCs w:val="18"/>
              </w:rPr>
            </w:pPr>
            <w:r w:rsidRPr="00CF567E">
              <w:rPr>
                <w:b/>
                <w:i/>
                <w:sz w:val="18"/>
                <w:szCs w:val="18"/>
              </w:rPr>
              <w:t>Dlhodobé pohľadávky</w:t>
            </w:r>
          </w:p>
        </w:tc>
        <w:tc>
          <w:tcPr>
            <w:tcW w:w="774" w:type="pct"/>
            <w:tcBorders>
              <w:top w:val="nil"/>
              <w:bottom w:val="nil"/>
            </w:tcBorders>
            <w:vAlign w:val="bottom"/>
          </w:tcPr>
          <w:p w:rsidR="00317034" w:rsidRPr="00CF567E" w:rsidRDefault="00317034" w:rsidP="00CD7596">
            <w:pPr>
              <w:jc w:val="right"/>
              <w:rPr>
                <w:snapToGrid w:val="0"/>
                <w:sz w:val="18"/>
                <w:szCs w:val="18"/>
              </w:rPr>
            </w:pPr>
          </w:p>
        </w:tc>
        <w:tc>
          <w:tcPr>
            <w:tcW w:w="697" w:type="pct"/>
            <w:tcBorders>
              <w:top w:val="nil"/>
              <w:bottom w:val="nil"/>
            </w:tcBorders>
            <w:vAlign w:val="bottom"/>
          </w:tcPr>
          <w:p w:rsidR="00317034" w:rsidRPr="00CF567E" w:rsidRDefault="00317034" w:rsidP="00CD7596">
            <w:pPr>
              <w:jc w:val="right"/>
              <w:rPr>
                <w:snapToGrid w:val="0"/>
                <w:sz w:val="18"/>
                <w:szCs w:val="18"/>
              </w:rPr>
            </w:pPr>
          </w:p>
        </w:tc>
        <w:tc>
          <w:tcPr>
            <w:tcW w:w="817" w:type="pct"/>
            <w:tcBorders>
              <w:top w:val="nil"/>
              <w:bottom w:val="nil"/>
            </w:tcBorders>
            <w:vAlign w:val="bottom"/>
          </w:tcPr>
          <w:p w:rsidR="00317034" w:rsidRPr="00CF567E" w:rsidRDefault="00317034" w:rsidP="00CD7596">
            <w:pPr>
              <w:jc w:val="right"/>
              <w:rPr>
                <w:snapToGrid w:val="0"/>
                <w:sz w:val="18"/>
                <w:szCs w:val="18"/>
              </w:rPr>
            </w:pPr>
          </w:p>
        </w:tc>
      </w:tr>
      <w:tr w:rsidR="00317034" w:rsidRPr="00CF567E" w:rsidTr="00CD7596">
        <w:trPr>
          <w:cantSplit/>
        </w:trPr>
        <w:tc>
          <w:tcPr>
            <w:tcW w:w="2712" w:type="pct"/>
          </w:tcPr>
          <w:p w:rsidR="00317034" w:rsidRPr="00CF567E" w:rsidRDefault="00317034" w:rsidP="00317034">
            <w:pPr>
              <w:ind w:left="142" w:hanging="142"/>
              <w:rPr>
                <w:snapToGrid w:val="0"/>
                <w:sz w:val="18"/>
                <w:szCs w:val="18"/>
              </w:rPr>
            </w:pPr>
            <w:r w:rsidRPr="00CF567E">
              <w:rPr>
                <w:snapToGrid w:val="0"/>
                <w:sz w:val="18"/>
                <w:szCs w:val="18"/>
              </w:rPr>
              <w:t xml:space="preserve">Pohľadávky z obchodného styku </w:t>
            </w:r>
          </w:p>
        </w:tc>
        <w:tc>
          <w:tcPr>
            <w:tcW w:w="774"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69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81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r>
      <w:tr w:rsidR="00317034" w:rsidRPr="00CF567E" w:rsidTr="00CD7596">
        <w:trPr>
          <w:cantSplit/>
        </w:trPr>
        <w:tc>
          <w:tcPr>
            <w:tcW w:w="2712" w:type="pct"/>
          </w:tcPr>
          <w:p w:rsidR="00317034" w:rsidRPr="00CF567E" w:rsidRDefault="00317034" w:rsidP="00B94DBE">
            <w:pPr>
              <w:ind w:left="142" w:hanging="142"/>
              <w:rPr>
                <w:snapToGrid w:val="0"/>
                <w:sz w:val="18"/>
                <w:szCs w:val="18"/>
              </w:rPr>
            </w:pPr>
            <w:r w:rsidRPr="00CF567E">
              <w:rPr>
                <w:snapToGrid w:val="0"/>
                <w:sz w:val="18"/>
                <w:szCs w:val="18"/>
              </w:rPr>
              <w:t>Pohľadávky voči dcérskej účtovnej jednotke</w:t>
            </w:r>
            <w:r w:rsidR="00B94DBE">
              <w:rPr>
                <w:snapToGrid w:val="0"/>
                <w:sz w:val="18"/>
                <w:szCs w:val="18"/>
              </w:rPr>
              <w:t xml:space="preserve"> a materskej účtovnej jednotke </w:t>
            </w:r>
          </w:p>
        </w:tc>
        <w:tc>
          <w:tcPr>
            <w:tcW w:w="774"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69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81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r>
      <w:tr w:rsidR="00317034" w:rsidRPr="00CF567E" w:rsidTr="00CD7596">
        <w:trPr>
          <w:cantSplit/>
        </w:trPr>
        <w:tc>
          <w:tcPr>
            <w:tcW w:w="2712" w:type="pct"/>
          </w:tcPr>
          <w:p w:rsidR="00317034" w:rsidRPr="00CF567E" w:rsidRDefault="00317034" w:rsidP="00317034">
            <w:pPr>
              <w:ind w:left="142" w:hanging="142"/>
              <w:rPr>
                <w:snapToGrid w:val="0"/>
                <w:sz w:val="18"/>
                <w:szCs w:val="18"/>
              </w:rPr>
            </w:pPr>
            <w:r w:rsidRPr="00CF567E">
              <w:rPr>
                <w:snapToGrid w:val="0"/>
                <w:sz w:val="18"/>
                <w:szCs w:val="18"/>
              </w:rPr>
              <w:t xml:space="preserve">Ostatné pohľadávky v rámci konsolidovaného celku </w:t>
            </w:r>
          </w:p>
        </w:tc>
        <w:tc>
          <w:tcPr>
            <w:tcW w:w="774"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69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81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r>
      <w:tr w:rsidR="00317034" w:rsidRPr="00CF567E" w:rsidTr="00CD7596">
        <w:trPr>
          <w:cantSplit/>
        </w:trPr>
        <w:tc>
          <w:tcPr>
            <w:tcW w:w="2712" w:type="pct"/>
          </w:tcPr>
          <w:p w:rsidR="00317034" w:rsidRPr="00CF567E" w:rsidRDefault="00317034" w:rsidP="00317034">
            <w:pPr>
              <w:ind w:left="142" w:hanging="142"/>
              <w:rPr>
                <w:snapToGrid w:val="0"/>
                <w:sz w:val="18"/>
                <w:szCs w:val="18"/>
              </w:rPr>
            </w:pPr>
            <w:r w:rsidRPr="00CF567E">
              <w:rPr>
                <w:snapToGrid w:val="0"/>
                <w:sz w:val="18"/>
                <w:szCs w:val="18"/>
              </w:rPr>
              <w:t xml:space="preserve">Pohľadávky voči spoločníkom, členom a združeniu </w:t>
            </w:r>
          </w:p>
        </w:tc>
        <w:tc>
          <w:tcPr>
            <w:tcW w:w="774"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69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81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r>
      <w:tr w:rsidR="00317034" w:rsidRPr="00CF567E" w:rsidTr="00CD7596">
        <w:trPr>
          <w:cantSplit/>
        </w:trPr>
        <w:tc>
          <w:tcPr>
            <w:tcW w:w="2712" w:type="pct"/>
          </w:tcPr>
          <w:p w:rsidR="00317034" w:rsidRPr="00CF567E" w:rsidRDefault="00317034" w:rsidP="00B94DBE">
            <w:pPr>
              <w:ind w:left="142" w:hanging="142"/>
              <w:rPr>
                <w:snapToGrid w:val="0"/>
                <w:sz w:val="18"/>
                <w:szCs w:val="18"/>
              </w:rPr>
            </w:pPr>
            <w:r w:rsidRPr="00CF567E">
              <w:rPr>
                <w:snapToGrid w:val="0"/>
                <w:sz w:val="18"/>
                <w:szCs w:val="18"/>
              </w:rPr>
              <w:t xml:space="preserve">Iné pohľadávky </w:t>
            </w:r>
          </w:p>
        </w:tc>
        <w:tc>
          <w:tcPr>
            <w:tcW w:w="774" w:type="pct"/>
            <w:tcBorders>
              <w:top w:val="nil"/>
              <w:bottom w:val="single" w:sz="4" w:space="0" w:color="auto"/>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697" w:type="pct"/>
            <w:tcBorders>
              <w:top w:val="nil"/>
              <w:bottom w:val="single" w:sz="4" w:space="0" w:color="auto"/>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817" w:type="pct"/>
            <w:tcBorders>
              <w:top w:val="nil"/>
              <w:bottom w:val="single" w:sz="4" w:space="0" w:color="auto"/>
            </w:tcBorders>
            <w:vAlign w:val="bottom"/>
          </w:tcPr>
          <w:p w:rsidR="00317034" w:rsidRPr="00CF567E" w:rsidRDefault="00317034" w:rsidP="00CD7596">
            <w:pPr>
              <w:jc w:val="right"/>
              <w:rPr>
                <w:snapToGrid w:val="0"/>
                <w:sz w:val="18"/>
                <w:szCs w:val="18"/>
              </w:rPr>
            </w:pPr>
            <w:r w:rsidRPr="00CF567E">
              <w:rPr>
                <w:snapToGrid w:val="0"/>
                <w:sz w:val="18"/>
                <w:szCs w:val="18"/>
              </w:rPr>
              <w:t>-</w:t>
            </w:r>
          </w:p>
        </w:tc>
      </w:tr>
      <w:tr w:rsidR="00317034" w:rsidRPr="00CF567E" w:rsidTr="00CD7596">
        <w:trPr>
          <w:cantSplit/>
        </w:trPr>
        <w:tc>
          <w:tcPr>
            <w:tcW w:w="2712" w:type="pct"/>
          </w:tcPr>
          <w:p w:rsidR="00317034" w:rsidRPr="00CF567E" w:rsidRDefault="00317034" w:rsidP="00CD7596">
            <w:pPr>
              <w:ind w:left="142" w:hanging="142"/>
              <w:rPr>
                <w:b/>
                <w:snapToGrid w:val="0"/>
                <w:sz w:val="18"/>
                <w:szCs w:val="18"/>
              </w:rPr>
            </w:pPr>
            <w:r w:rsidRPr="00CF567E">
              <w:rPr>
                <w:b/>
                <w:snapToGrid w:val="0"/>
                <w:sz w:val="18"/>
                <w:szCs w:val="18"/>
              </w:rPr>
              <w:t>Spolu dlhodobé pohľadávky</w:t>
            </w:r>
          </w:p>
        </w:tc>
        <w:tc>
          <w:tcPr>
            <w:tcW w:w="774" w:type="pct"/>
            <w:tcBorders>
              <w:top w:val="single" w:sz="4" w:space="0" w:color="auto"/>
              <w:bottom w:val="nil"/>
            </w:tcBorders>
            <w:vAlign w:val="bottom"/>
          </w:tcPr>
          <w:p w:rsidR="00317034" w:rsidRPr="00CF567E" w:rsidRDefault="00317034" w:rsidP="00CD7596">
            <w:pPr>
              <w:jc w:val="right"/>
              <w:rPr>
                <w:b/>
                <w:snapToGrid w:val="0"/>
                <w:sz w:val="18"/>
                <w:szCs w:val="18"/>
              </w:rPr>
            </w:pPr>
            <w:r w:rsidRPr="00CF567E">
              <w:rPr>
                <w:b/>
                <w:bCs/>
                <w:snapToGrid w:val="0"/>
                <w:sz w:val="18"/>
                <w:szCs w:val="18"/>
              </w:rPr>
              <w:t>-</w:t>
            </w:r>
          </w:p>
        </w:tc>
        <w:tc>
          <w:tcPr>
            <w:tcW w:w="697" w:type="pct"/>
            <w:tcBorders>
              <w:top w:val="single" w:sz="4" w:space="0" w:color="auto"/>
              <w:bottom w:val="nil"/>
            </w:tcBorders>
            <w:vAlign w:val="bottom"/>
          </w:tcPr>
          <w:p w:rsidR="00317034" w:rsidRPr="00CF567E" w:rsidRDefault="00317034" w:rsidP="00CD7596">
            <w:pPr>
              <w:jc w:val="right"/>
              <w:rPr>
                <w:b/>
                <w:snapToGrid w:val="0"/>
                <w:sz w:val="18"/>
                <w:szCs w:val="18"/>
              </w:rPr>
            </w:pPr>
            <w:r w:rsidRPr="00CF567E">
              <w:rPr>
                <w:b/>
                <w:bCs/>
                <w:snapToGrid w:val="0"/>
                <w:sz w:val="18"/>
                <w:szCs w:val="18"/>
              </w:rPr>
              <w:t>-</w:t>
            </w:r>
          </w:p>
        </w:tc>
        <w:tc>
          <w:tcPr>
            <w:tcW w:w="817" w:type="pct"/>
            <w:tcBorders>
              <w:top w:val="single" w:sz="4" w:space="0" w:color="auto"/>
              <w:bottom w:val="nil"/>
            </w:tcBorders>
            <w:vAlign w:val="bottom"/>
          </w:tcPr>
          <w:p w:rsidR="00317034" w:rsidRPr="00CF567E" w:rsidRDefault="00317034" w:rsidP="00CD7596">
            <w:pPr>
              <w:jc w:val="right"/>
              <w:rPr>
                <w:b/>
                <w:snapToGrid w:val="0"/>
                <w:sz w:val="18"/>
                <w:szCs w:val="18"/>
              </w:rPr>
            </w:pPr>
            <w:r w:rsidRPr="00CF567E">
              <w:rPr>
                <w:b/>
                <w:bCs/>
                <w:snapToGrid w:val="0"/>
                <w:sz w:val="18"/>
                <w:szCs w:val="18"/>
              </w:rPr>
              <w:t>-</w:t>
            </w:r>
          </w:p>
        </w:tc>
      </w:tr>
      <w:tr w:rsidR="00317034" w:rsidRPr="00CF567E" w:rsidTr="00CD7596">
        <w:trPr>
          <w:cantSplit/>
        </w:trPr>
        <w:tc>
          <w:tcPr>
            <w:tcW w:w="2712" w:type="pct"/>
          </w:tcPr>
          <w:p w:rsidR="00317034" w:rsidRPr="00CF567E" w:rsidRDefault="00317034" w:rsidP="00CD7596">
            <w:pPr>
              <w:ind w:left="142" w:hanging="142"/>
              <w:rPr>
                <w:snapToGrid w:val="0"/>
                <w:sz w:val="18"/>
                <w:szCs w:val="18"/>
              </w:rPr>
            </w:pPr>
          </w:p>
        </w:tc>
        <w:tc>
          <w:tcPr>
            <w:tcW w:w="774" w:type="pct"/>
            <w:tcBorders>
              <w:top w:val="nil"/>
              <w:bottom w:val="nil"/>
            </w:tcBorders>
            <w:vAlign w:val="bottom"/>
          </w:tcPr>
          <w:p w:rsidR="00317034" w:rsidRPr="00CF567E" w:rsidRDefault="00317034" w:rsidP="00CD7596">
            <w:pPr>
              <w:jc w:val="right"/>
              <w:rPr>
                <w:snapToGrid w:val="0"/>
                <w:sz w:val="18"/>
                <w:szCs w:val="18"/>
              </w:rPr>
            </w:pPr>
          </w:p>
        </w:tc>
        <w:tc>
          <w:tcPr>
            <w:tcW w:w="697" w:type="pct"/>
            <w:tcBorders>
              <w:top w:val="nil"/>
              <w:bottom w:val="nil"/>
            </w:tcBorders>
            <w:vAlign w:val="bottom"/>
          </w:tcPr>
          <w:p w:rsidR="00317034" w:rsidRPr="00CF567E" w:rsidRDefault="00317034" w:rsidP="00CD7596">
            <w:pPr>
              <w:jc w:val="right"/>
              <w:rPr>
                <w:snapToGrid w:val="0"/>
                <w:sz w:val="18"/>
                <w:szCs w:val="18"/>
              </w:rPr>
            </w:pPr>
          </w:p>
        </w:tc>
        <w:tc>
          <w:tcPr>
            <w:tcW w:w="817" w:type="pct"/>
            <w:tcBorders>
              <w:top w:val="nil"/>
              <w:bottom w:val="nil"/>
            </w:tcBorders>
            <w:vAlign w:val="bottom"/>
          </w:tcPr>
          <w:p w:rsidR="00317034" w:rsidRPr="00CF567E" w:rsidRDefault="00317034" w:rsidP="00CD7596">
            <w:pPr>
              <w:jc w:val="right"/>
              <w:rPr>
                <w:snapToGrid w:val="0"/>
                <w:sz w:val="18"/>
                <w:szCs w:val="18"/>
              </w:rPr>
            </w:pPr>
          </w:p>
        </w:tc>
      </w:tr>
      <w:tr w:rsidR="00317034" w:rsidRPr="00CF567E" w:rsidTr="00CD7596">
        <w:trPr>
          <w:cantSplit/>
        </w:trPr>
        <w:tc>
          <w:tcPr>
            <w:tcW w:w="2712" w:type="pct"/>
          </w:tcPr>
          <w:p w:rsidR="00317034" w:rsidRPr="00CF567E" w:rsidRDefault="00317034" w:rsidP="00CD7596">
            <w:pPr>
              <w:ind w:left="142" w:hanging="142"/>
              <w:rPr>
                <w:snapToGrid w:val="0"/>
                <w:sz w:val="18"/>
                <w:szCs w:val="18"/>
              </w:rPr>
            </w:pPr>
            <w:r w:rsidRPr="00CF567E">
              <w:rPr>
                <w:b/>
                <w:i/>
                <w:sz w:val="18"/>
                <w:szCs w:val="18"/>
              </w:rPr>
              <w:t>Krátkodobé pohľadávky</w:t>
            </w:r>
          </w:p>
        </w:tc>
        <w:tc>
          <w:tcPr>
            <w:tcW w:w="774" w:type="pct"/>
            <w:tcBorders>
              <w:top w:val="nil"/>
              <w:bottom w:val="nil"/>
            </w:tcBorders>
            <w:vAlign w:val="bottom"/>
          </w:tcPr>
          <w:p w:rsidR="00317034" w:rsidRPr="00CF567E" w:rsidRDefault="00317034" w:rsidP="00CD7596">
            <w:pPr>
              <w:jc w:val="right"/>
              <w:rPr>
                <w:snapToGrid w:val="0"/>
                <w:sz w:val="18"/>
                <w:szCs w:val="18"/>
              </w:rPr>
            </w:pPr>
          </w:p>
        </w:tc>
        <w:tc>
          <w:tcPr>
            <w:tcW w:w="697" w:type="pct"/>
            <w:tcBorders>
              <w:top w:val="nil"/>
              <w:bottom w:val="nil"/>
            </w:tcBorders>
            <w:vAlign w:val="bottom"/>
          </w:tcPr>
          <w:p w:rsidR="00317034" w:rsidRPr="00CF567E" w:rsidRDefault="00317034" w:rsidP="00CD7596">
            <w:pPr>
              <w:jc w:val="right"/>
              <w:rPr>
                <w:snapToGrid w:val="0"/>
                <w:sz w:val="18"/>
                <w:szCs w:val="18"/>
              </w:rPr>
            </w:pPr>
          </w:p>
        </w:tc>
        <w:tc>
          <w:tcPr>
            <w:tcW w:w="817" w:type="pct"/>
            <w:tcBorders>
              <w:top w:val="nil"/>
              <w:bottom w:val="nil"/>
            </w:tcBorders>
            <w:vAlign w:val="bottom"/>
          </w:tcPr>
          <w:p w:rsidR="00317034" w:rsidRPr="00CF567E" w:rsidRDefault="00317034" w:rsidP="00CD7596">
            <w:pPr>
              <w:jc w:val="right"/>
              <w:rPr>
                <w:snapToGrid w:val="0"/>
                <w:sz w:val="18"/>
                <w:szCs w:val="18"/>
              </w:rPr>
            </w:pPr>
          </w:p>
        </w:tc>
      </w:tr>
      <w:tr w:rsidR="00317034" w:rsidRPr="00CF567E" w:rsidTr="00CD7596">
        <w:trPr>
          <w:cantSplit/>
        </w:trPr>
        <w:tc>
          <w:tcPr>
            <w:tcW w:w="2712" w:type="pct"/>
          </w:tcPr>
          <w:p w:rsidR="00317034" w:rsidRPr="00CF567E" w:rsidRDefault="00B94DBE" w:rsidP="00B94DBE">
            <w:pPr>
              <w:ind w:left="142" w:hanging="142"/>
              <w:rPr>
                <w:snapToGrid w:val="0"/>
                <w:sz w:val="18"/>
                <w:szCs w:val="18"/>
              </w:rPr>
            </w:pPr>
            <w:r>
              <w:rPr>
                <w:snapToGrid w:val="0"/>
                <w:sz w:val="18"/>
                <w:szCs w:val="18"/>
              </w:rPr>
              <w:t xml:space="preserve">Pohľadávky z obchodného styku </w:t>
            </w:r>
            <w:r w:rsidR="00317034" w:rsidRPr="00CF567E">
              <w:rPr>
                <w:snapToGrid w:val="0"/>
                <w:sz w:val="18"/>
                <w:szCs w:val="18"/>
              </w:rPr>
              <w:t xml:space="preserve"> </w:t>
            </w:r>
          </w:p>
        </w:tc>
        <w:tc>
          <w:tcPr>
            <w:tcW w:w="774" w:type="pct"/>
            <w:tcBorders>
              <w:top w:val="nil"/>
              <w:bottom w:val="nil"/>
            </w:tcBorders>
            <w:vAlign w:val="bottom"/>
          </w:tcPr>
          <w:p w:rsidR="00317034" w:rsidRPr="004E7ADF" w:rsidRDefault="00B94DBE" w:rsidP="00CD7596">
            <w:pPr>
              <w:jc w:val="right"/>
              <w:rPr>
                <w:snapToGrid w:val="0"/>
                <w:sz w:val="18"/>
                <w:szCs w:val="18"/>
                <w:lang w:val="de-DE"/>
              </w:rPr>
            </w:pPr>
            <w:r>
              <w:rPr>
                <w:snapToGrid w:val="0"/>
                <w:sz w:val="18"/>
                <w:szCs w:val="18"/>
              </w:rPr>
              <w:t>26 603</w:t>
            </w:r>
          </w:p>
        </w:tc>
        <w:tc>
          <w:tcPr>
            <w:tcW w:w="69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400 784</w:t>
            </w:r>
          </w:p>
        </w:tc>
        <w:tc>
          <w:tcPr>
            <w:tcW w:w="817" w:type="pct"/>
            <w:tcBorders>
              <w:top w:val="nil"/>
              <w:bottom w:val="nil"/>
            </w:tcBorders>
            <w:vAlign w:val="bottom"/>
          </w:tcPr>
          <w:p w:rsidR="00317034" w:rsidRPr="00CF567E" w:rsidRDefault="00B94DBE" w:rsidP="00CD7596">
            <w:pPr>
              <w:jc w:val="right"/>
              <w:rPr>
                <w:snapToGrid w:val="0"/>
                <w:sz w:val="18"/>
                <w:szCs w:val="18"/>
              </w:rPr>
            </w:pPr>
            <w:r>
              <w:rPr>
                <w:snapToGrid w:val="0"/>
                <w:sz w:val="18"/>
                <w:szCs w:val="18"/>
              </w:rPr>
              <w:t>427 387</w:t>
            </w:r>
          </w:p>
        </w:tc>
      </w:tr>
      <w:tr w:rsidR="00317034" w:rsidRPr="00CF567E" w:rsidTr="00CD7596">
        <w:trPr>
          <w:cantSplit/>
        </w:trPr>
        <w:tc>
          <w:tcPr>
            <w:tcW w:w="2712" w:type="pct"/>
          </w:tcPr>
          <w:p w:rsidR="00317034" w:rsidRPr="00CF567E" w:rsidRDefault="00317034" w:rsidP="00B94DBE">
            <w:pPr>
              <w:ind w:left="142" w:hanging="142"/>
              <w:rPr>
                <w:snapToGrid w:val="0"/>
                <w:sz w:val="18"/>
                <w:szCs w:val="18"/>
              </w:rPr>
            </w:pPr>
            <w:r w:rsidRPr="00CF567E">
              <w:rPr>
                <w:snapToGrid w:val="0"/>
                <w:sz w:val="18"/>
                <w:szCs w:val="18"/>
              </w:rPr>
              <w:t xml:space="preserve">Pohľadávky voči dcérskej účtovnej jednotke a materskej účtovnej jednotke </w:t>
            </w:r>
          </w:p>
        </w:tc>
        <w:tc>
          <w:tcPr>
            <w:tcW w:w="774" w:type="pct"/>
            <w:tcBorders>
              <w:top w:val="nil"/>
              <w:bottom w:val="nil"/>
            </w:tcBorders>
            <w:vAlign w:val="bottom"/>
          </w:tcPr>
          <w:p w:rsidR="00317034" w:rsidRPr="00CF567E" w:rsidRDefault="00B94DBE" w:rsidP="00CD7596">
            <w:pPr>
              <w:jc w:val="right"/>
              <w:rPr>
                <w:snapToGrid w:val="0"/>
                <w:sz w:val="18"/>
                <w:szCs w:val="18"/>
              </w:rPr>
            </w:pPr>
            <w:r>
              <w:rPr>
                <w:snapToGrid w:val="0"/>
                <w:sz w:val="18"/>
                <w:szCs w:val="18"/>
              </w:rPr>
              <w:t>98 159</w:t>
            </w:r>
          </w:p>
        </w:tc>
        <w:tc>
          <w:tcPr>
            <w:tcW w:w="69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817" w:type="pct"/>
            <w:tcBorders>
              <w:top w:val="nil"/>
              <w:bottom w:val="nil"/>
            </w:tcBorders>
            <w:vAlign w:val="bottom"/>
          </w:tcPr>
          <w:p w:rsidR="00317034" w:rsidRPr="00CF567E" w:rsidRDefault="00B94DBE" w:rsidP="00CD7596">
            <w:pPr>
              <w:jc w:val="right"/>
              <w:rPr>
                <w:snapToGrid w:val="0"/>
                <w:sz w:val="18"/>
                <w:szCs w:val="18"/>
              </w:rPr>
            </w:pPr>
            <w:r>
              <w:rPr>
                <w:snapToGrid w:val="0"/>
                <w:sz w:val="18"/>
                <w:szCs w:val="18"/>
              </w:rPr>
              <w:t>98 159</w:t>
            </w:r>
          </w:p>
        </w:tc>
      </w:tr>
      <w:tr w:rsidR="00317034" w:rsidRPr="00CF567E" w:rsidTr="00CD7596">
        <w:trPr>
          <w:cantSplit/>
        </w:trPr>
        <w:tc>
          <w:tcPr>
            <w:tcW w:w="2712" w:type="pct"/>
          </w:tcPr>
          <w:p w:rsidR="00317034" w:rsidRPr="00CF567E" w:rsidRDefault="00317034" w:rsidP="00B94DBE">
            <w:pPr>
              <w:ind w:left="142" w:hanging="142"/>
              <w:rPr>
                <w:snapToGrid w:val="0"/>
                <w:sz w:val="18"/>
                <w:szCs w:val="18"/>
              </w:rPr>
            </w:pPr>
            <w:r w:rsidRPr="00CF567E">
              <w:rPr>
                <w:snapToGrid w:val="0"/>
                <w:sz w:val="18"/>
                <w:szCs w:val="18"/>
              </w:rPr>
              <w:t xml:space="preserve">Ostatné pohľadávky v rámci konsolidovaného celku </w:t>
            </w:r>
          </w:p>
        </w:tc>
        <w:tc>
          <w:tcPr>
            <w:tcW w:w="774"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11 406 710</w:t>
            </w:r>
          </w:p>
        </w:tc>
        <w:tc>
          <w:tcPr>
            <w:tcW w:w="697" w:type="pct"/>
            <w:tcBorders>
              <w:top w:val="nil"/>
              <w:bottom w:val="nil"/>
            </w:tcBorders>
            <w:vAlign w:val="bottom"/>
          </w:tcPr>
          <w:p w:rsidR="00317034" w:rsidRPr="00CF567E" w:rsidRDefault="00317034" w:rsidP="00CD7596">
            <w:pPr>
              <w:jc w:val="right"/>
              <w:rPr>
                <w:snapToGrid w:val="0"/>
                <w:sz w:val="18"/>
                <w:szCs w:val="18"/>
              </w:rPr>
            </w:pPr>
          </w:p>
        </w:tc>
        <w:tc>
          <w:tcPr>
            <w:tcW w:w="81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11 406 710</w:t>
            </w:r>
          </w:p>
        </w:tc>
      </w:tr>
      <w:tr w:rsidR="00317034" w:rsidRPr="00CF567E" w:rsidTr="00CD7596">
        <w:trPr>
          <w:cantSplit/>
        </w:trPr>
        <w:tc>
          <w:tcPr>
            <w:tcW w:w="2712" w:type="pct"/>
          </w:tcPr>
          <w:p w:rsidR="00317034" w:rsidRPr="00CF567E" w:rsidRDefault="00317034" w:rsidP="00B94DBE">
            <w:pPr>
              <w:ind w:left="142" w:hanging="142"/>
              <w:rPr>
                <w:snapToGrid w:val="0"/>
                <w:sz w:val="18"/>
                <w:szCs w:val="18"/>
              </w:rPr>
            </w:pPr>
            <w:r w:rsidRPr="00CF567E">
              <w:rPr>
                <w:snapToGrid w:val="0"/>
                <w:sz w:val="18"/>
                <w:szCs w:val="18"/>
              </w:rPr>
              <w:t xml:space="preserve">Pohľadávky voči spoločníkom, členom a združeniu </w:t>
            </w:r>
          </w:p>
        </w:tc>
        <w:tc>
          <w:tcPr>
            <w:tcW w:w="774"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69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81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r>
      <w:tr w:rsidR="00317034" w:rsidRPr="00CF567E" w:rsidTr="00CD7596">
        <w:trPr>
          <w:cantSplit/>
        </w:trPr>
        <w:tc>
          <w:tcPr>
            <w:tcW w:w="2712" w:type="pct"/>
          </w:tcPr>
          <w:p w:rsidR="00317034" w:rsidRPr="00CF567E" w:rsidRDefault="00317034" w:rsidP="00B94DBE">
            <w:pPr>
              <w:ind w:left="142" w:hanging="142"/>
              <w:rPr>
                <w:snapToGrid w:val="0"/>
                <w:sz w:val="18"/>
                <w:szCs w:val="18"/>
              </w:rPr>
            </w:pPr>
            <w:r w:rsidRPr="00CF567E">
              <w:rPr>
                <w:snapToGrid w:val="0"/>
                <w:sz w:val="18"/>
                <w:szCs w:val="18"/>
              </w:rPr>
              <w:t xml:space="preserve">Sociálne poistenie </w:t>
            </w:r>
          </w:p>
        </w:tc>
        <w:tc>
          <w:tcPr>
            <w:tcW w:w="774"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69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81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r>
      <w:tr w:rsidR="00317034" w:rsidRPr="00CF567E" w:rsidTr="00B94DBE">
        <w:trPr>
          <w:cantSplit/>
          <w:trHeight w:val="255"/>
        </w:trPr>
        <w:tc>
          <w:tcPr>
            <w:tcW w:w="2712" w:type="pct"/>
          </w:tcPr>
          <w:p w:rsidR="00B94DBE" w:rsidRDefault="00B94DBE" w:rsidP="00B94DBE">
            <w:pPr>
              <w:ind w:left="142" w:hanging="142"/>
              <w:rPr>
                <w:snapToGrid w:val="0"/>
                <w:sz w:val="18"/>
                <w:szCs w:val="18"/>
              </w:rPr>
            </w:pPr>
          </w:p>
          <w:p w:rsidR="00317034" w:rsidRPr="00CF567E" w:rsidRDefault="00317034" w:rsidP="00B94DBE">
            <w:pPr>
              <w:ind w:left="142" w:hanging="142"/>
              <w:rPr>
                <w:snapToGrid w:val="0"/>
                <w:sz w:val="18"/>
                <w:szCs w:val="18"/>
              </w:rPr>
            </w:pPr>
            <w:r w:rsidRPr="00CF567E">
              <w:rPr>
                <w:snapToGrid w:val="0"/>
                <w:sz w:val="18"/>
                <w:szCs w:val="18"/>
              </w:rPr>
              <w:t xml:space="preserve">Daňové pohľadávky a dotácie </w:t>
            </w:r>
          </w:p>
        </w:tc>
        <w:tc>
          <w:tcPr>
            <w:tcW w:w="774" w:type="pct"/>
            <w:tcBorders>
              <w:top w:val="nil"/>
              <w:bottom w:val="nil"/>
            </w:tcBorders>
            <w:vAlign w:val="bottom"/>
          </w:tcPr>
          <w:p w:rsidR="00317034" w:rsidRPr="00CF567E" w:rsidRDefault="00AC02AC" w:rsidP="00CD7596">
            <w:pPr>
              <w:jc w:val="right"/>
              <w:rPr>
                <w:snapToGrid w:val="0"/>
                <w:sz w:val="18"/>
                <w:szCs w:val="18"/>
              </w:rPr>
            </w:pPr>
            <w:r>
              <w:rPr>
                <w:snapToGrid w:val="0"/>
                <w:sz w:val="18"/>
                <w:szCs w:val="18"/>
              </w:rPr>
              <w:t>-</w:t>
            </w:r>
          </w:p>
        </w:tc>
        <w:tc>
          <w:tcPr>
            <w:tcW w:w="69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817" w:type="pct"/>
            <w:tcBorders>
              <w:top w:val="nil"/>
              <w:bottom w:val="nil"/>
            </w:tcBorders>
            <w:vAlign w:val="bottom"/>
          </w:tcPr>
          <w:p w:rsidR="00317034" w:rsidRPr="00CF567E" w:rsidRDefault="00317034" w:rsidP="00AC02AC">
            <w:pPr>
              <w:jc w:val="right"/>
              <w:rPr>
                <w:snapToGrid w:val="0"/>
                <w:sz w:val="18"/>
                <w:szCs w:val="18"/>
              </w:rPr>
            </w:pPr>
            <w:r w:rsidRPr="00CF567E">
              <w:rPr>
                <w:snapToGrid w:val="0"/>
                <w:sz w:val="18"/>
                <w:szCs w:val="18"/>
              </w:rPr>
              <w:t xml:space="preserve">                              </w:t>
            </w:r>
            <w:r w:rsidR="00AC02AC">
              <w:rPr>
                <w:snapToGrid w:val="0"/>
                <w:sz w:val="18"/>
                <w:szCs w:val="18"/>
              </w:rPr>
              <w:t>-</w:t>
            </w:r>
          </w:p>
        </w:tc>
      </w:tr>
      <w:tr w:rsidR="00317034" w:rsidRPr="00CF567E" w:rsidTr="00CD7596">
        <w:trPr>
          <w:cantSplit/>
        </w:trPr>
        <w:tc>
          <w:tcPr>
            <w:tcW w:w="2712" w:type="pct"/>
          </w:tcPr>
          <w:p w:rsidR="00317034" w:rsidRPr="00CF567E" w:rsidRDefault="00317034" w:rsidP="00B94DBE">
            <w:pPr>
              <w:ind w:left="142" w:hanging="142"/>
              <w:rPr>
                <w:snapToGrid w:val="0"/>
                <w:sz w:val="18"/>
                <w:szCs w:val="18"/>
              </w:rPr>
            </w:pPr>
            <w:r w:rsidRPr="00CF567E">
              <w:rPr>
                <w:snapToGrid w:val="0"/>
                <w:sz w:val="18"/>
                <w:szCs w:val="18"/>
              </w:rPr>
              <w:t xml:space="preserve">Iné pohľadávky </w:t>
            </w:r>
          </w:p>
        </w:tc>
        <w:tc>
          <w:tcPr>
            <w:tcW w:w="774" w:type="pct"/>
            <w:tcBorders>
              <w:top w:val="nil"/>
              <w:bottom w:val="nil"/>
            </w:tcBorders>
            <w:vAlign w:val="bottom"/>
          </w:tcPr>
          <w:p w:rsidR="00317034" w:rsidRPr="00CF567E" w:rsidRDefault="00317034" w:rsidP="00CD7596">
            <w:pPr>
              <w:jc w:val="right"/>
              <w:rPr>
                <w:snapToGrid w:val="0"/>
                <w:sz w:val="18"/>
                <w:szCs w:val="18"/>
              </w:rPr>
            </w:pPr>
          </w:p>
        </w:tc>
        <w:tc>
          <w:tcPr>
            <w:tcW w:w="697" w:type="pct"/>
            <w:tcBorders>
              <w:top w:val="nil"/>
              <w:bottom w:val="nil"/>
            </w:tcBorders>
            <w:vAlign w:val="bottom"/>
          </w:tcPr>
          <w:p w:rsidR="00317034" w:rsidRPr="00CF567E" w:rsidRDefault="00317034" w:rsidP="00CD7596">
            <w:pPr>
              <w:jc w:val="right"/>
              <w:rPr>
                <w:snapToGrid w:val="0"/>
                <w:sz w:val="18"/>
                <w:szCs w:val="18"/>
              </w:rPr>
            </w:pPr>
            <w:r w:rsidRPr="00CF567E">
              <w:rPr>
                <w:snapToGrid w:val="0"/>
                <w:sz w:val="18"/>
                <w:szCs w:val="18"/>
              </w:rPr>
              <w:t>-</w:t>
            </w:r>
          </w:p>
        </w:tc>
        <w:tc>
          <w:tcPr>
            <w:tcW w:w="817" w:type="pct"/>
            <w:tcBorders>
              <w:top w:val="nil"/>
              <w:bottom w:val="nil"/>
            </w:tcBorders>
            <w:vAlign w:val="bottom"/>
          </w:tcPr>
          <w:p w:rsidR="00317034" w:rsidRPr="00CF567E" w:rsidRDefault="00317034" w:rsidP="00CD7596">
            <w:pPr>
              <w:jc w:val="right"/>
              <w:rPr>
                <w:snapToGrid w:val="0"/>
                <w:sz w:val="18"/>
                <w:szCs w:val="18"/>
              </w:rPr>
            </w:pPr>
            <w:r>
              <w:rPr>
                <w:snapToGrid w:val="0"/>
                <w:sz w:val="18"/>
                <w:szCs w:val="18"/>
              </w:rPr>
              <w:t>-</w:t>
            </w:r>
          </w:p>
        </w:tc>
      </w:tr>
      <w:tr w:rsidR="00317034" w:rsidRPr="00CF567E" w:rsidTr="00CD7596">
        <w:trPr>
          <w:cantSplit/>
        </w:trPr>
        <w:tc>
          <w:tcPr>
            <w:tcW w:w="2712" w:type="pct"/>
          </w:tcPr>
          <w:p w:rsidR="00317034" w:rsidRPr="00CF567E" w:rsidRDefault="00317034" w:rsidP="00CD7596">
            <w:pPr>
              <w:ind w:left="142" w:hanging="142"/>
              <w:rPr>
                <w:b/>
                <w:snapToGrid w:val="0"/>
                <w:sz w:val="18"/>
                <w:szCs w:val="18"/>
              </w:rPr>
            </w:pPr>
            <w:r w:rsidRPr="00CF567E">
              <w:rPr>
                <w:b/>
                <w:snapToGrid w:val="0"/>
                <w:sz w:val="18"/>
                <w:szCs w:val="18"/>
              </w:rPr>
              <w:t>Spolu krátkodobé pohľadávky</w:t>
            </w:r>
          </w:p>
        </w:tc>
        <w:tc>
          <w:tcPr>
            <w:tcW w:w="774" w:type="pct"/>
            <w:tcBorders>
              <w:top w:val="single" w:sz="4" w:space="0" w:color="auto"/>
              <w:bottom w:val="single" w:sz="8" w:space="0" w:color="auto"/>
            </w:tcBorders>
            <w:vAlign w:val="bottom"/>
          </w:tcPr>
          <w:p w:rsidR="00317034" w:rsidRPr="00CF567E" w:rsidRDefault="00317034" w:rsidP="00EF695D">
            <w:pPr>
              <w:jc w:val="right"/>
              <w:rPr>
                <w:b/>
                <w:bCs/>
                <w:snapToGrid w:val="0"/>
                <w:sz w:val="18"/>
                <w:szCs w:val="18"/>
              </w:rPr>
            </w:pPr>
            <w:r w:rsidRPr="00CF567E">
              <w:rPr>
                <w:b/>
                <w:bCs/>
                <w:snapToGrid w:val="0"/>
                <w:sz w:val="18"/>
                <w:szCs w:val="18"/>
              </w:rPr>
              <w:t>11</w:t>
            </w:r>
            <w:r w:rsidR="00EF695D">
              <w:rPr>
                <w:b/>
                <w:bCs/>
                <w:snapToGrid w:val="0"/>
                <w:sz w:val="18"/>
                <w:szCs w:val="18"/>
              </w:rPr>
              <w:t> 531 472</w:t>
            </w:r>
          </w:p>
        </w:tc>
        <w:tc>
          <w:tcPr>
            <w:tcW w:w="697" w:type="pct"/>
            <w:tcBorders>
              <w:top w:val="single" w:sz="4" w:space="0" w:color="auto"/>
              <w:bottom w:val="single" w:sz="8" w:space="0" w:color="auto"/>
            </w:tcBorders>
            <w:vAlign w:val="bottom"/>
          </w:tcPr>
          <w:p w:rsidR="00317034" w:rsidRPr="00F476C7" w:rsidRDefault="00317034" w:rsidP="00CD7596">
            <w:pPr>
              <w:jc w:val="right"/>
              <w:rPr>
                <w:b/>
                <w:bCs/>
                <w:snapToGrid w:val="0"/>
                <w:sz w:val="18"/>
                <w:szCs w:val="18"/>
              </w:rPr>
            </w:pPr>
            <w:r w:rsidRPr="00F476C7">
              <w:rPr>
                <w:b/>
                <w:bCs/>
                <w:snapToGrid w:val="0"/>
                <w:sz w:val="18"/>
                <w:szCs w:val="18"/>
              </w:rPr>
              <w:t>400 784</w:t>
            </w:r>
          </w:p>
        </w:tc>
        <w:tc>
          <w:tcPr>
            <w:tcW w:w="817" w:type="pct"/>
            <w:tcBorders>
              <w:top w:val="single" w:sz="4" w:space="0" w:color="auto"/>
              <w:bottom w:val="single" w:sz="8" w:space="0" w:color="auto"/>
            </w:tcBorders>
            <w:vAlign w:val="bottom"/>
          </w:tcPr>
          <w:p w:rsidR="00317034" w:rsidRPr="00F476C7" w:rsidRDefault="00AC02AC" w:rsidP="00CD7596">
            <w:pPr>
              <w:jc w:val="right"/>
              <w:rPr>
                <w:b/>
                <w:bCs/>
                <w:snapToGrid w:val="0"/>
                <w:sz w:val="18"/>
                <w:szCs w:val="18"/>
              </w:rPr>
            </w:pPr>
            <w:r>
              <w:rPr>
                <w:b/>
                <w:bCs/>
                <w:snapToGrid w:val="0"/>
                <w:sz w:val="18"/>
                <w:szCs w:val="18"/>
              </w:rPr>
              <w:t>11 932 256</w:t>
            </w:r>
          </w:p>
        </w:tc>
      </w:tr>
    </w:tbl>
    <w:p w:rsidR="00317034" w:rsidRDefault="00317034" w:rsidP="00317034">
      <w:pPr>
        <w:spacing w:line="276" w:lineRule="auto"/>
        <w:ind w:left="426"/>
        <w:rPr>
          <w:sz w:val="18"/>
          <w:szCs w:val="18"/>
        </w:rPr>
      </w:pPr>
    </w:p>
    <w:p w:rsidR="00317034" w:rsidRDefault="00317034" w:rsidP="00317034">
      <w:pPr>
        <w:spacing w:line="276" w:lineRule="auto"/>
        <w:ind w:left="426"/>
        <w:rPr>
          <w:sz w:val="18"/>
          <w:szCs w:val="18"/>
        </w:rPr>
      </w:pPr>
    </w:p>
    <w:p w:rsidR="00317034" w:rsidRDefault="00317034" w:rsidP="00317034">
      <w:pPr>
        <w:spacing w:line="276" w:lineRule="auto"/>
        <w:ind w:left="426"/>
      </w:pPr>
    </w:p>
    <w:p w:rsidR="00182677" w:rsidRPr="00CF567E" w:rsidRDefault="00182677" w:rsidP="00182677">
      <w:pPr>
        <w:rPr>
          <w:snapToGrid w:val="0"/>
          <w:sz w:val="18"/>
          <w:szCs w:val="18"/>
          <w:u w:val="single"/>
        </w:rPr>
      </w:pPr>
      <w:r w:rsidRPr="00CF567E">
        <w:rPr>
          <w:snapToGrid w:val="0"/>
          <w:sz w:val="18"/>
          <w:szCs w:val="18"/>
          <w:u w:val="single"/>
        </w:rPr>
        <w:t>31. december 201</w:t>
      </w:r>
      <w:r w:rsidR="00DD18C8">
        <w:rPr>
          <w:snapToGrid w:val="0"/>
          <w:sz w:val="18"/>
          <w:szCs w:val="18"/>
          <w:u w:val="single"/>
        </w:rPr>
        <w:t>6</w:t>
      </w:r>
    </w:p>
    <w:tbl>
      <w:tblPr>
        <w:tblW w:w="4884" w:type="pct"/>
        <w:tblInd w:w="108" w:type="dxa"/>
        <w:tblBorders>
          <w:top w:val="single" w:sz="8" w:space="0" w:color="auto"/>
          <w:bottom w:val="single" w:sz="8" w:space="0" w:color="auto"/>
        </w:tblBorders>
        <w:tblLook w:val="0000" w:firstRow="0" w:lastRow="0" w:firstColumn="0" w:lastColumn="0" w:noHBand="0" w:noVBand="0"/>
      </w:tblPr>
      <w:tblGrid>
        <w:gridCol w:w="4939"/>
        <w:gridCol w:w="1410"/>
        <w:gridCol w:w="1269"/>
        <w:gridCol w:w="1410"/>
      </w:tblGrid>
      <w:tr w:rsidR="00182677" w:rsidRPr="00CF567E" w:rsidTr="0076345F">
        <w:trPr>
          <w:cantSplit/>
        </w:trPr>
        <w:tc>
          <w:tcPr>
            <w:tcW w:w="2735" w:type="pct"/>
            <w:vMerge w:val="restart"/>
            <w:tcBorders>
              <w:top w:val="single" w:sz="8" w:space="0" w:color="auto"/>
            </w:tcBorders>
            <w:vAlign w:val="center"/>
          </w:tcPr>
          <w:p w:rsidR="00182677" w:rsidRPr="00CF567E" w:rsidRDefault="00182677" w:rsidP="0076345F">
            <w:pPr>
              <w:rPr>
                <w:b/>
                <w:i/>
                <w:sz w:val="18"/>
                <w:szCs w:val="18"/>
              </w:rPr>
            </w:pPr>
            <w:r w:rsidRPr="00CF567E">
              <w:rPr>
                <w:b/>
                <w:i/>
                <w:sz w:val="18"/>
                <w:szCs w:val="18"/>
              </w:rPr>
              <w:t>Položka</w:t>
            </w:r>
          </w:p>
        </w:tc>
        <w:tc>
          <w:tcPr>
            <w:tcW w:w="1484" w:type="pct"/>
            <w:gridSpan w:val="2"/>
            <w:tcBorders>
              <w:top w:val="single" w:sz="8" w:space="0" w:color="auto"/>
              <w:bottom w:val="single" w:sz="4" w:space="0" w:color="auto"/>
            </w:tcBorders>
            <w:vAlign w:val="center"/>
          </w:tcPr>
          <w:p w:rsidR="00182677" w:rsidRPr="00CF567E" w:rsidRDefault="00182677" w:rsidP="0076345F">
            <w:pPr>
              <w:ind w:left="-57" w:right="-57"/>
              <w:jc w:val="center"/>
              <w:rPr>
                <w:b/>
                <w:i/>
                <w:sz w:val="18"/>
                <w:szCs w:val="18"/>
              </w:rPr>
            </w:pPr>
            <w:r w:rsidRPr="00CF567E">
              <w:rPr>
                <w:b/>
                <w:i/>
                <w:sz w:val="18"/>
                <w:szCs w:val="18"/>
              </w:rPr>
              <w:t>Splatnosť</w:t>
            </w:r>
          </w:p>
        </w:tc>
        <w:tc>
          <w:tcPr>
            <w:tcW w:w="781" w:type="pct"/>
            <w:vMerge w:val="restart"/>
            <w:tcBorders>
              <w:top w:val="single" w:sz="8" w:space="0" w:color="auto"/>
            </w:tcBorders>
            <w:vAlign w:val="center"/>
          </w:tcPr>
          <w:p w:rsidR="00182677" w:rsidRPr="00CF567E" w:rsidRDefault="00182677" w:rsidP="0076345F">
            <w:pPr>
              <w:ind w:left="-57" w:right="-57"/>
              <w:jc w:val="center"/>
              <w:rPr>
                <w:b/>
                <w:i/>
                <w:sz w:val="18"/>
                <w:szCs w:val="18"/>
              </w:rPr>
            </w:pPr>
            <w:r w:rsidRPr="00CF567E">
              <w:rPr>
                <w:b/>
                <w:i/>
                <w:sz w:val="18"/>
                <w:szCs w:val="18"/>
              </w:rPr>
              <w:t>Celkom</w:t>
            </w:r>
          </w:p>
        </w:tc>
      </w:tr>
      <w:tr w:rsidR="00182677" w:rsidRPr="00CF567E" w:rsidTr="0076345F">
        <w:trPr>
          <w:cantSplit/>
        </w:trPr>
        <w:tc>
          <w:tcPr>
            <w:tcW w:w="2735" w:type="pct"/>
            <w:vMerge/>
            <w:tcBorders>
              <w:bottom w:val="single" w:sz="4" w:space="0" w:color="auto"/>
            </w:tcBorders>
            <w:vAlign w:val="center"/>
          </w:tcPr>
          <w:p w:rsidR="00182677" w:rsidRPr="00CF567E" w:rsidRDefault="00182677" w:rsidP="0076345F">
            <w:pPr>
              <w:rPr>
                <w:b/>
                <w:i/>
                <w:sz w:val="18"/>
                <w:szCs w:val="18"/>
              </w:rPr>
            </w:pPr>
          </w:p>
        </w:tc>
        <w:tc>
          <w:tcPr>
            <w:tcW w:w="781" w:type="pct"/>
            <w:tcBorders>
              <w:top w:val="single" w:sz="4" w:space="0" w:color="auto"/>
              <w:bottom w:val="single" w:sz="4" w:space="0" w:color="auto"/>
            </w:tcBorders>
            <w:vAlign w:val="center"/>
          </w:tcPr>
          <w:p w:rsidR="00182677" w:rsidRPr="00CF567E" w:rsidRDefault="00182677" w:rsidP="0076345F">
            <w:pPr>
              <w:ind w:left="-57" w:right="-57"/>
              <w:jc w:val="center"/>
              <w:rPr>
                <w:b/>
                <w:i/>
                <w:sz w:val="18"/>
                <w:szCs w:val="18"/>
              </w:rPr>
            </w:pPr>
            <w:r w:rsidRPr="00CF567E">
              <w:rPr>
                <w:b/>
                <w:i/>
                <w:sz w:val="18"/>
                <w:szCs w:val="18"/>
              </w:rPr>
              <w:t>v lehote splatnosti</w:t>
            </w:r>
          </w:p>
        </w:tc>
        <w:tc>
          <w:tcPr>
            <w:tcW w:w="703" w:type="pct"/>
            <w:tcBorders>
              <w:top w:val="single" w:sz="4" w:space="0" w:color="auto"/>
              <w:bottom w:val="single" w:sz="4" w:space="0" w:color="auto"/>
            </w:tcBorders>
            <w:vAlign w:val="center"/>
          </w:tcPr>
          <w:p w:rsidR="00182677" w:rsidRPr="00CF567E" w:rsidRDefault="00182677" w:rsidP="0076345F">
            <w:pPr>
              <w:ind w:left="-57" w:right="-57"/>
              <w:jc w:val="center"/>
              <w:rPr>
                <w:b/>
                <w:i/>
                <w:sz w:val="18"/>
                <w:szCs w:val="18"/>
              </w:rPr>
            </w:pPr>
            <w:r w:rsidRPr="00CF567E">
              <w:rPr>
                <w:b/>
                <w:i/>
                <w:sz w:val="18"/>
                <w:szCs w:val="18"/>
              </w:rPr>
              <w:t>po lehote splatnosti</w:t>
            </w:r>
          </w:p>
        </w:tc>
        <w:tc>
          <w:tcPr>
            <w:tcW w:w="781" w:type="pct"/>
            <w:vMerge/>
            <w:tcBorders>
              <w:bottom w:val="single" w:sz="4" w:space="0" w:color="auto"/>
            </w:tcBorders>
            <w:vAlign w:val="center"/>
          </w:tcPr>
          <w:p w:rsidR="00182677" w:rsidRPr="00CF567E" w:rsidRDefault="00182677" w:rsidP="0076345F">
            <w:pPr>
              <w:jc w:val="center"/>
              <w:rPr>
                <w:b/>
                <w:i/>
                <w:sz w:val="18"/>
                <w:szCs w:val="18"/>
              </w:rPr>
            </w:pPr>
          </w:p>
        </w:tc>
      </w:tr>
      <w:tr w:rsidR="00182677" w:rsidRPr="00CF567E" w:rsidTr="0076345F">
        <w:trPr>
          <w:cantSplit/>
        </w:trPr>
        <w:tc>
          <w:tcPr>
            <w:tcW w:w="2735" w:type="pct"/>
          </w:tcPr>
          <w:p w:rsidR="00182677" w:rsidRPr="00CF567E" w:rsidRDefault="00182677" w:rsidP="0076345F">
            <w:pPr>
              <w:ind w:left="142" w:hanging="142"/>
              <w:rPr>
                <w:snapToGrid w:val="0"/>
                <w:sz w:val="18"/>
                <w:szCs w:val="18"/>
              </w:rPr>
            </w:pPr>
            <w:r w:rsidRPr="00CF567E">
              <w:rPr>
                <w:b/>
                <w:i/>
                <w:sz w:val="18"/>
                <w:szCs w:val="18"/>
              </w:rPr>
              <w:t>Dlhodobé pohľadávky</w:t>
            </w:r>
          </w:p>
        </w:tc>
        <w:tc>
          <w:tcPr>
            <w:tcW w:w="781" w:type="pct"/>
            <w:tcBorders>
              <w:top w:val="nil"/>
              <w:bottom w:val="nil"/>
            </w:tcBorders>
            <w:vAlign w:val="bottom"/>
          </w:tcPr>
          <w:p w:rsidR="00182677" w:rsidRPr="00CF567E" w:rsidRDefault="00182677" w:rsidP="0076345F">
            <w:pPr>
              <w:jc w:val="right"/>
              <w:rPr>
                <w:snapToGrid w:val="0"/>
                <w:sz w:val="18"/>
                <w:szCs w:val="18"/>
              </w:rPr>
            </w:pPr>
          </w:p>
        </w:tc>
        <w:tc>
          <w:tcPr>
            <w:tcW w:w="703" w:type="pct"/>
            <w:tcBorders>
              <w:top w:val="nil"/>
              <w:bottom w:val="nil"/>
            </w:tcBorders>
            <w:vAlign w:val="bottom"/>
          </w:tcPr>
          <w:p w:rsidR="00182677" w:rsidRPr="00CF567E" w:rsidRDefault="00182677" w:rsidP="0076345F">
            <w:pPr>
              <w:jc w:val="right"/>
              <w:rPr>
                <w:snapToGrid w:val="0"/>
                <w:sz w:val="18"/>
                <w:szCs w:val="18"/>
              </w:rPr>
            </w:pPr>
          </w:p>
        </w:tc>
        <w:tc>
          <w:tcPr>
            <w:tcW w:w="781" w:type="pct"/>
            <w:tcBorders>
              <w:top w:val="nil"/>
              <w:bottom w:val="nil"/>
            </w:tcBorders>
            <w:vAlign w:val="bottom"/>
          </w:tcPr>
          <w:p w:rsidR="00182677" w:rsidRPr="00CF567E" w:rsidRDefault="00182677" w:rsidP="0076345F">
            <w:pPr>
              <w:jc w:val="right"/>
              <w:rPr>
                <w:snapToGrid w:val="0"/>
                <w:sz w:val="18"/>
                <w:szCs w:val="18"/>
              </w:rPr>
            </w:pPr>
          </w:p>
        </w:tc>
      </w:tr>
      <w:tr w:rsidR="00182677" w:rsidRPr="00CF567E" w:rsidTr="0076345F">
        <w:trPr>
          <w:cantSplit/>
        </w:trPr>
        <w:tc>
          <w:tcPr>
            <w:tcW w:w="2735" w:type="pct"/>
          </w:tcPr>
          <w:p w:rsidR="00182677" w:rsidRPr="00CF567E" w:rsidRDefault="00182677" w:rsidP="00B94DBE">
            <w:pPr>
              <w:ind w:left="142" w:hanging="142"/>
              <w:rPr>
                <w:snapToGrid w:val="0"/>
                <w:sz w:val="18"/>
                <w:szCs w:val="18"/>
              </w:rPr>
            </w:pPr>
            <w:r w:rsidRPr="00CF567E">
              <w:rPr>
                <w:snapToGrid w:val="0"/>
                <w:sz w:val="18"/>
                <w:szCs w:val="18"/>
              </w:rPr>
              <w:t xml:space="preserve">Pohľadávky z obchodného styku </w:t>
            </w:r>
          </w:p>
        </w:tc>
        <w:tc>
          <w:tcPr>
            <w:tcW w:w="781" w:type="pct"/>
            <w:tcBorders>
              <w:top w:val="nil"/>
              <w:bottom w:val="nil"/>
            </w:tcBorders>
            <w:vAlign w:val="bottom"/>
          </w:tcPr>
          <w:p w:rsidR="00182677" w:rsidRPr="00CF567E" w:rsidRDefault="00182677" w:rsidP="0076345F">
            <w:pPr>
              <w:jc w:val="right"/>
              <w:rPr>
                <w:snapToGrid w:val="0"/>
                <w:sz w:val="18"/>
                <w:szCs w:val="18"/>
              </w:rPr>
            </w:pPr>
            <w:r w:rsidRPr="00CF567E">
              <w:rPr>
                <w:snapToGrid w:val="0"/>
                <w:sz w:val="18"/>
                <w:szCs w:val="18"/>
              </w:rPr>
              <w:t>-</w:t>
            </w:r>
          </w:p>
        </w:tc>
        <w:tc>
          <w:tcPr>
            <w:tcW w:w="703" w:type="pct"/>
            <w:tcBorders>
              <w:top w:val="nil"/>
              <w:bottom w:val="nil"/>
            </w:tcBorders>
            <w:vAlign w:val="bottom"/>
          </w:tcPr>
          <w:p w:rsidR="00182677" w:rsidRPr="00CF567E" w:rsidRDefault="00182677" w:rsidP="0076345F">
            <w:pPr>
              <w:jc w:val="right"/>
              <w:rPr>
                <w:snapToGrid w:val="0"/>
                <w:sz w:val="18"/>
                <w:szCs w:val="18"/>
              </w:rPr>
            </w:pPr>
            <w:r w:rsidRPr="00CF567E">
              <w:rPr>
                <w:snapToGrid w:val="0"/>
                <w:sz w:val="18"/>
                <w:szCs w:val="18"/>
              </w:rPr>
              <w:t>-</w:t>
            </w:r>
          </w:p>
        </w:tc>
        <w:tc>
          <w:tcPr>
            <w:tcW w:w="781" w:type="pct"/>
            <w:tcBorders>
              <w:top w:val="nil"/>
              <w:bottom w:val="nil"/>
            </w:tcBorders>
            <w:vAlign w:val="bottom"/>
          </w:tcPr>
          <w:p w:rsidR="00182677" w:rsidRPr="00CF567E" w:rsidRDefault="00182677" w:rsidP="0076345F">
            <w:pPr>
              <w:jc w:val="right"/>
              <w:rPr>
                <w:snapToGrid w:val="0"/>
                <w:sz w:val="18"/>
                <w:szCs w:val="18"/>
              </w:rPr>
            </w:pPr>
            <w:r w:rsidRPr="00CF567E">
              <w:rPr>
                <w:snapToGrid w:val="0"/>
                <w:sz w:val="18"/>
                <w:szCs w:val="18"/>
              </w:rPr>
              <w:t>-</w:t>
            </w:r>
          </w:p>
        </w:tc>
      </w:tr>
      <w:tr w:rsidR="00182677" w:rsidRPr="00CF567E" w:rsidTr="0076345F">
        <w:trPr>
          <w:cantSplit/>
        </w:trPr>
        <w:tc>
          <w:tcPr>
            <w:tcW w:w="2735" w:type="pct"/>
          </w:tcPr>
          <w:p w:rsidR="00182677" w:rsidRPr="00CF567E" w:rsidRDefault="00182677" w:rsidP="00B94DBE">
            <w:pPr>
              <w:ind w:left="142" w:hanging="142"/>
              <w:rPr>
                <w:snapToGrid w:val="0"/>
                <w:sz w:val="18"/>
                <w:szCs w:val="18"/>
              </w:rPr>
            </w:pPr>
            <w:r w:rsidRPr="00CF567E">
              <w:rPr>
                <w:snapToGrid w:val="0"/>
                <w:sz w:val="18"/>
                <w:szCs w:val="18"/>
              </w:rPr>
              <w:t xml:space="preserve">Pohľadávky voči dcérskej účtovnej jednotke a materskej účtovnej jednotke </w:t>
            </w:r>
          </w:p>
        </w:tc>
        <w:tc>
          <w:tcPr>
            <w:tcW w:w="781" w:type="pct"/>
            <w:tcBorders>
              <w:top w:val="nil"/>
              <w:bottom w:val="nil"/>
            </w:tcBorders>
            <w:vAlign w:val="bottom"/>
          </w:tcPr>
          <w:p w:rsidR="00182677" w:rsidRPr="00CF567E" w:rsidRDefault="00182677" w:rsidP="0076345F">
            <w:pPr>
              <w:jc w:val="right"/>
              <w:rPr>
                <w:snapToGrid w:val="0"/>
                <w:sz w:val="18"/>
                <w:szCs w:val="18"/>
              </w:rPr>
            </w:pPr>
            <w:r w:rsidRPr="00CF567E">
              <w:rPr>
                <w:snapToGrid w:val="0"/>
                <w:sz w:val="18"/>
                <w:szCs w:val="18"/>
              </w:rPr>
              <w:t>-</w:t>
            </w:r>
          </w:p>
        </w:tc>
        <w:tc>
          <w:tcPr>
            <w:tcW w:w="703" w:type="pct"/>
            <w:tcBorders>
              <w:top w:val="nil"/>
              <w:bottom w:val="nil"/>
            </w:tcBorders>
            <w:vAlign w:val="bottom"/>
          </w:tcPr>
          <w:p w:rsidR="00182677" w:rsidRPr="00CF567E" w:rsidRDefault="00182677" w:rsidP="0076345F">
            <w:pPr>
              <w:jc w:val="right"/>
              <w:rPr>
                <w:snapToGrid w:val="0"/>
                <w:sz w:val="18"/>
                <w:szCs w:val="18"/>
              </w:rPr>
            </w:pPr>
            <w:r w:rsidRPr="00CF567E">
              <w:rPr>
                <w:snapToGrid w:val="0"/>
                <w:sz w:val="18"/>
                <w:szCs w:val="18"/>
              </w:rPr>
              <w:t>-</w:t>
            </w:r>
          </w:p>
        </w:tc>
        <w:tc>
          <w:tcPr>
            <w:tcW w:w="781" w:type="pct"/>
            <w:tcBorders>
              <w:top w:val="nil"/>
              <w:bottom w:val="nil"/>
            </w:tcBorders>
            <w:vAlign w:val="bottom"/>
          </w:tcPr>
          <w:p w:rsidR="00182677" w:rsidRPr="00CF567E" w:rsidRDefault="00182677" w:rsidP="0076345F">
            <w:pPr>
              <w:jc w:val="right"/>
              <w:rPr>
                <w:snapToGrid w:val="0"/>
                <w:sz w:val="18"/>
                <w:szCs w:val="18"/>
              </w:rPr>
            </w:pPr>
            <w:r w:rsidRPr="00CF567E">
              <w:rPr>
                <w:snapToGrid w:val="0"/>
                <w:sz w:val="18"/>
                <w:szCs w:val="18"/>
              </w:rPr>
              <w:t>-</w:t>
            </w:r>
          </w:p>
        </w:tc>
      </w:tr>
      <w:tr w:rsidR="00182677" w:rsidRPr="00CF567E" w:rsidTr="0076345F">
        <w:trPr>
          <w:cantSplit/>
        </w:trPr>
        <w:tc>
          <w:tcPr>
            <w:tcW w:w="2735" w:type="pct"/>
          </w:tcPr>
          <w:p w:rsidR="00182677" w:rsidRPr="00CF567E" w:rsidRDefault="00182677" w:rsidP="00B94DBE">
            <w:pPr>
              <w:ind w:left="142" w:hanging="142"/>
              <w:rPr>
                <w:snapToGrid w:val="0"/>
                <w:sz w:val="18"/>
                <w:szCs w:val="18"/>
              </w:rPr>
            </w:pPr>
            <w:r w:rsidRPr="00CF567E">
              <w:rPr>
                <w:snapToGrid w:val="0"/>
                <w:sz w:val="18"/>
                <w:szCs w:val="18"/>
              </w:rPr>
              <w:t xml:space="preserve">Ostatné pohľadávky v rámci konsolidovaného celku </w:t>
            </w:r>
          </w:p>
        </w:tc>
        <w:tc>
          <w:tcPr>
            <w:tcW w:w="781" w:type="pct"/>
            <w:tcBorders>
              <w:top w:val="nil"/>
              <w:bottom w:val="nil"/>
            </w:tcBorders>
            <w:vAlign w:val="bottom"/>
          </w:tcPr>
          <w:p w:rsidR="00182677" w:rsidRPr="00CF567E" w:rsidRDefault="00182677" w:rsidP="0076345F">
            <w:pPr>
              <w:jc w:val="right"/>
              <w:rPr>
                <w:snapToGrid w:val="0"/>
                <w:sz w:val="18"/>
                <w:szCs w:val="18"/>
              </w:rPr>
            </w:pPr>
            <w:r w:rsidRPr="00CF567E">
              <w:rPr>
                <w:snapToGrid w:val="0"/>
                <w:sz w:val="18"/>
                <w:szCs w:val="18"/>
              </w:rPr>
              <w:t>-</w:t>
            </w:r>
          </w:p>
        </w:tc>
        <w:tc>
          <w:tcPr>
            <w:tcW w:w="703" w:type="pct"/>
            <w:tcBorders>
              <w:top w:val="nil"/>
              <w:bottom w:val="nil"/>
            </w:tcBorders>
            <w:vAlign w:val="bottom"/>
          </w:tcPr>
          <w:p w:rsidR="00182677" w:rsidRPr="00CF567E" w:rsidRDefault="00182677" w:rsidP="0076345F">
            <w:pPr>
              <w:jc w:val="right"/>
              <w:rPr>
                <w:snapToGrid w:val="0"/>
                <w:sz w:val="18"/>
                <w:szCs w:val="18"/>
              </w:rPr>
            </w:pPr>
            <w:r w:rsidRPr="00CF567E">
              <w:rPr>
                <w:snapToGrid w:val="0"/>
                <w:sz w:val="18"/>
                <w:szCs w:val="18"/>
              </w:rPr>
              <w:t>-</w:t>
            </w:r>
          </w:p>
        </w:tc>
        <w:tc>
          <w:tcPr>
            <w:tcW w:w="781" w:type="pct"/>
            <w:tcBorders>
              <w:top w:val="nil"/>
              <w:bottom w:val="nil"/>
            </w:tcBorders>
            <w:vAlign w:val="bottom"/>
          </w:tcPr>
          <w:p w:rsidR="00182677" w:rsidRPr="00CF567E" w:rsidRDefault="00182677" w:rsidP="0076345F">
            <w:pPr>
              <w:jc w:val="right"/>
              <w:rPr>
                <w:snapToGrid w:val="0"/>
                <w:sz w:val="18"/>
                <w:szCs w:val="18"/>
              </w:rPr>
            </w:pPr>
            <w:r w:rsidRPr="00CF567E">
              <w:rPr>
                <w:snapToGrid w:val="0"/>
                <w:sz w:val="18"/>
                <w:szCs w:val="18"/>
              </w:rPr>
              <w:t>-</w:t>
            </w:r>
          </w:p>
        </w:tc>
      </w:tr>
      <w:tr w:rsidR="00182677" w:rsidRPr="00CF567E" w:rsidTr="004E7ADF">
        <w:trPr>
          <w:cantSplit/>
        </w:trPr>
        <w:tc>
          <w:tcPr>
            <w:tcW w:w="2735" w:type="pct"/>
            <w:tcBorders>
              <w:bottom w:val="nil"/>
            </w:tcBorders>
          </w:tcPr>
          <w:p w:rsidR="00182677" w:rsidRPr="00CF567E" w:rsidRDefault="00182677" w:rsidP="00B94DBE">
            <w:pPr>
              <w:ind w:left="142" w:hanging="142"/>
              <w:rPr>
                <w:snapToGrid w:val="0"/>
                <w:sz w:val="18"/>
                <w:szCs w:val="18"/>
              </w:rPr>
            </w:pPr>
            <w:r w:rsidRPr="00CF567E">
              <w:rPr>
                <w:snapToGrid w:val="0"/>
                <w:sz w:val="18"/>
                <w:szCs w:val="18"/>
              </w:rPr>
              <w:t xml:space="preserve">Pohľadávky voči spoločníkom, členom a združeniu </w:t>
            </w:r>
          </w:p>
        </w:tc>
        <w:tc>
          <w:tcPr>
            <w:tcW w:w="781" w:type="pct"/>
            <w:tcBorders>
              <w:top w:val="nil"/>
              <w:bottom w:val="nil"/>
            </w:tcBorders>
            <w:vAlign w:val="bottom"/>
          </w:tcPr>
          <w:p w:rsidR="00182677" w:rsidRPr="00CF567E" w:rsidRDefault="00182677" w:rsidP="0076345F">
            <w:pPr>
              <w:jc w:val="right"/>
              <w:rPr>
                <w:snapToGrid w:val="0"/>
                <w:sz w:val="18"/>
                <w:szCs w:val="18"/>
              </w:rPr>
            </w:pPr>
            <w:r w:rsidRPr="00CF567E">
              <w:rPr>
                <w:snapToGrid w:val="0"/>
                <w:sz w:val="18"/>
                <w:szCs w:val="18"/>
              </w:rPr>
              <w:t>-</w:t>
            </w:r>
          </w:p>
        </w:tc>
        <w:tc>
          <w:tcPr>
            <w:tcW w:w="703" w:type="pct"/>
            <w:tcBorders>
              <w:top w:val="nil"/>
              <w:bottom w:val="nil"/>
            </w:tcBorders>
            <w:vAlign w:val="bottom"/>
          </w:tcPr>
          <w:p w:rsidR="00182677" w:rsidRPr="00CF567E" w:rsidRDefault="00182677" w:rsidP="0076345F">
            <w:pPr>
              <w:jc w:val="right"/>
              <w:rPr>
                <w:snapToGrid w:val="0"/>
                <w:sz w:val="18"/>
                <w:szCs w:val="18"/>
              </w:rPr>
            </w:pPr>
            <w:r w:rsidRPr="00CF567E">
              <w:rPr>
                <w:snapToGrid w:val="0"/>
                <w:sz w:val="18"/>
                <w:szCs w:val="18"/>
              </w:rPr>
              <w:t>-</w:t>
            </w:r>
          </w:p>
        </w:tc>
        <w:tc>
          <w:tcPr>
            <w:tcW w:w="781" w:type="pct"/>
            <w:tcBorders>
              <w:top w:val="nil"/>
              <w:bottom w:val="nil"/>
            </w:tcBorders>
            <w:vAlign w:val="bottom"/>
          </w:tcPr>
          <w:p w:rsidR="00182677" w:rsidRPr="00CF567E" w:rsidRDefault="00182677" w:rsidP="0076345F">
            <w:pPr>
              <w:jc w:val="right"/>
              <w:rPr>
                <w:snapToGrid w:val="0"/>
                <w:sz w:val="18"/>
                <w:szCs w:val="18"/>
              </w:rPr>
            </w:pPr>
            <w:r w:rsidRPr="00CF567E">
              <w:rPr>
                <w:snapToGrid w:val="0"/>
                <w:sz w:val="18"/>
                <w:szCs w:val="18"/>
              </w:rPr>
              <w:t>-</w:t>
            </w:r>
          </w:p>
        </w:tc>
      </w:tr>
      <w:tr w:rsidR="00182677" w:rsidRPr="00CF567E" w:rsidTr="004E7ADF">
        <w:trPr>
          <w:cantSplit/>
        </w:trPr>
        <w:tc>
          <w:tcPr>
            <w:tcW w:w="2735" w:type="pct"/>
            <w:tcBorders>
              <w:top w:val="nil"/>
              <w:bottom w:val="nil"/>
            </w:tcBorders>
          </w:tcPr>
          <w:p w:rsidR="00182677" w:rsidRPr="00CF567E" w:rsidRDefault="00182677" w:rsidP="00B94DBE">
            <w:pPr>
              <w:ind w:left="142" w:hanging="142"/>
              <w:rPr>
                <w:snapToGrid w:val="0"/>
                <w:sz w:val="18"/>
                <w:szCs w:val="18"/>
              </w:rPr>
            </w:pPr>
            <w:r w:rsidRPr="00CF567E">
              <w:rPr>
                <w:snapToGrid w:val="0"/>
                <w:sz w:val="18"/>
                <w:szCs w:val="18"/>
              </w:rPr>
              <w:t xml:space="preserve">Iné pohľadávky </w:t>
            </w:r>
          </w:p>
        </w:tc>
        <w:tc>
          <w:tcPr>
            <w:tcW w:w="781" w:type="pct"/>
            <w:tcBorders>
              <w:top w:val="nil"/>
              <w:bottom w:val="single" w:sz="4" w:space="0" w:color="auto"/>
            </w:tcBorders>
            <w:vAlign w:val="bottom"/>
          </w:tcPr>
          <w:p w:rsidR="00182677" w:rsidRPr="00CF567E" w:rsidRDefault="00182677" w:rsidP="0076345F">
            <w:pPr>
              <w:jc w:val="right"/>
              <w:rPr>
                <w:snapToGrid w:val="0"/>
                <w:sz w:val="18"/>
                <w:szCs w:val="18"/>
              </w:rPr>
            </w:pPr>
            <w:r w:rsidRPr="00CF567E">
              <w:rPr>
                <w:snapToGrid w:val="0"/>
                <w:sz w:val="18"/>
                <w:szCs w:val="18"/>
              </w:rPr>
              <w:t>-</w:t>
            </w:r>
          </w:p>
        </w:tc>
        <w:tc>
          <w:tcPr>
            <w:tcW w:w="703" w:type="pct"/>
            <w:tcBorders>
              <w:top w:val="nil"/>
              <w:bottom w:val="single" w:sz="4" w:space="0" w:color="auto"/>
            </w:tcBorders>
            <w:vAlign w:val="bottom"/>
          </w:tcPr>
          <w:p w:rsidR="00182677" w:rsidRPr="00CF567E" w:rsidRDefault="00182677" w:rsidP="0076345F">
            <w:pPr>
              <w:jc w:val="right"/>
              <w:rPr>
                <w:snapToGrid w:val="0"/>
                <w:sz w:val="18"/>
                <w:szCs w:val="18"/>
              </w:rPr>
            </w:pPr>
            <w:r w:rsidRPr="00CF567E">
              <w:rPr>
                <w:snapToGrid w:val="0"/>
                <w:sz w:val="18"/>
                <w:szCs w:val="18"/>
              </w:rPr>
              <w:t>-</w:t>
            </w:r>
          </w:p>
        </w:tc>
        <w:tc>
          <w:tcPr>
            <w:tcW w:w="781" w:type="pct"/>
            <w:tcBorders>
              <w:top w:val="nil"/>
              <w:bottom w:val="single" w:sz="4" w:space="0" w:color="auto"/>
            </w:tcBorders>
            <w:vAlign w:val="bottom"/>
          </w:tcPr>
          <w:p w:rsidR="00182677" w:rsidRPr="00CF567E" w:rsidRDefault="00182677" w:rsidP="0076345F">
            <w:pPr>
              <w:jc w:val="right"/>
              <w:rPr>
                <w:snapToGrid w:val="0"/>
                <w:sz w:val="18"/>
                <w:szCs w:val="18"/>
              </w:rPr>
            </w:pPr>
            <w:r w:rsidRPr="00CF567E">
              <w:rPr>
                <w:snapToGrid w:val="0"/>
                <w:sz w:val="18"/>
                <w:szCs w:val="18"/>
              </w:rPr>
              <w:t>-</w:t>
            </w:r>
          </w:p>
        </w:tc>
      </w:tr>
      <w:tr w:rsidR="00182677" w:rsidRPr="00CF567E" w:rsidTr="004E7ADF">
        <w:trPr>
          <w:cantSplit/>
        </w:trPr>
        <w:tc>
          <w:tcPr>
            <w:tcW w:w="2735" w:type="pct"/>
            <w:tcBorders>
              <w:top w:val="nil"/>
              <w:bottom w:val="single" w:sz="4" w:space="0" w:color="auto"/>
            </w:tcBorders>
          </w:tcPr>
          <w:p w:rsidR="00182677" w:rsidRPr="00CF567E" w:rsidRDefault="00182677" w:rsidP="0076345F">
            <w:pPr>
              <w:ind w:left="142" w:hanging="142"/>
              <w:rPr>
                <w:b/>
                <w:snapToGrid w:val="0"/>
                <w:sz w:val="18"/>
                <w:szCs w:val="18"/>
              </w:rPr>
            </w:pPr>
            <w:r w:rsidRPr="00CF567E">
              <w:rPr>
                <w:b/>
                <w:snapToGrid w:val="0"/>
                <w:sz w:val="18"/>
                <w:szCs w:val="18"/>
              </w:rPr>
              <w:t>Spolu dlhodobé pohľadávky</w:t>
            </w:r>
          </w:p>
        </w:tc>
        <w:tc>
          <w:tcPr>
            <w:tcW w:w="781" w:type="pct"/>
            <w:tcBorders>
              <w:top w:val="single" w:sz="4" w:space="0" w:color="auto"/>
              <w:bottom w:val="single" w:sz="4" w:space="0" w:color="auto"/>
            </w:tcBorders>
            <w:vAlign w:val="bottom"/>
          </w:tcPr>
          <w:p w:rsidR="00182677" w:rsidRPr="00CF567E" w:rsidRDefault="00182677" w:rsidP="0076345F">
            <w:pPr>
              <w:jc w:val="right"/>
              <w:rPr>
                <w:b/>
                <w:snapToGrid w:val="0"/>
                <w:sz w:val="18"/>
                <w:szCs w:val="18"/>
              </w:rPr>
            </w:pPr>
            <w:r w:rsidRPr="00CF567E">
              <w:rPr>
                <w:b/>
                <w:bCs/>
                <w:snapToGrid w:val="0"/>
                <w:sz w:val="18"/>
                <w:szCs w:val="18"/>
              </w:rPr>
              <w:t>-</w:t>
            </w:r>
          </w:p>
        </w:tc>
        <w:tc>
          <w:tcPr>
            <w:tcW w:w="703" w:type="pct"/>
            <w:tcBorders>
              <w:top w:val="single" w:sz="4" w:space="0" w:color="auto"/>
              <w:bottom w:val="single" w:sz="4" w:space="0" w:color="auto"/>
            </w:tcBorders>
            <w:vAlign w:val="bottom"/>
          </w:tcPr>
          <w:p w:rsidR="00182677" w:rsidRPr="00CF567E" w:rsidRDefault="00182677" w:rsidP="0076345F">
            <w:pPr>
              <w:jc w:val="right"/>
              <w:rPr>
                <w:b/>
                <w:snapToGrid w:val="0"/>
                <w:sz w:val="18"/>
                <w:szCs w:val="18"/>
              </w:rPr>
            </w:pPr>
            <w:r w:rsidRPr="00CF567E">
              <w:rPr>
                <w:b/>
                <w:bCs/>
                <w:snapToGrid w:val="0"/>
                <w:sz w:val="18"/>
                <w:szCs w:val="18"/>
              </w:rPr>
              <w:t>-</w:t>
            </w:r>
          </w:p>
        </w:tc>
        <w:tc>
          <w:tcPr>
            <w:tcW w:w="781" w:type="pct"/>
            <w:tcBorders>
              <w:top w:val="single" w:sz="4" w:space="0" w:color="auto"/>
              <w:bottom w:val="single" w:sz="4" w:space="0" w:color="auto"/>
            </w:tcBorders>
            <w:vAlign w:val="bottom"/>
          </w:tcPr>
          <w:p w:rsidR="00182677" w:rsidRPr="00CF567E" w:rsidRDefault="00182677" w:rsidP="0076345F">
            <w:pPr>
              <w:jc w:val="right"/>
              <w:rPr>
                <w:b/>
                <w:snapToGrid w:val="0"/>
                <w:sz w:val="18"/>
                <w:szCs w:val="18"/>
              </w:rPr>
            </w:pPr>
            <w:r w:rsidRPr="00CF567E">
              <w:rPr>
                <w:b/>
                <w:bCs/>
                <w:snapToGrid w:val="0"/>
                <w:sz w:val="18"/>
                <w:szCs w:val="18"/>
              </w:rPr>
              <w:t>-</w:t>
            </w:r>
          </w:p>
        </w:tc>
      </w:tr>
      <w:tr w:rsidR="00182677" w:rsidRPr="00CF567E" w:rsidTr="004E7ADF">
        <w:trPr>
          <w:cantSplit/>
        </w:trPr>
        <w:tc>
          <w:tcPr>
            <w:tcW w:w="2735" w:type="pct"/>
            <w:tcBorders>
              <w:top w:val="single" w:sz="4" w:space="0" w:color="auto"/>
            </w:tcBorders>
          </w:tcPr>
          <w:p w:rsidR="00182677" w:rsidRPr="00CF567E" w:rsidRDefault="00182677" w:rsidP="0076345F">
            <w:pPr>
              <w:ind w:left="142" w:hanging="142"/>
              <w:rPr>
                <w:snapToGrid w:val="0"/>
                <w:sz w:val="18"/>
                <w:szCs w:val="18"/>
              </w:rPr>
            </w:pPr>
          </w:p>
        </w:tc>
        <w:tc>
          <w:tcPr>
            <w:tcW w:w="781" w:type="pct"/>
            <w:tcBorders>
              <w:top w:val="single" w:sz="4" w:space="0" w:color="auto"/>
              <w:bottom w:val="nil"/>
            </w:tcBorders>
            <w:vAlign w:val="bottom"/>
          </w:tcPr>
          <w:p w:rsidR="00182677" w:rsidRPr="00CF567E" w:rsidRDefault="00182677" w:rsidP="0076345F">
            <w:pPr>
              <w:jc w:val="right"/>
              <w:rPr>
                <w:snapToGrid w:val="0"/>
                <w:sz w:val="18"/>
                <w:szCs w:val="18"/>
              </w:rPr>
            </w:pPr>
          </w:p>
        </w:tc>
        <w:tc>
          <w:tcPr>
            <w:tcW w:w="703" w:type="pct"/>
            <w:tcBorders>
              <w:top w:val="single" w:sz="4" w:space="0" w:color="auto"/>
              <w:bottom w:val="nil"/>
            </w:tcBorders>
            <w:vAlign w:val="bottom"/>
          </w:tcPr>
          <w:p w:rsidR="00182677" w:rsidRPr="00CF567E" w:rsidRDefault="00182677" w:rsidP="0076345F">
            <w:pPr>
              <w:jc w:val="right"/>
              <w:rPr>
                <w:snapToGrid w:val="0"/>
                <w:sz w:val="18"/>
                <w:szCs w:val="18"/>
              </w:rPr>
            </w:pPr>
          </w:p>
        </w:tc>
        <w:tc>
          <w:tcPr>
            <w:tcW w:w="781" w:type="pct"/>
            <w:tcBorders>
              <w:top w:val="single" w:sz="4" w:space="0" w:color="auto"/>
              <w:bottom w:val="nil"/>
            </w:tcBorders>
            <w:vAlign w:val="bottom"/>
          </w:tcPr>
          <w:p w:rsidR="00182677" w:rsidRPr="00CF567E" w:rsidRDefault="00182677" w:rsidP="0076345F">
            <w:pPr>
              <w:jc w:val="right"/>
              <w:rPr>
                <w:snapToGrid w:val="0"/>
                <w:sz w:val="18"/>
                <w:szCs w:val="18"/>
              </w:rPr>
            </w:pPr>
          </w:p>
        </w:tc>
      </w:tr>
      <w:tr w:rsidR="00182677" w:rsidRPr="00CF567E" w:rsidTr="0076345F">
        <w:trPr>
          <w:cantSplit/>
        </w:trPr>
        <w:tc>
          <w:tcPr>
            <w:tcW w:w="2735" w:type="pct"/>
          </w:tcPr>
          <w:p w:rsidR="00182677" w:rsidRPr="00CF567E" w:rsidRDefault="00182677" w:rsidP="0076345F">
            <w:pPr>
              <w:ind w:left="142" w:hanging="142"/>
              <w:rPr>
                <w:snapToGrid w:val="0"/>
                <w:sz w:val="18"/>
                <w:szCs w:val="18"/>
              </w:rPr>
            </w:pPr>
            <w:r w:rsidRPr="00CF567E">
              <w:rPr>
                <w:b/>
                <w:i/>
                <w:sz w:val="18"/>
                <w:szCs w:val="18"/>
              </w:rPr>
              <w:t>Krátkodobé pohľadávky</w:t>
            </w:r>
          </w:p>
        </w:tc>
        <w:tc>
          <w:tcPr>
            <w:tcW w:w="781" w:type="pct"/>
            <w:tcBorders>
              <w:top w:val="nil"/>
              <w:bottom w:val="nil"/>
            </w:tcBorders>
            <w:vAlign w:val="bottom"/>
          </w:tcPr>
          <w:p w:rsidR="00182677" w:rsidRPr="00CF567E" w:rsidRDefault="00182677" w:rsidP="0076345F">
            <w:pPr>
              <w:jc w:val="right"/>
              <w:rPr>
                <w:snapToGrid w:val="0"/>
                <w:sz w:val="18"/>
                <w:szCs w:val="18"/>
              </w:rPr>
            </w:pPr>
          </w:p>
        </w:tc>
        <w:tc>
          <w:tcPr>
            <w:tcW w:w="703" w:type="pct"/>
            <w:tcBorders>
              <w:top w:val="nil"/>
              <w:bottom w:val="nil"/>
            </w:tcBorders>
            <w:vAlign w:val="bottom"/>
          </w:tcPr>
          <w:p w:rsidR="00182677" w:rsidRPr="00CF567E" w:rsidRDefault="00182677" w:rsidP="0076345F">
            <w:pPr>
              <w:jc w:val="right"/>
              <w:rPr>
                <w:snapToGrid w:val="0"/>
                <w:sz w:val="18"/>
                <w:szCs w:val="18"/>
              </w:rPr>
            </w:pPr>
          </w:p>
        </w:tc>
        <w:tc>
          <w:tcPr>
            <w:tcW w:w="781" w:type="pct"/>
            <w:tcBorders>
              <w:top w:val="nil"/>
              <w:bottom w:val="nil"/>
            </w:tcBorders>
            <w:vAlign w:val="bottom"/>
          </w:tcPr>
          <w:p w:rsidR="00182677" w:rsidRPr="00CF567E" w:rsidRDefault="00182677" w:rsidP="0076345F">
            <w:pPr>
              <w:jc w:val="right"/>
              <w:rPr>
                <w:snapToGrid w:val="0"/>
                <w:sz w:val="18"/>
                <w:szCs w:val="18"/>
              </w:rPr>
            </w:pPr>
          </w:p>
        </w:tc>
      </w:tr>
      <w:tr w:rsidR="00182677" w:rsidRPr="00CF567E" w:rsidTr="0076345F">
        <w:trPr>
          <w:cantSplit/>
        </w:trPr>
        <w:tc>
          <w:tcPr>
            <w:tcW w:w="2735" w:type="pct"/>
          </w:tcPr>
          <w:p w:rsidR="00182677" w:rsidRPr="00CF567E" w:rsidRDefault="00182677" w:rsidP="00B94DBE">
            <w:pPr>
              <w:ind w:left="142" w:hanging="142"/>
              <w:rPr>
                <w:snapToGrid w:val="0"/>
                <w:sz w:val="18"/>
                <w:szCs w:val="18"/>
              </w:rPr>
            </w:pPr>
            <w:r w:rsidRPr="00CF567E">
              <w:rPr>
                <w:snapToGrid w:val="0"/>
                <w:sz w:val="18"/>
                <w:szCs w:val="18"/>
              </w:rPr>
              <w:t xml:space="preserve">Pohľadávky z obchodného styku </w:t>
            </w:r>
          </w:p>
        </w:tc>
        <w:tc>
          <w:tcPr>
            <w:tcW w:w="781" w:type="pct"/>
            <w:tcBorders>
              <w:top w:val="nil"/>
              <w:bottom w:val="nil"/>
            </w:tcBorders>
            <w:vAlign w:val="bottom"/>
          </w:tcPr>
          <w:p w:rsidR="00182677" w:rsidRPr="003C69E6" w:rsidRDefault="00546E2D" w:rsidP="0076345F">
            <w:pPr>
              <w:jc w:val="right"/>
              <w:rPr>
                <w:snapToGrid w:val="0"/>
                <w:sz w:val="18"/>
                <w:szCs w:val="18"/>
              </w:rPr>
            </w:pPr>
            <w:r>
              <w:rPr>
                <w:snapToGrid w:val="0"/>
                <w:sz w:val="18"/>
                <w:szCs w:val="18"/>
              </w:rPr>
              <w:t>91 715</w:t>
            </w:r>
          </w:p>
        </w:tc>
        <w:tc>
          <w:tcPr>
            <w:tcW w:w="703" w:type="pct"/>
            <w:tcBorders>
              <w:top w:val="nil"/>
              <w:bottom w:val="nil"/>
            </w:tcBorders>
            <w:vAlign w:val="bottom"/>
          </w:tcPr>
          <w:p w:rsidR="00182677" w:rsidRPr="003C69E6" w:rsidRDefault="00546E2D" w:rsidP="0076345F">
            <w:pPr>
              <w:jc w:val="right"/>
              <w:rPr>
                <w:snapToGrid w:val="0"/>
                <w:sz w:val="18"/>
                <w:szCs w:val="18"/>
              </w:rPr>
            </w:pPr>
            <w:r>
              <w:rPr>
                <w:snapToGrid w:val="0"/>
                <w:sz w:val="18"/>
                <w:szCs w:val="18"/>
              </w:rPr>
              <w:t>340 077</w:t>
            </w:r>
          </w:p>
        </w:tc>
        <w:tc>
          <w:tcPr>
            <w:tcW w:w="781" w:type="pct"/>
            <w:tcBorders>
              <w:top w:val="nil"/>
              <w:bottom w:val="nil"/>
            </w:tcBorders>
            <w:vAlign w:val="bottom"/>
          </w:tcPr>
          <w:p w:rsidR="00182677" w:rsidRPr="003C69E6" w:rsidRDefault="003C69E6" w:rsidP="0076345F">
            <w:pPr>
              <w:jc w:val="right"/>
              <w:rPr>
                <w:snapToGrid w:val="0"/>
                <w:sz w:val="18"/>
                <w:szCs w:val="18"/>
              </w:rPr>
            </w:pPr>
            <w:r w:rsidRPr="00A05FAC">
              <w:rPr>
                <w:snapToGrid w:val="0"/>
                <w:sz w:val="18"/>
                <w:szCs w:val="18"/>
              </w:rPr>
              <w:t>431 792</w:t>
            </w:r>
          </w:p>
        </w:tc>
      </w:tr>
      <w:tr w:rsidR="00182677" w:rsidRPr="00CF567E" w:rsidTr="0076345F">
        <w:trPr>
          <w:cantSplit/>
        </w:trPr>
        <w:tc>
          <w:tcPr>
            <w:tcW w:w="2735" w:type="pct"/>
          </w:tcPr>
          <w:p w:rsidR="00182677" w:rsidRPr="00CF567E" w:rsidRDefault="00182677" w:rsidP="00B94DBE">
            <w:pPr>
              <w:ind w:left="142" w:hanging="142"/>
              <w:rPr>
                <w:snapToGrid w:val="0"/>
                <w:sz w:val="18"/>
                <w:szCs w:val="18"/>
              </w:rPr>
            </w:pPr>
            <w:r w:rsidRPr="00CF567E">
              <w:rPr>
                <w:snapToGrid w:val="0"/>
                <w:sz w:val="18"/>
                <w:szCs w:val="18"/>
              </w:rPr>
              <w:t xml:space="preserve">Pohľadávky voči dcérskej účtovnej jednotke a materskej účtovnej jednotke </w:t>
            </w:r>
          </w:p>
        </w:tc>
        <w:tc>
          <w:tcPr>
            <w:tcW w:w="781" w:type="pct"/>
            <w:tcBorders>
              <w:top w:val="nil"/>
              <w:bottom w:val="nil"/>
            </w:tcBorders>
            <w:vAlign w:val="bottom"/>
          </w:tcPr>
          <w:p w:rsidR="00182677" w:rsidRPr="003C69E6" w:rsidRDefault="003C69E6" w:rsidP="0076345F">
            <w:pPr>
              <w:jc w:val="right"/>
              <w:rPr>
                <w:snapToGrid w:val="0"/>
                <w:sz w:val="18"/>
                <w:szCs w:val="18"/>
              </w:rPr>
            </w:pPr>
            <w:r w:rsidRPr="00A05FAC">
              <w:rPr>
                <w:snapToGrid w:val="0"/>
                <w:sz w:val="18"/>
                <w:szCs w:val="18"/>
              </w:rPr>
              <w:t>1 358 455</w:t>
            </w:r>
          </w:p>
        </w:tc>
        <w:tc>
          <w:tcPr>
            <w:tcW w:w="703" w:type="pct"/>
            <w:tcBorders>
              <w:top w:val="nil"/>
              <w:bottom w:val="nil"/>
            </w:tcBorders>
            <w:vAlign w:val="bottom"/>
          </w:tcPr>
          <w:p w:rsidR="00182677" w:rsidRPr="003C69E6" w:rsidRDefault="003C69E6" w:rsidP="0076345F">
            <w:pPr>
              <w:jc w:val="right"/>
              <w:rPr>
                <w:snapToGrid w:val="0"/>
                <w:sz w:val="18"/>
                <w:szCs w:val="18"/>
              </w:rPr>
            </w:pPr>
            <w:r>
              <w:rPr>
                <w:snapToGrid w:val="0"/>
                <w:sz w:val="18"/>
                <w:szCs w:val="18"/>
              </w:rPr>
              <w:t>-</w:t>
            </w:r>
          </w:p>
        </w:tc>
        <w:tc>
          <w:tcPr>
            <w:tcW w:w="781" w:type="pct"/>
            <w:tcBorders>
              <w:top w:val="nil"/>
              <w:bottom w:val="nil"/>
            </w:tcBorders>
            <w:vAlign w:val="bottom"/>
          </w:tcPr>
          <w:p w:rsidR="00182677" w:rsidRPr="003C69E6" w:rsidRDefault="003C69E6" w:rsidP="0076345F">
            <w:pPr>
              <w:jc w:val="right"/>
              <w:rPr>
                <w:snapToGrid w:val="0"/>
                <w:sz w:val="18"/>
                <w:szCs w:val="18"/>
              </w:rPr>
            </w:pPr>
            <w:r w:rsidRPr="00A05FAC">
              <w:rPr>
                <w:snapToGrid w:val="0"/>
                <w:sz w:val="18"/>
                <w:szCs w:val="18"/>
              </w:rPr>
              <w:t>1 358 455</w:t>
            </w:r>
          </w:p>
        </w:tc>
      </w:tr>
      <w:tr w:rsidR="00182677" w:rsidRPr="00CF567E" w:rsidTr="0076345F">
        <w:trPr>
          <w:cantSplit/>
        </w:trPr>
        <w:tc>
          <w:tcPr>
            <w:tcW w:w="2735" w:type="pct"/>
          </w:tcPr>
          <w:p w:rsidR="00182677" w:rsidRPr="00CF567E" w:rsidRDefault="00182677" w:rsidP="00B94DBE">
            <w:pPr>
              <w:ind w:left="142" w:hanging="142"/>
              <w:rPr>
                <w:snapToGrid w:val="0"/>
                <w:sz w:val="18"/>
                <w:szCs w:val="18"/>
              </w:rPr>
            </w:pPr>
            <w:r w:rsidRPr="00CF567E">
              <w:rPr>
                <w:snapToGrid w:val="0"/>
                <w:sz w:val="18"/>
                <w:szCs w:val="18"/>
              </w:rPr>
              <w:t>Ostatné pohľadávky</w:t>
            </w:r>
            <w:r w:rsidR="00B94DBE">
              <w:rPr>
                <w:snapToGrid w:val="0"/>
                <w:sz w:val="18"/>
                <w:szCs w:val="18"/>
              </w:rPr>
              <w:t xml:space="preserve"> v rámci konsolidovaného celku </w:t>
            </w:r>
          </w:p>
        </w:tc>
        <w:tc>
          <w:tcPr>
            <w:tcW w:w="781" w:type="pct"/>
            <w:tcBorders>
              <w:top w:val="nil"/>
              <w:bottom w:val="nil"/>
            </w:tcBorders>
            <w:vAlign w:val="bottom"/>
          </w:tcPr>
          <w:p w:rsidR="00182677" w:rsidRPr="00CF567E" w:rsidRDefault="00237EDB" w:rsidP="0076345F">
            <w:pPr>
              <w:jc w:val="right"/>
              <w:rPr>
                <w:snapToGrid w:val="0"/>
                <w:sz w:val="18"/>
                <w:szCs w:val="18"/>
              </w:rPr>
            </w:pPr>
            <w:r>
              <w:rPr>
                <w:snapToGrid w:val="0"/>
                <w:sz w:val="18"/>
                <w:szCs w:val="18"/>
              </w:rPr>
              <w:t>13 481 927</w:t>
            </w:r>
          </w:p>
        </w:tc>
        <w:tc>
          <w:tcPr>
            <w:tcW w:w="703" w:type="pct"/>
            <w:tcBorders>
              <w:top w:val="nil"/>
              <w:bottom w:val="nil"/>
            </w:tcBorders>
            <w:vAlign w:val="bottom"/>
          </w:tcPr>
          <w:p w:rsidR="00182677" w:rsidRPr="00CF567E" w:rsidRDefault="003C69E6" w:rsidP="0076345F">
            <w:pPr>
              <w:jc w:val="right"/>
              <w:rPr>
                <w:snapToGrid w:val="0"/>
                <w:sz w:val="18"/>
                <w:szCs w:val="18"/>
              </w:rPr>
            </w:pPr>
            <w:r>
              <w:rPr>
                <w:snapToGrid w:val="0"/>
                <w:sz w:val="18"/>
                <w:szCs w:val="18"/>
              </w:rPr>
              <w:t>-</w:t>
            </w:r>
          </w:p>
        </w:tc>
        <w:tc>
          <w:tcPr>
            <w:tcW w:w="781" w:type="pct"/>
            <w:tcBorders>
              <w:top w:val="nil"/>
              <w:bottom w:val="nil"/>
            </w:tcBorders>
            <w:vAlign w:val="bottom"/>
          </w:tcPr>
          <w:p w:rsidR="00182677" w:rsidRPr="00CF567E" w:rsidRDefault="00237EDB" w:rsidP="0076345F">
            <w:pPr>
              <w:jc w:val="right"/>
              <w:rPr>
                <w:snapToGrid w:val="0"/>
                <w:sz w:val="18"/>
                <w:szCs w:val="18"/>
              </w:rPr>
            </w:pPr>
            <w:r>
              <w:rPr>
                <w:snapToGrid w:val="0"/>
                <w:sz w:val="18"/>
                <w:szCs w:val="18"/>
              </w:rPr>
              <w:t>13 481 927</w:t>
            </w:r>
          </w:p>
        </w:tc>
      </w:tr>
      <w:tr w:rsidR="00182677" w:rsidRPr="00CF567E" w:rsidTr="0076345F">
        <w:trPr>
          <w:cantSplit/>
        </w:trPr>
        <w:tc>
          <w:tcPr>
            <w:tcW w:w="2735" w:type="pct"/>
          </w:tcPr>
          <w:p w:rsidR="00182677" w:rsidRPr="00CF567E" w:rsidRDefault="00182677" w:rsidP="00B94DBE">
            <w:pPr>
              <w:ind w:left="142" w:hanging="142"/>
              <w:rPr>
                <w:snapToGrid w:val="0"/>
                <w:sz w:val="18"/>
                <w:szCs w:val="18"/>
              </w:rPr>
            </w:pPr>
            <w:r w:rsidRPr="00CF567E">
              <w:rPr>
                <w:snapToGrid w:val="0"/>
                <w:sz w:val="18"/>
                <w:szCs w:val="18"/>
              </w:rPr>
              <w:t xml:space="preserve">Pohľadávky voči spoločníkom, členom a združeniu </w:t>
            </w:r>
          </w:p>
        </w:tc>
        <w:tc>
          <w:tcPr>
            <w:tcW w:w="781" w:type="pct"/>
            <w:tcBorders>
              <w:top w:val="nil"/>
              <w:bottom w:val="nil"/>
            </w:tcBorders>
            <w:vAlign w:val="bottom"/>
          </w:tcPr>
          <w:p w:rsidR="00182677" w:rsidRPr="00CF567E" w:rsidRDefault="003C69E6" w:rsidP="0076345F">
            <w:pPr>
              <w:jc w:val="right"/>
              <w:rPr>
                <w:snapToGrid w:val="0"/>
                <w:sz w:val="18"/>
                <w:szCs w:val="18"/>
              </w:rPr>
            </w:pPr>
            <w:r>
              <w:rPr>
                <w:snapToGrid w:val="0"/>
                <w:sz w:val="18"/>
                <w:szCs w:val="18"/>
              </w:rPr>
              <w:t>-</w:t>
            </w:r>
          </w:p>
        </w:tc>
        <w:tc>
          <w:tcPr>
            <w:tcW w:w="703" w:type="pct"/>
            <w:tcBorders>
              <w:top w:val="nil"/>
              <w:bottom w:val="nil"/>
            </w:tcBorders>
            <w:vAlign w:val="bottom"/>
          </w:tcPr>
          <w:p w:rsidR="00182677" w:rsidRPr="00CF567E" w:rsidRDefault="003C69E6" w:rsidP="0076345F">
            <w:pPr>
              <w:jc w:val="right"/>
              <w:rPr>
                <w:snapToGrid w:val="0"/>
                <w:sz w:val="18"/>
                <w:szCs w:val="18"/>
              </w:rPr>
            </w:pPr>
            <w:r>
              <w:rPr>
                <w:snapToGrid w:val="0"/>
                <w:sz w:val="18"/>
                <w:szCs w:val="18"/>
              </w:rPr>
              <w:t>-</w:t>
            </w:r>
          </w:p>
        </w:tc>
        <w:tc>
          <w:tcPr>
            <w:tcW w:w="781" w:type="pct"/>
            <w:tcBorders>
              <w:top w:val="nil"/>
              <w:bottom w:val="nil"/>
            </w:tcBorders>
            <w:vAlign w:val="bottom"/>
          </w:tcPr>
          <w:p w:rsidR="00182677" w:rsidRPr="00CF567E" w:rsidRDefault="003C69E6" w:rsidP="0076345F">
            <w:pPr>
              <w:jc w:val="right"/>
              <w:rPr>
                <w:snapToGrid w:val="0"/>
                <w:sz w:val="18"/>
                <w:szCs w:val="18"/>
              </w:rPr>
            </w:pPr>
            <w:r>
              <w:rPr>
                <w:snapToGrid w:val="0"/>
                <w:sz w:val="18"/>
                <w:szCs w:val="18"/>
              </w:rPr>
              <w:t>-</w:t>
            </w:r>
          </w:p>
        </w:tc>
      </w:tr>
      <w:tr w:rsidR="00182677" w:rsidRPr="00CF567E" w:rsidTr="0076345F">
        <w:trPr>
          <w:cantSplit/>
        </w:trPr>
        <w:tc>
          <w:tcPr>
            <w:tcW w:w="2735" w:type="pct"/>
          </w:tcPr>
          <w:p w:rsidR="00182677" w:rsidRPr="00CF567E" w:rsidRDefault="00182677" w:rsidP="00B94DBE">
            <w:pPr>
              <w:ind w:left="142" w:hanging="142"/>
              <w:rPr>
                <w:snapToGrid w:val="0"/>
                <w:sz w:val="18"/>
                <w:szCs w:val="18"/>
              </w:rPr>
            </w:pPr>
            <w:r w:rsidRPr="00CF567E">
              <w:rPr>
                <w:snapToGrid w:val="0"/>
                <w:sz w:val="18"/>
                <w:szCs w:val="18"/>
              </w:rPr>
              <w:t xml:space="preserve">Sociálne poistenie </w:t>
            </w:r>
          </w:p>
        </w:tc>
        <w:tc>
          <w:tcPr>
            <w:tcW w:w="781" w:type="pct"/>
            <w:tcBorders>
              <w:top w:val="nil"/>
              <w:bottom w:val="nil"/>
            </w:tcBorders>
            <w:vAlign w:val="bottom"/>
          </w:tcPr>
          <w:p w:rsidR="00182677" w:rsidRPr="00CF567E" w:rsidRDefault="003C69E6" w:rsidP="0076345F">
            <w:pPr>
              <w:jc w:val="right"/>
              <w:rPr>
                <w:snapToGrid w:val="0"/>
                <w:sz w:val="18"/>
                <w:szCs w:val="18"/>
              </w:rPr>
            </w:pPr>
            <w:r>
              <w:rPr>
                <w:snapToGrid w:val="0"/>
                <w:sz w:val="18"/>
                <w:szCs w:val="18"/>
              </w:rPr>
              <w:t>-</w:t>
            </w:r>
          </w:p>
        </w:tc>
        <w:tc>
          <w:tcPr>
            <w:tcW w:w="703" w:type="pct"/>
            <w:tcBorders>
              <w:top w:val="nil"/>
              <w:bottom w:val="nil"/>
            </w:tcBorders>
            <w:vAlign w:val="bottom"/>
          </w:tcPr>
          <w:p w:rsidR="00182677" w:rsidRPr="00CF567E" w:rsidRDefault="003C69E6" w:rsidP="0076345F">
            <w:pPr>
              <w:jc w:val="right"/>
              <w:rPr>
                <w:snapToGrid w:val="0"/>
                <w:sz w:val="18"/>
                <w:szCs w:val="18"/>
              </w:rPr>
            </w:pPr>
            <w:r>
              <w:rPr>
                <w:snapToGrid w:val="0"/>
                <w:sz w:val="18"/>
                <w:szCs w:val="18"/>
              </w:rPr>
              <w:t>-</w:t>
            </w:r>
          </w:p>
        </w:tc>
        <w:tc>
          <w:tcPr>
            <w:tcW w:w="781" w:type="pct"/>
            <w:tcBorders>
              <w:top w:val="nil"/>
              <w:bottom w:val="nil"/>
            </w:tcBorders>
            <w:vAlign w:val="bottom"/>
          </w:tcPr>
          <w:p w:rsidR="00182677" w:rsidRPr="00CF567E" w:rsidRDefault="003C69E6" w:rsidP="0076345F">
            <w:pPr>
              <w:jc w:val="right"/>
              <w:rPr>
                <w:snapToGrid w:val="0"/>
                <w:sz w:val="18"/>
                <w:szCs w:val="18"/>
              </w:rPr>
            </w:pPr>
            <w:r>
              <w:rPr>
                <w:snapToGrid w:val="0"/>
                <w:sz w:val="18"/>
                <w:szCs w:val="18"/>
              </w:rPr>
              <w:t>-</w:t>
            </w:r>
          </w:p>
        </w:tc>
      </w:tr>
      <w:tr w:rsidR="00182677" w:rsidRPr="00CF567E" w:rsidTr="0076345F">
        <w:trPr>
          <w:cantSplit/>
        </w:trPr>
        <w:tc>
          <w:tcPr>
            <w:tcW w:w="2735" w:type="pct"/>
          </w:tcPr>
          <w:p w:rsidR="00182677" w:rsidRPr="00CF567E" w:rsidRDefault="00182677" w:rsidP="00B94DBE">
            <w:pPr>
              <w:ind w:left="142" w:hanging="142"/>
              <w:rPr>
                <w:snapToGrid w:val="0"/>
                <w:sz w:val="18"/>
                <w:szCs w:val="18"/>
              </w:rPr>
            </w:pPr>
            <w:r w:rsidRPr="00CF567E">
              <w:rPr>
                <w:snapToGrid w:val="0"/>
                <w:sz w:val="18"/>
                <w:szCs w:val="18"/>
              </w:rPr>
              <w:t xml:space="preserve">Daňové pohľadávky a dotácie </w:t>
            </w:r>
          </w:p>
        </w:tc>
        <w:tc>
          <w:tcPr>
            <w:tcW w:w="781" w:type="pct"/>
            <w:tcBorders>
              <w:top w:val="nil"/>
              <w:bottom w:val="nil"/>
            </w:tcBorders>
            <w:vAlign w:val="bottom"/>
          </w:tcPr>
          <w:p w:rsidR="00182677" w:rsidRPr="00CF567E" w:rsidRDefault="007E1E47">
            <w:pPr>
              <w:jc w:val="right"/>
              <w:rPr>
                <w:snapToGrid w:val="0"/>
                <w:sz w:val="18"/>
                <w:szCs w:val="18"/>
              </w:rPr>
            </w:pPr>
            <w:r>
              <w:rPr>
                <w:snapToGrid w:val="0"/>
                <w:sz w:val="18"/>
                <w:szCs w:val="18"/>
              </w:rPr>
              <w:t>-</w:t>
            </w:r>
          </w:p>
        </w:tc>
        <w:tc>
          <w:tcPr>
            <w:tcW w:w="703" w:type="pct"/>
            <w:tcBorders>
              <w:top w:val="nil"/>
              <w:bottom w:val="nil"/>
            </w:tcBorders>
            <w:vAlign w:val="bottom"/>
          </w:tcPr>
          <w:p w:rsidR="00182677" w:rsidRPr="00CF567E" w:rsidRDefault="003C69E6" w:rsidP="0076345F">
            <w:pPr>
              <w:jc w:val="right"/>
              <w:rPr>
                <w:snapToGrid w:val="0"/>
                <w:sz w:val="18"/>
                <w:szCs w:val="18"/>
              </w:rPr>
            </w:pPr>
            <w:r>
              <w:rPr>
                <w:snapToGrid w:val="0"/>
                <w:sz w:val="18"/>
                <w:szCs w:val="18"/>
              </w:rPr>
              <w:t>-</w:t>
            </w:r>
          </w:p>
        </w:tc>
        <w:tc>
          <w:tcPr>
            <w:tcW w:w="781" w:type="pct"/>
            <w:tcBorders>
              <w:top w:val="nil"/>
              <w:bottom w:val="nil"/>
            </w:tcBorders>
            <w:vAlign w:val="bottom"/>
          </w:tcPr>
          <w:p w:rsidR="00182677" w:rsidRPr="00CF567E" w:rsidRDefault="003C69E6" w:rsidP="0076345F">
            <w:pPr>
              <w:jc w:val="right"/>
              <w:rPr>
                <w:snapToGrid w:val="0"/>
                <w:sz w:val="18"/>
                <w:szCs w:val="18"/>
              </w:rPr>
            </w:pPr>
            <w:r>
              <w:rPr>
                <w:snapToGrid w:val="0"/>
                <w:sz w:val="18"/>
                <w:szCs w:val="18"/>
              </w:rPr>
              <w:t>-</w:t>
            </w:r>
          </w:p>
        </w:tc>
      </w:tr>
      <w:tr w:rsidR="00182677" w:rsidRPr="00CF567E" w:rsidTr="0076345F">
        <w:trPr>
          <w:cantSplit/>
        </w:trPr>
        <w:tc>
          <w:tcPr>
            <w:tcW w:w="2735" w:type="pct"/>
          </w:tcPr>
          <w:p w:rsidR="00182677" w:rsidRPr="00CF567E" w:rsidRDefault="00182677" w:rsidP="00B94DBE">
            <w:pPr>
              <w:ind w:left="142" w:hanging="142"/>
              <w:rPr>
                <w:snapToGrid w:val="0"/>
                <w:sz w:val="18"/>
                <w:szCs w:val="18"/>
              </w:rPr>
            </w:pPr>
            <w:r w:rsidRPr="00CF567E">
              <w:rPr>
                <w:snapToGrid w:val="0"/>
                <w:sz w:val="18"/>
                <w:szCs w:val="18"/>
              </w:rPr>
              <w:t xml:space="preserve">Iné pohľadávky </w:t>
            </w:r>
          </w:p>
        </w:tc>
        <w:tc>
          <w:tcPr>
            <w:tcW w:w="781" w:type="pct"/>
            <w:tcBorders>
              <w:top w:val="nil"/>
              <w:bottom w:val="nil"/>
            </w:tcBorders>
            <w:vAlign w:val="bottom"/>
          </w:tcPr>
          <w:p w:rsidR="00182677" w:rsidRPr="00CF567E" w:rsidRDefault="007E1E47" w:rsidP="0076345F">
            <w:pPr>
              <w:jc w:val="right"/>
              <w:rPr>
                <w:snapToGrid w:val="0"/>
                <w:sz w:val="18"/>
                <w:szCs w:val="18"/>
              </w:rPr>
            </w:pPr>
            <w:r>
              <w:rPr>
                <w:snapToGrid w:val="0"/>
                <w:sz w:val="18"/>
                <w:szCs w:val="18"/>
              </w:rPr>
              <w:t>-</w:t>
            </w:r>
          </w:p>
        </w:tc>
        <w:tc>
          <w:tcPr>
            <w:tcW w:w="703" w:type="pct"/>
            <w:tcBorders>
              <w:top w:val="nil"/>
              <w:bottom w:val="nil"/>
            </w:tcBorders>
            <w:vAlign w:val="bottom"/>
          </w:tcPr>
          <w:p w:rsidR="00182677" w:rsidRPr="00CF567E" w:rsidRDefault="003C69E6" w:rsidP="0076345F">
            <w:pPr>
              <w:jc w:val="right"/>
              <w:rPr>
                <w:snapToGrid w:val="0"/>
                <w:sz w:val="18"/>
                <w:szCs w:val="18"/>
              </w:rPr>
            </w:pPr>
            <w:r>
              <w:rPr>
                <w:snapToGrid w:val="0"/>
                <w:sz w:val="18"/>
                <w:szCs w:val="18"/>
              </w:rPr>
              <w:t>-</w:t>
            </w:r>
          </w:p>
        </w:tc>
        <w:tc>
          <w:tcPr>
            <w:tcW w:w="781" w:type="pct"/>
            <w:tcBorders>
              <w:top w:val="nil"/>
              <w:bottom w:val="nil"/>
            </w:tcBorders>
            <w:vAlign w:val="bottom"/>
          </w:tcPr>
          <w:p w:rsidR="00182677" w:rsidRPr="00CF567E" w:rsidRDefault="003C69E6" w:rsidP="0076345F">
            <w:pPr>
              <w:jc w:val="right"/>
              <w:rPr>
                <w:snapToGrid w:val="0"/>
                <w:sz w:val="18"/>
                <w:szCs w:val="18"/>
              </w:rPr>
            </w:pPr>
            <w:r>
              <w:rPr>
                <w:snapToGrid w:val="0"/>
                <w:sz w:val="18"/>
                <w:szCs w:val="18"/>
              </w:rPr>
              <w:t>-</w:t>
            </w:r>
          </w:p>
        </w:tc>
      </w:tr>
      <w:tr w:rsidR="00182677" w:rsidRPr="00CF567E" w:rsidTr="0076345F">
        <w:trPr>
          <w:cantSplit/>
        </w:trPr>
        <w:tc>
          <w:tcPr>
            <w:tcW w:w="2735" w:type="pct"/>
          </w:tcPr>
          <w:p w:rsidR="00182677" w:rsidRPr="00CF567E" w:rsidRDefault="00182677" w:rsidP="0076345F">
            <w:pPr>
              <w:ind w:left="142" w:hanging="142"/>
              <w:rPr>
                <w:b/>
                <w:snapToGrid w:val="0"/>
                <w:sz w:val="18"/>
                <w:szCs w:val="18"/>
              </w:rPr>
            </w:pPr>
            <w:r w:rsidRPr="00CF567E">
              <w:rPr>
                <w:b/>
                <w:snapToGrid w:val="0"/>
                <w:sz w:val="18"/>
                <w:szCs w:val="18"/>
              </w:rPr>
              <w:t>Spolu krátkodobé pohľadávky</w:t>
            </w:r>
          </w:p>
        </w:tc>
        <w:tc>
          <w:tcPr>
            <w:tcW w:w="781" w:type="pct"/>
            <w:tcBorders>
              <w:top w:val="single" w:sz="4" w:space="0" w:color="auto"/>
              <w:bottom w:val="single" w:sz="8" w:space="0" w:color="auto"/>
            </w:tcBorders>
            <w:vAlign w:val="bottom"/>
          </w:tcPr>
          <w:p w:rsidR="00182677" w:rsidRPr="00CF567E" w:rsidRDefault="007E1E47" w:rsidP="008D0E5C">
            <w:pPr>
              <w:jc w:val="right"/>
              <w:rPr>
                <w:b/>
                <w:bCs/>
                <w:snapToGrid w:val="0"/>
                <w:sz w:val="18"/>
                <w:szCs w:val="18"/>
              </w:rPr>
            </w:pPr>
            <w:r>
              <w:rPr>
                <w:b/>
                <w:bCs/>
                <w:snapToGrid w:val="0"/>
                <w:sz w:val="18"/>
                <w:szCs w:val="18"/>
              </w:rPr>
              <w:t>14</w:t>
            </w:r>
            <w:r w:rsidR="008D0E5C">
              <w:rPr>
                <w:b/>
                <w:bCs/>
                <w:snapToGrid w:val="0"/>
                <w:sz w:val="18"/>
                <w:szCs w:val="18"/>
              </w:rPr>
              <w:t> </w:t>
            </w:r>
            <w:r>
              <w:rPr>
                <w:b/>
                <w:bCs/>
                <w:snapToGrid w:val="0"/>
                <w:sz w:val="18"/>
                <w:szCs w:val="18"/>
              </w:rPr>
              <w:t>9</w:t>
            </w:r>
            <w:r w:rsidR="008D0E5C">
              <w:rPr>
                <w:b/>
                <w:bCs/>
                <w:snapToGrid w:val="0"/>
                <w:sz w:val="18"/>
                <w:szCs w:val="18"/>
              </w:rPr>
              <w:t>32 097</w:t>
            </w:r>
          </w:p>
        </w:tc>
        <w:tc>
          <w:tcPr>
            <w:tcW w:w="703" w:type="pct"/>
            <w:tcBorders>
              <w:top w:val="single" w:sz="4" w:space="0" w:color="auto"/>
              <w:bottom w:val="single" w:sz="8" w:space="0" w:color="auto"/>
            </w:tcBorders>
            <w:vAlign w:val="bottom"/>
          </w:tcPr>
          <w:p w:rsidR="00182677" w:rsidRPr="00CF567E" w:rsidRDefault="008D0E5C" w:rsidP="0076345F">
            <w:pPr>
              <w:jc w:val="right"/>
              <w:rPr>
                <w:b/>
                <w:bCs/>
                <w:snapToGrid w:val="0"/>
                <w:sz w:val="18"/>
                <w:szCs w:val="18"/>
              </w:rPr>
            </w:pPr>
            <w:r>
              <w:rPr>
                <w:b/>
                <w:bCs/>
                <w:snapToGrid w:val="0"/>
                <w:sz w:val="18"/>
                <w:szCs w:val="18"/>
              </w:rPr>
              <w:t>340 077</w:t>
            </w:r>
          </w:p>
        </w:tc>
        <w:tc>
          <w:tcPr>
            <w:tcW w:w="781" w:type="pct"/>
            <w:tcBorders>
              <w:top w:val="single" w:sz="4" w:space="0" w:color="auto"/>
              <w:bottom w:val="single" w:sz="8" w:space="0" w:color="auto"/>
            </w:tcBorders>
            <w:vAlign w:val="bottom"/>
          </w:tcPr>
          <w:p w:rsidR="00182677" w:rsidRPr="00CF567E" w:rsidRDefault="003C69E6" w:rsidP="0076345F">
            <w:pPr>
              <w:jc w:val="right"/>
              <w:rPr>
                <w:b/>
                <w:bCs/>
                <w:snapToGrid w:val="0"/>
                <w:sz w:val="18"/>
                <w:szCs w:val="18"/>
              </w:rPr>
            </w:pPr>
            <w:r>
              <w:rPr>
                <w:b/>
                <w:bCs/>
                <w:snapToGrid w:val="0"/>
                <w:sz w:val="18"/>
                <w:szCs w:val="18"/>
              </w:rPr>
              <w:t>15 272 174</w:t>
            </w:r>
          </w:p>
        </w:tc>
      </w:tr>
    </w:tbl>
    <w:p w:rsidR="00182677" w:rsidRDefault="00182677" w:rsidP="00182677">
      <w:pPr>
        <w:rPr>
          <w:sz w:val="18"/>
          <w:szCs w:val="18"/>
        </w:rPr>
      </w:pPr>
    </w:p>
    <w:p w:rsidR="005776E7" w:rsidRDefault="005776E7" w:rsidP="00182677">
      <w:pPr>
        <w:rPr>
          <w:sz w:val="18"/>
          <w:szCs w:val="18"/>
        </w:rPr>
      </w:pPr>
    </w:p>
    <w:p w:rsidR="00182677" w:rsidRPr="008354C7" w:rsidRDefault="00182677" w:rsidP="007849FC">
      <w:pPr>
        <w:pStyle w:val="BodyText"/>
        <w:ind w:left="0"/>
        <w:rPr>
          <w:szCs w:val="18"/>
        </w:rPr>
      </w:pPr>
      <w:r w:rsidRPr="008354C7">
        <w:rPr>
          <w:szCs w:val="18"/>
        </w:rPr>
        <w:t xml:space="preserve">Súčasťou tabuliek o vekovej štruktúre pohľadávok za bežné a predchádzajúce účtovné obdobie nie je odložená daňová pohľadávka (účet 481).  Informácie o odloženej dani sú </w:t>
      </w:r>
      <w:r w:rsidRPr="007849FC">
        <w:rPr>
          <w:szCs w:val="18"/>
        </w:rPr>
        <w:t xml:space="preserve">uvedené v časti </w:t>
      </w:r>
      <w:r w:rsidR="007849FC" w:rsidRPr="007849FC">
        <w:rPr>
          <w:szCs w:val="18"/>
        </w:rPr>
        <w:t>E 5</w:t>
      </w:r>
      <w:r w:rsidRPr="007849FC">
        <w:rPr>
          <w:szCs w:val="18"/>
        </w:rPr>
        <w:t>.</w:t>
      </w:r>
    </w:p>
    <w:p w:rsidR="00182677" w:rsidRPr="00CF567E" w:rsidRDefault="00182677" w:rsidP="00182677">
      <w:pPr>
        <w:rPr>
          <w:sz w:val="18"/>
          <w:szCs w:val="18"/>
        </w:rPr>
      </w:pPr>
    </w:p>
    <w:p w:rsidR="00182677" w:rsidRDefault="00182677" w:rsidP="00182677">
      <w:pPr>
        <w:rPr>
          <w:sz w:val="18"/>
          <w:szCs w:val="18"/>
        </w:rPr>
      </w:pPr>
    </w:p>
    <w:p w:rsidR="007849FC" w:rsidRPr="008354C7" w:rsidRDefault="007849FC" w:rsidP="00182677">
      <w:pPr>
        <w:rPr>
          <w:sz w:val="18"/>
          <w:szCs w:val="18"/>
        </w:rPr>
      </w:pPr>
    </w:p>
    <w:p w:rsidR="00182677" w:rsidRPr="00CF567E" w:rsidRDefault="00182677" w:rsidP="007849FC">
      <w:pPr>
        <w:pStyle w:val="Heading3"/>
        <w:ind w:left="142"/>
      </w:pPr>
      <w:r w:rsidRPr="00CF567E">
        <w:lastRenderedPageBreak/>
        <w:t>Prijaté bankové záruky</w:t>
      </w:r>
    </w:p>
    <w:p w:rsidR="00182677" w:rsidRPr="008354C7" w:rsidRDefault="00182677" w:rsidP="007849FC">
      <w:pPr>
        <w:ind w:left="142"/>
        <w:rPr>
          <w:sz w:val="18"/>
          <w:szCs w:val="18"/>
        </w:rPr>
      </w:pPr>
    </w:p>
    <w:p w:rsidR="00182677" w:rsidRPr="008354C7" w:rsidRDefault="00182677" w:rsidP="007849FC">
      <w:pPr>
        <w:ind w:left="142"/>
        <w:rPr>
          <w:sz w:val="18"/>
          <w:szCs w:val="18"/>
        </w:rPr>
      </w:pPr>
      <w:r w:rsidRPr="008354C7">
        <w:rPr>
          <w:sz w:val="18"/>
          <w:szCs w:val="18"/>
        </w:rPr>
        <w:t>V roku 201</w:t>
      </w:r>
      <w:r w:rsidR="008916FE">
        <w:rPr>
          <w:sz w:val="18"/>
          <w:szCs w:val="18"/>
        </w:rPr>
        <w:t>5</w:t>
      </w:r>
      <w:r w:rsidRPr="008354C7">
        <w:rPr>
          <w:sz w:val="18"/>
          <w:szCs w:val="18"/>
        </w:rPr>
        <w:t xml:space="preserve"> ani v roku 201</w:t>
      </w:r>
      <w:r w:rsidR="00DD18C8">
        <w:rPr>
          <w:sz w:val="18"/>
          <w:szCs w:val="18"/>
        </w:rPr>
        <w:t>6</w:t>
      </w:r>
      <w:r w:rsidRPr="008354C7">
        <w:rPr>
          <w:sz w:val="18"/>
          <w:szCs w:val="18"/>
        </w:rPr>
        <w:t xml:space="preserve"> spoločnosť nepoužívala bankové záruky.</w:t>
      </w:r>
    </w:p>
    <w:p w:rsidR="00182677" w:rsidRPr="008354C7" w:rsidRDefault="00182677" w:rsidP="007849FC">
      <w:pPr>
        <w:ind w:left="142"/>
        <w:rPr>
          <w:sz w:val="18"/>
          <w:szCs w:val="18"/>
        </w:rPr>
      </w:pPr>
    </w:p>
    <w:p w:rsidR="00182677" w:rsidRPr="00CF567E" w:rsidRDefault="00182677" w:rsidP="007849FC">
      <w:pPr>
        <w:pStyle w:val="Heading3"/>
        <w:ind w:left="142"/>
      </w:pPr>
      <w:r w:rsidRPr="00CF567E">
        <w:t>Záložné právo a obmedzené nakladanie s pohľadávkami</w:t>
      </w:r>
    </w:p>
    <w:p w:rsidR="00182677" w:rsidRPr="008354C7" w:rsidRDefault="00182677" w:rsidP="007849FC">
      <w:pPr>
        <w:ind w:left="142"/>
        <w:rPr>
          <w:sz w:val="18"/>
          <w:szCs w:val="18"/>
        </w:rPr>
      </w:pPr>
    </w:p>
    <w:p w:rsidR="00182677" w:rsidRDefault="00182677" w:rsidP="007849FC">
      <w:pPr>
        <w:pStyle w:val="BodyText2"/>
        <w:spacing w:after="0" w:line="240" w:lineRule="auto"/>
        <w:ind w:left="142"/>
        <w:rPr>
          <w:sz w:val="18"/>
          <w:szCs w:val="18"/>
        </w:rPr>
      </w:pPr>
      <w:r w:rsidRPr="007849FC">
        <w:rPr>
          <w:sz w:val="18"/>
          <w:szCs w:val="18"/>
        </w:rPr>
        <w:t xml:space="preserve">Spoločnosť nevykazuje pohľadávky, na ktoré sa zriadilo záložné právo, ani pohľadávky, pri ktorých má spoločnosť obmedzené právo s nimi nakladať. </w:t>
      </w:r>
    </w:p>
    <w:p w:rsidR="007849FC" w:rsidRPr="007849FC" w:rsidRDefault="007849FC" w:rsidP="007849FC">
      <w:pPr>
        <w:pStyle w:val="BodyText2"/>
        <w:spacing w:after="0"/>
        <w:rPr>
          <w:sz w:val="18"/>
          <w:szCs w:val="18"/>
        </w:rPr>
      </w:pPr>
    </w:p>
    <w:p w:rsidR="00182677" w:rsidRPr="00CF567E" w:rsidRDefault="00182677" w:rsidP="00182677">
      <w:pPr>
        <w:pStyle w:val="Heading2"/>
      </w:pPr>
      <w:r w:rsidRPr="00CF567E">
        <w:t>Odložená daňová pohľadávka</w:t>
      </w:r>
    </w:p>
    <w:p w:rsidR="00182677" w:rsidRDefault="007849FC" w:rsidP="007849FC">
      <w:pPr>
        <w:pStyle w:val="Heading3"/>
        <w:spacing w:before="120" w:after="120"/>
        <w:ind w:left="0" w:firstLine="142"/>
        <w:rPr>
          <w:rFonts w:eastAsia="Times New Roman"/>
          <w:b w:val="0"/>
        </w:rPr>
      </w:pPr>
      <w:r w:rsidRPr="007849FC">
        <w:rPr>
          <w:rFonts w:eastAsia="Times New Roman"/>
          <w:b w:val="0"/>
        </w:rPr>
        <w:t>Výpočet odloženej daňovej pohľadávky je uvedený v nasledujúcom prehľade:</w:t>
      </w:r>
    </w:p>
    <w:p w:rsidR="00DF6832" w:rsidRDefault="00DF6832" w:rsidP="00DF6832"/>
    <w:tbl>
      <w:tblPr>
        <w:tblStyle w:val="TableGrid"/>
        <w:tblW w:w="0" w:type="auto"/>
        <w:tblLook w:val="04A0" w:firstRow="1" w:lastRow="0" w:firstColumn="1" w:lastColumn="0" w:noHBand="0" w:noVBand="1"/>
      </w:tblPr>
      <w:tblGrid>
        <w:gridCol w:w="4743"/>
        <w:gridCol w:w="72"/>
        <w:gridCol w:w="2174"/>
        <w:gridCol w:w="2243"/>
      </w:tblGrid>
      <w:tr w:rsidR="0087116B" w:rsidTr="00C263E5">
        <w:tc>
          <w:tcPr>
            <w:tcW w:w="4743" w:type="dxa"/>
          </w:tcPr>
          <w:p w:rsidR="0087116B" w:rsidRDefault="0087116B" w:rsidP="00A10653">
            <w:r>
              <w:t>Názov položky</w:t>
            </w:r>
          </w:p>
        </w:tc>
        <w:tc>
          <w:tcPr>
            <w:tcW w:w="2246" w:type="dxa"/>
            <w:gridSpan w:val="2"/>
          </w:tcPr>
          <w:p w:rsidR="0087116B" w:rsidRDefault="0087116B" w:rsidP="00A10653">
            <w:pPr>
              <w:jc w:val="center"/>
            </w:pPr>
            <w:r>
              <w:t>31.12.2015</w:t>
            </w:r>
          </w:p>
        </w:tc>
        <w:tc>
          <w:tcPr>
            <w:tcW w:w="2243" w:type="dxa"/>
          </w:tcPr>
          <w:p w:rsidR="0087116B" w:rsidRDefault="0087116B" w:rsidP="00A10653">
            <w:pPr>
              <w:jc w:val="center"/>
            </w:pPr>
            <w:r>
              <w:t>31.12.2016</w:t>
            </w:r>
          </w:p>
        </w:tc>
      </w:tr>
      <w:tr w:rsidR="0087116B" w:rsidTr="00C263E5">
        <w:tc>
          <w:tcPr>
            <w:tcW w:w="4743" w:type="dxa"/>
          </w:tcPr>
          <w:p w:rsidR="0087116B" w:rsidRDefault="0087116B" w:rsidP="00A10653">
            <w:r>
              <w:t xml:space="preserve">Dočasné rozdiely medzi účtovnou hodnotou </w:t>
            </w:r>
            <w:r w:rsidR="003A3209">
              <w:t xml:space="preserve">majetku </w:t>
            </w:r>
            <w:r>
              <w:t>a daňovou základňou z toho:</w:t>
            </w:r>
          </w:p>
          <w:p w:rsidR="0087116B" w:rsidRDefault="003A3209" w:rsidP="00A10653">
            <w:r>
              <w:t>Odpočítateľné</w:t>
            </w:r>
          </w:p>
          <w:p w:rsidR="0087116B" w:rsidRDefault="003A3209" w:rsidP="00A10653">
            <w:r>
              <w:t>Zdaniteľné</w:t>
            </w:r>
            <w:r w:rsidR="0087116B">
              <w:t xml:space="preserve"> </w:t>
            </w:r>
          </w:p>
        </w:tc>
        <w:tc>
          <w:tcPr>
            <w:tcW w:w="2246" w:type="dxa"/>
            <w:gridSpan w:val="2"/>
          </w:tcPr>
          <w:p w:rsidR="0087116B" w:rsidRDefault="0087116B" w:rsidP="00A10653">
            <w:pPr>
              <w:jc w:val="center"/>
            </w:pPr>
          </w:p>
          <w:p w:rsidR="0087116B" w:rsidRDefault="0087116B" w:rsidP="00A10653">
            <w:pPr>
              <w:pStyle w:val="ListParagraph"/>
              <w:ind w:left="720"/>
            </w:pPr>
            <w:r>
              <w:t>-190 419</w:t>
            </w:r>
          </w:p>
          <w:p w:rsidR="0087116B" w:rsidRDefault="0087116B" w:rsidP="00A10653">
            <w:pPr>
              <w:jc w:val="center"/>
            </w:pPr>
            <w:r>
              <w:t xml:space="preserve">   -35</w:t>
            </w:r>
            <w:r w:rsidR="00DC244D">
              <w:t>8</w:t>
            </w:r>
            <w:r>
              <w:t> </w:t>
            </w:r>
            <w:r w:rsidR="00DC244D">
              <w:t>7</w:t>
            </w:r>
            <w:r>
              <w:t>00</w:t>
            </w:r>
          </w:p>
          <w:p w:rsidR="0087116B" w:rsidRDefault="0087116B" w:rsidP="00A10653">
            <w:pPr>
              <w:jc w:val="center"/>
            </w:pPr>
            <w:r>
              <w:t xml:space="preserve">    168</w:t>
            </w:r>
            <w:r w:rsidR="00D9393F">
              <w:t> </w:t>
            </w:r>
            <w:r>
              <w:t>281</w:t>
            </w:r>
          </w:p>
        </w:tc>
        <w:tc>
          <w:tcPr>
            <w:tcW w:w="2243" w:type="dxa"/>
          </w:tcPr>
          <w:p w:rsidR="0087116B" w:rsidRDefault="0087116B" w:rsidP="00A10653">
            <w:pPr>
              <w:jc w:val="center"/>
            </w:pPr>
          </w:p>
          <w:p w:rsidR="00D9393F" w:rsidRDefault="003A3209" w:rsidP="00A10653">
            <w:pPr>
              <w:jc w:val="center"/>
            </w:pPr>
            <w:r>
              <w:t>-371 310</w:t>
            </w:r>
          </w:p>
          <w:p w:rsidR="00D9393F" w:rsidRDefault="003A3209" w:rsidP="00A10653">
            <w:pPr>
              <w:jc w:val="center"/>
            </w:pPr>
            <w:r>
              <w:t>-387 741</w:t>
            </w:r>
          </w:p>
          <w:p w:rsidR="00D9393F" w:rsidRDefault="003A3209" w:rsidP="00A10653">
            <w:pPr>
              <w:jc w:val="center"/>
            </w:pPr>
            <w:r>
              <w:t>16 431</w:t>
            </w:r>
          </w:p>
        </w:tc>
      </w:tr>
      <w:tr w:rsidR="0087116B" w:rsidTr="00C263E5">
        <w:tc>
          <w:tcPr>
            <w:tcW w:w="4743" w:type="dxa"/>
          </w:tcPr>
          <w:p w:rsidR="0087116B" w:rsidRDefault="0087116B" w:rsidP="00A10653"/>
        </w:tc>
        <w:tc>
          <w:tcPr>
            <w:tcW w:w="2246" w:type="dxa"/>
            <w:gridSpan w:val="2"/>
          </w:tcPr>
          <w:p w:rsidR="0087116B" w:rsidRDefault="0087116B" w:rsidP="00A10653"/>
        </w:tc>
        <w:tc>
          <w:tcPr>
            <w:tcW w:w="2243" w:type="dxa"/>
          </w:tcPr>
          <w:p w:rsidR="0087116B" w:rsidRDefault="0087116B" w:rsidP="00A10653"/>
        </w:tc>
      </w:tr>
      <w:tr w:rsidR="0087116B" w:rsidTr="00C263E5">
        <w:tc>
          <w:tcPr>
            <w:tcW w:w="4743" w:type="dxa"/>
          </w:tcPr>
          <w:p w:rsidR="0087116B" w:rsidRDefault="0087116B" w:rsidP="00A10653">
            <w:r>
              <w:t xml:space="preserve">Dočasné rozdiely medzi účtovnou hodnotou </w:t>
            </w:r>
            <w:r w:rsidR="003A3209">
              <w:t>záväzkov</w:t>
            </w:r>
            <w:r>
              <w:t xml:space="preserve"> a daňovou základňou, z toho:</w:t>
            </w:r>
          </w:p>
          <w:p w:rsidR="0087116B" w:rsidRDefault="003A3209" w:rsidP="00A10653">
            <w:r>
              <w:t>Odpočítateľné</w:t>
            </w:r>
          </w:p>
          <w:p w:rsidR="0087116B" w:rsidRDefault="003A3209" w:rsidP="00A10653">
            <w:r>
              <w:t>Zdaniteľné</w:t>
            </w:r>
          </w:p>
          <w:p w:rsidR="0087116B" w:rsidRDefault="0087116B" w:rsidP="00A10653"/>
        </w:tc>
        <w:tc>
          <w:tcPr>
            <w:tcW w:w="2246" w:type="dxa"/>
            <w:gridSpan w:val="2"/>
          </w:tcPr>
          <w:p w:rsidR="0087116B" w:rsidRDefault="0087116B" w:rsidP="00A10653"/>
          <w:p w:rsidR="0087116B" w:rsidRDefault="003A3209" w:rsidP="00A10653">
            <w:r>
              <w:t xml:space="preserve">            -6 640 602</w:t>
            </w:r>
          </w:p>
          <w:p w:rsidR="0087116B" w:rsidRDefault="0087116B" w:rsidP="0087116B">
            <w:pPr>
              <w:jc w:val="center"/>
            </w:pPr>
            <w:r>
              <w:t>-6 640 602</w:t>
            </w:r>
          </w:p>
          <w:p w:rsidR="0087116B" w:rsidRDefault="003A3209" w:rsidP="0087116B">
            <w:pPr>
              <w:jc w:val="center"/>
            </w:pPr>
            <w:r>
              <w:t>-</w:t>
            </w:r>
          </w:p>
        </w:tc>
        <w:tc>
          <w:tcPr>
            <w:tcW w:w="2243" w:type="dxa"/>
          </w:tcPr>
          <w:p w:rsidR="0087116B" w:rsidRDefault="0087116B" w:rsidP="00A10653"/>
          <w:p w:rsidR="00D9393F" w:rsidRDefault="003A3209" w:rsidP="00A10653">
            <w:r>
              <w:t xml:space="preserve">       -      6 849 438</w:t>
            </w:r>
          </w:p>
          <w:p w:rsidR="00D9393F" w:rsidRDefault="00D9393F" w:rsidP="00D9393F">
            <w:pPr>
              <w:pStyle w:val="ListParagraph"/>
              <w:numPr>
                <w:ilvl w:val="0"/>
                <w:numId w:val="18"/>
              </w:numPr>
            </w:pPr>
            <w:r>
              <w:t>6</w:t>
            </w:r>
            <w:r w:rsidR="003A3209">
              <w:t> 849 438</w:t>
            </w:r>
          </w:p>
          <w:p w:rsidR="00D9393F" w:rsidRDefault="003A3209" w:rsidP="00A05FAC">
            <w:pPr>
              <w:tabs>
                <w:tab w:val="center" w:pos="1193"/>
              </w:tabs>
              <w:ind w:left="360"/>
            </w:pPr>
            <w:r>
              <w:t xml:space="preserve">             -</w:t>
            </w:r>
          </w:p>
        </w:tc>
      </w:tr>
      <w:tr w:rsidR="0087116B" w:rsidTr="00C263E5">
        <w:tc>
          <w:tcPr>
            <w:tcW w:w="4743" w:type="dxa"/>
          </w:tcPr>
          <w:p w:rsidR="0087116B" w:rsidRDefault="0087116B" w:rsidP="00A10653">
            <w:r>
              <w:t>Možnosť umorovať daňovú stratu v budúcnosti</w:t>
            </w:r>
          </w:p>
          <w:p w:rsidR="0087116B" w:rsidRDefault="0087116B" w:rsidP="00A10653">
            <w:r>
              <w:t>Možnosť previesť nevyužité daňové odpočty</w:t>
            </w:r>
          </w:p>
        </w:tc>
        <w:tc>
          <w:tcPr>
            <w:tcW w:w="2246" w:type="dxa"/>
            <w:gridSpan w:val="2"/>
          </w:tcPr>
          <w:p w:rsidR="0087116B" w:rsidRDefault="0087116B" w:rsidP="0087116B">
            <w:pPr>
              <w:jc w:val="center"/>
            </w:pPr>
            <w:r>
              <w:t>-</w:t>
            </w:r>
          </w:p>
          <w:p w:rsidR="0087116B" w:rsidRDefault="0087116B" w:rsidP="0087116B">
            <w:pPr>
              <w:jc w:val="center"/>
            </w:pPr>
            <w:r>
              <w:t>-</w:t>
            </w:r>
          </w:p>
        </w:tc>
        <w:tc>
          <w:tcPr>
            <w:tcW w:w="2243" w:type="dxa"/>
          </w:tcPr>
          <w:p w:rsidR="0087116B" w:rsidRDefault="0087116B" w:rsidP="00A10653"/>
        </w:tc>
      </w:tr>
      <w:tr w:rsidR="0087116B" w:rsidTr="00C263E5">
        <w:tc>
          <w:tcPr>
            <w:tcW w:w="4743" w:type="dxa"/>
          </w:tcPr>
          <w:p w:rsidR="0087116B" w:rsidRDefault="0087116B" w:rsidP="00A10653">
            <w:r>
              <w:t>Sadzba dane z </w:t>
            </w:r>
            <w:r w:rsidR="003A3209">
              <w:t>príjmov</w:t>
            </w:r>
            <w:r>
              <w:t xml:space="preserve"> (%)</w:t>
            </w:r>
          </w:p>
        </w:tc>
        <w:tc>
          <w:tcPr>
            <w:tcW w:w="2246" w:type="dxa"/>
            <w:gridSpan w:val="2"/>
          </w:tcPr>
          <w:p w:rsidR="0087116B" w:rsidRDefault="0087116B" w:rsidP="0087116B">
            <w:pPr>
              <w:jc w:val="center"/>
            </w:pPr>
            <w:r>
              <w:t>22%</w:t>
            </w:r>
          </w:p>
        </w:tc>
        <w:tc>
          <w:tcPr>
            <w:tcW w:w="2243" w:type="dxa"/>
          </w:tcPr>
          <w:p w:rsidR="0087116B" w:rsidRDefault="0087116B" w:rsidP="0087116B">
            <w:pPr>
              <w:jc w:val="center"/>
            </w:pPr>
            <w:r>
              <w:t>2</w:t>
            </w:r>
            <w:r w:rsidR="003A3209">
              <w:t>1</w:t>
            </w:r>
            <w:r>
              <w:t>%</w:t>
            </w:r>
          </w:p>
        </w:tc>
      </w:tr>
      <w:tr w:rsidR="0087116B" w:rsidTr="00C263E5">
        <w:tc>
          <w:tcPr>
            <w:tcW w:w="4743" w:type="dxa"/>
          </w:tcPr>
          <w:p w:rsidR="0087116B" w:rsidRPr="00E86945" w:rsidRDefault="00E86945" w:rsidP="00A10653">
            <w:pPr>
              <w:rPr>
                <w:b/>
              </w:rPr>
            </w:pPr>
            <w:r w:rsidRPr="00E86945">
              <w:rPr>
                <w:b/>
              </w:rPr>
              <w:t xml:space="preserve">Odložená daňová </w:t>
            </w:r>
            <w:r w:rsidR="003A3209" w:rsidRPr="00E86945">
              <w:rPr>
                <w:b/>
              </w:rPr>
              <w:t>pohľ</w:t>
            </w:r>
            <w:r w:rsidR="003A3209">
              <w:rPr>
                <w:b/>
              </w:rPr>
              <w:t>a</w:t>
            </w:r>
            <w:r w:rsidR="003A3209" w:rsidRPr="00E86945">
              <w:rPr>
                <w:b/>
              </w:rPr>
              <w:t>dávka</w:t>
            </w:r>
            <w:r w:rsidRPr="00E86945">
              <w:rPr>
                <w:b/>
              </w:rPr>
              <w:t xml:space="preserve"> </w:t>
            </w:r>
          </w:p>
        </w:tc>
        <w:tc>
          <w:tcPr>
            <w:tcW w:w="2246" w:type="dxa"/>
            <w:gridSpan w:val="2"/>
          </w:tcPr>
          <w:p w:rsidR="0087116B" w:rsidRPr="00E86945" w:rsidRDefault="00E86945" w:rsidP="00E86945">
            <w:pPr>
              <w:jc w:val="center"/>
              <w:rPr>
                <w:b/>
              </w:rPr>
            </w:pPr>
            <w:r>
              <w:rPr>
                <w:b/>
              </w:rPr>
              <w:t>1 502 825</w:t>
            </w:r>
          </w:p>
        </w:tc>
        <w:tc>
          <w:tcPr>
            <w:tcW w:w="2243" w:type="dxa"/>
          </w:tcPr>
          <w:p w:rsidR="0087116B" w:rsidRPr="00E86945" w:rsidRDefault="00767650" w:rsidP="00E86945">
            <w:pPr>
              <w:jc w:val="center"/>
              <w:rPr>
                <w:b/>
              </w:rPr>
            </w:pPr>
            <w:r>
              <w:rPr>
                <w:b/>
              </w:rPr>
              <w:t>1 516 357</w:t>
            </w:r>
          </w:p>
        </w:tc>
      </w:tr>
      <w:tr w:rsidR="0087116B" w:rsidTr="00C263E5">
        <w:tc>
          <w:tcPr>
            <w:tcW w:w="4743" w:type="dxa"/>
          </w:tcPr>
          <w:p w:rsidR="0087116B" w:rsidRPr="00E86945" w:rsidRDefault="003A3209" w:rsidP="00A10653">
            <w:pPr>
              <w:rPr>
                <w:b/>
              </w:rPr>
            </w:pPr>
            <w:r>
              <w:rPr>
                <w:b/>
              </w:rPr>
              <w:t>Uplatnená</w:t>
            </w:r>
            <w:r w:rsidR="00E86945">
              <w:rPr>
                <w:b/>
              </w:rPr>
              <w:t xml:space="preserve"> daňová </w:t>
            </w:r>
            <w:r>
              <w:rPr>
                <w:b/>
              </w:rPr>
              <w:t>pohľadávka</w:t>
            </w:r>
          </w:p>
        </w:tc>
        <w:tc>
          <w:tcPr>
            <w:tcW w:w="2246" w:type="dxa"/>
            <w:gridSpan w:val="2"/>
          </w:tcPr>
          <w:p w:rsidR="0087116B" w:rsidRPr="00E86945" w:rsidRDefault="00E86945" w:rsidP="00E86945">
            <w:pPr>
              <w:jc w:val="center"/>
              <w:rPr>
                <w:b/>
              </w:rPr>
            </w:pPr>
            <w:r>
              <w:rPr>
                <w:b/>
              </w:rPr>
              <w:t>1 325 000</w:t>
            </w:r>
          </w:p>
        </w:tc>
        <w:tc>
          <w:tcPr>
            <w:tcW w:w="2243" w:type="dxa"/>
          </w:tcPr>
          <w:p w:rsidR="0087116B" w:rsidRPr="00E86945" w:rsidRDefault="00D9393F" w:rsidP="00E86945">
            <w:pPr>
              <w:jc w:val="center"/>
              <w:rPr>
                <w:b/>
              </w:rPr>
            </w:pPr>
            <w:r>
              <w:rPr>
                <w:b/>
              </w:rPr>
              <w:t>1 516 357</w:t>
            </w:r>
          </w:p>
        </w:tc>
      </w:tr>
      <w:tr w:rsidR="0087116B" w:rsidTr="00C263E5">
        <w:tc>
          <w:tcPr>
            <w:tcW w:w="4743" w:type="dxa"/>
          </w:tcPr>
          <w:p w:rsidR="0087116B" w:rsidRDefault="00E86945" w:rsidP="00A10653">
            <w:r w:rsidRPr="00E86945">
              <w:t>Zaúčtovaná ako náklad</w:t>
            </w:r>
          </w:p>
          <w:p w:rsidR="00E86945" w:rsidRPr="00E86945" w:rsidRDefault="00E86945" w:rsidP="00A10653">
            <w:r>
              <w:t xml:space="preserve">Zaúčtovaná do vlastného </w:t>
            </w:r>
            <w:r w:rsidR="003A3209">
              <w:t>imania</w:t>
            </w:r>
            <w:r>
              <w:t xml:space="preserve">       </w:t>
            </w:r>
          </w:p>
        </w:tc>
        <w:tc>
          <w:tcPr>
            <w:tcW w:w="2246" w:type="dxa"/>
            <w:gridSpan w:val="2"/>
          </w:tcPr>
          <w:p w:rsidR="0087116B" w:rsidRPr="00E86945" w:rsidRDefault="003A3209" w:rsidP="00E86945">
            <w:pPr>
              <w:pStyle w:val="ListParagraph"/>
              <w:ind w:left="720"/>
            </w:pPr>
            <w:r>
              <w:t>-</w:t>
            </w:r>
            <w:r w:rsidR="00E86945" w:rsidRPr="00E86945">
              <w:t>124 481</w:t>
            </w:r>
          </w:p>
          <w:p w:rsidR="00E86945" w:rsidRPr="00E86945" w:rsidRDefault="003A3209" w:rsidP="00A10653">
            <w:pPr>
              <w:pStyle w:val="ListParagraph"/>
              <w:ind w:left="720"/>
            </w:pPr>
            <w:r>
              <w:t xml:space="preserve">      </w:t>
            </w:r>
          </w:p>
        </w:tc>
        <w:tc>
          <w:tcPr>
            <w:tcW w:w="2243" w:type="dxa"/>
          </w:tcPr>
          <w:p w:rsidR="0087116B" w:rsidRPr="00974BAC" w:rsidRDefault="003A3209" w:rsidP="00E86945">
            <w:pPr>
              <w:jc w:val="center"/>
            </w:pPr>
            <w:r>
              <w:t>-</w:t>
            </w:r>
            <w:r w:rsidR="00974BAC" w:rsidRPr="00974BAC">
              <w:t>191 357</w:t>
            </w:r>
          </w:p>
        </w:tc>
      </w:tr>
      <w:tr w:rsidR="00C263E5" w:rsidRPr="00C263E5" w:rsidTr="00C263E5">
        <w:tc>
          <w:tcPr>
            <w:tcW w:w="9232" w:type="dxa"/>
            <w:gridSpan w:val="4"/>
          </w:tcPr>
          <w:p w:rsidR="00C263E5" w:rsidRPr="00C263E5" w:rsidRDefault="00C263E5" w:rsidP="00A10653"/>
        </w:tc>
      </w:tr>
      <w:tr w:rsidR="00C263E5" w:rsidRPr="00C263E5" w:rsidTr="00C263E5">
        <w:tc>
          <w:tcPr>
            <w:tcW w:w="9232" w:type="dxa"/>
            <w:gridSpan w:val="4"/>
          </w:tcPr>
          <w:p w:rsidR="00C263E5" w:rsidRPr="00C263E5" w:rsidRDefault="00C263E5" w:rsidP="00A10653">
            <w:pPr>
              <w:rPr>
                <w:b/>
              </w:rPr>
            </w:pPr>
            <w:r w:rsidRPr="00C263E5">
              <w:rPr>
                <w:b/>
              </w:rPr>
              <w:t xml:space="preserve">Odložený daňový </w:t>
            </w:r>
            <w:r w:rsidR="003A3209" w:rsidRPr="00C263E5">
              <w:rPr>
                <w:b/>
              </w:rPr>
              <w:t>záväzok</w:t>
            </w:r>
          </w:p>
        </w:tc>
      </w:tr>
      <w:tr w:rsidR="00C263E5" w:rsidRPr="00C263E5" w:rsidTr="00C263E5">
        <w:tc>
          <w:tcPr>
            <w:tcW w:w="9232" w:type="dxa"/>
            <w:gridSpan w:val="4"/>
          </w:tcPr>
          <w:p w:rsidR="00C263E5" w:rsidRPr="00C263E5" w:rsidRDefault="00C263E5" w:rsidP="00A10653">
            <w:bookmarkStart w:id="13" w:name="_MON_1405948622"/>
            <w:bookmarkEnd w:id="13"/>
          </w:p>
        </w:tc>
      </w:tr>
      <w:tr w:rsidR="00C263E5" w:rsidTr="00C263E5">
        <w:tc>
          <w:tcPr>
            <w:tcW w:w="4815" w:type="dxa"/>
            <w:gridSpan w:val="2"/>
          </w:tcPr>
          <w:p w:rsidR="00C263E5" w:rsidRDefault="00C263E5" w:rsidP="007849FC">
            <w:r>
              <w:t xml:space="preserve">Zmena odloženého daňového </w:t>
            </w:r>
            <w:r w:rsidR="003A3209">
              <w:t>záväzku</w:t>
            </w:r>
          </w:p>
        </w:tc>
        <w:tc>
          <w:tcPr>
            <w:tcW w:w="2174" w:type="dxa"/>
          </w:tcPr>
          <w:p w:rsidR="00C263E5" w:rsidRDefault="00C263E5" w:rsidP="00C263E5">
            <w:pPr>
              <w:jc w:val="center"/>
            </w:pPr>
            <w:r>
              <w:t>0</w:t>
            </w:r>
          </w:p>
        </w:tc>
        <w:tc>
          <w:tcPr>
            <w:tcW w:w="2243" w:type="dxa"/>
          </w:tcPr>
          <w:p w:rsidR="00C263E5" w:rsidRDefault="00C263E5" w:rsidP="00C263E5">
            <w:pPr>
              <w:jc w:val="center"/>
            </w:pPr>
            <w:r>
              <w:t>0</w:t>
            </w:r>
          </w:p>
        </w:tc>
      </w:tr>
      <w:tr w:rsidR="00C263E5" w:rsidTr="00C263E5">
        <w:tc>
          <w:tcPr>
            <w:tcW w:w="4815" w:type="dxa"/>
            <w:gridSpan w:val="2"/>
          </w:tcPr>
          <w:p w:rsidR="00C263E5" w:rsidRDefault="00C263E5" w:rsidP="007849FC">
            <w:r>
              <w:t>Zaúčtovaná ako náklad</w:t>
            </w:r>
          </w:p>
        </w:tc>
        <w:tc>
          <w:tcPr>
            <w:tcW w:w="2174" w:type="dxa"/>
          </w:tcPr>
          <w:p w:rsidR="00C263E5" w:rsidRDefault="00C263E5" w:rsidP="00C263E5">
            <w:pPr>
              <w:jc w:val="center"/>
            </w:pPr>
            <w:r>
              <w:t>0</w:t>
            </w:r>
          </w:p>
        </w:tc>
        <w:tc>
          <w:tcPr>
            <w:tcW w:w="2243" w:type="dxa"/>
          </w:tcPr>
          <w:p w:rsidR="00C263E5" w:rsidRDefault="00C263E5" w:rsidP="00C263E5">
            <w:pPr>
              <w:jc w:val="center"/>
            </w:pPr>
            <w:r>
              <w:t>0</w:t>
            </w:r>
          </w:p>
        </w:tc>
      </w:tr>
      <w:tr w:rsidR="00C263E5" w:rsidTr="00C263E5">
        <w:tc>
          <w:tcPr>
            <w:tcW w:w="4815" w:type="dxa"/>
            <w:gridSpan w:val="2"/>
          </w:tcPr>
          <w:p w:rsidR="00C263E5" w:rsidRDefault="00C263E5" w:rsidP="007849FC">
            <w:r>
              <w:t xml:space="preserve">Zaúčtovaná do vlastného </w:t>
            </w:r>
            <w:r w:rsidR="003A3209">
              <w:t>imania</w:t>
            </w:r>
          </w:p>
        </w:tc>
        <w:tc>
          <w:tcPr>
            <w:tcW w:w="2174" w:type="dxa"/>
          </w:tcPr>
          <w:p w:rsidR="00C263E5" w:rsidRDefault="00C263E5" w:rsidP="00C263E5">
            <w:pPr>
              <w:jc w:val="center"/>
            </w:pPr>
            <w:r>
              <w:t>0</w:t>
            </w:r>
          </w:p>
        </w:tc>
        <w:tc>
          <w:tcPr>
            <w:tcW w:w="2243" w:type="dxa"/>
          </w:tcPr>
          <w:p w:rsidR="00C263E5" w:rsidRDefault="00C263E5" w:rsidP="00C263E5">
            <w:pPr>
              <w:jc w:val="center"/>
            </w:pPr>
            <w:r>
              <w:t>0</w:t>
            </w:r>
          </w:p>
        </w:tc>
      </w:tr>
      <w:tr w:rsidR="00C263E5" w:rsidTr="00C263E5">
        <w:tc>
          <w:tcPr>
            <w:tcW w:w="4815" w:type="dxa"/>
            <w:gridSpan w:val="2"/>
          </w:tcPr>
          <w:p w:rsidR="00C263E5" w:rsidRDefault="00C263E5" w:rsidP="007849FC">
            <w:r>
              <w:t>Iné</w:t>
            </w:r>
          </w:p>
        </w:tc>
        <w:tc>
          <w:tcPr>
            <w:tcW w:w="2174" w:type="dxa"/>
          </w:tcPr>
          <w:p w:rsidR="00C263E5" w:rsidRDefault="00C263E5" w:rsidP="00C263E5">
            <w:pPr>
              <w:jc w:val="center"/>
            </w:pPr>
            <w:r>
              <w:t>0</w:t>
            </w:r>
          </w:p>
        </w:tc>
        <w:tc>
          <w:tcPr>
            <w:tcW w:w="2243" w:type="dxa"/>
          </w:tcPr>
          <w:p w:rsidR="00C263E5" w:rsidRDefault="00C263E5" w:rsidP="00C263E5">
            <w:pPr>
              <w:jc w:val="center"/>
            </w:pPr>
            <w:r>
              <w:t>0</w:t>
            </w:r>
          </w:p>
        </w:tc>
      </w:tr>
    </w:tbl>
    <w:p w:rsidR="006341F4" w:rsidRDefault="006341F4" w:rsidP="007849FC"/>
    <w:p w:rsidR="006341F4" w:rsidRDefault="006341F4" w:rsidP="007849FC"/>
    <w:p w:rsidR="006341F4" w:rsidRDefault="006341F4" w:rsidP="007849FC"/>
    <w:p w:rsidR="006341F4" w:rsidRDefault="006341F4" w:rsidP="006341F4">
      <w:pPr>
        <w:pStyle w:val="Heading2"/>
      </w:pPr>
      <w:bookmarkStart w:id="14" w:name="_MON_1500362338"/>
      <w:bookmarkEnd w:id="14"/>
      <w:r w:rsidRPr="00DC56A6">
        <w:t>Finančné účty</w:t>
      </w:r>
    </w:p>
    <w:p w:rsidR="006341F4" w:rsidRDefault="006341F4" w:rsidP="006341F4"/>
    <w:p w:rsidR="006341F4" w:rsidRDefault="006341F4" w:rsidP="006341F4">
      <w:pPr>
        <w:ind w:left="142"/>
        <w:rPr>
          <w:sz w:val="18"/>
          <w:szCs w:val="18"/>
        </w:rPr>
      </w:pPr>
      <w:r w:rsidRPr="006341F4">
        <w:rPr>
          <w:sz w:val="18"/>
          <w:szCs w:val="18"/>
        </w:rPr>
        <w:t>Ako finančné účty sú vykázané peniaze v pokladnici, účty v bankách a ceniny. Účtami v bankách môže Spoločnosť voľne disponovať.</w:t>
      </w:r>
    </w:p>
    <w:p w:rsidR="006341F4" w:rsidRPr="006341F4" w:rsidRDefault="006341F4" w:rsidP="006341F4">
      <w:pPr>
        <w:ind w:left="142"/>
        <w:rPr>
          <w:sz w:val="18"/>
          <w:szCs w:val="18"/>
        </w:rPr>
      </w:pPr>
    </w:p>
    <w:p w:rsidR="00182677" w:rsidRPr="008354C7" w:rsidRDefault="00182677" w:rsidP="00182677">
      <w:pPr>
        <w:rPr>
          <w:sz w:val="18"/>
          <w:szCs w:val="18"/>
        </w:rPr>
      </w:pPr>
    </w:p>
    <w:tbl>
      <w:tblPr>
        <w:tblW w:w="4942" w:type="pct"/>
        <w:tblInd w:w="107" w:type="dxa"/>
        <w:tblCellMar>
          <w:left w:w="107" w:type="dxa"/>
          <w:right w:w="107" w:type="dxa"/>
        </w:tblCellMar>
        <w:tblLook w:val="0000" w:firstRow="0" w:lastRow="0" w:firstColumn="0" w:lastColumn="0" w:noHBand="0" w:noVBand="0"/>
      </w:tblPr>
      <w:tblGrid>
        <w:gridCol w:w="6179"/>
        <w:gridCol w:w="1478"/>
        <w:gridCol w:w="1478"/>
      </w:tblGrid>
      <w:tr w:rsidR="00182677" w:rsidRPr="00CF567E" w:rsidTr="0076345F">
        <w:trPr>
          <w:cantSplit/>
        </w:trPr>
        <w:tc>
          <w:tcPr>
            <w:tcW w:w="3382" w:type="pct"/>
            <w:tcBorders>
              <w:top w:val="single" w:sz="8" w:space="0" w:color="auto"/>
              <w:bottom w:val="single" w:sz="4" w:space="0" w:color="auto"/>
            </w:tcBorders>
          </w:tcPr>
          <w:p w:rsidR="00182677" w:rsidRPr="00CF567E" w:rsidRDefault="00182677" w:rsidP="0076345F">
            <w:pPr>
              <w:rPr>
                <w:b/>
                <w:i/>
                <w:sz w:val="18"/>
                <w:szCs w:val="18"/>
              </w:rPr>
            </w:pPr>
            <w:r w:rsidRPr="00CF567E">
              <w:rPr>
                <w:b/>
                <w:i/>
                <w:sz w:val="18"/>
                <w:szCs w:val="18"/>
              </w:rPr>
              <w:t>Položka</w:t>
            </w:r>
          </w:p>
        </w:tc>
        <w:tc>
          <w:tcPr>
            <w:tcW w:w="809" w:type="pct"/>
            <w:tcBorders>
              <w:top w:val="single" w:sz="8" w:space="0" w:color="auto"/>
              <w:bottom w:val="single" w:sz="4" w:space="0" w:color="auto"/>
            </w:tcBorders>
          </w:tcPr>
          <w:p w:rsidR="00182677" w:rsidRPr="00CF567E" w:rsidRDefault="00182677" w:rsidP="0076345F">
            <w:pPr>
              <w:jc w:val="center"/>
              <w:rPr>
                <w:b/>
                <w:i/>
                <w:sz w:val="18"/>
                <w:szCs w:val="18"/>
              </w:rPr>
            </w:pPr>
            <w:r w:rsidRPr="00CF567E">
              <w:rPr>
                <w:b/>
                <w:i/>
                <w:sz w:val="18"/>
                <w:szCs w:val="18"/>
              </w:rPr>
              <w:t>2015</w:t>
            </w:r>
          </w:p>
        </w:tc>
        <w:tc>
          <w:tcPr>
            <w:tcW w:w="809" w:type="pct"/>
            <w:tcBorders>
              <w:top w:val="single" w:sz="8" w:space="0" w:color="auto"/>
              <w:bottom w:val="single" w:sz="4" w:space="0" w:color="auto"/>
            </w:tcBorders>
          </w:tcPr>
          <w:p w:rsidR="00182677" w:rsidRPr="00CF567E" w:rsidRDefault="00182677" w:rsidP="00DD18C8">
            <w:pPr>
              <w:jc w:val="center"/>
              <w:rPr>
                <w:b/>
                <w:i/>
                <w:sz w:val="18"/>
                <w:szCs w:val="18"/>
              </w:rPr>
            </w:pPr>
            <w:r w:rsidRPr="00CF567E">
              <w:rPr>
                <w:b/>
                <w:i/>
                <w:sz w:val="18"/>
                <w:szCs w:val="18"/>
              </w:rPr>
              <w:t>201</w:t>
            </w:r>
            <w:r w:rsidR="00DD18C8">
              <w:rPr>
                <w:b/>
                <w:i/>
                <w:sz w:val="18"/>
                <w:szCs w:val="18"/>
              </w:rPr>
              <w:t>6</w:t>
            </w:r>
          </w:p>
        </w:tc>
      </w:tr>
      <w:tr w:rsidR="00182677" w:rsidRPr="00CF567E" w:rsidTr="0076345F">
        <w:trPr>
          <w:cantSplit/>
        </w:trPr>
        <w:tc>
          <w:tcPr>
            <w:tcW w:w="3382" w:type="pct"/>
            <w:tcBorders>
              <w:top w:val="single" w:sz="4" w:space="0" w:color="auto"/>
            </w:tcBorders>
          </w:tcPr>
          <w:p w:rsidR="00182677" w:rsidRPr="00CF567E" w:rsidRDefault="00182677" w:rsidP="0076345F">
            <w:pPr>
              <w:rPr>
                <w:b/>
                <w:bCs/>
                <w:snapToGrid w:val="0"/>
                <w:sz w:val="18"/>
                <w:szCs w:val="18"/>
              </w:rPr>
            </w:pPr>
            <w:r w:rsidRPr="00CF567E">
              <w:rPr>
                <w:b/>
                <w:bCs/>
                <w:snapToGrid w:val="0"/>
                <w:sz w:val="18"/>
                <w:szCs w:val="18"/>
              </w:rPr>
              <w:t>Peňažné prostriedky</w:t>
            </w:r>
          </w:p>
        </w:tc>
        <w:tc>
          <w:tcPr>
            <w:tcW w:w="809" w:type="pct"/>
            <w:tcBorders>
              <w:top w:val="single" w:sz="4" w:space="0" w:color="auto"/>
            </w:tcBorders>
          </w:tcPr>
          <w:p w:rsidR="00182677" w:rsidRPr="00CF567E" w:rsidRDefault="00182677" w:rsidP="0076345F">
            <w:pPr>
              <w:jc w:val="right"/>
              <w:rPr>
                <w:b/>
                <w:bCs/>
                <w:snapToGrid w:val="0"/>
                <w:sz w:val="18"/>
                <w:szCs w:val="18"/>
              </w:rPr>
            </w:pPr>
          </w:p>
        </w:tc>
        <w:tc>
          <w:tcPr>
            <w:tcW w:w="809" w:type="pct"/>
            <w:tcBorders>
              <w:top w:val="single" w:sz="4" w:space="0" w:color="auto"/>
            </w:tcBorders>
          </w:tcPr>
          <w:p w:rsidR="00182677" w:rsidRPr="00CF567E" w:rsidRDefault="00182677" w:rsidP="0076345F">
            <w:pPr>
              <w:jc w:val="right"/>
              <w:rPr>
                <w:b/>
                <w:bCs/>
                <w:snapToGrid w:val="0"/>
                <w:sz w:val="18"/>
                <w:szCs w:val="18"/>
              </w:rPr>
            </w:pPr>
          </w:p>
        </w:tc>
      </w:tr>
      <w:tr w:rsidR="00182677" w:rsidRPr="00CF567E" w:rsidTr="00A10653">
        <w:trPr>
          <w:cantSplit/>
          <w:trHeight w:val="280"/>
        </w:trPr>
        <w:tc>
          <w:tcPr>
            <w:tcW w:w="3382" w:type="pct"/>
          </w:tcPr>
          <w:p w:rsidR="00182677" w:rsidRPr="00CF567E" w:rsidRDefault="00182677" w:rsidP="0076345F">
            <w:pPr>
              <w:rPr>
                <w:snapToGrid w:val="0"/>
                <w:sz w:val="18"/>
                <w:szCs w:val="18"/>
                <w:u w:val="single"/>
              </w:rPr>
            </w:pPr>
            <w:r w:rsidRPr="00CF567E">
              <w:rPr>
                <w:snapToGrid w:val="0"/>
                <w:sz w:val="18"/>
                <w:szCs w:val="18"/>
              </w:rPr>
              <w:t>Pokladnica, ceniny</w:t>
            </w:r>
          </w:p>
        </w:tc>
        <w:tc>
          <w:tcPr>
            <w:tcW w:w="809" w:type="pct"/>
          </w:tcPr>
          <w:p w:rsidR="00182677" w:rsidRPr="00CF567E" w:rsidRDefault="00182677" w:rsidP="0076345F">
            <w:pPr>
              <w:pStyle w:val="tabletext"/>
              <w:jc w:val="right"/>
              <w:rPr>
                <w:rFonts w:ascii="Times New Roman" w:hAnsi="Times New Roman"/>
                <w:snapToGrid w:val="0"/>
                <w:sz w:val="18"/>
                <w:szCs w:val="18"/>
              </w:rPr>
            </w:pPr>
            <w:r w:rsidRPr="00CF567E">
              <w:rPr>
                <w:rFonts w:ascii="Times New Roman" w:hAnsi="Times New Roman"/>
                <w:snapToGrid w:val="0"/>
                <w:sz w:val="18"/>
                <w:szCs w:val="18"/>
              </w:rPr>
              <w:t>4 445</w:t>
            </w:r>
          </w:p>
        </w:tc>
        <w:tc>
          <w:tcPr>
            <w:tcW w:w="809" w:type="pct"/>
          </w:tcPr>
          <w:p w:rsidR="00182677" w:rsidRPr="00CF567E" w:rsidRDefault="00A10653" w:rsidP="00A10653">
            <w:pPr>
              <w:pStyle w:val="tabletext"/>
              <w:jc w:val="right"/>
              <w:rPr>
                <w:rFonts w:ascii="Times New Roman" w:hAnsi="Times New Roman"/>
                <w:snapToGrid w:val="0"/>
                <w:sz w:val="18"/>
                <w:szCs w:val="18"/>
              </w:rPr>
            </w:pPr>
            <w:r>
              <w:rPr>
                <w:rFonts w:ascii="Times New Roman" w:hAnsi="Times New Roman"/>
                <w:snapToGrid w:val="0"/>
                <w:sz w:val="18"/>
                <w:szCs w:val="18"/>
              </w:rPr>
              <w:t>12 966</w:t>
            </w:r>
          </w:p>
        </w:tc>
      </w:tr>
      <w:tr w:rsidR="00182677" w:rsidRPr="00CF567E" w:rsidTr="0076345F">
        <w:trPr>
          <w:cantSplit/>
        </w:trPr>
        <w:tc>
          <w:tcPr>
            <w:tcW w:w="3382" w:type="pct"/>
          </w:tcPr>
          <w:p w:rsidR="00182677" w:rsidRPr="00CF567E" w:rsidRDefault="00182677" w:rsidP="0076345F">
            <w:pPr>
              <w:rPr>
                <w:snapToGrid w:val="0"/>
                <w:sz w:val="18"/>
                <w:szCs w:val="18"/>
                <w:u w:val="single"/>
              </w:rPr>
            </w:pPr>
            <w:r w:rsidRPr="00CF567E">
              <w:rPr>
                <w:snapToGrid w:val="0"/>
                <w:sz w:val="18"/>
                <w:szCs w:val="18"/>
              </w:rPr>
              <w:t>Bankové účty bežné</w:t>
            </w:r>
          </w:p>
        </w:tc>
        <w:tc>
          <w:tcPr>
            <w:tcW w:w="809" w:type="pct"/>
            <w:vAlign w:val="bottom"/>
          </w:tcPr>
          <w:p w:rsidR="00182677" w:rsidRPr="00CF567E" w:rsidRDefault="00182677" w:rsidP="0076345F">
            <w:pPr>
              <w:pStyle w:val="tabletext"/>
              <w:jc w:val="right"/>
              <w:rPr>
                <w:rFonts w:ascii="Times New Roman" w:hAnsi="Times New Roman"/>
                <w:snapToGrid w:val="0"/>
                <w:sz w:val="18"/>
                <w:szCs w:val="18"/>
              </w:rPr>
            </w:pPr>
            <w:r w:rsidRPr="00CF567E">
              <w:rPr>
                <w:rFonts w:ascii="Times New Roman" w:hAnsi="Times New Roman"/>
                <w:snapToGrid w:val="0"/>
                <w:sz w:val="18"/>
                <w:szCs w:val="18"/>
              </w:rPr>
              <w:t>- 518</w:t>
            </w:r>
          </w:p>
        </w:tc>
        <w:tc>
          <w:tcPr>
            <w:tcW w:w="809" w:type="pct"/>
            <w:vAlign w:val="bottom"/>
          </w:tcPr>
          <w:p w:rsidR="00182677" w:rsidRPr="00CF567E" w:rsidRDefault="00A10653" w:rsidP="0076345F">
            <w:pPr>
              <w:pStyle w:val="tabletext"/>
              <w:jc w:val="right"/>
              <w:rPr>
                <w:rFonts w:ascii="Times New Roman" w:hAnsi="Times New Roman"/>
                <w:snapToGrid w:val="0"/>
                <w:sz w:val="18"/>
                <w:szCs w:val="18"/>
              </w:rPr>
            </w:pPr>
            <w:r>
              <w:rPr>
                <w:rFonts w:ascii="Times New Roman" w:hAnsi="Times New Roman"/>
                <w:snapToGrid w:val="0"/>
                <w:sz w:val="18"/>
                <w:szCs w:val="18"/>
              </w:rPr>
              <w:t>-518</w:t>
            </w:r>
          </w:p>
        </w:tc>
      </w:tr>
      <w:tr w:rsidR="00182677" w:rsidRPr="00CF567E" w:rsidTr="0076345F">
        <w:trPr>
          <w:cantSplit/>
        </w:trPr>
        <w:tc>
          <w:tcPr>
            <w:tcW w:w="3382" w:type="pct"/>
          </w:tcPr>
          <w:p w:rsidR="00182677" w:rsidRPr="00CF567E" w:rsidRDefault="00182677" w:rsidP="0076345F">
            <w:pPr>
              <w:rPr>
                <w:snapToGrid w:val="0"/>
                <w:sz w:val="18"/>
                <w:szCs w:val="18"/>
                <w:u w:val="single"/>
              </w:rPr>
            </w:pPr>
            <w:r w:rsidRPr="00CF567E">
              <w:rPr>
                <w:snapToGrid w:val="0"/>
                <w:sz w:val="18"/>
                <w:szCs w:val="18"/>
              </w:rPr>
              <w:t>Bankové účty termínované</w:t>
            </w:r>
          </w:p>
        </w:tc>
        <w:tc>
          <w:tcPr>
            <w:tcW w:w="809" w:type="pct"/>
          </w:tcPr>
          <w:p w:rsidR="00182677" w:rsidRPr="00CF567E" w:rsidRDefault="00182677" w:rsidP="0076345F">
            <w:pPr>
              <w:jc w:val="right"/>
              <w:rPr>
                <w:snapToGrid w:val="0"/>
                <w:sz w:val="18"/>
                <w:szCs w:val="18"/>
              </w:rPr>
            </w:pPr>
            <w:r w:rsidRPr="00CF567E">
              <w:rPr>
                <w:snapToGrid w:val="0"/>
                <w:sz w:val="18"/>
                <w:szCs w:val="18"/>
              </w:rPr>
              <w:t>-</w:t>
            </w:r>
          </w:p>
        </w:tc>
        <w:tc>
          <w:tcPr>
            <w:tcW w:w="809" w:type="pct"/>
          </w:tcPr>
          <w:p w:rsidR="00182677" w:rsidRPr="00CF567E" w:rsidRDefault="00715E86" w:rsidP="0076345F">
            <w:pPr>
              <w:jc w:val="right"/>
              <w:rPr>
                <w:snapToGrid w:val="0"/>
                <w:sz w:val="18"/>
                <w:szCs w:val="18"/>
              </w:rPr>
            </w:pPr>
            <w:r>
              <w:rPr>
                <w:snapToGrid w:val="0"/>
                <w:sz w:val="18"/>
                <w:szCs w:val="18"/>
              </w:rPr>
              <w:t>-</w:t>
            </w:r>
          </w:p>
        </w:tc>
      </w:tr>
      <w:tr w:rsidR="00182677" w:rsidRPr="00CF567E" w:rsidTr="0076345F">
        <w:trPr>
          <w:cantSplit/>
        </w:trPr>
        <w:tc>
          <w:tcPr>
            <w:tcW w:w="3382" w:type="pct"/>
          </w:tcPr>
          <w:p w:rsidR="00182677" w:rsidRPr="00CF567E" w:rsidRDefault="00182677" w:rsidP="0076345F">
            <w:pPr>
              <w:rPr>
                <w:snapToGrid w:val="0"/>
                <w:sz w:val="18"/>
                <w:szCs w:val="18"/>
              </w:rPr>
            </w:pPr>
            <w:r w:rsidRPr="00CF567E">
              <w:rPr>
                <w:snapToGrid w:val="0"/>
                <w:sz w:val="18"/>
                <w:szCs w:val="18"/>
              </w:rPr>
              <w:t>Peniaze na ceste</w:t>
            </w:r>
          </w:p>
        </w:tc>
        <w:tc>
          <w:tcPr>
            <w:tcW w:w="809" w:type="pct"/>
            <w:tcBorders>
              <w:bottom w:val="single" w:sz="4" w:space="0" w:color="auto"/>
            </w:tcBorders>
          </w:tcPr>
          <w:p w:rsidR="00182677" w:rsidRPr="00CF567E" w:rsidRDefault="00182677" w:rsidP="0076345F">
            <w:pPr>
              <w:jc w:val="right"/>
              <w:rPr>
                <w:snapToGrid w:val="0"/>
                <w:sz w:val="18"/>
                <w:szCs w:val="18"/>
              </w:rPr>
            </w:pPr>
            <w:r w:rsidRPr="00CF567E">
              <w:rPr>
                <w:snapToGrid w:val="0"/>
                <w:sz w:val="18"/>
                <w:szCs w:val="18"/>
              </w:rPr>
              <w:t>-</w:t>
            </w:r>
          </w:p>
        </w:tc>
        <w:tc>
          <w:tcPr>
            <w:tcW w:w="809" w:type="pct"/>
          </w:tcPr>
          <w:p w:rsidR="00182677" w:rsidRPr="00CF567E" w:rsidRDefault="00715E86" w:rsidP="0076345F">
            <w:pPr>
              <w:jc w:val="right"/>
              <w:rPr>
                <w:snapToGrid w:val="0"/>
                <w:sz w:val="18"/>
                <w:szCs w:val="18"/>
              </w:rPr>
            </w:pPr>
            <w:r>
              <w:rPr>
                <w:snapToGrid w:val="0"/>
                <w:sz w:val="18"/>
                <w:szCs w:val="18"/>
              </w:rPr>
              <w:t>-</w:t>
            </w:r>
          </w:p>
        </w:tc>
      </w:tr>
      <w:tr w:rsidR="00182677" w:rsidRPr="00DE6397" w:rsidTr="0076345F">
        <w:trPr>
          <w:cantSplit/>
        </w:trPr>
        <w:tc>
          <w:tcPr>
            <w:tcW w:w="3382" w:type="pct"/>
            <w:tcBorders>
              <w:bottom w:val="single" w:sz="8" w:space="0" w:color="auto"/>
            </w:tcBorders>
          </w:tcPr>
          <w:p w:rsidR="00182677" w:rsidRPr="00DE6397" w:rsidRDefault="00182677" w:rsidP="0076345F">
            <w:pPr>
              <w:rPr>
                <w:b/>
                <w:bCs/>
                <w:snapToGrid w:val="0"/>
                <w:sz w:val="16"/>
                <w:szCs w:val="16"/>
              </w:rPr>
            </w:pPr>
            <w:r w:rsidRPr="00DE6397">
              <w:rPr>
                <w:b/>
                <w:bCs/>
                <w:snapToGrid w:val="0"/>
                <w:sz w:val="16"/>
                <w:szCs w:val="16"/>
              </w:rPr>
              <w:t>Spolu</w:t>
            </w:r>
          </w:p>
        </w:tc>
        <w:tc>
          <w:tcPr>
            <w:tcW w:w="809" w:type="pct"/>
            <w:tcBorders>
              <w:top w:val="single" w:sz="4" w:space="0" w:color="auto"/>
              <w:bottom w:val="single" w:sz="8" w:space="0" w:color="auto"/>
            </w:tcBorders>
          </w:tcPr>
          <w:p w:rsidR="00182677" w:rsidRPr="00DE6397" w:rsidRDefault="00182677" w:rsidP="0076345F">
            <w:pPr>
              <w:pStyle w:val="tabletext"/>
              <w:jc w:val="right"/>
              <w:rPr>
                <w:rFonts w:ascii="Times New Roman" w:hAnsi="Times New Roman"/>
                <w:b/>
                <w:bCs/>
                <w:snapToGrid w:val="0"/>
                <w:sz w:val="16"/>
                <w:szCs w:val="16"/>
              </w:rPr>
            </w:pPr>
            <w:r>
              <w:rPr>
                <w:rFonts w:ascii="Times New Roman" w:hAnsi="Times New Roman"/>
                <w:b/>
                <w:bCs/>
                <w:snapToGrid w:val="0"/>
                <w:sz w:val="16"/>
                <w:szCs w:val="16"/>
              </w:rPr>
              <w:t>3 927</w:t>
            </w:r>
          </w:p>
        </w:tc>
        <w:tc>
          <w:tcPr>
            <w:tcW w:w="809" w:type="pct"/>
            <w:tcBorders>
              <w:top w:val="single" w:sz="4" w:space="0" w:color="auto"/>
              <w:bottom w:val="single" w:sz="8" w:space="0" w:color="auto"/>
            </w:tcBorders>
          </w:tcPr>
          <w:p w:rsidR="00182677" w:rsidRPr="00DE6397" w:rsidRDefault="00A10653" w:rsidP="00A10653">
            <w:pPr>
              <w:pStyle w:val="tabletext"/>
              <w:jc w:val="right"/>
              <w:rPr>
                <w:rFonts w:ascii="Times New Roman" w:hAnsi="Times New Roman"/>
                <w:b/>
                <w:bCs/>
                <w:snapToGrid w:val="0"/>
                <w:sz w:val="16"/>
                <w:szCs w:val="16"/>
              </w:rPr>
            </w:pPr>
            <w:r>
              <w:rPr>
                <w:rFonts w:ascii="Times New Roman" w:hAnsi="Times New Roman"/>
                <w:b/>
                <w:bCs/>
                <w:snapToGrid w:val="0"/>
                <w:sz w:val="16"/>
                <w:szCs w:val="16"/>
              </w:rPr>
              <w:t>12 448</w:t>
            </w:r>
          </w:p>
        </w:tc>
      </w:tr>
    </w:tbl>
    <w:p w:rsidR="00182677" w:rsidRPr="00DE6397" w:rsidRDefault="00182677" w:rsidP="00182677">
      <w:pPr>
        <w:rPr>
          <w:sz w:val="16"/>
          <w:szCs w:val="16"/>
        </w:rPr>
      </w:pPr>
    </w:p>
    <w:p w:rsidR="00182677" w:rsidRPr="008354C7" w:rsidRDefault="00182677" w:rsidP="00182677">
      <w:pPr>
        <w:pStyle w:val="BodyText"/>
        <w:rPr>
          <w:sz w:val="16"/>
        </w:rPr>
      </w:pPr>
    </w:p>
    <w:p w:rsidR="006341F4" w:rsidRPr="008C0838" w:rsidRDefault="006341F4" w:rsidP="006341F4">
      <w:pPr>
        <w:pStyle w:val="Heading2"/>
      </w:pPr>
      <w:r w:rsidRPr="00891481">
        <w:lastRenderedPageBreak/>
        <w:t>Časové rozlíšenie</w:t>
      </w:r>
    </w:p>
    <w:p w:rsidR="006341F4" w:rsidRPr="00B50225" w:rsidRDefault="006341F4" w:rsidP="00CD7596">
      <w:pPr>
        <w:pStyle w:val="BodyText"/>
        <w:rPr>
          <w:szCs w:val="18"/>
        </w:rPr>
      </w:pPr>
    </w:p>
    <w:p w:rsidR="006341F4" w:rsidRDefault="006341F4" w:rsidP="006341F4">
      <w:pPr>
        <w:pStyle w:val="BodyText"/>
        <w:rPr>
          <w:szCs w:val="18"/>
        </w:rPr>
      </w:pPr>
      <w:r w:rsidRPr="00B50225">
        <w:rPr>
          <w:szCs w:val="18"/>
        </w:rPr>
        <w:t>Ide o tieto položky:</w:t>
      </w:r>
    </w:p>
    <w:p w:rsidR="00A10653" w:rsidRDefault="00A10653" w:rsidP="006341F4">
      <w:pPr>
        <w:pStyle w:val="BodyText"/>
        <w:rPr>
          <w:szCs w:val="18"/>
        </w:rPr>
      </w:pPr>
    </w:p>
    <w:p w:rsidR="00A10653" w:rsidRDefault="00A10653" w:rsidP="006341F4">
      <w:pPr>
        <w:pStyle w:val="BodyText"/>
        <w:rPr>
          <w:szCs w:val="18"/>
        </w:rPr>
      </w:pPr>
      <w:r>
        <w:rPr>
          <w:szCs w:val="18"/>
        </w:rPr>
        <w:t xml:space="preserve">                                                                                               31.12.2015 EUR                                31.12.2016 EUR</w:t>
      </w:r>
    </w:p>
    <w:tbl>
      <w:tblPr>
        <w:tblStyle w:val="TableGrid"/>
        <w:tblW w:w="0" w:type="auto"/>
        <w:tblInd w:w="426" w:type="dxa"/>
        <w:tblLook w:val="04A0" w:firstRow="1" w:lastRow="0" w:firstColumn="1" w:lastColumn="0" w:noHBand="0" w:noVBand="1"/>
      </w:tblPr>
      <w:tblGrid>
        <w:gridCol w:w="2957"/>
        <w:gridCol w:w="2924"/>
        <w:gridCol w:w="2925"/>
      </w:tblGrid>
      <w:tr w:rsidR="00A10653" w:rsidTr="00A10653">
        <w:tc>
          <w:tcPr>
            <w:tcW w:w="3077" w:type="dxa"/>
          </w:tcPr>
          <w:p w:rsidR="00A10653" w:rsidRDefault="00A10653" w:rsidP="006341F4">
            <w:pPr>
              <w:pStyle w:val="BodyText"/>
              <w:ind w:left="0"/>
              <w:rPr>
                <w:szCs w:val="18"/>
              </w:rPr>
            </w:pPr>
            <w:r>
              <w:rPr>
                <w:szCs w:val="18"/>
              </w:rPr>
              <w:t>Náklady budúcich období - dlhodobé</w:t>
            </w:r>
          </w:p>
        </w:tc>
        <w:tc>
          <w:tcPr>
            <w:tcW w:w="3077" w:type="dxa"/>
          </w:tcPr>
          <w:p w:rsidR="00A10653" w:rsidRDefault="00A10653" w:rsidP="008637BE">
            <w:pPr>
              <w:pStyle w:val="BodyText"/>
              <w:ind w:left="0"/>
              <w:jc w:val="center"/>
              <w:rPr>
                <w:szCs w:val="18"/>
              </w:rPr>
            </w:pPr>
            <w:r>
              <w:rPr>
                <w:szCs w:val="18"/>
              </w:rPr>
              <w:t>0</w:t>
            </w:r>
          </w:p>
        </w:tc>
        <w:tc>
          <w:tcPr>
            <w:tcW w:w="3078" w:type="dxa"/>
          </w:tcPr>
          <w:p w:rsidR="00A10653" w:rsidRDefault="00A10653" w:rsidP="008637BE">
            <w:pPr>
              <w:pStyle w:val="BodyText"/>
              <w:ind w:left="0"/>
              <w:jc w:val="center"/>
              <w:rPr>
                <w:szCs w:val="18"/>
              </w:rPr>
            </w:pPr>
            <w:r>
              <w:rPr>
                <w:szCs w:val="18"/>
              </w:rPr>
              <w:t>0</w:t>
            </w:r>
          </w:p>
        </w:tc>
      </w:tr>
      <w:tr w:rsidR="00A10653" w:rsidTr="00A10653">
        <w:tc>
          <w:tcPr>
            <w:tcW w:w="3077" w:type="dxa"/>
          </w:tcPr>
          <w:p w:rsidR="00A10653" w:rsidRDefault="00A10653" w:rsidP="006341F4">
            <w:pPr>
              <w:pStyle w:val="BodyText"/>
              <w:ind w:left="0"/>
              <w:rPr>
                <w:szCs w:val="18"/>
              </w:rPr>
            </w:pPr>
            <w:r>
              <w:rPr>
                <w:szCs w:val="18"/>
              </w:rPr>
              <w:t>Náklady budúcich období - krátkodobé</w:t>
            </w:r>
          </w:p>
        </w:tc>
        <w:tc>
          <w:tcPr>
            <w:tcW w:w="3077" w:type="dxa"/>
          </w:tcPr>
          <w:p w:rsidR="00A10653" w:rsidRDefault="008637BE" w:rsidP="008637BE">
            <w:pPr>
              <w:pStyle w:val="BodyText"/>
              <w:ind w:left="0"/>
              <w:jc w:val="center"/>
              <w:rPr>
                <w:szCs w:val="18"/>
              </w:rPr>
            </w:pPr>
            <w:r>
              <w:rPr>
                <w:szCs w:val="18"/>
              </w:rPr>
              <w:t>58 253</w:t>
            </w:r>
          </w:p>
        </w:tc>
        <w:tc>
          <w:tcPr>
            <w:tcW w:w="3078" w:type="dxa"/>
          </w:tcPr>
          <w:p w:rsidR="00A10653" w:rsidRDefault="00E65F08" w:rsidP="008637BE">
            <w:pPr>
              <w:pStyle w:val="BodyText"/>
              <w:ind w:left="0"/>
              <w:jc w:val="center"/>
              <w:rPr>
                <w:szCs w:val="18"/>
              </w:rPr>
            </w:pPr>
            <w:r>
              <w:rPr>
                <w:szCs w:val="18"/>
              </w:rPr>
              <w:t>83 923</w:t>
            </w:r>
          </w:p>
        </w:tc>
      </w:tr>
      <w:tr w:rsidR="00A10653" w:rsidTr="00A10653">
        <w:tc>
          <w:tcPr>
            <w:tcW w:w="3077" w:type="dxa"/>
          </w:tcPr>
          <w:p w:rsidR="00A10653" w:rsidRDefault="003A3209" w:rsidP="006341F4">
            <w:pPr>
              <w:pStyle w:val="BodyText"/>
              <w:ind w:left="0"/>
              <w:rPr>
                <w:szCs w:val="18"/>
              </w:rPr>
            </w:pPr>
            <w:r>
              <w:rPr>
                <w:szCs w:val="18"/>
              </w:rPr>
              <w:t>Príjmy</w:t>
            </w:r>
            <w:r w:rsidR="008637BE">
              <w:rPr>
                <w:szCs w:val="18"/>
              </w:rPr>
              <w:t xml:space="preserve"> budúcich období - dlhodobé</w:t>
            </w:r>
          </w:p>
        </w:tc>
        <w:tc>
          <w:tcPr>
            <w:tcW w:w="3077" w:type="dxa"/>
          </w:tcPr>
          <w:p w:rsidR="00A10653" w:rsidRDefault="008637BE" w:rsidP="008637BE">
            <w:pPr>
              <w:pStyle w:val="BodyText"/>
              <w:ind w:left="0"/>
              <w:jc w:val="center"/>
              <w:rPr>
                <w:szCs w:val="18"/>
              </w:rPr>
            </w:pPr>
            <w:r>
              <w:rPr>
                <w:szCs w:val="18"/>
              </w:rPr>
              <w:t>0</w:t>
            </w:r>
          </w:p>
        </w:tc>
        <w:tc>
          <w:tcPr>
            <w:tcW w:w="3078" w:type="dxa"/>
          </w:tcPr>
          <w:p w:rsidR="00A10653" w:rsidRDefault="00E65F08" w:rsidP="008637BE">
            <w:pPr>
              <w:pStyle w:val="BodyText"/>
              <w:ind w:left="0"/>
              <w:jc w:val="center"/>
              <w:rPr>
                <w:szCs w:val="18"/>
              </w:rPr>
            </w:pPr>
            <w:r>
              <w:rPr>
                <w:szCs w:val="18"/>
              </w:rPr>
              <w:t>0</w:t>
            </w:r>
          </w:p>
        </w:tc>
      </w:tr>
      <w:tr w:rsidR="00A10653" w:rsidTr="00A10653">
        <w:tc>
          <w:tcPr>
            <w:tcW w:w="3077" w:type="dxa"/>
          </w:tcPr>
          <w:p w:rsidR="00A10653" w:rsidRDefault="008637BE" w:rsidP="006341F4">
            <w:pPr>
              <w:pStyle w:val="BodyText"/>
              <w:ind w:left="0"/>
              <w:rPr>
                <w:szCs w:val="18"/>
              </w:rPr>
            </w:pPr>
            <w:r>
              <w:rPr>
                <w:szCs w:val="18"/>
              </w:rPr>
              <w:t xml:space="preserve">Príjmy budúcich období - </w:t>
            </w:r>
            <w:r w:rsidR="003A3209">
              <w:rPr>
                <w:szCs w:val="18"/>
              </w:rPr>
              <w:t>krátkodobé</w:t>
            </w:r>
          </w:p>
        </w:tc>
        <w:tc>
          <w:tcPr>
            <w:tcW w:w="3077" w:type="dxa"/>
          </w:tcPr>
          <w:p w:rsidR="00A10653" w:rsidRDefault="008637BE" w:rsidP="008637BE">
            <w:pPr>
              <w:pStyle w:val="BodyText"/>
              <w:ind w:left="0"/>
              <w:jc w:val="center"/>
              <w:rPr>
                <w:szCs w:val="18"/>
              </w:rPr>
            </w:pPr>
            <w:r>
              <w:rPr>
                <w:szCs w:val="18"/>
              </w:rPr>
              <w:t>0</w:t>
            </w:r>
          </w:p>
        </w:tc>
        <w:tc>
          <w:tcPr>
            <w:tcW w:w="3078" w:type="dxa"/>
          </w:tcPr>
          <w:p w:rsidR="00A10653" w:rsidRDefault="00E65F08" w:rsidP="008637BE">
            <w:pPr>
              <w:pStyle w:val="BodyText"/>
              <w:ind w:left="0"/>
              <w:jc w:val="center"/>
              <w:rPr>
                <w:szCs w:val="18"/>
              </w:rPr>
            </w:pPr>
            <w:r>
              <w:rPr>
                <w:szCs w:val="18"/>
              </w:rPr>
              <w:t>0</w:t>
            </w:r>
          </w:p>
        </w:tc>
      </w:tr>
      <w:tr w:rsidR="00A10653" w:rsidTr="00A10653">
        <w:tc>
          <w:tcPr>
            <w:tcW w:w="3077" w:type="dxa"/>
          </w:tcPr>
          <w:p w:rsidR="00A10653" w:rsidRDefault="00A10653" w:rsidP="006341F4">
            <w:pPr>
              <w:pStyle w:val="BodyText"/>
              <w:ind w:left="0"/>
              <w:rPr>
                <w:szCs w:val="18"/>
              </w:rPr>
            </w:pPr>
          </w:p>
        </w:tc>
        <w:tc>
          <w:tcPr>
            <w:tcW w:w="3077" w:type="dxa"/>
          </w:tcPr>
          <w:p w:rsidR="00A10653" w:rsidRDefault="00A10653" w:rsidP="008637BE">
            <w:pPr>
              <w:pStyle w:val="BodyText"/>
              <w:ind w:left="0"/>
              <w:jc w:val="center"/>
              <w:rPr>
                <w:szCs w:val="18"/>
              </w:rPr>
            </w:pPr>
          </w:p>
        </w:tc>
        <w:tc>
          <w:tcPr>
            <w:tcW w:w="3078" w:type="dxa"/>
          </w:tcPr>
          <w:p w:rsidR="00A10653" w:rsidRDefault="00A10653" w:rsidP="008637BE">
            <w:pPr>
              <w:pStyle w:val="BodyText"/>
              <w:ind w:left="0"/>
              <w:jc w:val="center"/>
              <w:rPr>
                <w:szCs w:val="18"/>
              </w:rPr>
            </w:pPr>
          </w:p>
        </w:tc>
      </w:tr>
      <w:tr w:rsidR="00A10653" w:rsidTr="00A10653">
        <w:tc>
          <w:tcPr>
            <w:tcW w:w="3077" w:type="dxa"/>
          </w:tcPr>
          <w:p w:rsidR="00A10653" w:rsidRDefault="00405D7A" w:rsidP="006341F4">
            <w:pPr>
              <w:pStyle w:val="BodyText"/>
              <w:ind w:left="0"/>
              <w:rPr>
                <w:szCs w:val="18"/>
              </w:rPr>
            </w:pPr>
            <w:r>
              <w:rPr>
                <w:szCs w:val="18"/>
              </w:rPr>
              <w:t>Spolu</w:t>
            </w:r>
          </w:p>
        </w:tc>
        <w:tc>
          <w:tcPr>
            <w:tcW w:w="3077" w:type="dxa"/>
          </w:tcPr>
          <w:p w:rsidR="00A10653" w:rsidRDefault="00761026" w:rsidP="008637BE">
            <w:pPr>
              <w:pStyle w:val="BodyText"/>
              <w:ind w:left="0"/>
              <w:jc w:val="center"/>
              <w:rPr>
                <w:szCs w:val="18"/>
              </w:rPr>
            </w:pPr>
            <w:r>
              <w:rPr>
                <w:szCs w:val="18"/>
              </w:rPr>
              <w:t>58 253</w:t>
            </w:r>
          </w:p>
        </w:tc>
        <w:tc>
          <w:tcPr>
            <w:tcW w:w="3078" w:type="dxa"/>
          </w:tcPr>
          <w:p w:rsidR="00A10653" w:rsidRDefault="00E65F08" w:rsidP="008637BE">
            <w:pPr>
              <w:pStyle w:val="BodyText"/>
              <w:ind w:left="0"/>
              <w:jc w:val="center"/>
              <w:rPr>
                <w:szCs w:val="18"/>
              </w:rPr>
            </w:pPr>
            <w:r>
              <w:rPr>
                <w:szCs w:val="18"/>
              </w:rPr>
              <w:t>83 923</w:t>
            </w:r>
          </w:p>
        </w:tc>
      </w:tr>
    </w:tbl>
    <w:p w:rsidR="006341F4" w:rsidRDefault="006341F4" w:rsidP="006341F4">
      <w:pPr>
        <w:pStyle w:val="BodyText"/>
        <w:rPr>
          <w:szCs w:val="18"/>
        </w:rPr>
      </w:pPr>
    </w:p>
    <w:p w:rsidR="00182677" w:rsidRPr="008354C7" w:rsidRDefault="00182677" w:rsidP="00182677">
      <w:pPr>
        <w:ind w:left="426"/>
        <w:jc w:val="both"/>
        <w:rPr>
          <w:i/>
          <w:sz w:val="18"/>
          <w:szCs w:val="18"/>
        </w:rPr>
      </w:pPr>
    </w:p>
    <w:p w:rsidR="00182677" w:rsidRPr="00CF567E" w:rsidRDefault="00182677" w:rsidP="006341F4">
      <w:pPr>
        <w:pStyle w:val="Heading2"/>
      </w:pPr>
      <w:r w:rsidRPr="00CF567E" w:rsidDel="0034638A">
        <w:t xml:space="preserve"> </w:t>
      </w:r>
      <w:bookmarkStart w:id="15" w:name="_Toc530739908"/>
      <w:r w:rsidRPr="00CF567E">
        <w:t>Vlastné imanie</w:t>
      </w:r>
    </w:p>
    <w:p w:rsidR="00182677" w:rsidRPr="008354C7" w:rsidRDefault="00182677" w:rsidP="006341F4">
      <w:pPr>
        <w:pStyle w:val="BodyText"/>
        <w:rPr>
          <w:szCs w:val="18"/>
        </w:rPr>
      </w:pPr>
    </w:p>
    <w:p w:rsidR="00182677" w:rsidRPr="008354C7" w:rsidRDefault="00182677" w:rsidP="006341F4">
      <w:pPr>
        <w:pStyle w:val="BodyText"/>
        <w:rPr>
          <w:szCs w:val="18"/>
        </w:rPr>
      </w:pPr>
      <w:r w:rsidRPr="008354C7">
        <w:rPr>
          <w:szCs w:val="18"/>
        </w:rPr>
        <w:t xml:space="preserve">Základné imanie je vo výške 182 567 EUR. </w:t>
      </w:r>
    </w:p>
    <w:p w:rsidR="00182677" w:rsidRPr="008354C7" w:rsidRDefault="00182677" w:rsidP="006341F4">
      <w:pPr>
        <w:pStyle w:val="BodyText"/>
        <w:rPr>
          <w:szCs w:val="18"/>
        </w:rPr>
      </w:pPr>
    </w:p>
    <w:p w:rsidR="00182677" w:rsidRPr="008354C7" w:rsidRDefault="00182677" w:rsidP="006341F4">
      <w:pPr>
        <w:pStyle w:val="BodyText"/>
        <w:rPr>
          <w:szCs w:val="18"/>
        </w:rPr>
      </w:pPr>
      <w:r w:rsidRPr="008354C7">
        <w:rPr>
          <w:szCs w:val="18"/>
        </w:rPr>
        <w:t>Zákonný rezervný fond vo výške 18 257 EUR dosahuje výšku povinnej minimálnej tvorby podľa Obchodného zákonníka.</w:t>
      </w:r>
    </w:p>
    <w:p w:rsidR="00182677" w:rsidRPr="008354C7" w:rsidRDefault="00182677" w:rsidP="006341F4">
      <w:pPr>
        <w:pStyle w:val="BodyText"/>
        <w:rPr>
          <w:szCs w:val="18"/>
        </w:rPr>
      </w:pPr>
    </w:p>
    <w:p w:rsidR="00182677" w:rsidRPr="008354C7" w:rsidRDefault="00182677" w:rsidP="006341F4">
      <w:pPr>
        <w:pStyle w:val="BodyText"/>
        <w:rPr>
          <w:szCs w:val="18"/>
        </w:rPr>
      </w:pPr>
      <w:r w:rsidRPr="008354C7">
        <w:rPr>
          <w:szCs w:val="18"/>
        </w:rPr>
        <w:t xml:space="preserve">O rozdelení hospodárskeho výsledku za účtovné obdobie </w:t>
      </w:r>
      <w:r w:rsidRPr="00CF567E">
        <w:rPr>
          <w:szCs w:val="18"/>
        </w:rPr>
        <w:t>201</w:t>
      </w:r>
      <w:r w:rsidR="00DD18C8">
        <w:rPr>
          <w:szCs w:val="18"/>
        </w:rPr>
        <w:t>5</w:t>
      </w:r>
      <w:r w:rsidRPr="008354C7">
        <w:rPr>
          <w:szCs w:val="18"/>
        </w:rPr>
        <w:t xml:space="preserve"> vo výške  </w:t>
      </w:r>
      <w:r w:rsidR="00DC244D">
        <w:rPr>
          <w:szCs w:val="18"/>
        </w:rPr>
        <w:t xml:space="preserve">803 798 </w:t>
      </w:r>
      <w:r w:rsidRPr="008354C7">
        <w:rPr>
          <w:szCs w:val="18"/>
        </w:rPr>
        <w:t>EUR rozhodlo valné zhromaždenie na svojom zasadnutí v </w:t>
      </w:r>
      <w:proofErr w:type="spellStart"/>
      <w:r w:rsidRPr="008354C7">
        <w:rPr>
          <w:szCs w:val="18"/>
        </w:rPr>
        <w:t>Schipol</w:t>
      </w:r>
      <w:proofErr w:type="spellEnd"/>
      <w:r w:rsidRPr="008354C7">
        <w:rPr>
          <w:szCs w:val="18"/>
        </w:rPr>
        <w:t xml:space="preserve"> </w:t>
      </w:r>
      <w:proofErr w:type="spellStart"/>
      <w:r w:rsidRPr="008354C7">
        <w:rPr>
          <w:szCs w:val="18"/>
        </w:rPr>
        <w:t>Rijk</w:t>
      </w:r>
      <w:proofErr w:type="spellEnd"/>
      <w:r w:rsidRPr="008354C7">
        <w:rPr>
          <w:szCs w:val="18"/>
        </w:rPr>
        <w:t xml:space="preserve"> v júni </w:t>
      </w:r>
      <w:r w:rsidRPr="00CF567E">
        <w:rPr>
          <w:szCs w:val="18"/>
        </w:rPr>
        <w:t>201</w:t>
      </w:r>
      <w:r w:rsidR="00DD18C8">
        <w:rPr>
          <w:szCs w:val="18"/>
        </w:rPr>
        <w:t>6</w:t>
      </w:r>
      <w:r w:rsidRPr="008354C7">
        <w:rPr>
          <w:szCs w:val="18"/>
        </w:rPr>
        <w:t xml:space="preserve"> podľa stanov spoločnosti. Suma </w:t>
      </w:r>
      <w:r w:rsidR="00DD18C8">
        <w:rPr>
          <w:szCs w:val="18"/>
        </w:rPr>
        <w:t xml:space="preserve"> </w:t>
      </w:r>
      <w:r w:rsidR="00E715EE">
        <w:rPr>
          <w:szCs w:val="18"/>
        </w:rPr>
        <w:t>952 798</w:t>
      </w:r>
      <w:r w:rsidR="00DD18C8">
        <w:rPr>
          <w:szCs w:val="18"/>
        </w:rPr>
        <w:t xml:space="preserve">  </w:t>
      </w:r>
      <w:r w:rsidRPr="008354C7">
        <w:rPr>
          <w:szCs w:val="18"/>
        </w:rPr>
        <w:t xml:space="preserve">EUR bola vyplatená jedinému spoločníkovi vo forme dividend </w:t>
      </w:r>
      <w:r w:rsidR="00D979BF" w:rsidRPr="006341F4">
        <w:rPr>
          <w:szCs w:val="18"/>
        </w:rPr>
        <w:t>a obsahovala:</w:t>
      </w:r>
      <w:r w:rsidRPr="008354C7">
        <w:rPr>
          <w:szCs w:val="18"/>
        </w:rPr>
        <w:t xml:space="preserve"> </w:t>
      </w:r>
    </w:p>
    <w:p w:rsidR="00182677" w:rsidRPr="008354C7" w:rsidRDefault="00182677" w:rsidP="00182677">
      <w:pPr>
        <w:rPr>
          <w:sz w:val="18"/>
          <w:szCs w:val="18"/>
        </w:rPr>
      </w:pPr>
    </w:p>
    <w:p w:rsidR="00767650" w:rsidRPr="008354C7" w:rsidRDefault="00767650" w:rsidP="00767650">
      <w:pPr>
        <w:rPr>
          <w:sz w:val="18"/>
          <w:szCs w:val="18"/>
        </w:rPr>
      </w:pPr>
    </w:p>
    <w:tbl>
      <w:tblPr>
        <w:tblW w:w="8646" w:type="dxa"/>
        <w:tblInd w:w="426" w:type="dxa"/>
        <w:tblBorders>
          <w:top w:val="single" w:sz="8" w:space="0" w:color="auto"/>
          <w:bottom w:val="single" w:sz="8" w:space="0" w:color="auto"/>
        </w:tblBorders>
        <w:tblLayout w:type="fixed"/>
        <w:tblLook w:val="0000" w:firstRow="0" w:lastRow="0" w:firstColumn="0" w:lastColumn="0" w:noHBand="0" w:noVBand="0"/>
      </w:tblPr>
      <w:tblGrid>
        <w:gridCol w:w="6662"/>
        <w:gridCol w:w="1984"/>
      </w:tblGrid>
      <w:tr w:rsidR="00767650" w:rsidRPr="00CF567E" w:rsidTr="00767650">
        <w:tc>
          <w:tcPr>
            <w:tcW w:w="6662" w:type="dxa"/>
            <w:tcBorders>
              <w:top w:val="single" w:sz="8" w:space="0" w:color="auto"/>
              <w:bottom w:val="nil"/>
            </w:tcBorders>
            <w:vAlign w:val="center"/>
          </w:tcPr>
          <w:p w:rsidR="00767650" w:rsidRPr="008354C7" w:rsidRDefault="00767650" w:rsidP="00767650">
            <w:pPr>
              <w:rPr>
                <w:b/>
                <w:i/>
                <w:sz w:val="18"/>
                <w:szCs w:val="18"/>
              </w:rPr>
            </w:pPr>
            <w:r w:rsidRPr="008354C7">
              <w:rPr>
                <w:b/>
                <w:i/>
                <w:sz w:val="18"/>
                <w:szCs w:val="18"/>
              </w:rPr>
              <w:t>Položka</w:t>
            </w:r>
          </w:p>
        </w:tc>
        <w:tc>
          <w:tcPr>
            <w:tcW w:w="1984" w:type="dxa"/>
            <w:tcBorders>
              <w:top w:val="single" w:sz="8" w:space="0" w:color="auto"/>
              <w:bottom w:val="single" w:sz="4" w:space="0" w:color="auto"/>
            </w:tcBorders>
            <w:vAlign w:val="center"/>
          </w:tcPr>
          <w:p w:rsidR="00767650" w:rsidRPr="008354C7" w:rsidRDefault="00767650" w:rsidP="00767650">
            <w:pPr>
              <w:jc w:val="center"/>
              <w:rPr>
                <w:b/>
                <w:i/>
                <w:sz w:val="18"/>
                <w:szCs w:val="18"/>
              </w:rPr>
            </w:pPr>
          </w:p>
        </w:tc>
      </w:tr>
      <w:tr w:rsidR="00767650" w:rsidRPr="00CF567E" w:rsidTr="00767650">
        <w:tc>
          <w:tcPr>
            <w:tcW w:w="6662" w:type="dxa"/>
            <w:tcBorders>
              <w:top w:val="nil"/>
              <w:bottom w:val="nil"/>
            </w:tcBorders>
          </w:tcPr>
          <w:p w:rsidR="00767650" w:rsidRDefault="00767650" w:rsidP="00767650">
            <w:pPr>
              <w:rPr>
                <w:sz w:val="18"/>
                <w:szCs w:val="18"/>
              </w:rPr>
            </w:pPr>
            <w:r w:rsidRPr="008354C7">
              <w:rPr>
                <w:sz w:val="18"/>
                <w:szCs w:val="18"/>
              </w:rPr>
              <w:t>Účtovný zisk</w:t>
            </w:r>
            <w:r>
              <w:rPr>
                <w:sz w:val="18"/>
                <w:szCs w:val="18"/>
              </w:rPr>
              <w:t xml:space="preserve"> za rok 201</w:t>
            </w:r>
            <w:r w:rsidR="00E338C4">
              <w:rPr>
                <w:sz w:val="18"/>
                <w:szCs w:val="18"/>
              </w:rPr>
              <w:t>5</w:t>
            </w:r>
          </w:p>
          <w:p w:rsidR="00767650" w:rsidRPr="006E1B7D" w:rsidRDefault="00767650" w:rsidP="00767650">
            <w:pPr>
              <w:rPr>
                <w:sz w:val="18"/>
                <w:szCs w:val="18"/>
              </w:rPr>
            </w:pPr>
            <w:r>
              <w:rPr>
                <w:sz w:val="18"/>
                <w:szCs w:val="18"/>
              </w:rPr>
              <w:t>Preplatok dividend minulých rokov</w:t>
            </w:r>
          </w:p>
        </w:tc>
        <w:tc>
          <w:tcPr>
            <w:tcW w:w="1984" w:type="dxa"/>
            <w:tcBorders>
              <w:top w:val="single" w:sz="4" w:space="0" w:color="auto"/>
              <w:bottom w:val="single" w:sz="8" w:space="0" w:color="auto"/>
            </w:tcBorders>
          </w:tcPr>
          <w:p w:rsidR="00767650" w:rsidRDefault="00DC244D" w:rsidP="00767650">
            <w:pPr>
              <w:jc w:val="right"/>
              <w:rPr>
                <w:sz w:val="18"/>
                <w:szCs w:val="18"/>
              </w:rPr>
            </w:pPr>
            <w:r>
              <w:rPr>
                <w:sz w:val="18"/>
                <w:szCs w:val="18"/>
              </w:rPr>
              <w:t>803 798</w:t>
            </w:r>
          </w:p>
          <w:p w:rsidR="00767650" w:rsidRPr="006E1B7D" w:rsidRDefault="00E338C4" w:rsidP="00767650">
            <w:pPr>
              <w:jc w:val="right"/>
              <w:rPr>
                <w:sz w:val="18"/>
                <w:szCs w:val="18"/>
              </w:rPr>
            </w:pPr>
            <w:r>
              <w:rPr>
                <w:sz w:val="18"/>
                <w:szCs w:val="18"/>
              </w:rPr>
              <w:t>149 000</w:t>
            </w:r>
          </w:p>
        </w:tc>
      </w:tr>
      <w:tr w:rsidR="00767650" w:rsidRPr="00CF567E" w:rsidTr="00767650">
        <w:tc>
          <w:tcPr>
            <w:tcW w:w="6662" w:type="dxa"/>
            <w:tcBorders>
              <w:top w:val="nil"/>
              <w:bottom w:val="nil"/>
            </w:tcBorders>
          </w:tcPr>
          <w:p w:rsidR="00767650" w:rsidRPr="008354C7" w:rsidRDefault="00767650" w:rsidP="00767650">
            <w:pPr>
              <w:rPr>
                <w:sz w:val="18"/>
                <w:szCs w:val="18"/>
              </w:rPr>
            </w:pPr>
            <w:r w:rsidRPr="00ED570A">
              <w:rPr>
                <w:b/>
                <w:sz w:val="18"/>
                <w:szCs w:val="18"/>
              </w:rPr>
              <w:t>Spolu</w:t>
            </w:r>
            <w:r w:rsidR="00396604">
              <w:rPr>
                <w:b/>
                <w:sz w:val="18"/>
                <w:szCs w:val="18"/>
              </w:rPr>
              <w:t xml:space="preserve"> vyplatené dividendy</w:t>
            </w:r>
          </w:p>
        </w:tc>
        <w:tc>
          <w:tcPr>
            <w:tcW w:w="1984" w:type="dxa"/>
            <w:tcBorders>
              <w:top w:val="single" w:sz="4" w:space="0" w:color="auto"/>
              <w:bottom w:val="single" w:sz="8" w:space="0" w:color="auto"/>
            </w:tcBorders>
          </w:tcPr>
          <w:p w:rsidR="00767650" w:rsidRPr="00CF567E" w:rsidDel="006E1B7D" w:rsidRDefault="00E338C4" w:rsidP="00767650">
            <w:pPr>
              <w:jc w:val="right"/>
              <w:rPr>
                <w:snapToGrid w:val="0"/>
                <w:sz w:val="18"/>
                <w:szCs w:val="18"/>
              </w:rPr>
            </w:pPr>
            <w:r>
              <w:rPr>
                <w:snapToGrid w:val="0"/>
                <w:sz w:val="18"/>
                <w:szCs w:val="18"/>
              </w:rPr>
              <w:t>952 798</w:t>
            </w:r>
          </w:p>
        </w:tc>
      </w:tr>
    </w:tbl>
    <w:p w:rsidR="00E338C4" w:rsidRDefault="00E338C4" w:rsidP="006341F4">
      <w:pPr>
        <w:pStyle w:val="BodyText"/>
        <w:rPr>
          <w:szCs w:val="18"/>
        </w:rPr>
      </w:pPr>
    </w:p>
    <w:p w:rsidR="00396604" w:rsidRDefault="00396604" w:rsidP="006341F4">
      <w:pPr>
        <w:pStyle w:val="BodyText"/>
        <w:rPr>
          <w:szCs w:val="18"/>
        </w:rPr>
      </w:pPr>
    </w:p>
    <w:p w:rsidR="00182677" w:rsidRDefault="00182677" w:rsidP="006341F4">
      <w:pPr>
        <w:pStyle w:val="BodyText"/>
        <w:rPr>
          <w:szCs w:val="18"/>
        </w:rPr>
      </w:pPr>
      <w:r w:rsidRPr="008354C7">
        <w:rPr>
          <w:szCs w:val="18"/>
        </w:rPr>
        <w:t xml:space="preserve">Spoločnosť predpokladá </w:t>
      </w:r>
      <w:r w:rsidR="00D26B3B">
        <w:rPr>
          <w:szCs w:val="18"/>
        </w:rPr>
        <w:t>vyplaten</w:t>
      </w:r>
      <w:r w:rsidR="00143A98">
        <w:rPr>
          <w:szCs w:val="18"/>
        </w:rPr>
        <w:t>ie</w:t>
      </w:r>
      <w:r w:rsidR="00D26B3B">
        <w:rPr>
          <w:szCs w:val="18"/>
        </w:rPr>
        <w:t xml:space="preserve"> </w:t>
      </w:r>
      <w:r w:rsidRPr="008354C7">
        <w:rPr>
          <w:szCs w:val="18"/>
        </w:rPr>
        <w:t>zisku roku 201</w:t>
      </w:r>
      <w:r w:rsidR="00E715EE">
        <w:rPr>
          <w:szCs w:val="18"/>
        </w:rPr>
        <w:t>6</w:t>
      </w:r>
      <w:r w:rsidRPr="008354C7">
        <w:rPr>
          <w:szCs w:val="18"/>
        </w:rPr>
        <w:t xml:space="preserve"> </w:t>
      </w:r>
      <w:r w:rsidR="00D26B3B" w:rsidRPr="00D26B3B">
        <w:rPr>
          <w:szCs w:val="18"/>
        </w:rPr>
        <w:t>jedinému spoločníkovi</w:t>
      </w:r>
      <w:r w:rsidR="00143A98">
        <w:rPr>
          <w:szCs w:val="18"/>
        </w:rPr>
        <w:t>.</w:t>
      </w:r>
    </w:p>
    <w:p w:rsidR="00143A98" w:rsidRDefault="00143A98" w:rsidP="006341F4">
      <w:pPr>
        <w:pStyle w:val="BodyText"/>
        <w:rPr>
          <w:szCs w:val="18"/>
        </w:rPr>
      </w:pPr>
    </w:p>
    <w:p w:rsidR="00981441" w:rsidRDefault="00981441" w:rsidP="006341F4">
      <w:pPr>
        <w:pStyle w:val="BodyText"/>
        <w:rPr>
          <w:szCs w:val="18"/>
        </w:rPr>
      </w:pPr>
    </w:p>
    <w:p w:rsidR="00627F7A" w:rsidRDefault="00627F7A" w:rsidP="006341F4">
      <w:pPr>
        <w:pStyle w:val="BodyText"/>
        <w:rPr>
          <w:szCs w:val="18"/>
        </w:rPr>
      </w:pPr>
    </w:p>
    <w:p w:rsidR="00182677" w:rsidRDefault="00182677" w:rsidP="006341F4">
      <w:pPr>
        <w:pStyle w:val="Heading2"/>
      </w:pPr>
      <w:r w:rsidRPr="00CF567E">
        <w:t>Rezervy</w:t>
      </w:r>
    </w:p>
    <w:p w:rsidR="006341F4" w:rsidRPr="006341F4" w:rsidRDefault="006341F4" w:rsidP="006341F4"/>
    <w:bookmarkEnd w:id="15"/>
    <w:p w:rsidR="00182677" w:rsidRPr="006341F4" w:rsidRDefault="006341F4" w:rsidP="006341F4">
      <w:pPr>
        <w:pStyle w:val="Heading3"/>
        <w:ind w:left="0"/>
        <w:rPr>
          <w:rFonts w:eastAsia="Times New Roman"/>
          <w:b w:val="0"/>
        </w:rPr>
      </w:pPr>
      <w:r>
        <w:rPr>
          <w:rFonts w:eastAsia="Times New Roman"/>
          <w:b w:val="0"/>
        </w:rPr>
        <w:t xml:space="preserve">        </w:t>
      </w:r>
      <w:r w:rsidRPr="006341F4">
        <w:rPr>
          <w:rFonts w:eastAsia="Times New Roman"/>
          <w:b w:val="0"/>
        </w:rPr>
        <w:t>Prehľad o rezervách za bežné účtovné obdobie je uvedený v nasledujúcom prehľade:</w:t>
      </w:r>
      <w:r w:rsidR="00182677" w:rsidRPr="006341F4">
        <w:rPr>
          <w:rFonts w:eastAsia="Times New Roman"/>
          <w:b w:val="0"/>
        </w:rPr>
        <w:t xml:space="preserve"> </w:t>
      </w:r>
    </w:p>
    <w:p w:rsidR="00182677" w:rsidRPr="008354C7" w:rsidRDefault="00182677" w:rsidP="00182677">
      <w:pPr>
        <w:rPr>
          <w:sz w:val="18"/>
          <w:szCs w:val="18"/>
          <w:lang w:val="x-none"/>
        </w:rPr>
      </w:pPr>
    </w:p>
    <w:p w:rsidR="00182677" w:rsidRPr="008354C7" w:rsidRDefault="00182677" w:rsidP="00182677">
      <w:pPr>
        <w:rPr>
          <w:sz w:val="18"/>
          <w:szCs w:val="18"/>
          <w:u w:val="single"/>
        </w:rPr>
      </w:pPr>
      <w:r w:rsidRPr="008354C7">
        <w:rPr>
          <w:sz w:val="18"/>
          <w:szCs w:val="18"/>
          <w:u w:val="single"/>
        </w:rPr>
        <w:t>31. december 201</w:t>
      </w:r>
      <w:r w:rsidRPr="00CF567E">
        <w:rPr>
          <w:sz w:val="18"/>
          <w:szCs w:val="18"/>
          <w:u w:val="single"/>
        </w:rPr>
        <w:t>5</w:t>
      </w:r>
    </w:p>
    <w:p w:rsidR="00182677" w:rsidRPr="008354C7" w:rsidRDefault="00182677" w:rsidP="00182677">
      <w:pPr>
        <w:rPr>
          <w:sz w:val="18"/>
          <w:szCs w:val="18"/>
        </w:rPr>
      </w:pPr>
    </w:p>
    <w:tbl>
      <w:tblPr>
        <w:tblW w:w="8823" w:type="dxa"/>
        <w:tblInd w:w="108" w:type="dxa"/>
        <w:tblBorders>
          <w:top w:val="single" w:sz="8" w:space="0" w:color="auto"/>
          <w:bottom w:val="single" w:sz="8" w:space="0" w:color="auto"/>
        </w:tblBorders>
        <w:tblLayout w:type="fixed"/>
        <w:tblLook w:val="0000" w:firstRow="0" w:lastRow="0" w:firstColumn="0" w:lastColumn="0" w:noHBand="0" w:noVBand="0"/>
      </w:tblPr>
      <w:tblGrid>
        <w:gridCol w:w="3153"/>
        <w:gridCol w:w="1191"/>
        <w:gridCol w:w="1049"/>
        <w:gridCol w:w="1049"/>
        <w:gridCol w:w="1049"/>
        <w:gridCol w:w="1332"/>
      </w:tblGrid>
      <w:tr w:rsidR="00182677" w:rsidRPr="00CF567E" w:rsidTr="006341F4">
        <w:trPr>
          <w:cantSplit/>
        </w:trPr>
        <w:tc>
          <w:tcPr>
            <w:tcW w:w="3153" w:type="dxa"/>
            <w:tcBorders>
              <w:top w:val="single" w:sz="8" w:space="0" w:color="auto"/>
              <w:bottom w:val="single" w:sz="4" w:space="0" w:color="auto"/>
            </w:tcBorders>
            <w:vAlign w:val="center"/>
          </w:tcPr>
          <w:p w:rsidR="00182677" w:rsidRPr="008354C7" w:rsidRDefault="00182677" w:rsidP="0076345F">
            <w:pPr>
              <w:rPr>
                <w:b/>
                <w:i/>
                <w:sz w:val="18"/>
                <w:szCs w:val="18"/>
              </w:rPr>
            </w:pPr>
            <w:r w:rsidRPr="008354C7">
              <w:rPr>
                <w:b/>
                <w:i/>
                <w:sz w:val="18"/>
                <w:szCs w:val="18"/>
              </w:rPr>
              <w:t>Položka</w:t>
            </w:r>
          </w:p>
        </w:tc>
        <w:tc>
          <w:tcPr>
            <w:tcW w:w="1191" w:type="dxa"/>
            <w:tcBorders>
              <w:top w:val="single" w:sz="8" w:space="0" w:color="auto"/>
              <w:bottom w:val="single" w:sz="4" w:space="0" w:color="auto"/>
            </w:tcBorders>
            <w:vAlign w:val="center"/>
          </w:tcPr>
          <w:p w:rsidR="00182677" w:rsidRPr="008354C7" w:rsidRDefault="00182677" w:rsidP="0076345F">
            <w:pPr>
              <w:ind w:left="-57" w:right="-57"/>
              <w:jc w:val="center"/>
              <w:rPr>
                <w:b/>
                <w:i/>
                <w:sz w:val="18"/>
                <w:szCs w:val="18"/>
              </w:rPr>
            </w:pPr>
            <w:r w:rsidRPr="008354C7">
              <w:rPr>
                <w:b/>
                <w:i/>
                <w:sz w:val="18"/>
                <w:szCs w:val="18"/>
              </w:rPr>
              <w:t xml:space="preserve">Stav </w:t>
            </w:r>
            <w:r w:rsidRPr="008354C7">
              <w:rPr>
                <w:b/>
                <w:i/>
                <w:sz w:val="18"/>
                <w:szCs w:val="18"/>
              </w:rPr>
              <w:br/>
              <w:t>k 1. 1. 201</w:t>
            </w:r>
            <w:r w:rsidRPr="00CF567E">
              <w:rPr>
                <w:b/>
                <w:i/>
                <w:sz w:val="18"/>
                <w:szCs w:val="18"/>
              </w:rPr>
              <w:t>5</w:t>
            </w:r>
          </w:p>
        </w:tc>
        <w:tc>
          <w:tcPr>
            <w:tcW w:w="1049" w:type="dxa"/>
            <w:tcBorders>
              <w:top w:val="single" w:sz="8" w:space="0" w:color="auto"/>
              <w:bottom w:val="single" w:sz="4" w:space="0" w:color="auto"/>
            </w:tcBorders>
            <w:vAlign w:val="center"/>
          </w:tcPr>
          <w:p w:rsidR="00182677" w:rsidRPr="008354C7" w:rsidRDefault="00182677" w:rsidP="0076345F">
            <w:pPr>
              <w:ind w:left="-57" w:right="-57"/>
              <w:jc w:val="center"/>
              <w:rPr>
                <w:b/>
                <w:i/>
                <w:sz w:val="18"/>
                <w:szCs w:val="18"/>
              </w:rPr>
            </w:pPr>
            <w:r w:rsidRPr="008354C7">
              <w:rPr>
                <w:b/>
                <w:i/>
                <w:sz w:val="18"/>
                <w:szCs w:val="18"/>
              </w:rPr>
              <w:t>Tvorba</w:t>
            </w:r>
          </w:p>
        </w:tc>
        <w:tc>
          <w:tcPr>
            <w:tcW w:w="1049" w:type="dxa"/>
            <w:tcBorders>
              <w:top w:val="single" w:sz="8" w:space="0" w:color="auto"/>
              <w:bottom w:val="single" w:sz="4" w:space="0" w:color="auto"/>
            </w:tcBorders>
            <w:vAlign w:val="center"/>
          </w:tcPr>
          <w:p w:rsidR="00182677" w:rsidRPr="008354C7" w:rsidRDefault="00182677" w:rsidP="0076345F">
            <w:pPr>
              <w:ind w:left="-57" w:right="-57"/>
              <w:jc w:val="center"/>
              <w:rPr>
                <w:b/>
                <w:i/>
                <w:sz w:val="18"/>
                <w:szCs w:val="18"/>
              </w:rPr>
            </w:pPr>
            <w:r w:rsidRPr="008354C7">
              <w:rPr>
                <w:b/>
                <w:i/>
                <w:sz w:val="18"/>
                <w:szCs w:val="18"/>
              </w:rPr>
              <w:t>Použitie</w:t>
            </w:r>
          </w:p>
        </w:tc>
        <w:tc>
          <w:tcPr>
            <w:tcW w:w="1049" w:type="dxa"/>
            <w:tcBorders>
              <w:top w:val="single" w:sz="8" w:space="0" w:color="auto"/>
              <w:bottom w:val="single" w:sz="4" w:space="0" w:color="auto"/>
            </w:tcBorders>
            <w:vAlign w:val="center"/>
          </w:tcPr>
          <w:p w:rsidR="00182677" w:rsidRPr="008354C7" w:rsidRDefault="00182677" w:rsidP="0076345F">
            <w:pPr>
              <w:ind w:left="-57" w:right="-57"/>
              <w:jc w:val="center"/>
              <w:rPr>
                <w:b/>
                <w:i/>
                <w:sz w:val="18"/>
                <w:szCs w:val="18"/>
              </w:rPr>
            </w:pPr>
            <w:r w:rsidRPr="008354C7">
              <w:rPr>
                <w:b/>
                <w:i/>
                <w:sz w:val="18"/>
                <w:szCs w:val="18"/>
              </w:rPr>
              <w:t>Zrušenie</w:t>
            </w:r>
          </w:p>
        </w:tc>
        <w:tc>
          <w:tcPr>
            <w:tcW w:w="1332" w:type="dxa"/>
            <w:tcBorders>
              <w:top w:val="single" w:sz="8" w:space="0" w:color="auto"/>
              <w:bottom w:val="single" w:sz="4" w:space="0" w:color="auto"/>
            </w:tcBorders>
            <w:vAlign w:val="center"/>
          </w:tcPr>
          <w:p w:rsidR="00182677" w:rsidRPr="008354C7" w:rsidRDefault="00182677" w:rsidP="0076345F">
            <w:pPr>
              <w:ind w:left="-57" w:right="-57"/>
              <w:jc w:val="center"/>
              <w:rPr>
                <w:b/>
                <w:i/>
                <w:sz w:val="18"/>
                <w:szCs w:val="18"/>
              </w:rPr>
            </w:pPr>
            <w:r w:rsidRPr="008354C7">
              <w:rPr>
                <w:b/>
                <w:i/>
                <w:sz w:val="18"/>
                <w:szCs w:val="18"/>
              </w:rPr>
              <w:t>Stav</w:t>
            </w:r>
            <w:r w:rsidRPr="008354C7">
              <w:rPr>
                <w:b/>
                <w:i/>
                <w:sz w:val="18"/>
                <w:szCs w:val="18"/>
              </w:rPr>
              <w:br/>
              <w:t>k 31. 12. 201</w:t>
            </w:r>
            <w:r w:rsidRPr="00CF567E">
              <w:rPr>
                <w:b/>
                <w:i/>
                <w:sz w:val="18"/>
                <w:szCs w:val="18"/>
              </w:rPr>
              <w:t>5</w:t>
            </w:r>
          </w:p>
        </w:tc>
      </w:tr>
      <w:tr w:rsidR="00182677" w:rsidRPr="00CF567E" w:rsidTr="006341F4">
        <w:trPr>
          <w:cantSplit/>
        </w:trPr>
        <w:tc>
          <w:tcPr>
            <w:tcW w:w="3153" w:type="dxa"/>
          </w:tcPr>
          <w:p w:rsidR="00182677" w:rsidRPr="008354C7" w:rsidRDefault="00182677" w:rsidP="0076345F">
            <w:pPr>
              <w:rPr>
                <w:b/>
                <w:i/>
                <w:sz w:val="18"/>
                <w:szCs w:val="18"/>
              </w:rPr>
            </w:pPr>
            <w:r w:rsidRPr="008354C7">
              <w:rPr>
                <w:b/>
                <w:i/>
                <w:sz w:val="18"/>
                <w:szCs w:val="18"/>
              </w:rPr>
              <w:t>Dlhodobé rezervy</w:t>
            </w:r>
          </w:p>
        </w:tc>
        <w:tc>
          <w:tcPr>
            <w:tcW w:w="1191" w:type="dxa"/>
            <w:tcBorders>
              <w:top w:val="nil"/>
              <w:bottom w:val="nil"/>
            </w:tcBorders>
          </w:tcPr>
          <w:p w:rsidR="00182677" w:rsidRPr="008354C7" w:rsidRDefault="00242B6D" w:rsidP="0076345F">
            <w:pPr>
              <w:jc w:val="right"/>
              <w:rPr>
                <w:i/>
                <w:sz w:val="18"/>
                <w:szCs w:val="18"/>
              </w:rPr>
            </w:pPr>
            <w:r>
              <w:rPr>
                <w:i/>
                <w:sz w:val="18"/>
                <w:szCs w:val="18"/>
              </w:rPr>
              <w:t>-</w:t>
            </w:r>
          </w:p>
        </w:tc>
        <w:tc>
          <w:tcPr>
            <w:tcW w:w="1049" w:type="dxa"/>
            <w:tcBorders>
              <w:top w:val="nil"/>
              <w:bottom w:val="nil"/>
            </w:tcBorders>
          </w:tcPr>
          <w:p w:rsidR="00182677" w:rsidRPr="008354C7" w:rsidRDefault="00242B6D" w:rsidP="0076345F">
            <w:pPr>
              <w:jc w:val="right"/>
              <w:rPr>
                <w:i/>
                <w:sz w:val="18"/>
                <w:szCs w:val="18"/>
              </w:rPr>
            </w:pPr>
            <w:r>
              <w:rPr>
                <w:i/>
                <w:sz w:val="18"/>
                <w:szCs w:val="18"/>
              </w:rPr>
              <w:t>-</w:t>
            </w:r>
          </w:p>
        </w:tc>
        <w:tc>
          <w:tcPr>
            <w:tcW w:w="1049" w:type="dxa"/>
            <w:tcBorders>
              <w:top w:val="nil"/>
              <w:bottom w:val="nil"/>
            </w:tcBorders>
          </w:tcPr>
          <w:p w:rsidR="00182677" w:rsidRPr="008354C7" w:rsidRDefault="00242B6D" w:rsidP="0076345F">
            <w:pPr>
              <w:jc w:val="right"/>
              <w:rPr>
                <w:i/>
                <w:sz w:val="18"/>
                <w:szCs w:val="18"/>
              </w:rPr>
            </w:pPr>
            <w:r>
              <w:rPr>
                <w:i/>
                <w:sz w:val="18"/>
                <w:szCs w:val="18"/>
              </w:rPr>
              <w:t>-</w:t>
            </w:r>
          </w:p>
        </w:tc>
        <w:tc>
          <w:tcPr>
            <w:tcW w:w="1049" w:type="dxa"/>
            <w:tcBorders>
              <w:top w:val="nil"/>
              <w:bottom w:val="nil"/>
            </w:tcBorders>
          </w:tcPr>
          <w:p w:rsidR="00182677" w:rsidRPr="008354C7" w:rsidRDefault="00242B6D" w:rsidP="0076345F">
            <w:pPr>
              <w:jc w:val="right"/>
              <w:rPr>
                <w:i/>
                <w:sz w:val="18"/>
                <w:szCs w:val="18"/>
              </w:rPr>
            </w:pPr>
            <w:r>
              <w:rPr>
                <w:i/>
                <w:sz w:val="18"/>
                <w:szCs w:val="18"/>
              </w:rPr>
              <w:t>-</w:t>
            </w:r>
          </w:p>
        </w:tc>
        <w:tc>
          <w:tcPr>
            <w:tcW w:w="1332" w:type="dxa"/>
            <w:tcBorders>
              <w:top w:val="nil"/>
              <w:bottom w:val="nil"/>
            </w:tcBorders>
          </w:tcPr>
          <w:p w:rsidR="00182677" w:rsidRPr="008354C7" w:rsidRDefault="00242B6D" w:rsidP="0076345F">
            <w:pPr>
              <w:jc w:val="right"/>
              <w:rPr>
                <w:i/>
                <w:sz w:val="18"/>
                <w:szCs w:val="18"/>
              </w:rPr>
            </w:pPr>
            <w:r>
              <w:rPr>
                <w:i/>
                <w:sz w:val="18"/>
                <w:szCs w:val="18"/>
              </w:rPr>
              <w:t>-</w:t>
            </w:r>
          </w:p>
        </w:tc>
      </w:tr>
      <w:tr w:rsidR="00182677" w:rsidRPr="00CF567E" w:rsidTr="006341F4">
        <w:trPr>
          <w:cantSplit/>
        </w:trPr>
        <w:tc>
          <w:tcPr>
            <w:tcW w:w="3153" w:type="dxa"/>
          </w:tcPr>
          <w:p w:rsidR="00182677" w:rsidRPr="008354C7" w:rsidRDefault="00182677" w:rsidP="0076345F">
            <w:pPr>
              <w:rPr>
                <w:sz w:val="18"/>
                <w:szCs w:val="18"/>
              </w:rPr>
            </w:pPr>
            <w:r w:rsidRPr="008354C7">
              <w:rPr>
                <w:sz w:val="18"/>
                <w:szCs w:val="18"/>
              </w:rPr>
              <w:t xml:space="preserve">Dlhodobé zákonné rezervy </w:t>
            </w:r>
          </w:p>
        </w:tc>
        <w:tc>
          <w:tcPr>
            <w:tcW w:w="1191" w:type="dxa"/>
            <w:tcBorders>
              <w:top w:val="nil"/>
              <w:bottom w:val="nil"/>
            </w:tcBorders>
          </w:tcPr>
          <w:p w:rsidR="00182677" w:rsidRPr="008354C7" w:rsidRDefault="00242B6D" w:rsidP="0076345F">
            <w:pPr>
              <w:jc w:val="right"/>
              <w:rPr>
                <w:sz w:val="18"/>
                <w:szCs w:val="18"/>
              </w:rPr>
            </w:pPr>
            <w:r>
              <w:rPr>
                <w:sz w:val="18"/>
                <w:szCs w:val="18"/>
              </w:rPr>
              <w:t>-</w:t>
            </w:r>
          </w:p>
        </w:tc>
        <w:tc>
          <w:tcPr>
            <w:tcW w:w="1049" w:type="dxa"/>
            <w:tcBorders>
              <w:top w:val="nil"/>
              <w:bottom w:val="nil"/>
            </w:tcBorders>
          </w:tcPr>
          <w:p w:rsidR="00182677" w:rsidRPr="008354C7" w:rsidRDefault="00242B6D" w:rsidP="0076345F">
            <w:pPr>
              <w:jc w:val="right"/>
              <w:rPr>
                <w:sz w:val="18"/>
                <w:szCs w:val="18"/>
              </w:rPr>
            </w:pPr>
            <w:r>
              <w:rPr>
                <w:sz w:val="18"/>
                <w:szCs w:val="18"/>
              </w:rPr>
              <w:t>-</w:t>
            </w:r>
          </w:p>
        </w:tc>
        <w:tc>
          <w:tcPr>
            <w:tcW w:w="1049" w:type="dxa"/>
            <w:tcBorders>
              <w:top w:val="nil"/>
              <w:bottom w:val="nil"/>
            </w:tcBorders>
          </w:tcPr>
          <w:p w:rsidR="00182677" w:rsidRPr="008354C7" w:rsidRDefault="00242B6D" w:rsidP="0076345F">
            <w:pPr>
              <w:jc w:val="right"/>
              <w:rPr>
                <w:sz w:val="18"/>
                <w:szCs w:val="18"/>
              </w:rPr>
            </w:pPr>
            <w:r>
              <w:rPr>
                <w:sz w:val="18"/>
                <w:szCs w:val="18"/>
              </w:rPr>
              <w:t>-</w:t>
            </w:r>
          </w:p>
        </w:tc>
        <w:tc>
          <w:tcPr>
            <w:tcW w:w="1049" w:type="dxa"/>
            <w:tcBorders>
              <w:top w:val="nil"/>
              <w:bottom w:val="nil"/>
            </w:tcBorders>
          </w:tcPr>
          <w:p w:rsidR="00182677" w:rsidRPr="008354C7" w:rsidRDefault="00242B6D" w:rsidP="0076345F">
            <w:pPr>
              <w:jc w:val="right"/>
              <w:rPr>
                <w:sz w:val="18"/>
                <w:szCs w:val="18"/>
              </w:rPr>
            </w:pPr>
            <w:r>
              <w:rPr>
                <w:sz w:val="18"/>
                <w:szCs w:val="18"/>
              </w:rPr>
              <w:t>-</w:t>
            </w:r>
          </w:p>
        </w:tc>
        <w:tc>
          <w:tcPr>
            <w:tcW w:w="1332" w:type="dxa"/>
            <w:tcBorders>
              <w:top w:val="nil"/>
              <w:bottom w:val="nil"/>
            </w:tcBorders>
          </w:tcPr>
          <w:p w:rsidR="00182677" w:rsidRPr="008354C7" w:rsidRDefault="00242B6D" w:rsidP="0076345F">
            <w:pPr>
              <w:jc w:val="right"/>
              <w:rPr>
                <w:sz w:val="18"/>
                <w:szCs w:val="18"/>
              </w:rPr>
            </w:pPr>
            <w:r>
              <w:rPr>
                <w:sz w:val="18"/>
                <w:szCs w:val="18"/>
              </w:rPr>
              <w:t>-</w:t>
            </w:r>
          </w:p>
        </w:tc>
      </w:tr>
      <w:tr w:rsidR="00182677" w:rsidRPr="00CF567E" w:rsidTr="006341F4">
        <w:trPr>
          <w:cantSplit/>
        </w:trPr>
        <w:tc>
          <w:tcPr>
            <w:tcW w:w="3153" w:type="dxa"/>
          </w:tcPr>
          <w:p w:rsidR="00182677" w:rsidRPr="008354C7" w:rsidRDefault="00182677" w:rsidP="0076345F">
            <w:pPr>
              <w:rPr>
                <w:sz w:val="18"/>
                <w:szCs w:val="18"/>
              </w:rPr>
            </w:pPr>
            <w:r w:rsidRPr="008354C7">
              <w:rPr>
                <w:sz w:val="18"/>
                <w:szCs w:val="18"/>
              </w:rPr>
              <w:t xml:space="preserve">Ostatné dlhodobé rezervy </w:t>
            </w:r>
          </w:p>
        </w:tc>
        <w:tc>
          <w:tcPr>
            <w:tcW w:w="1191" w:type="dxa"/>
            <w:tcBorders>
              <w:top w:val="nil"/>
              <w:bottom w:val="nil"/>
            </w:tcBorders>
          </w:tcPr>
          <w:p w:rsidR="00182677" w:rsidRPr="008354C7" w:rsidRDefault="00242B6D" w:rsidP="0076345F">
            <w:pPr>
              <w:jc w:val="right"/>
              <w:rPr>
                <w:sz w:val="18"/>
                <w:szCs w:val="18"/>
              </w:rPr>
            </w:pPr>
            <w:r>
              <w:rPr>
                <w:sz w:val="18"/>
                <w:szCs w:val="18"/>
              </w:rPr>
              <w:t>-</w:t>
            </w:r>
          </w:p>
        </w:tc>
        <w:tc>
          <w:tcPr>
            <w:tcW w:w="1049" w:type="dxa"/>
            <w:tcBorders>
              <w:top w:val="nil"/>
              <w:bottom w:val="nil"/>
            </w:tcBorders>
          </w:tcPr>
          <w:p w:rsidR="00182677" w:rsidRPr="008354C7" w:rsidRDefault="00242B6D" w:rsidP="0076345F">
            <w:pPr>
              <w:jc w:val="right"/>
              <w:rPr>
                <w:sz w:val="18"/>
                <w:szCs w:val="18"/>
              </w:rPr>
            </w:pPr>
            <w:r>
              <w:rPr>
                <w:sz w:val="18"/>
                <w:szCs w:val="18"/>
              </w:rPr>
              <w:t>-</w:t>
            </w:r>
          </w:p>
        </w:tc>
        <w:tc>
          <w:tcPr>
            <w:tcW w:w="1049" w:type="dxa"/>
            <w:tcBorders>
              <w:top w:val="nil"/>
              <w:bottom w:val="nil"/>
            </w:tcBorders>
          </w:tcPr>
          <w:p w:rsidR="00182677" w:rsidRPr="008354C7" w:rsidRDefault="00242B6D" w:rsidP="0076345F">
            <w:pPr>
              <w:jc w:val="right"/>
              <w:rPr>
                <w:sz w:val="18"/>
                <w:szCs w:val="18"/>
              </w:rPr>
            </w:pPr>
            <w:r>
              <w:rPr>
                <w:sz w:val="18"/>
                <w:szCs w:val="18"/>
              </w:rPr>
              <w:t>-</w:t>
            </w:r>
          </w:p>
        </w:tc>
        <w:tc>
          <w:tcPr>
            <w:tcW w:w="1049" w:type="dxa"/>
            <w:tcBorders>
              <w:top w:val="nil"/>
              <w:bottom w:val="nil"/>
            </w:tcBorders>
          </w:tcPr>
          <w:p w:rsidR="00182677" w:rsidRPr="008354C7" w:rsidRDefault="00242B6D" w:rsidP="0076345F">
            <w:pPr>
              <w:jc w:val="right"/>
              <w:rPr>
                <w:sz w:val="18"/>
                <w:szCs w:val="18"/>
              </w:rPr>
            </w:pPr>
            <w:r>
              <w:rPr>
                <w:sz w:val="18"/>
                <w:szCs w:val="18"/>
              </w:rPr>
              <w:t>-</w:t>
            </w:r>
          </w:p>
        </w:tc>
        <w:tc>
          <w:tcPr>
            <w:tcW w:w="1332" w:type="dxa"/>
            <w:tcBorders>
              <w:top w:val="nil"/>
              <w:bottom w:val="nil"/>
            </w:tcBorders>
          </w:tcPr>
          <w:p w:rsidR="00182677" w:rsidRPr="008354C7" w:rsidRDefault="00242B6D" w:rsidP="0076345F">
            <w:pPr>
              <w:jc w:val="right"/>
              <w:rPr>
                <w:sz w:val="18"/>
                <w:szCs w:val="18"/>
              </w:rPr>
            </w:pPr>
            <w:r>
              <w:rPr>
                <w:sz w:val="18"/>
                <w:szCs w:val="18"/>
              </w:rPr>
              <w:t>-</w:t>
            </w:r>
          </w:p>
        </w:tc>
      </w:tr>
      <w:tr w:rsidR="00182677" w:rsidRPr="00CF567E" w:rsidTr="006341F4">
        <w:trPr>
          <w:cantSplit/>
        </w:trPr>
        <w:tc>
          <w:tcPr>
            <w:tcW w:w="3153" w:type="dxa"/>
          </w:tcPr>
          <w:p w:rsidR="00182677" w:rsidRPr="008354C7" w:rsidRDefault="00182677" w:rsidP="0076345F">
            <w:pPr>
              <w:ind w:left="318"/>
              <w:rPr>
                <w:i/>
                <w:sz w:val="18"/>
                <w:szCs w:val="18"/>
              </w:rPr>
            </w:pPr>
          </w:p>
        </w:tc>
        <w:tc>
          <w:tcPr>
            <w:tcW w:w="1191" w:type="dxa"/>
            <w:tcBorders>
              <w:top w:val="nil"/>
              <w:bottom w:val="nil"/>
            </w:tcBorders>
          </w:tcPr>
          <w:p w:rsidR="00182677" w:rsidRPr="008354C7" w:rsidRDefault="00182677" w:rsidP="0076345F">
            <w:pPr>
              <w:jc w:val="right"/>
              <w:rPr>
                <w:i/>
                <w:sz w:val="18"/>
                <w:szCs w:val="18"/>
              </w:rPr>
            </w:pPr>
          </w:p>
        </w:tc>
        <w:tc>
          <w:tcPr>
            <w:tcW w:w="1049" w:type="dxa"/>
            <w:tcBorders>
              <w:top w:val="nil"/>
              <w:bottom w:val="nil"/>
            </w:tcBorders>
          </w:tcPr>
          <w:p w:rsidR="00182677" w:rsidRPr="008354C7" w:rsidRDefault="00182677" w:rsidP="0076345F">
            <w:pPr>
              <w:jc w:val="right"/>
              <w:rPr>
                <w:i/>
                <w:sz w:val="18"/>
                <w:szCs w:val="18"/>
              </w:rPr>
            </w:pPr>
          </w:p>
        </w:tc>
        <w:tc>
          <w:tcPr>
            <w:tcW w:w="1049" w:type="dxa"/>
            <w:tcBorders>
              <w:top w:val="nil"/>
              <w:bottom w:val="nil"/>
            </w:tcBorders>
          </w:tcPr>
          <w:p w:rsidR="00182677" w:rsidRPr="008354C7" w:rsidRDefault="00182677" w:rsidP="0076345F">
            <w:pPr>
              <w:jc w:val="right"/>
              <w:rPr>
                <w:i/>
                <w:sz w:val="18"/>
                <w:szCs w:val="18"/>
              </w:rPr>
            </w:pPr>
          </w:p>
        </w:tc>
        <w:tc>
          <w:tcPr>
            <w:tcW w:w="1049" w:type="dxa"/>
            <w:tcBorders>
              <w:top w:val="nil"/>
              <w:bottom w:val="nil"/>
            </w:tcBorders>
          </w:tcPr>
          <w:p w:rsidR="00182677" w:rsidRPr="008354C7" w:rsidRDefault="00182677" w:rsidP="0076345F">
            <w:pPr>
              <w:jc w:val="right"/>
              <w:rPr>
                <w:i/>
                <w:sz w:val="18"/>
                <w:szCs w:val="18"/>
              </w:rPr>
            </w:pPr>
          </w:p>
        </w:tc>
        <w:tc>
          <w:tcPr>
            <w:tcW w:w="1332" w:type="dxa"/>
            <w:tcBorders>
              <w:top w:val="nil"/>
              <w:bottom w:val="nil"/>
            </w:tcBorders>
          </w:tcPr>
          <w:p w:rsidR="00182677" w:rsidRPr="008354C7" w:rsidRDefault="00182677" w:rsidP="0076345F">
            <w:pPr>
              <w:jc w:val="right"/>
              <w:rPr>
                <w:i/>
                <w:sz w:val="18"/>
                <w:szCs w:val="18"/>
              </w:rPr>
            </w:pPr>
          </w:p>
        </w:tc>
      </w:tr>
      <w:tr w:rsidR="00182677" w:rsidRPr="00CF567E" w:rsidTr="006341F4">
        <w:trPr>
          <w:cantSplit/>
        </w:trPr>
        <w:tc>
          <w:tcPr>
            <w:tcW w:w="3153" w:type="dxa"/>
          </w:tcPr>
          <w:p w:rsidR="00182677" w:rsidRPr="008354C7" w:rsidRDefault="00182677" w:rsidP="0076345F">
            <w:pPr>
              <w:rPr>
                <w:b/>
                <w:i/>
                <w:sz w:val="18"/>
                <w:szCs w:val="18"/>
              </w:rPr>
            </w:pPr>
            <w:r w:rsidRPr="008354C7">
              <w:rPr>
                <w:b/>
                <w:i/>
                <w:sz w:val="18"/>
                <w:szCs w:val="18"/>
              </w:rPr>
              <w:t>Krátkodobé rezervy</w:t>
            </w:r>
          </w:p>
        </w:tc>
        <w:tc>
          <w:tcPr>
            <w:tcW w:w="1191" w:type="dxa"/>
            <w:tcBorders>
              <w:top w:val="nil"/>
              <w:bottom w:val="nil"/>
            </w:tcBorders>
          </w:tcPr>
          <w:p w:rsidR="00182677" w:rsidRPr="008354C7" w:rsidRDefault="00182677" w:rsidP="0076345F">
            <w:pPr>
              <w:jc w:val="right"/>
              <w:rPr>
                <w:i/>
                <w:sz w:val="18"/>
                <w:szCs w:val="18"/>
              </w:rPr>
            </w:pPr>
          </w:p>
        </w:tc>
        <w:tc>
          <w:tcPr>
            <w:tcW w:w="1049" w:type="dxa"/>
            <w:tcBorders>
              <w:top w:val="nil"/>
              <w:bottom w:val="nil"/>
            </w:tcBorders>
          </w:tcPr>
          <w:p w:rsidR="00182677" w:rsidRPr="008354C7" w:rsidRDefault="00182677" w:rsidP="0076345F">
            <w:pPr>
              <w:jc w:val="right"/>
              <w:rPr>
                <w:i/>
                <w:sz w:val="18"/>
                <w:szCs w:val="18"/>
              </w:rPr>
            </w:pPr>
          </w:p>
        </w:tc>
        <w:tc>
          <w:tcPr>
            <w:tcW w:w="1049" w:type="dxa"/>
            <w:tcBorders>
              <w:top w:val="nil"/>
              <w:bottom w:val="nil"/>
            </w:tcBorders>
          </w:tcPr>
          <w:p w:rsidR="00182677" w:rsidRPr="008354C7" w:rsidRDefault="00182677" w:rsidP="0076345F">
            <w:pPr>
              <w:jc w:val="right"/>
              <w:rPr>
                <w:i/>
                <w:sz w:val="18"/>
                <w:szCs w:val="18"/>
              </w:rPr>
            </w:pPr>
          </w:p>
        </w:tc>
        <w:tc>
          <w:tcPr>
            <w:tcW w:w="1049" w:type="dxa"/>
            <w:tcBorders>
              <w:top w:val="nil"/>
              <w:bottom w:val="nil"/>
            </w:tcBorders>
          </w:tcPr>
          <w:p w:rsidR="00182677" w:rsidRPr="008354C7" w:rsidRDefault="00182677" w:rsidP="0076345F">
            <w:pPr>
              <w:jc w:val="right"/>
              <w:rPr>
                <w:i/>
                <w:sz w:val="18"/>
                <w:szCs w:val="18"/>
              </w:rPr>
            </w:pPr>
          </w:p>
        </w:tc>
        <w:tc>
          <w:tcPr>
            <w:tcW w:w="1332" w:type="dxa"/>
            <w:tcBorders>
              <w:top w:val="nil"/>
              <w:bottom w:val="nil"/>
            </w:tcBorders>
          </w:tcPr>
          <w:p w:rsidR="00182677" w:rsidRPr="008354C7" w:rsidRDefault="00182677" w:rsidP="0076345F">
            <w:pPr>
              <w:jc w:val="right"/>
              <w:rPr>
                <w:i/>
                <w:sz w:val="18"/>
                <w:szCs w:val="18"/>
              </w:rPr>
            </w:pPr>
          </w:p>
        </w:tc>
      </w:tr>
      <w:tr w:rsidR="00907A4E" w:rsidRPr="00CF567E" w:rsidTr="006341F4">
        <w:trPr>
          <w:cantSplit/>
        </w:trPr>
        <w:tc>
          <w:tcPr>
            <w:tcW w:w="3153" w:type="dxa"/>
          </w:tcPr>
          <w:p w:rsidR="00907A4E" w:rsidRPr="00907A4E" w:rsidRDefault="00907A4E" w:rsidP="00907A4E">
            <w:pPr>
              <w:rPr>
                <w:sz w:val="18"/>
                <w:szCs w:val="18"/>
              </w:rPr>
            </w:pPr>
            <w:r w:rsidRPr="00907A4E">
              <w:rPr>
                <w:sz w:val="18"/>
                <w:szCs w:val="18"/>
              </w:rPr>
              <w:t xml:space="preserve">Krátkodobé zákonné rezervy </w:t>
            </w:r>
          </w:p>
        </w:tc>
        <w:tc>
          <w:tcPr>
            <w:tcW w:w="1191" w:type="dxa"/>
            <w:tcBorders>
              <w:top w:val="nil"/>
              <w:bottom w:val="nil"/>
            </w:tcBorders>
          </w:tcPr>
          <w:p w:rsidR="00907A4E" w:rsidRPr="00907A4E" w:rsidRDefault="00907A4E">
            <w:pPr>
              <w:jc w:val="right"/>
              <w:rPr>
                <w:i/>
                <w:sz w:val="18"/>
                <w:szCs w:val="18"/>
              </w:rPr>
            </w:pPr>
            <w:r w:rsidRPr="00907A4E">
              <w:rPr>
                <w:i/>
                <w:sz w:val="18"/>
                <w:szCs w:val="18"/>
              </w:rPr>
              <w:t>12 348</w:t>
            </w:r>
          </w:p>
        </w:tc>
        <w:tc>
          <w:tcPr>
            <w:tcW w:w="1049" w:type="dxa"/>
            <w:tcBorders>
              <w:top w:val="nil"/>
              <w:bottom w:val="nil"/>
            </w:tcBorders>
          </w:tcPr>
          <w:p w:rsidR="00907A4E" w:rsidRPr="008354C7" w:rsidRDefault="00907A4E" w:rsidP="00907A4E">
            <w:pPr>
              <w:jc w:val="right"/>
              <w:rPr>
                <w:i/>
                <w:sz w:val="18"/>
                <w:szCs w:val="18"/>
              </w:rPr>
            </w:pPr>
            <w:r>
              <w:rPr>
                <w:i/>
                <w:snapToGrid w:val="0"/>
                <w:sz w:val="18"/>
                <w:szCs w:val="18"/>
              </w:rPr>
              <w:t>11 603</w:t>
            </w:r>
          </w:p>
        </w:tc>
        <w:tc>
          <w:tcPr>
            <w:tcW w:w="1049" w:type="dxa"/>
            <w:tcBorders>
              <w:top w:val="nil"/>
              <w:bottom w:val="nil"/>
            </w:tcBorders>
          </w:tcPr>
          <w:p w:rsidR="00907A4E" w:rsidRPr="008354C7" w:rsidRDefault="00907A4E" w:rsidP="00907A4E">
            <w:pPr>
              <w:jc w:val="right"/>
              <w:rPr>
                <w:i/>
                <w:sz w:val="18"/>
                <w:szCs w:val="18"/>
              </w:rPr>
            </w:pPr>
            <w:r w:rsidRPr="00CF567E">
              <w:rPr>
                <w:i/>
                <w:sz w:val="18"/>
                <w:szCs w:val="18"/>
              </w:rPr>
              <w:t>12 348</w:t>
            </w:r>
          </w:p>
        </w:tc>
        <w:tc>
          <w:tcPr>
            <w:tcW w:w="1049" w:type="dxa"/>
            <w:tcBorders>
              <w:top w:val="nil"/>
              <w:bottom w:val="nil"/>
            </w:tcBorders>
          </w:tcPr>
          <w:p w:rsidR="00907A4E" w:rsidRPr="008354C7" w:rsidRDefault="00907A4E" w:rsidP="00907A4E">
            <w:pPr>
              <w:jc w:val="right"/>
              <w:rPr>
                <w:i/>
                <w:sz w:val="18"/>
                <w:szCs w:val="18"/>
              </w:rPr>
            </w:pPr>
            <w:r>
              <w:rPr>
                <w:i/>
                <w:snapToGrid w:val="0"/>
                <w:sz w:val="18"/>
                <w:szCs w:val="18"/>
              </w:rPr>
              <w:t>-</w:t>
            </w:r>
          </w:p>
        </w:tc>
        <w:tc>
          <w:tcPr>
            <w:tcW w:w="1332" w:type="dxa"/>
            <w:tcBorders>
              <w:top w:val="nil"/>
              <w:bottom w:val="nil"/>
            </w:tcBorders>
          </w:tcPr>
          <w:p w:rsidR="00907A4E" w:rsidRPr="008354C7" w:rsidRDefault="00907A4E" w:rsidP="00907A4E">
            <w:pPr>
              <w:jc w:val="right"/>
              <w:rPr>
                <w:i/>
                <w:sz w:val="18"/>
                <w:szCs w:val="18"/>
              </w:rPr>
            </w:pPr>
            <w:r w:rsidRPr="00CF567E">
              <w:rPr>
                <w:i/>
                <w:sz w:val="18"/>
                <w:szCs w:val="18"/>
              </w:rPr>
              <w:t>11 603</w:t>
            </w:r>
          </w:p>
        </w:tc>
      </w:tr>
      <w:tr w:rsidR="00182677" w:rsidRPr="00CF567E" w:rsidTr="006341F4">
        <w:trPr>
          <w:cantSplit/>
        </w:trPr>
        <w:tc>
          <w:tcPr>
            <w:tcW w:w="3153" w:type="dxa"/>
          </w:tcPr>
          <w:p w:rsidR="00182677" w:rsidRPr="008354C7" w:rsidRDefault="00182677" w:rsidP="0076345F">
            <w:pPr>
              <w:rPr>
                <w:sz w:val="18"/>
                <w:szCs w:val="18"/>
              </w:rPr>
            </w:pPr>
            <w:r w:rsidRPr="008354C7">
              <w:rPr>
                <w:sz w:val="18"/>
                <w:szCs w:val="18"/>
              </w:rPr>
              <w:t xml:space="preserve">Ostatné krátkodobé rezervy </w:t>
            </w:r>
          </w:p>
        </w:tc>
        <w:tc>
          <w:tcPr>
            <w:tcW w:w="1191" w:type="dxa"/>
            <w:tcBorders>
              <w:top w:val="nil"/>
              <w:bottom w:val="nil"/>
            </w:tcBorders>
          </w:tcPr>
          <w:p w:rsidR="00182677" w:rsidRPr="008354C7" w:rsidRDefault="00182677">
            <w:pPr>
              <w:jc w:val="right"/>
              <w:rPr>
                <w:sz w:val="18"/>
                <w:szCs w:val="18"/>
              </w:rPr>
            </w:pPr>
            <w:r w:rsidRPr="00CF567E">
              <w:rPr>
                <w:sz w:val="18"/>
                <w:szCs w:val="18"/>
              </w:rPr>
              <w:t>5 </w:t>
            </w:r>
            <w:r w:rsidR="00907A4E" w:rsidRPr="00CF567E">
              <w:rPr>
                <w:sz w:val="18"/>
                <w:szCs w:val="18"/>
              </w:rPr>
              <w:t>1</w:t>
            </w:r>
            <w:r w:rsidR="00907A4E">
              <w:rPr>
                <w:sz w:val="18"/>
                <w:szCs w:val="18"/>
              </w:rPr>
              <w:t>03</w:t>
            </w:r>
            <w:r w:rsidR="00907A4E" w:rsidRPr="00CF567E">
              <w:rPr>
                <w:sz w:val="18"/>
                <w:szCs w:val="18"/>
              </w:rPr>
              <w:t xml:space="preserve"> </w:t>
            </w:r>
            <w:r w:rsidR="00907A4E">
              <w:rPr>
                <w:sz w:val="18"/>
                <w:szCs w:val="18"/>
              </w:rPr>
              <w:t>976</w:t>
            </w:r>
          </w:p>
        </w:tc>
        <w:tc>
          <w:tcPr>
            <w:tcW w:w="1049" w:type="dxa"/>
            <w:tcBorders>
              <w:top w:val="nil"/>
              <w:bottom w:val="nil"/>
            </w:tcBorders>
          </w:tcPr>
          <w:p w:rsidR="00182677" w:rsidRPr="008354C7" w:rsidRDefault="00981441" w:rsidP="0076345F">
            <w:pPr>
              <w:jc w:val="right"/>
              <w:rPr>
                <w:sz w:val="18"/>
                <w:szCs w:val="18"/>
              </w:rPr>
            </w:pPr>
            <w:r>
              <w:rPr>
                <w:sz w:val="18"/>
                <w:szCs w:val="18"/>
              </w:rPr>
              <w:t>3 265 864</w:t>
            </w:r>
          </w:p>
        </w:tc>
        <w:tc>
          <w:tcPr>
            <w:tcW w:w="1049" w:type="dxa"/>
            <w:tcBorders>
              <w:top w:val="nil"/>
              <w:bottom w:val="nil"/>
            </w:tcBorders>
          </w:tcPr>
          <w:p w:rsidR="00182677" w:rsidRPr="008354C7" w:rsidRDefault="00182677" w:rsidP="0076345F">
            <w:pPr>
              <w:jc w:val="right"/>
              <w:rPr>
                <w:sz w:val="18"/>
                <w:szCs w:val="18"/>
              </w:rPr>
            </w:pPr>
            <w:r w:rsidRPr="00CF567E">
              <w:rPr>
                <w:sz w:val="18"/>
                <w:szCs w:val="18"/>
              </w:rPr>
              <w:t>55 642</w:t>
            </w:r>
          </w:p>
        </w:tc>
        <w:tc>
          <w:tcPr>
            <w:tcW w:w="1049" w:type="dxa"/>
            <w:tcBorders>
              <w:top w:val="nil"/>
              <w:bottom w:val="nil"/>
            </w:tcBorders>
          </w:tcPr>
          <w:p w:rsidR="00182677" w:rsidRPr="008354C7" w:rsidRDefault="00981441">
            <w:pPr>
              <w:jc w:val="right"/>
              <w:rPr>
                <w:sz w:val="18"/>
                <w:szCs w:val="18"/>
              </w:rPr>
            </w:pPr>
            <w:r>
              <w:rPr>
                <w:sz w:val="18"/>
                <w:szCs w:val="18"/>
              </w:rPr>
              <w:t>1 685 198</w:t>
            </w:r>
          </w:p>
        </w:tc>
        <w:tc>
          <w:tcPr>
            <w:tcW w:w="1332" w:type="dxa"/>
            <w:tcBorders>
              <w:top w:val="nil"/>
              <w:bottom w:val="nil"/>
            </w:tcBorders>
          </w:tcPr>
          <w:p w:rsidR="00182677" w:rsidRPr="008354C7" w:rsidRDefault="00907A4E" w:rsidP="0076345F">
            <w:pPr>
              <w:jc w:val="right"/>
              <w:rPr>
                <w:sz w:val="18"/>
                <w:szCs w:val="18"/>
              </w:rPr>
            </w:pPr>
            <w:r>
              <w:rPr>
                <w:sz w:val="18"/>
                <w:szCs w:val="18"/>
              </w:rPr>
              <w:t>6 629 000</w:t>
            </w:r>
          </w:p>
        </w:tc>
      </w:tr>
      <w:tr w:rsidR="00182677" w:rsidRPr="00CF567E" w:rsidTr="006341F4">
        <w:trPr>
          <w:cantSplit/>
        </w:trPr>
        <w:tc>
          <w:tcPr>
            <w:tcW w:w="3153" w:type="dxa"/>
          </w:tcPr>
          <w:p w:rsidR="00182677" w:rsidRPr="008354C7" w:rsidRDefault="00182677" w:rsidP="0076345F">
            <w:pPr>
              <w:ind w:firstLine="176"/>
              <w:rPr>
                <w:i/>
                <w:sz w:val="18"/>
                <w:szCs w:val="18"/>
              </w:rPr>
            </w:pPr>
            <w:r w:rsidRPr="008354C7">
              <w:rPr>
                <w:i/>
                <w:sz w:val="18"/>
                <w:szCs w:val="18"/>
              </w:rPr>
              <w:t>z toho:</w:t>
            </w:r>
          </w:p>
        </w:tc>
        <w:tc>
          <w:tcPr>
            <w:tcW w:w="1191" w:type="dxa"/>
            <w:tcBorders>
              <w:top w:val="nil"/>
              <w:bottom w:val="nil"/>
            </w:tcBorders>
          </w:tcPr>
          <w:p w:rsidR="00182677" w:rsidRPr="008354C7" w:rsidRDefault="00182677" w:rsidP="0076345F">
            <w:pPr>
              <w:jc w:val="right"/>
              <w:rPr>
                <w:i/>
                <w:sz w:val="18"/>
                <w:szCs w:val="18"/>
              </w:rPr>
            </w:pPr>
          </w:p>
        </w:tc>
        <w:tc>
          <w:tcPr>
            <w:tcW w:w="1049" w:type="dxa"/>
            <w:tcBorders>
              <w:top w:val="nil"/>
              <w:bottom w:val="nil"/>
            </w:tcBorders>
          </w:tcPr>
          <w:p w:rsidR="00182677" w:rsidRPr="008354C7" w:rsidRDefault="00182677" w:rsidP="0076345F">
            <w:pPr>
              <w:jc w:val="right"/>
              <w:rPr>
                <w:i/>
                <w:sz w:val="18"/>
                <w:szCs w:val="18"/>
              </w:rPr>
            </w:pPr>
          </w:p>
        </w:tc>
        <w:tc>
          <w:tcPr>
            <w:tcW w:w="1049" w:type="dxa"/>
            <w:tcBorders>
              <w:top w:val="nil"/>
              <w:bottom w:val="nil"/>
            </w:tcBorders>
          </w:tcPr>
          <w:p w:rsidR="00182677" w:rsidRPr="008354C7" w:rsidRDefault="00182677" w:rsidP="0076345F">
            <w:pPr>
              <w:jc w:val="right"/>
              <w:rPr>
                <w:i/>
                <w:sz w:val="18"/>
                <w:szCs w:val="18"/>
              </w:rPr>
            </w:pPr>
          </w:p>
        </w:tc>
        <w:tc>
          <w:tcPr>
            <w:tcW w:w="1049" w:type="dxa"/>
            <w:tcBorders>
              <w:top w:val="nil"/>
              <w:bottom w:val="nil"/>
            </w:tcBorders>
          </w:tcPr>
          <w:p w:rsidR="00182677" w:rsidRPr="008354C7" w:rsidRDefault="00182677" w:rsidP="0076345F">
            <w:pPr>
              <w:jc w:val="right"/>
              <w:rPr>
                <w:i/>
                <w:sz w:val="18"/>
                <w:szCs w:val="18"/>
              </w:rPr>
            </w:pPr>
          </w:p>
        </w:tc>
        <w:tc>
          <w:tcPr>
            <w:tcW w:w="1332" w:type="dxa"/>
            <w:tcBorders>
              <w:top w:val="nil"/>
              <w:bottom w:val="nil"/>
            </w:tcBorders>
          </w:tcPr>
          <w:p w:rsidR="00182677" w:rsidRPr="008354C7" w:rsidRDefault="00182677" w:rsidP="0076345F">
            <w:pPr>
              <w:jc w:val="right"/>
              <w:rPr>
                <w:i/>
                <w:sz w:val="18"/>
                <w:szCs w:val="18"/>
              </w:rPr>
            </w:pPr>
          </w:p>
        </w:tc>
      </w:tr>
      <w:tr w:rsidR="00182677" w:rsidRPr="00CF567E" w:rsidTr="006341F4">
        <w:trPr>
          <w:cantSplit/>
        </w:trPr>
        <w:tc>
          <w:tcPr>
            <w:tcW w:w="3153" w:type="dxa"/>
          </w:tcPr>
          <w:p w:rsidR="00182677" w:rsidRPr="008354C7" w:rsidRDefault="00182677" w:rsidP="0076345F">
            <w:pPr>
              <w:ind w:firstLine="318"/>
              <w:rPr>
                <w:i/>
                <w:sz w:val="18"/>
                <w:szCs w:val="18"/>
              </w:rPr>
            </w:pPr>
            <w:r w:rsidRPr="008354C7">
              <w:rPr>
                <w:i/>
                <w:sz w:val="18"/>
                <w:szCs w:val="18"/>
              </w:rPr>
              <w:t xml:space="preserve">rezerva na pohľadávky RCI </w:t>
            </w:r>
          </w:p>
        </w:tc>
        <w:tc>
          <w:tcPr>
            <w:tcW w:w="1191" w:type="dxa"/>
            <w:tcBorders>
              <w:top w:val="nil"/>
              <w:bottom w:val="nil"/>
            </w:tcBorders>
          </w:tcPr>
          <w:p w:rsidR="00182677" w:rsidRPr="008354C7" w:rsidRDefault="00182677" w:rsidP="0076345F">
            <w:pPr>
              <w:jc w:val="right"/>
              <w:rPr>
                <w:i/>
                <w:sz w:val="18"/>
                <w:szCs w:val="18"/>
              </w:rPr>
            </w:pPr>
            <w:r w:rsidRPr="008354C7">
              <w:rPr>
                <w:i/>
                <w:sz w:val="18"/>
                <w:szCs w:val="18"/>
              </w:rPr>
              <w:t>1 </w:t>
            </w:r>
            <w:r w:rsidRPr="00CF567E">
              <w:rPr>
                <w:i/>
                <w:sz w:val="18"/>
                <w:szCs w:val="18"/>
              </w:rPr>
              <w:t>424</w:t>
            </w:r>
            <w:r w:rsidRPr="008354C7">
              <w:rPr>
                <w:i/>
                <w:sz w:val="18"/>
                <w:szCs w:val="18"/>
              </w:rPr>
              <w:t xml:space="preserve"> 000</w:t>
            </w:r>
          </w:p>
        </w:tc>
        <w:tc>
          <w:tcPr>
            <w:tcW w:w="1049" w:type="dxa"/>
            <w:tcBorders>
              <w:top w:val="nil"/>
              <w:bottom w:val="nil"/>
            </w:tcBorders>
          </w:tcPr>
          <w:p w:rsidR="00182677" w:rsidRPr="008354C7" w:rsidRDefault="00E8474E" w:rsidP="0076345F">
            <w:pPr>
              <w:jc w:val="right"/>
              <w:rPr>
                <w:i/>
                <w:sz w:val="18"/>
                <w:szCs w:val="18"/>
              </w:rPr>
            </w:pPr>
            <w:r w:rsidRPr="008354C7">
              <w:rPr>
                <w:i/>
                <w:sz w:val="18"/>
                <w:szCs w:val="18"/>
              </w:rPr>
              <w:t>1 </w:t>
            </w:r>
            <w:r w:rsidRPr="00CF567E">
              <w:rPr>
                <w:i/>
                <w:sz w:val="18"/>
                <w:szCs w:val="18"/>
              </w:rPr>
              <w:t>001 254</w:t>
            </w:r>
          </w:p>
        </w:tc>
        <w:tc>
          <w:tcPr>
            <w:tcW w:w="1049" w:type="dxa"/>
            <w:tcBorders>
              <w:top w:val="nil"/>
              <w:bottom w:val="nil"/>
            </w:tcBorders>
          </w:tcPr>
          <w:p w:rsidR="00182677" w:rsidRPr="008354C7" w:rsidRDefault="00242B6D" w:rsidP="0076345F">
            <w:pPr>
              <w:jc w:val="right"/>
              <w:rPr>
                <w:i/>
                <w:sz w:val="18"/>
                <w:szCs w:val="18"/>
              </w:rPr>
            </w:pPr>
            <w:r>
              <w:rPr>
                <w:i/>
                <w:sz w:val="18"/>
                <w:szCs w:val="18"/>
              </w:rPr>
              <w:t>-</w:t>
            </w:r>
          </w:p>
        </w:tc>
        <w:tc>
          <w:tcPr>
            <w:tcW w:w="1049" w:type="dxa"/>
            <w:tcBorders>
              <w:top w:val="nil"/>
              <w:bottom w:val="nil"/>
            </w:tcBorders>
          </w:tcPr>
          <w:p w:rsidR="00182677" w:rsidRPr="008354C7" w:rsidRDefault="00724E88" w:rsidP="0076345F">
            <w:pPr>
              <w:jc w:val="right"/>
              <w:rPr>
                <w:i/>
                <w:sz w:val="18"/>
                <w:szCs w:val="18"/>
              </w:rPr>
            </w:pPr>
            <w:r w:rsidRPr="00724E88">
              <w:rPr>
                <w:i/>
                <w:snapToGrid w:val="0"/>
                <w:sz w:val="18"/>
                <w:szCs w:val="18"/>
              </w:rPr>
              <w:t>1 424 000</w:t>
            </w:r>
          </w:p>
        </w:tc>
        <w:tc>
          <w:tcPr>
            <w:tcW w:w="1332" w:type="dxa"/>
            <w:tcBorders>
              <w:top w:val="nil"/>
              <w:bottom w:val="nil"/>
            </w:tcBorders>
          </w:tcPr>
          <w:p w:rsidR="00182677" w:rsidRPr="008354C7" w:rsidRDefault="00182677" w:rsidP="0076345F">
            <w:pPr>
              <w:jc w:val="right"/>
              <w:rPr>
                <w:i/>
                <w:sz w:val="18"/>
                <w:szCs w:val="18"/>
              </w:rPr>
            </w:pPr>
            <w:r w:rsidRPr="008354C7">
              <w:rPr>
                <w:i/>
                <w:sz w:val="18"/>
                <w:szCs w:val="18"/>
              </w:rPr>
              <w:t>1 </w:t>
            </w:r>
            <w:r w:rsidRPr="00CF567E">
              <w:rPr>
                <w:i/>
                <w:sz w:val="18"/>
                <w:szCs w:val="18"/>
              </w:rPr>
              <w:t>001 254</w:t>
            </w:r>
          </w:p>
        </w:tc>
      </w:tr>
      <w:tr w:rsidR="00182677" w:rsidRPr="00CF567E" w:rsidTr="006341F4">
        <w:trPr>
          <w:cantSplit/>
        </w:trPr>
        <w:tc>
          <w:tcPr>
            <w:tcW w:w="3153" w:type="dxa"/>
            <w:tcBorders>
              <w:bottom w:val="nil"/>
            </w:tcBorders>
          </w:tcPr>
          <w:p w:rsidR="00182677" w:rsidRPr="008354C7" w:rsidRDefault="00182677" w:rsidP="0076345F">
            <w:pPr>
              <w:ind w:firstLine="318"/>
              <w:rPr>
                <w:i/>
                <w:sz w:val="18"/>
                <w:szCs w:val="18"/>
              </w:rPr>
            </w:pPr>
            <w:r w:rsidRPr="008354C7">
              <w:rPr>
                <w:i/>
                <w:sz w:val="18"/>
                <w:szCs w:val="18"/>
              </w:rPr>
              <w:t xml:space="preserve">rezervy na súdne spory </w:t>
            </w:r>
          </w:p>
        </w:tc>
        <w:tc>
          <w:tcPr>
            <w:tcW w:w="1191" w:type="dxa"/>
            <w:tcBorders>
              <w:top w:val="nil"/>
              <w:bottom w:val="nil"/>
            </w:tcBorders>
          </w:tcPr>
          <w:p w:rsidR="00182677" w:rsidRPr="008354C7" w:rsidRDefault="00182677" w:rsidP="0076345F">
            <w:pPr>
              <w:jc w:val="right"/>
              <w:rPr>
                <w:i/>
                <w:sz w:val="18"/>
                <w:szCs w:val="18"/>
              </w:rPr>
            </w:pPr>
            <w:r w:rsidRPr="008354C7">
              <w:rPr>
                <w:i/>
                <w:sz w:val="18"/>
                <w:szCs w:val="18"/>
              </w:rPr>
              <w:t>2</w:t>
            </w:r>
            <w:r w:rsidRPr="00CF567E">
              <w:rPr>
                <w:i/>
                <w:sz w:val="18"/>
                <w:szCs w:val="18"/>
              </w:rPr>
              <w:t>28</w:t>
            </w:r>
            <w:r w:rsidRPr="008354C7">
              <w:rPr>
                <w:i/>
                <w:sz w:val="18"/>
                <w:szCs w:val="18"/>
              </w:rPr>
              <w:t xml:space="preserve"> 000</w:t>
            </w:r>
          </w:p>
        </w:tc>
        <w:tc>
          <w:tcPr>
            <w:tcW w:w="1049" w:type="dxa"/>
            <w:tcBorders>
              <w:top w:val="nil"/>
              <w:bottom w:val="nil"/>
            </w:tcBorders>
          </w:tcPr>
          <w:p w:rsidR="00182677" w:rsidRPr="008354C7" w:rsidRDefault="00242B6D" w:rsidP="0076345F">
            <w:pPr>
              <w:jc w:val="right"/>
              <w:rPr>
                <w:i/>
                <w:sz w:val="18"/>
                <w:szCs w:val="18"/>
              </w:rPr>
            </w:pPr>
            <w:r>
              <w:rPr>
                <w:i/>
                <w:sz w:val="18"/>
                <w:szCs w:val="18"/>
              </w:rPr>
              <w:t>-</w:t>
            </w:r>
          </w:p>
        </w:tc>
        <w:tc>
          <w:tcPr>
            <w:tcW w:w="1049" w:type="dxa"/>
            <w:tcBorders>
              <w:top w:val="nil"/>
              <w:bottom w:val="nil"/>
            </w:tcBorders>
          </w:tcPr>
          <w:p w:rsidR="00182677" w:rsidRPr="008354C7" w:rsidRDefault="00182677" w:rsidP="0076345F">
            <w:pPr>
              <w:jc w:val="right"/>
              <w:rPr>
                <w:i/>
                <w:sz w:val="18"/>
                <w:szCs w:val="18"/>
              </w:rPr>
            </w:pPr>
            <w:r w:rsidRPr="00CF567E">
              <w:rPr>
                <w:i/>
                <w:sz w:val="18"/>
                <w:szCs w:val="18"/>
              </w:rPr>
              <w:t>6 803</w:t>
            </w:r>
          </w:p>
        </w:tc>
        <w:tc>
          <w:tcPr>
            <w:tcW w:w="1049" w:type="dxa"/>
            <w:tcBorders>
              <w:top w:val="nil"/>
              <w:bottom w:val="nil"/>
            </w:tcBorders>
          </w:tcPr>
          <w:p w:rsidR="00182677" w:rsidRPr="008354C7" w:rsidRDefault="00242B6D" w:rsidP="0076345F">
            <w:pPr>
              <w:jc w:val="right"/>
              <w:rPr>
                <w:i/>
                <w:sz w:val="18"/>
                <w:szCs w:val="18"/>
              </w:rPr>
            </w:pPr>
            <w:r>
              <w:rPr>
                <w:i/>
                <w:sz w:val="18"/>
                <w:szCs w:val="18"/>
              </w:rPr>
              <w:t>-</w:t>
            </w:r>
          </w:p>
        </w:tc>
        <w:tc>
          <w:tcPr>
            <w:tcW w:w="1332" w:type="dxa"/>
            <w:tcBorders>
              <w:top w:val="nil"/>
              <w:bottom w:val="nil"/>
            </w:tcBorders>
          </w:tcPr>
          <w:p w:rsidR="00182677" w:rsidRPr="008354C7" w:rsidRDefault="00182677" w:rsidP="0076345F">
            <w:pPr>
              <w:jc w:val="right"/>
              <w:rPr>
                <w:i/>
                <w:sz w:val="18"/>
                <w:szCs w:val="18"/>
              </w:rPr>
            </w:pPr>
            <w:r w:rsidRPr="00CF567E">
              <w:rPr>
                <w:i/>
                <w:sz w:val="18"/>
                <w:szCs w:val="18"/>
              </w:rPr>
              <w:t>221 197</w:t>
            </w:r>
          </w:p>
        </w:tc>
      </w:tr>
      <w:tr w:rsidR="00182677" w:rsidRPr="00CF567E" w:rsidTr="006341F4">
        <w:trPr>
          <w:cantSplit/>
        </w:trPr>
        <w:tc>
          <w:tcPr>
            <w:tcW w:w="3153" w:type="dxa"/>
            <w:tcBorders>
              <w:top w:val="nil"/>
              <w:bottom w:val="single" w:sz="8" w:space="0" w:color="auto"/>
            </w:tcBorders>
          </w:tcPr>
          <w:p w:rsidR="00182677" w:rsidRPr="008354C7" w:rsidRDefault="00182677" w:rsidP="0076345F">
            <w:pPr>
              <w:ind w:firstLine="318"/>
              <w:rPr>
                <w:i/>
                <w:sz w:val="18"/>
                <w:szCs w:val="18"/>
              </w:rPr>
            </w:pPr>
            <w:r w:rsidRPr="008354C7">
              <w:rPr>
                <w:i/>
                <w:sz w:val="18"/>
                <w:szCs w:val="18"/>
              </w:rPr>
              <w:t xml:space="preserve">rezervy na ostatné riziká </w:t>
            </w:r>
          </w:p>
        </w:tc>
        <w:tc>
          <w:tcPr>
            <w:tcW w:w="1191" w:type="dxa"/>
            <w:tcBorders>
              <w:top w:val="nil"/>
              <w:bottom w:val="single" w:sz="8" w:space="0" w:color="auto"/>
            </w:tcBorders>
          </w:tcPr>
          <w:p w:rsidR="00182677" w:rsidRPr="008354C7" w:rsidRDefault="00182677" w:rsidP="0076345F">
            <w:pPr>
              <w:jc w:val="right"/>
              <w:rPr>
                <w:i/>
                <w:sz w:val="18"/>
                <w:szCs w:val="18"/>
              </w:rPr>
            </w:pPr>
            <w:r w:rsidRPr="00CF567E">
              <w:rPr>
                <w:i/>
                <w:sz w:val="18"/>
                <w:szCs w:val="18"/>
              </w:rPr>
              <w:t>3 451 976</w:t>
            </w:r>
          </w:p>
        </w:tc>
        <w:tc>
          <w:tcPr>
            <w:tcW w:w="1049" w:type="dxa"/>
            <w:tcBorders>
              <w:top w:val="nil"/>
              <w:bottom w:val="single" w:sz="8" w:space="0" w:color="auto"/>
            </w:tcBorders>
          </w:tcPr>
          <w:p w:rsidR="00182677" w:rsidRPr="008354C7" w:rsidRDefault="00981441" w:rsidP="0076345F">
            <w:pPr>
              <w:jc w:val="right"/>
              <w:rPr>
                <w:i/>
                <w:sz w:val="18"/>
                <w:szCs w:val="18"/>
              </w:rPr>
            </w:pPr>
            <w:r>
              <w:rPr>
                <w:i/>
                <w:sz w:val="18"/>
                <w:szCs w:val="18"/>
              </w:rPr>
              <w:t>2 264 610</w:t>
            </w:r>
          </w:p>
        </w:tc>
        <w:tc>
          <w:tcPr>
            <w:tcW w:w="1049" w:type="dxa"/>
            <w:tcBorders>
              <w:top w:val="nil"/>
              <w:bottom w:val="single" w:sz="8" w:space="0" w:color="auto"/>
            </w:tcBorders>
          </w:tcPr>
          <w:p w:rsidR="00182677" w:rsidRPr="008354C7" w:rsidRDefault="00182677" w:rsidP="0076345F">
            <w:pPr>
              <w:jc w:val="right"/>
              <w:rPr>
                <w:i/>
                <w:sz w:val="18"/>
                <w:szCs w:val="18"/>
              </w:rPr>
            </w:pPr>
            <w:r w:rsidRPr="00CF567E">
              <w:rPr>
                <w:i/>
                <w:sz w:val="18"/>
                <w:szCs w:val="18"/>
              </w:rPr>
              <w:t>48 839</w:t>
            </w:r>
          </w:p>
        </w:tc>
        <w:tc>
          <w:tcPr>
            <w:tcW w:w="1049" w:type="dxa"/>
            <w:tcBorders>
              <w:top w:val="nil"/>
              <w:bottom w:val="single" w:sz="8" w:space="0" w:color="auto"/>
            </w:tcBorders>
          </w:tcPr>
          <w:p w:rsidR="00182677" w:rsidRPr="008354C7" w:rsidRDefault="003801C0" w:rsidP="0076345F">
            <w:pPr>
              <w:jc w:val="right"/>
              <w:rPr>
                <w:i/>
                <w:sz w:val="18"/>
                <w:szCs w:val="18"/>
              </w:rPr>
            </w:pPr>
            <w:r>
              <w:rPr>
                <w:i/>
                <w:sz w:val="18"/>
                <w:szCs w:val="18"/>
              </w:rPr>
              <w:t>261</w:t>
            </w:r>
            <w:r w:rsidR="00627F7A">
              <w:rPr>
                <w:i/>
                <w:sz w:val="18"/>
                <w:szCs w:val="18"/>
              </w:rPr>
              <w:t xml:space="preserve"> </w:t>
            </w:r>
            <w:r>
              <w:rPr>
                <w:i/>
                <w:sz w:val="18"/>
                <w:szCs w:val="18"/>
              </w:rPr>
              <w:t>198</w:t>
            </w:r>
          </w:p>
        </w:tc>
        <w:tc>
          <w:tcPr>
            <w:tcW w:w="1332" w:type="dxa"/>
            <w:tcBorders>
              <w:top w:val="nil"/>
              <w:bottom w:val="single" w:sz="8" w:space="0" w:color="auto"/>
            </w:tcBorders>
          </w:tcPr>
          <w:p w:rsidR="00182677" w:rsidRPr="008354C7" w:rsidRDefault="00981441">
            <w:pPr>
              <w:jc w:val="right"/>
              <w:rPr>
                <w:i/>
                <w:sz w:val="18"/>
                <w:szCs w:val="18"/>
              </w:rPr>
            </w:pPr>
            <w:r>
              <w:rPr>
                <w:i/>
                <w:sz w:val="18"/>
                <w:szCs w:val="18"/>
              </w:rPr>
              <w:t>5 406 549</w:t>
            </w:r>
          </w:p>
        </w:tc>
      </w:tr>
    </w:tbl>
    <w:p w:rsidR="00182677" w:rsidRPr="008354C7" w:rsidRDefault="00182677" w:rsidP="00182677">
      <w:pPr>
        <w:rPr>
          <w:sz w:val="18"/>
          <w:szCs w:val="18"/>
          <w:u w:val="single"/>
        </w:rPr>
      </w:pPr>
    </w:p>
    <w:p w:rsidR="000E7C64" w:rsidRDefault="000E7C64" w:rsidP="00182677">
      <w:pPr>
        <w:rPr>
          <w:sz w:val="18"/>
          <w:szCs w:val="18"/>
          <w:u w:val="single"/>
        </w:rPr>
      </w:pPr>
    </w:p>
    <w:p w:rsidR="000E7C64" w:rsidRDefault="000E7C64" w:rsidP="00182677">
      <w:pPr>
        <w:rPr>
          <w:sz w:val="18"/>
          <w:szCs w:val="18"/>
          <w:u w:val="single"/>
        </w:rPr>
      </w:pPr>
    </w:p>
    <w:p w:rsidR="000E7C64" w:rsidRDefault="000E7C64" w:rsidP="00182677">
      <w:pPr>
        <w:rPr>
          <w:sz w:val="18"/>
          <w:szCs w:val="18"/>
          <w:u w:val="single"/>
        </w:rPr>
      </w:pPr>
    </w:p>
    <w:p w:rsidR="000E7C64" w:rsidRDefault="000E7C64" w:rsidP="00182677">
      <w:pPr>
        <w:rPr>
          <w:sz w:val="18"/>
          <w:szCs w:val="18"/>
          <w:u w:val="single"/>
        </w:rPr>
      </w:pPr>
    </w:p>
    <w:p w:rsidR="000E7C64" w:rsidRDefault="000E7C64" w:rsidP="00182677">
      <w:pPr>
        <w:rPr>
          <w:sz w:val="18"/>
          <w:szCs w:val="18"/>
          <w:u w:val="single"/>
        </w:rPr>
      </w:pPr>
    </w:p>
    <w:p w:rsidR="00182677" w:rsidRDefault="00182677" w:rsidP="00182677">
      <w:pPr>
        <w:rPr>
          <w:sz w:val="18"/>
          <w:szCs w:val="18"/>
          <w:u w:val="single"/>
        </w:rPr>
      </w:pPr>
      <w:r w:rsidRPr="008354C7">
        <w:rPr>
          <w:sz w:val="18"/>
          <w:szCs w:val="18"/>
          <w:u w:val="single"/>
        </w:rPr>
        <w:lastRenderedPageBreak/>
        <w:t>31. december 201</w:t>
      </w:r>
      <w:r w:rsidR="00DD18C8">
        <w:rPr>
          <w:sz w:val="18"/>
          <w:szCs w:val="18"/>
          <w:u w:val="single"/>
        </w:rPr>
        <w:t>6</w:t>
      </w:r>
    </w:p>
    <w:p w:rsidR="00246E3D" w:rsidRPr="008354C7" w:rsidRDefault="00246E3D" w:rsidP="00246E3D">
      <w:pPr>
        <w:rPr>
          <w:sz w:val="18"/>
          <w:szCs w:val="18"/>
        </w:rPr>
      </w:pPr>
    </w:p>
    <w:tbl>
      <w:tblPr>
        <w:tblW w:w="8823" w:type="dxa"/>
        <w:tblInd w:w="108" w:type="dxa"/>
        <w:tblBorders>
          <w:top w:val="single" w:sz="8" w:space="0" w:color="auto"/>
          <w:bottom w:val="single" w:sz="8" w:space="0" w:color="auto"/>
        </w:tblBorders>
        <w:tblLayout w:type="fixed"/>
        <w:tblLook w:val="0000" w:firstRow="0" w:lastRow="0" w:firstColumn="0" w:lastColumn="0" w:noHBand="0" w:noVBand="0"/>
      </w:tblPr>
      <w:tblGrid>
        <w:gridCol w:w="3153"/>
        <w:gridCol w:w="1191"/>
        <w:gridCol w:w="1049"/>
        <w:gridCol w:w="1049"/>
        <w:gridCol w:w="1049"/>
        <w:gridCol w:w="1332"/>
      </w:tblGrid>
      <w:tr w:rsidR="00246E3D" w:rsidRPr="00CF567E" w:rsidTr="006341F4">
        <w:trPr>
          <w:cantSplit/>
        </w:trPr>
        <w:tc>
          <w:tcPr>
            <w:tcW w:w="3153" w:type="dxa"/>
            <w:tcBorders>
              <w:top w:val="single" w:sz="8" w:space="0" w:color="auto"/>
              <w:bottom w:val="single" w:sz="4" w:space="0" w:color="auto"/>
            </w:tcBorders>
            <w:vAlign w:val="center"/>
          </w:tcPr>
          <w:p w:rsidR="00246E3D" w:rsidRPr="008354C7" w:rsidRDefault="00246E3D" w:rsidP="007741D5">
            <w:pPr>
              <w:rPr>
                <w:b/>
                <w:i/>
                <w:sz w:val="18"/>
                <w:szCs w:val="18"/>
              </w:rPr>
            </w:pPr>
            <w:r w:rsidRPr="008354C7">
              <w:rPr>
                <w:b/>
                <w:i/>
                <w:sz w:val="18"/>
                <w:szCs w:val="18"/>
              </w:rPr>
              <w:t>Položka</w:t>
            </w:r>
          </w:p>
        </w:tc>
        <w:tc>
          <w:tcPr>
            <w:tcW w:w="1191" w:type="dxa"/>
            <w:tcBorders>
              <w:top w:val="single" w:sz="8" w:space="0" w:color="auto"/>
              <w:bottom w:val="single" w:sz="4" w:space="0" w:color="auto"/>
            </w:tcBorders>
            <w:vAlign w:val="center"/>
          </w:tcPr>
          <w:p w:rsidR="00246E3D" w:rsidRPr="008354C7" w:rsidRDefault="00246E3D" w:rsidP="00DD18C8">
            <w:pPr>
              <w:ind w:left="-57" w:right="-57"/>
              <w:jc w:val="center"/>
              <w:rPr>
                <w:b/>
                <w:i/>
                <w:sz w:val="18"/>
                <w:szCs w:val="18"/>
              </w:rPr>
            </w:pPr>
            <w:r w:rsidRPr="008354C7">
              <w:rPr>
                <w:b/>
                <w:i/>
                <w:sz w:val="18"/>
                <w:szCs w:val="18"/>
              </w:rPr>
              <w:t xml:space="preserve">Stav </w:t>
            </w:r>
            <w:r w:rsidRPr="008354C7">
              <w:rPr>
                <w:b/>
                <w:i/>
                <w:sz w:val="18"/>
                <w:szCs w:val="18"/>
              </w:rPr>
              <w:br/>
              <w:t>k 1. 1. 201</w:t>
            </w:r>
            <w:r w:rsidR="00DD18C8">
              <w:rPr>
                <w:b/>
                <w:i/>
                <w:sz w:val="18"/>
                <w:szCs w:val="18"/>
              </w:rPr>
              <w:t>6</w:t>
            </w:r>
          </w:p>
        </w:tc>
        <w:tc>
          <w:tcPr>
            <w:tcW w:w="1049" w:type="dxa"/>
            <w:tcBorders>
              <w:top w:val="single" w:sz="8" w:space="0" w:color="auto"/>
              <w:bottom w:val="single" w:sz="4" w:space="0" w:color="auto"/>
            </w:tcBorders>
            <w:vAlign w:val="center"/>
          </w:tcPr>
          <w:p w:rsidR="00246E3D" w:rsidRPr="008354C7" w:rsidRDefault="00246E3D" w:rsidP="007741D5">
            <w:pPr>
              <w:ind w:left="-57" w:right="-57"/>
              <w:jc w:val="center"/>
              <w:rPr>
                <w:b/>
                <w:i/>
                <w:sz w:val="18"/>
                <w:szCs w:val="18"/>
              </w:rPr>
            </w:pPr>
            <w:r w:rsidRPr="008354C7">
              <w:rPr>
                <w:b/>
                <w:i/>
                <w:sz w:val="18"/>
                <w:szCs w:val="18"/>
              </w:rPr>
              <w:t>Tvorba</w:t>
            </w:r>
          </w:p>
        </w:tc>
        <w:tc>
          <w:tcPr>
            <w:tcW w:w="1049" w:type="dxa"/>
            <w:tcBorders>
              <w:top w:val="single" w:sz="8" w:space="0" w:color="auto"/>
              <w:bottom w:val="single" w:sz="4" w:space="0" w:color="auto"/>
            </w:tcBorders>
            <w:vAlign w:val="center"/>
          </w:tcPr>
          <w:p w:rsidR="00246E3D" w:rsidRPr="008354C7" w:rsidRDefault="00246E3D" w:rsidP="007741D5">
            <w:pPr>
              <w:ind w:left="-57" w:right="-57"/>
              <w:jc w:val="center"/>
              <w:rPr>
                <w:b/>
                <w:i/>
                <w:sz w:val="18"/>
                <w:szCs w:val="18"/>
              </w:rPr>
            </w:pPr>
            <w:r w:rsidRPr="008354C7">
              <w:rPr>
                <w:b/>
                <w:i/>
                <w:sz w:val="18"/>
                <w:szCs w:val="18"/>
              </w:rPr>
              <w:t>Použitie</w:t>
            </w:r>
          </w:p>
        </w:tc>
        <w:tc>
          <w:tcPr>
            <w:tcW w:w="1049" w:type="dxa"/>
            <w:tcBorders>
              <w:top w:val="single" w:sz="8" w:space="0" w:color="auto"/>
              <w:bottom w:val="single" w:sz="4" w:space="0" w:color="auto"/>
            </w:tcBorders>
            <w:vAlign w:val="center"/>
          </w:tcPr>
          <w:p w:rsidR="00246E3D" w:rsidRPr="008354C7" w:rsidRDefault="00246E3D" w:rsidP="007741D5">
            <w:pPr>
              <w:ind w:left="-57" w:right="-57"/>
              <w:jc w:val="center"/>
              <w:rPr>
                <w:b/>
                <w:i/>
                <w:sz w:val="18"/>
                <w:szCs w:val="18"/>
              </w:rPr>
            </w:pPr>
            <w:r w:rsidRPr="008354C7">
              <w:rPr>
                <w:b/>
                <w:i/>
                <w:sz w:val="18"/>
                <w:szCs w:val="18"/>
              </w:rPr>
              <w:t>Zrušenie</w:t>
            </w:r>
          </w:p>
        </w:tc>
        <w:tc>
          <w:tcPr>
            <w:tcW w:w="1332" w:type="dxa"/>
            <w:tcBorders>
              <w:top w:val="single" w:sz="8" w:space="0" w:color="auto"/>
              <w:bottom w:val="single" w:sz="4" w:space="0" w:color="auto"/>
            </w:tcBorders>
            <w:vAlign w:val="center"/>
          </w:tcPr>
          <w:p w:rsidR="00246E3D" w:rsidRPr="008354C7" w:rsidRDefault="00246E3D" w:rsidP="00DD18C8">
            <w:pPr>
              <w:ind w:left="-57" w:right="-57"/>
              <w:jc w:val="center"/>
              <w:rPr>
                <w:b/>
                <w:i/>
                <w:sz w:val="18"/>
                <w:szCs w:val="18"/>
              </w:rPr>
            </w:pPr>
            <w:r w:rsidRPr="008354C7">
              <w:rPr>
                <w:b/>
                <w:i/>
                <w:sz w:val="18"/>
                <w:szCs w:val="18"/>
              </w:rPr>
              <w:t>Stav</w:t>
            </w:r>
            <w:r w:rsidRPr="008354C7">
              <w:rPr>
                <w:b/>
                <w:i/>
                <w:sz w:val="18"/>
                <w:szCs w:val="18"/>
              </w:rPr>
              <w:br/>
              <w:t>k 31. 12. 201</w:t>
            </w:r>
            <w:r w:rsidR="00DD18C8">
              <w:rPr>
                <w:b/>
                <w:i/>
                <w:sz w:val="18"/>
                <w:szCs w:val="18"/>
              </w:rPr>
              <w:t>6</w:t>
            </w:r>
          </w:p>
        </w:tc>
      </w:tr>
      <w:tr w:rsidR="00246E3D" w:rsidRPr="00CF567E" w:rsidTr="006341F4">
        <w:trPr>
          <w:cantSplit/>
        </w:trPr>
        <w:tc>
          <w:tcPr>
            <w:tcW w:w="3153" w:type="dxa"/>
          </w:tcPr>
          <w:p w:rsidR="00246E3D" w:rsidRPr="008354C7" w:rsidRDefault="00246E3D" w:rsidP="007741D5">
            <w:pPr>
              <w:rPr>
                <w:b/>
                <w:i/>
                <w:sz w:val="18"/>
                <w:szCs w:val="18"/>
              </w:rPr>
            </w:pPr>
            <w:r w:rsidRPr="008354C7">
              <w:rPr>
                <w:b/>
                <w:i/>
                <w:sz w:val="18"/>
                <w:szCs w:val="18"/>
              </w:rPr>
              <w:t>Dlhodobé rezervy</w:t>
            </w:r>
          </w:p>
        </w:tc>
        <w:tc>
          <w:tcPr>
            <w:tcW w:w="1191" w:type="dxa"/>
            <w:tcBorders>
              <w:top w:val="nil"/>
              <w:bottom w:val="nil"/>
            </w:tcBorders>
          </w:tcPr>
          <w:p w:rsidR="00246E3D" w:rsidRPr="008354C7" w:rsidRDefault="00DB2E21" w:rsidP="007741D5">
            <w:pPr>
              <w:jc w:val="right"/>
              <w:rPr>
                <w:i/>
                <w:sz w:val="18"/>
                <w:szCs w:val="18"/>
              </w:rPr>
            </w:pPr>
            <w:r>
              <w:rPr>
                <w:i/>
                <w:sz w:val="18"/>
                <w:szCs w:val="18"/>
              </w:rPr>
              <w:t>-</w:t>
            </w:r>
          </w:p>
        </w:tc>
        <w:tc>
          <w:tcPr>
            <w:tcW w:w="1049" w:type="dxa"/>
            <w:tcBorders>
              <w:top w:val="nil"/>
              <w:bottom w:val="nil"/>
            </w:tcBorders>
          </w:tcPr>
          <w:p w:rsidR="00246E3D" w:rsidRPr="008354C7" w:rsidRDefault="00DB2E21" w:rsidP="007741D5">
            <w:pPr>
              <w:jc w:val="right"/>
              <w:rPr>
                <w:i/>
                <w:sz w:val="18"/>
                <w:szCs w:val="18"/>
              </w:rPr>
            </w:pPr>
            <w:r>
              <w:rPr>
                <w:i/>
                <w:sz w:val="18"/>
                <w:szCs w:val="18"/>
              </w:rPr>
              <w:t>-</w:t>
            </w:r>
          </w:p>
        </w:tc>
        <w:tc>
          <w:tcPr>
            <w:tcW w:w="1049" w:type="dxa"/>
            <w:tcBorders>
              <w:top w:val="nil"/>
              <w:bottom w:val="nil"/>
            </w:tcBorders>
          </w:tcPr>
          <w:p w:rsidR="00246E3D" w:rsidRPr="008354C7" w:rsidRDefault="00DB2E21" w:rsidP="007741D5">
            <w:pPr>
              <w:jc w:val="right"/>
              <w:rPr>
                <w:i/>
                <w:sz w:val="18"/>
                <w:szCs w:val="18"/>
              </w:rPr>
            </w:pPr>
            <w:r>
              <w:rPr>
                <w:i/>
                <w:sz w:val="18"/>
                <w:szCs w:val="18"/>
              </w:rPr>
              <w:t>-</w:t>
            </w:r>
          </w:p>
        </w:tc>
        <w:tc>
          <w:tcPr>
            <w:tcW w:w="1049" w:type="dxa"/>
            <w:tcBorders>
              <w:top w:val="nil"/>
              <w:bottom w:val="nil"/>
            </w:tcBorders>
          </w:tcPr>
          <w:p w:rsidR="00246E3D" w:rsidRPr="008354C7" w:rsidRDefault="00DB2E21" w:rsidP="007741D5">
            <w:pPr>
              <w:jc w:val="right"/>
              <w:rPr>
                <w:i/>
                <w:sz w:val="18"/>
                <w:szCs w:val="18"/>
              </w:rPr>
            </w:pPr>
            <w:r>
              <w:rPr>
                <w:i/>
                <w:sz w:val="18"/>
                <w:szCs w:val="18"/>
              </w:rPr>
              <w:t>-</w:t>
            </w:r>
          </w:p>
        </w:tc>
        <w:tc>
          <w:tcPr>
            <w:tcW w:w="1332" w:type="dxa"/>
            <w:tcBorders>
              <w:top w:val="nil"/>
              <w:bottom w:val="nil"/>
            </w:tcBorders>
          </w:tcPr>
          <w:p w:rsidR="00246E3D" w:rsidRPr="008354C7" w:rsidRDefault="00DB2E21" w:rsidP="007741D5">
            <w:pPr>
              <w:jc w:val="right"/>
              <w:rPr>
                <w:i/>
                <w:sz w:val="18"/>
                <w:szCs w:val="18"/>
              </w:rPr>
            </w:pPr>
            <w:r>
              <w:rPr>
                <w:i/>
                <w:sz w:val="18"/>
                <w:szCs w:val="18"/>
              </w:rPr>
              <w:t>-</w:t>
            </w:r>
          </w:p>
        </w:tc>
      </w:tr>
      <w:tr w:rsidR="00246E3D" w:rsidRPr="00CF567E" w:rsidTr="006341F4">
        <w:trPr>
          <w:cantSplit/>
        </w:trPr>
        <w:tc>
          <w:tcPr>
            <w:tcW w:w="3153" w:type="dxa"/>
          </w:tcPr>
          <w:p w:rsidR="00246E3D" w:rsidRPr="008354C7" w:rsidRDefault="00246E3D" w:rsidP="007741D5">
            <w:pPr>
              <w:rPr>
                <w:sz w:val="18"/>
                <w:szCs w:val="18"/>
              </w:rPr>
            </w:pPr>
            <w:r w:rsidRPr="008354C7">
              <w:rPr>
                <w:sz w:val="18"/>
                <w:szCs w:val="18"/>
              </w:rPr>
              <w:t xml:space="preserve">Dlhodobé zákonné rezervy </w:t>
            </w:r>
          </w:p>
        </w:tc>
        <w:tc>
          <w:tcPr>
            <w:tcW w:w="1191" w:type="dxa"/>
            <w:tcBorders>
              <w:top w:val="nil"/>
              <w:bottom w:val="nil"/>
            </w:tcBorders>
          </w:tcPr>
          <w:p w:rsidR="00246E3D" w:rsidRPr="008354C7" w:rsidRDefault="00DB2E21" w:rsidP="007741D5">
            <w:pPr>
              <w:jc w:val="right"/>
              <w:rPr>
                <w:sz w:val="18"/>
                <w:szCs w:val="18"/>
              </w:rPr>
            </w:pPr>
            <w:r>
              <w:rPr>
                <w:sz w:val="18"/>
                <w:szCs w:val="18"/>
              </w:rPr>
              <w:t>-</w:t>
            </w:r>
          </w:p>
        </w:tc>
        <w:tc>
          <w:tcPr>
            <w:tcW w:w="1049" w:type="dxa"/>
            <w:tcBorders>
              <w:top w:val="nil"/>
              <w:bottom w:val="nil"/>
            </w:tcBorders>
          </w:tcPr>
          <w:p w:rsidR="00246E3D" w:rsidRPr="008354C7" w:rsidRDefault="00DB2E21" w:rsidP="007741D5">
            <w:pPr>
              <w:jc w:val="right"/>
              <w:rPr>
                <w:sz w:val="18"/>
                <w:szCs w:val="18"/>
              </w:rPr>
            </w:pPr>
            <w:r>
              <w:rPr>
                <w:sz w:val="18"/>
                <w:szCs w:val="18"/>
              </w:rPr>
              <w:t>-</w:t>
            </w:r>
          </w:p>
        </w:tc>
        <w:tc>
          <w:tcPr>
            <w:tcW w:w="1049" w:type="dxa"/>
            <w:tcBorders>
              <w:top w:val="nil"/>
              <w:bottom w:val="nil"/>
            </w:tcBorders>
          </w:tcPr>
          <w:p w:rsidR="00246E3D" w:rsidRPr="008354C7" w:rsidRDefault="00DB2E21" w:rsidP="007741D5">
            <w:pPr>
              <w:jc w:val="right"/>
              <w:rPr>
                <w:sz w:val="18"/>
                <w:szCs w:val="18"/>
              </w:rPr>
            </w:pPr>
            <w:r>
              <w:rPr>
                <w:sz w:val="18"/>
                <w:szCs w:val="18"/>
              </w:rPr>
              <w:t>-</w:t>
            </w:r>
          </w:p>
        </w:tc>
        <w:tc>
          <w:tcPr>
            <w:tcW w:w="1049" w:type="dxa"/>
            <w:tcBorders>
              <w:top w:val="nil"/>
              <w:bottom w:val="nil"/>
            </w:tcBorders>
          </w:tcPr>
          <w:p w:rsidR="00246E3D" w:rsidRPr="008354C7" w:rsidRDefault="00DB2E21" w:rsidP="007741D5">
            <w:pPr>
              <w:jc w:val="right"/>
              <w:rPr>
                <w:sz w:val="18"/>
                <w:szCs w:val="18"/>
              </w:rPr>
            </w:pPr>
            <w:r>
              <w:rPr>
                <w:sz w:val="18"/>
                <w:szCs w:val="18"/>
              </w:rPr>
              <w:t>-</w:t>
            </w:r>
          </w:p>
        </w:tc>
        <w:tc>
          <w:tcPr>
            <w:tcW w:w="1332" w:type="dxa"/>
            <w:tcBorders>
              <w:top w:val="nil"/>
              <w:bottom w:val="nil"/>
            </w:tcBorders>
          </w:tcPr>
          <w:p w:rsidR="00246E3D" w:rsidRPr="008354C7" w:rsidRDefault="00DB2E21" w:rsidP="007741D5">
            <w:pPr>
              <w:jc w:val="right"/>
              <w:rPr>
                <w:sz w:val="18"/>
                <w:szCs w:val="18"/>
              </w:rPr>
            </w:pPr>
            <w:r>
              <w:rPr>
                <w:sz w:val="18"/>
                <w:szCs w:val="18"/>
              </w:rPr>
              <w:t>-</w:t>
            </w:r>
          </w:p>
        </w:tc>
      </w:tr>
      <w:tr w:rsidR="00246E3D" w:rsidRPr="00CF567E" w:rsidTr="006341F4">
        <w:trPr>
          <w:cantSplit/>
        </w:trPr>
        <w:tc>
          <w:tcPr>
            <w:tcW w:w="3153" w:type="dxa"/>
          </w:tcPr>
          <w:p w:rsidR="00246E3D" w:rsidRPr="008354C7" w:rsidRDefault="00246E3D" w:rsidP="007741D5">
            <w:pPr>
              <w:rPr>
                <w:sz w:val="18"/>
                <w:szCs w:val="18"/>
              </w:rPr>
            </w:pPr>
            <w:r w:rsidRPr="008354C7">
              <w:rPr>
                <w:sz w:val="18"/>
                <w:szCs w:val="18"/>
              </w:rPr>
              <w:t xml:space="preserve">Ostatné dlhodobé rezervy </w:t>
            </w:r>
          </w:p>
        </w:tc>
        <w:tc>
          <w:tcPr>
            <w:tcW w:w="1191" w:type="dxa"/>
            <w:tcBorders>
              <w:top w:val="nil"/>
              <w:bottom w:val="nil"/>
            </w:tcBorders>
          </w:tcPr>
          <w:p w:rsidR="00246E3D" w:rsidRPr="008354C7" w:rsidRDefault="00DB2E21" w:rsidP="007741D5">
            <w:pPr>
              <w:jc w:val="right"/>
              <w:rPr>
                <w:sz w:val="18"/>
                <w:szCs w:val="18"/>
              </w:rPr>
            </w:pPr>
            <w:r>
              <w:rPr>
                <w:sz w:val="18"/>
                <w:szCs w:val="18"/>
              </w:rPr>
              <w:t>-</w:t>
            </w:r>
          </w:p>
        </w:tc>
        <w:tc>
          <w:tcPr>
            <w:tcW w:w="1049" w:type="dxa"/>
            <w:tcBorders>
              <w:top w:val="nil"/>
              <w:bottom w:val="nil"/>
            </w:tcBorders>
          </w:tcPr>
          <w:p w:rsidR="00246E3D" w:rsidRPr="008354C7" w:rsidRDefault="00DB2E21" w:rsidP="007741D5">
            <w:pPr>
              <w:jc w:val="right"/>
              <w:rPr>
                <w:sz w:val="18"/>
                <w:szCs w:val="18"/>
              </w:rPr>
            </w:pPr>
            <w:r>
              <w:rPr>
                <w:sz w:val="18"/>
                <w:szCs w:val="18"/>
              </w:rPr>
              <w:t>-</w:t>
            </w:r>
          </w:p>
        </w:tc>
        <w:tc>
          <w:tcPr>
            <w:tcW w:w="1049" w:type="dxa"/>
            <w:tcBorders>
              <w:top w:val="nil"/>
              <w:bottom w:val="nil"/>
            </w:tcBorders>
          </w:tcPr>
          <w:p w:rsidR="00246E3D" w:rsidRPr="008354C7" w:rsidRDefault="00DB2E21" w:rsidP="007741D5">
            <w:pPr>
              <w:jc w:val="right"/>
              <w:rPr>
                <w:sz w:val="18"/>
                <w:szCs w:val="18"/>
              </w:rPr>
            </w:pPr>
            <w:r>
              <w:rPr>
                <w:sz w:val="18"/>
                <w:szCs w:val="18"/>
              </w:rPr>
              <w:t>-</w:t>
            </w:r>
          </w:p>
        </w:tc>
        <w:tc>
          <w:tcPr>
            <w:tcW w:w="1049" w:type="dxa"/>
            <w:tcBorders>
              <w:top w:val="nil"/>
              <w:bottom w:val="nil"/>
            </w:tcBorders>
          </w:tcPr>
          <w:p w:rsidR="00246E3D" w:rsidRPr="008354C7" w:rsidRDefault="00DB2E21" w:rsidP="007741D5">
            <w:pPr>
              <w:jc w:val="right"/>
              <w:rPr>
                <w:sz w:val="18"/>
                <w:szCs w:val="18"/>
              </w:rPr>
            </w:pPr>
            <w:r>
              <w:rPr>
                <w:sz w:val="18"/>
                <w:szCs w:val="18"/>
              </w:rPr>
              <w:t>-</w:t>
            </w:r>
          </w:p>
        </w:tc>
        <w:tc>
          <w:tcPr>
            <w:tcW w:w="1332" w:type="dxa"/>
            <w:tcBorders>
              <w:top w:val="nil"/>
              <w:bottom w:val="nil"/>
            </w:tcBorders>
          </w:tcPr>
          <w:p w:rsidR="00246E3D" w:rsidRPr="008354C7" w:rsidRDefault="00DB2E21" w:rsidP="007741D5">
            <w:pPr>
              <w:jc w:val="right"/>
              <w:rPr>
                <w:sz w:val="18"/>
                <w:szCs w:val="18"/>
              </w:rPr>
            </w:pPr>
            <w:r>
              <w:rPr>
                <w:sz w:val="18"/>
                <w:szCs w:val="18"/>
              </w:rPr>
              <w:t>-</w:t>
            </w:r>
          </w:p>
        </w:tc>
      </w:tr>
      <w:tr w:rsidR="00246E3D" w:rsidRPr="00CF567E" w:rsidTr="006341F4">
        <w:trPr>
          <w:cantSplit/>
        </w:trPr>
        <w:tc>
          <w:tcPr>
            <w:tcW w:w="3153" w:type="dxa"/>
          </w:tcPr>
          <w:p w:rsidR="00246E3D" w:rsidRPr="008354C7" w:rsidRDefault="00246E3D" w:rsidP="007741D5">
            <w:pPr>
              <w:ind w:left="318"/>
              <w:rPr>
                <w:i/>
                <w:sz w:val="18"/>
                <w:szCs w:val="18"/>
              </w:rPr>
            </w:pPr>
          </w:p>
        </w:tc>
        <w:tc>
          <w:tcPr>
            <w:tcW w:w="1191" w:type="dxa"/>
            <w:tcBorders>
              <w:top w:val="nil"/>
              <w:bottom w:val="nil"/>
            </w:tcBorders>
          </w:tcPr>
          <w:p w:rsidR="00246E3D" w:rsidRPr="008354C7" w:rsidRDefault="00246E3D" w:rsidP="007741D5">
            <w:pPr>
              <w:jc w:val="right"/>
              <w:rPr>
                <w:i/>
                <w:sz w:val="18"/>
                <w:szCs w:val="18"/>
              </w:rPr>
            </w:pPr>
          </w:p>
        </w:tc>
        <w:tc>
          <w:tcPr>
            <w:tcW w:w="1049" w:type="dxa"/>
            <w:tcBorders>
              <w:top w:val="nil"/>
              <w:bottom w:val="nil"/>
            </w:tcBorders>
          </w:tcPr>
          <w:p w:rsidR="00246E3D" w:rsidRPr="008354C7" w:rsidRDefault="00246E3D" w:rsidP="007741D5">
            <w:pPr>
              <w:jc w:val="right"/>
              <w:rPr>
                <w:i/>
                <w:sz w:val="18"/>
                <w:szCs w:val="18"/>
              </w:rPr>
            </w:pPr>
          </w:p>
        </w:tc>
        <w:tc>
          <w:tcPr>
            <w:tcW w:w="1049" w:type="dxa"/>
            <w:tcBorders>
              <w:top w:val="nil"/>
              <w:bottom w:val="nil"/>
            </w:tcBorders>
          </w:tcPr>
          <w:p w:rsidR="00246E3D" w:rsidRPr="008354C7" w:rsidRDefault="00246E3D" w:rsidP="007741D5">
            <w:pPr>
              <w:jc w:val="right"/>
              <w:rPr>
                <w:i/>
                <w:sz w:val="18"/>
                <w:szCs w:val="18"/>
              </w:rPr>
            </w:pPr>
          </w:p>
        </w:tc>
        <w:tc>
          <w:tcPr>
            <w:tcW w:w="1049" w:type="dxa"/>
            <w:tcBorders>
              <w:top w:val="nil"/>
              <w:bottom w:val="nil"/>
            </w:tcBorders>
          </w:tcPr>
          <w:p w:rsidR="00246E3D" w:rsidRPr="008354C7" w:rsidRDefault="00246E3D" w:rsidP="007741D5">
            <w:pPr>
              <w:jc w:val="right"/>
              <w:rPr>
                <w:i/>
                <w:sz w:val="18"/>
                <w:szCs w:val="18"/>
              </w:rPr>
            </w:pPr>
          </w:p>
        </w:tc>
        <w:tc>
          <w:tcPr>
            <w:tcW w:w="1332" w:type="dxa"/>
            <w:tcBorders>
              <w:top w:val="nil"/>
              <w:bottom w:val="nil"/>
            </w:tcBorders>
          </w:tcPr>
          <w:p w:rsidR="00246E3D" w:rsidRPr="008354C7" w:rsidRDefault="00246E3D" w:rsidP="007741D5">
            <w:pPr>
              <w:jc w:val="right"/>
              <w:rPr>
                <w:i/>
                <w:sz w:val="18"/>
                <w:szCs w:val="18"/>
              </w:rPr>
            </w:pPr>
          </w:p>
        </w:tc>
      </w:tr>
      <w:tr w:rsidR="00246E3D" w:rsidRPr="00CF567E" w:rsidTr="006341F4">
        <w:trPr>
          <w:cantSplit/>
        </w:trPr>
        <w:tc>
          <w:tcPr>
            <w:tcW w:w="3153" w:type="dxa"/>
          </w:tcPr>
          <w:p w:rsidR="00246E3D" w:rsidRPr="008354C7" w:rsidRDefault="00246E3D" w:rsidP="007741D5">
            <w:pPr>
              <w:rPr>
                <w:b/>
                <w:i/>
                <w:sz w:val="18"/>
                <w:szCs w:val="18"/>
              </w:rPr>
            </w:pPr>
            <w:r w:rsidRPr="008354C7">
              <w:rPr>
                <w:b/>
                <w:i/>
                <w:sz w:val="18"/>
                <w:szCs w:val="18"/>
              </w:rPr>
              <w:t>Krátkodobé rezervy</w:t>
            </w:r>
          </w:p>
        </w:tc>
        <w:tc>
          <w:tcPr>
            <w:tcW w:w="1191" w:type="dxa"/>
            <w:tcBorders>
              <w:top w:val="nil"/>
              <w:bottom w:val="nil"/>
            </w:tcBorders>
          </w:tcPr>
          <w:p w:rsidR="00246E3D" w:rsidRPr="008354C7" w:rsidRDefault="00246E3D" w:rsidP="007741D5">
            <w:pPr>
              <w:jc w:val="right"/>
              <w:rPr>
                <w:i/>
                <w:sz w:val="18"/>
                <w:szCs w:val="18"/>
              </w:rPr>
            </w:pPr>
          </w:p>
        </w:tc>
        <w:tc>
          <w:tcPr>
            <w:tcW w:w="1049" w:type="dxa"/>
            <w:tcBorders>
              <w:top w:val="nil"/>
              <w:bottom w:val="nil"/>
            </w:tcBorders>
          </w:tcPr>
          <w:p w:rsidR="00246E3D" w:rsidRPr="008354C7" w:rsidRDefault="00246E3D" w:rsidP="007741D5">
            <w:pPr>
              <w:jc w:val="right"/>
              <w:rPr>
                <w:i/>
                <w:sz w:val="18"/>
                <w:szCs w:val="18"/>
              </w:rPr>
            </w:pPr>
          </w:p>
        </w:tc>
        <w:tc>
          <w:tcPr>
            <w:tcW w:w="1049" w:type="dxa"/>
            <w:tcBorders>
              <w:top w:val="nil"/>
              <w:bottom w:val="nil"/>
            </w:tcBorders>
          </w:tcPr>
          <w:p w:rsidR="00246E3D" w:rsidRPr="008354C7" w:rsidRDefault="00246E3D" w:rsidP="007741D5">
            <w:pPr>
              <w:jc w:val="right"/>
              <w:rPr>
                <w:i/>
                <w:sz w:val="18"/>
                <w:szCs w:val="18"/>
              </w:rPr>
            </w:pPr>
          </w:p>
        </w:tc>
        <w:tc>
          <w:tcPr>
            <w:tcW w:w="1049" w:type="dxa"/>
            <w:tcBorders>
              <w:top w:val="nil"/>
              <w:bottom w:val="nil"/>
            </w:tcBorders>
          </w:tcPr>
          <w:p w:rsidR="00246E3D" w:rsidRPr="008354C7" w:rsidRDefault="00246E3D" w:rsidP="007741D5">
            <w:pPr>
              <w:jc w:val="right"/>
              <w:rPr>
                <w:i/>
                <w:sz w:val="18"/>
                <w:szCs w:val="18"/>
              </w:rPr>
            </w:pPr>
          </w:p>
        </w:tc>
        <w:tc>
          <w:tcPr>
            <w:tcW w:w="1332" w:type="dxa"/>
            <w:tcBorders>
              <w:top w:val="nil"/>
              <w:bottom w:val="nil"/>
            </w:tcBorders>
          </w:tcPr>
          <w:p w:rsidR="00246E3D" w:rsidRPr="008354C7" w:rsidRDefault="00246E3D" w:rsidP="007741D5">
            <w:pPr>
              <w:jc w:val="right"/>
              <w:rPr>
                <w:i/>
                <w:sz w:val="18"/>
                <w:szCs w:val="18"/>
              </w:rPr>
            </w:pPr>
          </w:p>
        </w:tc>
      </w:tr>
      <w:tr w:rsidR="001F59A5" w:rsidRPr="00CF567E" w:rsidTr="00942918">
        <w:trPr>
          <w:cantSplit/>
          <w:trHeight w:val="333"/>
        </w:trPr>
        <w:tc>
          <w:tcPr>
            <w:tcW w:w="3153" w:type="dxa"/>
          </w:tcPr>
          <w:p w:rsidR="001F59A5" w:rsidRPr="008354C7" w:rsidRDefault="001F59A5" w:rsidP="001F59A5">
            <w:pPr>
              <w:rPr>
                <w:sz w:val="18"/>
                <w:szCs w:val="18"/>
              </w:rPr>
            </w:pPr>
            <w:r w:rsidRPr="008354C7">
              <w:rPr>
                <w:sz w:val="18"/>
                <w:szCs w:val="18"/>
              </w:rPr>
              <w:t xml:space="preserve">Krátkodobé zákonné rezervy </w:t>
            </w:r>
          </w:p>
        </w:tc>
        <w:tc>
          <w:tcPr>
            <w:tcW w:w="1191" w:type="dxa"/>
            <w:tcBorders>
              <w:top w:val="nil"/>
              <w:bottom w:val="nil"/>
            </w:tcBorders>
          </w:tcPr>
          <w:p w:rsidR="001F59A5" w:rsidRPr="008354C7" w:rsidRDefault="00592AE7" w:rsidP="001F59A5">
            <w:pPr>
              <w:jc w:val="right"/>
              <w:rPr>
                <w:i/>
                <w:sz w:val="18"/>
                <w:szCs w:val="18"/>
              </w:rPr>
            </w:pPr>
            <w:r>
              <w:rPr>
                <w:i/>
                <w:sz w:val="18"/>
                <w:szCs w:val="18"/>
              </w:rPr>
              <w:t>11 603</w:t>
            </w:r>
          </w:p>
        </w:tc>
        <w:tc>
          <w:tcPr>
            <w:tcW w:w="1049" w:type="dxa"/>
            <w:tcBorders>
              <w:top w:val="nil"/>
              <w:bottom w:val="nil"/>
            </w:tcBorders>
          </w:tcPr>
          <w:p w:rsidR="001F59A5" w:rsidRPr="008354C7" w:rsidRDefault="00592AE7" w:rsidP="001F59A5">
            <w:pPr>
              <w:jc w:val="right"/>
              <w:rPr>
                <w:i/>
                <w:sz w:val="18"/>
                <w:szCs w:val="18"/>
              </w:rPr>
            </w:pPr>
            <w:r>
              <w:rPr>
                <w:i/>
                <w:sz w:val="18"/>
                <w:szCs w:val="18"/>
              </w:rPr>
              <w:t>12 287</w:t>
            </w:r>
          </w:p>
        </w:tc>
        <w:tc>
          <w:tcPr>
            <w:tcW w:w="1049" w:type="dxa"/>
            <w:tcBorders>
              <w:top w:val="nil"/>
              <w:bottom w:val="nil"/>
            </w:tcBorders>
          </w:tcPr>
          <w:p w:rsidR="001F59A5" w:rsidRPr="008354C7" w:rsidRDefault="00592AE7" w:rsidP="001F59A5">
            <w:pPr>
              <w:jc w:val="right"/>
              <w:rPr>
                <w:i/>
                <w:sz w:val="18"/>
                <w:szCs w:val="18"/>
              </w:rPr>
            </w:pPr>
            <w:r>
              <w:rPr>
                <w:i/>
                <w:sz w:val="18"/>
                <w:szCs w:val="18"/>
              </w:rPr>
              <w:t>11 603</w:t>
            </w:r>
          </w:p>
        </w:tc>
        <w:tc>
          <w:tcPr>
            <w:tcW w:w="1049" w:type="dxa"/>
            <w:tcBorders>
              <w:top w:val="nil"/>
              <w:bottom w:val="nil"/>
            </w:tcBorders>
          </w:tcPr>
          <w:p w:rsidR="001F59A5" w:rsidRPr="008354C7" w:rsidRDefault="001F59A5" w:rsidP="001F59A5">
            <w:pPr>
              <w:jc w:val="right"/>
              <w:rPr>
                <w:i/>
                <w:sz w:val="18"/>
                <w:szCs w:val="18"/>
              </w:rPr>
            </w:pPr>
          </w:p>
        </w:tc>
        <w:tc>
          <w:tcPr>
            <w:tcW w:w="1332" w:type="dxa"/>
            <w:tcBorders>
              <w:top w:val="nil"/>
              <w:bottom w:val="nil"/>
            </w:tcBorders>
          </w:tcPr>
          <w:p w:rsidR="001F59A5" w:rsidRPr="008354C7" w:rsidRDefault="00663FA1" w:rsidP="001F59A5">
            <w:pPr>
              <w:jc w:val="right"/>
              <w:rPr>
                <w:i/>
                <w:sz w:val="18"/>
                <w:szCs w:val="18"/>
              </w:rPr>
            </w:pPr>
            <w:r>
              <w:rPr>
                <w:i/>
                <w:sz w:val="18"/>
                <w:szCs w:val="18"/>
              </w:rPr>
              <w:t>12 287</w:t>
            </w:r>
          </w:p>
        </w:tc>
      </w:tr>
      <w:tr w:rsidR="001F59A5" w:rsidRPr="00CF567E" w:rsidTr="006341F4">
        <w:trPr>
          <w:cantSplit/>
        </w:trPr>
        <w:tc>
          <w:tcPr>
            <w:tcW w:w="3153" w:type="dxa"/>
          </w:tcPr>
          <w:p w:rsidR="001F59A5" w:rsidRPr="008354C7" w:rsidRDefault="001F59A5" w:rsidP="001F59A5">
            <w:pPr>
              <w:rPr>
                <w:sz w:val="18"/>
                <w:szCs w:val="18"/>
              </w:rPr>
            </w:pPr>
            <w:r w:rsidRPr="008354C7">
              <w:rPr>
                <w:sz w:val="18"/>
                <w:szCs w:val="18"/>
              </w:rPr>
              <w:t xml:space="preserve">Ostatné krátkodobé rezervy </w:t>
            </w:r>
          </w:p>
        </w:tc>
        <w:tc>
          <w:tcPr>
            <w:tcW w:w="1191" w:type="dxa"/>
            <w:tcBorders>
              <w:top w:val="nil"/>
              <w:bottom w:val="nil"/>
            </w:tcBorders>
          </w:tcPr>
          <w:p w:rsidR="001F59A5" w:rsidRPr="008354C7" w:rsidRDefault="00592AE7" w:rsidP="001F59A5">
            <w:pPr>
              <w:jc w:val="right"/>
              <w:rPr>
                <w:sz w:val="18"/>
                <w:szCs w:val="18"/>
              </w:rPr>
            </w:pPr>
            <w:r>
              <w:rPr>
                <w:sz w:val="18"/>
                <w:szCs w:val="18"/>
              </w:rPr>
              <w:t>6 629 000</w:t>
            </w:r>
          </w:p>
        </w:tc>
        <w:tc>
          <w:tcPr>
            <w:tcW w:w="1049" w:type="dxa"/>
            <w:tcBorders>
              <w:top w:val="nil"/>
              <w:bottom w:val="nil"/>
            </w:tcBorders>
          </w:tcPr>
          <w:p w:rsidR="001F59A5" w:rsidRPr="008354C7" w:rsidRDefault="00ED7A1A">
            <w:pPr>
              <w:jc w:val="right"/>
              <w:rPr>
                <w:sz w:val="18"/>
                <w:szCs w:val="18"/>
              </w:rPr>
            </w:pPr>
            <w:r>
              <w:rPr>
                <w:sz w:val="18"/>
                <w:szCs w:val="18"/>
              </w:rPr>
              <w:t>3 387 608</w:t>
            </w:r>
          </w:p>
        </w:tc>
        <w:tc>
          <w:tcPr>
            <w:tcW w:w="1049" w:type="dxa"/>
            <w:tcBorders>
              <w:top w:val="nil"/>
              <w:bottom w:val="nil"/>
            </w:tcBorders>
          </w:tcPr>
          <w:p w:rsidR="001F59A5" w:rsidRPr="008354C7" w:rsidRDefault="00246B3F" w:rsidP="001F59A5">
            <w:pPr>
              <w:jc w:val="right"/>
              <w:rPr>
                <w:sz w:val="18"/>
                <w:szCs w:val="18"/>
              </w:rPr>
            </w:pPr>
            <w:r>
              <w:rPr>
                <w:sz w:val="18"/>
                <w:szCs w:val="18"/>
              </w:rPr>
              <w:t>28 931</w:t>
            </w:r>
          </w:p>
        </w:tc>
        <w:tc>
          <w:tcPr>
            <w:tcW w:w="1049" w:type="dxa"/>
            <w:tcBorders>
              <w:top w:val="nil"/>
              <w:bottom w:val="nil"/>
            </w:tcBorders>
          </w:tcPr>
          <w:p w:rsidR="001F59A5" w:rsidRPr="008354C7" w:rsidRDefault="00981441" w:rsidP="001F59A5">
            <w:pPr>
              <w:jc w:val="right"/>
              <w:rPr>
                <w:sz w:val="18"/>
                <w:szCs w:val="18"/>
              </w:rPr>
            </w:pPr>
            <w:r>
              <w:rPr>
                <w:sz w:val="18"/>
                <w:szCs w:val="18"/>
              </w:rPr>
              <w:t>3 150 526</w:t>
            </w:r>
          </w:p>
        </w:tc>
        <w:tc>
          <w:tcPr>
            <w:tcW w:w="1332" w:type="dxa"/>
            <w:tcBorders>
              <w:top w:val="nil"/>
              <w:bottom w:val="nil"/>
            </w:tcBorders>
          </w:tcPr>
          <w:p w:rsidR="001F59A5" w:rsidRPr="008354C7" w:rsidRDefault="00627F7A">
            <w:pPr>
              <w:jc w:val="right"/>
              <w:rPr>
                <w:sz w:val="18"/>
                <w:szCs w:val="18"/>
              </w:rPr>
            </w:pPr>
            <w:r>
              <w:rPr>
                <w:sz w:val="18"/>
                <w:szCs w:val="18"/>
              </w:rPr>
              <w:t>6</w:t>
            </w:r>
            <w:r w:rsidR="00981441">
              <w:rPr>
                <w:sz w:val="18"/>
                <w:szCs w:val="18"/>
              </w:rPr>
              <w:t> 837 15</w:t>
            </w:r>
            <w:r w:rsidR="00663FA1">
              <w:rPr>
                <w:sz w:val="18"/>
                <w:szCs w:val="18"/>
              </w:rPr>
              <w:t>1</w:t>
            </w:r>
          </w:p>
        </w:tc>
      </w:tr>
      <w:tr w:rsidR="001F59A5" w:rsidRPr="00CF567E" w:rsidTr="006341F4">
        <w:trPr>
          <w:cantSplit/>
        </w:trPr>
        <w:tc>
          <w:tcPr>
            <w:tcW w:w="3153" w:type="dxa"/>
          </w:tcPr>
          <w:p w:rsidR="001F59A5" w:rsidRPr="008354C7" w:rsidRDefault="001F59A5" w:rsidP="001F59A5">
            <w:pPr>
              <w:ind w:firstLine="176"/>
              <w:rPr>
                <w:i/>
                <w:sz w:val="18"/>
                <w:szCs w:val="18"/>
              </w:rPr>
            </w:pPr>
            <w:r w:rsidRPr="008354C7">
              <w:rPr>
                <w:i/>
                <w:sz w:val="18"/>
                <w:szCs w:val="18"/>
              </w:rPr>
              <w:t>z toho:</w:t>
            </w:r>
          </w:p>
        </w:tc>
        <w:tc>
          <w:tcPr>
            <w:tcW w:w="1191" w:type="dxa"/>
            <w:tcBorders>
              <w:top w:val="nil"/>
              <w:bottom w:val="nil"/>
            </w:tcBorders>
          </w:tcPr>
          <w:p w:rsidR="001F59A5" w:rsidRPr="008354C7" w:rsidRDefault="001F59A5" w:rsidP="001F59A5">
            <w:pPr>
              <w:jc w:val="right"/>
              <w:rPr>
                <w:i/>
                <w:sz w:val="18"/>
                <w:szCs w:val="18"/>
              </w:rPr>
            </w:pPr>
          </w:p>
        </w:tc>
        <w:tc>
          <w:tcPr>
            <w:tcW w:w="1049" w:type="dxa"/>
            <w:tcBorders>
              <w:top w:val="nil"/>
              <w:bottom w:val="nil"/>
            </w:tcBorders>
          </w:tcPr>
          <w:p w:rsidR="001F59A5" w:rsidRPr="008354C7" w:rsidRDefault="001F59A5" w:rsidP="001F59A5">
            <w:pPr>
              <w:jc w:val="right"/>
              <w:rPr>
                <w:i/>
                <w:sz w:val="18"/>
                <w:szCs w:val="18"/>
              </w:rPr>
            </w:pPr>
          </w:p>
        </w:tc>
        <w:tc>
          <w:tcPr>
            <w:tcW w:w="1049" w:type="dxa"/>
            <w:tcBorders>
              <w:top w:val="nil"/>
              <w:bottom w:val="nil"/>
            </w:tcBorders>
          </w:tcPr>
          <w:p w:rsidR="001F59A5" w:rsidRPr="008354C7" w:rsidRDefault="001F59A5" w:rsidP="001F59A5">
            <w:pPr>
              <w:jc w:val="right"/>
              <w:rPr>
                <w:i/>
                <w:sz w:val="18"/>
                <w:szCs w:val="18"/>
              </w:rPr>
            </w:pPr>
          </w:p>
        </w:tc>
        <w:tc>
          <w:tcPr>
            <w:tcW w:w="1049" w:type="dxa"/>
            <w:tcBorders>
              <w:top w:val="nil"/>
              <w:bottom w:val="nil"/>
            </w:tcBorders>
          </w:tcPr>
          <w:p w:rsidR="001F59A5" w:rsidRPr="008354C7" w:rsidRDefault="001F59A5" w:rsidP="001F59A5">
            <w:pPr>
              <w:jc w:val="right"/>
              <w:rPr>
                <w:i/>
                <w:sz w:val="18"/>
                <w:szCs w:val="18"/>
              </w:rPr>
            </w:pPr>
          </w:p>
        </w:tc>
        <w:tc>
          <w:tcPr>
            <w:tcW w:w="1332" w:type="dxa"/>
            <w:tcBorders>
              <w:top w:val="nil"/>
              <w:bottom w:val="nil"/>
            </w:tcBorders>
          </w:tcPr>
          <w:p w:rsidR="001F59A5" w:rsidRPr="008354C7" w:rsidRDefault="001F59A5" w:rsidP="001F59A5">
            <w:pPr>
              <w:jc w:val="right"/>
              <w:rPr>
                <w:i/>
                <w:sz w:val="18"/>
                <w:szCs w:val="18"/>
              </w:rPr>
            </w:pPr>
          </w:p>
        </w:tc>
      </w:tr>
      <w:tr w:rsidR="001F59A5" w:rsidRPr="00CF567E" w:rsidTr="006341F4">
        <w:trPr>
          <w:cantSplit/>
        </w:trPr>
        <w:tc>
          <w:tcPr>
            <w:tcW w:w="3153" w:type="dxa"/>
          </w:tcPr>
          <w:p w:rsidR="001F59A5" w:rsidRPr="008354C7" w:rsidRDefault="001F59A5" w:rsidP="001F59A5">
            <w:pPr>
              <w:ind w:firstLine="318"/>
              <w:rPr>
                <w:i/>
                <w:sz w:val="18"/>
                <w:szCs w:val="18"/>
              </w:rPr>
            </w:pPr>
            <w:r w:rsidRPr="008354C7">
              <w:rPr>
                <w:i/>
                <w:sz w:val="18"/>
                <w:szCs w:val="18"/>
              </w:rPr>
              <w:t xml:space="preserve">rezerva na pohľadávky RCI </w:t>
            </w:r>
          </w:p>
        </w:tc>
        <w:tc>
          <w:tcPr>
            <w:tcW w:w="1191" w:type="dxa"/>
            <w:tcBorders>
              <w:top w:val="nil"/>
              <w:bottom w:val="nil"/>
            </w:tcBorders>
          </w:tcPr>
          <w:p w:rsidR="001F59A5" w:rsidRPr="008354C7" w:rsidRDefault="00592AE7" w:rsidP="001F59A5">
            <w:pPr>
              <w:jc w:val="right"/>
              <w:rPr>
                <w:i/>
                <w:sz w:val="18"/>
                <w:szCs w:val="18"/>
              </w:rPr>
            </w:pPr>
            <w:r>
              <w:rPr>
                <w:i/>
                <w:sz w:val="18"/>
                <w:szCs w:val="18"/>
              </w:rPr>
              <w:t>1 001 254</w:t>
            </w:r>
          </w:p>
        </w:tc>
        <w:tc>
          <w:tcPr>
            <w:tcW w:w="1049" w:type="dxa"/>
            <w:tcBorders>
              <w:top w:val="nil"/>
              <w:bottom w:val="nil"/>
            </w:tcBorders>
          </w:tcPr>
          <w:p w:rsidR="001F59A5" w:rsidRPr="008354C7" w:rsidRDefault="007F1E51" w:rsidP="001F59A5">
            <w:pPr>
              <w:jc w:val="right"/>
              <w:rPr>
                <w:i/>
                <w:sz w:val="18"/>
                <w:szCs w:val="18"/>
              </w:rPr>
            </w:pPr>
            <w:r>
              <w:rPr>
                <w:i/>
                <w:sz w:val="18"/>
                <w:szCs w:val="18"/>
              </w:rPr>
              <w:t>3 264</w:t>
            </w:r>
          </w:p>
        </w:tc>
        <w:tc>
          <w:tcPr>
            <w:tcW w:w="1049" w:type="dxa"/>
            <w:tcBorders>
              <w:top w:val="nil"/>
              <w:bottom w:val="nil"/>
            </w:tcBorders>
          </w:tcPr>
          <w:p w:rsidR="001F59A5" w:rsidRPr="008354C7" w:rsidRDefault="001F59A5" w:rsidP="001F59A5">
            <w:pPr>
              <w:jc w:val="right"/>
              <w:rPr>
                <w:i/>
                <w:sz w:val="18"/>
                <w:szCs w:val="18"/>
              </w:rPr>
            </w:pPr>
          </w:p>
        </w:tc>
        <w:tc>
          <w:tcPr>
            <w:tcW w:w="1049" w:type="dxa"/>
            <w:tcBorders>
              <w:top w:val="nil"/>
              <w:bottom w:val="nil"/>
            </w:tcBorders>
          </w:tcPr>
          <w:p w:rsidR="001F59A5" w:rsidRPr="008354C7" w:rsidRDefault="007F1E51" w:rsidP="001F59A5">
            <w:pPr>
              <w:jc w:val="right"/>
              <w:rPr>
                <w:i/>
                <w:sz w:val="18"/>
                <w:szCs w:val="18"/>
              </w:rPr>
            </w:pPr>
            <w:r>
              <w:rPr>
                <w:i/>
                <w:sz w:val="18"/>
                <w:szCs w:val="18"/>
              </w:rPr>
              <w:t>1 001 254</w:t>
            </w:r>
          </w:p>
        </w:tc>
        <w:tc>
          <w:tcPr>
            <w:tcW w:w="1332" w:type="dxa"/>
            <w:tcBorders>
              <w:top w:val="nil"/>
              <w:bottom w:val="nil"/>
            </w:tcBorders>
          </w:tcPr>
          <w:p w:rsidR="001F59A5" w:rsidRPr="008354C7" w:rsidRDefault="007F1E51" w:rsidP="001F59A5">
            <w:pPr>
              <w:jc w:val="right"/>
              <w:rPr>
                <w:i/>
                <w:sz w:val="18"/>
                <w:szCs w:val="18"/>
              </w:rPr>
            </w:pPr>
            <w:r>
              <w:rPr>
                <w:i/>
                <w:sz w:val="18"/>
                <w:szCs w:val="18"/>
              </w:rPr>
              <w:t>3 264</w:t>
            </w:r>
          </w:p>
        </w:tc>
      </w:tr>
      <w:tr w:rsidR="001F59A5" w:rsidRPr="00CF567E" w:rsidTr="006341F4">
        <w:trPr>
          <w:cantSplit/>
        </w:trPr>
        <w:tc>
          <w:tcPr>
            <w:tcW w:w="3153" w:type="dxa"/>
            <w:tcBorders>
              <w:bottom w:val="nil"/>
            </w:tcBorders>
          </w:tcPr>
          <w:p w:rsidR="001F59A5" w:rsidRPr="008354C7" w:rsidRDefault="001F59A5" w:rsidP="001F59A5">
            <w:pPr>
              <w:ind w:firstLine="318"/>
              <w:rPr>
                <w:i/>
                <w:sz w:val="18"/>
                <w:szCs w:val="18"/>
              </w:rPr>
            </w:pPr>
            <w:r w:rsidRPr="008354C7">
              <w:rPr>
                <w:i/>
                <w:sz w:val="18"/>
                <w:szCs w:val="18"/>
              </w:rPr>
              <w:t xml:space="preserve">rezervy na súdne spory </w:t>
            </w:r>
          </w:p>
        </w:tc>
        <w:tc>
          <w:tcPr>
            <w:tcW w:w="1191" w:type="dxa"/>
            <w:tcBorders>
              <w:top w:val="nil"/>
              <w:bottom w:val="nil"/>
            </w:tcBorders>
          </w:tcPr>
          <w:p w:rsidR="001F59A5" w:rsidRPr="008354C7" w:rsidRDefault="00592AE7" w:rsidP="001F59A5">
            <w:pPr>
              <w:jc w:val="right"/>
              <w:rPr>
                <w:i/>
                <w:sz w:val="18"/>
                <w:szCs w:val="18"/>
              </w:rPr>
            </w:pPr>
            <w:r>
              <w:rPr>
                <w:i/>
                <w:sz w:val="18"/>
                <w:szCs w:val="18"/>
              </w:rPr>
              <w:t>221 197</w:t>
            </w:r>
          </w:p>
        </w:tc>
        <w:tc>
          <w:tcPr>
            <w:tcW w:w="1049" w:type="dxa"/>
            <w:tcBorders>
              <w:top w:val="nil"/>
              <w:bottom w:val="nil"/>
            </w:tcBorders>
          </w:tcPr>
          <w:p w:rsidR="001F59A5" w:rsidRPr="008354C7" w:rsidRDefault="001F59A5" w:rsidP="001F59A5">
            <w:pPr>
              <w:jc w:val="right"/>
              <w:rPr>
                <w:i/>
                <w:sz w:val="18"/>
                <w:szCs w:val="18"/>
              </w:rPr>
            </w:pPr>
          </w:p>
        </w:tc>
        <w:tc>
          <w:tcPr>
            <w:tcW w:w="1049" w:type="dxa"/>
            <w:tcBorders>
              <w:top w:val="nil"/>
              <w:bottom w:val="nil"/>
            </w:tcBorders>
          </w:tcPr>
          <w:p w:rsidR="001F59A5" w:rsidRPr="008354C7" w:rsidRDefault="00563400" w:rsidP="001F59A5">
            <w:pPr>
              <w:jc w:val="right"/>
              <w:rPr>
                <w:i/>
                <w:sz w:val="18"/>
                <w:szCs w:val="18"/>
              </w:rPr>
            </w:pPr>
            <w:r>
              <w:rPr>
                <w:i/>
                <w:sz w:val="18"/>
                <w:szCs w:val="18"/>
              </w:rPr>
              <w:t>28 931</w:t>
            </w:r>
          </w:p>
        </w:tc>
        <w:tc>
          <w:tcPr>
            <w:tcW w:w="1049" w:type="dxa"/>
            <w:tcBorders>
              <w:top w:val="nil"/>
              <w:bottom w:val="nil"/>
            </w:tcBorders>
          </w:tcPr>
          <w:p w:rsidR="001F59A5" w:rsidRPr="008354C7" w:rsidRDefault="001F59A5" w:rsidP="001F59A5">
            <w:pPr>
              <w:jc w:val="right"/>
              <w:rPr>
                <w:i/>
                <w:sz w:val="18"/>
                <w:szCs w:val="18"/>
              </w:rPr>
            </w:pPr>
          </w:p>
        </w:tc>
        <w:tc>
          <w:tcPr>
            <w:tcW w:w="1332" w:type="dxa"/>
            <w:tcBorders>
              <w:top w:val="nil"/>
              <w:bottom w:val="nil"/>
            </w:tcBorders>
          </w:tcPr>
          <w:p w:rsidR="001F59A5" w:rsidRPr="008354C7" w:rsidRDefault="00563400" w:rsidP="001F59A5">
            <w:pPr>
              <w:jc w:val="right"/>
              <w:rPr>
                <w:i/>
                <w:sz w:val="18"/>
                <w:szCs w:val="18"/>
              </w:rPr>
            </w:pPr>
            <w:r>
              <w:rPr>
                <w:i/>
                <w:sz w:val="18"/>
                <w:szCs w:val="18"/>
              </w:rPr>
              <w:t>192 266</w:t>
            </w:r>
          </w:p>
        </w:tc>
      </w:tr>
      <w:tr w:rsidR="001F59A5" w:rsidRPr="00CF567E" w:rsidTr="006341F4">
        <w:trPr>
          <w:cantSplit/>
        </w:trPr>
        <w:tc>
          <w:tcPr>
            <w:tcW w:w="3153" w:type="dxa"/>
            <w:tcBorders>
              <w:top w:val="nil"/>
              <w:bottom w:val="single" w:sz="8" w:space="0" w:color="auto"/>
            </w:tcBorders>
          </w:tcPr>
          <w:p w:rsidR="001F59A5" w:rsidRPr="008354C7" w:rsidRDefault="001F59A5" w:rsidP="001F59A5">
            <w:pPr>
              <w:ind w:firstLine="318"/>
              <w:rPr>
                <w:i/>
                <w:sz w:val="18"/>
                <w:szCs w:val="18"/>
              </w:rPr>
            </w:pPr>
            <w:r w:rsidRPr="008354C7">
              <w:rPr>
                <w:i/>
                <w:sz w:val="18"/>
                <w:szCs w:val="18"/>
              </w:rPr>
              <w:t xml:space="preserve">rezervy na ostatné riziká </w:t>
            </w:r>
          </w:p>
        </w:tc>
        <w:tc>
          <w:tcPr>
            <w:tcW w:w="1191" w:type="dxa"/>
            <w:tcBorders>
              <w:top w:val="nil"/>
              <w:bottom w:val="single" w:sz="8" w:space="0" w:color="auto"/>
            </w:tcBorders>
          </w:tcPr>
          <w:p w:rsidR="001F59A5" w:rsidRPr="008354C7" w:rsidRDefault="00981441">
            <w:pPr>
              <w:jc w:val="right"/>
              <w:rPr>
                <w:i/>
                <w:sz w:val="18"/>
                <w:szCs w:val="18"/>
              </w:rPr>
            </w:pPr>
            <w:r>
              <w:rPr>
                <w:i/>
                <w:sz w:val="18"/>
                <w:szCs w:val="18"/>
              </w:rPr>
              <w:t>5 406 549</w:t>
            </w:r>
          </w:p>
        </w:tc>
        <w:tc>
          <w:tcPr>
            <w:tcW w:w="1049" w:type="dxa"/>
            <w:tcBorders>
              <w:top w:val="nil"/>
              <w:bottom w:val="single" w:sz="8" w:space="0" w:color="auto"/>
            </w:tcBorders>
          </w:tcPr>
          <w:p w:rsidR="001F59A5" w:rsidRPr="008354C7" w:rsidRDefault="00ED7A1A" w:rsidP="001F59A5">
            <w:pPr>
              <w:jc w:val="right"/>
              <w:rPr>
                <w:i/>
                <w:sz w:val="18"/>
                <w:szCs w:val="18"/>
              </w:rPr>
            </w:pPr>
            <w:r>
              <w:rPr>
                <w:i/>
                <w:sz w:val="18"/>
                <w:szCs w:val="18"/>
              </w:rPr>
              <w:t>3 384 344</w:t>
            </w:r>
          </w:p>
        </w:tc>
        <w:tc>
          <w:tcPr>
            <w:tcW w:w="1049" w:type="dxa"/>
            <w:tcBorders>
              <w:top w:val="nil"/>
              <w:bottom w:val="single" w:sz="8" w:space="0" w:color="auto"/>
            </w:tcBorders>
          </w:tcPr>
          <w:p w:rsidR="001F59A5" w:rsidRPr="008354C7" w:rsidRDefault="001F59A5" w:rsidP="00A05FAC">
            <w:pPr>
              <w:jc w:val="center"/>
              <w:rPr>
                <w:i/>
                <w:sz w:val="18"/>
                <w:szCs w:val="18"/>
              </w:rPr>
            </w:pPr>
          </w:p>
        </w:tc>
        <w:tc>
          <w:tcPr>
            <w:tcW w:w="1049" w:type="dxa"/>
            <w:tcBorders>
              <w:top w:val="nil"/>
              <w:bottom w:val="single" w:sz="8" w:space="0" w:color="auto"/>
            </w:tcBorders>
          </w:tcPr>
          <w:p w:rsidR="001F59A5" w:rsidRPr="008354C7" w:rsidRDefault="00246B3F" w:rsidP="001F59A5">
            <w:pPr>
              <w:jc w:val="right"/>
              <w:rPr>
                <w:i/>
                <w:sz w:val="18"/>
                <w:szCs w:val="18"/>
              </w:rPr>
            </w:pPr>
            <w:r>
              <w:rPr>
                <w:i/>
                <w:sz w:val="18"/>
                <w:szCs w:val="18"/>
              </w:rPr>
              <w:t>2 149 272</w:t>
            </w:r>
          </w:p>
        </w:tc>
        <w:tc>
          <w:tcPr>
            <w:tcW w:w="1332" w:type="dxa"/>
            <w:tcBorders>
              <w:top w:val="nil"/>
              <w:bottom w:val="single" w:sz="8" w:space="0" w:color="auto"/>
            </w:tcBorders>
          </w:tcPr>
          <w:p w:rsidR="001F59A5" w:rsidRPr="008354C7" w:rsidRDefault="00981441">
            <w:pPr>
              <w:jc w:val="right"/>
              <w:rPr>
                <w:i/>
                <w:sz w:val="18"/>
                <w:szCs w:val="18"/>
              </w:rPr>
            </w:pPr>
            <w:r>
              <w:rPr>
                <w:i/>
                <w:sz w:val="18"/>
                <w:szCs w:val="18"/>
              </w:rPr>
              <w:t>6 641 62</w:t>
            </w:r>
            <w:r w:rsidR="00663FA1">
              <w:rPr>
                <w:i/>
                <w:sz w:val="18"/>
                <w:szCs w:val="18"/>
              </w:rPr>
              <w:t>1</w:t>
            </w:r>
          </w:p>
        </w:tc>
      </w:tr>
    </w:tbl>
    <w:p w:rsidR="00246E3D" w:rsidRPr="008354C7" w:rsidRDefault="00246E3D" w:rsidP="00246E3D">
      <w:pPr>
        <w:rPr>
          <w:sz w:val="18"/>
          <w:szCs w:val="18"/>
          <w:u w:val="single"/>
        </w:rPr>
      </w:pPr>
    </w:p>
    <w:p w:rsidR="00246E3D" w:rsidRPr="008354C7" w:rsidRDefault="00246E3D" w:rsidP="00182677">
      <w:pPr>
        <w:rPr>
          <w:sz w:val="18"/>
          <w:szCs w:val="18"/>
          <w:u w:val="single"/>
        </w:rPr>
      </w:pPr>
    </w:p>
    <w:p w:rsidR="00182677" w:rsidRDefault="00182677" w:rsidP="006341F4">
      <w:pPr>
        <w:pStyle w:val="BodyText"/>
        <w:rPr>
          <w:szCs w:val="18"/>
        </w:rPr>
      </w:pPr>
      <w:r w:rsidRPr="006341F4">
        <w:rPr>
          <w:szCs w:val="18"/>
        </w:rPr>
        <w:t xml:space="preserve">Krátkodobé rezervy tvoria predovšetkým </w:t>
      </w:r>
      <w:r w:rsidR="00981441">
        <w:rPr>
          <w:szCs w:val="18"/>
        </w:rPr>
        <w:t xml:space="preserve">rezervy na skladové a predané vozy, </w:t>
      </w:r>
      <w:r w:rsidRPr="006341F4">
        <w:rPr>
          <w:szCs w:val="18"/>
        </w:rPr>
        <w:t xml:space="preserve">manažérske poplatky </w:t>
      </w:r>
      <w:proofErr w:type="spellStart"/>
      <w:r w:rsidRPr="006341F4">
        <w:rPr>
          <w:szCs w:val="18"/>
        </w:rPr>
        <w:t>Unicreditu</w:t>
      </w:r>
      <w:proofErr w:type="spellEnd"/>
      <w:r w:rsidRPr="006341F4">
        <w:rPr>
          <w:szCs w:val="18"/>
        </w:rPr>
        <w:t xml:space="preserve"> (RCI), daň z motorových vozidiel, recyklačný fond</w:t>
      </w:r>
      <w:r w:rsidR="006023B1" w:rsidRPr="006341F4">
        <w:rPr>
          <w:szCs w:val="18"/>
        </w:rPr>
        <w:t>, rezerva na spor s IRO, s.r.o.</w:t>
      </w:r>
      <w:r w:rsidR="00C36FD7" w:rsidRPr="006341F4">
        <w:rPr>
          <w:szCs w:val="18"/>
        </w:rPr>
        <w:t xml:space="preserve"> vo</w:t>
      </w:r>
      <w:r w:rsidR="003761FE">
        <w:rPr>
          <w:szCs w:val="18"/>
        </w:rPr>
        <w:t xml:space="preserve"> výške</w:t>
      </w:r>
      <w:r w:rsidR="006023B1" w:rsidRPr="006341F4">
        <w:rPr>
          <w:szCs w:val="18"/>
        </w:rPr>
        <w:t xml:space="preserve"> </w:t>
      </w:r>
      <w:r w:rsidR="00251039">
        <w:rPr>
          <w:szCs w:val="18"/>
        </w:rPr>
        <w:t xml:space="preserve">184 000 </w:t>
      </w:r>
      <w:r w:rsidR="006023B1" w:rsidRPr="006341F4">
        <w:rPr>
          <w:szCs w:val="18"/>
        </w:rPr>
        <w:t xml:space="preserve">EUR </w:t>
      </w:r>
      <w:r w:rsidRPr="006341F4">
        <w:rPr>
          <w:szCs w:val="18"/>
        </w:rPr>
        <w:t xml:space="preserve">a ďalšie rezervy. </w:t>
      </w:r>
      <w:bookmarkStart w:id="16" w:name="OLE_LINK17"/>
      <w:bookmarkStart w:id="17" w:name="OLE_LINK18"/>
    </w:p>
    <w:p w:rsidR="005432C0" w:rsidRDefault="005432C0" w:rsidP="006341F4">
      <w:pPr>
        <w:pStyle w:val="BodyText"/>
        <w:rPr>
          <w:szCs w:val="18"/>
        </w:rPr>
      </w:pPr>
    </w:p>
    <w:p w:rsidR="005432C0" w:rsidRPr="006341F4" w:rsidRDefault="005432C0" w:rsidP="006341F4">
      <w:pPr>
        <w:pStyle w:val="BodyText"/>
        <w:rPr>
          <w:szCs w:val="18"/>
        </w:rPr>
      </w:pPr>
    </w:p>
    <w:bookmarkEnd w:id="16"/>
    <w:bookmarkEnd w:id="17"/>
    <w:p w:rsidR="00182677" w:rsidRPr="008354C7" w:rsidRDefault="00182677" w:rsidP="006341F4">
      <w:pPr>
        <w:pStyle w:val="BodyText"/>
        <w:rPr>
          <w:szCs w:val="18"/>
        </w:rPr>
      </w:pPr>
    </w:p>
    <w:p w:rsidR="00182677" w:rsidRDefault="00182677" w:rsidP="006341F4">
      <w:pPr>
        <w:pStyle w:val="Heading2"/>
      </w:pPr>
      <w:bookmarkStart w:id="18" w:name="_Toc530739909"/>
      <w:r w:rsidRPr="00CF567E">
        <w:t>Záväzky</w:t>
      </w:r>
      <w:bookmarkEnd w:id="18"/>
    </w:p>
    <w:p w:rsidR="006341F4" w:rsidRPr="006341F4" w:rsidRDefault="006341F4" w:rsidP="006341F4"/>
    <w:p w:rsidR="00182677" w:rsidRDefault="00783C44" w:rsidP="006341F4">
      <w:pPr>
        <w:pStyle w:val="BodyText"/>
        <w:rPr>
          <w:szCs w:val="18"/>
        </w:rPr>
      </w:pPr>
      <w:r>
        <w:rPr>
          <w:szCs w:val="18"/>
        </w:rPr>
        <w:t>Záväzky</w:t>
      </w:r>
      <w:r w:rsidR="006341F4" w:rsidRPr="00EB5698">
        <w:rPr>
          <w:szCs w:val="18"/>
        </w:rPr>
        <w:t xml:space="preserve"> podľa doby splatnosti sú nasledovné:</w:t>
      </w:r>
    </w:p>
    <w:p w:rsidR="006341F4" w:rsidRDefault="006341F4" w:rsidP="006341F4">
      <w:pPr>
        <w:pStyle w:val="BodyText"/>
        <w:rPr>
          <w:szCs w:val="18"/>
        </w:rPr>
      </w:pPr>
    </w:p>
    <w:tbl>
      <w:tblPr>
        <w:tblStyle w:val="TableGrid"/>
        <w:tblW w:w="0" w:type="auto"/>
        <w:tblLook w:val="04A0" w:firstRow="1" w:lastRow="0" w:firstColumn="1" w:lastColumn="0" w:noHBand="0" w:noVBand="1"/>
      </w:tblPr>
      <w:tblGrid>
        <w:gridCol w:w="4743"/>
        <w:gridCol w:w="2245"/>
        <w:gridCol w:w="2244"/>
      </w:tblGrid>
      <w:tr w:rsidR="001303C8" w:rsidTr="008F4D1C">
        <w:tc>
          <w:tcPr>
            <w:tcW w:w="4815" w:type="dxa"/>
          </w:tcPr>
          <w:p w:rsidR="001303C8" w:rsidRDefault="001303C8" w:rsidP="008F4D1C">
            <w:r>
              <w:t>Názov položky</w:t>
            </w:r>
          </w:p>
        </w:tc>
        <w:tc>
          <w:tcPr>
            <w:tcW w:w="2268" w:type="dxa"/>
          </w:tcPr>
          <w:p w:rsidR="001303C8" w:rsidRDefault="001303C8" w:rsidP="008F4D1C">
            <w:pPr>
              <w:jc w:val="center"/>
            </w:pPr>
            <w:r>
              <w:t>31.12.2015</w:t>
            </w:r>
          </w:p>
        </w:tc>
        <w:tc>
          <w:tcPr>
            <w:tcW w:w="2267" w:type="dxa"/>
          </w:tcPr>
          <w:p w:rsidR="001303C8" w:rsidRDefault="001303C8" w:rsidP="008F4D1C">
            <w:pPr>
              <w:jc w:val="center"/>
            </w:pPr>
            <w:r>
              <w:t>31.12.2016</w:t>
            </w:r>
          </w:p>
        </w:tc>
      </w:tr>
      <w:tr w:rsidR="001303C8" w:rsidRPr="00254EAA" w:rsidTr="008F4D1C">
        <w:tc>
          <w:tcPr>
            <w:tcW w:w="4815" w:type="dxa"/>
          </w:tcPr>
          <w:p w:rsidR="001303C8" w:rsidRDefault="001303C8" w:rsidP="008F4D1C"/>
          <w:p w:rsidR="001303C8" w:rsidRDefault="001303C8" w:rsidP="008F4D1C"/>
          <w:p w:rsidR="001303C8" w:rsidRPr="00254EAA" w:rsidRDefault="001303C8" w:rsidP="008F4D1C">
            <w:pPr>
              <w:rPr>
                <w:b/>
              </w:rPr>
            </w:pPr>
            <w:r w:rsidRPr="00254EAA">
              <w:rPr>
                <w:b/>
              </w:rPr>
              <w:t xml:space="preserve">Dlhodobé </w:t>
            </w:r>
            <w:r w:rsidR="00663FA1" w:rsidRPr="00254EAA">
              <w:rPr>
                <w:b/>
              </w:rPr>
              <w:t>záväzky</w:t>
            </w:r>
          </w:p>
        </w:tc>
        <w:tc>
          <w:tcPr>
            <w:tcW w:w="2268" w:type="dxa"/>
          </w:tcPr>
          <w:p w:rsidR="001303C8" w:rsidRDefault="001303C8" w:rsidP="008F4D1C">
            <w:pPr>
              <w:jc w:val="center"/>
            </w:pPr>
          </w:p>
          <w:p w:rsidR="001303C8" w:rsidRDefault="001303C8" w:rsidP="008F4D1C">
            <w:pPr>
              <w:jc w:val="center"/>
            </w:pPr>
          </w:p>
          <w:p w:rsidR="001303C8" w:rsidRPr="00254EAA" w:rsidRDefault="001303C8" w:rsidP="008F4D1C">
            <w:pPr>
              <w:jc w:val="center"/>
              <w:rPr>
                <w:b/>
              </w:rPr>
            </w:pPr>
            <w:r w:rsidRPr="00254EAA">
              <w:rPr>
                <w:b/>
              </w:rPr>
              <w:t>10</w:t>
            </w:r>
            <w:r>
              <w:rPr>
                <w:b/>
              </w:rPr>
              <w:t> </w:t>
            </w:r>
            <w:r w:rsidRPr="00254EAA">
              <w:rPr>
                <w:b/>
              </w:rPr>
              <w:t>728</w:t>
            </w:r>
          </w:p>
        </w:tc>
        <w:tc>
          <w:tcPr>
            <w:tcW w:w="2267" w:type="dxa"/>
          </w:tcPr>
          <w:p w:rsidR="001303C8" w:rsidRDefault="001303C8" w:rsidP="008F4D1C">
            <w:pPr>
              <w:jc w:val="center"/>
            </w:pPr>
          </w:p>
          <w:p w:rsidR="001303C8" w:rsidRDefault="001303C8" w:rsidP="008F4D1C">
            <w:pPr>
              <w:jc w:val="center"/>
            </w:pPr>
          </w:p>
          <w:p w:rsidR="001303C8" w:rsidRPr="00254EAA" w:rsidRDefault="001303C8" w:rsidP="008F4D1C">
            <w:pPr>
              <w:jc w:val="center"/>
              <w:rPr>
                <w:b/>
              </w:rPr>
            </w:pPr>
            <w:r w:rsidRPr="00254EAA">
              <w:rPr>
                <w:b/>
              </w:rPr>
              <w:t>10 842</w:t>
            </w:r>
          </w:p>
        </w:tc>
      </w:tr>
      <w:tr w:rsidR="001303C8" w:rsidTr="008F4D1C">
        <w:tc>
          <w:tcPr>
            <w:tcW w:w="4815" w:type="dxa"/>
          </w:tcPr>
          <w:p w:rsidR="001303C8" w:rsidRDefault="00663FA1" w:rsidP="008F4D1C">
            <w:r>
              <w:t>Záväzky</w:t>
            </w:r>
            <w:r w:rsidR="001303C8">
              <w:t xml:space="preserve"> so zostatkovou dobou splatnosti nad p</w:t>
            </w:r>
            <w:r>
              <w:t xml:space="preserve">äť </w:t>
            </w:r>
            <w:r w:rsidR="001303C8">
              <w:t>rokov</w:t>
            </w:r>
          </w:p>
        </w:tc>
        <w:tc>
          <w:tcPr>
            <w:tcW w:w="2268" w:type="dxa"/>
          </w:tcPr>
          <w:p w:rsidR="001303C8" w:rsidRDefault="001303C8" w:rsidP="008F4D1C">
            <w:pPr>
              <w:jc w:val="center"/>
            </w:pPr>
            <w:r>
              <w:t>0</w:t>
            </w:r>
          </w:p>
        </w:tc>
        <w:tc>
          <w:tcPr>
            <w:tcW w:w="2267" w:type="dxa"/>
          </w:tcPr>
          <w:p w:rsidR="001303C8" w:rsidRDefault="001303C8" w:rsidP="008F4D1C">
            <w:pPr>
              <w:jc w:val="center"/>
            </w:pPr>
            <w:r>
              <w:t>0</w:t>
            </w:r>
          </w:p>
        </w:tc>
      </w:tr>
      <w:tr w:rsidR="001303C8" w:rsidTr="008F4D1C">
        <w:tc>
          <w:tcPr>
            <w:tcW w:w="4815" w:type="dxa"/>
          </w:tcPr>
          <w:p w:rsidR="001303C8" w:rsidRDefault="00663FA1" w:rsidP="008F4D1C">
            <w:r>
              <w:t>Záväzky</w:t>
            </w:r>
            <w:r w:rsidR="001303C8">
              <w:t xml:space="preserve"> so zostatkovou dobou splatnost</w:t>
            </w:r>
            <w:r>
              <w:t>i</w:t>
            </w:r>
            <w:r w:rsidR="001303C8">
              <w:t xml:space="preserve"> jeden rok</w:t>
            </w:r>
          </w:p>
          <w:p w:rsidR="001303C8" w:rsidRDefault="001303C8" w:rsidP="008F4D1C">
            <w:r>
              <w:t>až p</w:t>
            </w:r>
            <w:r w:rsidR="00663FA1">
              <w:t>äť</w:t>
            </w:r>
            <w:r>
              <w:t xml:space="preserve"> rokov</w:t>
            </w:r>
          </w:p>
        </w:tc>
        <w:tc>
          <w:tcPr>
            <w:tcW w:w="2268" w:type="dxa"/>
          </w:tcPr>
          <w:p w:rsidR="001303C8" w:rsidRDefault="001303C8" w:rsidP="008F4D1C">
            <w:pPr>
              <w:jc w:val="center"/>
            </w:pPr>
            <w:r>
              <w:t>10 728</w:t>
            </w:r>
          </w:p>
        </w:tc>
        <w:tc>
          <w:tcPr>
            <w:tcW w:w="2267" w:type="dxa"/>
          </w:tcPr>
          <w:p w:rsidR="001303C8" w:rsidRDefault="001303C8" w:rsidP="008F4D1C">
            <w:pPr>
              <w:jc w:val="center"/>
            </w:pPr>
            <w:r>
              <w:t>10 842</w:t>
            </w:r>
          </w:p>
        </w:tc>
      </w:tr>
      <w:tr w:rsidR="001303C8" w:rsidTr="008F4D1C">
        <w:tc>
          <w:tcPr>
            <w:tcW w:w="4815" w:type="dxa"/>
          </w:tcPr>
          <w:p w:rsidR="001303C8" w:rsidRDefault="001303C8" w:rsidP="008F4D1C"/>
        </w:tc>
        <w:tc>
          <w:tcPr>
            <w:tcW w:w="2268" w:type="dxa"/>
          </w:tcPr>
          <w:p w:rsidR="001303C8" w:rsidRDefault="001303C8" w:rsidP="008F4D1C">
            <w:pPr>
              <w:jc w:val="center"/>
            </w:pPr>
          </w:p>
        </w:tc>
        <w:tc>
          <w:tcPr>
            <w:tcW w:w="2267" w:type="dxa"/>
          </w:tcPr>
          <w:p w:rsidR="001303C8" w:rsidRDefault="001303C8" w:rsidP="008F4D1C">
            <w:pPr>
              <w:jc w:val="center"/>
            </w:pPr>
          </w:p>
        </w:tc>
      </w:tr>
      <w:tr w:rsidR="001303C8" w:rsidRPr="00254EAA" w:rsidTr="008F4D1C">
        <w:tc>
          <w:tcPr>
            <w:tcW w:w="4815" w:type="dxa"/>
          </w:tcPr>
          <w:p w:rsidR="001303C8" w:rsidRPr="00254EAA" w:rsidRDefault="001303C8" w:rsidP="008F4D1C">
            <w:pPr>
              <w:rPr>
                <w:b/>
              </w:rPr>
            </w:pPr>
            <w:r w:rsidRPr="00254EAA">
              <w:rPr>
                <w:b/>
              </w:rPr>
              <w:t xml:space="preserve">Krátkodobé </w:t>
            </w:r>
            <w:r w:rsidR="00663FA1" w:rsidRPr="00254EAA">
              <w:rPr>
                <w:b/>
              </w:rPr>
              <w:t>z</w:t>
            </w:r>
            <w:r w:rsidR="00663FA1">
              <w:rPr>
                <w:b/>
              </w:rPr>
              <w:t>á</w:t>
            </w:r>
            <w:r w:rsidR="00663FA1" w:rsidRPr="00254EAA">
              <w:rPr>
                <w:b/>
              </w:rPr>
              <w:t>väzky</w:t>
            </w:r>
            <w:r w:rsidRPr="00254EAA">
              <w:rPr>
                <w:b/>
              </w:rPr>
              <w:t xml:space="preserve"> spolu</w:t>
            </w:r>
          </w:p>
        </w:tc>
        <w:tc>
          <w:tcPr>
            <w:tcW w:w="2268" w:type="dxa"/>
          </w:tcPr>
          <w:p w:rsidR="001303C8" w:rsidRPr="00254EAA" w:rsidRDefault="001303C8" w:rsidP="008F4D1C">
            <w:pPr>
              <w:jc w:val="center"/>
              <w:rPr>
                <w:b/>
              </w:rPr>
            </w:pPr>
            <w:r w:rsidRPr="00254EAA">
              <w:rPr>
                <w:b/>
              </w:rPr>
              <w:t>8 219 242</w:t>
            </w:r>
          </w:p>
        </w:tc>
        <w:tc>
          <w:tcPr>
            <w:tcW w:w="2267" w:type="dxa"/>
          </w:tcPr>
          <w:p w:rsidR="001303C8" w:rsidRPr="00254EAA" w:rsidRDefault="00627F7A">
            <w:pPr>
              <w:jc w:val="center"/>
              <w:rPr>
                <w:b/>
              </w:rPr>
            </w:pPr>
            <w:r>
              <w:rPr>
                <w:b/>
              </w:rPr>
              <w:t>15</w:t>
            </w:r>
            <w:r w:rsidR="0076152D">
              <w:rPr>
                <w:b/>
              </w:rPr>
              <w:t> 555 372</w:t>
            </w:r>
          </w:p>
        </w:tc>
      </w:tr>
      <w:tr w:rsidR="001303C8" w:rsidTr="008F4D1C">
        <w:tc>
          <w:tcPr>
            <w:tcW w:w="4815" w:type="dxa"/>
          </w:tcPr>
          <w:p w:rsidR="001303C8" w:rsidRDefault="00663FA1" w:rsidP="008F4D1C">
            <w:r>
              <w:t>Záväzky</w:t>
            </w:r>
            <w:r w:rsidR="001303C8">
              <w:t xml:space="preserve"> so zostatkovou dobou splatnosti do jedného roka vrátan</w:t>
            </w:r>
            <w:r>
              <w:t>e</w:t>
            </w:r>
          </w:p>
        </w:tc>
        <w:tc>
          <w:tcPr>
            <w:tcW w:w="2268" w:type="dxa"/>
          </w:tcPr>
          <w:p w:rsidR="001303C8" w:rsidRDefault="001303C8" w:rsidP="008F4D1C">
            <w:pPr>
              <w:jc w:val="center"/>
            </w:pPr>
            <w:r>
              <w:t>4 776 997</w:t>
            </w:r>
          </w:p>
        </w:tc>
        <w:tc>
          <w:tcPr>
            <w:tcW w:w="2267" w:type="dxa"/>
          </w:tcPr>
          <w:p w:rsidR="001303C8" w:rsidRPr="00C77AA3" w:rsidRDefault="0076152D" w:rsidP="008F4D1C">
            <w:pPr>
              <w:jc w:val="center"/>
            </w:pPr>
            <w:r>
              <w:t>5 159 845</w:t>
            </w:r>
          </w:p>
        </w:tc>
      </w:tr>
      <w:tr w:rsidR="001303C8" w:rsidTr="008F4D1C">
        <w:tc>
          <w:tcPr>
            <w:tcW w:w="4815" w:type="dxa"/>
          </w:tcPr>
          <w:p w:rsidR="001303C8" w:rsidRDefault="00663FA1" w:rsidP="008F4D1C">
            <w:r>
              <w:t>Záväzky</w:t>
            </w:r>
            <w:r w:rsidR="001303C8">
              <w:t xml:space="preserve"> po lehote splatnosti</w:t>
            </w:r>
          </w:p>
        </w:tc>
        <w:tc>
          <w:tcPr>
            <w:tcW w:w="2268" w:type="dxa"/>
          </w:tcPr>
          <w:p w:rsidR="001303C8" w:rsidRDefault="001303C8" w:rsidP="008F4D1C">
            <w:pPr>
              <w:jc w:val="center"/>
            </w:pPr>
            <w:r>
              <w:t>3 442 245</w:t>
            </w:r>
          </w:p>
        </w:tc>
        <w:tc>
          <w:tcPr>
            <w:tcW w:w="2267" w:type="dxa"/>
          </w:tcPr>
          <w:p w:rsidR="001303C8" w:rsidRPr="00C77AA3" w:rsidRDefault="00663FA1" w:rsidP="008F4D1C">
            <w:pPr>
              <w:jc w:val="center"/>
              <w:rPr>
                <w:color w:val="FFFF00"/>
              </w:rPr>
            </w:pPr>
            <w:r w:rsidRPr="00A05FAC">
              <w:rPr>
                <w:color w:val="000000" w:themeColor="text1"/>
              </w:rPr>
              <w:t>10 395 527</w:t>
            </w:r>
          </w:p>
        </w:tc>
      </w:tr>
      <w:tr w:rsidR="001303C8" w:rsidTr="008F4D1C">
        <w:tc>
          <w:tcPr>
            <w:tcW w:w="4815" w:type="dxa"/>
          </w:tcPr>
          <w:p w:rsidR="001303C8" w:rsidRDefault="001303C8" w:rsidP="008F4D1C"/>
        </w:tc>
        <w:tc>
          <w:tcPr>
            <w:tcW w:w="2268" w:type="dxa"/>
          </w:tcPr>
          <w:p w:rsidR="001303C8" w:rsidRDefault="001303C8" w:rsidP="008F4D1C">
            <w:pPr>
              <w:jc w:val="center"/>
            </w:pPr>
          </w:p>
        </w:tc>
        <w:tc>
          <w:tcPr>
            <w:tcW w:w="2267" w:type="dxa"/>
          </w:tcPr>
          <w:p w:rsidR="001303C8" w:rsidRDefault="001303C8" w:rsidP="008F4D1C">
            <w:pPr>
              <w:jc w:val="center"/>
            </w:pPr>
          </w:p>
        </w:tc>
      </w:tr>
      <w:tr w:rsidR="001303C8" w:rsidTr="008F4D1C">
        <w:tc>
          <w:tcPr>
            <w:tcW w:w="4815" w:type="dxa"/>
          </w:tcPr>
          <w:p w:rsidR="001303C8" w:rsidRDefault="001303C8" w:rsidP="008F4D1C"/>
        </w:tc>
        <w:tc>
          <w:tcPr>
            <w:tcW w:w="2268" w:type="dxa"/>
          </w:tcPr>
          <w:p w:rsidR="001303C8" w:rsidRDefault="001303C8" w:rsidP="008F4D1C">
            <w:pPr>
              <w:jc w:val="center"/>
            </w:pPr>
          </w:p>
        </w:tc>
        <w:tc>
          <w:tcPr>
            <w:tcW w:w="2267" w:type="dxa"/>
          </w:tcPr>
          <w:p w:rsidR="001303C8" w:rsidRDefault="001303C8" w:rsidP="008F4D1C">
            <w:pPr>
              <w:jc w:val="center"/>
            </w:pPr>
          </w:p>
        </w:tc>
      </w:tr>
    </w:tbl>
    <w:p w:rsidR="002746A4" w:rsidRDefault="002746A4" w:rsidP="006341F4">
      <w:pPr>
        <w:pStyle w:val="BodyText"/>
        <w:rPr>
          <w:szCs w:val="18"/>
        </w:rPr>
      </w:pPr>
    </w:p>
    <w:p w:rsidR="006341F4" w:rsidRPr="006341F4" w:rsidRDefault="006341F4" w:rsidP="006341F4">
      <w:pPr>
        <w:pStyle w:val="BodyText"/>
        <w:rPr>
          <w:szCs w:val="18"/>
        </w:rPr>
      </w:pPr>
    </w:p>
    <w:p w:rsidR="00182677" w:rsidRPr="00CF567E" w:rsidRDefault="00182677" w:rsidP="00783C44">
      <w:pPr>
        <w:pStyle w:val="Heading3"/>
        <w:ind w:left="284"/>
      </w:pPr>
      <w:r w:rsidRPr="00CF567E">
        <w:t>Záväzky zabezpečené záložným právom alebo inou formou zabezpečenia</w:t>
      </w:r>
    </w:p>
    <w:p w:rsidR="00182677" w:rsidRPr="008354C7" w:rsidRDefault="00182677" w:rsidP="00783C44">
      <w:pPr>
        <w:ind w:left="284"/>
        <w:rPr>
          <w:sz w:val="18"/>
          <w:szCs w:val="18"/>
        </w:rPr>
      </w:pPr>
    </w:p>
    <w:p w:rsidR="00182677" w:rsidRPr="008354C7" w:rsidRDefault="00182677" w:rsidP="00783C44">
      <w:pPr>
        <w:ind w:left="284"/>
        <w:rPr>
          <w:sz w:val="18"/>
          <w:szCs w:val="18"/>
        </w:rPr>
      </w:pPr>
      <w:r w:rsidRPr="008354C7">
        <w:rPr>
          <w:sz w:val="18"/>
          <w:szCs w:val="18"/>
        </w:rPr>
        <w:t>Spoločnosť nemá záväzky kryté záložným právom.</w:t>
      </w:r>
    </w:p>
    <w:p w:rsidR="00182677" w:rsidRPr="008354C7" w:rsidRDefault="00182677" w:rsidP="00783C44">
      <w:pPr>
        <w:ind w:left="284"/>
        <w:rPr>
          <w:sz w:val="18"/>
          <w:szCs w:val="18"/>
          <w:u w:val="single"/>
        </w:rPr>
      </w:pPr>
    </w:p>
    <w:p w:rsidR="00182677" w:rsidRPr="008354C7" w:rsidRDefault="00182677" w:rsidP="00783C44">
      <w:pPr>
        <w:ind w:left="284"/>
        <w:rPr>
          <w:sz w:val="18"/>
          <w:szCs w:val="18"/>
        </w:rPr>
      </w:pPr>
    </w:p>
    <w:p w:rsidR="00182677" w:rsidRPr="00CF567E" w:rsidRDefault="00182677" w:rsidP="00783C44">
      <w:pPr>
        <w:pStyle w:val="Heading3"/>
        <w:ind w:left="284"/>
      </w:pPr>
      <w:r w:rsidRPr="00CF567E">
        <w:t>Záväzky voči spriazneným osobám</w:t>
      </w:r>
    </w:p>
    <w:p w:rsidR="00182677" w:rsidRPr="008354C7" w:rsidRDefault="00182677" w:rsidP="00783C44">
      <w:pPr>
        <w:ind w:left="284"/>
        <w:rPr>
          <w:sz w:val="18"/>
          <w:szCs w:val="18"/>
        </w:rPr>
      </w:pPr>
    </w:p>
    <w:tbl>
      <w:tblPr>
        <w:tblpPr w:leftFromText="181" w:rightFromText="181" w:vertAnchor="text" w:horzAnchor="margin" w:tblpX="69" w:tblpY="58"/>
        <w:tblW w:w="8789" w:type="dxa"/>
        <w:tblBorders>
          <w:top w:val="single" w:sz="8" w:space="0" w:color="000000"/>
          <w:bottom w:val="single" w:sz="8" w:space="0" w:color="000000"/>
        </w:tblBorders>
        <w:tblLayout w:type="fixed"/>
        <w:tblCellMar>
          <w:left w:w="70" w:type="dxa"/>
          <w:right w:w="70" w:type="dxa"/>
        </w:tblCellMar>
        <w:tblLook w:val="0000" w:firstRow="0" w:lastRow="0" w:firstColumn="0" w:lastColumn="0" w:noHBand="0" w:noVBand="0"/>
      </w:tblPr>
      <w:tblGrid>
        <w:gridCol w:w="3686"/>
        <w:gridCol w:w="3402"/>
        <w:gridCol w:w="1701"/>
      </w:tblGrid>
      <w:tr w:rsidR="00182677" w:rsidRPr="00CF567E" w:rsidTr="00783C44">
        <w:trPr>
          <w:cantSplit/>
          <w:trHeight w:val="240"/>
        </w:trPr>
        <w:tc>
          <w:tcPr>
            <w:tcW w:w="3686" w:type="dxa"/>
            <w:tcBorders>
              <w:top w:val="single" w:sz="8" w:space="0" w:color="000000"/>
              <w:bottom w:val="single" w:sz="4" w:space="0" w:color="000000"/>
            </w:tcBorders>
            <w:vAlign w:val="center"/>
          </w:tcPr>
          <w:p w:rsidR="00182677" w:rsidRPr="008354C7" w:rsidRDefault="00182677" w:rsidP="00783C44">
            <w:pPr>
              <w:pStyle w:val="tableheader"/>
              <w:ind w:left="284"/>
              <w:jc w:val="left"/>
              <w:rPr>
                <w:rFonts w:ascii="Times New Roman" w:hAnsi="Times New Roman"/>
                <w:sz w:val="18"/>
                <w:szCs w:val="18"/>
              </w:rPr>
            </w:pPr>
            <w:r w:rsidRPr="008354C7">
              <w:rPr>
                <w:rFonts w:ascii="Times New Roman" w:hAnsi="Times New Roman"/>
                <w:sz w:val="18"/>
                <w:szCs w:val="18"/>
              </w:rPr>
              <w:t>Položka</w:t>
            </w:r>
          </w:p>
        </w:tc>
        <w:tc>
          <w:tcPr>
            <w:tcW w:w="3402" w:type="dxa"/>
            <w:tcBorders>
              <w:top w:val="single" w:sz="8" w:space="0" w:color="000000"/>
              <w:bottom w:val="single" w:sz="4" w:space="0" w:color="000000"/>
            </w:tcBorders>
            <w:vAlign w:val="center"/>
          </w:tcPr>
          <w:p w:rsidR="00182677" w:rsidRPr="008354C7" w:rsidRDefault="00182677" w:rsidP="00783C44">
            <w:pPr>
              <w:pStyle w:val="tableheader"/>
              <w:ind w:left="284"/>
              <w:jc w:val="left"/>
              <w:rPr>
                <w:rFonts w:ascii="Times New Roman" w:hAnsi="Times New Roman"/>
                <w:sz w:val="18"/>
                <w:szCs w:val="18"/>
              </w:rPr>
            </w:pPr>
            <w:r w:rsidRPr="008354C7">
              <w:rPr>
                <w:rFonts w:ascii="Times New Roman" w:hAnsi="Times New Roman"/>
                <w:sz w:val="18"/>
                <w:szCs w:val="18"/>
              </w:rPr>
              <w:t>Spoločnosť</w:t>
            </w:r>
          </w:p>
        </w:tc>
        <w:tc>
          <w:tcPr>
            <w:tcW w:w="1701" w:type="dxa"/>
            <w:tcBorders>
              <w:top w:val="single" w:sz="8" w:space="0" w:color="000000"/>
              <w:bottom w:val="single" w:sz="4" w:space="0" w:color="000000"/>
            </w:tcBorders>
            <w:vAlign w:val="center"/>
          </w:tcPr>
          <w:p w:rsidR="00182677" w:rsidRPr="008354C7" w:rsidRDefault="00182677" w:rsidP="00783C44">
            <w:pPr>
              <w:pStyle w:val="tableheader"/>
              <w:ind w:left="284"/>
              <w:rPr>
                <w:rFonts w:ascii="Times New Roman" w:hAnsi="Times New Roman"/>
                <w:sz w:val="18"/>
                <w:szCs w:val="18"/>
              </w:rPr>
            </w:pPr>
            <w:r w:rsidRPr="008354C7">
              <w:rPr>
                <w:rFonts w:ascii="Times New Roman" w:hAnsi="Times New Roman"/>
                <w:sz w:val="18"/>
                <w:szCs w:val="18"/>
              </w:rPr>
              <w:t>Suma k 31. 12. 201</w:t>
            </w:r>
            <w:r w:rsidRPr="00CF567E">
              <w:rPr>
                <w:rFonts w:ascii="Times New Roman" w:hAnsi="Times New Roman"/>
                <w:sz w:val="18"/>
                <w:szCs w:val="18"/>
              </w:rPr>
              <w:t>5</w:t>
            </w:r>
          </w:p>
        </w:tc>
      </w:tr>
      <w:tr w:rsidR="00182677" w:rsidRPr="00CF567E" w:rsidTr="00783C44">
        <w:trPr>
          <w:cantSplit/>
        </w:trPr>
        <w:tc>
          <w:tcPr>
            <w:tcW w:w="3686" w:type="dxa"/>
            <w:tcBorders>
              <w:top w:val="single" w:sz="4" w:space="0" w:color="000000"/>
            </w:tcBorders>
          </w:tcPr>
          <w:p w:rsidR="00182677" w:rsidRPr="008354C7" w:rsidRDefault="00182677" w:rsidP="00783C44">
            <w:pPr>
              <w:pStyle w:val="tabletext"/>
              <w:ind w:left="284"/>
              <w:jc w:val="left"/>
              <w:rPr>
                <w:rFonts w:ascii="Times New Roman" w:hAnsi="Times New Roman"/>
                <w:b/>
                <w:i/>
                <w:sz w:val="18"/>
                <w:szCs w:val="18"/>
              </w:rPr>
            </w:pPr>
            <w:r w:rsidRPr="008354C7">
              <w:rPr>
                <w:rFonts w:ascii="Times New Roman" w:hAnsi="Times New Roman"/>
                <w:b/>
                <w:i/>
                <w:sz w:val="18"/>
                <w:szCs w:val="18"/>
              </w:rPr>
              <w:t>Krátkodobé záväzky:</w:t>
            </w:r>
          </w:p>
        </w:tc>
        <w:tc>
          <w:tcPr>
            <w:tcW w:w="3402" w:type="dxa"/>
            <w:tcBorders>
              <w:top w:val="single" w:sz="4" w:space="0" w:color="000000"/>
            </w:tcBorders>
            <w:vAlign w:val="bottom"/>
          </w:tcPr>
          <w:p w:rsidR="00182677" w:rsidRPr="008354C7" w:rsidRDefault="00182677" w:rsidP="00783C44">
            <w:pPr>
              <w:pStyle w:val="tabletext"/>
              <w:ind w:left="284"/>
              <w:rPr>
                <w:rFonts w:ascii="Times New Roman" w:hAnsi="Times New Roman"/>
                <w:b/>
                <w:sz w:val="18"/>
                <w:szCs w:val="18"/>
              </w:rPr>
            </w:pPr>
          </w:p>
        </w:tc>
        <w:tc>
          <w:tcPr>
            <w:tcW w:w="1701" w:type="dxa"/>
            <w:tcBorders>
              <w:top w:val="single" w:sz="4" w:space="0" w:color="000000"/>
            </w:tcBorders>
            <w:vAlign w:val="bottom"/>
          </w:tcPr>
          <w:p w:rsidR="00182677" w:rsidRPr="008354C7" w:rsidRDefault="00182677" w:rsidP="00783C44">
            <w:pPr>
              <w:pStyle w:val="tabletext"/>
              <w:ind w:left="284"/>
              <w:jc w:val="right"/>
              <w:rPr>
                <w:rFonts w:ascii="Times New Roman" w:hAnsi="Times New Roman"/>
                <w:b/>
                <w:sz w:val="18"/>
                <w:szCs w:val="18"/>
              </w:rPr>
            </w:pPr>
          </w:p>
        </w:tc>
      </w:tr>
      <w:tr w:rsidR="00182677" w:rsidRPr="00CF567E" w:rsidTr="00783C44">
        <w:trPr>
          <w:cantSplit/>
        </w:trPr>
        <w:tc>
          <w:tcPr>
            <w:tcW w:w="3686" w:type="dxa"/>
          </w:tcPr>
          <w:p w:rsidR="00182677" w:rsidRPr="008354C7" w:rsidRDefault="00783C44" w:rsidP="00783C44">
            <w:pPr>
              <w:ind w:left="284"/>
              <w:rPr>
                <w:sz w:val="18"/>
                <w:szCs w:val="18"/>
              </w:rPr>
            </w:pPr>
            <w:r>
              <w:rPr>
                <w:sz w:val="18"/>
                <w:szCs w:val="18"/>
              </w:rPr>
              <w:t xml:space="preserve">Záväzky z obchodného styku </w:t>
            </w:r>
          </w:p>
        </w:tc>
        <w:tc>
          <w:tcPr>
            <w:tcW w:w="3402" w:type="dxa"/>
          </w:tcPr>
          <w:p w:rsidR="00182677" w:rsidRPr="008354C7" w:rsidRDefault="00182677" w:rsidP="00783C44">
            <w:pPr>
              <w:ind w:left="284"/>
              <w:rPr>
                <w:sz w:val="18"/>
                <w:szCs w:val="18"/>
              </w:rPr>
            </w:pPr>
            <w:r w:rsidRPr="008354C7">
              <w:rPr>
                <w:sz w:val="18"/>
                <w:szCs w:val="18"/>
              </w:rPr>
              <w:t xml:space="preserve">Renault </w:t>
            </w:r>
            <w:proofErr w:type="spellStart"/>
            <w:r w:rsidRPr="008354C7">
              <w:rPr>
                <w:sz w:val="18"/>
                <w:szCs w:val="18"/>
              </w:rPr>
              <w:t>s.a.s</w:t>
            </w:r>
            <w:proofErr w:type="spellEnd"/>
            <w:r w:rsidRPr="008354C7">
              <w:rPr>
                <w:sz w:val="18"/>
                <w:szCs w:val="18"/>
              </w:rPr>
              <w:t>. + ostatné</w:t>
            </w:r>
          </w:p>
        </w:tc>
        <w:tc>
          <w:tcPr>
            <w:tcW w:w="1701" w:type="dxa"/>
          </w:tcPr>
          <w:p w:rsidR="00182677" w:rsidRPr="008354C7" w:rsidRDefault="00F432AA" w:rsidP="00783C44">
            <w:pPr>
              <w:pStyle w:val="tabletext"/>
              <w:ind w:left="284"/>
              <w:jc w:val="right"/>
              <w:rPr>
                <w:rFonts w:ascii="Times New Roman" w:hAnsi="Times New Roman"/>
                <w:sz w:val="18"/>
                <w:szCs w:val="18"/>
              </w:rPr>
            </w:pPr>
            <w:r>
              <w:rPr>
                <w:rFonts w:ascii="Times New Roman" w:hAnsi="Times New Roman"/>
                <w:snapToGrid w:val="0"/>
                <w:sz w:val="18"/>
                <w:szCs w:val="18"/>
              </w:rPr>
              <w:t>3 390 669</w:t>
            </w:r>
          </w:p>
        </w:tc>
      </w:tr>
      <w:tr w:rsidR="00182677" w:rsidRPr="00CF567E" w:rsidTr="00783C44">
        <w:trPr>
          <w:cantSplit/>
        </w:trPr>
        <w:tc>
          <w:tcPr>
            <w:tcW w:w="3686" w:type="dxa"/>
          </w:tcPr>
          <w:p w:rsidR="00182677" w:rsidRPr="008354C7" w:rsidRDefault="00182677" w:rsidP="00783C44">
            <w:pPr>
              <w:pStyle w:val="tabletext"/>
              <w:ind w:left="284"/>
              <w:jc w:val="left"/>
              <w:rPr>
                <w:rFonts w:ascii="Times New Roman" w:hAnsi="Times New Roman"/>
                <w:sz w:val="18"/>
                <w:szCs w:val="18"/>
              </w:rPr>
            </w:pPr>
          </w:p>
        </w:tc>
        <w:tc>
          <w:tcPr>
            <w:tcW w:w="3402" w:type="dxa"/>
          </w:tcPr>
          <w:p w:rsidR="00182677" w:rsidRPr="008354C7" w:rsidRDefault="00182677" w:rsidP="00783C44">
            <w:pPr>
              <w:ind w:left="284"/>
              <w:rPr>
                <w:sz w:val="18"/>
                <w:szCs w:val="18"/>
              </w:rPr>
            </w:pPr>
            <w:r w:rsidRPr="008354C7">
              <w:rPr>
                <w:sz w:val="18"/>
                <w:szCs w:val="18"/>
              </w:rPr>
              <w:t xml:space="preserve">Renault Česká republika, </w:t>
            </w:r>
            <w:proofErr w:type="spellStart"/>
            <w:r w:rsidRPr="008354C7">
              <w:rPr>
                <w:sz w:val="18"/>
                <w:szCs w:val="18"/>
              </w:rPr>
              <w:t>a.s</w:t>
            </w:r>
            <w:proofErr w:type="spellEnd"/>
            <w:r w:rsidRPr="008354C7">
              <w:rPr>
                <w:sz w:val="18"/>
                <w:szCs w:val="18"/>
              </w:rPr>
              <w:t>.</w:t>
            </w:r>
          </w:p>
        </w:tc>
        <w:tc>
          <w:tcPr>
            <w:tcW w:w="1701" w:type="dxa"/>
            <w:tcBorders>
              <w:bottom w:val="nil"/>
            </w:tcBorders>
          </w:tcPr>
          <w:p w:rsidR="00182677" w:rsidRPr="008354C7" w:rsidRDefault="00F432AA" w:rsidP="00783C44">
            <w:pPr>
              <w:pStyle w:val="tabletext"/>
              <w:ind w:left="284"/>
              <w:jc w:val="right"/>
              <w:rPr>
                <w:rFonts w:ascii="Times New Roman" w:hAnsi="Times New Roman"/>
                <w:sz w:val="18"/>
                <w:szCs w:val="18"/>
              </w:rPr>
            </w:pPr>
            <w:r>
              <w:rPr>
                <w:rFonts w:ascii="Times New Roman" w:hAnsi="Times New Roman"/>
                <w:snapToGrid w:val="0"/>
                <w:sz w:val="18"/>
                <w:szCs w:val="18"/>
              </w:rPr>
              <w:t>2 336</w:t>
            </w:r>
          </w:p>
        </w:tc>
      </w:tr>
      <w:tr w:rsidR="00182677" w:rsidRPr="00CF567E" w:rsidTr="00783C44">
        <w:trPr>
          <w:cantSplit/>
          <w:trHeight w:val="133"/>
        </w:trPr>
        <w:tc>
          <w:tcPr>
            <w:tcW w:w="3686" w:type="dxa"/>
          </w:tcPr>
          <w:p w:rsidR="00182677" w:rsidRPr="008354C7" w:rsidRDefault="00182677" w:rsidP="00783C44">
            <w:pPr>
              <w:pStyle w:val="tabletext"/>
              <w:ind w:left="284"/>
              <w:jc w:val="left"/>
              <w:rPr>
                <w:rFonts w:ascii="Times New Roman" w:hAnsi="Times New Roman"/>
                <w:sz w:val="18"/>
                <w:szCs w:val="18"/>
              </w:rPr>
            </w:pPr>
          </w:p>
        </w:tc>
        <w:tc>
          <w:tcPr>
            <w:tcW w:w="3402" w:type="dxa"/>
          </w:tcPr>
          <w:p w:rsidR="00182677" w:rsidRPr="008354C7" w:rsidRDefault="00182677" w:rsidP="00783C44">
            <w:pPr>
              <w:ind w:left="284"/>
              <w:rPr>
                <w:sz w:val="18"/>
                <w:szCs w:val="18"/>
              </w:rPr>
            </w:pPr>
            <w:r w:rsidRPr="008354C7">
              <w:rPr>
                <w:sz w:val="18"/>
                <w:szCs w:val="18"/>
              </w:rPr>
              <w:t xml:space="preserve">Renault </w:t>
            </w:r>
            <w:proofErr w:type="spellStart"/>
            <w:r w:rsidRPr="008354C7">
              <w:rPr>
                <w:sz w:val="18"/>
                <w:szCs w:val="18"/>
              </w:rPr>
              <w:t>Hungaria</w:t>
            </w:r>
            <w:proofErr w:type="spellEnd"/>
            <w:r w:rsidRPr="008354C7">
              <w:rPr>
                <w:sz w:val="18"/>
                <w:szCs w:val="18"/>
              </w:rPr>
              <w:t xml:space="preserve"> </w:t>
            </w:r>
            <w:proofErr w:type="spellStart"/>
            <w:r w:rsidRPr="008354C7">
              <w:rPr>
                <w:sz w:val="18"/>
                <w:szCs w:val="18"/>
              </w:rPr>
              <w:t>Kft</w:t>
            </w:r>
            <w:proofErr w:type="spellEnd"/>
            <w:r w:rsidRPr="008354C7">
              <w:rPr>
                <w:sz w:val="18"/>
                <w:szCs w:val="18"/>
              </w:rPr>
              <w:t>.</w:t>
            </w:r>
          </w:p>
        </w:tc>
        <w:tc>
          <w:tcPr>
            <w:tcW w:w="1701" w:type="dxa"/>
            <w:tcBorders>
              <w:top w:val="nil"/>
              <w:bottom w:val="nil"/>
            </w:tcBorders>
          </w:tcPr>
          <w:p w:rsidR="00182677" w:rsidRPr="008354C7" w:rsidRDefault="00F432AA" w:rsidP="00783C44">
            <w:pPr>
              <w:pStyle w:val="tabletext"/>
              <w:ind w:left="284"/>
              <w:jc w:val="right"/>
              <w:rPr>
                <w:rFonts w:ascii="Times New Roman" w:hAnsi="Times New Roman"/>
                <w:sz w:val="18"/>
                <w:szCs w:val="18"/>
              </w:rPr>
            </w:pPr>
            <w:r>
              <w:rPr>
                <w:rFonts w:ascii="Times New Roman" w:hAnsi="Times New Roman"/>
                <w:snapToGrid w:val="0"/>
                <w:sz w:val="18"/>
                <w:szCs w:val="18"/>
              </w:rPr>
              <w:t>18 849</w:t>
            </w:r>
          </w:p>
        </w:tc>
      </w:tr>
      <w:tr w:rsidR="00182677" w:rsidRPr="00CF567E" w:rsidTr="00783C44">
        <w:trPr>
          <w:cantSplit/>
        </w:trPr>
        <w:tc>
          <w:tcPr>
            <w:tcW w:w="3686" w:type="dxa"/>
            <w:tcBorders>
              <w:bottom w:val="nil"/>
            </w:tcBorders>
          </w:tcPr>
          <w:p w:rsidR="00182677" w:rsidRPr="008354C7" w:rsidRDefault="00182677" w:rsidP="00783C44">
            <w:pPr>
              <w:pStyle w:val="tabletext"/>
              <w:ind w:left="284"/>
              <w:jc w:val="left"/>
              <w:rPr>
                <w:rFonts w:ascii="Times New Roman" w:hAnsi="Times New Roman"/>
                <w:sz w:val="18"/>
                <w:szCs w:val="18"/>
              </w:rPr>
            </w:pPr>
          </w:p>
        </w:tc>
        <w:tc>
          <w:tcPr>
            <w:tcW w:w="3402" w:type="dxa"/>
            <w:tcBorders>
              <w:bottom w:val="nil"/>
            </w:tcBorders>
          </w:tcPr>
          <w:p w:rsidR="00182677" w:rsidRPr="008354C7" w:rsidRDefault="00182677" w:rsidP="00783C44">
            <w:pPr>
              <w:ind w:left="284"/>
              <w:rPr>
                <w:sz w:val="18"/>
                <w:szCs w:val="18"/>
              </w:rPr>
            </w:pPr>
            <w:r w:rsidRPr="008354C7">
              <w:rPr>
                <w:sz w:val="18"/>
                <w:szCs w:val="18"/>
              </w:rPr>
              <w:t xml:space="preserve">RCI </w:t>
            </w:r>
            <w:proofErr w:type="spellStart"/>
            <w:r w:rsidRPr="008354C7">
              <w:rPr>
                <w:sz w:val="18"/>
                <w:szCs w:val="18"/>
              </w:rPr>
              <w:t>Finance</w:t>
            </w:r>
            <w:proofErr w:type="spellEnd"/>
            <w:r w:rsidRPr="008354C7">
              <w:rPr>
                <w:sz w:val="18"/>
                <w:szCs w:val="18"/>
              </w:rPr>
              <w:t xml:space="preserve"> SK s.r.o.</w:t>
            </w:r>
          </w:p>
        </w:tc>
        <w:tc>
          <w:tcPr>
            <w:tcW w:w="1701" w:type="dxa"/>
            <w:vAlign w:val="bottom"/>
          </w:tcPr>
          <w:p w:rsidR="00182677" w:rsidRPr="008354C7" w:rsidRDefault="00DB2E21" w:rsidP="00783C44">
            <w:pPr>
              <w:pStyle w:val="tabletext"/>
              <w:ind w:left="284"/>
              <w:jc w:val="right"/>
              <w:rPr>
                <w:rFonts w:ascii="Times New Roman" w:hAnsi="Times New Roman"/>
                <w:sz w:val="18"/>
                <w:szCs w:val="18"/>
              </w:rPr>
            </w:pPr>
            <w:r>
              <w:rPr>
                <w:rFonts w:ascii="Times New Roman" w:hAnsi="Times New Roman"/>
                <w:snapToGrid w:val="0"/>
                <w:sz w:val="18"/>
                <w:szCs w:val="18"/>
              </w:rPr>
              <w:t>-</w:t>
            </w:r>
          </w:p>
        </w:tc>
      </w:tr>
      <w:tr w:rsidR="00182677" w:rsidRPr="00CF567E" w:rsidTr="00783C44">
        <w:trPr>
          <w:cantSplit/>
        </w:trPr>
        <w:tc>
          <w:tcPr>
            <w:tcW w:w="3686" w:type="dxa"/>
            <w:tcBorders>
              <w:top w:val="nil"/>
              <w:bottom w:val="nil"/>
            </w:tcBorders>
          </w:tcPr>
          <w:p w:rsidR="00182677" w:rsidRPr="008354C7" w:rsidRDefault="00182677" w:rsidP="00783C44">
            <w:pPr>
              <w:pStyle w:val="tabletext"/>
              <w:ind w:left="284"/>
              <w:jc w:val="left"/>
              <w:rPr>
                <w:rFonts w:ascii="Times New Roman" w:hAnsi="Times New Roman"/>
                <w:b/>
                <w:sz w:val="18"/>
                <w:szCs w:val="18"/>
              </w:rPr>
            </w:pPr>
            <w:r w:rsidRPr="008354C7">
              <w:rPr>
                <w:rFonts w:ascii="Times New Roman" w:hAnsi="Times New Roman"/>
                <w:b/>
                <w:sz w:val="18"/>
                <w:szCs w:val="18"/>
              </w:rPr>
              <w:t>Spolu</w:t>
            </w:r>
          </w:p>
        </w:tc>
        <w:tc>
          <w:tcPr>
            <w:tcW w:w="3402" w:type="dxa"/>
            <w:tcBorders>
              <w:top w:val="nil"/>
              <w:bottom w:val="nil"/>
            </w:tcBorders>
            <w:vAlign w:val="bottom"/>
          </w:tcPr>
          <w:p w:rsidR="00182677" w:rsidRPr="008354C7" w:rsidRDefault="00182677" w:rsidP="00783C44">
            <w:pPr>
              <w:pStyle w:val="tabletext"/>
              <w:ind w:left="284"/>
              <w:rPr>
                <w:rFonts w:ascii="Times New Roman" w:hAnsi="Times New Roman"/>
                <w:b/>
                <w:sz w:val="18"/>
                <w:szCs w:val="18"/>
              </w:rPr>
            </w:pPr>
          </w:p>
        </w:tc>
        <w:tc>
          <w:tcPr>
            <w:tcW w:w="1701" w:type="dxa"/>
            <w:tcBorders>
              <w:top w:val="single" w:sz="4" w:space="0" w:color="000000"/>
              <w:bottom w:val="single" w:sz="8" w:space="0" w:color="000000"/>
            </w:tcBorders>
            <w:vAlign w:val="bottom"/>
          </w:tcPr>
          <w:p w:rsidR="00182677" w:rsidRPr="008354C7" w:rsidRDefault="00F432AA" w:rsidP="00783C44">
            <w:pPr>
              <w:pStyle w:val="tabletext"/>
              <w:ind w:left="284"/>
              <w:jc w:val="right"/>
              <w:rPr>
                <w:rFonts w:ascii="Times New Roman" w:hAnsi="Times New Roman"/>
                <w:b/>
                <w:sz w:val="18"/>
                <w:szCs w:val="18"/>
              </w:rPr>
            </w:pPr>
            <w:r>
              <w:rPr>
                <w:rFonts w:ascii="Times New Roman" w:hAnsi="Times New Roman"/>
                <w:b/>
                <w:bCs/>
                <w:snapToGrid w:val="0"/>
                <w:sz w:val="18"/>
                <w:szCs w:val="18"/>
              </w:rPr>
              <w:t>3 411 854</w:t>
            </w:r>
          </w:p>
        </w:tc>
      </w:tr>
    </w:tbl>
    <w:p w:rsidR="00182677" w:rsidRPr="008354C7" w:rsidRDefault="00182677" w:rsidP="00783C44">
      <w:pPr>
        <w:ind w:left="284"/>
        <w:rPr>
          <w:sz w:val="18"/>
          <w:szCs w:val="18"/>
        </w:rPr>
      </w:pPr>
    </w:p>
    <w:tbl>
      <w:tblPr>
        <w:tblW w:w="8861" w:type="dxa"/>
        <w:tblInd w:w="70" w:type="dxa"/>
        <w:tblBorders>
          <w:top w:val="single" w:sz="8" w:space="0" w:color="000000"/>
          <w:bottom w:val="single" w:sz="8" w:space="0" w:color="000000"/>
        </w:tblBorders>
        <w:tblLayout w:type="fixed"/>
        <w:tblCellMar>
          <w:left w:w="70" w:type="dxa"/>
          <w:right w:w="70" w:type="dxa"/>
        </w:tblCellMar>
        <w:tblLook w:val="0000" w:firstRow="0" w:lastRow="0" w:firstColumn="0" w:lastColumn="0" w:noHBand="0" w:noVBand="0"/>
      </w:tblPr>
      <w:tblGrid>
        <w:gridCol w:w="3686"/>
        <w:gridCol w:w="3474"/>
        <w:gridCol w:w="1701"/>
      </w:tblGrid>
      <w:tr w:rsidR="00182677" w:rsidRPr="00CF567E" w:rsidTr="00783C44">
        <w:trPr>
          <w:cantSplit/>
          <w:trHeight w:val="240"/>
        </w:trPr>
        <w:tc>
          <w:tcPr>
            <w:tcW w:w="3686" w:type="dxa"/>
            <w:tcBorders>
              <w:top w:val="single" w:sz="8" w:space="0" w:color="000000"/>
              <w:bottom w:val="single" w:sz="4" w:space="0" w:color="000000"/>
            </w:tcBorders>
            <w:vAlign w:val="center"/>
          </w:tcPr>
          <w:p w:rsidR="00182677" w:rsidRPr="008354C7" w:rsidRDefault="00182677" w:rsidP="00783C44">
            <w:pPr>
              <w:pStyle w:val="tableheader"/>
              <w:ind w:left="284"/>
              <w:jc w:val="left"/>
              <w:rPr>
                <w:rFonts w:ascii="Times New Roman" w:hAnsi="Times New Roman"/>
                <w:sz w:val="18"/>
                <w:szCs w:val="18"/>
              </w:rPr>
            </w:pPr>
            <w:r w:rsidRPr="008354C7">
              <w:rPr>
                <w:rFonts w:ascii="Times New Roman" w:hAnsi="Times New Roman"/>
                <w:sz w:val="18"/>
                <w:szCs w:val="18"/>
              </w:rPr>
              <w:lastRenderedPageBreak/>
              <w:t>Položka</w:t>
            </w:r>
          </w:p>
        </w:tc>
        <w:tc>
          <w:tcPr>
            <w:tcW w:w="3474" w:type="dxa"/>
            <w:tcBorders>
              <w:top w:val="single" w:sz="8" w:space="0" w:color="000000"/>
              <w:bottom w:val="single" w:sz="4" w:space="0" w:color="000000"/>
            </w:tcBorders>
            <w:vAlign w:val="center"/>
          </w:tcPr>
          <w:p w:rsidR="00182677" w:rsidRPr="008354C7" w:rsidRDefault="00182677" w:rsidP="00783C44">
            <w:pPr>
              <w:pStyle w:val="tableheader"/>
              <w:ind w:left="284"/>
              <w:jc w:val="left"/>
              <w:rPr>
                <w:rFonts w:ascii="Times New Roman" w:hAnsi="Times New Roman"/>
                <w:sz w:val="18"/>
                <w:szCs w:val="18"/>
              </w:rPr>
            </w:pPr>
            <w:r w:rsidRPr="008354C7">
              <w:rPr>
                <w:rFonts w:ascii="Times New Roman" w:hAnsi="Times New Roman"/>
                <w:sz w:val="18"/>
                <w:szCs w:val="18"/>
              </w:rPr>
              <w:t>Spoločnosť</w:t>
            </w:r>
          </w:p>
        </w:tc>
        <w:tc>
          <w:tcPr>
            <w:tcW w:w="1701" w:type="dxa"/>
            <w:tcBorders>
              <w:top w:val="single" w:sz="8" w:space="0" w:color="000000"/>
              <w:bottom w:val="single" w:sz="4" w:space="0" w:color="000000"/>
            </w:tcBorders>
            <w:vAlign w:val="center"/>
          </w:tcPr>
          <w:p w:rsidR="00182677" w:rsidRPr="008354C7" w:rsidRDefault="00182677" w:rsidP="00DD18C8">
            <w:pPr>
              <w:pStyle w:val="tableheader"/>
              <w:ind w:left="284"/>
              <w:rPr>
                <w:rFonts w:ascii="Times New Roman" w:hAnsi="Times New Roman"/>
                <w:sz w:val="18"/>
                <w:szCs w:val="18"/>
              </w:rPr>
            </w:pPr>
            <w:r w:rsidRPr="008354C7">
              <w:rPr>
                <w:rFonts w:ascii="Times New Roman" w:hAnsi="Times New Roman"/>
                <w:sz w:val="18"/>
                <w:szCs w:val="18"/>
              </w:rPr>
              <w:t>Suma k 31. 12. 201</w:t>
            </w:r>
            <w:r w:rsidR="00DD18C8">
              <w:rPr>
                <w:rFonts w:ascii="Times New Roman" w:hAnsi="Times New Roman"/>
                <w:sz w:val="18"/>
                <w:szCs w:val="18"/>
              </w:rPr>
              <w:t>6</w:t>
            </w:r>
          </w:p>
        </w:tc>
      </w:tr>
      <w:tr w:rsidR="00182677" w:rsidRPr="00CF567E" w:rsidTr="00783C44">
        <w:trPr>
          <w:cantSplit/>
        </w:trPr>
        <w:tc>
          <w:tcPr>
            <w:tcW w:w="3686" w:type="dxa"/>
            <w:tcBorders>
              <w:top w:val="single" w:sz="4" w:space="0" w:color="000000"/>
            </w:tcBorders>
          </w:tcPr>
          <w:p w:rsidR="00182677" w:rsidRPr="008354C7" w:rsidRDefault="00182677" w:rsidP="00783C44">
            <w:pPr>
              <w:pStyle w:val="tabletext"/>
              <w:ind w:left="284"/>
              <w:jc w:val="left"/>
              <w:rPr>
                <w:rFonts w:ascii="Times New Roman" w:hAnsi="Times New Roman"/>
                <w:b/>
                <w:i/>
                <w:sz w:val="18"/>
                <w:szCs w:val="18"/>
              </w:rPr>
            </w:pPr>
            <w:r w:rsidRPr="008354C7">
              <w:rPr>
                <w:rFonts w:ascii="Times New Roman" w:hAnsi="Times New Roman"/>
                <w:b/>
                <w:i/>
                <w:sz w:val="18"/>
                <w:szCs w:val="18"/>
              </w:rPr>
              <w:t>Krátkodobé záväzky:</w:t>
            </w:r>
          </w:p>
        </w:tc>
        <w:tc>
          <w:tcPr>
            <w:tcW w:w="3474" w:type="dxa"/>
            <w:tcBorders>
              <w:top w:val="single" w:sz="4" w:space="0" w:color="000000"/>
            </w:tcBorders>
            <w:vAlign w:val="bottom"/>
          </w:tcPr>
          <w:p w:rsidR="00182677" w:rsidRPr="008354C7" w:rsidRDefault="00182677" w:rsidP="00783C44">
            <w:pPr>
              <w:pStyle w:val="tabletext"/>
              <w:ind w:left="284"/>
              <w:rPr>
                <w:rFonts w:ascii="Times New Roman" w:hAnsi="Times New Roman"/>
                <w:b/>
                <w:sz w:val="18"/>
                <w:szCs w:val="18"/>
              </w:rPr>
            </w:pPr>
          </w:p>
        </w:tc>
        <w:tc>
          <w:tcPr>
            <w:tcW w:w="1701" w:type="dxa"/>
            <w:tcBorders>
              <w:top w:val="single" w:sz="4" w:space="0" w:color="000000"/>
            </w:tcBorders>
            <w:vAlign w:val="bottom"/>
          </w:tcPr>
          <w:p w:rsidR="00182677" w:rsidRPr="008354C7" w:rsidRDefault="00182677" w:rsidP="00783C44">
            <w:pPr>
              <w:pStyle w:val="tabletext"/>
              <w:ind w:left="284"/>
              <w:jc w:val="right"/>
              <w:rPr>
                <w:rFonts w:ascii="Times New Roman" w:hAnsi="Times New Roman"/>
                <w:b/>
                <w:sz w:val="18"/>
                <w:szCs w:val="18"/>
              </w:rPr>
            </w:pPr>
          </w:p>
        </w:tc>
      </w:tr>
      <w:tr w:rsidR="00182677" w:rsidRPr="00CF567E" w:rsidTr="00783C44">
        <w:trPr>
          <w:cantSplit/>
        </w:trPr>
        <w:tc>
          <w:tcPr>
            <w:tcW w:w="3686" w:type="dxa"/>
          </w:tcPr>
          <w:p w:rsidR="00182677" w:rsidRPr="008354C7" w:rsidRDefault="00182677" w:rsidP="00783C44">
            <w:pPr>
              <w:ind w:left="284"/>
              <w:rPr>
                <w:sz w:val="18"/>
                <w:szCs w:val="18"/>
              </w:rPr>
            </w:pPr>
            <w:r w:rsidRPr="008354C7">
              <w:rPr>
                <w:sz w:val="18"/>
                <w:szCs w:val="18"/>
              </w:rPr>
              <w:t xml:space="preserve">Záväzky z obchodného styku </w:t>
            </w:r>
          </w:p>
        </w:tc>
        <w:tc>
          <w:tcPr>
            <w:tcW w:w="3474" w:type="dxa"/>
          </w:tcPr>
          <w:p w:rsidR="00182677" w:rsidRPr="008354C7" w:rsidRDefault="00182677" w:rsidP="00783C44">
            <w:pPr>
              <w:ind w:left="284"/>
              <w:rPr>
                <w:sz w:val="18"/>
                <w:szCs w:val="18"/>
              </w:rPr>
            </w:pPr>
            <w:r w:rsidRPr="008354C7">
              <w:rPr>
                <w:sz w:val="18"/>
                <w:szCs w:val="18"/>
              </w:rPr>
              <w:t xml:space="preserve">Renault </w:t>
            </w:r>
            <w:proofErr w:type="spellStart"/>
            <w:r w:rsidRPr="008354C7">
              <w:rPr>
                <w:sz w:val="18"/>
                <w:szCs w:val="18"/>
              </w:rPr>
              <w:t>s.a.s</w:t>
            </w:r>
            <w:proofErr w:type="spellEnd"/>
            <w:r w:rsidRPr="008354C7">
              <w:rPr>
                <w:sz w:val="18"/>
                <w:szCs w:val="18"/>
              </w:rPr>
              <w:t>. + ostatné</w:t>
            </w:r>
          </w:p>
        </w:tc>
        <w:tc>
          <w:tcPr>
            <w:tcW w:w="1701" w:type="dxa"/>
          </w:tcPr>
          <w:p w:rsidR="00182677" w:rsidRPr="008354C7" w:rsidRDefault="0028325C" w:rsidP="00783C44">
            <w:pPr>
              <w:pStyle w:val="tabletext"/>
              <w:ind w:left="284"/>
              <w:jc w:val="right"/>
              <w:rPr>
                <w:rFonts w:ascii="Times New Roman" w:hAnsi="Times New Roman"/>
                <w:sz w:val="18"/>
                <w:szCs w:val="18"/>
              </w:rPr>
            </w:pPr>
            <w:r>
              <w:rPr>
                <w:rFonts w:ascii="Times New Roman" w:hAnsi="Times New Roman"/>
                <w:sz w:val="18"/>
                <w:szCs w:val="18"/>
              </w:rPr>
              <w:t>10 757 778</w:t>
            </w:r>
          </w:p>
        </w:tc>
      </w:tr>
      <w:tr w:rsidR="00182677" w:rsidRPr="00CF567E" w:rsidTr="00783C44">
        <w:trPr>
          <w:cantSplit/>
        </w:trPr>
        <w:tc>
          <w:tcPr>
            <w:tcW w:w="3686" w:type="dxa"/>
          </w:tcPr>
          <w:p w:rsidR="00182677" w:rsidRPr="008354C7" w:rsidRDefault="00182677" w:rsidP="00783C44">
            <w:pPr>
              <w:pStyle w:val="tabletext"/>
              <w:ind w:left="284"/>
              <w:jc w:val="left"/>
              <w:rPr>
                <w:rFonts w:ascii="Times New Roman" w:hAnsi="Times New Roman"/>
                <w:sz w:val="18"/>
                <w:szCs w:val="18"/>
              </w:rPr>
            </w:pPr>
          </w:p>
        </w:tc>
        <w:tc>
          <w:tcPr>
            <w:tcW w:w="3474" w:type="dxa"/>
          </w:tcPr>
          <w:p w:rsidR="00182677" w:rsidRPr="008354C7" w:rsidRDefault="00182677" w:rsidP="00783C44">
            <w:pPr>
              <w:ind w:left="284"/>
              <w:rPr>
                <w:sz w:val="18"/>
                <w:szCs w:val="18"/>
              </w:rPr>
            </w:pPr>
            <w:r w:rsidRPr="008354C7">
              <w:rPr>
                <w:sz w:val="18"/>
                <w:szCs w:val="18"/>
              </w:rPr>
              <w:t xml:space="preserve">Renault Česká republika, </w:t>
            </w:r>
            <w:proofErr w:type="spellStart"/>
            <w:r w:rsidRPr="008354C7">
              <w:rPr>
                <w:sz w:val="18"/>
                <w:szCs w:val="18"/>
              </w:rPr>
              <w:t>a.s</w:t>
            </w:r>
            <w:proofErr w:type="spellEnd"/>
            <w:r w:rsidRPr="008354C7">
              <w:rPr>
                <w:sz w:val="18"/>
                <w:szCs w:val="18"/>
              </w:rPr>
              <w:t>.</w:t>
            </w:r>
          </w:p>
        </w:tc>
        <w:tc>
          <w:tcPr>
            <w:tcW w:w="1701" w:type="dxa"/>
          </w:tcPr>
          <w:p w:rsidR="00182677" w:rsidRPr="008354C7" w:rsidRDefault="0028325C" w:rsidP="00783C44">
            <w:pPr>
              <w:pStyle w:val="tabletext"/>
              <w:ind w:left="284"/>
              <w:jc w:val="right"/>
              <w:rPr>
                <w:rFonts w:ascii="Times New Roman" w:hAnsi="Times New Roman"/>
                <w:sz w:val="18"/>
                <w:szCs w:val="18"/>
              </w:rPr>
            </w:pPr>
            <w:r>
              <w:rPr>
                <w:rFonts w:ascii="Times New Roman" w:hAnsi="Times New Roman"/>
                <w:sz w:val="18"/>
                <w:szCs w:val="18"/>
              </w:rPr>
              <w:t>19 379</w:t>
            </w:r>
          </w:p>
        </w:tc>
      </w:tr>
      <w:tr w:rsidR="00182677" w:rsidRPr="00CF567E" w:rsidTr="00783C44">
        <w:trPr>
          <w:cantSplit/>
        </w:trPr>
        <w:tc>
          <w:tcPr>
            <w:tcW w:w="3686" w:type="dxa"/>
          </w:tcPr>
          <w:p w:rsidR="00182677" w:rsidRPr="008354C7" w:rsidRDefault="00182677" w:rsidP="00783C44">
            <w:pPr>
              <w:pStyle w:val="tabletext"/>
              <w:ind w:left="284"/>
              <w:jc w:val="left"/>
              <w:rPr>
                <w:rFonts w:ascii="Times New Roman" w:hAnsi="Times New Roman"/>
                <w:sz w:val="18"/>
                <w:szCs w:val="18"/>
              </w:rPr>
            </w:pPr>
          </w:p>
        </w:tc>
        <w:tc>
          <w:tcPr>
            <w:tcW w:w="3474" w:type="dxa"/>
          </w:tcPr>
          <w:p w:rsidR="00182677" w:rsidRPr="008354C7" w:rsidRDefault="00182677" w:rsidP="00783C44">
            <w:pPr>
              <w:ind w:left="284"/>
              <w:rPr>
                <w:sz w:val="18"/>
                <w:szCs w:val="18"/>
              </w:rPr>
            </w:pPr>
            <w:r w:rsidRPr="008354C7">
              <w:rPr>
                <w:sz w:val="18"/>
                <w:szCs w:val="18"/>
              </w:rPr>
              <w:t xml:space="preserve">Renault </w:t>
            </w:r>
            <w:proofErr w:type="spellStart"/>
            <w:r w:rsidRPr="008354C7">
              <w:rPr>
                <w:sz w:val="18"/>
                <w:szCs w:val="18"/>
              </w:rPr>
              <w:t>Hungaria</w:t>
            </w:r>
            <w:proofErr w:type="spellEnd"/>
            <w:r w:rsidRPr="008354C7">
              <w:rPr>
                <w:sz w:val="18"/>
                <w:szCs w:val="18"/>
              </w:rPr>
              <w:t xml:space="preserve"> </w:t>
            </w:r>
            <w:proofErr w:type="spellStart"/>
            <w:r w:rsidRPr="008354C7">
              <w:rPr>
                <w:sz w:val="18"/>
                <w:szCs w:val="18"/>
              </w:rPr>
              <w:t>Kft</w:t>
            </w:r>
            <w:proofErr w:type="spellEnd"/>
            <w:r w:rsidRPr="008354C7">
              <w:rPr>
                <w:sz w:val="18"/>
                <w:szCs w:val="18"/>
              </w:rPr>
              <w:t>.</w:t>
            </w:r>
          </w:p>
        </w:tc>
        <w:tc>
          <w:tcPr>
            <w:tcW w:w="1701" w:type="dxa"/>
          </w:tcPr>
          <w:p w:rsidR="00182677" w:rsidRPr="008354C7" w:rsidRDefault="0028325C" w:rsidP="00783C44">
            <w:pPr>
              <w:pStyle w:val="tabletext"/>
              <w:ind w:left="284"/>
              <w:jc w:val="right"/>
              <w:rPr>
                <w:rFonts w:ascii="Times New Roman" w:hAnsi="Times New Roman"/>
                <w:sz w:val="18"/>
                <w:szCs w:val="18"/>
                <w:highlight w:val="yellow"/>
              </w:rPr>
            </w:pPr>
            <w:r>
              <w:rPr>
                <w:rFonts w:ascii="Times New Roman" w:hAnsi="Times New Roman"/>
                <w:sz w:val="18"/>
                <w:szCs w:val="18"/>
              </w:rPr>
              <w:t>16 298</w:t>
            </w:r>
          </w:p>
        </w:tc>
      </w:tr>
      <w:tr w:rsidR="00182677" w:rsidRPr="00CF567E" w:rsidTr="00783C44">
        <w:trPr>
          <w:cantSplit/>
        </w:trPr>
        <w:tc>
          <w:tcPr>
            <w:tcW w:w="3686" w:type="dxa"/>
          </w:tcPr>
          <w:p w:rsidR="00182677" w:rsidRPr="008354C7" w:rsidRDefault="00182677" w:rsidP="00783C44">
            <w:pPr>
              <w:pStyle w:val="tabletext"/>
              <w:ind w:left="284"/>
              <w:jc w:val="left"/>
              <w:rPr>
                <w:rFonts w:ascii="Times New Roman" w:hAnsi="Times New Roman"/>
                <w:sz w:val="18"/>
                <w:szCs w:val="18"/>
              </w:rPr>
            </w:pPr>
          </w:p>
        </w:tc>
        <w:tc>
          <w:tcPr>
            <w:tcW w:w="3474" w:type="dxa"/>
          </w:tcPr>
          <w:p w:rsidR="00182677" w:rsidRPr="008354C7" w:rsidRDefault="00182677" w:rsidP="00783C44">
            <w:pPr>
              <w:ind w:left="284"/>
              <w:rPr>
                <w:sz w:val="18"/>
                <w:szCs w:val="18"/>
              </w:rPr>
            </w:pPr>
            <w:r w:rsidRPr="008354C7">
              <w:rPr>
                <w:sz w:val="18"/>
                <w:szCs w:val="18"/>
              </w:rPr>
              <w:t xml:space="preserve">Renault </w:t>
            </w:r>
            <w:proofErr w:type="spellStart"/>
            <w:r w:rsidRPr="008354C7">
              <w:rPr>
                <w:sz w:val="18"/>
                <w:szCs w:val="18"/>
              </w:rPr>
              <w:t>Polska</w:t>
            </w:r>
            <w:proofErr w:type="spellEnd"/>
            <w:r w:rsidRPr="008354C7">
              <w:rPr>
                <w:sz w:val="18"/>
                <w:szCs w:val="18"/>
              </w:rPr>
              <w:t xml:space="preserve"> </w:t>
            </w:r>
            <w:proofErr w:type="spellStart"/>
            <w:r w:rsidRPr="008354C7">
              <w:rPr>
                <w:sz w:val="18"/>
                <w:szCs w:val="18"/>
              </w:rPr>
              <w:t>Sp</w:t>
            </w:r>
            <w:proofErr w:type="spellEnd"/>
            <w:r w:rsidRPr="008354C7">
              <w:rPr>
                <w:sz w:val="18"/>
                <w:szCs w:val="18"/>
              </w:rPr>
              <w:t xml:space="preserve">. </w:t>
            </w:r>
            <w:proofErr w:type="spellStart"/>
            <w:r w:rsidRPr="008354C7">
              <w:rPr>
                <w:sz w:val="18"/>
                <w:szCs w:val="18"/>
              </w:rPr>
              <w:t>z.o.o</w:t>
            </w:r>
            <w:proofErr w:type="spellEnd"/>
            <w:r w:rsidRPr="008354C7">
              <w:rPr>
                <w:sz w:val="18"/>
                <w:szCs w:val="18"/>
              </w:rPr>
              <w:t>.</w:t>
            </w:r>
          </w:p>
        </w:tc>
        <w:tc>
          <w:tcPr>
            <w:tcW w:w="1701" w:type="dxa"/>
            <w:vAlign w:val="bottom"/>
          </w:tcPr>
          <w:p w:rsidR="00182677" w:rsidRPr="008354C7" w:rsidRDefault="0028325C" w:rsidP="00783C44">
            <w:pPr>
              <w:pStyle w:val="tabletext"/>
              <w:ind w:left="284"/>
              <w:jc w:val="right"/>
              <w:rPr>
                <w:rFonts w:ascii="Times New Roman" w:hAnsi="Times New Roman"/>
                <w:sz w:val="18"/>
                <w:szCs w:val="18"/>
                <w:highlight w:val="yellow"/>
              </w:rPr>
            </w:pPr>
            <w:r>
              <w:rPr>
                <w:rFonts w:ascii="Times New Roman" w:hAnsi="Times New Roman"/>
                <w:sz w:val="18"/>
                <w:szCs w:val="18"/>
              </w:rPr>
              <w:t>165 172</w:t>
            </w:r>
          </w:p>
        </w:tc>
      </w:tr>
      <w:tr w:rsidR="00182677" w:rsidRPr="00CF567E" w:rsidTr="00783C44">
        <w:trPr>
          <w:cantSplit/>
        </w:trPr>
        <w:tc>
          <w:tcPr>
            <w:tcW w:w="3686" w:type="dxa"/>
            <w:tcBorders>
              <w:bottom w:val="nil"/>
            </w:tcBorders>
          </w:tcPr>
          <w:p w:rsidR="00182677" w:rsidRPr="008354C7" w:rsidRDefault="00182677" w:rsidP="00783C44">
            <w:pPr>
              <w:pStyle w:val="tabletext"/>
              <w:ind w:left="284"/>
              <w:jc w:val="left"/>
              <w:rPr>
                <w:rFonts w:ascii="Times New Roman" w:hAnsi="Times New Roman"/>
                <w:sz w:val="18"/>
                <w:szCs w:val="18"/>
              </w:rPr>
            </w:pPr>
          </w:p>
        </w:tc>
        <w:tc>
          <w:tcPr>
            <w:tcW w:w="3474" w:type="dxa"/>
            <w:tcBorders>
              <w:bottom w:val="nil"/>
            </w:tcBorders>
          </w:tcPr>
          <w:p w:rsidR="00182677" w:rsidRPr="008354C7" w:rsidRDefault="003B7FAD" w:rsidP="00783C44">
            <w:pPr>
              <w:ind w:left="284"/>
              <w:rPr>
                <w:sz w:val="18"/>
                <w:szCs w:val="18"/>
              </w:rPr>
            </w:pPr>
            <w:r>
              <w:rPr>
                <w:sz w:val="18"/>
                <w:szCs w:val="18"/>
              </w:rPr>
              <w:t>Iné</w:t>
            </w:r>
          </w:p>
        </w:tc>
        <w:tc>
          <w:tcPr>
            <w:tcW w:w="1701" w:type="dxa"/>
            <w:vAlign w:val="bottom"/>
          </w:tcPr>
          <w:p w:rsidR="00182677" w:rsidRPr="008354C7" w:rsidRDefault="00D21630" w:rsidP="00783C44">
            <w:pPr>
              <w:pStyle w:val="tabletext"/>
              <w:ind w:left="284"/>
              <w:jc w:val="right"/>
              <w:rPr>
                <w:rFonts w:ascii="Times New Roman" w:hAnsi="Times New Roman"/>
                <w:sz w:val="18"/>
                <w:szCs w:val="18"/>
              </w:rPr>
            </w:pPr>
            <w:r>
              <w:rPr>
                <w:rFonts w:ascii="Times New Roman" w:hAnsi="Times New Roman"/>
                <w:sz w:val="18"/>
                <w:szCs w:val="18"/>
              </w:rPr>
              <w:t>382</w:t>
            </w:r>
          </w:p>
        </w:tc>
      </w:tr>
      <w:tr w:rsidR="00182677" w:rsidRPr="00CF567E" w:rsidTr="00783C44">
        <w:trPr>
          <w:cantSplit/>
        </w:trPr>
        <w:tc>
          <w:tcPr>
            <w:tcW w:w="3686" w:type="dxa"/>
            <w:tcBorders>
              <w:top w:val="nil"/>
              <w:bottom w:val="nil"/>
            </w:tcBorders>
          </w:tcPr>
          <w:p w:rsidR="00182677" w:rsidRPr="008354C7" w:rsidRDefault="00182677" w:rsidP="00783C44">
            <w:pPr>
              <w:pStyle w:val="tabletext"/>
              <w:ind w:left="284"/>
              <w:jc w:val="left"/>
              <w:rPr>
                <w:rFonts w:ascii="Times New Roman" w:hAnsi="Times New Roman"/>
                <w:b/>
                <w:sz w:val="18"/>
                <w:szCs w:val="18"/>
              </w:rPr>
            </w:pPr>
            <w:r w:rsidRPr="008354C7">
              <w:rPr>
                <w:rFonts w:ascii="Times New Roman" w:hAnsi="Times New Roman"/>
                <w:b/>
                <w:sz w:val="18"/>
                <w:szCs w:val="18"/>
              </w:rPr>
              <w:t>Spolu</w:t>
            </w:r>
          </w:p>
        </w:tc>
        <w:tc>
          <w:tcPr>
            <w:tcW w:w="3474" w:type="dxa"/>
            <w:tcBorders>
              <w:top w:val="nil"/>
              <w:bottom w:val="nil"/>
            </w:tcBorders>
            <w:vAlign w:val="bottom"/>
          </w:tcPr>
          <w:p w:rsidR="00182677" w:rsidRPr="008354C7" w:rsidRDefault="00182677" w:rsidP="00783C44">
            <w:pPr>
              <w:pStyle w:val="tabletext"/>
              <w:ind w:left="284"/>
              <w:rPr>
                <w:rFonts w:ascii="Times New Roman" w:hAnsi="Times New Roman"/>
                <w:b/>
                <w:sz w:val="18"/>
                <w:szCs w:val="18"/>
              </w:rPr>
            </w:pPr>
          </w:p>
        </w:tc>
        <w:tc>
          <w:tcPr>
            <w:tcW w:w="1701" w:type="dxa"/>
            <w:tcBorders>
              <w:top w:val="single" w:sz="4" w:space="0" w:color="000000"/>
              <w:bottom w:val="single" w:sz="8" w:space="0" w:color="000000"/>
            </w:tcBorders>
            <w:vAlign w:val="bottom"/>
          </w:tcPr>
          <w:p w:rsidR="00182677" w:rsidRPr="008354C7" w:rsidRDefault="00E338C4" w:rsidP="003B7FAD">
            <w:pPr>
              <w:pStyle w:val="tabletext"/>
              <w:ind w:left="284"/>
              <w:jc w:val="right"/>
              <w:rPr>
                <w:rFonts w:ascii="Times New Roman" w:hAnsi="Times New Roman"/>
                <w:b/>
                <w:sz w:val="18"/>
                <w:szCs w:val="18"/>
              </w:rPr>
            </w:pPr>
            <w:r>
              <w:rPr>
                <w:rFonts w:ascii="Times New Roman" w:hAnsi="Times New Roman"/>
                <w:b/>
                <w:sz w:val="18"/>
                <w:szCs w:val="18"/>
              </w:rPr>
              <w:t>10</w:t>
            </w:r>
            <w:r w:rsidR="003B7FAD">
              <w:rPr>
                <w:rFonts w:ascii="Times New Roman" w:hAnsi="Times New Roman"/>
                <w:b/>
                <w:sz w:val="18"/>
                <w:szCs w:val="18"/>
              </w:rPr>
              <w:t> </w:t>
            </w:r>
            <w:r>
              <w:rPr>
                <w:rFonts w:ascii="Times New Roman" w:hAnsi="Times New Roman"/>
                <w:b/>
                <w:sz w:val="18"/>
                <w:szCs w:val="18"/>
              </w:rPr>
              <w:t>95</w:t>
            </w:r>
            <w:r w:rsidR="003B7FAD">
              <w:rPr>
                <w:rFonts w:ascii="Times New Roman" w:hAnsi="Times New Roman"/>
                <w:b/>
                <w:sz w:val="18"/>
                <w:szCs w:val="18"/>
              </w:rPr>
              <w:t>9 009</w:t>
            </w:r>
          </w:p>
        </w:tc>
      </w:tr>
    </w:tbl>
    <w:p w:rsidR="00182677" w:rsidRPr="008354C7" w:rsidRDefault="00182677" w:rsidP="00783C44">
      <w:pPr>
        <w:ind w:left="284"/>
        <w:rPr>
          <w:sz w:val="18"/>
          <w:szCs w:val="18"/>
        </w:rPr>
      </w:pPr>
    </w:p>
    <w:p w:rsidR="00182677" w:rsidRPr="00CF567E" w:rsidRDefault="00182677" w:rsidP="00783C44">
      <w:pPr>
        <w:ind w:left="284"/>
        <w:rPr>
          <w:sz w:val="18"/>
          <w:szCs w:val="18"/>
        </w:rPr>
      </w:pPr>
      <w:r w:rsidRPr="008354C7">
        <w:rPr>
          <w:sz w:val="18"/>
          <w:szCs w:val="18"/>
        </w:rPr>
        <w:t xml:space="preserve">Spoločnosť neprijala žiadne krátkodobé ani dlhodobé úvery a pôžičky od podnikov v skupine. </w:t>
      </w:r>
    </w:p>
    <w:p w:rsidR="00182677" w:rsidRPr="008354C7" w:rsidRDefault="00182677" w:rsidP="00182677">
      <w:pPr>
        <w:rPr>
          <w:sz w:val="18"/>
          <w:szCs w:val="18"/>
        </w:rPr>
      </w:pPr>
    </w:p>
    <w:p w:rsidR="00182677" w:rsidRPr="008354C7" w:rsidRDefault="00182677" w:rsidP="00182677">
      <w:pPr>
        <w:pStyle w:val="BodyText"/>
        <w:rPr>
          <w:szCs w:val="18"/>
        </w:rPr>
      </w:pPr>
    </w:p>
    <w:p w:rsidR="00182677" w:rsidRPr="00CF567E" w:rsidRDefault="00182677" w:rsidP="00783C44">
      <w:pPr>
        <w:pStyle w:val="Heading2"/>
      </w:pPr>
      <w:r w:rsidRPr="00CF567E">
        <w:t>Sociálny fond</w:t>
      </w:r>
    </w:p>
    <w:p w:rsidR="00783C44" w:rsidRDefault="00783C44" w:rsidP="00783C44">
      <w:pPr>
        <w:ind w:left="284"/>
        <w:rPr>
          <w:sz w:val="18"/>
          <w:szCs w:val="18"/>
        </w:rPr>
      </w:pPr>
    </w:p>
    <w:p w:rsidR="001208D8" w:rsidRDefault="00783C44" w:rsidP="00783C44">
      <w:pPr>
        <w:ind w:left="284"/>
        <w:rPr>
          <w:sz w:val="18"/>
          <w:szCs w:val="18"/>
        </w:rPr>
      </w:pPr>
      <w:r w:rsidRPr="00783C44">
        <w:rPr>
          <w:sz w:val="18"/>
          <w:szCs w:val="18"/>
        </w:rPr>
        <w:t>Tvorba a čerpanie sociálneho fondu v priebehu účtovného obdobia sú znázornené v nasledujúcom prehľade:</w:t>
      </w:r>
    </w:p>
    <w:p w:rsidR="00783C44" w:rsidRDefault="00783C44" w:rsidP="00783C44">
      <w:pPr>
        <w:ind w:left="284"/>
        <w:rPr>
          <w:sz w:val="18"/>
          <w:szCs w:val="18"/>
        </w:rPr>
      </w:pPr>
    </w:p>
    <w:tbl>
      <w:tblPr>
        <w:tblStyle w:val="TableGrid"/>
        <w:tblW w:w="0" w:type="auto"/>
        <w:tblLook w:val="04A0" w:firstRow="1" w:lastRow="0" w:firstColumn="1" w:lastColumn="0" w:noHBand="0" w:noVBand="1"/>
      </w:tblPr>
      <w:tblGrid>
        <w:gridCol w:w="3072"/>
        <w:gridCol w:w="3080"/>
        <w:gridCol w:w="3080"/>
      </w:tblGrid>
      <w:tr w:rsidR="00C77AA3" w:rsidRPr="00D21630" w:rsidTr="008F4D1C">
        <w:tc>
          <w:tcPr>
            <w:tcW w:w="3116" w:type="dxa"/>
          </w:tcPr>
          <w:p w:rsidR="00C77AA3" w:rsidRPr="00D21630" w:rsidRDefault="00C77AA3" w:rsidP="008F4D1C">
            <w:pPr>
              <w:rPr>
                <w:sz w:val="18"/>
                <w:szCs w:val="18"/>
              </w:rPr>
            </w:pPr>
          </w:p>
        </w:tc>
        <w:tc>
          <w:tcPr>
            <w:tcW w:w="3117" w:type="dxa"/>
          </w:tcPr>
          <w:p w:rsidR="00C77AA3" w:rsidRPr="00D21630" w:rsidRDefault="00C77AA3" w:rsidP="008F4D1C">
            <w:pPr>
              <w:jc w:val="center"/>
              <w:rPr>
                <w:sz w:val="18"/>
                <w:szCs w:val="18"/>
              </w:rPr>
            </w:pPr>
            <w:r w:rsidRPr="00D21630">
              <w:rPr>
                <w:sz w:val="18"/>
                <w:szCs w:val="18"/>
              </w:rPr>
              <w:t>31.12.2015/EUR</w:t>
            </w:r>
          </w:p>
        </w:tc>
        <w:tc>
          <w:tcPr>
            <w:tcW w:w="3117" w:type="dxa"/>
          </w:tcPr>
          <w:p w:rsidR="00C77AA3" w:rsidRPr="00D21630" w:rsidRDefault="00C77AA3" w:rsidP="008F4D1C">
            <w:pPr>
              <w:jc w:val="center"/>
              <w:rPr>
                <w:sz w:val="18"/>
                <w:szCs w:val="18"/>
              </w:rPr>
            </w:pPr>
            <w:r w:rsidRPr="00D21630">
              <w:rPr>
                <w:sz w:val="18"/>
                <w:szCs w:val="18"/>
              </w:rPr>
              <w:t>31.12.2016/EUR</w:t>
            </w:r>
          </w:p>
        </w:tc>
      </w:tr>
      <w:tr w:rsidR="00C77AA3" w:rsidRPr="00D21630" w:rsidTr="008F4D1C">
        <w:tc>
          <w:tcPr>
            <w:tcW w:w="3116" w:type="dxa"/>
          </w:tcPr>
          <w:p w:rsidR="00C77AA3" w:rsidRPr="00D21630" w:rsidRDefault="00C77AA3" w:rsidP="008F4D1C">
            <w:pPr>
              <w:rPr>
                <w:sz w:val="18"/>
                <w:szCs w:val="18"/>
              </w:rPr>
            </w:pPr>
            <w:r w:rsidRPr="00D21630">
              <w:rPr>
                <w:sz w:val="18"/>
                <w:szCs w:val="18"/>
              </w:rPr>
              <w:t xml:space="preserve">Stav k 1. </w:t>
            </w:r>
            <w:r w:rsidR="00663FA1" w:rsidRPr="00D21630">
              <w:rPr>
                <w:sz w:val="18"/>
                <w:szCs w:val="18"/>
              </w:rPr>
              <w:t>januáru</w:t>
            </w:r>
          </w:p>
        </w:tc>
        <w:tc>
          <w:tcPr>
            <w:tcW w:w="3117" w:type="dxa"/>
          </w:tcPr>
          <w:p w:rsidR="00C77AA3" w:rsidRPr="00D21630" w:rsidRDefault="00C77AA3" w:rsidP="008F4D1C">
            <w:pPr>
              <w:jc w:val="center"/>
              <w:rPr>
                <w:sz w:val="18"/>
                <w:szCs w:val="18"/>
              </w:rPr>
            </w:pPr>
            <w:r w:rsidRPr="00D21630">
              <w:rPr>
                <w:sz w:val="18"/>
                <w:szCs w:val="18"/>
              </w:rPr>
              <w:t>10 624</w:t>
            </w:r>
          </w:p>
        </w:tc>
        <w:tc>
          <w:tcPr>
            <w:tcW w:w="3117" w:type="dxa"/>
          </w:tcPr>
          <w:p w:rsidR="00C77AA3" w:rsidRPr="00D21630" w:rsidRDefault="00C77AA3" w:rsidP="008F4D1C">
            <w:pPr>
              <w:jc w:val="center"/>
              <w:rPr>
                <w:sz w:val="18"/>
                <w:szCs w:val="18"/>
              </w:rPr>
            </w:pPr>
            <w:r w:rsidRPr="00D21630">
              <w:rPr>
                <w:sz w:val="18"/>
                <w:szCs w:val="18"/>
              </w:rPr>
              <w:t>10 728</w:t>
            </w:r>
          </w:p>
        </w:tc>
      </w:tr>
      <w:tr w:rsidR="00C77AA3" w:rsidRPr="00D21630" w:rsidTr="008F4D1C">
        <w:tc>
          <w:tcPr>
            <w:tcW w:w="3116" w:type="dxa"/>
          </w:tcPr>
          <w:p w:rsidR="00C77AA3" w:rsidRPr="00D21630" w:rsidRDefault="00C77AA3" w:rsidP="008F4D1C">
            <w:pPr>
              <w:rPr>
                <w:sz w:val="18"/>
                <w:szCs w:val="18"/>
              </w:rPr>
            </w:pPr>
            <w:r w:rsidRPr="00D21630">
              <w:rPr>
                <w:sz w:val="18"/>
                <w:szCs w:val="18"/>
              </w:rPr>
              <w:t>Tvorba na ťarchu nákladov</w:t>
            </w:r>
          </w:p>
        </w:tc>
        <w:tc>
          <w:tcPr>
            <w:tcW w:w="3117" w:type="dxa"/>
          </w:tcPr>
          <w:p w:rsidR="00C77AA3" w:rsidRPr="00D21630" w:rsidRDefault="00C77AA3" w:rsidP="008F4D1C">
            <w:pPr>
              <w:jc w:val="center"/>
              <w:rPr>
                <w:sz w:val="18"/>
                <w:szCs w:val="18"/>
              </w:rPr>
            </w:pPr>
            <w:r w:rsidRPr="00D21630">
              <w:rPr>
                <w:sz w:val="18"/>
                <w:szCs w:val="18"/>
              </w:rPr>
              <w:t>2 882</w:t>
            </w:r>
          </w:p>
        </w:tc>
        <w:tc>
          <w:tcPr>
            <w:tcW w:w="3117" w:type="dxa"/>
          </w:tcPr>
          <w:p w:rsidR="00C77AA3" w:rsidRPr="00D21630" w:rsidRDefault="00D21630" w:rsidP="008F4D1C">
            <w:pPr>
              <w:jc w:val="center"/>
              <w:rPr>
                <w:sz w:val="18"/>
                <w:szCs w:val="18"/>
              </w:rPr>
            </w:pPr>
            <w:r w:rsidRPr="00D21630">
              <w:rPr>
                <w:sz w:val="18"/>
                <w:szCs w:val="18"/>
              </w:rPr>
              <w:t>2 990</w:t>
            </w:r>
          </w:p>
        </w:tc>
      </w:tr>
      <w:tr w:rsidR="00C77AA3" w:rsidRPr="00D21630" w:rsidTr="008F4D1C">
        <w:tc>
          <w:tcPr>
            <w:tcW w:w="3116" w:type="dxa"/>
          </w:tcPr>
          <w:p w:rsidR="00C77AA3" w:rsidRPr="00D21630" w:rsidRDefault="00C77AA3" w:rsidP="008F4D1C">
            <w:pPr>
              <w:rPr>
                <w:sz w:val="18"/>
                <w:szCs w:val="18"/>
              </w:rPr>
            </w:pPr>
            <w:r w:rsidRPr="00D21630">
              <w:rPr>
                <w:sz w:val="18"/>
                <w:szCs w:val="18"/>
              </w:rPr>
              <w:t>Tvorba zo zisku</w:t>
            </w:r>
          </w:p>
        </w:tc>
        <w:tc>
          <w:tcPr>
            <w:tcW w:w="3117" w:type="dxa"/>
          </w:tcPr>
          <w:p w:rsidR="00C77AA3" w:rsidRPr="00D21630" w:rsidRDefault="00C77AA3" w:rsidP="008F4D1C">
            <w:pPr>
              <w:jc w:val="center"/>
              <w:rPr>
                <w:sz w:val="18"/>
                <w:szCs w:val="18"/>
              </w:rPr>
            </w:pPr>
            <w:r w:rsidRPr="00D21630">
              <w:rPr>
                <w:sz w:val="18"/>
                <w:szCs w:val="18"/>
              </w:rPr>
              <w:t>0</w:t>
            </w:r>
          </w:p>
        </w:tc>
        <w:tc>
          <w:tcPr>
            <w:tcW w:w="3117" w:type="dxa"/>
          </w:tcPr>
          <w:p w:rsidR="00C77AA3" w:rsidRPr="00D21630" w:rsidRDefault="00C77AA3" w:rsidP="008F4D1C">
            <w:pPr>
              <w:jc w:val="center"/>
              <w:rPr>
                <w:sz w:val="18"/>
                <w:szCs w:val="18"/>
              </w:rPr>
            </w:pPr>
            <w:r w:rsidRPr="00D21630">
              <w:rPr>
                <w:sz w:val="18"/>
                <w:szCs w:val="18"/>
              </w:rPr>
              <w:t>0</w:t>
            </w:r>
          </w:p>
        </w:tc>
      </w:tr>
      <w:tr w:rsidR="00C77AA3" w:rsidRPr="00D21630" w:rsidTr="008F4D1C">
        <w:tc>
          <w:tcPr>
            <w:tcW w:w="3116" w:type="dxa"/>
          </w:tcPr>
          <w:p w:rsidR="00C77AA3" w:rsidRPr="00D21630" w:rsidRDefault="00C77AA3" w:rsidP="008F4D1C">
            <w:pPr>
              <w:rPr>
                <w:sz w:val="18"/>
                <w:szCs w:val="18"/>
              </w:rPr>
            </w:pPr>
            <w:r w:rsidRPr="00D21630">
              <w:rPr>
                <w:sz w:val="18"/>
                <w:szCs w:val="18"/>
              </w:rPr>
              <w:t>Čerpanie</w:t>
            </w:r>
          </w:p>
        </w:tc>
        <w:tc>
          <w:tcPr>
            <w:tcW w:w="3117" w:type="dxa"/>
          </w:tcPr>
          <w:p w:rsidR="00C77AA3" w:rsidRPr="00D21630" w:rsidRDefault="00C77AA3" w:rsidP="008F4D1C">
            <w:pPr>
              <w:jc w:val="center"/>
              <w:rPr>
                <w:sz w:val="18"/>
                <w:szCs w:val="18"/>
              </w:rPr>
            </w:pPr>
            <w:r w:rsidRPr="00D21630">
              <w:rPr>
                <w:sz w:val="18"/>
                <w:szCs w:val="18"/>
              </w:rPr>
              <w:t>-2 778</w:t>
            </w:r>
          </w:p>
        </w:tc>
        <w:tc>
          <w:tcPr>
            <w:tcW w:w="3117" w:type="dxa"/>
          </w:tcPr>
          <w:p w:rsidR="00C77AA3" w:rsidRPr="00D21630" w:rsidRDefault="00D21630" w:rsidP="00C77AA3">
            <w:pPr>
              <w:jc w:val="center"/>
              <w:rPr>
                <w:sz w:val="18"/>
                <w:szCs w:val="18"/>
              </w:rPr>
            </w:pPr>
            <w:r w:rsidRPr="00D21630">
              <w:rPr>
                <w:sz w:val="18"/>
                <w:szCs w:val="18"/>
              </w:rPr>
              <w:t>-</w:t>
            </w:r>
            <w:r w:rsidR="00C77AA3" w:rsidRPr="00D21630">
              <w:rPr>
                <w:sz w:val="18"/>
                <w:szCs w:val="18"/>
              </w:rPr>
              <w:t>2 876</w:t>
            </w:r>
          </w:p>
        </w:tc>
      </w:tr>
      <w:tr w:rsidR="00C77AA3" w:rsidRPr="00D21630" w:rsidTr="008F4D1C">
        <w:tc>
          <w:tcPr>
            <w:tcW w:w="3116" w:type="dxa"/>
          </w:tcPr>
          <w:p w:rsidR="00C77AA3" w:rsidRPr="00D21630" w:rsidRDefault="00C77AA3" w:rsidP="008F4D1C">
            <w:pPr>
              <w:rPr>
                <w:sz w:val="18"/>
                <w:szCs w:val="18"/>
              </w:rPr>
            </w:pPr>
            <w:r w:rsidRPr="00D21630">
              <w:rPr>
                <w:sz w:val="18"/>
                <w:szCs w:val="18"/>
              </w:rPr>
              <w:t>Stav k 31.decembru</w:t>
            </w:r>
          </w:p>
        </w:tc>
        <w:tc>
          <w:tcPr>
            <w:tcW w:w="3117" w:type="dxa"/>
          </w:tcPr>
          <w:p w:rsidR="00C77AA3" w:rsidRPr="00D21630" w:rsidRDefault="00C77AA3" w:rsidP="008F4D1C">
            <w:pPr>
              <w:jc w:val="center"/>
              <w:rPr>
                <w:b/>
                <w:sz w:val="18"/>
                <w:szCs w:val="18"/>
              </w:rPr>
            </w:pPr>
            <w:r w:rsidRPr="00D21630">
              <w:rPr>
                <w:b/>
                <w:sz w:val="18"/>
                <w:szCs w:val="18"/>
              </w:rPr>
              <w:t>10 728</w:t>
            </w:r>
          </w:p>
        </w:tc>
        <w:tc>
          <w:tcPr>
            <w:tcW w:w="3117" w:type="dxa"/>
          </w:tcPr>
          <w:p w:rsidR="00C77AA3" w:rsidRPr="00D21630" w:rsidRDefault="00C77AA3" w:rsidP="00C77AA3">
            <w:pPr>
              <w:jc w:val="center"/>
              <w:rPr>
                <w:b/>
                <w:sz w:val="18"/>
                <w:szCs w:val="18"/>
              </w:rPr>
            </w:pPr>
            <w:r w:rsidRPr="00D21630">
              <w:rPr>
                <w:b/>
                <w:sz w:val="18"/>
                <w:szCs w:val="18"/>
              </w:rPr>
              <w:t>10 842</w:t>
            </w:r>
          </w:p>
        </w:tc>
      </w:tr>
      <w:tr w:rsidR="00C77AA3" w:rsidRPr="00D21630" w:rsidTr="008F4D1C">
        <w:tc>
          <w:tcPr>
            <w:tcW w:w="3116" w:type="dxa"/>
          </w:tcPr>
          <w:p w:rsidR="00C77AA3" w:rsidRPr="00D21630" w:rsidRDefault="00C77AA3" w:rsidP="008F4D1C">
            <w:pPr>
              <w:rPr>
                <w:sz w:val="18"/>
                <w:szCs w:val="18"/>
              </w:rPr>
            </w:pPr>
          </w:p>
        </w:tc>
        <w:tc>
          <w:tcPr>
            <w:tcW w:w="3117" w:type="dxa"/>
          </w:tcPr>
          <w:p w:rsidR="00C77AA3" w:rsidRPr="00D21630" w:rsidRDefault="00C77AA3" w:rsidP="008F4D1C">
            <w:pPr>
              <w:rPr>
                <w:sz w:val="18"/>
                <w:szCs w:val="18"/>
              </w:rPr>
            </w:pPr>
          </w:p>
        </w:tc>
        <w:tc>
          <w:tcPr>
            <w:tcW w:w="3117" w:type="dxa"/>
          </w:tcPr>
          <w:p w:rsidR="00C77AA3" w:rsidRPr="00D21630" w:rsidRDefault="00C77AA3" w:rsidP="008F4D1C">
            <w:pPr>
              <w:rPr>
                <w:sz w:val="18"/>
                <w:szCs w:val="18"/>
              </w:rPr>
            </w:pPr>
          </w:p>
        </w:tc>
      </w:tr>
    </w:tbl>
    <w:p w:rsidR="00182677" w:rsidRPr="00D21630" w:rsidRDefault="00182677" w:rsidP="00783C44">
      <w:pPr>
        <w:ind w:left="284"/>
        <w:rPr>
          <w:sz w:val="18"/>
          <w:szCs w:val="18"/>
        </w:rPr>
      </w:pPr>
    </w:p>
    <w:p w:rsidR="00182677" w:rsidRDefault="00182677" w:rsidP="00783C44">
      <w:pPr>
        <w:ind w:left="284"/>
        <w:rPr>
          <w:sz w:val="18"/>
          <w:szCs w:val="18"/>
        </w:rPr>
      </w:pPr>
      <w:r w:rsidRPr="008354C7">
        <w:rPr>
          <w:sz w:val="18"/>
          <w:szCs w:val="18"/>
        </w:rPr>
        <w:t>Sociálny fond sa podľa zákona o sociálnom fonde tvorí povinne na ťarchu nákladov.</w:t>
      </w:r>
      <w:r w:rsidR="00E822CC">
        <w:rPr>
          <w:sz w:val="18"/>
          <w:szCs w:val="18"/>
        </w:rPr>
        <w:t xml:space="preserve"> </w:t>
      </w:r>
      <w:r w:rsidR="00663FA1">
        <w:rPr>
          <w:sz w:val="18"/>
          <w:szCs w:val="18"/>
        </w:rPr>
        <w:t>S</w:t>
      </w:r>
      <w:r w:rsidRPr="008354C7">
        <w:rPr>
          <w:sz w:val="18"/>
          <w:szCs w:val="18"/>
        </w:rPr>
        <w:t xml:space="preserve">ociálny fond sa podľa zákona o sociálnom fonde </w:t>
      </w:r>
      <w:r w:rsidRPr="00783C44">
        <w:rPr>
          <w:sz w:val="18"/>
          <w:szCs w:val="18"/>
        </w:rPr>
        <w:t>čerpal</w:t>
      </w:r>
      <w:r w:rsidRPr="008354C7">
        <w:rPr>
          <w:sz w:val="18"/>
          <w:szCs w:val="18"/>
        </w:rPr>
        <w:t xml:space="preserve"> na príspevok na </w:t>
      </w:r>
      <w:r w:rsidRPr="00783C44">
        <w:rPr>
          <w:sz w:val="18"/>
          <w:szCs w:val="18"/>
        </w:rPr>
        <w:t>stravovanie</w:t>
      </w:r>
      <w:r w:rsidRPr="008354C7">
        <w:rPr>
          <w:sz w:val="18"/>
          <w:szCs w:val="18"/>
        </w:rPr>
        <w:t xml:space="preserve"> zamestnancov.</w:t>
      </w:r>
    </w:p>
    <w:p w:rsidR="001208D8" w:rsidRPr="008354C7" w:rsidRDefault="001208D8" w:rsidP="00182677">
      <w:pPr>
        <w:rPr>
          <w:sz w:val="18"/>
          <w:szCs w:val="18"/>
        </w:rPr>
      </w:pPr>
    </w:p>
    <w:p w:rsidR="0014445F" w:rsidRPr="00783C44" w:rsidRDefault="0014445F" w:rsidP="00783C44">
      <w:pPr>
        <w:pStyle w:val="Heading2"/>
        <w:numPr>
          <w:ilvl w:val="0"/>
          <w:numId w:val="0"/>
        </w:numPr>
      </w:pPr>
    </w:p>
    <w:p w:rsidR="00182677" w:rsidRPr="00783C44" w:rsidRDefault="00182677" w:rsidP="00783C44">
      <w:pPr>
        <w:pStyle w:val="Heading2"/>
      </w:pPr>
      <w:r w:rsidRPr="00783C44">
        <w:t>Bankové úvery</w:t>
      </w:r>
    </w:p>
    <w:p w:rsidR="00182677" w:rsidRPr="008354C7" w:rsidRDefault="00182677" w:rsidP="00182677">
      <w:pPr>
        <w:pStyle w:val="BodyText"/>
        <w:rPr>
          <w:szCs w:val="18"/>
        </w:rPr>
      </w:pPr>
    </w:p>
    <w:p w:rsidR="00DB2E21" w:rsidRDefault="00182677" w:rsidP="00783C44">
      <w:pPr>
        <w:ind w:left="284"/>
        <w:rPr>
          <w:sz w:val="18"/>
          <w:szCs w:val="18"/>
        </w:rPr>
      </w:pPr>
      <w:r w:rsidRPr="008354C7">
        <w:rPr>
          <w:sz w:val="18"/>
          <w:szCs w:val="18"/>
        </w:rPr>
        <w:t>V roku 201</w:t>
      </w:r>
      <w:r w:rsidR="006515D3">
        <w:rPr>
          <w:sz w:val="18"/>
          <w:szCs w:val="18"/>
        </w:rPr>
        <w:t>5</w:t>
      </w:r>
      <w:r w:rsidRPr="008354C7">
        <w:rPr>
          <w:sz w:val="18"/>
          <w:szCs w:val="18"/>
        </w:rPr>
        <w:t xml:space="preserve"> ani 201</w:t>
      </w:r>
      <w:r w:rsidR="00DD18C8">
        <w:rPr>
          <w:sz w:val="18"/>
          <w:szCs w:val="18"/>
        </w:rPr>
        <w:t>6</w:t>
      </w:r>
      <w:r w:rsidRPr="008354C7">
        <w:rPr>
          <w:sz w:val="18"/>
          <w:szCs w:val="18"/>
        </w:rPr>
        <w:t xml:space="preserve"> spoločnosť nečerpala žiaden bankový úver. </w:t>
      </w:r>
    </w:p>
    <w:p w:rsidR="00DB2E21" w:rsidRDefault="00DB2E21" w:rsidP="00783C44">
      <w:pPr>
        <w:ind w:left="284"/>
        <w:rPr>
          <w:sz w:val="18"/>
          <w:szCs w:val="18"/>
        </w:rPr>
      </w:pPr>
    </w:p>
    <w:p w:rsidR="00783C44" w:rsidRPr="008354C7" w:rsidRDefault="00783C44" w:rsidP="00182677">
      <w:pPr>
        <w:pStyle w:val="BodyText"/>
        <w:ind w:left="0"/>
        <w:rPr>
          <w:szCs w:val="18"/>
        </w:rPr>
      </w:pPr>
    </w:p>
    <w:p w:rsidR="00182677" w:rsidRPr="008354C7" w:rsidRDefault="00182677" w:rsidP="00783C44">
      <w:pPr>
        <w:pStyle w:val="Heading1"/>
        <w:tabs>
          <w:tab w:val="clear" w:pos="2062"/>
          <w:tab w:val="num" w:pos="284"/>
        </w:tabs>
        <w:ind w:hanging="2062"/>
        <w:rPr>
          <w:szCs w:val="18"/>
        </w:rPr>
      </w:pPr>
      <w:bookmarkStart w:id="19" w:name="_Toc530739911"/>
      <w:r w:rsidRPr="008354C7">
        <w:rPr>
          <w:szCs w:val="18"/>
        </w:rPr>
        <w:t>Informácie o daniach z príjmov</w:t>
      </w:r>
    </w:p>
    <w:p w:rsidR="00182677" w:rsidRPr="008354C7" w:rsidRDefault="00182677" w:rsidP="00182677">
      <w:pPr>
        <w:pStyle w:val="BodyText"/>
        <w:rPr>
          <w:szCs w:val="18"/>
        </w:rPr>
      </w:pPr>
    </w:p>
    <w:p w:rsidR="00D55EF7" w:rsidRDefault="00182677" w:rsidP="00182677">
      <w:pPr>
        <w:rPr>
          <w:sz w:val="18"/>
          <w:szCs w:val="18"/>
        </w:rPr>
      </w:pPr>
      <w:r w:rsidRPr="008354C7">
        <w:rPr>
          <w:sz w:val="18"/>
          <w:szCs w:val="18"/>
        </w:rPr>
        <w:t xml:space="preserve">Sadzba dane z príjmov pre rok </w:t>
      </w:r>
      <w:r w:rsidRPr="00CF567E">
        <w:rPr>
          <w:snapToGrid w:val="0"/>
          <w:sz w:val="18"/>
          <w:szCs w:val="18"/>
        </w:rPr>
        <w:t>201</w:t>
      </w:r>
      <w:r w:rsidR="00DD18C8">
        <w:rPr>
          <w:snapToGrid w:val="0"/>
          <w:sz w:val="18"/>
          <w:szCs w:val="18"/>
        </w:rPr>
        <w:t>6</w:t>
      </w:r>
      <w:r w:rsidRPr="008354C7">
        <w:rPr>
          <w:sz w:val="18"/>
          <w:szCs w:val="18"/>
        </w:rPr>
        <w:t xml:space="preserve"> je 22 %. Spoločnosť nemala žiadne úľavy z daní. </w:t>
      </w:r>
    </w:p>
    <w:p w:rsidR="00034D82" w:rsidRDefault="00034D82" w:rsidP="00182677">
      <w:pPr>
        <w:rPr>
          <w:sz w:val="18"/>
          <w:szCs w:val="18"/>
        </w:rPr>
      </w:pPr>
    </w:p>
    <w:p w:rsidR="000F3B3F" w:rsidRPr="0085362A" w:rsidRDefault="000F3B3F" w:rsidP="000F3B3F">
      <w:pPr>
        <w:jc w:val="both"/>
        <w:rPr>
          <w:sz w:val="18"/>
          <w:szCs w:val="18"/>
        </w:rPr>
      </w:pPr>
      <w:r w:rsidRPr="00541E22">
        <w:rPr>
          <w:sz w:val="18"/>
          <w:szCs w:val="18"/>
        </w:rPr>
        <w:t>V novembri 2016 Národná rada schválila vládny návrh zákona, ktorým sa mení a dopĺňa zákon č. 595/2003 Z. z. o dani z príjmov v znení neskorších predpisov, a ktorým sa mení sadzba dane z príjmov právnických osôb z 22 % na 21 %. Nová sadzba dane sa prvýkrát použije na zdaňovacie obdobie, ktoré začína 1. januára 2017.</w:t>
      </w:r>
    </w:p>
    <w:p w:rsidR="00182677" w:rsidRPr="006515D3" w:rsidRDefault="00182677" w:rsidP="00182677">
      <w:pPr>
        <w:pStyle w:val="Footer"/>
        <w:tabs>
          <w:tab w:val="clear" w:pos="4536"/>
          <w:tab w:val="clear" w:pos="9072"/>
        </w:tabs>
        <w:rPr>
          <w:sz w:val="18"/>
          <w:szCs w:val="18"/>
        </w:rPr>
      </w:pPr>
    </w:p>
    <w:p w:rsidR="00182677" w:rsidRDefault="00182677"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5432C0" w:rsidRDefault="005432C0" w:rsidP="00182677">
      <w:pPr>
        <w:rPr>
          <w:sz w:val="18"/>
          <w:szCs w:val="18"/>
        </w:rPr>
      </w:pPr>
    </w:p>
    <w:p w:rsidR="00182677" w:rsidRDefault="00182677" w:rsidP="00D21630">
      <w:pPr>
        <w:pStyle w:val="Heading1"/>
        <w:numPr>
          <w:ilvl w:val="0"/>
          <w:numId w:val="0"/>
        </w:numPr>
        <w:rPr>
          <w:b w:val="0"/>
          <w:caps w:val="0"/>
          <w:szCs w:val="18"/>
        </w:rPr>
      </w:pPr>
      <w:bookmarkStart w:id="20" w:name="_MON_1406023315"/>
      <w:bookmarkEnd w:id="19"/>
      <w:bookmarkEnd w:id="20"/>
    </w:p>
    <w:p w:rsidR="00D21630" w:rsidRPr="00D21630" w:rsidRDefault="00D21630" w:rsidP="00D21630"/>
    <w:p w:rsidR="00783C44" w:rsidRDefault="003C31D6" w:rsidP="00783C44">
      <w:r>
        <w:lastRenderedPageBreak/>
        <w:t xml:space="preserve">                                                                                       2015                                                      2016</w:t>
      </w:r>
    </w:p>
    <w:tbl>
      <w:tblPr>
        <w:tblStyle w:val="TableGrid"/>
        <w:tblW w:w="9351" w:type="dxa"/>
        <w:tblLayout w:type="fixed"/>
        <w:tblLook w:val="04A0" w:firstRow="1" w:lastRow="0" w:firstColumn="1" w:lastColumn="0" w:noHBand="0" w:noVBand="1"/>
      </w:tblPr>
      <w:tblGrid>
        <w:gridCol w:w="2830"/>
        <w:gridCol w:w="1134"/>
        <w:gridCol w:w="1134"/>
        <w:gridCol w:w="993"/>
        <w:gridCol w:w="1134"/>
        <w:gridCol w:w="1134"/>
        <w:gridCol w:w="992"/>
      </w:tblGrid>
      <w:tr w:rsidR="003C31D6" w:rsidTr="0047333F">
        <w:tc>
          <w:tcPr>
            <w:tcW w:w="2830" w:type="dxa"/>
          </w:tcPr>
          <w:p w:rsidR="003C31D6" w:rsidRDefault="003C31D6" w:rsidP="00B51E2B"/>
        </w:tc>
        <w:tc>
          <w:tcPr>
            <w:tcW w:w="1134" w:type="dxa"/>
          </w:tcPr>
          <w:p w:rsidR="003C31D6" w:rsidRDefault="003C31D6" w:rsidP="00B51E2B">
            <w:pPr>
              <w:jc w:val="center"/>
            </w:pPr>
            <w:r>
              <w:t>Základ dane</w:t>
            </w:r>
          </w:p>
        </w:tc>
        <w:tc>
          <w:tcPr>
            <w:tcW w:w="1134" w:type="dxa"/>
          </w:tcPr>
          <w:p w:rsidR="003C31D6" w:rsidRDefault="003C31D6" w:rsidP="00B51E2B">
            <w:pPr>
              <w:jc w:val="center"/>
            </w:pPr>
            <w:r>
              <w:t>Daň</w:t>
            </w:r>
          </w:p>
        </w:tc>
        <w:tc>
          <w:tcPr>
            <w:tcW w:w="993" w:type="dxa"/>
          </w:tcPr>
          <w:p w:rsidR="003C31D6" w:rsidRDefault="003C31D6" w:rsidP="00B51E2B">
            <w:pPr>
              <w:jc w:val="center"/>
            </w:pPr>
            <w:r>
              <w:t>Daň</w:t>
            </w:r>
          </w:p>
        </w:tc>
        <w:tc>
          <w:tcPr>
            <w:tcW w:w="1134" w:type="dxa"/>
          </w:tcPr>
          <w:p w:rsidR="003C31D6" w:rsidRDefault="003C31D6" w:rsidP="003C31D6">
            <w:pPr>
              <w:jc w:val="center"/>
            </w:pPr>
            <w:r>
              <w:t>Základ dane</w:t>
            </w:r>
          </w:p>
        </w:tc>
        <w:tc>
          <w:tcPr>
            <w:tcW w:w="1134" w:type="dxa"/>
          </w:tcPr>
          <w:p w:rsidR="003C31D6" w:rsidRDefault="003C31D6" w:rsidP="003C31D6">
            <w:pPr>
              <w:jc w:val="center"/>
            </w:pPr>
            <w:r>
              <w:t>Daň</w:t>
            </w:r>
          </w:p>
        </w:tc>
        <w:tc>
          <w:tcPr>
            <w:tcW w:w="992" w:type="dxa"/>
          </w:tcPr>
          <w:p w:rsidR="003C31D6" w:rsidRDefault="003C31D6" w:rsidP="003C31D6">
            <w:pPr>
              <w:jc w:val="center"/>
            </w:pPr>
            <w:r>
              <w:t>Daň</w:t>
            </w:r>
          </w:p>
        </w:tc>
      </w:tr>
      <w:tr w:rsidR="003C31D6" w:rsidTr="0047333F">
        <w:tc>
          <w:tcPr>
            <w:tcW w:w="2830" w:type="dxa"/>
          </w:tcPr>
          <w:p w:rsidR="003C31D6" w:rsidRDefault="003C31D6" w:rsidP="00B51E2B"/>
        </w:tc>
        <w:tc>
          <w:tcPr>
            <w:tcW w:w="1134" w:type="dxa"/>
          </w:tcPr>
          <w:p w:rsidR="003C31D6" w:rsidRDefault="003C31D6" w:rsidP="00B51E2B">
            <w:pPr>
              <w:jc w:val="center"/>
            </w:pPr>
            <w:r>
              <w:t>EUR</w:t>
            </w:r>
          </w:p>
        </w:tc>
        <w:tc>
          <w:tcPr>
            <w:tcW w:w="1134" w:type="dxa"/>
          </w:tcPr>
          <w:p w:rsidR="003C31D6" w:rsidRDefault="003C31D6" w:rsidP="00B51E2B">
            <w:pPr>
              <w:jc w:val="center"/>
            </w:pPr>
            <w:r>
              <w:t>EUR</w:t>
            </w:r>
          </w:p>
        </w:tc>
        <w:tc>
          <w:tcPr>
            <w:tcW w:w="993" w:type="dxa"/>
          </w:tcPr>
          <w:p w:rsidR="003C31D6" w:rsidRDefault="003C31D6" w:rsidP="00B51E2B">
            <w:pPr>
              <w:jc w:val="center"/>
            </w:pPr>
            <w:r>
              <w:t>%</w:t>
            </w:r>
          </w:p>
        </w:tc>
        <w:tc>
          <w:tcPr>
            <w:tcW w:w="1134" w:type="dxa"/>
          </w:tcPr>
          <w:p w:rsidR="003C31D6" w:rsidRDefault="003C31D6" w:rsidP="003C31D6">
            <w:pPr>
              <w:jc w:val="center"/>
            </w:pPr>
            <w:r>
              <w:t>EUR</w:t>
            </w:r>
          </w:p>
        </w:tc>
        <w:tc>
          <w:tcPr>
            <w:tcW w:w="1134" w:type="dxa"/>
          </w:tcPr>
          <w:p w:rsidR="003C31D6" w:rsidRDefault="003C31D6" w:rsidP="003C31D6">
            <w:pPr>
              <w:jc w:val="center"/>
            </w:pPr>
            <w:r>
              <w:t>EUR</w:t>
            </w:r>
          </w:p>
        </w:tc>
        <w:tc>
          <w:tcPr>
            <w:tcW w:w="992" w:type="dxa"/>
          </w:tcPr>
          <w:p w:rsidR="003C31D6" w:rsidRDefault="003C31D6" w:rsidP="003C31D6">
            <w:pPr>
              <w:jc w:val="center"/>
            </w:pPr>
            <w:r>
              <w:t>%</w:t>
            </w:r>
          </w:p>
        </w:tc>
      </w:tr>
      <w:tr w:rsidR="003C31D6" w:rsidTr="0047333F">
        <w:tc>
          <w:tcPr>
            <w:tcW w:w="2830" w:type="dxa"/>
          </w:tcPr>
          <w:p w:rsidR="003C31D6" w:rsidRDefault="003C31D6" w:rsidP="00B51E2B">
            <w:r>
              <w:t>Výsledok hospodárenia pred zdanením</w:t>
            </w:r>
          </w:p>
        </w:tc>
        <w:tc>
          <w:tcPr>
            <w:tcW w:w="1134" w:type="dxa"/>
          </w:tcPr>
          <w:p w:rsidR="003C31D6" w:rsidRDefault="003C31D6" w:rsidP="00B51E2B">
            <w:r>
              <w:t xml:space="preserve">    782 991</w:t>
            </w:r>
          </w:p>
        </w:tc>
        <w:tc>
          <w:tcPr>
            <w:tcW w:w="1134" w:type="dxa"/>
          </w:tcPr>
          <w:p w:rsidR="003C31D6" w:rsidRDefault="003C31D6" w:rsidP="00B51E2B"/>
        </w:tc>
        <w:tc>
          <w:tcPr>
            <w:tcW w:w="993" w:type="dxa"/>
          </w:tcPr>
          <w:p w:rsidR="003C31D6" w:rsidRDefault="003C31D6" w:rsidP="00B51E2B"/>
        </w:tc>
        <w:tc>
          <w:tcPr>
            <w:tcW w:w="1134" w:type="dxa"/>
          </w:tcPr>
          <w:p w:rsidR="003C31D6" w:rsidRDefault="003F3710" w:rsidP="00CA3B5E">
            <w:r>
              <w:t xml:space="preserve">  </w:t>
            </w:r>
            <w:r w:rsidR="001E118A">
              <w:t>1 630 01</w:t>
            </w:r>
            <w:r w:rsidR="00CA3B5E">
              <w:t>7</w:t>
            </w:r>
          </w:p>
        </w:tc>
        <w:tc>
          <w:tcPr>
            <w:tcW w:w="1134" w:type="dxa"/>
          </w:tcPr>
          <w:p w:rsidR="003C31D6" w:rsidRDefault="003C31D6" w:rsidP="00B51E2B"/>
        </w:tc>
        <w:tc>
          <w:tcPr>
            <w:tcW w:w="992" w:type="dxa"/>
          </w:tcPr>
          <w:p w:rsidR="003C31D6" w:rsidRDefault="003C31D6" w:rsidP="00B51E2B"/>
        </w:tc>
      </w:tr>
      <w:tr w:rsidR="003C31D6" w:rsidTr="0047333F">
        <w:tc>
          <w:tcPr>
            <w:tcW w:w="2830" w:type="dxa"/>
          </w:tcPr>
          <w:p w:rsidR="003C31D6" w:rsidRDefault="003C31D6" w:rsidP="00B51E2B">
            <w:r>
              <w:t xml:space="preserve"> z toho teoretická daň 22%</w:t>
            </w:r>
          </w:p>
        </w:tc>
        <w:tc>
          <w:tcPr>
            <w:tcW w:w="1134" w:type="dxa"/>
          </w:tcPr>
          <w:p w:rsidR="003C31D6" w:rsidRDefault="003C31D6" w:rsidP="00B51E2B"/>
        </w:tc>
        <w:tc>
          <w:tcPr>
            <w:tcW w:w="1134" w:type="dxa"/>
          </w:tcPr>
          <w:p w:rsidR="003C31D6" w:rsidRDefault="003C31D6" w:rsidP="00B51E2B">
            <w:r>
              <w:t xml:space="preserve">    172 258</w:t>
            </w:r>
          </w:p>
        </w:tc>
        <w:tc>
          <w:tcPr>
            <w:tcW w:w="993" w:type="dxa"/>
          </w:tcPr>
          <w:p w:rsidR="003C31D6" w:rsidRDefault="003C31D6" w:rsidP="00B51E2B">
            <w:r>
              <w:t xml:space="preserve">    22</w:t>
            </w:r>
          </w:p>
        </w:tc>
        <w:tc>
          <w:tcPr>
            <w:tcW w:w="1134" w:type="dxa"/>
          </w:tcPr>
          <w:p w:rsidR="003C31D6" w:rsidRDefault="003C31D6" w:rsidP="00B51E2B"/>
        </w:tc>
        <w:tc>
          <w:tcPr>
            <w:tcW w:w="1134" w:type="dxa"/>
          </w:tcPr>
          <w:p w:rsidR="003C31D6" w:rsidRDefault="003F3710" w:rsidP="00B51E2B">
            <w:r>
              <w:t xml:space="preserve">     </w:t>
            </w:r>
            <w:r w:rsidR="001E118A">
              <w:t>358 60</w:t>
            </w:r>
            <w:r w:rsidR="00627F7A">
              <w:t>4</w:t>
            </w:r>
          </w:p>
        </w:tc>
        <w:tc>
          <w:tcPr>
            <w:tcW w:w="992" w:type="dxa"/>
          </w:tcPr>
          <w:p w:rsidR="003C31D6" w:rsidRDefault="001E118A" w:rsidP="00B51E2B">
            <w:r>
              <w:t xml:space="preserve">     22</w:t>
            </w:r>
          </w:p>
        </w:tc>
      </w:tr>
      <w:tr w:rsidR="003C31D6" w:rsidTr="0047333F">
        <w:tc>
          <w:tcPr>
            <w:tcW w:w="2830" w:type="dxa"/>
          </w:tcPr>
          <w:p w:rsidR="003C31D6" w:rsidRDefault="003C31D6" w:rsidP="00B51E2B"/>
        </w:tc>
        <w:tc>
          <w:tcPr>
            <w:tcW w:w="1134" w:type="dxa"/>
          </w:tcPr>
          <w:p w:rsidR="003C31D6" w:rsidRDefault="003C31D6" w:rsidP="00B51E2B"/>
        </w:tc>
        <w:tc>
          <w:tcPr>
            <w:tcW w:w="1134" w:type="dxa"/>
          </w:tcPr>
          <w:p w:rsidR="003C31D6" w:rsidRDefault="003C31D6" w:rsidP="00B51E2B"/>
        </w:tc>
        <w:tc>
          <w:tcPr>
            <w:tcW w:w="993" w:type="dxa"/>
          </w:tcPr>
          <w:p w:rsidR="003C31D6" w:rsidRDefault="003C31D6" w:rsidP="00B51E2B"/>
        </w:tc>
        <w:tc>
          <w:tcPr>
            <w:tcW w:w="1134" w:type="dxa"/>
          </w:tcPr>
          <w:p w:rsidR="003C31D6" w:rsidRDefault="003C31D6" w:rsidP="00B51E2B"/>
        </w:tc>
        <w:tc>
          <w:tcPr>
            <w:tcW w:w="1134" w:type="dxa"/>
          </w:tcPr>
          <w:p w:rsidR="003C31D6" w:rsidRDefault="003C31D6" w:rsidP="00B51E2B"/>
        </w:tc>
        <w:tc>
          <w:tcPr>
            <w:tcW w:w="992" w:type="dxa"/>
          </w:tcPr>
          <w:p w:rsidR="003C31D6" w:rsidRDefault="003C31D6" w:rsidP="00B51E2B"/>
        </w:tc>
      </w:tr>
      <w:tr w:rsidR="003C31D6" w:rsidTr="00F67D10">
        <w:tc>
          <w:tcPr>
            <w:tcW w:w="2830" w:type="dxa"/>
          </w:tcPr>
          <w:p w:rsidR="003C31D6" w:rsidRDefault="003C31D6" w:rsidP="00B51E2B">
            <w:r>
              <w:t>Daňovo neuznané náklady</w:t>
            </w:r>
          </w:p>
        </w:tc>
        <w:tc>
          <w:tcPr>
            <w:tcW w:w="1134" w:type="dxa"/>
          </w:tcPr>
          <w:p w:rsidR="003C31D6" w:rsidRDefault="003C31D6" w:rsidP="00B51E2B">
            <w:r>
              <w:t xml:space="preserve"> 6 364 613</w:t>
            </w:r>
          </w:p>
        </w:tc>
        <w:tc>
          <w:tcPr>
            <w:tcW w:w="1134" w:type="dxa"/>
          </w:tcPr>
          <w:p w:rsidR="003C31D6" w:rsidRDefault="003C31D6" w:rsidP="00B51E2B">
            <w:r>
              <w:t xml:space="preserve"> 1 400 215</w:t>
            </w:r>
          </w:p>
        </w:tc>
        <w:tc>
          <w:tcPr>
            <w:tcW w:w="993" w:type="dxa"/>
          </w:tcPr>
          <w:p w:rsidR="003C31D6" w:rsidRDefault="003C31D6" w:rsidP="00B51E2B">
            <w:r>
              <w:t xml:space="preserve"> 178,83 </w:t>
            </w:r>
          </w:p>
        </w:tc>
        <w:tc>
          <w:tcPr>
            <w:tcW w:w="1134" w:type="dxa"/>
          </w:tcPr>
          <w:p w:rsidR="003C31D6" w:rsidRDefault="003F3710" w:rsidP="00B51E2B">
            <w:r>
              <w:t xml:space="preserve">  7 838 733</w:t>
            </w:r>
          </w:p>
        </w:tc>
        <w:tc>
          <w:tcPr>
            <w:tcW w:w="1134" w:type="dxa"/>
          </w:tcPr>
          <w:p w:rsidR="003C31D6" w:rsidRPr="00F67D10" w:rsidRDefault="003F3710" w:rsidP="00B51E2B">
            <w:r w:rsidRPr="00F67D10">
              <w:t xml:space="preserve">  1 724 521</w:t>
            </w:r>
          </w:p>
        </w:tc>
        <w:tc>
          <w:tcPr>
            <w:tcW w:w="992" w:type="dxa"/>
            <w:shd w:val="clear" w:color="auto" w:fill="auto"/>
          </w:tcPr>
          <w:p w:rsidR="003C31D6" w:rsidRPr="00F67D10" w:rsidRDefault="00F67D10" w:rsidP="00F67D10">
            <w:pPr>
              <w:jc w:val="center"/>
            </w:pPr>
            <w:r>
              <w:t>105,80</w:t>
            </w:r>
          </w:p>
        </w:tc>
      </w:tr>
      <w:tr w:rsidR="003C31D6" w:rsidTr="00F67D10">
        <w:tc>
          <w:tcPr>
            <w:tcW w:w="2830" w:type="dxa"/>
          </w:tcPr>
          <w:p w:rsidR="003C31D6" w:rsidRDefault="003C31D6" w:rsidP="00B51E2B">
            <w:r>
              <w:t>Výnosy nepodliehajúce dani</w:t>
            </w:r>
          </w:p>
        </w:tc>
        <w:tc>
          <w:tcPr>
            <w:tcW w:w="1134" w:type="dxa"/>
          </w:tcPr>
          <w:p w:rsidR="003C31D6" w:rsidRDefault="003C31D6" w:rsidP="00B51E2B">
            <w:r>
              <w:t>-5 479 002</w:t>
            </w:r>
          </w:p>
        </w:tc>
        <w:tc>
          <w:tcPr>
            <w:tcW w:w="1134" w:type="dxa"/>
          </w:tcPr>
          <w:p w:rsidR="003C31D6" w:rsidRDefault="003C31D6" w:rsidP="00B51E2B">
            <w:r>
              <w:t>-1 205 380</w:t>
            </w:r>
          </w:p>
        </w:tc>
        <w:tc>
          <w:tcPr>
            <w:tcW w:w="993" w:type="dxa"/>
          </w:tcPr>
          <w:p w:rsidR="003C31D6" w:rsidRDefault="003C31D6" w:rsidP="00B51E2B">
            <w:r>
              <w:t>-153,95</w:t>
            </w:r>
          </w:p>
        </w:tc>
        <w:tc>
          <w:tcPr>
            <w:tcW w:w="1134" w:type="dxa"/>
          </w:tcPr>
          <w:p w:rsidR="003C31D6" w:rsidRDefault="003F3710" w:rsidP="00B51E2B">
            <w:r>
              <w:t>-6 712 084</w:t>
            </w:r>
          </w:p>
        </w:tc>
        <w:tc>
          <w:tcPr>
            <w:tcW w:w="1134" w:type="dxa"/>
          </w:tcPr>
          <w:p w:rsidR="003C31D6" w:rsidRPr="00F67D10" w:rsidRDefault="003F3710" w:rsidP="003F3710">
            <w:r w:rsidRPr="00F67D10">
              <w:t>-1 476 658</w:t>
            </w:r>
          </w:p>
        </w:tc>
        <w:tc>
          <w:tcPr>
            <w:tcW w:w="992" w:type="dxa"/>
            <w:shd w:val="clear" w:color="auto" w:fill="auto"/>
          </w:tcPr>
          <w:p w:rsidR="003C31D6" w:rsidRPr="00F67D10" w:rsidRDefault="00F67D10" w:rsidP="00F67D10">
            <w:pPr>
              <w:jc w:val="center"/>
            </w:pPr>
            <w:r>
              <w:t>-90,59</w:t>
            </w:r>
          </w:p>
        </w:tc>
      </w:tr>
      <w:tr w:rsidR="003C31D6" w:rsidTr="00F67D10">
        <w:tc>
          <w:tcPr>
            <w:tcW w:w="2830" w:type="dxa"/>
          </w:tcPr>
          <w:p w:rsidR="003C31D6" w:rsidRDefault="003C31D6" w:rsidP="00B51E2B">
            <w:r>
              <w:t>Umorenie daňovej straty</w:t>
            </w:r>
          </w:p>
        </w:tc>
        <w:tc>
          <w:tcPr>
            <w:tcW w:w="1134" w:type="dxa"/>
          </w:tcPr>
          <w:p w:rsidR="003C31D6" w:rsidRDefault="003C31D6" w:rsidP="00B51E2B">
            <w:r>
              <w:t>0</w:t>
            </w:r>
          </w:p>
        </w:tc>
        <w:tc>
          <w:tcPr>
            <w:tcW w:w="1134" w:type="dxa"/>
          </w:tcPr>
          <w:p w:rsidR="003C31D6" w:rsidRDefault="003C31D6" w:rsidP="00B51E2B">
            <w:r>
              <w:t>0</w:t>
            </w:r>
          </w:p>
        </w:tc>
        <w:tc>
          <w:tcPr>
            <w:tcW w:w="993" w:type="dxa"/>
          </w:tcPr>
          <w:p w:rsidR="003C31D6" w:rsidRDefault="003C31D6" w:rsidP="00B51E2B">
            <w:r>
              <w:t>0</w:t>
            </w:r>
          </w:p>
        </w:tc>
        <w:tc>
          <w:tcPr>
            <w:tcW w:w="1134" w:type="dxa"/>
          </w:tcPr>
          <w:p w:rsidR="003C31D6" w:rsidRDefault="00FE2D89" w:rsidP="00FE2D89">
            <w:pPr>
              <w:jc w:val="center"/>
            </w:pPr>
            <w:r>
              <w:t>0</w:t>
            </w:r>
          </w:p>
        </w:tc>
        <w:tc>
          <w:tcPr>
            <w:tcW w:w="1134" w:type="dxa"/>
          </w:tcPr>
          <w:p w:rsidR="003C31D6" w:rsidRPr="00F67D10" w:rsidRDefault="00FE2D89" w:rsidP="00FE2D89">
            <w:pPr>
              <w:jc w:val="center"/>
            </w:pPr>
            <w:r w:rsidRPr="00F67D10">
              <w:t>0</w:t>
            </w:r>
          </w:p>
        </w:tc>
        <w:tc>
          <w:tcPr>
            <w:tcW w:w="992" w:type="dxa"/>
            <w:shd w:val="clear" w:color="auto" w:fill="auto"/>
          </w:tcPr>
          <w:p w:rsidR="003C31D6" w:rsidRPr="00F67D10" w:rsidRDefault="00FE2D89" w:rsidP="00F67D10">
            <w:pPr>
              <w:jc w:val="center"/>
            </w:pPr>
            <w:r w:rsidRPr="00F67D10">
              <w:t>0</w:t>
            </w:r>
          </w:p>
        </w:tc>
      </w:tr>
      <w:tr w:rsidR="003C31D6" w:rsidTr="0047333F">
        <w:tc>
          <w:tcPr>
            <w:tcW w:w="2830" w:type="dxa"/>
          </w:tcPr>
          <w:p w:rsidR="003C31D6" w:rsidRDefault="003C31D6" w:rsidP="00B51E2B">
            <w:r>
              <w:t>Využitie daňových odpočtov a iných daňových nárokov</w:t>
            </w:r>
          </w:p>
        </w:tc>
        <w:tc>
          <w:tcPr>
            <w:tcW w:w="1134" w:type="dxa"/>
          </w:tcPr>
          <w:p w:rsidR="003C31D6" w:rsidRDefault="003C31D6" w:rsidP="00B51E2B">
            <w:r>
              <w:t>0</w:t>
            </w:r>
          </w:p>
        </w:tc>
        <w:tc>
          <w:tcPr>
            <w:tcW w:w="1134" w:type="dxa"/>
          </w:tcPr>
          <w:p w:rsidR="003C31D6" w:rsidRDefault="003C31D6" w:rsidP="00B51E2B">
            <w:r>
              <w:t>0</w:t>
            </w:r>
          </w:p>
        </w:tc>
        <w:tc>
          <w:tcPr>
            <w:tcW w:w="993" w:type="dxa"/>
          </w:tcPr>
          <w:p w:rsidR="003C31D6" w:rsidRDefault="003C31D6" w:rsidP="00B51E2B">
            <w:r>
              <w:t>0</w:t>
            </w:r>
          </w:p>
        </w:tc>
        <w:tc>
          <w:tcPr>
            <w:tcW w:w="1134" w:type="dxa"/>
          </w:tcPr>
          <w:p w:rsidR="003C31D6" w:rsidRDefault="00FE2D89" w:rsidP="00FE2D89">
            <w:pPr>
              <w:jc w:val="center"/>
            </w:pPr>
            <w:r>
              <w:t>0</w:t>
            </w:r>
          </w:p>
        </w:tc>
        <w:tc>
          <w:tcPr>
            <w:tcW w:w="1134" w:type="dxa"/>
          </w:tcPr>
          <w:p w:rsidR="003C31D6" w:rsidRPr="00F67D10" w:rsidRDefault="00FE2D89" w:rsidP="00FE2D89">
            <w:pPr>
              <w:jc w:val="center"/>
            </w:pPr>
            <w:r w:rsidRPr="00F67D10">
              <w:t>0</w:t>
            </w:r>
          </w:p>
        </w:tc>
        <w:tc>
          <w:tcPr>
            <w:tcW w:w="992" w:type="dxa"/>
          </w:tcPr>
          <w:p w:rsidR="003C31D6" w:rsidRDefault="00FE2D89" w:rsidP="00FE2D89">
            <w:pPr>
              <w:jc w:val="center"/>
            </w:pPr>
            <w:r>
              <w:t>0</w:t>
            </w:r>
          </w:p>
        </w:tc>
      </w:tr>
      <w:tr w:rsidR="003C31D6" w:rsidTr="0047333F">
        <w:tc>
          <w:tcPr>
            <w:tcW w:w="2830" w:type="dxa"/>
          </w:tcPr>
          <w:p w:rsidR="003C31D6" w:rsidRDefault="003C31D6" w:rsidP="00B51E2B">
            <w:r>
              <w:t>Daň vyberaná zrážkou</w:t>
            </w:r>
          </w:p>
        </w:tc>
        <w:tc>
          <w:tcPr>
            <w:tcW w:w="1134" w:type="dxa"/>
          </w:tcPr>
          <w:p w:rsidR="003C31D6" w:rsidRDefault="003C31D6" w:rsidP="00B51E2B">
            <w:r>
              <w:t xml:space="preserve">   -340 436</w:t>
            </w:r>
          </w:p>
        </w:tc>
        <w:tc>
          <w:tcPr>
            <w:tcW w:w="1134" w:type="dxa"/>
          </w:tcPr>
          <w:p w:rsidR="003C31D6" w:rsidRDefault="003C31D6" w:rsidP="00B51E2B">
            <w:r>
              <w:t xml:space="preserve">     -74 896</w:t>
            </w:r>
          </w:p>
        </w:tc>
        <w:tc>
          <w:tcPr>
            <w:tcW w:w="993" w:type="dxa"/>
          </w:tcPr>
          <w:p w:rsidR="003C31D6" w:rsidRDefault="003C31D6" w:rsidP="00B51E2B">
            <w:r>
              <w:t xml:space="preserve">    -9,57</w:t>
            </w:r>
          </w:p>
        </w:tc>
        <w:tc>
          <w:tcPr>
            <w:tcW w:w="1134" w:type="dxa"/>
          </w:tcPr>
          <w:p w:rsidR="003C31D6" w:rsidRDefault="00B51E2B" w:rsidP="00B51E2B">
            <w:pPr>
              <w:jc w:val="center"/>
            </w:pPr>
            <w:r>
              <w:t>0</w:t>
            </w:r>
          </w:p>
        </w:tc>
        <w:tc>
          <w:tcPr>
            <w:tcW w:w="1134" w:type="dxa"/>
          </w:tcPr>
          <w:p w:rsidR="003C31D6" w:rsidRPr="00F67D10" w:rsidRDefault="00B51E2B" w:rsidP="00B51E2B">
            <w:pPr>
              <w:jc w:val="center"/>
            </w:pPr>
            <w:r w:rsidRPr="00F67D10">
              <w:t>0</w:t>
            </w:r>
          </w:p>
        </w:tc>
        <w:tc>
          <w:tcPr>
            <w:tcW w:w="992" w:type="dxa"/>
          </w:tcPr>
          <w:p w:rsidR="003C31D6" w:rsidRDefault="00B51E2B" w:rsidP="00B51E2B">
            <w:pPr>
              <w:jc w:val="center"/>
            </w:pPr>
            <w:r>
              <w:t>0</w:t>
            </w:r>
          </w:p>
        </w:tc>
      </w:tr>
      <w:tr w:rsidR="003C31D6" w:rsidTr="0047333F">
        <w:tc>
          <w:tcPr>
            <w:tcW w:w="2830" w:type="dxa"/>
          </w:tcPr>
          <w:p w:rsidR="003C31D6" w:rsidRDefault="003C31D6" w:rsidP="00B51E2B"/>
        </w:tc>
        <w:tc>
          <w:tcPr>
            <w:tcW w:w="1134" w:type="dxa"/>
          </w:tcPr>
          <w:p w:rsidR="003C31D6" w:rsidRPr="00BA3F39" w:rsidRDefault="003C31D6" w:rsidP="00B51E2B">
            <w:pPr>
              <w:rPr>
                <w:b/>
              </w:rPr>
            </w:pPr>
            <w:r>
              <w:rPr>
                <w:b/>
              </w:rPr>
              <w:t>1 328 166</w:t>
            </w:r>
          </w:p>
        </w:tc>
        <w:tc>
          <w:tcPr>
            <w:tcW w:w="1134" w:type="dxa"/>
          </w:tcPr>
          <w:p w:rsidR="003C31D6" w:rsidRPr="00BA3F39" w:rsidRDefault="003C31D6" w:rsidP="00B51E2B">
            <w:pPr>
              <w:rPr>
                <w:b/>
              </w:rPr>
            </w:pPr>
            <w:r>
              <w:rPr>
                <w:b/>
              </w:rPr>
              <w:t xml:space="preserve">    292 197</w:t>
            </w:r>
          </w:p>
        </w:tc>
        <w:tc>
          <w:tcPr>
            <w:tcW w:w="993" w:type="dxa"/>
          </w:tcPr>
          <w:p w:rsidR="003C31D6" w:rsidRPr="00BA3F39" w:rsidRDefault="003C31D6" w:rsidP="00B51E2B">
            <w:pPr>
              <w:rPr>
                <w:b/>
              </w:rPr>
            </w:pPr>
            <w:r>
              <w:rPr>
                <w:b/>
              </w:rPr>
              <w:t xml:space="preserve">   37,32</w:t>
            </w:r>
          </w:p>
        </w:tc>
        <w:tc>
          <w:tcPr>
            <w:tcW w:w="1134" w:type="dxa"/>
          </w:tcPr>
          <w:p w:rsidR="003C31D6" w:rsidRPr="00434E23" w:rsidRDefault="00434E23" w:rsidP="00B51E2B">
            <w:pPr>
              <w:jc w:val="center"/>
              <w:rPr>
                <w:b/>
              </w:rPr>
            </w:pPr>
            <w:r w:rsidRPr="00434E23">
              <w:rPr>
                <w:b/>
              </w:rPr>
              <w:t>2 756 664</w:t>
            </w:r>
          </w:p>
        </w:tc>
        <w:tc>
          <w:tcPr>
            <w:tcW w:w="1134" w:type="dxa"/>
          </w:tcPr>
          <w:p w:rsidR="003C31D6" w:rsidRPr="00F67D10" w:rsidRDefault="00B51E2B" w:rsidP="00B51E2B">
            <w:pPr>
              <w:jc w:val="center"/>
              <w:rPr>
                <w:b/>
              </w:rPr>
            </w:pPr>
            <w:r w:rsidRPr="00F67D10">
              <w:rPr>
                <w:b/>
              </w:rPr>
              <w:t>606 467</w:t>
            </w:r>
          </w:p>
        </w:tc>
        <w:tc>
          <w:tcPr>
            <w:tcW w:w="992" w:type="dxa"/>
          </w:tcPr>
          <w:p w:rsidR="003C31D6" w:rsidRPr="00434E23" w:rsidRDefault="00434E23" w:rsidP="00B51E2B">
            <w:pPr>
              <w:jc w:val="center"/>
              <w:rPr>
                <w:b/>
              </w:rPr>
            </w:pPr>
            <w:r w:rsidRPr="00434E23">
              <w:rPr>
                <w:b/>
              </w:rPr>
              <w:t>37,21</w:t>
            </w:r>
          </w:p>
        </w:tc>
      </w:tr>
      <w:tr w:rsidR="003C31D6" w:rsidTr="0047333F">
        <w:tc>
          <w:tcPr>
            <w:tcW w:w="2830" w:type="dxa"/>
          </w:tcPr>
          <w:p w:rsidR="003C31D6" w:rsidRDefault="003C31D6" w:rsidP="00B51E2B">
            <w:r>
              <w:t>Splatná daň</w:t>
            </w:r>
          </w:p>
        </w:tc>
        <w:tc>
          <w:tcPr>
            <w:tcW w:w="1134" w:type="dxa"/>
          </w:tcPr>
          <w:p w:rsidR="003C31D6" w:rsidRDefault="003C31D6" w:rsidP="00B51E2B"/>
        </w:tc>
        <w:tc>
          <w:tcPr>
            <w:tcW w:w="1134" w:type="dxa"/>
          </w:tcPr>
          <w:p w:rsidR="003C31D6" w:rsidRDefault="003C31D6" w:rsidP="00B51E2B">
            <w:r>
              <w:t xml:space="preserve">    292 197</w:t>
            </w:r>
          </w:p>
        </w:tc>
        <w:tc>
          <w:tcPr>
            <w:tcW w:w="993" w:type="dxa"/>
          </w:tcPr>
          <w:p w:rsidR="003C31D6" w:rsidRDefault="003C31D6" w:rsidP="00B51E2B">
            <w:r>
              <w:t xml:space="preserve">   37,32</w:t>
            </w:r>
          </w:p>
        </w:tc>
        <w:tc>
          <w:tcPr>
            <w:tcW w:w="1134" w:type="dxa"/>
          </w:tcPr>
          <w:p w:rsidR="003C31D6" w:rsidRDefault="003C31D6" w:rsidP="00B51E2B">
            <w:pPr>
              <w:jc w:val="center"/>
            </w:pPr>
          </w:p>
        </w:tc>
        <w:tc>
          <w:tcPr>
            <w:tcW w:w="1134" w:type="dxa"/>
          </w:tcPr>
          <w:p w:rsidR="003C31D6" w:rsidRPr="00F67D10" w:rsidRDefault="00974BAC" w:rsidP="00B51E2B">
            <w:pPr>
              <w:jc w:val="center"/>
            </w:pPr>
            <w:r w:rsidRPr="00F67D10">
              <w:t>606 467</w:t>
            </w:r>
          </w:p>
        </w:tc>
        <w:tc>
          <w:tcPr>
            <w:tcW w:w="992" w:type="dxa"/>
          </w:tcPr>
          <w:p w:rsidR="003C31D6" w:rsidRDefault="00434E23" w:rsidP="00B51E2B">
            <w:pPr>
              <w:jc w:val="center"/>
            </w:pPr>
            <w:r>
              <w:t>37,21</w:t>
            </w:r>
          </w:p>
        </w:tc>
      </w:tr>
      <w:tr w:rsidR="003C31D6" w:rsidTr="0047333F">
        <w:tc>
          <w:tcPr>
            <w:tcW w:w="2830" w:type="dxa"/>
          </w:tcPr>
          <w:p w:rsidR="003C31D6" w:rsidRDefault="003C31D6" w:rsidP="00B51E2B">
            <w:r>
              <w:t>Dodatočný odvod dane</w:t>
            </w:r>
          </w:p>
        </w:tc>
        <w:tc>
          <w:tcPr>
            <w:tcW w:w="1134" w:type="dxa"/>
          </w:tcPr>
          <w:p w:rsidR="003C31D6" w:rsidRDefault="003C31D6" w:rsidP="00B51E2B"/>
        </w:tc>
        <w:tc>
          <w:tcPr>
            <w:tcW w:w="1134" w:type="dxa"/>
          </w:tcPr>
          <w:p w:rsidR="003C31D6" w:rsidRDefault="003C31D6" w:rsidP="00B51E2B">
            <w:r>
              <w:t xml:space="preserve">   -188 523</w:t>
            </w:r>
          </w:p>
        </w:tc>
        <w:tc>
          <w:tcPr>
            <w:tcW w:w="993" w:type="dxa"/>
          </w:tcPr>
          <w:p w:rsidR="003C31D6" w:rsidRDefault="003C31D6" w:rsidP="00B51E2B">
            <w:r>
              <w:t xml:space="preserve"> -24,08</w:t>
            </w:r>
          </w:p>
        </w:tc>
        <w:tc>
          <w:tcPr>
            <w:tcW w:w="1134" w:type="dxa"/>
          </w:tcPr>
          <w:p w:rsidR="003C31D6" w:rsidRDefault="003C31D6" w:rsidP="00B51E2B">
            <w:pPr>
              <w:jc w:val="center"/>
            </w:pPr>
          </w:p>
        </w:tc>
        <w:tc>
          <w:tcPr>
            <w:tcW w:w="1134" w:type="dxa"/>
          </w:tcPr>
          <w:p w:rsidR="003C31D6" w:rsidRPr="00A05FAC" w:rsidRDefault="00F67D10" w:rsidP="00B51E2B">
            <w:pPr>
              <w:jc w:val="center"/>
              <w:rPr>
                <w:highlight w:val="yellow"/>
              </w:rPr>
            </w:pPr>
            <w:r w:rsidRPr="00F67D10">
              <w:t>255 890</w:t>
            </w:r>
          </w:p>
        </w:tc>
        <w:tc>
          <w:tcPr>
            <w:tcW w:w="992" w:type="dxa"/>
          </w:tcPr>
          <w:p w:rsidR="003C31D6" w:rsidRDefault="00F67D10" w:rsidP="00B51E2B">
            <w:pPr>
              <w:jc w:val="center"/>
            </w:pPr>
            <w:r>
              <w:t>15,70</w:t>
            </w:r>
          </w:p>
        </w:tc>
      </w:tr>
      <w:tr w:rsidR="003C31D6" w:rsidTr="0047333F">
        <w:tc>
          <w:tcPr>
            <w:tcW w:w="2830" w:type="dxa"/>
          </w:tcPr>
          <w:p w:rsidR="003C31D6" w:rsidRDefault="003C31D6" w:rsidP="00B51E2B">
            <w:r>
              <w:t>Odložená daň</w:t>
            </w:r>
          </w:p>
        </w:tc>
        <w:tc>
          <w:tcPr>
            <w:tcW w:w="1134" w:type="dxa"/>
          </w:tcPr>
          <w:p w:rsidR="003C31D6" w:rsidRDefault="003C31D6" w:rsidP="00B51E2B"/>
        </w:tc>
        <w:tc>
          <w:tcPr>
            <w:tcW w:w="1134" w:type="dxa"/>
          </w:tcPr>
          <w:p w:rsidR="003C31D6" w:rsidRDefault="003C31D6" w:rsidP="00B51E2B">
            <w:r>
              <w:t xml:space="preserve">   -124 481</w:t>
            </w:r>
          </w:p>
        </w:tc>
        <w:tc>
          <w:tcPr>
            <w:tcW w:w="993" w:type="dxa"/>
          </w:tcPr>
          <w:p w:rsidR="003C31D6" w:rsidRDefault="003C31D6" w:rsidP="00B51E2B">
            <w:r>
              <w:t xml:space="preserve"> -15,90</w:t>
            </w:r>
          </w:p>
        </w:tc>
        <w:tc>
          <w:tcPr>
            <w:tcW w:w="1134" w:type="dxa"/>
          </w:tcPr>
          <w:p w:rsidR="003C31D6" w:rsidRDefault="003C31D6" w:rsidP="00B51E2B">
            <w:pPr>
              <w:jc w:val="center"/>
            </w:pPr>
          </w:p>
        </w:tc>
        <w:tc>
          <w:tcPr>
            <w:tcW w:w="1134" w:type="dxa"/>
          </w:tcPr>
          <w:p w:rsidR="003C31D6" w:rsidRPr="00A05FAC" w:rsidRDefault="00B51E2B" w:rsidP="00B51E2B">
            <w:pPr>
              <w:jc w:val="center"/>
              <w:rPr>
                <w:highlight w:val="yellow"/>
              </w:rPr>
            </w:pPr>
            <w:r w:rsidRPr="00F16415">
              <w:t>-191 357</w:t>
            </w:r>
          </w:p>
        </w:tc>
        <w:tc>
          <w:tcPr>
            <w:tcW w:w="992" w:type="dxa"/>
          </w:tcPr>
          <w:p w:rsidR="003C31D6" w:rsidRDefault="0047333F" w:rsidP="00B51E2B">
            <w:pPr>
              <w:jc w:val="center"/>
            </w:pPr>
            <w:r>
              <w:t>-11,74</w:t>
            </w:r>
          </w:p>
        </w:tc>
      </w:tr>
      <w:tr w:rsidR="003C31D6" w:rsidTr="0047333F">
        <w:tc>
          <w:tcPr>
            <w:tcW w:w="2830" w:type="dxa"/>
          </w:tcPr>
          <w:p w:rsidR="003C31D6" w:rsidRPr="00182108" w:rsidRDefault="003C31D6" w:rsidP="00B51E2B">
            <w:pPr>
              <w:rPr>
                <w:b/>
              </w:rPr>
            </w:pPr>
            <w:r w:rsidRPr="00182108">
              <w:rPr>
                <w:b/>
              </w:rPr>
              <w:t>Celková vykázaná daň</w:t>
            </w:r>
          </w:p>
        </w:tc>
        <w:tc>
          <w:tcPr>
            <w:tcW w:w="1134" w:type="dxa"/>
          </w:tcPr>
          <w:p w:rsidR="003C31D6" w:rsidRDefault="003C31D6" w:rsidP="00B51E2B"/>
        </w:tc>
        <w:tc>
          <w:tcPr>
            <w:tcW w:w="1134" w:type="dxa"/>
          </w:tcPr>
          <w:p w:rsidR="003C31D6" w:rsidRPr="00182108" w:rsidRDefault="003C31D6" w:rsidP="00B51E2B">
            <w:pPr>
              <w:rPr>
                <w:b/>
              </w:rPr>
            </w:pPr>
            <w:r>
              <w:t xml:space="preserve">     </w:t>
            </w:r>
            <w:r w:rsidRPr="00182108">
              <w:rPr>
                <w:b/>
              </w:rPr>
              <w:t>-20 807</w:t>
            </w:r>
          </w:p>
        </w:tc>
        <w:tc>
          <w:tcPr>
            <w:tcW w:w="993" w:type="dxa"/>
          </w:tcPr>
          <w:p w:rsidR="003C31D6" w:rsidRDefault="00F67D10" w:rsidP="00B51E2B">
            <w:r>
              <w:t xml:space="preserve">      </w:t>
            </w:r>
          </w:p>
        </w:tc>
        <w:tc>
          <w:tcPr>
            <w:tcW w:w="1134" w:type="dxa"/>
          </w:tcPr>
          <w:p w:rsidR="003C31D6" w:rsidRDefault="003C31D6" w:rsidP="00B51E2B">
            <w:pPr>
              <w:jc w:val="center"/>
            </w:pPr>
          </w:p>
        </w:tc>
        <w:tc>
          <w:tcPr>
            <w:tcW w:w="1134" w:type="dxa"/>
          </w:tcPr>
          <w:p w:rsidR="003C31D6" w:rsidRPr="00FE2D89" w:rsidRDefault="00F16415" w:rsidP="00B51E2B">
            <w:pPr>
              <w:jc w:val="center"/>
              <w:rPr>
                <w:b/>
              </w:rPr>
            </w:pPr>
            <w:r>
              <w:rPr>
                <w:b/>
              </w:rPr>
              <w:t>671 000</w:t>
            </w:r>
          </w:p>
        </w:tc>
        <w:tc>
          <w:tcPr>
            <w:tcW w:w="992" w:type="dxa"/>
          </w:tcPr>
          <w:p w:rsidR="003C31D6" w:rsidRDefault="003C31D6" w:rsidP="00B51E2B">
            <w:pPr>
              <w:jc w:val="center"/>
            </w:pPr>
          </w:p>
        </w:tc>
      </w:tr>
    </w:tbl>
    <w:p w:rsidR="00783C44" w:rsidRDefault="00783C44" w:rsidP="00783C44"/>
    <w:p w:rsidR="00D21630" w:rsidRDefault="00D21630" w:rsidP="00783C44"/>
    <w:p w:rsidR="00783C44" w:rsidRDefault="00783C44" w:rsidP="00783C44"/>
    <w:p w:rsidR="00D21630" w:rsidRPr="008354C7" w:rsidRDefault="00D21630" w:rsidP="00D21630">
      <w:pPr>
        <w:pStyle w:val="Heading1"/>
        <w:tabs>
          <w:tab w:val="clear" w:pos="2062"/>
          <w:tab w:val="num" w:pos="284"/>
        </w:tabs>
        <w:ind w:hanging="2062"/>
        <w:rPr>
          <w:szCs w:val="18"/>
        </w:rPr>
      </w:pPr>
      <w:r w:rsidRPr="008354C7">
        <w:rPr>
          <w:szCs w:val="18"/>
        </w:rPr>
        <w:t>Informácie o MAJETKU A ZÁVÄZKOCH ZABEZPEČENÝCH DERIVÁTMI</w:t>
      </w:r>
    </w:p>
    <w:p w:rsidR="00D21630" w:rsidRPr="008354C7" w:rsidRDefault="00D21630" w:rsidP="00D21630">
      <w:pPr>
        <w:pStyle w:val="BodyText"/>
        <w:rPr>
          <w:szCs w:val="18"/>
        </w:rPr>
      </w:pPr>
    </w:p>
    <w:p w:rsidR="00D21630" w:rsidRPr="008354C7" w:rsidRDefault="00D21630" w:rsidP="00D21630">
      <w:pPr>
        <w:pStyle w:val="Footer"/>
        <w:tabs>
          <w:tab w:val="clear" w:pos="4536"/>
          <w:tab w:val="clear" w:pos="9072"/>
        </w:tabs>
        <w:ind w:left="360"/>
        <w:rPr>
          <w:sz w:val="18"/>
          <w:szCs w:val="18"/>
        </w:rPr>
      </w:pPr>
      <w:r w:rsidRPr="008354C7">
        <w:rPr>
          <w:sz w:val="18"/>
          <w:szCs w:val="18"/>
        </w:rPr>
        <w:t>Spoločnosť nevstupuje do derivátových operácií.</w:t>
      </w:r>
    </w:p>
    <w:p w:rsidR="00783C44" w:rsidRDefault="00783C44" w:rsidP="00783C44"/>
    <w:p w:rsidR="00D21630" w:rsidRDefault="00D21630" w:rsidP="00783C44"/>
    <w:p w:rsidR="00783C44" w:rsidRPr="00783C44" w:rsidRDefault="00783C44" w:rsidP="00783C44"/>
    <w:p w:rsidR="00182677" w:rsidRPr="008354C7" w:rsidRDefault="00182677" w:rsidP="00942525">
      <w:pPr>
        <w:pStyle w:val="Heading1"/>
        <w:tabs>
          <w:tab w:val="clear" w:pos="2062"/>
          <w:tab w:val="num" w:pos="284"/>
        </w:tabs>
        <w:ind w:hanging="2062"/>
        <w:rPr>
          <w:szCs w:val="18"/>
        </w:rPr>
      </w:pPr>
      <w:r w:rsidRPr="008354C7">
        <w:rPr>
          <w:szCs w:val="18"/>
        </w:rPr>
        <w:t>informácie o POLOŽKÁCH VÝKAZU ZISKOV A STRÁT</w:t>
      </w:r>
    </w:p>
    <w:p w:rsidR="00182677" w:rsidRPr="008354C7" w:rsidRDefault="00182677" w:rsidP="00182677">
      <w:pPr>
        <w:rPr>
          <w:sz w:val="18"/>
          <w:szCs w:val="18"/>
        </w:rPr>
      </w:pPr>
      <w:bookmarkStart w:id="21" w:name="_Toc530739914"/>
    </w:p>
    <w:p w:rsidR="00182677" w:rsidRDefault="00182677" w:rsidP="00942525">
      <w:pPr>
        <w:pStyle w:val="Heading2"/>
        <w:numPr>
          <w:ilvl w:val="0"/>
          <w:numId w:val="6"/>
        </w:numPr>
      </w:pPr>
      <w:r w:rsidRPr="00CF567E">
        <w:t>Tržby za vlastné výkony a</w:t>
      </w:r>
      <w:r w:rsidR="00783C44">
        <w:t> </w:t>
      </w:r>
      <w:r w:rsidRPr="00CF567E">
        <w:t>tovar</w:t>
      </w:r>
      <w:bookmarkEnd w:id="21"/>
    </w:p>
    <w:p w:rsidR="00783C44" w:rsidRPr="00783C44" w:rsidRDefault="00783C44" w:rsidP="00783C44"/>
    <w:p w:rsidR="00182677" w:rsidRPr="008354C7" w:rsidRDefault="00182677" w:rsidP="00182677">
      <w:pPr>
        <w:ind w:left="360"/>
        <w:rPr>
          <w:i/>
          <w:sz w:val="18"/>
          <w:szCs w:val="18"/>
        </w:rPr>
      </w:pPr>
      <w:r w:rsidRPr="008354C7">
        <w:rPr>
          <w:sz w:val="18"/>
          <w:szCs w:val="18"/>
        </w:rPr>
        <w:t>Tržby za vlastné výkony a tovar podľa typov výrobkov a služieb a podľa hlavných oblastí odbytu:</w:t>
      </w:r>
    </w:p>
    <w:p w:rsidR="00182677" w:rsidRPr="008354C7" w:rsidRDefault="00182677" w:rsidP="00182677">
      <w:pPr>
        <w:ind w:left="360"/>
        <w:rPr>
          <w:sz w:val="18"/>
          <w:szCs w:val="18"/>
        </w:rPr>
      </w:pPr>
    </w:p>
    <w:tbl>
      <w:tblPr>
        <w:tblW w:w="9074" w:type="dxa"/>
        <w:tblInd w:w="70" w:type="dxa"/>
        <w:tblBorders>
          <w:top w:val="single" w:sz="8" w:space="0" w:color="000000"/>
          <w:bottom w:val="single" w:sz="8" w:space="0" w:color="000000"/>
        </w:tblBorders>
        <w:tblLayout w:type="fixed"/>
        <w:tblCellMar>
          <w:left w:w="70" w:type="dxa"/>
          <w:right w:w="70" w:type="dxa"/>
        </w:tblCellMar>
        <w:tblLook w:val="0000" w:firstRow="0" w:lastRow="0" w:firstColumn="0" w:lastColumn="0" w:noHBand="0" w:noVBand="0"/>
      </w:tblPr>
      <w:tblGrid>
        <w:gridCol w:w="4536"/>
        <w:gridCol w:w="1418"/>
        <w:gridCol w:w="851"/>
        <w:gridCol w:w="1418"/>
        <w:gridCol w:w="851"/>
      </w:tblGrid>
      <w:tr w:rsidR="00182677" w:rsidRPr="00CF567E" w:rsidTr="0076345F">
        <w:trPr>
          <w:cantSplit/>
        </w:trPr>
        <w:tc>
          <w:tcPr>
            <w:tcW w:w="4536" w:type="dxa"/>
            <w:vMerge w:val="restart"/>
            <w:tcBorders>
              <w:top w:val="single" w:sz="8" w:space="0" w:color="000000"/>
              <w:bottom w:val="nil"/>
            </w:tcBorders>
            <w:vAlign w:val="center"/>
          </w:tcPr>
          <w:p w:rsidR="00182677" w:rsidRPr="008354C7" w:rsidRDefault="00182677" w:rsidP="0076345F">
            <w:pPr>
              <w:pStyle w:val="tableheader"/>
              <w:jc w:val="left"/>
              <w:rPr>
                <w:rFonts w:ascii="Times New Roman" w:hAnsi="Times New Roman"/>
                <w:sz w:val="18"/>
                <w:szCs w:val="18"/>
              </w:rPr>
            </w:pPr>
            <w:r w:rsidRPr="008354C7">
              <w:rPr>
                <w:rFonts w:ascii="Times New Roman" w:hAnsi="Times New Roman"/>
                <w:sz w:val="18"/>
                <w:szCs w:val="18"/>
              </w:rPr>
              <w:t>Oblasť odbytu</w:t>
            </w:r>
          </w:p>
        </w:tc>
        <w:tc>
          <w:tcPr>
            <w:tcW w:w="2269" w:type="dxa"/>
            <w:gridSpan w:val="2"/>
            <w:tcBorders>
              <w:top w:val="single" w:sz="8" w:space="0" w:color="000000"/>
              <w:bottom w:val="single" w:sz="4" w:space="0" w:color="000000"/>
            </w:tcBorders>
          </w:tcPr>
          <w:p w:rsidR="00182677" w:rsidRPr="008354C7" w:rsidRDefault="00182677" w:rsidP="003E4B13">
            <w:pPr>
              <w:pStyle w:val="tableheader"/>
              <w:rPr>
                <w:rFonts w:ascii="Times New Roman" w:hAnsi="Times New Roman"/>
                <w:sz w:val="18"/>
                <w:szCs w:val="18"/>
              </w:rPr>
            </w:pPr>
            <w:r w:rsidRPr="008354C7">
              <w:rPr>
                <w:rFonts w:ascii="Times New Roman" w:hAnsi="Times New Roman"/>
                <w:sz w:val="18"/>
                <w:szCs w:val="18"/>
              </w:rPr>
              <w:t>201</w:t>
            </w:r>
            <w:r w:rsidR="003E4B13">
              <w:rPr>
                <w:rFonts w:ascii="Times New Roman" w:hAnsi="Times New Roman"/>
                <w:sz w:val="18"/>
                <w:szCs w:val="18"/>
              </w:rPr>
              <w:t>5</w:t>
            </w:r>
          </w:p>
        </w:tc>
        <w:tc>
          <w:tcPr>
            <w:tcW w:w="2269" w:type="dxa"/>
            <w:gridSpan w:val="2"/>
            <w:tcBorders>
              <w:top w:val="single" w:sz="8" w:space="0" w:color="000000"/>
              <w:bottom w:val="single" w:sz="4" w:space="0" w:color="000000"/>
            </w:tcBorders>
          </w:tcPr>
          <w:p w:rsidR="00182677" w:rsidRPr="008354C7" w:rsidRDefault="00182677" w:rsidP="00DD18C8">
            <w:pPr>
              <w:pStyle w:val="tableheader"/>
              <w:rPr>
                <w:rFonts w:ascii="Times New Roman" w:hAnsi="Times New Roman"/>
                <w:sz w:val="18"/>
                <w:szCs w:val="18"/>
              </w:rPr>
            </w:pPr>
            <w:r w:rsidRPr="008354C7">
              <w:rPr>
                <w:rFonts w:ascii="Times New Roman" w:hAnsi="Times New Roman"/>
                <w:sz w:val="18"/>
                <w:szCs w:val="18"/>
              </w:rPr>
              <w:t>201</w:t>
            </w:r>
            <w:r w:rsidR="00DD18C8">
              <w:rPr>
                <w:rFonts w:ascii="Times New Roman" w:hAnsi="Times New Roman"/>
                <w:sz w:val="18"/>
                <w:szCs w:val="18"/>
              </w:rPr>
              <w:t>6</w:t>
            </w:r>
          </w:p>
        </w:tc>
      </w:tr>
      <w:tr w:rsidR="00182677" w:rsidRPr="00CF567E" w:rsidTr="0076345F">
        <w:trPr>
          <w:cantSplit/>
        </w:trPr>
        <w:tc>
          <w:tcPr>
            <w:tcW w:w="4536" w:type="dxa"/>
            <w:vMerge/>
            <w:tcBorders>
              <w:top w:val="nil"/>
              <w:bottom w:val="single" w:sz="4" w:space="0" w:color="000000"/>
            </w:tcBorders>
          </w:tcPr>
          <w:p w:rsidR="00182677" w:rsidRPr="008354C7" w:rsidRDefault="00182677" w:rsidP="0076345F">
            <w:pPr>
              <w:pStyle w:val="tableheader"/>
              <w:rPr>
                <w:rFonts w:ascii="Times New Roman" w:hAnsi="Times New Roman"/>
                <w:sz w:val="18"/>
                <w:szCs w:val="18"/>
              </w:rPr>
            </w:pPr>
          </w:p>
        </w:tc>
        <w:tc>
          <w:tcPr>
            <w:tcW w:w="1418" w:type="dxa"/>
            <w:tcBorders>
              <w:top w:val="single" w:sz="4" w:space="0" w:color="000000"/>
              <w:bottom w:val="single" w:sz="4" w:space="0" w:color="000000"/>
            </w:tcBorders>
          </w:tcPr>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v EUR</w:t>
            </w:r>
          </w:p>
        </w:tc>
        <w:tc>
          <w:tcPr>
            <w:tcW w:w="851" w:type="dxa"/>
            <w:tcBorders>
              <w:top w:val="single" w:sz="4" w:space="0" w:color="000000"/>
              <w:bottom w:val="single" w:sz="4" w:space="0" w:color="000000"/>
            </w:tcBorders>
          </w:tcPr>
          <w:p w:rsidR="00182677" w:rsidRPr="008354C7" w:rsidRDefault="005D5CEA" w:rsidP="0076345F">
            <w:pPr>
              <w:pStyle w:val="tableheader"/>
              <w:rPr>
                <w:rFonts w:ascii="Times New Roman" w:hAnsi="Times New Roman"/>
                <w:sz w:val="18"/>
                <w:szCs w:val="18"/>
              </w:rPr>
            </w:pPr>
            <w:r>
              <w:rPr>
                <w:rFonts w:ascii="Times New Roman" w:hAnsi="Times New Roman"/>
                <w:sz w:val="18"/>
                <w:szCs w:val="18"/>
              </w:rPr>
              <w:t xml:space="preserve">v </w:t>
            </w:r>
            <w:r w:rsidR="00182677" w:rsidRPr="008354C7">
              <w:rPr>
                <w:rFonts w:ascii="Times New Roman" w:hAnsi="Times New Roman"/>
                <w:sz w:val="18"/>
                <w:szCs w:val="18"/>
              </w:rPr>
              <w:t>%</w:t>
            </w:r>
          </w:p>
        </w:tc>
        <w:tc>
          <w:tcPr>
            <w:tcW w:w="1418" w:type="dxa"/>
            <w:tcBorders>
              <w:top w:val="single" w:sz="4" w:space="0" w:color="000000"/>
              <w:bottom w:val="single" w:sz="4" w:space="0" w:color="000000"/>
            </w:tcBorders>
          </w:tcPr>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v EUR</w:t>
            </w:r>
          </w:p>
        </w:tc>
        <w:tc>
          <w:tcPr>
            <w:tcW w:w="851" w:type="dxa"/>
            <w:tcBorders>
              <w:top w:val="single" w:sz="4" w:space="0" w:color="000000"/>
              <w:bottom w:val="single" w:sz="4" w:space="0" w:color="000000"/>
            </w:tcBorders>
          </w:tcPr>
          <w:p w:rsidR="00182677" w:rsidRPr="008354C7" w:rsidRDefault="005D5CEA" w:rsidP="0076345F">
            <w:pPr>
              <w:pStyle w:val="tableheader"/>
              <w:rPr>
                <w:rFonts w:ascii="Times New Roman" w:hAnsi="Times New Roman"/>
                <w:sz w:val="18"/>
                <w:szCs w:val="18"/>
              </w:rPr>
            </w:pPr>
            <w:r>
              <w:rPr>
                <w:rFonts w:ascii="Times New Roman" w:hAnsi="Times New Roman"/>
                <w:sz w:val="18"/>
                <w:szCs w:val="18"/>
              </w:rPr>
              <w:t xml:space="preserve">v </w:t>
            </w:r>
            <w:r w:rsidR="00182677" w:rsidRPr="008354C7">
              <w:rPr>
                <w:rFonts w:ascii="Times New Roman" w:hAnsi="Times New Roman"/>
                <w:sz w:val="18"/>
                <w:szCs w:val="18"/>
              </w:rPr>
              <w:t>%</w:t>
            </w:r>
          </w:p>
        </w:tc>
      </w:tr>
      <w:tr w:rsidR="00182677" w:rsidRPr="00CF567E" w:rsidTr="0076345F">
        <w:tc>
          <w:tcPr>
            <w:tcW w:w="4536" w:type="dxa"/>
            <w:tcBorders>
              <w:top w:val="single" w:sz="4" w:space="0" w:color="000000"/>
            </w:tcBorders>
          </w:tcPr>
          <w:p w:rsidR="00182677" w:rsidRPr="008354C7" w:rsidRDefault="00182677" w:rsidP="0076345F">
            <w:pPr>
              <w:pStyle w:val="tabletext"/>
              <w:rPr>
                <w:rFonts w:ascii="Times New Roman" w:hAnsi="Times New Roman"/>
                <w:sz w:val="18"/>
                <w:szCs w:val="18"/>
              </w:rPr>
            </w:pPr>
            <w:r w:rsidRPr="008354C7">
              <w:rPr>
                <w:rFonts w:ascii="Times New Roman" w:hAnsi="Times New Roman"/>
                <w:sz w:val="18"/>
                <w:szCs w:val="18"/>
              </w:rPr>
              <w:t xml:space="preserve">Slovensko  </w:t>
            </w:r>
          </w:p>
        </w:tc>
        <w:tc>
          <w:tcPr>
            <w:tcW w:w="1418" w:type="dxa"/>
            <w:tcBorders>
              <w:top w:val="single" w:sz="4" w:space="0" w:color="000000"/>
            </w:tcBorders>
          </w:tcPr>
          <w:p w:rsidR="00182677" w:rsidRPr="008354C7" w:rsidRDefault="00A164F0" w:rsidP="0076345F">
            <w:pPr>
              <w:pStyle w:val="tabletext"/>
              <w:ind w:right="57"/>
              <w:jc w:val="right"/>
              <w:rPr>
                <w:rFonts w:ascii="Times New Roman" w:hAnsi="Times New Roman"/>
                <w:sz w:val="18"/>
                <w:szCs w:val="18"/>
              </w:rPr>
            </w:pPr>
            <w:r>
              <w:rPr>
                <w:rFonts w:ascii="Times New Roman" w:hAnsi="Times New Roman"/>
                <w:sz w:val="18"/>
                <w:szCs w:val="18"/>
              </w:rPr>
              <w:t>80 979 607</w:t>
            </w:r>
          </w:p>
        </w:tc>
        <w:tc>
          <w:tcPr>
            <w:tcW w:w="851" w:type="dxa"/>
            <w:tcBorders>
              <w:top w:val="single" w:sz="4" w:space="0" w:color="000000"/>
            </w:tcBorders>
          </w:tcPr>
          <w:p w:rsidR="00182677" w:rsidRPr="008354C7" w:rsidRDefault="00182677" w:rsidP="0076345F">
            <w:pPr>
              <w:pStyle w:val="tabletext"/>
              <w:ind w:right="57"/>
              <w:jc w:val="right"/>
              <w:rPr>
                <w:rFonts w:ascii="Times New Roman" w:hAnsi="Times New Roman"/>
                <w:sz w:val="18"/>
                <w:szCs w:val="18"/>
              </w:rPr>
            </w:pPr>
            <w:r w:rsidRPr="008354C7">
              <w:rPr>
                <w:rFonts w:ascii="Times New Roman" w:hAnsi="Times New Roman"/>
                <w:sz w:val="18"/>
                <w:szCs w:val="18"/>
              </w:rPr>
              <w:t>100,00</w:t>
            </w:r>
          </w:p>
        </w:tc>
        <w:tc>
          <w:tcPr>
            <w:tcW w:w="1418" w:type="dxa"/>
            <w:tcBorders>
              <w:top w:val="single" w:sz="4" w:space="0" w:color="000000"/>
            </w:tcBorders>
          </w:tcPr>
          <w:p w:rsidR="00182677" w:rsidRPr="008354C7" w:rsidRDefault="00902360" w:rsidP="0076345F">
            <w:pPr>
              <w:pStyle w:val="tabletext"/>
              <w:ind w:right="57"/>
              <w:jc w:val="right"/>
              <w:rPr>
                <w:rFonts w:ascii="Times New Roman" w:hAnsi="Times New Roman"/>
                <w:sz w:val="18"/>
                <w:szCs w:val="18"/>
              </w:rPr>
            </w:pPr>
            <w:r>
              <w:rPr>
                <w:rFonts w:ascii="Times New Roman" w:hAnsi="Times New Roman"/>
                <w:sz w:val="18"/>
                <w:szCs w:val="18"/>
              </w:rPr>
              <w:t>100 937 680</w:t>
            </w:r>
          </w:p>
        </w:tc>
        <w:tc>
          <w:tcPr>
            <w:tcW w:w="851" w:type="dxa"/>
            <w:tcBorders>
              <w:top w:val="single" w:sz="4" w:space="0" w:color="000000"/>
            </w:tcBorders>
          </w:tcPr>
          <w:p w:rsidR="00182677" w:rsidRPr="008354C7" w:rsidRDefault="00902360" w:rsidP="0076345F">
            <w:pPr>
              <w:pStyle w:val="tabletext"/>
              <w:ind w:right="57"/>
              <w:jc w:val="right"/>
              <w:rPr>
                <w:rFonts w:ascii="Times New Roman" w:hAnsi="Times New Roman"/>
                <w:sz w:val="18"/>
                <w:szCs w:val="18"/>
              </w:rPr>
            </w:pPr>
            <w:r>
              <w:rPr>
                <w:rFonts w:ascii="Times New Roman" w:hAnsi="Times New Roman"/>
                <w:sz w:val="18"/>
                <w:szCs w:val="18"/>
              </w:rPr>
              <w:t>100,00</w:t>
            </w:r>
          </w:p>
        </w:tc>
      </w:tr>
      <w:tr w:rsidR="00182677" w:rsidRPr="00CF567E" w:rsidTr="0076345F">
        <w:tc>
          <w:tcPr>
            <w:tcW w:w="4536" w:type="dxa"/>
            <w:tcBorders>
              <w:bottom w:val="nil"/>
            </w:tcBorders>
          </w:tcPr>
          <w:p w:rsidR="00182677" w:rsidRPr="008354C7" w:rsidRDefault="00182677" w:rsidP="0076345F">
            <w:pPr>
              <w:pStyle w:val="tabletext"/>
              <w:rPr>
                <w:rFonts w:ascii="Times New Roman" w:hAnsi="Times New Roman"/>
                <w:sz w:val="18"/>
                <w:szCs w:val="18"/>
              </w:rPr>
            </w:pPr>
            <w:r w:rsidRPr="008354C7">
              <w:rPr>
                <w:rFonts w:ascii="Times New Roman" w:hAnsi="Times New Roman"/>
                <w:sz w:val="18"/>
                <w:szCs w:val="18"/>
              </w:rPr>
              <w:t xml:space="preserve">Zahraničie </w:t>
            </w:r>
          </w:p>
        </w:tc>
        <w:tc>
          <w:tcPr>
            <w:tcW w:w="1418" w:type="dxa"/>
            <w:tcBorders>
              <w:bottom w:val="single" w:sz="4" w:space="0" w:color="000000"/>
            </w:tcBorders>
          </w:tcPr>
          <w:p w:rsidR="00182677" w:rsidRPr="008354C7" w:rsidRDefault="00182677" w:rsidP="0076345F">
            <w:pPr>
              <w:pStyle w:val="tabletext"/>
              <w:ind w:right="57"/>
              <w:jc w:val="right"/>
              <w:rPr>
                <w:rFonts w:ascii="Times New Roman" w:hAnsi="Times New Roman"/>
                <w:sz w:val="18"/>
                <w:szCs w:val="18"/>
              </w:rPr>
            </w:pPr>
            <w:r w:rsidRPr="008354C7">
              <w:rPr>
                <w:rFonts w:ascii="Times New Roman" w:hAnsi="Times New Roman"/>
                <w:sz w:val="18"/>
                <w:szCs w:val="18"/>
              </w:rPr>
              <w:t>-</w:t>
            </w:r>
          </w:p>
        </w:tc>
        <w:tc>
          <w:tcPr>
            <w:tcW w:w="851" w:type="dxa"/>
            <w:tcBorders>
              <w:bottom w:val="single" w:sz="4" w:space="0" w:color="000000"/>
            </w:tcBorders>
          </w:tcPr>
          <w:p w:rsidR="00182677" w:rsidRPr="008354C7" w:rsidRDefault="00182677" w:rsidP="0076345F">
            <w:pPr>
              <w:pStyle w:val="tabletext"/>
              <w:ind w:right="57"/>
              <w:jc w:val="right"/>
              <w:rPr>
                <w:rFonts w:ascii="Times New Roman" w:hAnsi="Times New Roman"/>
                <w:sz w:val="18"/>
                <w:szCs w:val="18"/>
              </w:rPr>
            </w:pPr>
            <w:r w:rsidRPr="008354C7">
              <w:rPr>
                <w:rFonts w:ascii="Times New Roman" w:hAnsi="Times New Roman"/>
                <w:sz w:val="18"/>
                <w:szCs w:val="18"/>
              </w:rPr>
              <w:t>-</w:t>
            </w:r>
          </w:p>
        </w:tc>
        <w:tc>
          <w:tcPr>
            <w:tcW w:w="1418" w:type="dxa"/>
            <w:tcBorders>
              <w:bottom w:val="single" w:sz="4" w:space="0" w:color="000000"/>
            </w:tcBorders>
          </w:tcPr>
          <w:p w:rsidR="00182677" w:rsidRPr="008354C7" w:rsidRDefault="00182677" w:rsidP="0076345F">
            <w:pPr>
              <w:pStyle w:val="tabletext"/>
              <w:ind w:right="57"/>
              <w:jc w:val="right"/>
              <w:rPr>
                <w:rFonts w:ascii="Times New Roman" w:hAnsi="Times New Roman"/>
                <w:sz w:val="18"/>
                <w:szCs w:val="18"/>
              </w:rPr>
            </w:pPr>
            <w:r w:rsidRPr="008354C7">
              <w:rPr>
                <w:rFonts w:ascii="Times New Roman" w:hAnsi="Times New Roman"/>
                <w:sz w:val="18"/>
                <w:szCs w:val="18"/>
              </w:rPr>
              <w:t>-</w:t>
            </w:r>
          </w:p>
        </w:tc>
        <w:tc>
          <w:tcPr>
            <w:tcW w:w="851" w:type="dxa"/>
            <w:tcBorders>
              <w:bottom w:val="single" w:sz="4" w:space="0" w:color="000000"/>
            </w:tcBorders>
          </w:tcPr>
          <w:p w:rsidR="00182677" w:rsidRPr="008354C7" w:rsidRDefault="00182677" w:rsidP="0076345F">
            <w:pPr>
              <w:pStyle w:val="tabletext"/>
              <w:ind w:right="57"/>
              <w:jc w:val="right"/>
              <w:rPr>
                <w:rFonts w:ascii="Times New Roman" w:hAnsi="Times New Roman"/>
                <w:sz w:val="18"/>
                <w:szCs w:val="18"/>
              </w:rPr>
            </w:pPr>
            <w:r w:rsidRPr="008354C7">
              <w:rPr>
                <w:rFonts w:ascii="Times New Roman" w:hAnsi="Times New Roman"/>
                <w:sz w:val="18"/>
                <w:szCs w:val="18"/>
              </w:rPr>
              <w:t>-</w:t>
            </w:r>
          </w:p>
        </w:tc>
      </w:tr>
      <w:tr w:rsidR="00182677" w:rsidRPr="00CF567E" w:rsidTr="0076345F">
        <w:tc>
          <w:tcPr>
            <w:tcW w:w="4536" w:type="dxa"/>
            <w:tcBorders>
              <w:top w:val="nil"/>
              <w:bottom w:val="nil"/>
            </w:tcBorders>
          </w:tcPr>
          <w:p w:rsidR="00182677" w:rsidRPr="008354C7" w:rsidRDefault="00182677" w:rsidP="0076345F">
            <w:pPr>
              <w:pStyle w:val="tabletext"/>
              <w:rPr>
                <w:rFonts w:ascii="Times New Roman" w:hAnsi="Times New Roman"/>
                <w:b/>
                <w:sz w:val="18"/>
                <w:szCs w:val="18"/>
              </w:rPr>
            </w:pPr>
            <w:r w:rsidRPr="008354C7">
              <w:rPr>
                <w:rFonts w:ascii="Times New Roman" w:hAnsi="Times New Roman"/>
                <w:b/>
                <w:sz w:val="18"/>
                <w:szCs w:val="18"/>
              </w:rPr>
              <w:t>Predaj celkom</w:t>
            </w:r>
          </w:p>
        </w:tc>
        <w:tc>
          <w:tcPr>
            <w:tcW w:w="1418" w:type="dxa"/>
            <w:tcBorders>
              <w:top w:val="single" w:sz="4" w:space="0" w:color="000000"/>
              <w:bottom w:val="single" w:sz="8" w:space="0" w:color="000000"/>
            </w:tcBorders>
          </w:tcPr>
          <w:p w:rsidR="00182677" w:rsidRPr="008354C7" w:rsidRDefault="005D5CEA" w:rsidP="00A164F0">
            <w:pPr>
              <w:pStyle w:val="tabletext"/>
              <w:ind w:right="57"/>
              <w:jc w:val="right"/>
              <w:rPr>
                <w:rFonts w:ascii="Times New Roman" w:hAnsi="Times New Roman"/>
                <w:b/>
                <w:sz w:val="18"/>
                <w:szCs w:val="18"/>
              </w:rPr>
            </w:pPr>
            <w:r w:rsidRPr="005D5CEA">
              <w:rPr>
                <w:rFonts w:ascii="Times New Roman" w:hAnsi="Times New Roman"/>
                <w:b/>
                <w:sz w:val="18"/>
                <w:szCs w:val="18"/>
              </w:rPr>
              <w:t>80 979 607</w:t>
            </w:r>
          </w:p>
        </w:tc>
        <w:tc>
          <w:tcPr>
            <w:tcW w:w="851" w:type="dxa"/>
            <w:tcBorders>
              <w:top w:val="single" w:sz="4" w:space="0" w:color="000000"/>
              <w:bottom w:val="single" w:sz="8" w:space="0" w:color="000000"/>
            </w:tcBorders>
          </w:tcPr>
          <w:p w:rsidR="00182677" w:rsidRPr="008354C7" w:rsidRDefault="00182677" w:rsidP="0076345F">
            <w:pPr>
              <w:pStyle w:val="tabletext"/>
              <w:ind w:right="57"/>
              <w:jc w:val="right"/>
              <w:rPr>
                <w:rFonts w:ascii="Times New Roman" w:hAnsi="Times New Roman"/>
                <w:b/>
                <w:sz w:val="18"/>
                <w:szCs w:val="18"/>
              </w:rPr>
            </w:pPr>
            <w:r w:rsidRPr="008354C7">
              <w:rPr>
                <w:rFonts w:ascii="Times New Roman" w:hAnsi="Times New Roman"/>
                <w:b/>
                <w:sz w:val="18"/>
                <w:szCs w:val="18"/>
              </w:rPr>
              <w:t>100,00</w:t>
            </w:r>
          </w:p>
        </w:tc>
        <w:tc>
          <w:tcPr>
            <w:tcW w:w="1418" w:type="dxa"/>
            <w:tcBorders>
              <w:top w:val="single" w:sz="4" w:space="0" w:color="000000"/>
              <w:bottom w:val="single" w:sz="8" w:space="0" w:color="000000"/>
            </w:tcBorders>
          </w:tcPr>
          <w:p w:rsidR="00182677" w:rsidRPr="008354C7" w:rsidRDefault="00902360" w:rsidP="0076345F">
            <w:pPr>
              <w:pStyle w:val="tabletext"/>
              <w:ind w:right="57"/>
              <w:jc w:val="right"/>
              <w:rPr>
                <w:rFonts w:ascii="Times New Roman" w:hAnsi="Times New Roman"/>
                <w:b/>
                <w:sz w:val="18"/>
                <w:szCs w:val="18"/>
              </w:rPr>
            </w:pPr>
            <w:r>
              <w:rPr>
                <w:rFonts w:ascii="Times New Roman" w:hAnsi="Times New Roman"/>
                <w:b/>
                <w:sz w:val="18"/>
                <w:szCs w:val="18"/>
              </w:rPr>
              <w:t>100 937 680</w:t>
            </w:r>
          </w:p>
        </w:tc>
        <w:tc>
          <w:tcPr>
            <w:tcW w:w="851" w:type="dxa"/>
            <w:tcBorders>
              <w:top w:val="single" w:sz="4" w:space="0" w:color="000000"/>
              <w:bottom w:val="single" w:sz="8" w:space="0" w:color="000000"/>
            </w:tcBorders>
          </w:tcPr>
          <w:p w:rsidR="00182677" w:rsidRPr="008354C7" w:rsidRDefault="00902360" w:rsidP="0076345F">
            <w:pPr>
              <w:pStyle w:val="tabletext"/>
              <w:ind w:right="57"/>
              <w:jc w:val="right"/>
              <w:rPr>
                <w:rFonts w:ascii="Times New Roman" w:hAnsi="Times New Roman"/>
                <w:b/>
                <w:sz w:val="18"/>
                <w:szCs w:val="18"/>
              </w:rPr>
            </w:pPr>
            <w:r>
              <w:rPr>
                <w:rFonts w:ascii="Times New Roman" w:hAnsi="Times New Roman"/>
                <w:b/>
                <w:sz w:val="18"/>
                <w:szCs w:val="18"/>
              </w:rPr>
              <w:t>100,00</w:t>
            </w:r>
          </w:p>
        </w:tc>
      </w:tr>
    </w:tbl>
    <w:p w:rsidR="00627F7A" w:rsidRDefault="00627F7A" w:rsidP="00182677">
      <w:pPr>
        <w:rPr>
          <w:sz w:val="18"/>
          <w:szCs w:val="18"/>
        </w:rPr>
      </w:pPr>
    </w:p>
    <w:p w:rsidR="00627F7A" w:rsidRDefault="00627F7A" w:rsidP="00182677">
      <w:pPr>
        <w:rPr>
          <w:sz w:val="18"/>
          <w:szCs w:val="18"/>
        </w:rPr>
      </w:pPr>
    </w:p>
    <w:p w:rsidR="00783C44" w:rsidRPr="008354C7" w:rsidRDefault="00783C44" w:rsidP="00182677">
      <w:pPr>
        <w:rPr>
          <w:sz w:val="18"/>
          <w:szCs w:val="18"/>
        </w:rPr>
      </w:pPr>
    </w:p>
    <w:tbl>
      <w:tblPr>
        <w:tblW w:w="4884" w:type="pct"/>
        <w:tblInd w:w="108" w:type="dxa"/>
        <w:tblBorders>
          <w:top w:val="single" w:sz="8" w:space="0" w:color="auto"/>
          <w:bottom w:val="single" w:sz="8" w:space="0" w:color="auto"/>
        </w:tblBorders>
        <w:tblLook w:val="0000" w:firstRow="0" w:lastRow="0" w:firstColumn="0" w:lastColumn="0" w:noHBand="0" w:noVBand="0"/>
      </w:tblPr>
      <w:tblGrid>
        <w:gridCol w:w="1687"/>
        <w:gridCol w:w="918"/>
        <w:gridCol w:w="918"/>
        <w:gridCol w:w="918"/>
        <w:gridCol w:w="917"/>
        <w:gridCol w:w="917"/>
        <w:gridCol w:w="917"/>
        <w:gridCol w:w="917"/>
        <w:gridCol w:w="919"/>
      </w:tblGrid>
      <w:tr w:rsidR="00182677" w:rsidRPr="00CF567E" w:rsidTr="0076345F">
        <w:trPr>
          <w:cantSplit/>
        </w:trPr>
        <w:tc>
          <w:tcPr>
            <w:tcW w:w="934" w:type="pct"/>
            <w:vMerge w:val="restart"/>
            <w:tcBorders>
              <w:top w:val="single" w:sz="8" w:space="0" w:color="auto"/>
            </w:tcBorders>
            <w:vAlign w:val="center"/>
          </w:tcPr>
          <w:p w:rsidR="00182677" w:rsidRPr="008354C7" w:rsidRDefault="00182677" w:rsidP="0076345F">
            <w:pPr>
              <w:rPr>
                <w:b/>
                <w:i/>
                <w:sz w:val="18"/>
                <w:szCs w:val="18"/>
              </w:rPr>
            </w:pPr>
            <w:r w:rsidRPr="008354C7">
              <w:rPr>
                <w:b/>
                <w:i/>
                <w:sz w:val="18"/>
                <w:szCs w:val="18"/>
              </w:rPr>
              <w:t>Oblasť odbytu</w:t>
            </w:r>
          </w:p>
        </w:tc>
        <w:tc>
          <w:tcPr>
            <w:tcW w:w="1016" w:type="pct"/>
            <w:gridSpan w:val="2"/>
            <w:tcBorders>
              <w:top w:val="single" w:sz="8" w:space="0" w:color="auto"/>
              <w:bottom w:val="single" w:sz="4" w:space="0" w:color="auto"/>
            </w:tcBorders>
            <w:shd w:val="clear" w:color="auto" w:fill="auto"/>
            <w:vAlign w:val="center"/>
          </w:tcPr>
          <w:p w:rsidR="00182677" w:rsidRPr="008354C7" w:rsidRDefault="00182677" w:rsidP="0076345F">
            <w:pPr>
              <w:jc w:val="center"/>
              <w:rPr>
                <w:b/>
                <w:i/>
                <w:sz w:val="18"/>
                <w:szCs w:val="18"/>
              </w:rPr>
            </w:pPr>
            <w:r w:rsidRPr="008354C7">
              <w:rPr>
                <w:b/>
                <w:i/>
                <w:sz w:val="18"/>
                <w:szCs w:val="18"/>
              </w:rPr>
              <w:t>Typ výrobkov, tovarov, služieb (Autá)</w:t>
            </w:r>
          </w:p>
        </w:tc>
        <w:tc>
          <w:tcPr>
            <w:tcW w:w="1016" w:type="pct"/>
            <w:gridSpan w:val="2"/>
            <w:tcBorders>
              <w:top w:val="single" w:sz="8" w:space="0" w:color="auto"/>
              <w:bottom w:val="single" w:sz="4" w:space="0" w:color="auto"/>
            </w:tcBorders>
            <w:shd w:val="clear" w:color="auto" w:fill="auto"/>
            <w:vAlign w:val="center"/>
          </w:tcPr>
          <w:p w:rsidR="00182677" w:rsidRPr="008354C7" w:rsidRDefault="00182677" w:rsidP="0076345F">
            <w:pPr>
              <w:jc w:val="center"/>
              <w:rPr>
                <w:b/>
                <w:i/>
                <w:sz w:val="18"/>
                <w:szCs w:val="18"/>
              </w:rPr>
            </w:pPr>
            <w:r w:rsidRPr="008354C7">
              <w:rPr>
                <w:b/>
                <w:i/>
                <w:sz w:val="18"/>
                <w:szCs w:val="18"/>
              </w:rPr>
              <w:t>Typ výrobkov, tovarov, služieb (Náhradné diely)</w:t>
            </w:r>
          </w:p>
        </w:tc>
        <w:tc>
          <w:tcPr>
            <w:tcW w:w="1016" w:type="pct"/>
            <w:gridSpan w:val="2"/>
            <w:tcBorders>
              <w:top w:val="single" w:sz="8" w:space="0" w:color="auto"/>
              <w:bottom w:val="single" w:sz="4" w:space="0" w:color="auto"/>
            </w:tcBorders>
            <w:shd w:val="clear" w:color="auto" w:fill="auto"/>
            <w:vAlign w:val="center"/>
          </w:tcPr>
          <w:p w:rsidR="00182677" w:rsidRPr="008354C7" w:rsidRDefault="00182677" w:rsidP="0076345F">
            <w:pPr>
              <w:jc w:val="center"/>
              <w:rPr>
                <w:b/>
                <w:i/>
                <w:sz w:val="18"/>
                <w:szCs w:val="18"/>
              </w:rPr>
            </w:pPr>
            <w:r w:rsidRPr="008354C7">
              <w:rPr>
                <w:b/>
                <w:i/>
                <w:sz w:val="18"/>
                <w:szCs w:val="18"/>
              </w:rPr>
              <w:t>Typ výrobkov, tovarov, služieb (Ostatné služby)</w:t>
            </w:r>
          </w:p>
        </w:tc>
        <w:tc>
          <w:tcPr>
            <w:tcW w:w="1016" w:type="pct"/>
            <w:gridSpan w:val="2"/>
            <w:tcBorders>
              <w:top w:val="single" w:sz="8" w:space="0" w:color="auto"/>
              <w:bottom w:val="single" w:sz="4" w:space="0" w:color="auto"/>
            </w:tcBorders>
            <w:vAlign w:val="center"/>
          </w:tcPr>
          <w:p w:rsidR="00182677" w:rsidRPr="008354C7" w:rsidRDefault="00182677" w:rsidP="0076345F">
            <w:pPr>
              <w:jc w:val="center"/>
              <w:rPr>
                <w:b/>
                <w:i/>
                <w:sz w:val="18"/>
                <w:szCs w:val="18"/>
              </w:rPr>
            </w:pPr>
            <w:r w:rsidRPr="008354C7">
              <w:rPr>
                <w:b/>
                <w:i/>
                <w:sz w:val="18"/>
                <w:szCs w:val="18"/>
              </w:rPr>
              <w:t>Celkom</w:t>
            </w:r>
          </w:p>
        </w:tc>
      </w:tr>
      <w:tr w:rsidR="00182677" w:rsidRPr="00CF567E" w:rsidTr="0076345F">
        <w:tc>
          <w:tcPr>
            <w:tcW w:w="934" w:type="pct"/>
            <w:vMerge/>
            <w:tcBorders>
              <w:bottom w:val="single" w:sz="4" w:space="0" w:color="auto"/>
            </w:tcBorders>
            <w:vAlign w:val="center"/>
          </w:tcPr>
          <w:p w:rsidR="00182677" w:rsidRPr="008354C7" w:rsidRDefault="00182677" w:rsidP="0076345F">
            <w:pPr>
              <w:jc w:val="center"/>
              <w:rPr>
                <w:b/>
                <w:i/>
                <w:sz w:val="18"/>
                <w:szCs w:val="18"/>
              </w:rPr>
            </w:pPr>
          </w:p>
        </w:tc>
        <w:tc>
          <w:tcPr>
            <w:tcW w:w="508" w:type="pct"/>
            <w:tcBorders>
              <w:top w:val="single" w:sz="4" w:space="0" w:color="auto"/>
              <w:bottom w:val="single" w:sz="4" w:space="0" w:color="auto"/>
            </w:tcBorders>
          </w:tcPr>
          <w:p w:rsidR="00182677" w:rsidRPr="008354C7" w:rsidRDefault="00182677" w:rsidP="003E4B13">
            <w:pPr>
              <w:jc w:val="center"/>
              <w:rPr>
                <w:b/>
                <w:i/>
                <w:sz w:val="18"/>
                <w:szCs w:val="18"/>
              </w:rPr>
            </w:pPr>
            <w:r w:rsidRPr="008354C7">
              <w:rPr>
                <w:b/>
                <w:i/>
                <w:sz w:val="18"/>
                <w:szCs w:val="18"/>
              </w:rPr>
              <w:t>201</w:t>
            </w:r>
            <w:r w:rsidR="003E4B13">
              <w:rPr>
                <w:b/>
                <w:i/>
                <w:sz w:val="18"/>
                <w:szCs w:val="18"/>
              </w:rPr>
              <w:t>5</w:t>
            </w:r>
          </w:p>
        </w:tc>
        <w:tc>
          <w:tcPr>
            <w:tcW w:w="508" w:type="pct"/>
            <w:tcBorders>
              <w:top w:val="single" w:sz="4" w:space="0" w:color="auto"/>
              <w:bottom w:val="single" w:sz="4" w:space="0" w:color="auto"/>
            </w:tcBorders>
          </w:tcPr>
          <w:p w:rsidR="00182677" w:rsidRPr="008354C7" w:rsidRDefault="00182677" w:rsidP="00DD18C8">
            <w:pPr>
              <w:jc w:val="center"/>
              <w:rPr>
                <w:b/>
                <w:i/>
                <w:sz w:val="18"/>
                <w:szCs w:val="18"/>
              </w:rPr>
            </w:pPr>
            <w:r w:rsidRPr="008354C7">
              <w:rPr>
                <w:b/>
                <w:i/>
                <w:sz w:val="18"/>
                <w:szCs w:val="18"/>
              </w:rPr>
              <w:t>201</w:t>
            </w:r>
            <w:r w:rsidR="00DD18C8">
              <w:rPr>
                <w:b/>
                <w:i/>
                <w:sz w:val="18"/>
                <w:szCs w:val="18"/>
              </w:rPr>
              <w:t>6</w:t>
            </w:r>
          </w:p>
        </w:tc>
        <w:tc>
          <w:tcPr>
            <w:tcW w:w="508" w:type="pct"/>
            <w:tcBorders>
              <w:top w:val="single" w:sz="4" w:space="0" w:color="auto"/>
              <w:bottom w:val="single" w:sz="4" w:space="0" w:color="auto"/>
            </w:tcBorders>
          </w:tcPr>
          <w:p w:rsidR="00182677" w:rsidRPr="008354C7" w:rsidRDefault="00182677" w:rsidP="003E4B13">
            <w:pPr>
              <w:jc w:val="center"/>
              <w:rPr>
                <w:b/>
                <w:i/>
                <w:sz w:val="18"/>
                <w:szCs w:val="18"/>
              </w:rPr>
            </w:pPr>
            <w:r w:rsidRPr="008354C7">
              <w:rPr>
                <w:b/>
                <w:i/>
                <w:sz w:val="18"/>
                <w:szCs w:val="18"/>
              </w:rPr>
              <w:t>201</w:t>
            </w:r>
            <w:r w:rsidR="003E4B13">
              <w:rPr>
                <w:b/>
                <w:i/>
                <w:sz w:val="18"/>
                <w:szCs w:val="18"/>
              </w:rPr>
              <w:t>5</w:t>
            </w:r>
          </w:p>
        </w:tc>
        <w:tc>
          <w:tcPr>
            <w:tcW w:w="508" w:type="pct"/>
            <w:tcBorders>
              <w:top w:val="single" w:sz="4" w:space="0" w:color="auto"/>
              <w:bottom w:val="single" w:sz="4" w:space="0" w:color="auto"/>
            </w:tcBorders>
          </w:tcPr>
          <w:p w:rsidR="00182677" w:rsidRPr="008354C7" w:rsidRDefault="00182677" w:rsidP="00DD18C8">
            <w:pPr>
              <w:jc w:val="center"/>
              <w:rPr>
                <w:b/>
                <w:i/>
                <w:sz w:val="18"/>
                <w:szCs w:val="18"/>
              </w:rPr>
            </w:pPr>
            <w:r w:rsidRPr="008354C7">
              <w:rPr>
                <w:b/>
                <w:i/>
                <w:sz w:val="18"/>
                <w:szCs w:val="18"/>
              </w:rPr>
              <w:t>201</w:t>
            </w:r>
            <w:r w:rsidR="00DD18C8">
              <w:rPr>
                <w:b/>
                <w:i/>
                <w:sz w:val="18"/>
                <w:szCs w:val="18"/>
              </w:rPr>
              <w:t>6</w:t>
            </w:r>
          </w:p>
        </w:tc>
        <w:tc>
          <w:tcPr>
            <w:tcW w:w="508" w:type="pct"/>
            <w:tcBorders>
              <w:top w:val="single" w:sz="4" w:space="0" w:color="auto"/>
              <w:bottom w:val="single" w:sz="4" w:space="0" w:color="auto"/>
            </w:tcBorders>
          </w:tcPr>
          <w:p w:rsidR="00182677" w:rsidRPr="008354C7" w:rsidRDefault="00182677" w:rsidP="003E4B13">
            <w:pPr>
              <w:jc w:val="center"/>
              <w:rPr>
                <w:b/>
                <w:i/>
                <w:sz w:val="18"/>
                <w:szCs w:val="18"/>
              </w:rPr>
            </w:pPr>
            <w:r w:rsidRPr="008354C7">
              <w:rPr>
                <w:b/>
                <w:i/>
                <w:sz w:val="18"/>
                <w:szCs w:val="18"/>
              </w:rPr>
              <w:t>201</w:t>
            </w:r>
            <w:r w:rsidR="003E4B13">
              <w:rPr>
                <w:b/>
                <w:i/>
                <w:sz w:val="18"/>
                <w:szCs w:val="18"/>
              </w:rPr>
              <w:t>5</w:t>
            </w:r>
          </w:p>
        </w:tc>
        <w:tc>
          <w:tcPr>
            <w:tcW w:w="508" w:type="pct"/>
            <w:tcBorders>
              <w:top w:val="single" w:sz="4" w:space="0" w:color="auto"/>
              <w:bottom w:val="single" w:sz="4" w:space="0" w:color="auto"/>
            </w:tcBorders>
          </w:tcPr>
          <w:p w:rsidR="00182677" w:rsidRPr="008354C7" w:rsidRDefault="00182677" w:rsidP="00DD18C8">
            <w:pPr>
              <w:jc w:val="center"/>
              <w:rPr>
                <w:b/>
                <w:i/>
                <w:sz w:val="18"/>
                <w:szCs w:val="18"/>
              </w:rPr>
            </w:pPr>
            <w:r w:rsidRPr="008354C7">
              <w:rPr>
                <w:b/>
                <w:i/>
                <w:sz w:val="18"/>
                <w:szCs w:val="18"/>
              </w:rPr>
              <w:t>201</w:t>
            </w:r>
            <w:r w:rsidR="00DD18C8">
              <w:rPr>
                <w:b/>
                <w:i/>
                <w:sz w:val="18"/>
                <w:szCs w:val="18"/>
              </w:rPr>
              <w:t>6</w:t>
            </w:r>
          </w:p>
        </w:tc>
        <w:tc>
          <w:tcPr>
            <w:tcW w:w="508" w:type="pct"/>
            <w:tcBorders>
              <w:top w:val="single" w:sz="4" w:space="0" w:color="auto"/>
              <w:bottom w:val="single" w:sz="4" w:space="0" w:color="auto"/>
            </w:tcBorders>
          </w:tcPr>
          <w:p w:rsidR="00182677" w:rsidRPr="008354C7" w:rsidRDefault="00182677" w:rsidP="003E4B13">
            <w:pPr>
              <w:jc w:val="center"/>
              <w:rPr>
                <w:b/>
                <w:i/>
                <w:sz w:val="18"/>
                <w:szCs w:val="18"/>
              </w:rPr>
            </w:pPr>
            <w:r w:rsidRPr="008354C7">
              <w:rPr>
                <w:b/>
                <w:i/>
                <w:sz w:val="18"/>
                <w:szCs w:val="18"/>
              </w:rPr>
              <w:t>201</w:t>
            </w:r>
            <w:r w:rsidR="003E4B13">
              <w:rPr>
                <w:b/>
                <w:i/>
                <w:sz w:val="18"/>
                <w:szCs w:val="18"/>
              </w:rPr>
              <w:t>5</w:t>
            </w:r>
          </w:p>
        </w:tc>
        <w:tc>
          <w:tcPr>
            <w:tcW w:w="508" w:type="pct"/>
            <w:tcBorders>
              <w:top w:val="single" w:sz="4" w:space="0" w:color="auto"/>
              <w:bottom w:val="single" w:sz="4" w:space="0" w:color="auto"/>
            </w:tcBorders>
          </w:tcPr>
          <w:p w:rsidR="00182677" w:rsidRPr="008354C7" w:rsidRDefault="00182677" w:rsidP="00DD18C8">
            <w:pPr>
              <w:jc w:val="center"/>
              <w:rPr>
                <w:b/>
                <w:i/>
                <w:sz w:val="18"/>
                <w:szCs w:val="18"/>
              </w:rPr>
            </w:pPr>
            <w:r w:rsidRPr="008354C7">
              <w:rPr>
                <w:b/>
                <w:i/>
                <w:sz w:val="18"/>
                <w:szCs w:val="18"/>
              </w:rPr>
              <w:t>201</w:t>
            </w:r>
            <w:r w:rsidR="00DD18C8">
              <w:rPr>
                <w:b/>
                <w:i/>
                <w:sz w:val="18"/>
                <w:szCs w:val="18"/>
              </w:rPr>
              <w:t>6</w:t>
            </w:r>
          </w:p>
        </w:tc>
      </w:tr>
      <w:tr w:rsidR="00182677" w:rsidRPr="00CF567E" w:rsidTr="0076345F">
        <w:tc>
          <w:tcPr>
            <w:tcW w:w="934" w:type="pct"/>
            <w:tcBorders>
              <w:top w:val="single" w:sz="4" w:space="0" w:color="auto"/>
              <w:bottom w:val="nil"/>
            </w:tcBorders>
          </w:tcPr>
          <w:p w:rsidR="00182677" w:rsidRPr="008354C7" w:rsidRDefault="00182677" w:rsidP="0076345F">
            <w:pPr>
              <w:rPr>
                <w:sz w:val="18"/>
                <w:szCs w:val="18"/>
              </w:rPr>
            </w:pPr>
            <w:r w:rsidRPr="008354C7">
              <w:rPr>
                <w:sz w:val="18"/>
                <w:szCs w:val="18"/>
              </w:rPr>
              <w:t>Slovensko</w:t>
            </w:r>
          </w:p>
        </w:tc>
        <w:tc>
          <w:tcPr>
            <w:tcW w:w="508" w:type="pct"/>
            <w:tcBorders>
              <w:top w:val="single" w:sz="4" w:space="0" w:color="auto"/>
              <w:bottom w:val="nil"/>
            </w:tcBorders>
            <w:vAlign w:val="bottom"/>
          </w:tcPr>
          <w:p w:rsidR="00182677" w:rsidRPr="004E7ADF" w:rsidRDefault="00A164F0" w:rsidP="0076345F">
            <w:pPr>
              <w:ind w:left="-57"/>
              <w:jc w:val="right"/>
              <w:rPr>
                <w:sz w:val="16"/>
                <w:szCs w:val="18"/>
              </w:rPr>
            </w:pPr>
            <w:r w:rsidRPr="004E7ADF">
              <w:rPr>
                <w:sz w:val="16"/>
                <w:szCs w:val="18"/>
              </w:rPr>
              <w:t>73 150 932</w:t>
            </w:r>
          </w:p>
        </w:tc>
        <w:tc>
          <w:tcPr>
            <w:tcW w:w="508" w:type="pct"/>
            <w:tcBorders>
              <w:top w:val="single" w:sz="4" w:space="0" w:color="auto"/>
              <w:bottom w:val="nil"/>
            </w:tcBorders>
            <w:vAlign w:val="bottom"/>
          </w:tcPr>
          <w:p w:rsidR="00182677" w:rsidRPr="004E7ADF" w:rsidRDefault="00972193" w:rsidP="0076345F">
            <w:pPr>
              <w:ind w:left="-57"/>
              <w:jc w:val="right"/>
              <w:rPr>
                <w:sz w:val="16"/>
                <w:szCs w:val="18"/>
              </w:rPr>
            </w:pPr>
            <w:r>
              <w:rPr>
                <w:sz w:val="16"/>
                <w:szCs w:val="18"/>
              </w:rPr>
              <w:t>91 999 286</w:t>
            </w:r>
          </w:p>
        </w:tc>
        <w:tc>
          <w:tcPr>
            <w:tcW w:w="508" w:type="pct"/>
            <w:tcBorders>
              <w:top w:val="single" w:sz="4" w:space="0" w:color="auto"/>
              <w:bottom w:val="nil"/>
            </w:tcBorders>
            <w:vAlign w:val="bottom"/>
          </w:tcPr>
          <w:p w:rsidR="00182677" w:rsidRPr="004E7ADF" w:rsidRDefault="00A164F0" w:rsidP="0076345F">
            <w:pPr>
              <w:ind w:left="-57"/>
              <w:jc w:val="right"/>
              <w:rPr>
                <w:sz w:val="16"/>
                <w:szCs w:val="18"/>
              </w:rPr>
            </w:pPr>
            <w:r w:rsidRPr="004E7ADF">
              <w:rPr>
                <w:sz w:val="16"/>
                <w:szCs w:val="18"/>
              </w:rPr>
              <w:t>7 696 245</w:t>
            </w:r>
          </w:p>
        </w:tc>
        <w:tc>
          <w:tcPr>
            <w:tcW w:w="508" w:type="pct"/>
            <w:tcBorders>
              <w:top w:val="single" w:sz="4" w:space="0" w:color="auto"/>
              <w:bottom w:val="nil"/>
            </w:tcBorders>
            <w:vAlign w:val="bottom"/>
          </w:tcPr>
          <w:p w:rsidR="00182677" w:rsidRPr="004E7ADF" w:rsidRDefault="00972193" w:rsidP="00AE0549">
            <w:pPr>
              <w:ind w:left="-57"/>
              <w:jc w:val="right"/>
              <w:rPr>
                <w:sz w:val="16"/>
                <w:szCs w:val="18"/>
              </w:rPr>
            </w:pPr>
            <w:r>
              <w:rPr>
                <w:sz w:val="16"/>
                <w:szCs w:val="18"/>
              </w:rPr>
              <w:t>8 785 13</w:t>
            </w:r>
            <w:r w:rsidR="00AE0549">
              <w:rPr>
                <w:sz w:val="16"/>
                <w:szCs w:val="18"/>
              </w:rPr>
              <w:t>4</w:t>
            </w:r>
          </w:p>
        </w:tc>
        <w:tc>
          <w:tcPr>
            <w:tcW w:w="508" w:type="pct"/>
            <w:tcBorders>
              <w:top w:val="single" w:sz="4" w:space="0" w:color="auto"/>
              <w:bottom w:val="nil"/>
            </w:tcBorders>
            <w:vAlign w:val="bottom"/>
          </w:tcPr>
          <w:p w:rsidR="00182677" w:rsidRPr="004E7ADF" w:rsidRDefault="00A164F0" w:rsidP="0076345F">
            <w:pPr>
              <w:ind w:left="-57"/>
              <w:jc w:val="right"/>
              <w:rPr>
                <w:sz w:val="16"/>
                <w:szCs w:val="18"/>
              </w:rPr>
            </w:pPr>
            <w:r w:rsidRPr="004E7ADF">
              <w:rPr>
                <w:sz w:val="16"/>
                <w:szCs w:val="18"/>
              </w:rPr>
              <w:t>132 430</w:t>
            </w:r>
          </w:p>
        </w:tc>
        <w:tc>
          <w:tcPr>
            <w:tcW w:w="508" w:type="pct"/>
            <w:tcBorders>
              <w:top w:val="single" w:sz="4" w:space="0" w:color="auto"/>
              <w:bottom w:val="nil"/>
            </w:tcBorders>
            <w:vAlign w:val="bottom"/>
          </w:tcPr>
          <w:p w:rsidR="00182677" w:rsidRPr="004E7ADF" w:rsidRDefault="00972193" w:rsidP="0076345F">
            <w:pPr>
              <w:ind w:left="-57"/>
              <w:jc w:val="right"/>
              <w:rPr>
                <w:sz w:val="16"/>
                <w:szCs w:val="18"/>
              </w:rPr>
            </w:pPr>
            <w:r>
              <w:rPr>
                <w:sz w:val="16"/>
                <w:szCs w:val="18"/>
              </w:rPr>
              <w:t>153 260</w:t>
            </w:r>
          </w:p>
        </w:tc>
        <w:tc>
          <w:tcPr>
            <w:tcW w:w="508" w:type="pct"/>
            <w:tcBorders>
              <w:top w:val="single" w:sz="4" w:space="0" w:color="auto"/>
              <w:bottom w:val="nil"/>
            </w:tcBorders>
            <w:vAlign w:val="bottom"/>
          </w:tcPr>
          <w:p w:rsidR="00182677" w:rsidRPr="004E7ADF" w:rsidRDefault="00A164F0" w:rsidP="0076345F">
            <w:pPr>
              <w:ind w:left="-57"/>
              <w:jc w:val="right"/>
              <w:rPr>
                <w:sz w:val="16"/>
                <w:szCs w:val="18"/>
              </w:rPr>
            </w:pPr>
            <w:r w:rsidRPr="004E7ADF">
              <w:rPr>
                <w:sz w:val="16"/>
                <w:szCs w:val="18"/>
              </w:rPr>
              <w:t>80 979 607</w:t>
            </w:r>
          </w:p>
        </w:tc>
        <w:tc>
          <w:tcPr>
            <w:tcW w:w="508" w:type="pct"/>
            <w:tcBorders>
              <w:top w:val="single" w:sz="4" w:space="0" w:color="auto"/>
              <w:bottom w:val="nil"/>
            </w:tcBorders>
            <w:vAlign w:val="bottom"/>
          </w:tcPr>
          <w:p w:rsidR="00182677" w:rsidRPr="004E7ADF" w:rsidRDefault="00497C1F" w:rsidP="00497C1F">
            <w:pPr>
              <w:ind w:left="-57"/>
              <w:rPr>
                <w:sz w:val="16"/>
                <w:szCs w:val="18"/>
              </w:rPr>
            </w:pPr>
            <w:r>
              <w:rPr>
                <w:sz w:val="16"/>
                <w:szCs w:val="18"/>
              </w:rPr>
              <w:t>100</w:t>
            </w:r>
            <w:r w:rsidR="00AE0549">
              <w:rPr>
                <w:sz w:val="16"/>
                <w:szCs w:val="18"/>
              </w:rPr>
              <w:t> </w:t>
            </w:r>
            <w:r>
              <w:rPr>
                <w:sz w:val="16"/>
                <w:szCs w:val="18"/>
              </w:rPr>
              <w:t>937680</w:t>
            </w:r>
          </w:p>
        </w:tc>
      </w:tr>
      <w:tr w:rsidR="00182677" w:rsidRPr="00CF567E" w:rsidTr="0076345F">
        <w:tc>
          <w:tcPr>
            <w:tcW w:w="934" w:type="pct"/>
            <w:tcBorders>
              <w:top w:val="nil"/>
              <w:bottom w:val="nil"/>
            </w:tcBorders>
          </w:tcPr>
          <w:p w:rsidR="00182677" w:rsidRPr="008354C7" w:rsidRDefault="00182677" w:rsidP="0076345F">
            <w:pPr>
              <w:rPr>
                <w:sz w:val="18"/>
                <w:szCs w:val="18"/>
              </w:rPr>
            </w:pPr>
            <w:r w:rsidRPr="008354C7">
              <w:rPr>
                <w:sz w:val="18"/>
                <w:szCs w:val="18"/>
              </w:rPr>
              <w:t xml:space="preserve">Zahraničie </w:t>
            </w:r>
          </w:p>
        </w:tc>
        <w:tc>
          <w:tcPr>
            <w:tcW w:w="508" w:type="pct"/>
            <w:tcBorders>
              <w:top w:val="nil"/>
            </w:tcBorders>
            <w:vAlign w:val="bottom"/>
          </w:tcPr>
          <w:p w:rsidR="00182677" w:rsidRPr="008354C7" w:rsidRDefault="00182677" w:rsidP="0076345F">
            <w:pPr>
              <w:ind w:left="-57"/>
              <w:jc w:val="right"/>
              <w:rPr>
                <w:sz w:val="18"/>
                <w:szCs w:val="18"/>
              </w:rPr>
            </w:pPr>
          </w:p>
        </w:tc>
        <w:tc>
          <w:tcPr>
            <w:tcW w:w="508" w:type="pct"/>
            <w:tcBorders>
              <w:top w:val="nil"/>
            </w:tcBorders>
            <w:vAlign w:val="bottom"/>
          </w:tcPr>
          <w:p w:rsidR="00182677" w:rsidRPr="008354C7" w:rsidRDefault="00182677" w:rsidP="0076345F">
            <w:pPr>
              <w:ind w:left="-57"/>
              <w:jc w:val="right"/>
              <w:rPr>
                <w:sz w:val="18"/>
                <w:szCs w:val="18"/>
              </w:rPr>
            </w:pPr>
            <w:r w:rsidRPr="008354C7">
              <w:rPr>
                <w:sz w:val="18"/>
                <w:szCs w:val="18"/>
              </w:rPr>
              <w:t>-</w:t>
            </w:r>
          </w:p>
        </w:tc>
        <w:tc>
          <w:tcPr>
            <w:tcW w:w="508" w:type="pct"/>
            <w:tcBorders>
              <w:top w:val="nil"/>
            </w:tcBorders>
            <w:vAlign w:val="bottom"/>
          </w:tcPr>
          <w:p w:rsidR="00182677" w:rsidRPr="008354C7" w:rsidRDefault="00182677" w:rsidP="0076345F">
            <w:pPr>
              <w:ind w:left="-57"/>
              <w:jc w:val="right"/>
              <w:rPr>
                <w:sz w:val="18"/>
                <w:szCs w:val="18"/>
              </w:rPr>
            </w:pPr>
            <w:r w:rsidRPr="008354C7">
              <w:rPr>
                <w:sz w:val="18"/>
                <w:szCs w:val="18"/>
              </w:rPr>
              <w:t>-</w:t>
            </w:r>
          </w:p>
        </w:tc>
        <w:tc>
          <w:tcPr>
            <w:tcW w:w="508" w:type="pct"/>
            <w:tcBorders>
              <w:top w:val="nil"/>
            </w:tcBorders>
            <w:vAlign w:val="bottom"/>
          </w:tcPr>
          <w:p w:rsidR="00182677" w:rsidRPr="008354C7" w:rsidRDefault="00182677" w:rsidP="0076345F">
            <w:pPr>
              <w:ind w:left="-57"/>
              <w:jc w:val="right"/>
              <w:rPr>
                <w:sz w:val="18"/>
                <w:szCs w:val="18"/>
              </w:rPr>
            </w:pPr>
            <w:r w:rsidRPr="008354C7">
              <w:rPr>
                <w:sz w:val="18"/>
                <w:szCs w:val="18"/>
              </w:rPr>
              <w:t>-</w:t>
            </w:r>
          </w:p>
        </w:tc>
        <w:tc>
          <w:tcPr>
            <w:tcW w:w="508" w:type="pct"/>
            <w:tcBorders>
              <w:top w:val="nil"/>
            </w:tcBorders>
            <w:vAlign w:val="bottom"/>
          </w:tcPr>
          <w:p w:rsidR="00182677" w:rsidRPr="008354C7" w:rsidRDefault="00182677" w:rsidP="0076345F">
            <w:pPr>
              <w:ind w:left="-57"/>
              <w:jc w:val="right"/>
              <w:rPr>
                <w:sz w:val="18"/>
                <w:szCs w:val="18"/>
              </w:rPr>
            </w:pPr>
            <w:r w:rsidRPr="008354C7">
              <w:rPr>
                <w:sz w:val="18"/>
                <w:szCs w:val="18"/>
              </w:rPr>
              <w:t>-</w:t>
            </w:r>
          </w:p>
        </w:tc>
        <w:tc>
          <w:tcPr>
            <w:tcW w:w="508" w:type="pct"/>
            <w:tcBorders>
              <w:top w:val="nil"/>
            </w:tcBorders>
            <w:vAlign w:val="bottom"/>
          </w:tcPr>
          <w:p w:rsidR="00182677" w:rsidRPr="008354C7" w:rsidRDefault="00182677" w:rsidP="0076345F">
            <w:pPr>
              <w:ind w:left="-57"/>
              <w:jc w:val="right"/>
              <w:rPr>
                <w:sz w:val="18"/>
                <w:szCs w:val="18"/>
              </w:rPr>
            </w:pPr>
            <w:r w:rsidRPr="008354C7">
              <w:rPr>
                <w:sz w:val="18"/>
                <w:szCs w:val="18"/>
              </w:rPr>
              <w:t>-</w:t>
            </w:r>
          </w:p>
        </w:tc>
        <w:tc>
          <w:tcPr>
            <w:tcW w:w="508" w:type="pct"/>
            <w:tcBorders>
              <w:top w:val="nil"/>
            </w:tcBorders>
            <w:vAlign w:val="bottom"/>
          </w:tcPr>
          <w:p w:rsidR="00182677" w:rsidRPr="008354C7" w:rsidRDefault="00182677" w:rsidP="0076345F">
            <w:pPr>
              <w:ind w:left="-57"/>
              <w:jc w:val="right"/>
              <w:rPr>
                <w:sz w:val="18"/>
                <w:szCs w:val="18"/>
              </w:rPr>
            </w:pPr>
            <w:r w:rsidRPr="008354C7">
              <w:rPr>
                <w:sz w:val="18"/>
                <w:szCs w:val="18"/>
              </w:rPr>
              <w:t>-</w:t>
            </w:r>
          </w:p>
        </w:tc>
        <w:tc>
          <w:tcPr>
            <w:tcW w:w="508" w:type="pct"/>
            <w:tcBorders>
              <w:top w:val="nil"/>
            </w:tcBorders>
            <w:vAlign w:val="bottom"/>
          </w:tcPr>
          <w:p w:rsidR="00182677" w:rsidRPr="008354C7" w:rsidRDefault="00182677" w:rsidP="0076345F">
            <w:pPr>
              <w:ind w:left="-57"/>
              <w:jc w:val="right"/>
              <w:rPr>
                <w:sz w:val="18"/>
                <w:szCs w:val="18"/>
              </w:rPr>
            </w:pPr>
            <w:r w:rsidRPr="008354C7">
              <w:rPr>
                <w:sz w:val="18"/>
                <w:szCs w:val="18"/>
              </w:rPr>
              <w:t>-</w:t>
            </w:r>
          </w:p>
        </w:tc>
      </w:tr>
      <w:tr w:rsidR="00182677" w:rsidRPr="00CF567E" w:rsidTr="0076345F">
        <w:trPr>
          <w:cantSplit/>
        </w:trPr>
        <w:tc>
          <w:tcPr>
            <w:tcW w:w="934" w:type="pct"/>
            <w:tcBorders>
              <w:top w:val="nil"/>
              <w:bottom w:val="nil"/>
            </w:tcBorders>
          </w:tcPr>
          <w:p w:rsidR="00182677" w:rsidRPr="008354C7" w:rsidRDefault="00182677" w:rsidP="0076345F">
            <w:pPr>
              <w:rPr>
                <w:b/>
                <w:sz w:val="18"/>
                <w:szCs w:val="18"/>
              </w:rPr>
            </w:pPr>
            <w:r w:rsidRPr="008354C7">
              <w:rPr>
                <w:b/>
                <w:sz w:val="18"/>
                <w:szCs w:val="18"/>
              </w:rPr>
              <w:t>Spolu</w:t>
            </w:r>
          </w:p>
        </w:tc>
        <w:tc>
          <w:tcPr>
            <w:tcW w:w="508" w:type="pct"/>
            <w:tcBorders>
              <w:top w:val="single" w:sz="4" w:space="0" w:color="auto"/>
              <w:bottom w:val="single" w:sz="8" w:space="0" w:color="auto"/>
            </w:tcBorders>
            <w:vAlign w:val="bottom"/>
          </w:tcPr>
          <w:p w:rsidR="00182677" w:rsidRPr="004E7ADF" w:rsidRDefault="00A164F0" w:rsidP="0076345F">
            <w:pPr>
              <w:ind w:left="-57"/>
              <w:jc w:val="right"/>
              <w:rPr>
                <w:b/>
                <w:sz w:val="16"/>
                <w:szCs w:val="18"/>
              </w:rPr>
            </w:pPr>
            <w:r w:rsidRPr="004E7ADF">
              <w:rPr>
                <w:b/>
                <w:sz w:val="16"/>
                <w:szCs w:val="18"/>
              </w:rPr>
              <w:t>73 150 932</w:t>
            </w:r>
          </w:p>
        </w:tc>
        <w:tc>
          <w:tcPr>
            <w:tcW w:w="508" w:type="pct"/>
            <w:tcBorders>
              <w:top w:val="single" w:sz="4" w:space="0" w:color="auto"/>
              <w:bottom w:val="single" w:sz="8" w:space="0" w:color="auto"/>
            </w:tcBorders>
            <w:vAlign w:val="bottom"/>
          </w:tcPr>
          <w:p w:rsidR="00182677" w:rsidRPr="004E7ADF" w:rsidRDefault="00972193" w:rsidP="0076345F">
            <w:pPr>
              <w:ind w:left="-57"/>
              <w:jc w:val="right"/>
              <w:rPr>
                <w:b/>
                <w:sz w:val="16"/>
                <w:szCs w:val="18"/>
              </w:rPr>
            </w:pPr>
            <w:r>
              <w:rPr>
                <w:b/>
                <w:sz w:val="16"/>
                <w:szCs w:val="18"/>
              </w:rPr>
              <w:t>91 999 286</w:t>
            </w:r>
          </w:p>
        </w:tc>
        <w:tc>
          <w:tcPr>
            <w:tcW w:w="508" w:type="pct"/>
            <w:tcBorders>
              <w:top w:val="single" w:sz="4" w:space="0" w:color="auto"/>
              <w:bottom w:val="single" w:sz="8" w:space="0" w:color="auto"/>
            </w:tcBorders>
            <w:vAlign w:val="bottom"/>
          </w:tcPr>
          <w:p w:rsidR="00182677" w:rsidRPr="004E7ADF" w:rsidRDefault="00A164F0" w:rsidP="0076345F">
            <w:pPr>
              <w:ind w:left="-57"/>
              <w:jc w:val="right"/>
              <w:rPr>
                <w:b/>
                <w:sz w:val="16"/>
                <w:szCs w:val="18"/>
              </w:rPr>
            </w:pPr>
            <w:r w:rsidRPr="004E7ADF">
              <w:rPr>
                <w:b/>
                <w:sz w:val="16"/>
                <w:szCs w:val="18"/>
              </w:rPr>
              <w:t>7 696 245</w:t>
            </w:r>
          </w:p>
        </w:tc>
        <w:tc>
          <w:tcPr>
            <w:tcW w:w="508" w:type="pct"/>
            <w:tcBorders>
              <w:top w:val="single" w:sz="4" w:space="0" w:color="auto"/>
              <w:bottom w:val="single" w:sz="8" w:space="0" w:color="auto"/>
            </w:tcBorders>
            <w:vAlign w:val="bottom"/>
          </w:tcPr>
          <w:p w:rsidR="00182677" w:rsidRPr="004E7ADF" w:rsidRDefault="00972193" w:rsidP="00AE0549">
            <w:pPr>
              <w:ind w:left="-57"/>
              <w:jc w:val="right"/>
              <w:rPr>
                <w:b/>
                <w:sz w:val="16"/>
                <w:szCs w:val="18"/>
              </w:rPr>
            </w:pPr>
            <w:r>
              <w:rPr>
                <w:b/>
                <w:sz w:val="16"/>
                <w:szCs w:val="18"/>
              </w:rPr>
              <w:t>8 785 13</w:t>
            </w:r>
            <w:r w:rsidR="00AE0549">
              <w:rPr>
                <w:b/>
                <w:sz w:val="16"/>
                <w:szCs w:val="18"/>
              </w:rPr>
              <w:t>4</w:t>
            </w:r>
          </w:p>
        </w:tc>
        <w:tc>
          <w:tcPr>
            <w:tcW w:w="508" w:type="pct"/>
            <w:tcBorders>
              <w:top w:val="single" w:sz="4" w:space="0" w:color="auto"/>
              <w:bottom w:val="single" w:sz="8" w:space="0" w:color="auto"/>
            </w:tcBorders>
            <w:vAlign w:val="bottom"/>
          </w:tcPr>
          <w:p w:rsidR="00182677" w:rsidRPr="004E7ADF" w:rsidRDefault="00A164F0" w:rsidP="0076345F">
            <w:pPr>
              <w:ind w:left="-57"/>
              <w:jc w:val="right"/>
              <w:rPr>
                <w:b/>
                <w:sz w:val="16"/>
                <w:szCs w:val="18"/>
              </w:rPr>
            </w:pPr>
            <w:r w:rsidRPr="004E7ADF">
              <w:rPr>
                <w:b/>
                <w:sz w:val="16"/>
                <w:szCs w:val="18"/>
              </w:rPr>
              <w:t>132 430</w:t>
            </w:r>
          </w:p>
        </w:tc>
        <w:tc>
          <w:tcPr>
            <w:tcW w:w="508" w:type="pct"/>
            <w:tcBorders>
              <w:top w:val="single" w:sz="4" w:space="0" w:color="auto"/>
              <w:bottom w:val="single" w:sz="8" w:space="0" w:color="auto"/>
            </w:tcBorders>
            <w:vAlign w:val="bottom"/>
          </w:tcPr>
          <w:p w:rsidR="00182677" w:rsidRPr="004E7ADF" w:rsidRDefault="00972193" w:rsidP="0076345F">
            <w:pPr>
              <w:ind w:left="-57"/>
              <w:jc w:val="right"/>
              <w:rPr>
                <w:b/>
                <w:sz w:val="16"/>
                <w:szCs w:val="18"/>
              </w:rPr>
            </w:pPr>
            <w:r>
              <w:rPr>
                <w:b/>
                <w:sz w:val="16"/>
                <w:szCs w:val="18"/>
              </w:rPr>
              <w:t>153 260</w:t>
            </w:r>
          </w:p>
        </w:tc>
        <w:tc>
          <w:tcPr>
            <w:tcW w:w="508" w:type="pct"/>
            <w:tcBorders>
              <w:top w:val="single" w:sz="4" w:space="0" w:color="auto"/>
              <w:bottom w:val="single" w:sz="8" w:space="0" w:color="auto"/>
            </w:tcBorders>
            <w:vAlign w:val="bottom"/>
          </w:tcPr>
          <w:p w:rsidR="00182677" w:rsidRPr="004E7ADF" w:rsidRDefault="00A164F0" w:rsidP="0076345F">
            <w:pPr>
              <w:ind w:left="-57"/>
              <w:jc w:val="right"/>
              <w:rPr>
                <w:b/>
                <w:sz w:val="16"/>
                <w:szCs w:val="18"/>
              </w:rPr>
            </w:pPr>
            <w:r w:rsidRPr="004E7ADF">
              <w:rPr>
                <w:b/>
                <w:sz w:val="16"/>
                <w:szCs w:val="18"/>
              </w:rPr>
              <w:t>80 979 607</w:t>
            </w:r>
          </w:p>
        </w:tc>
        <w:tc>
          <w:tcPr>
            <w:tcW w:w="508" w:type="pct"/>
            <w:tcBorders>
              <w:top w:val="single" w:sz="4" w:space="0" w:color="auto"/>
              <w:bottom w:val="single" w:sz="8" w:space="0" w:color="auto"/>
            </w:tcBorders>
            <w:vAlign w:val="bottom"/>
          </w:tcPr>
          <w:p w:rsidR="00182677" w:rsidRPr="004E7ADF" w:rsidRDefault="00497C1F" w:rsidP="0076345F">
            <w:pPr>
              <w:ind w:left="-57"/>
              <w:jc w:val="right"/>
              <w:rPr>
                <w:b/>
                <w:sz w:val="16"/>
                <w:szCs w:val="18"/>
              </w:rPr>
            </w:pPr>
            <w:r>
              <w:rPr>
                <w:b/>
                <w:sz w:val="16"/>
                <w:szCs w:val="18"/>
              </w:rPr>
              <w:t>100</w:t>
            </w:r>
            <w:r w:rsidR="00972193">
              <w:rPr>
                <w:b/>
                <w:sz w:val="16"/>
                <w:szCs w:val="18"/>
              </w:rPr>
              <w:t xml:space="preserve"> </w:t>
            </w:r>
            <w:r>
              <w:rPr>
                <w:b/>
                <w:sz w:val="16"/>
                <w:szCs w:val="18"/>
              </w:rPr>
              <w:t>937680</w:t>
            </w:r>
          </w:p>
        </w:tc>
      </w:tr>
    </w:tbl>
    <w:p w:rsidR="00182677" w:rsidRDefault="00182677" w:rsidP="00182677">
      <w:pPr>
        <w:rPr>
          <w:sz w:val="18"/>
          <w:szCs w:val="18"/>
        </w:rPr>
      </w:pPr>
    </w:p>
    <w:p w:rsidR="00783C44" w:rsidRDefault="00783C44" w:rsidP="00182677">
      <w:pPr>
        <w:rPr>
          <w:sz w:val="18"/>
          <w:szCs w:val="18"/>
        </w:rPr>
      </w:pPr>
    </w:p>
    <w:p w:rsidR="005432C0" w:rsidRPr="008354C7" w:rsidRDefault="005432C0" w:rsidP="00182677">
      <w:pPr>
        <w:rPr>
          <w:sz w:val="18"/>
          <w:szCs w:val="18"/>
        </w:rPr>
      </w:pPr>
    </w:p>
    <w:p w:rsidR="00182677" w:rsidRPr="00CF567E" w:rsidRDefault="00182677" w:rsidP="00942525">
      <w:pPr>
        <w:pStyle w:val="Heading2"/>
        <w:numPr>
          <w:ilvl w:val="0"/>
          <w:numId w:val="6"/>
        </w:numPr>
      </w:pPr>
      <w:bookmarkStart w:id="22" w:name="_Toc530739915"/>
      <w:r w:rsidRPr="00CF567E">
        <w:t>Zmena stavu zásob vlastnej výroby</w:t>
      </w:r>
      <w:bookmarkEnd w:id="22"/>
    </w:p>
    <w:p w:rsidR="00182677" w:rsidRPr="008354C7" w:rsidRDefault="00182677" w:rsidP="00182677">
      <w:pPr>
        <w:ind w:left="360"/>
        <w:rPr>
          <w:sz w:val="18"/>
          <w:szCs w:val="18"/>
        </w:rPr>
      </w:pPr>
      <w:r w:rsidRPr="008354C7">
        <w:rPr>
          <w:sz w:val="18"/>
          <w:szCs w:val="18"/>
        </w:rPr>
        <w:t>Spoločnosť nevykazuje zmenu stavu zásob.</w:t>
      </w:r>
    </w:p>
    <w:p w:rsidR="00182677" w:rsidRDefault="00182677" w:rsidP="00182677">
      <w:pPr>
        <w:spacing w:after="200" w:line="276" w:lineRule="auto"/>
        <w:rPr>
          <w:sz w:val="18"/>
          <w:szCs w:val="18"/>
        </w:rPr>
      </w:pPr>
    </w:p>
    <w:p w:rsidR="005432C0" w:rsidRPr="008354C7" w:rsidRDefault="005432C0" w:rsidP="00182677">
      <w:pPr>
        <w:spacing w:after="200" w:line="276" w:lineRule="auto"/>
        <w:rPr>
          <w:sz w:val="18"/>
          <w:szCs w:val="18"/>
        </w:rPr>
      </w:pPr>
    </w:p>
    <w:p w:rsidR="00182677" w:rsidRPr="00CF567E" w:rsidRDefault="00182677" w:rsidP="00942525">
      <w:pPr>
        <w:pStyle w:val="Heading2"/>
        <w:numPr>
          <w:ilvl w:val="0"/>
          <w:numId w:val="6"/>
        </w:numPr>
      </w:pPr>
      <w:bookmarkStart w:id="23" w:name="_Toc530739916"/>
      <w:r w:rsidRPr="00CF567E">
        <w:lastRenderedPageBreak/>
        <w:t>Aktivácia</w:t>
      </w:r>
    </w:p>
    <w:p w:rsidR="00182677" w:rsidRPr="008354C7" w:rsidRDefault="00182677" w:rsidP="00182677">
      <w:pPr>
        <w:rPr>
          <w:sz w:val="18"/>
          <w:szCs w:val="18"/>
        </w:rPr>
      </w:pPr>
    </w:p>
    <w:tbl>
      <w:tblPr>
        <w:tblW w:w="4426" w:type="pct"/>
        <w:tblInd w:w="108" w:type="dxa"/>
        <w:tblBorders>
          <w:top w:val="single" w:sz="8" w:space="0" w:color="auto"/>
          <w:bottom w:val="single" w:sz="8" w:space="0" w:color="auto"/>
        </w:tblBorders>
        <w:tblLook w:val="0000" w:firstRow="0" w:lastRow="0" w:firstColumn="0" w:lastColumn="0" w:noHBand="0" w:noVBand="0"/>
      </w:tblPr>
      <w:tblGrid>
        <w:gridCol w:w="5362"/>
        <w:gridCol w:w="1410"/>
        <w:gridCol w:w="1409"/>
      </w:tblGrid>
      <w:tr w:rsidR="00182677" w:rsidRPr="00CF567E" w:rsidTr="0076345F">
        <w:tc>
          <w:tcPr>
            <w:tcW w:w="3277" w:type="pct"/>
            <w:tcBorders>
              <w:top w:val="single" w:sz="8" w:space="0" w:color="auto"/>
              <w:bottom w:val="single" w:sz="4" w:space="0" w:color="auto"/>
            </w:tcBorders>
          </w:tcPr>
          <w:p w:rsidR="00182677" w:rsidRPr="008354C7" w:rsidRDefault="00182677" w:rsidP="0076345F">
            <w:pPr>
              <w:rPr>
                <w:b/>
                <w:i/>
                <w:sz w:val="18"/>
                <w:szCs w:val="18"/>
              </w:rPr>
            </w:pPr>
            <w:r w:rsidRPr="008354C7">
              <w:rPr>
                <w:b/>
                <w:i/>
                <w:sz w:val="18"/>
                <w:szCs w:val="18"/>
              </w:rPr>
              <w:t>Položka</w:t>
            </w:r>
          </w:p>
        </w:tc>
        <w:tc>
          <w:tcPr>
            <w:tcW w:w="862" w:type="pct"/>
            <w:tcBorders>
              <w:top w:val="single" w:sz="8" w:space="0" w:color="auto"/>
              <w:bottom w:val="single" w:sz="4" w:space="0" w:color="auto"/>
            </w:tcBorders>
          </w:tcPr>
          <w:p w:rsidR="00182677" w:rsidRPr="008354C7" w:rsidRDefault="00182677" w:rsidP="0076345F">
            <w:pPr>
              <w:jc w:val="center"/>
              <w:rPr>
                <w:b/>
                <w:i/>
                <w:sz w:val="18"/>
                <w:szCs w:val="18"/>
              </w:rPr>
            </w:pPr>
            <w:r w:rsidRPr="008354C7">
              <w:rPr>
                <w:b/>
                <w:i/>
                <w:sz w:val="18"/>
                <w:szCs w:val="18"/>
              </w:rPr>
              <w:t>201</w:t>
            </w:r>
            <w:r w:rsidR="0014445F">
              <w:rPr>
                <w:b/>
                <w:i/>
                <w:sz w:val="18"/>
                <w:szCs w:val="18"/>
              </w:rPr>
              <w:t>5</w:t>
            </w:r>
          </w:p>
        </w:tc>
        <w:tc>
          <w:tcPr>
            <w:tcW w:w="861" w:type="pct"/>
            <w:tcBorders>
              <w:top w:val="single" w:sz="8" w:space="0" w:color="auto"/>
              <w:bottom w:val="single" w:sz="4" w:space="0" w:color="auto"/>
            </w:tcBorders>
          </w:tcPr>
          <w:p w:rsidR="00182677" w:rsidRPr="008354C7" w:rsidRDefault="00182677" w:rsidP="00E45DDC">
            <w:pPr>
              <w:jc w:val="center"/>
              <w:rPr>
                <w:b/>
                <w:i/>
                <w:sz w:val="18"/>
                <w:szCs w:val="18"/>
              </w:rPr>
            </w:pPr>
            <w:r w:rsidRPr="008354C7">
              <w:rPr>
                <w:b/>
                <w:i/>
                <w:sz w:val="18"/>
                <w:szCs w:val="18"/>
              </w:rPr>
              <w:t>20</w:t>
            </w:r>
            <w:r w:rsidR="00E45DDC">
              <w:rPr>
                <w:b/>
                <w:i/>
                <w:sz w:val="18"/>
                <w:szCs w:val="18"/>
              </w:rPr>
              <w:t>16</w:t>
            </w:r>
          </w:p>
        </w:tc>
      </w:tr>
      <w:tr w:rsidR="00182677" w:rsidRPr="00CF567E" w:rsidTr="0076345F">
        <w:tc>
          <w:tcPr>
            <w:tcW w:w="3277" w:type="pct"/>
            <w:tcBorders>
              <w:top w:val="single" w:sz="4" w:space="0" w:color="auto"/>
            </w:tcBorders>
          </w:tcPr>
          <w:p w:rsidR="00182677" w:rsidRPr="008354C7" w:rsidRDefault="00182677" w:rsidP="0076345F">
            <w:pPr>
              <w:rPr>
                <w:sz w:val="18"/>
                <w:szCs w:val="18"/>
              </w:rPr>
            </w:pPr>
            <w:r w:rsidRPr="008354C7">
              <w:rPr>
                <w:sz w:val="18"/>
                <w:szCs w:val="18"/>
              </w:rPr>
              <w:t>Významné položky pri aktivácii nákladov</w:t>
            </w:r>
          </w:p>
        </w:tc>
        <w:tc>
          <w:tcPr>
            <w:tcW w:w="862" w:type="pct"/>
            <w:tcBorders>
              <w:top w:val="single" w:sz="4" w:space="0" w:color="auto"/>
            </w:tcBorders>
            <w:vAlign w:val="bottom"/>
          </w:tcPr>
          <w:p w:rsidR="00182677" w:rsidRPr="008354C7" w:rsidRDefault="00182677" w:rsidP="0076345F">
            <w:pPr>
              <w:jc w:val="right"/>
              <w:rPr>
                <w:sz w:val="18"/>
                <w:szCs w:val="18"/>
              </w:rPr>
            </w:pPr>
            <w:r w:rsidRPr="008354C7">
              <w:rPr>
                <w:sz w:val="18"/>
                <w:szCs w:val="18"/>
              </w:rPr>
              <w:t>-</w:t>
            </w:r>
          </w:p>
        </w:tc>
        <w:tc>
          <w:tcPr>
            <w:tcW w:w="861" w:type="pct"/>
            <w:tcBorders>
              <w:top w:val="single" w:sz="4" w:space="0" w:color="auto"/>
            </w:tcBorders>
            <w:vAlign w:val="bottom"/>
          </w:tcPr>
          <w:p w:rsidR="00182677" w:rsidRPr="008354C7" w:rsidRDefault="00182677" w:rsidP="0076345F">
            <w:pPr>
              <w:jc w:val="right"/>
              <w:rPr>
                <w:sz w:val="18"/>
                <w:szCs w:val="18"/>
              </w:rPr>
            </w:pPr>
            <w:r w:rsidRPr="008354C7">
              <w:rPr>
                <w:sz w:val="18"/>
                <w:szCs w:val="18"/>
              </w:rPr>
              <w:t>-</w:t>
            </w:r>
          </w:p>
        </w:tc>
      </w:tr>
    </w:tbl>
    <w:p w:rsidR="00182677" w:rsidRPr="008354C7" w:rsidRDefault="00182677" w:rsidP="00182677">
      <w:pPr>
        <w:rPr>
          <w:sz w:val="18"/>
          <w:szCs w:val="18"/>
        </w:rPr>
      </w:pPr>
    </w:p>
    <w:p w:rsidR="00182677" w:rsidRPr="008354C7" w:rsidRDefault="00182677" w:rsidP="00182677">
      <w:pPr>
        <w:ind w:left="360"/>
        <w:rPr>
          <w:sz w:val="18"/>
          <w:szCs w:val="18"/>
        </w:rPr>
      </w:pPr>
    </w:p>
    <w:p w:rsidR="00182677" w:rsidRDefault="00182677" w:rsidP="00942525">
      <w:pPr>
        <w:pStyle w:val="Heading2"/>
        <w:numPr>
          <w:ilvl w:val="0"/>
          <w:numId w:val="6"/>
        </w:numPr>
      </w:pPr>
      <w:r w:rsidRPr="00CF567E">
        <w:t>Ostatné výnosy z hospodárskej činnosti</w:t>
      </w:r>
    </w:p>
    <w:p w:rsidR="00783C44" w:rsidRPr="00783C44" w:rsidRDefault="00783C44" w:rsidP="00783C44"/>
    <w:tbl>
      <w:tblPr>
        <w:tblW w:w="4426" w:type="pct"/>
        <w:tblInd w:w="108" w:type="dxa"/>
        <w:tblBorders>
          <w:top w:val="single" w:sz="8" w:space="0" w:color="auto"/>
          <w:bottom w:val="single" w:sz="8" w:space="0" w:color="auto"/>
        </w:tblBorders>
        <w:tblLook w:val="0000" w:firstRow="0" w:lastRow="0" w:firstColumn="0" w:lastColumn="0" w:noHBand="0" w:noVBand="0"/>
      </w:tblPr>
      <w:tblGrid>
        <w:gridCol w:w="5362"/>
        <w:gridCol w:w="1410"/>
        <w:gridCol w:w="1409"/>
      </w:tblGrid>
      <w:tr w:rsidR="00783C44" w:rsidRPr="008354C7" w:rsidTr="00783C44">
        <w:tc>
          <w:tcPr>
            <w:tcW w:w="3277" w:type="pct"/>
            <w:tcBorders>
              <w:top w:val="single" w:sz="8" w:space="0" w:color="auto"/>
              <w:bottom w:val="single" w:sz="4" w:space="0" w:color="auto"/>
            </w:tcBorders>
          </w:tcPr>
          <w:p w:rsidR="00783C44" w:rsidRPr="00783C44" w:rsidRDefault="00783C44" w:rsidP="00CD7596">
            <w:pPr>
              <w:rPr>
                <w:sz w:val="18"/>
                <w:szCs w:val="18"/>
              </w:rPr>
            </w:pPr>
            <w:r w:rsidRPr="00783C44">
              <w:rPr>
                <w:sz w:val="18"/>
                <w:szCs w:val="18"/>
              </w:rPr>
              <w:t>Položka</w:t>
            </w:r>
          </w:p>
        </w:tc>
        <w:tc>
          <w:tcPr>
            <w:tcW w:w="862" w:type="pct"/>
            <w:tcBorders>
              <w:top w:val="single" w:sz="8" w:space="0" w:color="auto"/>
              <w:bottom w:val="single" w:sz="4" w:space="0" w:color="auto"/>
            </w:tcBorders>
            <w:vAlign w:val="bottom"/>
          </w:tcPr>
          <w:p w:rsidR="00783C44" w:rsidRPr="00783C44" w:rsidRDefault="00783C44" w:rsidP="00783C44">
            <w:pPr>
              <w:jc w:val="right"/>
              <w:rPr>
                <w:b/>
                <w:sz w:val="18"/>
                <w:szCs w:val="18"/>
              </w:rPr>
            </w:pPr>
            <w:r w:rsidRPr="00783C44">
              <w:rPr>
                <w:b/>
                <w:sz w:val="18"/>
                <w:szCs w:val="18"/>
              </w:rPr>
              <w:t>2015</w:t>
            </w:r>
          </w:p>
        </w:tc>
        <w:tc>
          <w:tcPr>
            <w:tcW w:w="861" w:type="pct"/>
            <w:tcBorders>
              <w:top w:val="single" w:sz="8" w:space="0" w:color="auto"/>
              <w:bottom w:val="single" w:sz="4" w:space="0" w:color="auto"/>
            </w:tcBorders>
            <w:vAlign w:val="bottom"/>
          </w:tcPr>
          <w:p w:rsidR="00783C44" w:rsidRPr="00783C44" w:rsidRDefault="00783C44" w:rsidP="00E45DDC">
            <w:pPr>
              <w:jc w:val="right"/>
              <w:rPr>
                <w:b/>
                <w:sz w:val="18"/>
                <w:szCs w:val="18"/>
              </w:rPr>
            </w:pPr>
            <w:r w:rsidRPr="00783C44">
              <w:rPr>
                <w:b/>
                <w:sz w:val="18"/>
                <w:szCs w:val="18"/>
              </w:rPr>
              <w:t>201</w:t>
            </w:r>
            <w:r w:rsidR="00E45DDC">
              <w:rPr>
                <w:b/>
                <w:sz w:val="18"/>
                <w:szCs w:val="18"/>
              </w:rPr>
              <w:t>6</w:t>
            </w:r>
          </w:p>
        </w:tc>
      </w:tr>
      <w:tr w:rsidR="00182677" w:rsidRPr="00CF567E" w:rsidTr="00783C44">
        <w:tc>
          <w:tcPr>
            <w:tcW w:w="3277" w:type="pct"/>
            <w:tcBorders>
              <w:top w:val="single" w:sz="4" w:space="0" w:color="auto"/>
            </w:tcBorders>
          </w:tcPr>
          <w:p w:rsidR="00182677" w:rsidRPr="008354C7" w:rsidRDefault="00182677" w:rsidP="0076345F">
            <w:pPr>
              <w:rPr>
                <w:sz w:val="18"/>
                <w:szCs w:val="18"/>
              </w:rPr>
            </w:pPr>
            <w:r w:rsidRPr="008354C7">
              <w:rPr>
                <w:sz w:val="18"/>
                <w:szCs w:val="18"/>
              </w:rPr>
              <w:t>Ostatné významné položky výnosov z hospodárskej činnosti</w:t>
            </w:r>
          </w:p>
        </w:tc>
        <w:tc>
          <w:tcPr>
            <w:tcW w:w="862" w:type="pct"/>
            <w:tcBorders>
              <w:top w:val="single" w:sz="4" w:space="0" w:color="auto"/>
            </w:tcBorders>
            <w:vAlign w:val="bottom"/>
          </w:tcPr>
          <w:p w:rsidR="00182677" w:rsidRPr="00F57A72" w:rsidRDefault="0014445F" w:rsidP="0076345F">
            <w:pPr>
              <w:jc w:val="right"/>
              <w:rPr>
                <w:sz w:val="18"/>
                <w:szCs w:val="18"/>
              </w:rPr>
            </w:pPr>
            <w:r w:rsidRPr="00F57A72">
              <w:rPr>
                <w:sz w:val="18"/>
                <w:szCs w:val="18"/>
              </w:rPr>
              <w:t>93 781 842</w:t>
            </w:r>
          </w:p>
        </w:tc>
        <w:tc>
          <w:tcPr>
            <w:tcW w:w="861" w:type="pct"/>
            <w:tcBorders>
              <w:top w:val="single" w:sz="4" w:space="0" w:color="auto"/>
            </w:tcBorders>
            <w:vAlign w:val="bottom"/>
          </w:tcPr>
          <w:p w:rsidR="00182677" w:rsidRPr="00F57A72" w:rsidRDefault="00627F7A" w:rsidP="0076345F">
            <w:pPr>
              <w:jc w:val="right"/>
              <w:rPr>
                <w:sz w:val="18"/>
                <w:szCs w:val="18"/>
                <w:lang w:val="de-DE"/>
              </w:rPr>
            </w:pPr>
            <w:r>
              <w:rPr>
                <w:sz w:val="18"/>
                <w:szCs w:val="18"/>
                <w:lang w:val="de-DE"/>
              </w:rPr>
              <w:t>111 608 732</w:t>
            </w:r>
          </w:p>
        </w:tc>
      </w:tr>
    </w:tbl>
    <w:p w:rsidR="00182677" w:rsidRPr="008354C7" w:rsidRDefault="00182677" w:rsidP="00182677">
      <w:pPr>
        <w:pStyle w:val="BodyText"/>
        <w:rPr>
          <w:szCs w:val="18"/>
        </w:rPr>
      </w:pPr>
    </w:p>
    <w:p w:rsidR="00182677" w:rsidRDefault="00182677" w:rsidP="004A329B">
      <w:pPr>
        <w:ind w:left="360"/>
        <w:rPr>
          <w:sz w:val="18"/>
          <w:szCs w:val="18"/>
        </w:rPr>
      </w:pPr>
      <w:r w:rsidRPr="008354C7">
        <w:rPr>
          <w:sz w:val="18"/>
          <w:szCs w:val="18"/>
        </w:rPr>
        <w:t>Prevažnú časť ostatných výnosov z hospodárskej činnosti predstavujú výnosy z postúpených pohľadávok na RCI a ďalej</w:t>
      </w:r>
      <w:r w:rsidRPr="008354C7" w:rsidDel="009D366A">
        <w:rPr>
          <w:sz w:val="18"/>
          <w:szCs w:val="18"/>
        </w:rPr>
        <w:t xml:space="preserve"> </w:t>
      </w:r>
      <w:r w:rsidRPr="008354C7">
        <w:rPr>
          <w:sz w:val="18"/>
          <w:szCs w:val="18"/>
        </w:rPr>
        <w:t xml:space="preserve">fakturácia, resp. </w:t>
      </w:r>
      <w:proofErr w:type="spellStart"/>
      <w:r w:rsidRPr="008354C7">
        <w:rPr>
          <w:sz w:val="18"/>
          <w:szCs w:val="18"/>
        </w:rPr>
        <w:t>refakturácia</w:t>
      </w:r>
      <w:proofErr w:type="spellEnd"/>
      <w:r w:rsidRPr="008354C7">
        <w:rPr>
          <w:sz w:val="18"/>
          <w:szCs w:val="18"/>
        </w:rPr>
        <w:t xml:space="preserve"> nákladov, ako napr. za školenia, zmluvné úroky voči tuzemským zmluvným partnerom a náklady na garančné opravy </w:t>
      </w:r>
      <w:proofErr w:type="spellStart"/>
      <w:r w:rsidRPr="008354C7">
        <w:rPr>
          <w:sz w:val="18"/>
          <w:szCs w:val="18"/>
        </w:rPr>
        <w:t>refakturované</w:t>
      </w:r>
      <w:proofErr w:type="spellEnd"/>
      <w:r w:rsidRPr="008354C7">
        <w:rPr>
          <w:sz w:val="18"/>
          <w:szCs w:val="18"/>
        </w:rPr>
        <w:t xml:space="preserve"> spoločnosti Renault, </w:t>
      </w:r>
      <w:proofErr w:type="spellStart"/>
      <w:r w:rsidRPr="008354C7">
        <w:rPr>
          <w:sz w:val="18"/>
          <w:szCs w:val="18"/>
        </w:rPr>
        <w:t>s.a.s</w:t>
      </w:r>
      <w:proofErr w:type="spellEnd"/>
      <w:r w:rsidRPr="008354C7">
        <w:rPr>
          <w:sz w:val="18"/>
          <w:szCs w:val="18"/>
        </w:rPr>
        <w:t>. a tiež fakturované služby voči spoločnosti RCI </w:t>
      </w:r>
      <w:proofErr w:type="spellStart"/>
      <w:r w:rsidRPr="008354C7">
        <w:rPr>
          <w:sz w:val="18"/>
          <w:szCs w:val="18"/>
        </w:rPr>
        <w:t>Finance</w:t>
      </w:r>
      <w:proofErr w:type="spellEnd"/>
      <w:r w:rsidRPr="008354C7">
        <w:rPr>
          <w:sz w:val="18"/>
          <w:szCs w:val="18"/>
        </w:rPr>
        <w:t xml:space="preserve"> SK s.r.o.</w:t>
      </w:r>
    </w:p>
    <w:p w:rsidR="004A329B" w:rsidRPr="008354C7" w:rsidRDefault="004A329B" w:rsidP="004A329B">
      <w:pPr>
        <w:ind w:left="360"/>
        <w:rPr>
          <w:sz w:val="18"/>
          <w:szCs w:val="18"/>
        </w:rPr>
      </w:pPr>
    </w:p>
    <w:p w:rsidR="00182677" w:rsidRPr="008354C7" w:rsidRDefault="00182677" w:rsidP="004A329B">
      <w:pPr>
        <w:ind w:left="360"/>
        <w:rPr>
          <w:sz w:val="18"/>
          <w:szCs w:val="18"/>
        </w:rPr>
      </w:pPr>
    </w:p>
    <w:bookmarkEnd w:id="23"/>
    <w:p w:rsidR="004A329B" w:rsidRDefault="00612268" w:rsidP="00942525">
      <w:pPr>
        <w:pStyle w:val="Heading2"/>
        <w:numPr>
          <w:ilvl w:val="0"/>
          <w:numId w:val="5"/>
        </w:numPr>
      </w:pPr>
      <w:r w:rsidRPr="00CF567E">
        <w:t>Osobné náklady</w:t>
      </w:r>
    </w:p>
    <w:p w:rsidR="004A329B" w:rsidRPr="004A329B" w:rsidRDefault="004A329B" w:rsidP="004A329B"/>
    <w:p w:rsidR="00612268" w:rsidRPr="004E7ADF" w:rsidRDefault="004A329B" w:rsidP="004A329B">
      <w:pPr>
        <w:pBdr>
          <w:bottom w:val="single" w:sz="4" w:space="1" w:color="auto"/>
        </w:pBdr>
        <w:ind w:right="595"/>
        <w:rPr>
          <w:sz w:val="18"/>
          <w:szCs w:val="18"/>
        </w:rPr>
      </w:pPr>
      <w:r>
        <w:rPr>
          <w:b/>
          <w:color w:val="1F497D"/>
          <w:sz w:val="18"/>
          <w:szCs w:val="18"/>
          <w:lang w:val="cs-CZ"/>
        </w:rPr>
        <w:t xml:space="preserve"> </w:t>
      </w:r>
      <w:r w:rsidR="00612268" w:rsidRPr="00C72F00">
        <w:rPr>
          <w:b/>
          <w:color w:val="1F497D"/>
          <w:sz w:val="18"/>
          <w:szCs w:val="18"/>
          <w:lang w:val="cs-CZ"/>
        </w:rPr>
        <w:t xml:space="preserve">                                                                     </w:t>
      </w:r>
      <w:r w:rsidR="00612268">
        <w:rPr>
          <w:b/>
          <w:color w:val="1F497D"/>
          <w:sz w:val="18"/>
          <w:szCs w:val="18"/>
          <w:lang w:val="cs-CZ"/>
        </w:rPr>
        <w:t xml:space="preserve">                                                </w:t>
      </w:r>
      <w:r w:rsidR="00612268">
        <w:rPr>
          <w:b/>
          <w:color w:val="1F497D"/>
          <w:sz w:val="18"/>
          <w:szCs w:val="18"/>
          <w:lang w:val="cs-CZ"/>
        </w:rPr>
        <w:tab/>
        <w:t xml:space="preserve">          </w:t>
      </w:r>
      <w:r w:rsidR="00612268" w:rsidRPr="00C72F00">
        <w:rPr>
          <w:b/>
          <w:color w:val="1F497D"/>
          <w:sz w:val="18"/>
          <w:szCs w:val="18"/>
          <w:lang w:val="cs-CZ"/>
        </w:rPr>
        <w:t xml:space="preserve">     </w:t>
      </w:r>
      <w:r w:rsidR="00612268" w:rsidRPr="004E7ADF">
        <w:rPr>
          <w:sz w:val="18"/>
          <w:szCs w:val="18"/>
        </w:rPr>
        <w:t xml:space="preserve"> 2015                         201</w:t>
      </w:r>
      <w:r w:rsidR="00E45DDC">
        <w:rPr>
          <w:sz w:val="18"/>
          <w:szCs w:val="18"/>
        </w:rPr>
        <w:t>6</w:t>
      </w:r>
    </w:p>
    <w:p w:rsidR="00612268" w:rsidRPr="004E7ADF" w:rsidRDefault="00612268" w:rsidP="00612268">
      <w:pPr>
        <w:rPr>
          <w:sz w:val="18"/>
          <w:szCs w:val="18"/>
        </w:rPr>
      </w:pPr>
      <w:r w:rsidRPr="004E7ADF">
        <w:rPr>
          <w:sz w:val="18"/>
          <w:szCs w:val="18"/>
        </w:rPr>
        <w:t xml:space="preserve">Mzdy                                                                                                                       </w:t>
      </w:r>
      <w:r>
        <w:rPr>
          <w:sz w:val="18"/>
          <w:szCs w:val="18"/>
        </w:rPr>
        <w:t xml:space="preserve">           </w:t>
      </w:r>
      <w:r w:rsidRPr="004E7ADF">
        <w:rPr>
          <w:sz w:val="18"/>
          <w:szCs w:val="18"/>
        </w:rPr>
        <w:t xml:space="preserve">  559 140                    </w:t>
      </w:r>
      <w:r w:rsidR="00B069F2">
        <w:rPr>
          <w:sz w:val="18"/>
          <w:szCs w:val="18"/>
        </w:rPr>
        <w:t>570 599</w:t>
      </w:r>
    </w:p>
    <w:p w:rsidR="00612268" w:rsidRPr="004E7ADF" w:rsidRDefault="00104E51" w:rsidP="00612268">
      <w:pPr>
        <w:rPr>
          <w:sz w:val="18"/>
          <w:szCs w:val="18"/>
        </w:rPr>
      </w:pPr>
      <w:proofErr w:type="spellStart"/>
      <w:r>
        <w:rPr>
          <w:sz w:val="18"/>
          <w:szCs w:val="18"/>
        </w:rPr>
        <w:t>Ost</w:t>
      </w:r>
      <w:proofErr w:type="spellEnd"/>
      <w:r>
        <w:rPr>
          <w:sz w:val="18"/>
          <w:szCs w:val="18"/>
        </w:rPr>
        <w:t>. náklady zo</w:t>
      </w:r>
      <w:r w:rsidR="00612268" w:rsidRPr="004E7ADF">
        <w:rPr>
          <w:sz w:val="18"/>
          <w:szCs w:val="18"/>
        </w:rPr>
        <w:t xml:space="preserve"> závisl</w:t>
      </w:r>
      <w:r>
        <w:rPr>
          <w:sz w:val="18"/>
          <w:szCs w:val="18"/>
        </w:rPr>
        <w:t xml:space="preserve">ej </w:t>
      </w:r>
      <w:r w:rsidR="00612268" w:rsidRPr="004E7ADF">
        <w:rPr>
          <w:sz w:val="18"/>
          <w:szCs w:val="18"/>
        </w:rPr>
        <w:t>čin</w:t>
      </w:r>
      <w:r>
        <w:rPr>
          <w:sz w:val="18"/>
          <w:szCs w:val="18"/>
        </w:rPr>
        <w:t>nosti</w:t>
      </w:r>
      <w:r w:rsidR="00612268" w:rsidRPr="004E7ADF">
        <w:rPr>
          <w:sz w:val="18"/>
          <w:szCs w:val="18"/>
        </w:rPr>
        <w:t xml:space="preserve">,                                                                               </w:t>
      </w:r>
      <w:r w:rsidR="00612268">
        <w:rPr>
          <w:sz w:val="18"/>
          <w:szCs w:val="18"/>
        </w:rPr>
        <w:t xml:space="preserve">           </w:t>
      </w:r>
      <w:r w:rsidR="00612268" w:rsidRPr="004E7ADF">
        <w:rPr>
          <w:sz w:val="18"/>
          <w:szCs w:val="18"/>
        </w:rPr>
        <w:t>26</w:t>
      </w:r>
      <w:r w:rsidR="00E45DDC">
        <w:rPr>
          <w:sz w:val="18"/>
          <w:szCs w:val="18"/>
        </w:rPr>
        <w:t xml:space="preserve"> 112                 </w:t>
      </w:r>
      <w:r w:rsidR="00B069F2">
        <w:rPr>
          <w:sz w:val="18"/>
          <w:szCs w:val="18"/>
        </w:rPr>
        <w:t xml:space="preserve">  </w:t>
      </w:r>
      <w:r w:rsidR="00E45DDC">
        <w:rPr>
          <w:sz w:val="18"/>
          <w:szCs w:val="18"/>
        </w:rPr>
        <w:t xml:space="preserve">   </w:t>
      </w:r>
      <w:r w:rsidR="00B069F2">
        <w:rPr>
          <w:sz w:val="18"/>
          <w:szCs w:val="18"/>
        </w:rPr>
        <w:t>27 206</w:t>
      </w:r>
    </w:p>
    <w:p w:rsidR="00612268" w:rsidRPr="004E7ADF" w:rsidRDefault="00612268" w:rsidP="004A329B">
      <w:pPr>
        <w:rPr>
          <w:sz w:val="18"/>
          <w:szCs w:val="18"/>
        </w:rPr>
      </w:pPr>
      <w:r w:rsidRPr="00612268">
        <w:rPr>
          <w:sz w:val="18"/>
          <w:szCs w:val="18"/>
        </w:rPr>
        <w:t>Sociálne</w:t>
      </w:r>
      <w:r w:rsidRPr="004E7ADF">
        <w:rPr>
          <w:sz w:val="18"/>
          <w:szCs w:val="18"/>
        </w:rPr>
        <w:t xml:space="preserve"> poistenie                                                                                            </w:t>
      </w:r>
      <w:r>
        <w:rPr>
          <w:sz w:val="18"/>
          <w:szCs w:val="18"/>
        </w:rPr>
        <w:t xml:space="preserve">            </w:t>
      </w:r>
      <w:r w:rsidRPr="004E7ADF">
        <w:rPr>
          <w:sz w:val="18"/>
          <w:szCs w:val="18"/>
        </w:rPr>
        <w:t xml:space="preserve">        12</w:t>
      </w:r>
      <w:r w:rsidR="00E45DDC">
        <w:rPr>
          <w:sz w:val="18"/>
          <w:szCs w:val="18"/>
        </w:rPr>
        <w:t xml:space="preserve">6 743                    </w:t>
      </w:r>
      <w:r w:rsidR="00B069F2">
        <w:rPr>
          <w:sz w:val="18"/>
          <w:szCs w:val="18"/>
        </w:rPr>
        <w:t>126 438</w:t>
      </w:r>
    </w:p>
    <w:p w:rsidR="00612268" w:rsidRPr="004E7ADF" w:rsidRDefault="00612268" w:rsidP="004A329B">
      <w:pPr>
        <w:rPr>
          <w:sz w:val="18"/>
          <w:szCs w:val="18"/>
        </w:rPr>
      </w:pPr>
      <w:r w:rsidRPr="004E7ADF">
        <w:rPr>
          <w:sz w:val="18"/>
          <w:szCs w:val="18"/>
        </w:rPr>
        <w:t xml:space="preserve">Zdravotné poistenie                                                                                       </w:t>
      </w:r>
      <w:r>
        <w:rPr>
          <w:sz w:val="18"/>
          <w:szCs w:val="18"/>
        </w:rPr>
        <w:t xml:space="preserve">             </w:t>
      </w:r>
      <w:r w:rsidR="004A329B">
        <w:rPr>
          <w:sz w:val="18"/>
          <w:szCs w:val="18"/>
        </w:rPr>
        <w:t xml:space="preserve">           </w:t>
      </w:r>
      <w:r w:rsidRPr="004E7ADF">
        <w:rPr>
          <w:sz w:val="18"/>
          <w:szCs w:val="18"/>
        </w:rPr>
        <w:t>50</w:t>
      </w:r>
      <w:r w:rsidR="00E45DDC">
        <w:rPr>
          <w:sz w:val="18"/>
          <w:szCs w:val="18"/>
        </w:rPr>
        <w:t xml:space="preserve"> 807                   </w:t>
      </w:r>
      <w:r w:rsidR="00B069F2">
        <w:rPr>
          <w:sz w:val="18"/>
          <w:szCs w:val="18"/>
        </w:rPr>
        <w:t xml:space="preserve">  </w:t>
      </w:r>
      <w:r w:rsidR="00E45DDC">
        <w:rPr>
          <w:sz w:val="18"/>
          <w:szCs w:val="18"/>
        </w:rPr>
        <w:t xml:space="preserve"> </w:t>
      </w:r>
      <w:r w:rsidR="00B069F2">
        <w:rPr>
          <w:sz w:val="18"/>
          <w:szCs w:val="18"/>
        </w:rPr>
        <w:t>52 275</w:t>
      </w:r>
      <w:r w:rsidR="00E45DDC">
        <w:rPr>
          <w:sz w:val="18"/>
          <w:szCs w:val="18"/>
        </w:rPr>
        <w:t xml:space="preserve">  </w:t>
      </w:r>
    </w:p>
    <w:p w:rsidR="00612268" w:rsidRPr="004E7ADF" w:rsidRDefault="00612268" w:rsidP="004A329B">
      <w:pPr>
        <w:pBdr>
          <w:bottom w:val="single" w:sz="4" w:space="1" w:color="auto"/>
        </w:pBdr>
        <w:ind w:right="453"/>
        <w:rPr>
          <w:sz w:val="18"/>
          <w:szCs w:val="18"/>
        </w:rPr>
      </w:pPr>
      <w:r w:rsidRPr="00612268">
        <w:rPr>
          <w:sz w:val="18"/>
          <w:szCs w:val="18"/>
        </w:rPr>
        <w:t>Sociálne</w:t>
      </w:r>
      <w:r w:rsidRPr="004E7ADF">
        <w:rPr>
          <w:sz w:val="18"/>
          <w:szCs w:val="18"/>
        </w:rPr>
        <w:t xml:space="preserve"> zabezpečenie                                                                                               </w:t>
      </w:r>
      <w:r>
        <w:rPr>
          <w:sz w:val="18"/>
          <w:szCs w:val="18"/>
        </w:rPr>
        <w:t xml:space="preserve">             </w:t>
      </w:r>
      <w:r w:rsidRPr="004E7ADF">
        <w:rPr>
          <w:sz w:val="18"/>
          <w:szCs w:val="18"/>
        </w:rPr>
        <w:t xml:space="preserve"> 2 </w:t>
      </w:r>
      <w:r w:rsidR="00E45DDC">
        <w:rPr>
          <w:sz w:val="18"/>
          <w:szCs w:val="18"/>
        </w:rPr>
        <w:t xml:space="preserve">800                        </w:t>
      </w:r>
      <w:r w:rsidR="000E3A1C">
        <w:rPr>
          <w:sz w:val="18"/>
          <w:szCs w:val="18"/>
        </w:rPr>
        <w:t>2 363</w:t>
      </w:r>
    </w:p>
    <w:p w:rsidR="00612268" w:rsidRPr="004E7ADF" w:rsidRDefault="00612268" w:rsidP="004A329B">
      <w:pPr>
        <w:pBdr>
          <w:bottom w:val="single" w:sz="4" w:space="1" w:color="auto"/>
        </w:pBdr>
        <w:ind w:right="595"/>
        <w:rPr>
          <w:sz w:val="18"/>
          <w:szCs w:val="18"/>
        </w:rPr>
      </w:pPr>
      <w:r w:rsidRPr="004A329B">
        <w:rPr>
          <w:b/>
          <w:sz w:val="18"/>
          <w:szCs w:val="18"/>
        </w:rPr>
        <w:t>SPOLU</w:t>
      </w:r>
      <w:r w:rsidRPr="004E7ADF">
        <w:rPr>
          <w:sz w:val="18"/>
          <w:szCs w:val="18"/>
        </w:rPr>
        <w:t xml:space="preserve">                                                                                                                    </w:t>
      </w:r>
      <w:r w:rsidR="004A329B">
        <w:rPr>
          <w:sz w:val="18"/>
          <w:szCs w:val="18"/>
        </w:rPr>
        <w:t xml:space="preserve">            </w:t>
      </w:r>
      <w:r>
        <w:rPr>
          <w:sz w:val="18"/>
          <w:szCs w:val="18"/>
        </w:rPr>
        <w:t xml:space="preserve">765 602                   </w:t>
      </w:r>
      <w:r w:rsidR="004A329B">
        <w:rPr>
          <w:sz w:val="18"/>
          <w:szCs w:val="18"/>
        </w:rPr>
        <w:t xml:space="preserve"> </w:t>
      </w:r>
      <w:r w:rsidR="000E3A1C">
        <w:rPr>
          <w:sz w:val="18"/>
          <w:szCs w:val="18"/>
        </w:rPr>
        <w:t>778 881</w:t>
      </w:r>
    </w:p>
    <w:p w:rsidR="00182677" w:rsidRPr="004E7ADF" w:rsidRDefault="00182677" w:rsidP="004E7ADF">
      <w:pPr>
        <w:pStyle w:val="Heading2"/>
        <w:numPr>
          <w:ilvl w:val="0"/>
          <w:numId w:val="0"/>
        </w:numPr>
        <w:ind w:left="360"/>
        <w:rPr>
          <w:b w:val="0"/>
        </w:rPr>
      </w:pPr>
    </w:p>
    <w:p w:rsidR="00182677" w:rsidRPr="008354C7" w:rsidRDefault="00182677" w:rsidP="00182677">
      <w:pPr>
        <w:pStyle w:val="BodyText"/>
        <w:rPr>
          <w:szCs w:val="18"/>
        </w:rPr>
      </w:pPr>
    </w:p>
    <w:p w:rsidR="00182677" w:rsidRDefault="00182677" w:rsidP="00942525">
      <w:pPr>
        <w:pStyle w:val="Heading2"/>
        <w:numPr>
          <w:ilvl w:val="0"/>
          <w:numId w:val="6"/>
        </w:numPr>
      </w:pPr>
      <w:r w:rsidRPr="00CF567E">
        <w:t>Kurzové zisky</w:t>
      </w:r>
    </w:p>
    <w:p w:rsidR="004A329B" w:rsidRPr="004E7ADF" w:rsidRDefault="004A329B" w:rsidP="004A329B">
      <w:pPr>
        <w:ind w:right="595"/>
        <w:rPr>
          <w:sz w:val="18"/>
          <w:szCs w:val="18"/>
        </w:rPr>
      </w:pPr>
      <w:r w:rsidRPr="00C72F00">
        <w:rPr>
          <w:b/>
          <w:color w:val="1F497D"/>
          <w:sz w:val="18"/>
          <w:szCs w:val="18"/>
          <w:lang w:val="cs-CZ"/>
        </w:rPr>
        <w:t xml:space="preserve">                                                                     </w:t>
      </w:r>
      <w:r>
        <w:rPr>
          <w:b/>
          <w:color w:val="1F497D"/>
          <w:sz w:val="18"/>
          <w:szCs w:val="18"/>
          <w:lang w:val="cs-CZ"/>
        </w:rPr>
        <w:t xml:space="preserve">                                                </w:t>
      </w:r>
      <w:r>
        <w:rPr>
          <w:b/>
          <w:color w:val="1F497D"/>
          <w:sz w:val="18"/>
          <w:szCs w:val="18"/>
          <w:lang w:val="cs-CZ"/>
        </w:rPr>
        <w:tab/>
        <w:t xml:space="preserve">              </w:t>
      </w:r>
      <w:r w:rsidRPr="004E7ADF">
        <w:rPr>
          <w:sz w:val="18"/>
          <w:szCs w:val="18"/>
        </w:rPr>
        <w:t>2015                         201</w:t>
      </w:r>
      <w:r w:rsidR="00E45DDC">
        <w:rPr>
          <w:sz w:val="18"/>
          <w:szCs w:val="18"/>
        </w:rPr>
        <w:t>6</w:t>
      </w:r>
    </w:p>
    <w:tbl>
      <w:tblPr>
        <w:tblW w:w="4426" w:type="pct"/>
        <w:tblInd w:w="108" w:type="dxa"/>
        <w:tblBorders>
          <w:top w:val="single" w:sz="8" w:space="0" w:color="auto"/>
          <w:bottom w:val="single" w:sz="8" w:space="0" w:color="auto"/>
        </w:tblBorders>
        <w:tblLook w:val="0000" w:firstRow="0" w:lastRow="0" w:firstColumn="0" w:lastColumn="0" w:noHBand="0" w:noVBand="0"/>
      </w:tblPr>
      <w:tblGrid>
        <w:gridCol w:w="5362"/>
        <w:gridCol w:w="1410"/>
        <w:gridCol w:w="1409"/>
      </w:tblGrid>
      <w:tr w:rsidR="00182677" w:rsidRPr="00CF567E" w:rsidTr="0076345F">
        <w:tc>
          <w:tcPr>
            <w:tcW w:w="3277" w:type="pct"/>
          </w:tcPr>
          <w:p w:rsidR="00182677" w:rsidRPr="008354C7" w:rsidDel="00FB77AB" w:rsidRDefault="00182677" w:rsidP="0076345F">
            <w:pPr>
              <w:ind w:left="176"/>
              <w:rPr>
                <w:i/>
                <w:sz w:val="18"/>
                <w:szCs w:val="18"/>
              </w:rPr>
            </w:pPr>
            <w:r w:rsidRPr="008354C7">
              <w:rPr>
                <w:i/>
                <w:sz w:val="18"/>
                <w:szCs w:val="18"/>
              </w:rPr>
              <w:t>Kurzové zisky, z toho:</w:t>
            </w:r>
          </w:p>
        </w:tc>
        <w:tc>
          <w:tcPr>
            <w:tcW w:w="862" w:type="pct"/>
            <w:vAlign w:val="bottom"/>
          </w:tcPr>
          <w:p w:rsidR="00182677" w:rsidRPr="008354C7" w:rsidRDefault="0014445F" w:rsidP="0076345F">
            <w:pPr>
              <w:jc w:val="right"/>
              <w:rPr>
                <w:i/>
                <w:sz w:val="18"/>
                <w:szCs w:val="18"/>
              </w:rPr>
            </w:pPr>
            <w:r>
              <w:rPr>
                <w:i/>
                <w:sz w:val="18"/>
                <w:szCs w:val="18"/>
              </w:rPr>
              <w:t>8 647</w:t>
            </w:r>
          </w:p>
        </w:tc>
        <w:tc>
          <w:tcPr>
            <w:tcW w:w="861" w:type="pct"/>
            <w:vAlign w:val="bottom"/>
          </w:tcPr>
          <w:p w:rsidR="00182677" w:rsidRPr="008354C7" w:rsidRDefault="00FE2D89" w:rsidP="0076345F">
            <w:pPr>
              <w:jc w:val="right"/>
              <w:rPr>
                <w:i/>
                <w:sz w:val="18"/>
                <w:szCs w:val="18"/>
              </w:rPr>
            </w:pPr>
            <w:r>
              <w:rPr>
                <w:i/>
                <w:sz w:val="18"/>
                <w:szCs w:val="18"/>
              </w:rPr>
              <w:t>1 370</w:t>
            </w:r>
          </w:p>
        </w:tc>
      </w:tr>
      <w:tr w:rsidR="00182677" w:rsidRPr="00CF567E" w:rsidTr="0076345F">
        <w:tc>
          <w:tcPr>
            <w:tcW w:w="3277" w:type="pct"/>
          </w:tcPr>
          <w:p w:rsidR="00182677" w:rsidRPr="008354C7" w:rsidDel="00FB77AB" w:rsidRDefault="00182677" w:rsidP="0076345F">
            <w:pPr>
              <w:ind w:left="459" w:hanging="141"/>
              <w:rPr>
                <w:i/>
                <w:sz w:val="18"/>
                <w:szCs w:val="18"/>
              </w:rPr>
            </w:pPr>
            <w:r w:rsidRPr="008354C7">
              <w:rPr>
                <w:i/>
                <w:sz w:val="18"/>
                <w:szCs w:val="18"/>
              </w:rPr>
              <w:t>kurzové zisky ku dňu, ku ktorému sa zostavuje účtovná závierka</w:t>
            </w:r>
          </w:p>
        </w:tc>
        <w:tc>
          <w:tcPr>
            <w:tcW w:w="862" w:type="pct"/>
            <w:vAlign w:val="bottom"/>
          </w:tcPr>
          <w:p w:rsidR="00182677" w:rsidRPr="008354C7" w:rsidRDefault="00182677" w:rsidP="0076345F">
            <w:pPr>
              <w:jc w:val="right"/>
              <w:rPr>
                <w:i/>
                <w:sz w:val="18"/>
                <w:szCs w:val="18"/>
              </w:rPr>
            </w:pPr>
            <w:r w:rsidRPr="008354C7">
              <w:rPr>
                <w:i/>
                <w:sz w:val="18"/>
                <w:szCs w:val="18"/>
              </w:rPr>
              <w:t>-</w:t>
            </w:r>
          </w:p>
        </w:tc>
        <w:tc>
          <w:tcPr>
            <w:tcW w:w="861" w:type="pct"/>
            <w:vAlign w:val="bottom"/>
          </w:tcPr>
          <w:p w:rsidR="00182677" w:rsidRPr="008354C7" w:rsidRDefault="00182677" w:rsidP="0076345F">
            <w:pPr>
              <w:jc w:val="right"/>
              <w:rPr>
                <w:i/>
                <w:sz w:val="18"/>
                <w:szCs w:val="18"/>
              </w:rPr>
            </w:pPr>
            <w:r w:rsidRPr="008354C7">
              <w:rPr>
                <w:i/>
                <w:sz w:val="18"/>
                <w:szCs w:val="18"/>
              </w:rPr>
              <w:t>-</w:t>
            </w:r>
          </w:p>
        </w:tc>
      </w:tr>
    </w:tbl>
    <w:p w:rsidR="00182677" w:rsidRPr="008354C7" w:rsidRDefault="00182677" w:rsidP="00182677">
      <w:pPr>
        <w:rPr>
          <w:sz w:val="18"/>
          <w:szCs w:val="18"/>
        </w:rPr>
      </w:pPr>
    </w:p>
    <w:p w:rsidR="00182677" w:rsidRPr="008354C7" w:rsidRDefault="00182677" w:rsidP="00182677">
      <w:pPr>
        <w:rPr>
          <w:sz w:val="18"/>
          <w:szCs w:val="18"/>
        </w:rPr>
      </w:pPr>
    </w:p>
    <w:p w:rsidR="00182677" w:rsidRPr="00CF567E" w:rsidRDefault="00182677" w:rsidP="00942525">
      <w:pPr>
        <w:pStyle w:val="Heading2"/>
        <w:numPr>
          <w:ilvl w:val="0"/>
          <w:numId w:val="6"/>
        </w:numPr>
      </w:pPr>
      <w:r w:rsidRPr="00CF567E">
        <w:t xml:space="preserve">Finančné výnosy </w:t>
      </w:r>
    </w:p>
    <w:p w:rsidR="00182677" w:rsidRDefault="00182677" w:rsidP="00182677">
      <w:pPr>
        <w:rPr>
          <w:sz w:val="18"/>
          <w:szCs w:val="18"/>
        </w:rPr>
      </w:pPr>
    </w:p>
    <w:p w:rsidR="004A329B" w:rsidRPr="008354C7" w:rsidRDefault="004A329B" w:rsidP="004A329B">
      <w:pPr>
        <w:ind w:right="595"/>
        <w:rPr>
          <w:sz w:val="18"/>
          <w:szCs w:val="18"/>
        </w:rPr>
      </w:pPr>
      <w:r w:rsidRPr="00C72F00">
        <w:rPr>
          <w:b/>
          <w:color w:val="1F497D"/>
          <w:sz w:val="18"/>
          <w:szCs w:val="18"/>
          <w:lang w:val="cs-CZ"/>
        </w:rPr>
        <w:t xml:space="preserve">                                                                     </w:t>
      </w:r>
      <w:r>
        <w:rPr>
          <w:b/>
          <w:color w:val="1F497D"/>
          <w:sz w:val="18"/>
          <w:szCs w:val="18"/>
          <w:lang w:val="cs-CZ"/>
        </w:rPr>
        <w:t xml:space="preserve">                                                </w:t>
      </w:r>
      <w:r>
        <w:rPr>
          <w:b/>
          <w:color w:val="1F497D"/>
          <w:sz w:val="18"/>
          <w:szCs w:val="18"/>
          <w:lang w:val="cs-CZ"/>
        </w:rPr>
        <w:tab/>
        <w:t xml:space="preserve">              </w:t>
      </w:r>
      <w:r w:rsidRPr="004E7ADF">
        <w:rPr>
          <w:sz w:val="18"/>
          <w:szCs w:val="18"/>
        </w:rPr>
        <w:t>2015                         201</w:t>
      </w:r>
      <w:r w:rsidR="00E45DDC">
        <w:rPr>
          <w:sz w:val="18"/>
          <w:szCs w:val="18"/>
        </w:rPr>
        <w:t>6</w:t>
      </w:r>
    </w:p>
    <w:tbl>
      <w:tblPr>
        <w:tblW w:w="4426" w:type="pct"/>
        <w:tblInd w:w="108" w:type="dxa"/>
        <w:tblBorders>
          <w:top w:val="single" w:sz="8" w:space="0" w:color="auto"/>
          <w:bottom w:val="single" w:sz="8" w:space="0" w:color="auto"/>
        </w:tblBorders>
        <w:tblLook w:val="0000" w:firstRow="0" w:lastRow="0" w:firstColumn="0" w:lastColumn="0" w:noHBand="0" w:noVBand="0"/>
      </w:tblPr>
      <w:tblGrid>
        <w:gridCol w:w="5362"/>
        <w:gridCol w:w="1410"/>
        <w:gridCol w:w="1409"/>
      </w:tblGrid>
      <w:tr w:rsidR="00182677" w:rsidRPr="00CF567E" w:rsidTr="0076345F">
        <w:tc>
          <w:tcPr>
            <w:tcW w:w="3277" w:type="pct"/>
          </w:tcPr>
          <w:p w:rsidR="00182677" w:rsidRPr="008354C7" w:rsidDel="00FB77AB" w:rsidRDefault="00182677" w:rsidP="0076345F">
            <w:pPr>
              <w:ind w:left="34"/>
              <w:rPr>
                <w:i/>
                <w:sz w:val="18"/>
                <w:szCs w:val="18"/>
              </w:rPr>
            </w:pPr>
            <w:r w:rsidRPr="008354C7">
              <w:rPr>
                <w:sz w:val="18"/>
                <w:szCs w:val="18"/>
              </w:rPr>
              <w:t>Finančné výnosy</w:t>
            </w:r>
          </w:p>
        </w:tc>
        <w:tc>
          <w:tcPr>
            <w:tcW w:w="862" w:type="pct"/>
            <w:vAlign w:val="bottom"/>
          </w:tcPr>
          <w:p w:rsidR="00182677" w:rsidRPr="008354C7" w:rsidRDefault="00182677" w:rsidP="0076345F">
            <w:pPr>
              <w:jc w:val="right"/>
              <w:rPr>
                <w:i/>
                <w:sz w:val="18"/>
                <w:szCs w:val="18"/>
              </w:rPr>
            </w:pPr>
            <w:r w:rsidRPr="008354C7">
              <w:rPr>
                <w:i/>
                <w:sz w:val="18"/>
                <w:szCs w:val="18"/>
              </w:rPr>
              <w:t>-</w:t>
            </w:r>
          </w:p>
        </w:tc>
        <w:tc>
          <w:tcPr>
            <w:tcW w:w="861" w:type="pct"/>
            <w:vAlign w:val="bottom"/>
          </w:tcPr>
          <w:p w:rsidR="00182677" w:rsidRPr="008354C7" w:rsidRDefault="00182677" w:rsidP="0076345F">
            <w:pPr>
              <w:jc w:val="right"/>
              <w:rPr>
                <w:i/>
                <w:sz w:val="18"/>
                <w:szCs w:val="18"/>
              </w:rPr>
            </w:pPr>
            <w:r w:rsidRPr="008354C7">
              <w:rPr>
                <w:i/>
                <w:sz w:val="18"/>
                <w:szCs w:val="18"/>
              </w:rPr>
              <w:t>-</w:t>
            </w:r>
          </w:p>
        </w:tc>
      </w:tr>
      <w:tr w:rsidR="00182677" w:rsidRPr="00CF567E" w:rsidTr="0076345F">
        <w:tc>
          <w:tcPr>
            <w:tcW w:w="3277" w:type="pct"/>
            <w:tcBorders>
              <w:bottom w:val="nil"/>
            </w:tcBorders>
          </w:tcPr>
          <w:p w:rsidR="00182677" w:rsidRPr="008354C7" w:rsidDel="00FB77AB" w:rsidRDefault="004A329B" w:rsidP="0076345F">
            <w:pPr>
              <w:ind w:left="176"/>
              <w:rPr>
                <w:i/>
                <w:sz w:val="18"/>
                <w:szCs w:val="18"/>
              </w:rPr>
            </w:pPr>
            <w:r>
              <w:rPr>
                <w:i/>
                <w:sz w:val="18"/>
                <w:szCs w:val="18"/>
              </w:rPr>
              <w:t>Úrok</w:t>
            </w:r>
          </w:p>
        </w:tc>
        <w:tc>
          <w:tcPr>
            <w:tcW w:w="862" w:type="pct"/>
            <w:tcBorders>
              <w:bottom w:val="nil"/>
            </w:tcBorders>
            <w:vAlign w:val="bottom"/>
          </w:tcPr>
          <w:p w:rsidR="00182677" w:rsidRPr="008354C7" w:rsidRDefault="0014445F" w:rsidP="0076345F">
            <w:pPr>
              <w:jc w:val="right"/>
              <w:rPr>
                <w:i/>
                <w:sz w:val="18"/>
                <w:szCs w:val="18"/>
              </w:rPr>
            </w:pPr>
            <w:r>
              <w:rPr>
                <w:i/>
                <w:sz w:val="18"/>
                <w:szCs w:val="18"/>
              </w:rPr>
              <w:t>-</w:t>
            </w:r>
          </w:p>
        </w:tc>
        <w:tc>
          <w:tcPr>
            <w:tcW w:w="861" w:type="pct"/>
            <w:tcBorders>
              <w:bottom w:val="nil"/>
            </w:tcBorders>
            <w:vAlign w:val="bottom"/>
          </w:tcPr>
          <w:p w:rsidR="00182677" w:rsidRPr="008354C7" w:rsidRDefault="00E45DDC" w:rsidP="0076345F">
            <w:pPr>
              <w:jc w:val="right"/>
              <w:rPr>
                <w:i/>
                <w:sz w:val="18"/>
                <w:szCs w:val="18"/>
              </w:rPr>
            </w:pPr>
            <w:r>
              <w:rPr>
                <w:i/>
                <w:sz w:val="18"/>
                <w:szCs w:val="18"/>
              </w:rPr>
              <w:t>-</w:t>
            </w:r>
          </w:p>
        </w:tc>
      </w:tr>
      <w:tr w:rsidR="00182677" w:rsidRPr="00CF567E" w:rsidTr="0076345F">
        <w:tc>
          <w:tcPr>
            <w:tcW w:w="3277" w:type="pct"/>
            <w:tcBorders>
              <w:top w:val="nil"/>
              <w:bottom w:val="single" w:sz="8" w:space="0" w:color="auto"/>
            </w:tcBorders>
          </w:tcPr>
          <w:p w:rsidR="00182677" w:rsidRPr="008354C7" w:rsidRDefault="00182677" w:rsidP="0076345F">
            <w:pPr>
              <w:rPr>
                <w:sz w:val="18"/>
                <w:szCs w:val="18"/>
              </w:rPr>
            </w:pPr>
            <w:r w:rsidRPr="008354C7">
              <w:rPr>
                <w:sz w:val="18"/>
                <w:szCs w:val="18"/>
              </w:rPr>
              <w:t>Výnosy, ktoré majú výnimočný rozsah alebo výskyt</w:t>
            </w:r>
          </w:p>
        </w:tc>
        <w:tc>
          <w:tcPr>
            <w:tcW w:w="862" w:type="pct"/>
            <w:tcBorders>
              <w:top w:val="nil"/>
              <w:bottom w:val="single" w:sz="8" w:space="0" w:color="auto"/>
            </w:tcBorders>
            <w:vAlign w:val="bottom"/>
          </w:tcPr>
          <w:p w:rsidR="00182677" w:rsidRPr="008354C7" w:rsidRDefault="00182677" w:rsidP="0076345F">
            <w:pPr>
              <w:jc w:val="right"/>
              <w:rPr>
                <w:sz w:val="18"/>
                <w:szCs w:val="18"/>
              </w:rPr>
            </w:pPr>
            <w:r w:rsidRPr="008354C7">
              <w:rPr>
                <w:sz w:val="18"/>
                <w:szCs w:val="18"/>
              </w:rPr>
              <w:t>-</w:t>
            </w:r>
          </w:p>
        </w:tc>
        <w:tc>
          <w:tcPr>
            <w:tcW w:w="861" w:type="pct"/>
            <w:tcBorders>
              <w:top w:val="nil"/>
              <w:bottom w:val="single" w:sz="8" w:space="0" w:color="auto"/>
            </w:tcBorders>
            <w:vAlign w:val="bottom"/>
          </w:tcPr>
          <w:p w:rsidR="00182677" w:rsidRPr="008354C7" w:rsidRDefault="00182677" w:rsidP="0076345F">
            <w:pPr>
              <w:jc w:val="right"/>
              <w:rPr>
                <w:sz w:val="18"/>
                <w:szCs w:val="18"/>
              </w:rPr>
            </w:pPr>
            <w:r w:rsidRPr="008354C7">
              <w:rPr>
                <w:sz w:val="18"/>
                <w:szCs w:val="18"/>
              </w:rPr>
              <w:t>-</w:t>
            </w:r>
          </w:p>
        </w:tc>
      </w:tr>
    </w:tbl>
    <w:p w:rsidR="002958CB" w:rsidRDefault="002958CB" w:rsidP="00182677">
      <w:pPr>
        <w:pStyle w:val="BodyText"/>
        <w:ind w:left="0"/>
        <w:rPr>
          <w:szCs w:val="18"/>
        </w:rPr>
      </w:pPr>
    </w:p>
    <w:p w:rsidR="00627F7A" w:rsidRDefault="00627F7A" w:rsidP="00A05FAC">
      <w:pPr>
        <w:pStyle w:val="Heading2"/>
        <w:numPr>
          <w:ilvl w:val="0"/>
          <w:numId w:val="0"/>
        </w:numPr>
        <w:ind w:left="360" w:hanging="360"/>
      </w:pPr>
    </w:p>
    <w:p w:rsidR="00627F7A" w:rsidRDefault="00627F7A" w:rsidP="00A05FAC">
      <w:pPr>
        <w:pStyle w:val="Heading2"/>
        <w:numPr>
          <w:ilvl w:val="0"/>
          <w:numId w:val="0"/>
        </w:numPr>
        <w:ind w:left="360"/>
      </w:pPr>
    </w:p>
    <w:p w:rsidR="00182677" w:rsidRPr="00CF567E" w:rsidRDefault="00182677" w:rsidP="00942525">
      <w:pPr>
        <w:pStyle w:val="Heading2"/>
        <w:numPr>
          <w:ilvl w:val="0"/>
          <w:numId w:val="5"/>
        </w:numPr>
      </w:pPr>
      <w:r w:rsidRPr="00CF567E">
        <w:t xml:space="preserve">Náklady </w:t>
      </w:r>
      <w:r w:rsidR="004A329B">
        <w:t xml:space="preserve">na obstaranie tovaru a </w:t>
      </w:r>
      <w:r w:rsidRPr="00CF567E">
        <w:t>na poskytnuté služby</w:t>
      </w:r>
    </w:p>
    <w:p w:rsidR="00182677" w:rsidRPr="008354C7" w:rsidRDefault="00182677" w:rsidP="00182677">
      <w:pPr>
        <w:rPr>
          <w:sz w:val="18"/>
          <w:szCs w:val="18"/>
        </w:rPr>
      </w:pPr>
    </w:p>
    <w:tbl>
      <w:tblPr>
        <w:tblW w:w="8223" w:type="dxa"/>
        <w:tblInd w:w="108" w:type="dxa"/>
        <w:tblBorders>
          <w:top w:val="single" w:sz="8" w:space="0" w:color="000000"/>
          <w:bottom w:val="single" w:sz="8" w:space="0" w:color="000000"/>
        </w:tblBorders>
        <w:tblLayout w:type="fixed"/>
        <w:tblLook w:val="0000" w:firstRow="0" w:lastRow="0" w:firstColumn="0" w:lastColumn="0" w:noHBand="0" w:noVBand="0"/>
      </w:tblPr>
      <w:tblGrid>
        <w:gridCol w:w="4819"/>
        <w:gridCol w:w="1702"/>
        <w:gridCol w:w="1702"/>
      </w:tblGrid>
      <w:tr w:rsidR="00182677" w:rsidRPr="00CF567E" w:rsidTr="0076345F">
        <w:trPr>
          <w:trHeight w:val="157"/>
        </w:trPr>
        <w:tc>
          <w:tcPr>
            <w:tcW w:w="4819" w:type="dxa"/>
            <w:tcBorders>
              <w:top w:val="single" w:sz="8" w:space="0" w:color="000000"/>
              <w:bottom w:val="single" w:sz="4" w:space="0" w:color="000000"/>
            </w:tcBorders>
          </w:tcPr>
          <w:p w:rsidR="00182677" w:rsidRPr="008354C7" w:rsidRDefault="00182677" w:rsidP="0076345F">
            <w:pPr>
              <w:pStyle w:val="tableheader"/>
              <w:jc w:val="left"/>
              <w:rPr>
                <w:rFonts w:ascii="Times New Roman" w:hAnsi="Times New Roman"/>
                <w:sz w:val="18"/>
                <w:szCs w:val="18"/>
              </w:rPr>
            </w:pPr>
            <w:r w:rsidRPr="008354C7">
              <w:rPr>
                <w:rFonts w:ascii="Times New Roman" w:hAnsi="Times New Roman"/>
                <w:sz w:val="18"/>
                <w:szCs w:val="18"/>
              </w:rPr>
              <w:t>Položka</w:t>
            </w:r>
          </w:p>
        </w:tc>
        <w:tc>
          <w:tcPr>
            <w:tcW w:w="1702" w:type="dxa"/>
            <w:tcBorders>
              <w:top w:val="single" w:sz="8" w:space="0" w:color="000000"/>
              <w:bottom w:val="single" w:sz="4" w:space="0" w:color="000000"/>
            </w:tcBorders>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201</w:t>
            </w:r>
            <w:r w:rsidR="00851A55">
              <w:rPr>
                <w:rFonts w:ascii="Times New Roman" w:hAnsi="Times New Roman"/>
                <w:sz w:val="18"/>
                <w:szCs w:val="18"/>
              </w:rPr>
              <w:t>5</w:t>
            </w:r>
          </w:p>
        </w:tc>
        <w:tc>
          <w:tcPr>
            <w:tcW w:w="1702" w:type="dxa"/>
            <w:tcBorders>
              <w:top w:val="single" w:sz="8" w:space="0" w:color="000000"/>
              <w:bottom w:val="single" w:sz="4" w:space="0" w:color="000000"/>
            </w:tcBorders>
          </w:tcPr>
          <w:p w:rsidR="00182677" w:rsidRPr="008354C7" w:rsidRDefault="00182677" w:rsidP="00E45DDC">
            <w:pPr>
              <w:pStyle w:val="tableheader"/>
              <w:rPr>
                <w:rFonts w:ascii="Times New Roman" w:hAnsi="Times New Roman"/>
                <w:sz w:val="18"/>
                <w:szCs w:val="18"/>
              </w:rPr>
            </w:pPr>
            <w:r w:rsidRPr="008354C7">
              <w:rPr>
                <w:rFonts w:ascii="Times New Roman" w:hAnsi="Times New Roman"/>
                <w:sz w:val="18"/>
                <w:szCs w:val="18"/>
              </w:rPr>
              <w:t>201</w:t>
            </w:r>
            <w:r w:rsidR="00E45DDC">
              <w:rPr>
                <w:rFonts w:ascii="Times New Roman" w:hAnsi="Times New Roman"/>
                <w:sz w:val="18"/>
                <w:szCs w:val="18"/>
              </w:rPr>
              <w:t>6</w:t>
            </w:r>
          </w:p>
        </w:tc>
      </w:tr>
      <w:tr w:rsidR="00702384" w:rsidRPr="00CF567E" w:rsidTr="0076345F">
        <w:tc>
          <w:tcPr>
            <w:tcW w:w="4819" w:type="dxa"/>
            <w:tcBorders>
              <w:top w:val="single" w:sz="4" w:space="0" w:color="000000"/>
            </w:tcBorders>
          </w:tcPr>
          <w:p w:rsidR="00702384" w:rsidRPr="008354C7" w:rsidRDefault="00702384" w:rsidP="00702384">
            <w:pPr>
              <w:pStyle w:val="tabletext"/>
              <w:jc w:val="left"/>
              <w:rPr>
                <w:rFonts w:ascii="Times New Roman" w:hAnsi="Times New Roman"/>
                <w:sz w:val="18"/>
                <w:szCs w:val="18"/>
              </w:rPr>
            </w:pPr>
            <w:r w:rsidRPr="008354C7">
              <w:rPr>
                <w:rFonts w:ascii="Times New Roman" w:hAnsi="Times New Roman"/>
                <w:sz w:val="18"/>
                <w:szCs w:val="18"/>
              </w:rPr>
              <w:t>Náklady vynaložené na obstaranie predaného tovaru</w:t>
            </w:r>
          </w:p>
        </w:tc>
        <w:tc>
          <w:tcPr>
            <w:tcW w:w="1702" w:type="dxa"/>
            <w:tcBorders>
              <w:top w:val="single" w:sz="4" w:space="0" w:color="000000"/>
            </w:tcBorders>
            <w:vAlign w:val="bottom"/>
          </w:tcPr>
          <w:p w:rsidR="00702384" w:rsidRPr="008354C7" w:rsidRDefault="00F277B8" w:rsidP="00702384">
            <w:pPr>
              <w:pStyle w:val="tabletext"/>
              <w:jc w:val="right"/>
              <w:rPr>
                <w:rFonts w:ascii="Times New Roman" w:hAnsi="Times New Roman"/>
                <w:sz w:val="18"/>
                <w:szCs w:val="18"/>
              </w:rPr>
            </w:pPr>
            <w:r>
              <w:rPr>
                <w:rFonts w:ascii="Times New Roman" w:hAnsi="Times New Roman"/>
                <w:sz w:val="18"/>
                <w:szCs w:val="18"/>
              </w:rPr>
              <w:t>72 347 412</w:t>
            </w:r>
          </w:p>
        </w:tc>
        <w:tc>
          <w:tcPr>
            <w:tcW w:w="1702" w:type="dxa"/>
            <w:tcBorders>
              <w:top w:val="single" w:sz="4" w:space="0" w:color="000000"/>
            </w:tcBorders>
            <w:vAlign w:val="bottom"/>
          </w:tcPr>
          <w:p w:rsidR="00702384" w:rsidRPr="008354C7" w:rsidRDefault="004430F4">
            <w:pPr>
              <w:pStyle w:val="tabletext"/>
              <w:jc w:val="right"/>
              <w:rPr>
                <w:rFonts w:ascii="Times New Roman" w:hAnsi="Times New Roman"/>
                <w:sz w:val="18"/>
                <w:szCs w:val="18"/>
              </w:rPr>
            </w:pPr>
            <w:r>
              <w:rPr>
                <w:rFonts w:ascii="Times New Roman" w:hAnsi="Times New Roman"/>
                <w:sz w:val="18"/>
                <w:szCs w:val="18"/>
              </w:rPr>
              <w:t>91</w:t>
            </w:r>
            <w:r w:rsidR="00627F7A">
              <w:rPr>
                <w:rFonts w:ascii="Times New Roman" w:hAnsi="Times New Roman"/>
                <w:sz w:val="18"/>
                <w:szCs w:val="18"/>
              </w:rPr>
              <w:t> 532 909</w:t>
            </w:r>
          </w:p>
        </w:tc>
      </w:tr>
      <w:tr w:rsidR="00702384" w:rsidRPr="00CF567E" w:rsidTr="0076345F">
        <w:tc>
          <w:tcPr>
            <w:tcW w:w="4819" w:type="dxa"/>
          </w:tcPr>
          <w:p w:rsidR="00702384" w:rsidRPr="008354C7" w:rsidRDefault="00702384" w:rsidP="00702384">
            <w:pPr>
              <w:pStyle w:val="tabletext"/>
              <w:jc w:val="left"/>
              <w:rPr>
                <w:rFonts w:ascii="Times New Roman" w:hAnsi="Times New Roman"/>
                <w:sz w:val="18"/>
                <w:szCs w:val="18"/>
              </w:rPr>
            </w:pPr>
            <w:r w:rsidRPr="008354C7">
              <w:rPr>
                <w:rFonts w:ascii="Times New Roman" w:hAnsi="Times New Roman"/>
                <w:sz w:val="18"/>
                <w:szCs w:val="18"/>
              </w:rPr>
              <w:t>Spotreba materiálu</w:t>
            </w:r>
          </w:p>
        </w:tc>
        <w:tc>
          <w:tcPr>
            <w:tcW w:w="1702" w:type="dxa"/>
            <w:vAlign w:val="bottom"/>
          </w:tcPr>
          <w:p w:rsidR="00702384" w:rsidRPr="008354C7" w:rsidRDefault="00702384" w:rsidP="00702384">
            <w:pPr>
              <w:pStyle w:val="tabletext"/>
              <w:jc w:val="right"/>
              <w:rPr>
                <w:rFonts w:ascii="Times New Roman" w:hAnsi="Times New Roman"/>
                <w:sz w:val="18"/>
                <w:szCs w:val="18"/>
              </w:rPr>
            </w:pPr>
            <w:r>
              <w:rPr>
                <w:rFonts w:ascii="Times New Roman" w:hAnsi="Times New Roman"/>
                <w:sz w:val="18"/>
                <w:szCs w:val="18"/>
              </w:rPr>
              <w:t>228 018</w:t>
            </w:r>
          </w:p>
        </w:tc>
        <w:tc>
          <w:tcPr>
            <w:tcW w:w="1702" w:type="dxa"/>
            <w:vAlign w:val="bottom"/>
          </w:tcPr>
          <w:p w:rsidR="00702384" w:rsidRPr="008354C7" w:rsidRDefault="004430F4" w:rsidP="00702384">
            <w:pPr>
              <w:pStyle w:val="tabletext"/>
              <w:jc w:val="right"/>
              <w:rPr>
                <w:rFonts w:ascii="Times New Roman" w:hAnsi="Times New Roman"/>
                <w:sz w:val="18"/>
                <w:szCs w:val="18"/>
              </w:rPr>
            </w:pPr>
            <w:r>
              <w:rPr>
                <w:rFonts w:ascii="Times New Roman" w:hAnsi="Times New Roman"/>
                <w:sz w:val="18"/>
                <w:szCs w:val="18"/>
              </w:rPr>
              <w:t>245 900</w:t>
            </w:r>
          </w:p>
        </w:tc>
      </w:tr>
      <w:tr w:rsidR="00702384" w:rsidRPr="00CF567E" w:rsidTr="0076345F">
        <w:tc>
          <w:tcPr>
            <w:tcW w:w="4819" w:type="dxa"/>
          </w:tcPr>
          <w:p w:rsidR="00702384" w:rsidRPr="008354C7" w:rsidRDefault="00702384" w:rsidP="00702384">
            <w:pPr>
              <w:pStyle w:val="tabletext"/>
              <w:jc w:val="left"/>
              <w:rPr>
                <w:rFonts w:ascii="Times New Roman" w:hAnsi="Times New Roman"/>
                <w:sz w:val="18"/>
                <w:szCs w:val="18"/>
              </w:rPr>
            </w:pPr>
            <w:r w:rsidRPr="008354C7">
              <w:rPr>
                <w:rFonts w:ascii="Times New Roman" w:hAnsi="Times New Roman"/>
                <w:sz w:val="18"/>
                <w:szCs w:val="18"/>
              </w:rPr>
              <w:t>Služby</w:t>
            </w:r>
          </w:p>
        </w:tc>
        <w:tc>
          <w:tcPr>
            <w:tcW w:w="1702" w:type="dxa"/>
          </w:tcPr>
          <w:p w:rsidR="00702384" w:rsidRPr="008354C7" w:rsidRDefault="00702384" w:rsidP="00702384">
            <w:pPr>
              <w:jc w:val="right"/>
              <w:rPr>
                <w:sz w:val="18"/>
                <w:szCs w:val="18"/>
              </w:rPr>
            </w:pPr>
            <w:r>
              <w:rPr>
                <w:sz w:val="18"/>
                <w:szCs w:val="18"/>
              </w:rPr>
              <w:t>6 174 777</w:t>
            </w:r>
          </w:p>
        </w:tc>
        <w:tc>
          <w:tcPr>
            <w:tcW w:w="1702" w:type="dxa"/>
          </w:tcPr>
          <w:p w:rsidR="00702384" w:rsidRPr="008354C7" w:rsidRDefault="00627F7A" w:rsidP="00702384">
            <w:pPr>
              <w:jc w:val="right"/>
              <w:rPr>
                <w:sz w:val="18"/>
                <w:szCs w:val="18"/>
              </w:rPr>
            </w:pPr>
            <w:r>
              <w:rPr>
                <w:sz w:val="18"/>
                <w:szCs w:val="18"/>
              </w:rPr>
              <w:t>6 321 102</w:t>
            </w:r>
          </w:p>
        </w:tc>
      </w:tr>
      <w:tr w:rsidR="00702384" w:rsidRPr="00CF567E" w:rsidTr="0076345F">
        <w:tc>
          <w:tcPr>
            <w:tcW w:w="4819" w:type="dxa"/>
          </w:tcPr>
          <w:p w:rsidR="00702384" w:rsidRPr="008354C7" w:rsidRDefault="00702384" w:rsidP="00702384">
            <w:pPr>
              <w:pStyle w:val="tabletext"/>
              <w:ind w:firstLine="176"/>
              <w:jc w:val="left"/>
              <w:rPr>
                <w:rFonts w:ascii="Times New Roman" w:hAnsi="Times New Roman"/>
                <w:i/>
                <w:sz w:val="18"/>
                <w:szCs w:val="18"/>
              </w:rPr>
            </w:pPr>
            <w:r w:rsidRPr="008354C7">
              <w:rPr>
                <w:rFonts w:ascii="Times New Roman" w:hAnsi="Times New Roman"/>
                <w:i/>
                <w:sz w:val="18"/>
                <w:szCs w:val="18"/>
              </w:rPr>
              <w:t>z toho:</w:t>
            </w:r>
          </w:p>
        </w:tc>
        <w:tc>
          <w:tcPr>
            <w:tcW w:w="1702" w:type="dxa"/>
          </w:tcPr>
          <w:p w:rsidR="00702384" w:rsidRPr="008354C7" w:rsidRDefault="00702384" w:rsidP="00702384">
            <w:pPr>
              <w:jc w:val="right"/>
              <w:rPr>
                <w:i/>
                <w:sz w:val="18"/>
                <w:szCs w:val="18"/>
              </w:rPr>
            </w:pPr>
          </w:p>
        </w:tc>
        <w:tc>
          <w:tcPr>
            <w:tcW w:w="1702" w:type="dxa"/>
          </w:tcPr>
          <w:p w:rsidR="00702384" w:rsidRPr="008354C7" w:rsidRDefault="00702384" w:rsidP="00702384">
            <w:pPr>
              <w:jc w:val="right"/>
              <w:rPr>
                <w:i/>
                <w:sz w:val="18"/>
                <w:szCs w:val="18"/>
              </w:rPr>
            </w:pPr>
          </w:p>
        </w:tc>
      </w:tr>
      <w:tr w:rsidR="00702384" w:rsidRPr="00CF567E" w:rsidTr="0076345F">
        <w:tc>
          <w:tcPr>
            <w:tcW w:w="4819" w:type="dxa"/>
          </w:tcPr>
          <w:p w:rsidR="00702384" w:rsidRPr="008354C7" w:rsidRDefault="00702384" w:rsidP="00702384">
            <w:pPr>
              <w:pStyle w:val="tabletext"/>
              <w:ind w:firstLine="318"/>
              <w:jc w:val="left"/>
              <w:rPr>
                <w:rFonts w:ascii="Times New Roman" w:hAnsi="Times New Roman"/>
                <w:i/>
                <w:sz w:val="18"/>
                <w:szCs w:val="18"/>
              </w:rPr>
            </w:pPr>
            <w:r w:rsidRPr="008354C7">
              <w:rPr>
                <w:rFonts w:ascii="Times New Roman" w:hAnsi="Times New Roman"/>
                <w:i/>
                <w:sz w:val="18"/>
                <w:szCs w:val="18"/>
              </w:rPr>
              <w:t>opravy a údržba</w:t>
            </w:r>
          </w:p>
        </w:tc>
        <w:tc>
          <w:tcPr>
            <w:tcW w:w="1702" w:type="dxa"/>
          </w:tcPr>
          <w:p w:rsidR="00702384" w:rsidRPr="008354C7" w:rsidRDefault="00702384" w:rsidP="00702384">
            <w:pPr>
              <w:jc w:val="right"/>
              <w:rPr>
                <w:i/>
                <w:sz w:val="18"/>
                <w:szCs w:val="18"/>
                <w:highlight w:val="yellow"/>
              </w:rPr>
            </w:pPr>
            <w:r>
              <w:rPr>
                <w:i/>
                <w:sz w:val="18"/>
                <w:szCs w:val="18"/>
              </w:rPr>
              <w:t>72 978</w:t>
            </w:r>
          </w:p>
        </w:tc>
        <w:tc>
          <w:tcPr>
            <w:tcW w:w="1702" w:type="dxa"/>
          </w:tcPr>
          <w:p w:rsidR="00702384" w:rsidRPr="008354C7" w:rsidRDefault="00D21FC1" w:rsidP="00702384">
            <w:pPr>
              <w:jc w:val="right"/>
              <w:rPr>
                <w:i/>
                <w:sz w:val="18"/>
                <w:szCs w:val="18"/>
              </w:rPr>
            </w:pPr>
            <w:r>
              <w:rPr>
                <w:i/>
                <w:sz w:val="18"/>
                <w:szCs w:val="18"/>
              </w:rPr>
              <w:t>92 253</w:t>
            </w:r>
          </w:p>
        </w:tc>
      </w:tr>
      <w:tr w:rsidR="00702384" w:rsidRPr="00CF567E" w:rsidTr="0076345F">
        <w:tc>
          <w:tcPr>
            <w:tcW w:w="4819" w:type="dxa"/>
          </w:tcPr>
          <w:p w:rsidR="00702384" w:rsidRPr="008354C7" w:rsidRDefault="00702384" w:rsidP="00702384">
            <w:pPr>
              <w:pStyle w:val="tabletext"/>
              <w:ind w:left="318"/>
              <w:jc w:val="left"/>
              <w:rPr>
                <w:rFonts w:ascii="Times New Roman" w:hAnsi="Times New Roman"/>
                <w:i/>
                <w:sz w:val="18"/>
                <w:szCs w:val="18"/>
              </w:rPr>
            </w:pPr>
            <w:r w:rsidRPr="008354C7">
              <w:rPr>
                <w:rFonts w:ascii="Times New Roman" w:hAnsi="Times New Roman"/>
                <w:i/>
                <w:sz w:val="18"/>
                <w:szCs w:val="18"/>
              </w:rPr>
              <w:t>cestovné</w:t>
            </w:r>
          </w:p>
        </w:tc>
        <w:tc>
          <w:tcPr>
            <w:tcW w:w="1702" w:type="dxa"/>
          </w:tcPr>
          <w:p w:rsidR="00702384" w:rsidRPr="008354C7" w:rsidRDefault="00702384" w:rsidP="00702384">
            <w:pPr>
              <w:jc w:val="right"/>
              <w:rPr>
                <w:i/>
                <w:sz w:val="18"/>
                <w:szCs w:val="18"/>
                <w:highlight w:val="yellow"/>
              </w:rPr>
            </w:pPr>
            <w:r>
              <w:rPr>
                <w:i/>
                <w:sz w:val="18"/>
                <w:szCs w:val="18"/>
              </w:rPr>
              <w:t>42 198</w:t>
            </w:r>
          </w:p>
        </w:tc>
        <w:tc>
          <w:tcPr>
            <w:tcW w:w="1702" w:type="dxa"/>
          </w:tcPr>
          <w:p w:rsidR="00702384" w:rsidRPr="008354C7" w:rsidRDefault="00D21FC1" w:rsidP="00702384">
            <w:pPr>
              <w:jc w:val="right"/>
              <w:rPr>
                <w:i/>
                <w:sz w:val="18"/>
                <w:szCs w:val="18"/>
              </w:rPr>
            </w:pPr>
            <w:r>
              <w:rPr>
                <w:i/>
                <w:sz w:val="18"/>
                <w:szCs w:val="18"/>
              </w:rPr>
              <w:t>37 074</w:t>
            </w:r>
          </w:p>
        </w:tc>
      </w:tr>
      <w:tr w:rsidR="00702384" w:rsidRPr="00CF567E" w:rsidTr="0076345F">
        <w:tc>
          <w:tcPr>
            <w:tcW w:w="4819" w:type="dxa"/>
          </w:tcPr>
          <w:p w:rsidR="00702384" w:rsidRPr="008354C7" w:rsidRDefault="00702384" w:rsidP="00702384">
            <w:pPr>
              <w:pStyle w:val="tabletext"/>
              <w:ind w:left="318"/>
              <w:jc w:val="left"/>
              <w:rPr>
                <w:rFonts w:ascii="Times New Roman" w:hAnsi="Times New Roman"/>
                <w:i/>
                <w:sz w:val="18"/>
                <w:szCs w:val="18"/>
              </w:rPr>
            </w:pPr>
            <w:r w:rsidRPr="008354C7">
              <w:rPr>
                <w:rFonts w:ascii="Times New Roman" w:hAnsi="Times New Roman"/>
                <w:i/>
                <w:sz w:val="18"/>
                <w:szCs w:val="18"/>
              </w:rPr>
              <w:t>náklady na reprezentáciu</w:t>
            </w:r>
          </w:p>
        </w:tc>
        <w:tc>
          <w:tcPr>
            <w:tcW w:w="1702" w:type="dxa"/>
          </w:tcPr>
          <w:p w:rsidR="00702384" w:rsidRPr="008354C7" w:rsidRDefault="00702384" w:rsidP="00702384">
            <w:pPr>
              <w:jc w:val="right"/>
              <w:rPr>
                <w:i/>
                <w:sz w:val="18"/>
                <w:szCs w:val="18"/>
                <w:highlight w:val="yellow"/>
              </w:rPr>
            </w:pPr>
            <w:r>
              <w:rPr>
                <w:i/>
                <w:sz w:val="18"/>
                <w:szCs w:val="18"/>
              </w:rPr>
              <w:t>38 913</w:t>
            </w:r>
          </w:p>
        </w:tc>
        <w:tc>
          <w:tcPr>
            <w:tcW w:w="1702" w:type="dxa"/>
          </w:tcPr>
          <w:p w:rsidR="00702384" w:rsidRPr="008354C7" w:rsidRDefault="006B2357" w:rsidP="00702384">
            <w:pPr>
              <w:jc w:val="right"/>
              <w:rPr>
                <w:i/>
                <w:sz w:val="18"/>
                <w:szCs w:val="18"/>
              </w:rPr>
            </w:pPr>
            <w:r>
              <w:rPr>
                <w:i/>
                <w:sz w:val="18"/>
                <w:szCs w:val="18"/>
              </w:rPr>
              <w:t>31 370</w:t>
            </w:r>
          </w:p>
        </w:tc>
      </w:tr>
      <w:tr w:rsidR="00702384" w:rsidRPr="00CF567E" w:rsidTr="0076345F">
        <w:tc>
          <w:tcPr>
            <w:tcW w:w="4819" w:type="dxa"/>
          </w:tcPr>
          <w:p w:rsidR="00702384" w:rsidRPr="008354C7" w:rsidRDefault="00702384" w:rsidP="00702384">
            <w:pPr>
              <w:ind w:left="318"/>
              <w:rPr>
                <w:i/>
                <w:sz w:val="18"/>
                <w:szCs w:val="18"/>
              </w:rPr>
            </w:pPr>
            <w:r w:rsidRPr="008354C7">
              <w:rPr>
                <w:i/>
                <w:sz w:val="18"/>
                <w:szCs w:val="18"/>
              </w:rPr>
              <w:t>ostatné služby</w:t>
            </w:r>
          </w:p>
        </w:tc>
        <w:tc>
          <w:tcPr>
            <w:tcW w:w="1702" w:type="dxa"/>
          </w:tcPr>
          <w:p w:rsidR="00702384" w:rsidRPr="008354C7" w:rsidRDefault="00702384" w:rsidP="00702384">
            <w:pPr>
              <w:jc w:val="right"/>
              <w:rPr>
                <w:i/>
                <w:sz w:val="18"/>
                <w:szCs w:val="18"/>
                <w:highlight w:val="yellow"/>
              </w:rPr>
            </w:pPr>
            <w:r>
              <w:rPr>
                <w:i/>
                <w:sz w:val="18"/>
                <w:szCs w:val="18"/>
              </w:rPr>
              <w:t>6 020 688</w:t>
            </w:r>
          </w:p>
        </w:tc>
        <w:tc>
          <w:tcPr>
            <w:tcW w:w="1702" w:type="dxa"/>
          </w:tcPr>
          <w:p w:rsidR="00702384" w:rsidRPr="008354C7" w:rsidRDefault="00663FA1" w:rsidP="00702384">
            <w:pPr>
              <w:jc w:val="right"/>
              <w:rPr>
                <w:i/>
                <w:sz w:val="18"/>
                <w:szCs w:val="18"/>
              </w:rPr>
            </w:pPr>
            <w:r>
              <w:rPr>
                <w:i/>
                <w:sz w:val="18"/>
                <w:szCs w:val="18"/>
              </w:rPr>
              <w:t>6 160 405</w:t>
            </w:r>
            <w:r w:rsidR="006B2357">
              <w:rPr>
                <w:i/>
                <w:sz w:val="18"/>
                <w:szCs w:val="18"/>
              </w:rPr>
              <w:t xml:space="preserve"> </w:t>
            </w:r>
          </w:p>
        </w:tc>
      </w:tr>
      <w:tr w:rsidR="00702384" w:rsidRPr="00CF567E" w:rsidTr="0076345F">
        <w:tc>
          <w:tcPr>
            <w:tcW w:w="4819" w:type="dxa"/>
          </w:tcPr>
          <w:p w:rsidR="00702384" w:rsidRPr="008354C7" w:rsidRDefault="00702384" w:rsidP="00702384">
            <w:pPr>
              <w:ind w:firstLine="459"/>
              <w:rPr>
                <w:sz w:val="18"/>
                <w:szCs w:val="18"/>
              </w:rPr>
            </w:pPr>
            <w:r w:rsidRPr="008354C7">
              <w:rPr>
                <w:i/>
                <w:sz w:val="18"/>
                <w:szCs w:val="18"/>
              </w:rPr>
              <w:t>z toho najmä:</w:t>
            </w:r>
          </w:p>
        </w:tc>
        <w:tc>
          <w:tcPr>
            <w:tcW w:w="1702" w:type="dxa"/>
          </w:tcPr>
          <w:p w:rsidR="00702384" w:rsidRPr="008354C7" w:rsidRDefault="00702384" w:rsidP="00702384">
            <w:pPr>
              <w:jc w:val="right"/>
              <w:rPr>
                <w:sz w:val="18"/>
                <w:szCs w:val="18"/>
                <w:highlight w:val="yellow"/>
              </w:rPr>
            </w:pPr>
          </w:p>
        </w:tc>
        <w:tc>
          <w:tcPr>
            <w:tcW w:w="1702" w:type="dxa"/>
          </w:tcPr>
          <w:p w:rsidR="00702384" w:rsidRPr="008354C7" w:rsidRDefault="00702384" w:rsidP="00702384">
            <w:pPr>
              <w:jc w:val="right"/>
              <w:rPr>
                <w:sz w:val="18"/>
                <w:szCs w:val="18"/>
                <w:highlight w:val="yellow"/>
              </w:rPr>
            </w:pPr>
          </w:p>
        </w:tc>
      </w:tr>
      <w:tr w:rsidR="00702384" w:rsidRPr="00CF567E" w:rsidTr="0076345F">
        <w:tc>
          <w:tcPr>
            <w:tcW w:w="4819" w:type="dxa"/>
            <w:tcBorders>
              <w:bottom w:val="nil"/>
            </w:tcBorders>
          </w:tcPr>
          <w:p w:rsidR="00702384" w:rsidRPr="008354C7" w:rsidRDefault="00702384" w:rsidP="00702384">
            <w:pPr>
              <w:pStyle w:val="tabletext"/>
              <w:ind w:firstLine="601"/>
              <w:jc w:val="left"/>
              <w:rPr>
                <w:rFonts w:ascii="Times New Roman" w:hAnsi="Times New Roman"/>
                <w:i/>
                <w:sz w:val="18"/>
                <w:szCs w:val="18"/>
              </w:rPr>
            </w:pPr>
            <w:r w:rsidRPr="008354C7">
              <w:rPr>
                <w:rFonts w:ascii="Times New Roman" w:hAnsi="Times New Roman"/>
                <w:i/>
                <w:sz w:val="18"/>
                <w:szCs w:val="18"/>
              </w:rPr>
              <w:t>náklady na reklamu</w:t>
            </w:r>
          </w:p>
        </w:tc>
        <w:tc>
          <w:tcPr>
            <w:tcW w:w="1702" w:type="dxa"/>
            <w:tcBorders>
              <w:bottom w:val="nil"/>
            </w:tcBorders>
          </w:tcPr>
          <w:p w:rsidR="00702384" w:rsidRPr="008354C7" w:rsidRDefault="00702384" w:rsidP="00702384">
            <w:pPr>
              <w:jc w:val="right"/>
              <w:rPr>
                <w:i/>
                <w:sz w:val="18"/>
                <w:szCs w:val="18"/>
              </w:rPr>
            </w:pPr>
            <w:r>
              <w:rPr>
                <w:i/>
                <w:sz w:val="18"/>
                <w:szCs w:val="18"/>
              </w:rPr>
              <w:t>2 816 739</w:t>
            </w:r>
          </w:p>
        </w:tc>
        <w:tc>
          <w:tcPr>
            <w:tcW w:w="1702" w:type="dxa"/>
            <w:tcBorders>
              <w:bottom w:val="nil"/>
            </w:tcBorders>
          </w:tcPr>
          <w:p w:rsidR="00702384" w:rsidRPr="008354C7" w:rsidRDefault="00640305" w:rsidP="00702384">
            <w:pPr>
              <w:jc w:val="right"/>
              <w:rPr>
                <w:i/>
                <w:sz w:val="18"/>
                <w:szCs w:val="18"/>
              </w:rPr>
            </w:pPr>
            <w:r>
              <w:rPr>
                <w:i/>
                <w:sz w:val="18"/>
                <w:szCs w:val="18"/>
              </w:rPr>
              <w:t>2 564 811</w:t>
            </w:r>
          </w:p>
        </w:tc>
      </w:tr>
      <w:tr w:rsidR="00702384" w:rsidRPr="00CF567E" w:rsidTr="0076345F">
        <w:tc>
          <w:tcPr>
            <w:tcW w:w="4819" w:type="dxa"/>
            <w:tcBorders>
              <w:top w:val="nil"/>
              <w:bottom w:val="single" w:sz="8" w:space="0" w:color="auto"/>
            </w:tcBorders>
          </w:tcPr>
          <w:p w:rsidR="00702384" w:rsidRPr="008354C7" w:rsidRDefault="00702384" w:rsidP="00702384">
            <w:pPr>
              <w:pStyle w:val="tabletext"/>
              <w:ind w:firstLine="601"/>
              <w:jc w:val="left"/>
              <w:rPr>
                <w:rFonts w:ascii="Times New Roman" w:hAnsi="Times New Roman"/>
                <w:i/>
                <w:sz w:val="18"/>
                <w:szCs w:val="18"/>
              </w:rPr>
            </w:pPr>
            <w:r w:rsidRPr="008354C7">
              <w:rPr>
                <w:rFonts w:ascii="Times New Roman" w:hAnsi="Times New Roman"/>
                <w:i/>
                <w:sz w:val="18"/>
                <w:szCs w:val="18"/>
              </w:rPr>
              <w:t>garančné opravy a asistenčná služba</w:t>
            </w:r>
          </w:p>
        </w:tc>
        <w:tc>
          <w:tcPr>
            <w:tcW w:w="1702" w:type="dxa"/>
            <w:tcBorders>
              <w:top w:val="nil"/>
              <w:bottom w:val="single" w:sz="8" w:space="0" w:color="auto"/>
            </w:tcBorders>
          </w:tcPr>
          <w:p w:rsidR="00702384" w:rsidRPr="008354C7" w:rsidRDefault="00F277B8" w:rsidP="00702384">
            <w:pPr>
              <w:jc w:val="right"/>
              <w:rPr>
                <w:i/>
                <w:sz w:val="18"/>
                <w:szCs w:val="18"/>
              </w:rPr>
            </w:pPr>
            <w:r>
              <w:rPr>
                <w:i/>
                <w:sz w:val="18"/>
                <w:szCs w:val="18"/>
              </w:rPr>
              <w:t>520 452</w:t>
            </w:r>
          </w:p>
        </w:tc>
        <w:tc>
          <w:tcPr>
            <w:tcW w:w="1702" w:type="dxa"/>
            <w:tcBorders>
              <w:top w:val="nil"/>
              <w:bottom w:val="single" w:sz="8" w:space="0" w:color="auto"/>
            </w:tcBorders>
          </w:tcPr>
          <w:p w:rsidR="00702384" w:rsidRPr="008354C7" w:rsidRDefault="00663FA1" w:rsidP="00702384">
            <w:pPr>
              <w:jc w:val="right"/>
              <w:rPr>
                <w:i/>
                <w:sz w:val="18"/>
                <w:szCs w:val="18"/>
              </w:rPr>
            </w:pPr>
            <w:r>
              <w:rPr>
                <w:i/>
                <w:sz w:val="18"/>
                <w:szCs w:val="18"/>
              </w:rPr>
              <w:t>653 386</w:t>
            </w:r>
          </w:p>
        </w:tc>
      </w:tr>
    </w:tbl>
    <w:p w:rsidR="00182677" w:rsidRPr="00CF567E" w:rsidRDefault="00182677" w:rsidP="00182677">
      <w:pPr>
        <w:rPr>
          <w:sz w:val="18"/>
          <w:szCs w:val="18"/>
        </w:rPr>
      </w:pPr>
    </w:p>
    <w:tbl>
      <w:tblPr>
        <w:tblW w:w="4473" w:type="pct"/>
        <w:tblInd w:w="108" w:type="dxa"/>
        <w:tblBorders>
          <w:top w:val="single" w:sz="8" w:space="0" w:color="auto"/>
          <w:bottom w:val="single" w:sz="8" w:space="0" w:color="auto"/>
        </w:tblBorders>
        <w:tblLook w:val="0000" w:firstRow="0" w:lastRow="0" w:firstColumn="0" w:lastColumn="0" w:noHBand="0" w:noVBand="0"/>
      </w:tblPr>
      <w:tblGrid>
        <w:gridCol w:w="5362"/>
        <w:gridCol w:w="1411"/>
        <w:gridCol w:w="1495"/>
      </w:tblGrid>
      <w:tr w:rsidR="00182677" w:rsidRPr="00CF567E" w:rsidTr="004E7ADF">
        <w:tc>
          <w:tcPr>
            <w:tcW w:w="3243" w:type="pct"/>
            <w:tcBorders>
              <w:top w:val="single" w:sz="8" w:space="0" w:color="auto"/>
              <w:bottom w:val="single" w:sz="4" w:space="0" w:color="auto"/>
            </w:tcBorders>
          </w:tcPr>
          <w:p w:rsidR="00182677" w:rsidRPr="008354C7" w:rsidRDefault="00182677" w:rsidP="0076345F">
            <w:pPr>
              <w:rPr>
                <w:b/>
                <w:i/>
                <w:sz w:val="18"/>
                <w:szCs w:val="18"/>
              </w:rPr>
            </w:pPr>
            <w:r w:rsidRPr="008354C7">
              <w:rPr>
                <w:b/>
                <w:i/>
                <w:sz w:val="18"/>
                <w:szCs w:val="18"/>
              </w:rPr>
              <w:t>Položka</w:t>
            </w:r>
          </w:p>
        </w:tc>
        <w:tc>
          <w:tcPr>
            <w:tcW w:w="853" w:type="pct"/>
            <w:tcBorders>
              <w:top w:val="single" w:sz="8" w:space="0" w:color="auto"/>
              <w:bottom w:val="single" w:sz="4" w:space="0" w:color="auto"/>
            </w:tcBorders>
          </w:tcPr>
          <w:p w:rsidR="00182677" w:rsidRPr="008354C7" w:rsidRDefault="00182677" w:rsidP="0076345F">
            <w:pPr>
              <w:jc w:val="center"/>
              <w:rPr>
                <w:b/>
                <w:i/>
                <w:sz w:val="18"/>
                <w:szCs w:val="18"/>
              </w:rPr>
            </w:pPr>
            <w:r w:rsidRPr="008354C7">
              <w:rPr>
                <w:b/>
                <w:i/>
                <w:sz w:val="18"/>
                <w:szCs w:val="18"/>
              </w:rPr>
              <w:t>201</w:t>
            </w:r>
            <w:r w:rsidR="00702384">
              <w:rPr>
                <w:b/>
                <w:i/>
                <w:sz w:val="18"/>
                <w:szCs w:val="18"/>
              </w:rPr>
              <w:t>5</w:t>
            </w:r>
          </w:p>
        </w:tc>
        <w:tc>
          <w:tcPr>
            <w:tcW w:w="904" w:type="pct"/>
            <w:tcBorders>
              <w:top w:val="single" w:sz="8" w:space="0" w:color="auto"/>
              <w:bottom w:val="single" w:sz="4" w:space="0" w:color="auto"/>
            </w:tcBorders>
          </w:tcPr>
          <w:p w:rsidR="00182677" w:rsidRPr="008354C7" w:rsidRDefault="00182677" w:rsidP="00E45DDC">
            <w:pPr>
              <w:jc w:val="center"/>
              <w:rPr>
                <w:b/>
                <w:i/>
                <w:sz w:val="18"/>
                <w:szCs w:val="18"/>
              </w:rPr>
            </w:pPr>
            <w:r w:rsidRPr="008354C7">
              <w:rPr>
                <w:b/>
                <w:i/>
                <w:sz w:val="18"/>
                <w:szCs w:val="18"/>
              </w:rPr>
              <w:t>201</w:t>
            </w:r>
            <w:r w:rsidR="00E45DDC">
              <w:rPr>
                <w:b/>
                <w:i/>
                <w:sz w:val="18"/>
                <w:szCs w:val="18"/>
              </w:rPr>
              <w:t>6</w:t>
            </w:r>
          </w:p>
        </w:tc>
      </w:tr>
      <w:tr w:rsidR="00182677" w:rsidRPr="00CF567E" w:rsidTr="004E7ADF">
        <w:tc>
          <w:tcPr>
            <w:tcW w:w="3243" w:type="pct"/>
            <w:tcBorders>
              <w:top w:val="single" w:sz="4" w:space="0" w:color="auto"/>
            </w:tcBorders>
          </w:tcPr>
          <w:p w:rsidR="00182677" w:rsidRPr="008354C7" w:rsidRDefault="00182677" w:rsidP="0076345F">
            <w:pPr>
              <w:rPr>
                <w:sz w:val="18"/>
                <w:szCs w:val="18"/>
              </w:rPr>
            </w:pPr>
            <w:r w:rsidRPr="008354C7">
              <w:rPr>
                <w:sz w:val="18"/>
                <w:szCs w:val="18"/>
              </w:rPr>
              <w:t>Náklady za poskytnuté služby</w:t>
            </w:r>
          </w:p>
        </w:tc>
        <w:tc>
          <w:tcPr>
            <w:tcW w:w="853" w:type="pct"/>
            <w:tcBorders>
              <w:top w:val="single" w:sz="4" w:space="0" w:color="auto"/>
            </w:tcBorders>
            <w:vAlign w:val="bottom"/>
          </w:tcPr>
          <w:p w:rsidR="00182677" w:rsidRPr="008354C7" w:rsidRDefault="00182677" w:rsidP="0076345F">
            <w:pPr>
              <w:jc w:val="right"/>
              <w:rPr>
                <w:sz w:val="18"/>
                <w:szCs w:val="18"/>
              </w:rPr>
            </w:pPr>
            <w:r w:rsidRPr="008354C7">
              <w:rPr>
                <w:sz w:val="18"/>
                <w:szCs w:val="18"/>
              </w:rPr>
              <w:t>-</w:t>
            </w:r>
          </w:p>
        </w:tc>
        <w:tc>
          <w:tcPr>
            <w:tcW w:w="904" w:type="pct"/>
            <w:tcBorders>
              <w:top w:val="single" w:sz="4" w:space="0" w:color="auto"/>
            </w:tcBorders>
            <w:vAlign w:val="bottom"/>
          </w:tcPr>
          <w:p w:rsidR="00182677" w:rsidRPr="008354C7" w:rsidRDefault="00182677" w:rsidP="0076345F">
            <w:pPr>
              <w:jc w:val="right"/>
              <w:rPr>
                <w:sz w:val="18"/>
                <w:szCs w:val="18"/>
              </w:rPr>
            </w:pPr>
            <w:r w:rsidRPr="008354C7">
              <w:rPr>
                <w:sz w:val="18"/>
                <w:szCs w:val="18"/>
              </w:rPr>
              <w:t>-</w:t>
            </w:r>
          </w:p>
        </w:tc>
      </w:tr>
      <w:tr w:rsidR="00182677" w:rsidRPr="00CF567E" w:rsidTr="004E7ADF">
        <w:tc>
          <w:tcPr>
            <w:tcW w:w="3243" w:type="pct"/>
          </w:tcPr>
          <w:p w:rsidR="00182677" w:rsidRPr="008354C7" w:rsidRDefault="00182677" w:rsidP="0076345F">
            <w:pPr>
              <w:ind w:left="176"/>
              <w:rPr>
                <w:i/>
                <w:sz w:val="18"/>
                <w:szCs w:val="18"/>
              </w:rPr>
            </w:pPr>
            <w:r w:rsidRPr="008354C7">
              <w:rPr>
                <w:i/>
                <w:sz w:val="18"/>
                <w:szCs w:val="18"/>
              </w:rPr>
              <w:lastRenderedPageBreak/>
              <w:t>Náklady voči audítorovi, audítorskej spoločnosti, z toho:</w:t>
            </w:r>
          </w:p>
        </w:tc>
        <w:tc>
          <w:tcPr>
            <w:tcW w:w="853" w:type="pct"/>
            <w:vAlign w:val="bottom"/>
          </w:tcPr>
          <w:p w:rsidR="00182677" w:rsidRPr="008354C7" w:rsidRDefault="00182677" w:rsidP="0076345F">
            <w:pPr>
              <w:jc w:val="right"/>
              <w:rPr>
                <w:i/>
                <w:sz w:val="18"/>
                <w:szCs w:val="18"/>
              </w:rPr>
            </w:pPr>
            <w:r w:rsidRPr="008354C7">
              <w:rPr>
                <w:i/>
                <w:sz w:val="18"/>
                <w:szCs w:val="18"/>
              </w:rPr>
              <w:t>12 000</w:t>
            </w:r>
          </w:p>
        </w:tc>
        <w:tc>
          <w:tcPr>
            <w:tcW w:w="904" w:type="pct"/>
            <w:vAlign w:val="bottom"/>
          </w:tcPr>
          <w:p w:rsidR="00182677" w:rsidRPr="008354C7" w:rsidRDefault="00640305" w:rsidP="0076345F">
            <w:pPr>
              <w:jc w:val="right"/>
              <w:rPr>
                <w:i/>
                <w:sz w:val="18"/>
                <w:szCs w:val="18"/>
              </w:rPr>
            </w:pPr>
            <w:r>
              <w:rPr>
                <w:i/>
                <w:sz w:val="18"/>
                <w:szCs w:val="18"/>
              </w:rPr>
              <w:t xml:space="preserve">11 </w:t>
            </w:r>
            <w:r w:rsidR="00505A21">
              <w:rPr>
                <w:i/>
                <w:sz w:val="18"/>
                <w:szCs w:val="18"/>
              </w:rPr>
              <w:t>9</w:t>
            </w:r>
            <w:r>
              <w:rPr>
                <w:i/>
                <w:sz w:val="18"/>
                <w:szCs w:val="18"/>
              </w:rPr>
              <w:t>00</w:t>
            </w:r>
          </w:p>
        </w:tc>
      </w:tr>
      <w:tr w:rsidR="00182677" w:rsidRPr="00CF567E" w:rsidTr="004E7ADF">
        <w:tc>
          <w:tcPr>
            <w:tcW w:w="3243" w:type="pct"/>
          </w:tcPr>
          <w:p w:rsidR="00182677" w:rsidRPr="008354C7" w:rsidRDefault="00182677" w:rsidP="0076345F">
            <w:pPr>
              <w:ind w:left="318"/>
              <w:rPr>
                <w:i/>
                <w:sz w:val="18"/>
                <w:szCs w:val="18"/>
              </w:rPr>
            </w:pPr>
            <w:r w:rsidRPr="008354C7">
              <w:rPr>
                <w:i/>
                <w:sz w:val="18"/>
                <w:szCs w:val="18"/>
              </w:rPr>
              <w:t>náklady na overenie individuálnej účtovnej závierky</w:t>
            </w:r>
          </w:p>
        </w:tc>
        <w:tc>
          <w:tcPr>
            <w:tcW w:w="853" w:type="pct"/>
            <w:vAlign w:val="bottom"/>
          </w:tcPr>
          <w:p w:rsidR="00182677" w:rsidRPr="008354C7" w:rsidRDefault="00182677" w:rsidP="0076345F">
            <w:pPr>
              <w:jc w:val="right"/>
              <w:rPr>
                <w:i/>
                <w:sz w:val="18"/>
                <w:szCs w:val="18"/>
              </w:rPr>
            </w:pPr>
            <w:r w:rsidRPr="008354C7">
              <w:rPr>
                <w:i/>
                <w:sz w:val="18"/>
                <w:szCs w:val="18"/>
              </w:rPr>
              <w:t>12 000</w:t>
            </w:r>
          </w:p>
        </w:tc>
        <w:tc>
          <w:tcPr>
            <w:tcW w:w="904" w:type="pct"/>
            <w:vAlign w:val="bottom"/>
          </w:tcPr>
          <w:p w:rsidR="00182677" w:rsidRPr="008354C7" w:rsidRDefault="00640305" w:rsidP="0076345F">
            <w:pPr>
              <w:jc w:val="right"/>
              <w:rPr>
                <w:i/>
                <w:sz w:val="18"/>
                <w:szCs w:val="18"/>
              </w:rPr>
            </w:pPr>
            <w:r>
              <w:rPr>
                <w:i/>
                <w:sz w:val="18"/>
                <w:szCs w:val="18"/>
              </w:rPr>
              <w:t xml:space="preserve">11 </w:t>
            </w:r>
            <w:r w:rsidR="00505A21">
              <w:rPr>
                <w:i/>
                <w:sz w:val="18"/>
                <w:szCs w:val="18"/>
              </w:rPr>
              <w:t>9</w:t>
            </w:r>
            <w:r>
              <w:rPr>
                <w:i/>
                <w:sz w:val="18"/>
                <w:szCs w:val="18"/>
              </w:rPr>
              <w:t>00</w:t>
            </w:r>
          </w:p>
        </w:tc>
      </w:tr>
      <w:tr w:rsidR="00182677" w:rsidRPr="00CF567E" w:rsidTr="004E7ADF">
        <w:tc>
          <w:tcPr>
            <w:tcW w:w="3243" w:type="pct"/>
          </w:tcPr>
          <w:p w:rsidR="00182677" w:rsidRPr="008354C7" w:rsidRDefault="00182677" w:rsidP="0076345F">
            <w:pPr>
              <w:ind w:left="318"/>
              <w:rPr>
                <w:i/>
                <w:sz w:val="18"/>
                <w:szCs w:val="18"/>
              </w:rPr>
            </w:pPr>
            <w:r w:rsidRPr="008354C7">
              <w:rPr>
                <w:i/>
                <w:sz w:val="18"/>
                <w:szCs w:val="18"/>
              </w:rPr>
              <w:t xml:space="preserve">iné </w:t>
            </w:r>
            <w:proofErr w:type="spellStart"/>
            <w:r w:rsidRPr="008354C7">
              <w:rPr>
                <w:i/>
                <w:sz w:val="18"/>
                <w:szCs w:val="18"/>
              </w:rPr>
              <w:t>uisťovacie</w:t>
            </w:r>
            <w:proofErr w:type="spellEnd"/>
            <w:r w:rsidRPr="008354C7">
              <w:rPr>
                <w:i/>
                <w:sz w:val="18"/>
                <w:szCs w:val="18"/>
              </w:rPr>
              <w:t xml:space="preserve"> audítorské služby</w:t>
            </w:r>
          </w:p>
        </w:tc>
        <w:tc>
          <w:tcPr>
            <w:tcW w:w="853" w:type="pct"/>
            <w:vAlign w:val="bottom"/>
          </w:tcPr>
          <w:p w:rsidR="00182677" w:rsidRPr="008354C7" w:rsidRDefault="00182677" w:rsidP="0076345F">
            <w:pPr>
              <w:jc w:val="right"/>
              <w:rPr>
                <w:i/>
                <w:sz w:val="18"/>
                <w:szCs w:val="18"/>
              </w:rPr>
            </w:pPr>
          </w:p>
        </w:tc>
        <w:tc>
          <w:tcPr>
            <w:tcW w:w="904" w:type="pct"/>
            <w:vAlign w:val="bottom"/>
          </w:tcPr>
          <w:p w:rsidR="00182677" w:rsidRPr="008354C7" w:rsidRDefault="00182677" w:rsidP="0076345F">
            <w:pPr>
              <w:jc w:val="right"/>
              <w:rPr>
                <w:i/>
                <w:sz w:val="18"/>
                <w:szCs w:val="18"/>
              </w:rPr>
            </w:pPr>
          </w:p>
        </w:tc>
      </w:tr>
      <w:tr w:rsidR="00182677" w:rsidRPr="00CF567E" w:rsidTr="004E7ADF">
        <w:tc>
          <w:tcPr>
            <w:tcW w:w="3243" w:type="pct"/>
          </w:tcPr>
          <w:p w:rsidR="00182677" w:rsidRPr="008354C7" w:rsidRDefault="00182677" w:rsidP="0076345F">
            <w:pPr>
              <w:ind w:left="318"/>
              <w:rPr>
                <w:i/>
                <w:sz w:val="18"/>
                <w:szCs w:val="18"/>
              </w:rPr>
            </w:pPr>
            <w:r w:rsidRPr="008354C7">
              <w:rPr>
                <w:i/>
                <w:sz w:val="18"/>
                <w:szCs w:val="18"/>
              </w:rPr>
              <w:t>súvisiace audítorské služby</w:t>
            </w:r>
          </w:p>
        </w:tc>
        <w:tc>
          <w:tcPr>
            <w:tcW w:w="853" w:type="pct"/>
            <w:vAlign w:val="bottom"/>
          </w:tcPr>
          <w:p w:rsidR="00182677" w:rsidRPr="008354C7" w:rsidRDefault="00182677" w:rsidP="0076345F">
            <w:pPr>
              <w:jc w:val="right"/>
              <w:rPr>
                <w:i/>
                <w:sz w:val="18"/>
                <w:szCs w:val="18"/>
              </w:rPr>
            </w:pPr>
          </w:p>
        </w:tc>
        <w:tc>
          <w:tcPr>
            <w:tcW w:w="904" w:type="pct"/>
            <w:vAlign w:val="bottom"/>
          </w:tcPr>
          <w:p w:rsidR="00182677" w:rsidRPr="008354C7" w:rsidRDefault="00182677" w:rsidP="0076345F">
            <w:pPr>
              <w:jc w:val="right"/>
              <w:rPr>
                <w:i/>
                <w:sz w:val="18"/>
                <w:szCs w:val="18"/>
              </w:rPr>
            </w:pPr>
          </w:p>
        </w:tc>
      </w:tr>
      <w:tr w:rsidR="00182677" w:rsidRPr="00CF567E" w:rsidTr="004E7ADF">
        <w:tc>
          <w:tcPr>
            <w:tcW w:w="3243" w:type="pct"/>
          </w:tcPr>
          <w:p w:rsidR="00182677" w:rsidRPr="008354C7" w:rsidRDefault="00182677" w:rsidP="0076345F">
            <w:pPr>
              <w:ind w:left="318"/>
              <w:rPr>
                <w:i/>
                <w:sz w:val="18"/>
                <w:szCs w:val="18"/>
              </w:rPr>
            </w:pPr>
            <w:r w:rsidRPr="008354C7">
              <w:rPr>
                <w:i/>
                <w:sz w:val="18"/>
                <w:szCs w:val="18"/>
              </w:rPr>
              <w:t>daňové poradenstvo</w:t>
            </w:r>
          </w:p>
        </w:tc>
        <w:tc>
          <w:tcPr>
            <w:tcW w:w="853" w:type="pct"/>
            <w:vAlign w:val="bottom"/>
          </w:tcPr>
          <w:p w:rsidR="00182677" w:rsidRPr="008354C7" w:rsidRDefault="00182677" w:rsidP="0076345F">
            <w:pPr>
              <w:jc w:val="right"/>
              <w:rPr>
                <w:i/>
                <w:sz w:val="18"/>
                <w:szCs w:val="18"/>
              </w:rPr>
            </w:pPr>
          </w:p>
        </w:tc>
        <w:tc>
          <w:tcPr>
            <w:tcW w:w="904" w:type="pct"/>
            <w:vAlign w:val="bottom"/>
          </w:tcPr>
          <w:p w:rsidR="00182677" w:rsidRPr="008354C7" w:rsidRDefault="00182677" w:rsidP="0076345F">
            <w:pPr>
              <w:jc w:val="right"/>
              <w:rPr>
                <w:i/>
                <w:sz w:val="18"/>
                <w:szCs w:val="18"/>
              </w:rPr>
            </w:pPr>
          </w:p>
        </w:tc>
      </w:tr>
      <w:tr w:rsidR="00182677" w:rsidRPr="00CF567E" w:rsidTr="004E7ADF">
        <w:tc>
          <w:tcPr>
            <w:tcW w:w="3243" w:type="pct"/>
          </w:tcPr>
          <w:p w:rsidR="00182677" w:rsidRPr="008354C7" w:rsidRDefault="00182677" w:rsidP="0076345F">
            <w:pPr>
              <w:ind w:left="318"/>
              <w:rPr>
                <w:i/>
                <w:sz w:val="18"/>
                <w:szCs w:val="18"/>
              </w:rPr>
            </w:pPr>
            <w:r w:rsidRPr="008354C7">
              <w:rPr>
                <w:i/>
                <w:sz w:val="18"/>
                <w:szCs w:val="18"/>
              </w:rPr>
              <w:t>ostatné neaudítorské služby</w:t>
            </w:r>
          </w:p>
        </w:tc>
        <w:tc>
          <w:tcPr>
            <w:tcW w:w="853" w:type="pct"/>
            <w:vAlign w:val="bottom"/>
          </w:tcPr>
          <w:p w:rsidR="00182677" w:rsidRPr="008354C7" w:rsidRDefault="00182677" w:rsidP="0076345F">
            <w:pPr>
              <w:jc w:val="right"/>
              <w:rPr>
                <w:i/>
                <w:sz w:val="18"/>
                <w:szCs w:val="18"/>
              </w:rPr>
            </w:pPr>
          </w:p>
        </w:tc>
        <w:tc>
          <w:tcPr>
            <w:tcW w:w="904" w:type="pct"/>
            <w:vAlign w:val="bottom"/>
          </w:tcPr>
          <w:p w:rsidR="00182677" w:rsidRPr="008354C7" w:rsidRDefault="00182677" w:rsidP="0076345F">
            <w:pPr>
              <w:jc w:val="right"/>
              <w:rPr>
                <w:i/>
                <w:sz w:val="18"/>
                <w:szCs w:val="18"/>
              </w:rPr>
            </w:pPr>
          </w:p>
        </w:tc>
      </w:tr>
      <w:tr w:rsidR="00182677" w:rsidRPr="00CF567E" w:rsidTr="004E7ADF">
        <w:tc>
          <w:tcPr>
            <w:tcW w:w="3243" w:type="pct"/>
          </w:tcPr>
          <w:p w:rsidR="00182677" w:rsidRPr="008354C7" w:rsidRDefault="00182677" w:rsidP="0076345F">
            <w:pPr>
              <w:rPr>
                <w:sz w:val="18"/>
                <w:szCs w:val="18"/>
              </w:rPr>
            </w:pPr>
            <w:r w:rsidRPr="008354C7">
              <w:rPr>
                <w:sz w:val="18"/>
                <w:szCs w:val="18"/>
              </w:rPr>
              <w:t>Významné položky nákladov za poskytnuté služby</w:t>
            </w:r>
          </w:p>
        </w:tc>
        <w:tc>
          <w:tcPr>
            <w:tcW w:w="853" w:type="pct"/>
            <w:vAlign w:val="bottom"/>
          </w:tcPr>
          <w:p w:rsidR="00182677" w:rsidRPr="008354C7" w:rsidRDefault="00182677" w:rsidP="0076345F">
            <w:pPr>
              <w:jc w:val="right"/>
              <w:rPr>
                <w:sz w:val="18"/>
                <w:szCs w:val="18"/>
              </w:rPr>
            </w:pPr>
          </w:p>
        </w:tc>
        <w:tc>
          <w:tcPr>
            <w:tcW w:w="904" w:type="pct"/>
            <w:vAlign w:val="bottom"/>
          </w:tcPr>
          <w:p w:rsidR="00182677" w:rsidRPr="008354C7" w:rsidRDefault="00182677" w:rsidP="0076345F">
            <w:pPr>
              <w:jc w:val="right"/>
              <w:rPr>
                <w:sz w:val="18"/>
                <w:szCs w:val="18"/>
              </w:rPr>
            </w:pPr>
          </w:p>
        </w:tc>
      </w:tr>
      <w:tr w:rsidR="000960BE" w:rsidRPr="00CF567E" w:rsidTr="004E7ADF">
        <w:tc>
          <w:tcPr>
            <w:tcW w:w="3243" w:type="pct"/>
            <w:tcBorders>
              <w:top w:val="nil"/>
              <w:bottom w:val="single" w:sz="8" w:space="0" w:color="auto"/>
            </w:tcBorders>
          </w:tcPr>
          <w:p w:rsidR="000960BE" w:rsidRPr="008354C7" w:rsidDel="00FB77AB" w:rsidRDefault="000960BE" w:rsidP="0076345F">
            <w:pPr>
              <w:rPr>
                <w:sz w:val="18"/>
                <w:szCs w:val="18"/>
              </w:rPr>
            </w:pPr>
            <w:r w:rsidRPr="008354C7">
              <w:rPr>
                <w:sz w:val="18"/>
                <w:szCs w:val="18"/>
              </w:rPr>
              <w:t>Náklady, ktoré majú výnimočný rozsah alebo výskyt</w:t>
            </w:r>
          </w:p>
        </w:tc>
        <w:tc>
          <w:tcPr>
            <w:tcW w:w="853" w:type="pct"/>
            <w:tcBorders>
              <w:top w:val="nil"/>
              <w:bottom w:val="single" w:sz="8" w:space="0" w:color="auto"/>
            </w:tcBorders>
            <w:vAlign w:val="bottom"/>
          </w:tcPr>
          <w:p w:rsidR="000960BE" w:rsidRPr="008354C7" w:rsidRDefault="000960BE" w:rsidP="0076345F">
            <w:pPr>
              <w:jc w:val="right"/>
              <w:rPr>
                <w:sz w:val="18"/>
                <w:szCs w:val="18"/>
              </w:rPr>
            </w:pPr>
            <w:r w:rsidRPr="008354C7">
              <w:rPr>
                <w:sz w:val="18"/>
                <w:szCs w:val="18"/>
              </w:rPr>
              <w:t>-</w:t>
            </w:r>
          </w:p>
        </w:tc>
        <w:tc>
          <w:tcPr>
            <w:tcW w:w="904" w:type="pct"/>
            <w:tcBorders>
              <w:top w:val="nil"/>
              <w:bottom w:val="single" w:sz="8" w:space="0" w:color="auto"/>
            </w:tcBorders>
            <w:vAlign w:val="bottom"/>
          </w:tcPr>
          <w:p w:rsidR="000960BE" w:rsidRPr="008354C7" w:rsidRDefault="000960BE" w:rsidP="0076345F">
            <w:pPr>
              <w:jc w:val="right"/>
              <w:rPr>
                <w:sz w:val="18"/>
                <w:szCs w:val="18"/>
              </w:rPr>
            </w:pPr>
            <w:r w:rsidRPr="008354C7">
              <w:rPr>
                <w:sz w:val="18"/>
                <w:szCs w:val="18"/>
              </w:rPr>
              <w:t>-</w:t>
            </w:r>
          </w:p>
        </w:tc>
      </w:tr>
    </w:tbl>
    <w:p w:rsidR="00BD41B2" w:rsidRDefault="00BD41B2" w:rsidP="004E7ADF">
      <w:pPr>
        <w:pStyle w:val="Heading2"/>
        <w:numPr>
          <w:ilvl w:val="0"/>
          <w:numId w:val="0"/>
        </w:numPr>
        <w:spacing w:after="200" w:line="276" w:lineRule="auto"/>
      </w:pPr>
    </w:p>
    <w:p w:rsidR="00182677" w:rsidRPr="00CF567E" w:rsidRDefault="00182677" w:rsidP="00FD6C24">
      <w:pPr>
        <w:pStyle w:val="Heading2"/>
        <w:numPr>
          <w:ilvl w:val="0"/>
          <w:numId w:val="5"/>
        </w:numPr>
      </w:pPr>
      <w:r w:rsidRPr="00CF567E">
        <w:t>Ostatné náklady na hospodársku činnosť</w:t>
      </w:r>
      <w:r w:rsidR="00996CAD">
        <w:t xml:space="preserve">                                                            201</w:t>
      </w:r>
      <w:r w:rsidR="001C1BBC">
        <w:t>5</w:t>
      </w:r>
      <w:r w:rsidR="00996CAD">
        <w:t xml:space="preserve">                      201</w:t>
      </w:r>
      <w:r w:rsidR="00E45DDC">
        <w:t>6</w:t>
      </w:r>
    </w:p>
    <w:tbl>
      <w:tblPr>
        <w:tblW w:w="4473" w:type="pct"/>
        <w:tblInd w:w="108" w:type="dxa"/>
        <w:tblBorders>
          <w:top w:val="single" w:sz="8" w:space="0" w:color="auto"/>
          <w:bottom w:val="single" w:sz="8" w:space="0" w:color="auto"/>
        </w:tblBorders>
        <w:tblLook w:val="0000" w:firstRow="0" w:lastRow="0" w:firstColumn="0" w:lastColumn="0" w:noHBand="0" w:noVBand="0"/>
      </w:tblPr>
      <w:tblGrid>
        <w:gridCol w:w="5362"/>
        <w:gridCol w:w="1411"/>
        <w:gridCol w:w="1495"/>
      </w:tblGrid>
      <w:tr w:rsidR="001C1BBC" w:rsidRPr="00CF567E" w:rsidTr="001C1BBC">
        <w:tc>
          <w:tcPr>
            <w:tcW w:w="3243" w:type="pct"/>
          </w:tcPr>
          <w:p w:rsidR="001C1BBC" w:rsidRPr="008354C7" w:rsidDel="00FB77AB" w:rsidRDefault="001C1BBC" w:rsidP="001C1BBC">
            <w:pPr>
              <w:rPr>
                <w:sz w:val="18"/>
                <w:szCs w:val="18"/>
              </w:rPr>
            </w:pPr>
            <w:r w:rsidRPr="008354C7">
              <w:rPr>
                <w:sz w:val="18"/>
                <w:szCs w:val="18"/>
              </w:rPr>
              <w:t>Ostatné významné položky nákladov z hospodárskej činnosti</w:t>
            </w:r>
          </w:p>
        </w:tc>
        <w:tc>
          <w:tcPr>
            <w:tcW w:w="853" w:type="pct"/>
            <w:vAlign w:val="bottom"/>
          </w:tcPr>
          <w:p w:rsidR="001C1BBC" w:rsidRPr="008354C7" w:rsidRDefault="001C1BBC">
            <w:pPr>
              <w:jc w:val="right"/>
              <w:rPr>
                <w:sz w:val="18"/>
                <w:szCs w:val="18"/>
              </w:rPr>
            </w:pPr>
            <w:r>
              <w:rPr>
                <w:sz w:val="18"/>
                <w:szCs w:val="18"/>
              </w:rPr>
              <w:t>93 </w:t>
            </w:r>
            <w:r w:rsidR="00A41395">
              <w:rPr>
                <w:sz w:val="18"/>
                <w:szCs w:val="18"/>
              </w:rPr>
              <w:t>810</w:t>
            </w:r>
            <w:r>
              <w:rPr>
                <w:sz w:val="18"/>
                <w:szCs w:val="18"/>
              </w:rPr>
              <w:t xml:space="preserve"> </w:t>
            </w:r>
            <w:r w:rsidR="00A41395">
              <w:rPr>
                <w:sz w:val="18"/>
                <w:szCs w:val="18"/>
              </w:rPr>
              <w:t>987</w:t>
            </w:r>
          </w:p>
        </w:tc>
        <w:tc>
          <w:tcPr>
            <w:tcW w:w="904" w:type="pct"/>
            <w:vAlign w:val="bottom"/>
          </w:tcPr>
          <w:p w:rsidR="001C1BBC" w:rsidRPr="00F44612" w:rsidRDefault="00C93FCD">
            <w:pPr>
              <w:jc w:val="right"/>
              <w:rPr>
                <w:sz w:val="18"/>
                <w:szCs w:val="18"/>
              </w:rPr>
            </w:pPr>
            <w:r>
              <w:rPr>
                <w:sz w:val="18"/>
                <w:szCs w:val="18"/>
              </w:rPr>
              <w:t>111 191 526</w:t>
            </w:r>
          </w:p>
        </w:tc>
      </w:tr>
      <w:tr w:rsidR="001C1BBC" w:rsidRPr="00CF567E" w:rsidTr="001C1BBC">
        <w:tc>
          <w:tcPr>
            <w:tcW w:w="3243" w:type="pct"/>
          </w:tcPr>
          <w:p w:rsidR="001C1BBC" w:rsidRPr="008354C7" w:rsidDel="00FB77AB" w:rsidRDefault="001C1BBC" w:rsidP="001C1BBC">
            <w:pPr>
              <w:ind w:left="176"/>
              <w:rPr>
                <w:i/>
                <w:sz w:val="18"/>
                <w:szCs w:val="18"/>
              </w:rPr>
            </w:pPr>
            <w:r w:rsidRPr="008354C7">
              <w:rPr>
                <w:i/>
                <w:sz w:val="18"/>
                <w:szCs w:val="18"/>
              </w:rPr>
              <w:t>z toho:</w:t>
            </w:r>
          </w:p>
        </w:tc>
        <w:tc>
          <w:tcPr>
            <w:tcW w:w="853" w:type="pct"/>
            <w:vAlign w:val="bottom"/>
          </w:tcPr>
          <w:p w:rsidR="001C1BBC" w:rsidRPr="008354C7" w:rsidRDefault="001C1BBC" w:rsidP="001C1BBC">
            <w:pPr>
              <w:jc w:val="right"/>
              <w:rPr>
                <w:i/>
                <w:sz w:val="18"/>
                <w:szCs w:val="18"/>
              </w:rPr>
            </w:pPr>
          </w:p>
        </w:tc>
        <w:tc>
          <w:tcPr>
            <w:tcW w:w="904" w:type="pct"/>
            <w:vAlign w:val="bottom"/>
          </w:tcPr>
          <w:p w:rsidR="001C1BBC" w:rsidRPr="00F44612" w:rsidRDefault="001C1BBC" w:rsidP="001C1BBC">
            <w:pPr>
              <w:jc w:val="right"/>
              <w:rPr>
                <w:i/>
                <w:sz w:val="18"/>
                <w:szCs w:val="18"/>
                <w:highlight w:val="yellow"/>
              </w:rPr>
            </w:pPr>
          </w:p>
        </w:tc>
      </w:tr>
      <w:tr w:rsidR="001C1BBC" w:rsidRPr="00CF567E" w:rsidTr="001C1BBC">
        <w:tc>
          <w:tcPr>
            <w:tcW w:w="3243" w:type="pct"/>
          </w:tcPr>
          <w:p w:rsidR="001C1BBC" w:rsidRPr="008354C7" w:rsidDel="00FB77AB" w:rsidRDefault="001C1BBC" w:rsidP="001C1BBC">
            <w:pPr>
              <w:ind w:left="318"/>
              <w:rPr>
                <w:i/>
                <w:sz w:val="18"/>
                <w:szCs w:val="18"/>
              </w:rPr>
            </w:pPr>
            <w:r w:rsidRPr="008354C7">
              <w:rPr>
                <w:i/>
                <w:sz w:val="18"/>
                <w:szCs w:val="18"/>
              </w:rPr>
              <w:t>poplatky do recyklačného fondu</w:t>
            </w:r>
          </w:p>
        </w:tc>
        <w:tc>
          <w:tcPr>
            <w:tcW w:w="853" w:type="pct"/>
            <w:vAlign w:val="bottom"/>
          </w:tcPr>
          <w:p w:rsidR="001C1BBC" w:rsidRPr="008354C7" w:rsidRDefault="001C1BBC" w:rsidP="001C1BBC">
            <w:pPr>
              <w:jc w:val="right"/>
              <w:rPr>
                <w:i/>
                <w:sz w:val="18"/>
                <w:szCs w:val="18"/>
              </w:rPr>
            </w:pPr>
            <w:r w:rsidRPr="008354C7">
              <w:rPr>
                <w:i/>
                <w:sz w:val="18"/>
                <w:szCs w:val="18"/>
              </w:rPr>
              <w:t>376 000</w:t>
            </w:r>
          </w:p>
        </w:tc>
        <w:tc>
          <w:tcPr>
            <w:tcW w:w="904" w:type="pct"/>
            <w:vAlign w:val="bottom"/>
          </w:tcPr>
          <w:p w:rsidR="001C1BBC" w:rsidRPr="00F57A72" w:rsidRDefault="00505A21" w:rsidP="001C1BBC">
            <w:pPr>
              <w:jc w:val="right"/>
              <w:rPr>
                <w:i/>
                <w:sz w:val="18"/>
                <w:szCs w:val="18"/>
              </w:rPr>
            </w:pPr>
            <w:r>
              <w:rPr>
                <w:i/>
                <w:sz w:val="18"/>
                <w:szCs w:val="18"/>
              </w:rPr>
              <w:t>331 162</w:t>
            </w:r>
          </w:p>
        </w:tc>
      </w:tr>
      <w:tr w:rsidR="001C1BBC" w:rsidRPr="00CF567E" w:rsidTr="001C1BBC">
        <w:tc>
          <w:tcPr>
            <w:tcW w:w="3243" w:type="pct"/>
          </w:tcPr>
          <w:p w:rsidR="001C1BBC" w:rsidRPr="008354C7" w:rsidDel="00FB77AB" w:rsidRDefault="001C1BBC" w:rsidP="001C1BBC">
            <w:pPr>
              <w:ind w:left="318"/>
              <w:rPr>
                <w:i/>
                <w:sz w:val="18"/>
                <w:szCs w:val="18"/>
              </w:rPr>
            </w:pPr>
            <w:r w:rsidRPr="008354C7">
              <w:rPr>
                <w:i/>
                <w:sz w:val="18"/>
                <w:szCs w:val="18"/>
              </w:rPr>
              <w:t xml:space="preserve">náklady na </w:t>
            </w:r>
            <w:proofErr w:type="spellStart"/>
            <w:r w:rsidRPr="008354C7">
              <w:rPr>
                <w:i/>
                <w:sz w:val="18"/>
                <w:szCs w:val="18"/>
              </w:rPr>
              <w:t>back-office</w:t>
            </w:r>
            <w:proofErr w:type="spellEnd"/>
            <w:r w:rsidRPr="008354C7">
              <w:rPr>
                <w:i/>
                <w:sz w:val="18"/>
                <w:szCs w:val="18"/>
              </w:rPr>
              <w:t xml:space="preserve"> z RČR</w:t>
            </w:r>
          </w:p>
        </w:tc>
        <w:tc>
          <w:tcPr>
            <w:tcW w:w="853" w:type="pct"/>
            <w:vAlign w:val="bottom"/>
          </w:tcPr>
          <w:p w:rsidR="001C1BBC" w:rsidRPr="008354C7" w:rsidRDefault="001C1BBC" w:rsidP="001C1BBC">
            <w:pPr>
              <w:jc w:val="right"/>
              <w:rPr>
                <w:i/>
                <w:sz w:val="18"/>
                <w:szCs w:val="18"/>
              </w:rPr>
            </w:pPr>
            <w:r w:rsidRPr="008354C7">
              <w:rPr>
                <w:i/>
                <w:sz w:val="18"/>
                <w:szCs w:val="18"/>
              </w:rPr>
              <w:t>920 000</w:t>
            </w:r>
          </w:p>
        </w:tc>
        <w:tc>
          <w:tcPr>
            <w:tcW w:w="904" w:type="pct"/>
            <w:vAlign w:val="bottom"/>
          </w:tcPr>
          <w:p w:rsidR="001C1BBC" w:rsidRPr="00F57A72" w:rsidRDefault="00640305" w:rsidP="001C1BBC">
            <w:pPr>
              <w:jc w:val="right"/>
              <w:rPr>
                <w:i/>
                <w:sz w:val="18"/>
                <w:szCs w:val="18"/>
              </w:rPr>
            </w:pPr>
            <w:r w:rsidRPr="00F57A72">
              <w:rPr>
                <w:i/>
                <w:sz w:val="18"/>
                <w:szCs w:val="18"/>
              </w:rPr>
              <w:t>680 871</w:t>
            </w:r>
          </w:p>
        </w:tc>
      </w:tr>
      <w:tr w:rsidR="001C1BBC" w:rsidRPr="00CF567E" w:rsidTr="001C1BBC">
        <w:tc>
          <w:tcPr>
            <w:tcW w:w="3243" w:type="pct"/>
          </w:tcPr>
          <w:p w:rsidR="001C1BBC" w:rsidRPr="008354C7" w:rsidDel="00FB77AB" w:rsidRDefault="001C1BBC" w:rsidP="001C1BBC">
            <w:pPr>
              <w:ind w:left="318"/>
              <w:rPr>
                <w:i/>
                <w:sz w:val="18"/>
                <w:szCs w:val="18"/>
              </w:rPr>
            </w:pPr>
            <w:r w:rsidRPr="008354C7">
              <w:rPr>
                <w:i/>
                <w:sz w:val="18"/>
                <w:szCs w:val="18"/>
              </w:rPr>
              <w:t>postúpené pohľadávky na RCI</w:t>
            </w:r>
          </w:p>
        </w:tc>
        <w:tc>
          <w:tcPr>
            <w:tcW w:w="853" w:type="pct"/>
            <w:vAlign w:val="bottom"/>
          </w:tcPr>
          <w:p w:rsidR="001C1BBC" w:rsidRPr="008354C7" w:rsidRDefault="001C1BBC" w:rsidP="001C1BBC">
            <w:pPr>
              <w:jc w:val="right"/>
              <w:rPr>
                <w:i/>
                <w:sz w:val="18"/>
                <w:szCs w:val="18"/>
              </w:rPr>
            </w:pPr>
            <w:r>
              <w:rPr>
                <w:i/>
                <w:sz w:val="18"/>
                <w:szCs w:val="18"/>
              </w:rPr>
              <w:t>91 858 227</w:t>
            </w:r>
          </w:p>
        </w:tc>
        <w:tc>
          <w:tcPr>
            <w:tcW w:w="904" w:type="pct"/>
            <w:vAlign w:val="bottom"/>
          </w:tcPr>
          <w:p w:rsidR="001C1BBC" w:rsidRPr="00F57A72" w:rsidRDefault="00505A21" w:rsidP="001C1BBC">
            <w:pPr>
              <w:jc w:val="right"/>
              <w:rPr>
                <w:i/>
                <w:sz w:val="18"/>
                <w:szCs w:val="18"/>
              </w:rPr>
            </w:pPr>
            <w:r>
              <w:rPr>
                <w:i/>
                <w:sz w:val="18"/>
                <w:szCs w:val="18"/>
              </w:rPr>
              <w:t>109 279 659</w:t>
            </w:r>
          </w:p>
        </w:tc>
      </w:tr>
      <w:tr w:rsidR="001C1BBC" w:rsidRPr="00CF567E" w:rsidTr="001C1BBC">
        <w:tc>
          <w:tcPr>
            <w:tcW w:w="3243" w:type="pct"/>
          </w:tcPr>
          <w:p w:rsidR="001C1BBC" w:rsidRPr="008354C7" w:rsidDel="00FB77AB" w:rsidRDefault="001C1BBC" w:rsidP="001C1BBC">
            <w:pPr>
              <w:ind w:left="318"/>
              <w:rPr>
                <w:i/>
                <w:sz w:val="18"/>
                <w:szCs w:val="18"/>
              </w:rPr>
            </w:pPr>
            <w:r w:rsidRPr="008354C7">
              <w:rPr>
                <w:i/>
                <w:sz w:val="18"/>
                <w:szCs w:val="18"/>
              </w:rPr>
              <w:t>ostatné</w:t>
            </w:r>
          </w:p>
        </w:tc>
        <w:tc>
          <w:tcPr>
            <w:tcW w:w="853" w:type="pct"/>
            <w:vAlign w:val="bottom"/>
          </w:tcPr>
          <w:p w:rsidR="001C1BBC" w:rsidRPr="008354C7" w:rsidRDefault="00490AED" w:rsidP="00490AED">
            <w:pPr>
              <w:jc w:val="right"/>
              <w:rPr>
                <w:i/>
                <w:sz w:val="18"/>
                <w:szCs w:val="18"/>
              </w:rPr>
            </w:pPr>
            <w:r>
              <w:rPr>
                <w:i/>
                <w:sz w:val="18"/>
                <w:szCs w:val="18"/>
              </w:rPr>
              <w:t xml:space="preserve">       </w:t>
            </w:r>
            <w:r w:rsidR="001C1BBC" w:rsidRPr="008354C7">
              <w:rPr>
                <w:i/>
                <w:sz w:val="18"/>
                <w:szCs w:val="18"/>
              </w:rPr>
              <w:t xml:space="preserve"> </w:t>
            </w:r>
            <w:r>
              <w:rPr>
                <w:i/>
                <w:sz w:val="18"/>
                <w:szCs w:val="18"/>
              </w:rPr>
              <w:t xml:space="preserve">656 760 </w:t>
            </w:r>
            <w:r w:rsidR="001C1BBC" w:rsidRPr="008354C7">
              <w:rPr>
                <w:i/>
                <w:sz w:val="18"/>
                <w:szCs w:val="18"/>
              </w:rPr>
              <w:t xml:space="preserve">  </w:t>
            </w:r>
          </w:p>
        </w:tc>
        <w:tc>
          <w:tcPr>
            <w:tcW w:w="904" w:type="pct"/>
            <w:vAlign w:val="bottom"/>
          </w:tcPr>
          <w:p w:rsidR="001C1BBC" w:rsidRPr="00F57A72" w:rsidRDefault="00C93FCD">
            <w:pPr>
              <w:jc w:val="right"/>
              <w:rPr>
                <w:i/>
                <w:sz w:val="18"/>
                <w:szCs w:val="18"/>
              </w:rPr>
            </w:pPr>
            <w:r>
              <w:rPr>
                <w:i/>
                <w:sz w:val="18"/>
                <w:szCs w:val="18"/>
              </w:rPr>
              <w:t>899 834</w:t>
            </w:r>
          </w:p>
        </w:tc>
      </w:tr>
    </w:tbl>
    <w:p w:rsidR="00182677" w:rsidRDefault="00182677" w:rsidP="00182677">
      <w:pPr>
        <w:pStyle w:val="BodyText"/>
        <w:ind w:left="720"/>
        <w:rPr>
          <w:szCs w:val="18"/>
        </w:rPr>
      </w:pPr>
    </w:p>
    <w:p w:rsidR="00262D00" w:rsidRPr="008354C7" w:rsidRDefault="00262D00" w:rsidP="00182677">
      <w:pPr>
        <w:pStyle w:val="BodyText"/>
        <w:ind w:left="720"/>
        <w:rPr>
          <w:szCs w:val="18"/>
        </w:rPr>
      </w:pPr>
    </w:p>
    <w:p w:rsidR="00182677" w:rsidRPr="00CF567E" w:rsidRDefault="00182677" w:rsidP="00942525">
      <w:pPr>
        <w:pStyle w:val="Heading2"/>
        <w:numPr>
          <w:ilvl w:val="0"/>
          <w:numId w:val="5"/>
        </w:numPr>
      </w:pPr>
      <w:r w:rsidRPr="00CF567E">
        <w:t>Kurzové straty</w:t>
      </w:r>
      <w:r w:rsidR="00996CAD">
        <w:t xml:space="preserve">                                                                                                         201</w:t>
      </w:r>
      <w:r w:rsidR="001C1BBC">
        <w:t xml:space="preserve">5 </w:t>
      </w:r>
      <w:r w:rsidR="00996CAD">
        <w:t xml:space="preserve">                       201</w:t>
      </w:r>
      <w:r w:rsidR="00E45DDC">
        <w:t>6</w:t>
      </w:r>
    </w:p>
    <w:tbl>
      <w:tblPr>
        <w:tblW w:w="4473" w:type="pct"/>
        <w:tblInd w:w="108" w:type="dxa"/>
        <w:tblBorders>
          <w:top w:val="single" w:sz="8" w:space="0" w:color="auto"/>
          <w:bottom w:val="single" w:sz="8" w:space="0" w:color="auto"/>
        </w:tblBorders>
        <w:tblLook w:val="0000" w:firstRow="0" w:lastRow="0" w:firstColumn="0" w:lastColumn="0" w:noHBand="0" w:noVBand="0"/>
      </w:tblPr>
      <w:tblGrid>
        <w:gridCol w:w="5362"/>
        <w:gridCol w:w="1411"/>
        <w:gridCol w:w="1495"/>
      </w:tblGrid>
      <w:tr w:rsidR="00182677" w:rsidRPr="00CF567E" w:rsidTr="00262D00">
        <w:tc>
          <w:tcPr>
            <w:tcW w:w="3243" w:type="pct"/>
          </w:tcPr>
          <w:p w:rsidR="00182677" w:rsidRPr="008354C7" w:rsidDel="00FB77AB" w:rsidRDefault="00182677" w:rsidP="0076345F">
            <w:pPr>
              <w:ind w:left="176"/>
              <w:rPr>
                <w:i/>
                <w:sz w:val="18"/>
                <w:szCs w:val="18"/>
              </w:rPr>
            </w:pPr>
            <w:r w:rsidRPr="008354C7">
              <w:rPr>
                <w:i/>
                <w:sz w:val="18"/>
                <w:szCs w:val="18"/>
              </w:rPr>
              <w:t>Kurzové straty:</w:t>
            </w:r>
          </w:p>
        </w:tc>
        <w:tc>
          <w:tcPr>
            <w:tcW w:w="853" w:type="pct"/>
            <w:vAlign w:val="bottom"/>
          </w:tcPr>
          <w:p w:rsidR="00182677" w:rsidRPr="008354C7" w:rsidRDefault="001C1BBC" w:rsidP="0076345F">
            <w:pPr>
              <w:jc w:val="right"/>
              <w:rPr>
                <w:sz w:val="18"/>
                <w:szCs w:val="18"/>
              </w:rPr>
            </w:pPr>
            <w:r>
              <w:rPr>
                <w:sz w:val="18"/>
                <w:szCs w:val="18"/>
              </w:rPr>
              <w:t>27</w:t>
            </w:r>
            <w:r w:rsidR="007A453B">
              <w:rPr>
                <w:sz w:val="18"/>
                <w:szCs w:val="18"/>
              </w:rPr>
              <w:t xml:space="preserve"> 268</w:t>
            </w:r>
          </w:p>
        </w:tc>
        <w:tc>
          <w:tcPr>
            <w:tcW w:w="904" w:type="pct"/>
            <w:vAlign w:val="bottom"/>
          </w:tcPr>
          <w:p w:rsidR="00182677" w:rsidRPr="008354C7" w:rsidRDefault="00505A21" w:rsidP="0076345F">
            <w:pPr>
              <w:jc w:val="right"/>
              <w:rPr>
                <w:sz w:val="18"/>
                <w:szCs w:val="18"/>
              </w:rPr>
            </w:pPr>
            <w:r>
              <w:rPr>
                <w:sz w:val="18"/>
                <w:szCs w:val="18"/>
              </w:rPr>
              <w:t>431</w:t>
            </w:r>
          </w:p>
        </w:tc>
      </w:tr>
      <w:tr w:rsidR="00182677" w:rsidRPr="00CF567E" w:rsidTr="00262D00">
        <w:tc>
          <w:tcPr>
            <w:tcW w:w="3243" w:type="pct"/>
          </w:tcPr>
          <w:p w:rsidR="00182677" w:rsidRPr="008354C7" w:rsidDel="00FB77AB" w:rsidRDefault="00182677" w:rsidP="0076345F">
            <w:pPr>
              <w:ind w:left="459" w:hanging="141"/>
              <w:rPr>
                <w:i/>
                <w:sz w:val="18"/>
                <w:szCs w:val="18"/>
              </w:rPr>
            </w:pPr>
            <w:r w:rsidRPr="008354C7">
              <w:rPr>
                <w:i/>
                <w:sz w:val="18"/>
                <w:szCs w:val="18"/>
              </w:rPr>
              <w:t>kurzové straty ku dňu, ku ktorému sa zostavuje účtovná závierka</w:t>
            </w:r>
          </w:p>
        </w:tc>
        <w:tc>
          <w:tcPr>
            <w:tcW w:w="853" w:type="pct"/>
            <w:vAlign w:val="bottom"/>
          </w:tcPr>
          <w:p w:rsidR="00182677" w:rsidRPr="008354C7" w:rsidRDefault="00182677" w:rsidP="0076345F">
            <w:pPr>
              <w:jc w:val="right"/>
              <w:rPr>
                <w:i/>
                <w:sz w:val="18"/>
                <w:szCs w:val="18"/>
              </w:rPr>
            </w:pPr>
            <w:r w:rsidRPr="008354C7">
              <w:rPr>
                <w:i/>
                <w:sz w:val="18"/>
                <w:szCs w:val="18"/>
              </w:rPr>
              <w:t>-</w:t>
            </w:r>
          </w:p>
        </w:tc>
        <w:tc>
          <w:tcPr>
            <w:tcW w:w="904" w:type="pct"/>
            <w:vAlign w:val="bottom"/>
          </w:tcPr>
          <w:p w:rsidR="00182677" w:rsidRPr="008354C7" w:rsidRDefault="00182677" w:rsidP="0076345F">
            <w:pPr>
              <w:jc w:val="right"/>
              <w:rPr>
                <w:i/>
                <w:sz w:val="18"/>
                <w:szCs w:val="18"/>
              </w:rPr>
            </w:pPr>
            <w:r w:rsidRPr="008354C7">
              <w:rPr>
                <w:i/>
                <w:sz w:val="18"/>
                <w:szCs w:val="18"/>
              </w:rPr>
              <w:t>-</w:t>
            </w:r>
          </w:p>
        </w:tc>
      </w:tr>
      <w:tr w:rsidR="00182677" w:rsidRPr="00CF567E" w:rsidTr="00262D00">
        <w:tc>
          <w:tcPr>
            <w:tcW w:w="3243" w:type="pct"/>
            <w:tcBorders>
              <w:bottom w:val="nil"/>
            </w:tcBorders>
          </w:tcPr>
          <w:p w:rsidR="00182677" w:rsidRPr="008354C7" w:rsidDel="00FB77AB" w:rsidRDefault="00182677" w:rsidP="0076345F">
            <w:pPr>
              <w:ind w:left="176"/>
              <w:rPr>
                <w:i/>
                <w:sz w:val="18"/>
                <w:szCs w:val="18"/>
              </w:rPr>
            </w:pPr>
          </w:p>
        </w:tc>
        <w:tc>
          <w:tcPr>
            <w:tcW w:w="853" w:type="pct"/>
            <w:tcBorders>
              <w:bottom w:val="nil"/>
            </w:tcBorders>
            <w:vAlign w:val="bottom"/>
          </w:tcPr>
          <w:p w:rsidR="00182677" w:rsidRPr="008354C7" w:rsidRDefault="00182677" w:rsidP="0076345F">
            <w:pPr>
              <w:jc w:val="right"/>
              <w:rPr>
                <w:sz w:val="18"/>
                <w:szCs w:val="18"/>
              </w:rPr>
            </w:pPr>
          </w:p>
        </w:tc>
        <w:tc>
          <w:tcPr>
            <w:tcW w:w="904" w:type="pct"/>
            <w:tcBorders>
              <w:bottom w:val="nil"/>
            </w:tcBorders>
            <w:vAlign w:val="bottom"/>
          </w:tcPr>
          <w:p w:rsidR="00182677" w:rsidRPr="008354C7" w:rsidRDefault="00182677" w:rsidP="0076345F">
            <w:pPr>
              <w:jc w:val="right"/>
              <w:rPr>
                <w:sz w:val="18"/>
                <w:szCs w:val="18"/>
              </w:rPr>
            </w:pPr>
          </w:p>
        </w:tc>
      </w:tr>
    </w:tbl>
    <w:p w:rsidR="00182677" w:rsidRPr="008354C7" w:rsidRDefault="00182677" w:rsidP="00182677">
      <w:pPr>
        <w:ind w:left="851"/>
        <w:rPr>
          <w:sz w:val="18"/>
          <w:szCs w:val="18"/>
        </w:rPr>
      </w:pPr>
    </w:p>
    <w:p w:rsidR="00182677" w:rsidRPr="00CF567E" w:rsidRDefault="00182677" w:rsidP="00942525">
      <w:pPr>
        <w:pStyle w:val="Heading2"/>
        <w:numPr>
          <w:ilvl w:val="0"/>
          <w:numId w:val="5"/>
        </w:numPr>
      </w:pPr>
      <w:r w:rsidRPr="00CF567E">
        <w:t>Finančné náklady</w:t>
      </w:r>
      <w:r w:rsidR="00996CAD">
        <w:t xml:space="preserve">                                                                                                    201</w:t>
      </w:r>
      <w:r w:rsidR="007A453B">
        <w:t>5</w:t>
      </w:r>
      <w:r w:rsidR="00996CAD">
        <w:t xml:space="preserve">                        </w:t>
      </w:r>
      <w:r w:rsidR="00E45DDC">
        <w:t>2016</w:t>
      </w:r>
    </w:p>
    <w:tbl>
      <w:tblPr>
        <w:tblW w:w="4473" w:type="pct"/>
        <w:tblInd w:w="108" w:type="dxa"/>
        <w:tblBorders>
          <w:top w:val="single" w:sz="8" w:space="0" w:color="auto"/>
          <w:bottom w:val="single" w:sz="8" w:space="0" w:color="auto"/>
        </w:tblBorders>
        <w:tblLook w:val="0000" w:firstRow="0" w:lastRow="0" w:firstColumn="0" w:lastColumn="0" w:noHBand="0" w:noVBand="0"/>
      </w:tblPr>
      <w:tblGrid>
        <w:gridCol w:w="5362"/>
        <w:gridCol w:w="1411"/>
        <w:gridCol w:w="1495"/>
      </w:tblGrid>
      <w:tr w:rsidR="00182677" w:rsidRPr="00CF567E" w:rsidTr="0076345F">
        <w:tc>
          <w:tcPr>
            <w:tcW w:w="3243" w:type="pct"/>
          </w:tcPr>
          <w:p w:rsidR="00182677" w:rsidRPr="008354C7" w:rsidDel="00FB77AB" w:rsidRDefault="00182677" w:rsidP="0076345F">
            <w:pPr>
              <w:ind w:left="34"/>
              <w:rPr>
                <w:i/>
                <w:sz w:val="18"/>
                <w:szCs w:val="18"/>
              </w:rPr>
            </w:pPr>
            <w:r w:rsidRPr="008354C7">
              <w:rPr>
                <w:sz w:val="18"/>
                <w:szCs w:val="18"/>
              </w:rPr>
              <w:t>Finančné náklady</w:t>
            </w:r>
          </w:p>
        </w:tc>
        <w:tc>
          <w:tcPr>
            <w:tcW w:w="853" w:type="pct"/>
            <w:vAlign w:val="bottom"/>
          </w:tcPr>
          <w:p w:rsidR="00182677" w:rsidRPr="008354C7" w:rsidRDefault="00182677" w:rsidP="0076345F">
            <w:pPr>
              <w:jc w:val="right"/>
              <w:rPr>
                <w:sz w:val="18"/>
                <w:szCs w:val="18"/>
              </w:rPr>
            </w:pPr>
          </w:p>
        </w:tc>
        <w:tc>
          <w:tcPr>
            <w:tcW w:w="904" w:type="pct"/>
            <w:vAlign w:val="bottom"/>
          </w:tcPr>
          <w:p w:rsidR="00182677" w:rsidRPr="008354C7" w:rsidRDefault="00182677" w:rsidP="0076345F">
            <w:pPr>
              <w:jc w:val="right"/>
              <w:rPr>
                <w:sz w:val="18"/>
                <w:szCs w:val="18"/>
              </w:rPr>
            </w:pPr>
          </w:p>
        </w:tc>
      </w:tr>
      <w:tr w:rsidR="00182677" w:rsidRPr="00CF567E" w:rsidTr="0076345F">
        <w:tc>
          <w:tcPr>
            <w:tcW w:w="3243" w:type="pct"/>
            <w:tcBorders>
              <w:bottom w:val="single" w:sz="8" w:space="0" w:color="auto"/>
            </w:tcBorders>
          </w:tcPr>
          <w:p w:rsidR="00182677" w:rsidRPr="008354C7" w:rsidDel="00FB77AB" w:rsidRDefault="000E380C" w:rsidP="0076345F">
            <w:pPr>
              <w:ind w:left="34"/>
              <w:rPr>
                <w:sz w:val="18"/>
                <w:szCs w:val="18"/>
              </w:rPr>
            </w:pPr>
            <w:r>
              <w:rPr>
                <w:sz w:val="18"/>
                <w:szCs w:val="18"/>
              </w:rPr>
              <w:t>Nákladové úroky</w:t>
            </w:r>
          </w:p>
        </w:tc>
        <w:tc>
          <w:tcPr>
            <w:tcW w:w="853" w:type="pct"/>
            <w:tcBorders>
              <w:bottom w:val="single" w:sz="8" w:space="0" w:color="auto"/>
            </w:tcBorders>
            <w:vAlign w:val="bottom"/>
          </w:tcPr>
          <w:p w:rsidR="00182677" w:rsidRPr="008354C7" w:rsidRDefault="00182677" w:rsidP="0076345F">
            <w:pPr>
              <w:jc w:val="right"/>
              <w:rPr>
                <w:sz w:val="18"/>
                <w:szCs w:val="18"/>
              </w:rPr>
            </w:pPr>
            <w:r w:rsidRPr="008354C7">
              <w:rPr>
                <w:sz w:val="18"/>
                <w:szCs w:val="18"/>
              </w:rPr>
              <w:t>3</w:t>
            </w:r>
            <w:r w:rsidR="00A06CDE">
              <w:rPr>
                <w:sz w:val="18"/>
                <w:szCs w:val="18"/>
              </w:rPr>
              <w:t>75 603</w:t>
            </w:r>
          </w:p>
        </w:tc>
        <w:tc>
          <w:tcPr>
            <w:tcW w:w="904" w:type="pct"/>
            <w:tcBorders>
              <w:bottom w:val="single" w:sz="8" w:space="0" w:color="auto"/>
            </w:tcBorders>
            <w:vAlign w:val="bottom"/>
          </w:tcPr>
          <w:p w:rsidR="00182677" w:rsidRPr="008354C7" w:rsidRDefault="00640305" w:rsidP="0076345F">
            <w:pPr>
              <w:jc w:val="right"/>
              <w:rPr>
                <w:sz w:val="18"/>
                <w:szCs w:val="18"/>
              </w:rPr>
            </w:pPr>
            <w:r>
              <w:rPr>
                <w:sz w:val="18"/>
                <w:szCs w:val="18"/>
              </w:rPr>
              <w:t>534 825</w:t>
            </w:r>
          </w:p>
        </w:tc>
      </w:tr>
    </w:tbl>
    <w:p w:rsidR="00182677" w:rsidRPr="008354C7" w:rsidRDefault="00182677" w:rsidP="00182677">
      <w:pPr>
        <w:pStyle w:val="BodyText"/>
        <w:ind w:left="851" w:hanging="142"/>
        <w:rPr>
          <w:szCs w:val="18"/>
        </w:rPr>
      </w:pPr>
    </w:p>
    <w:p w:rsidR="00182677" w:rsidRDefault="00182677" w:rsidP="00182677">
      <w:pPr>
        <w:pStyle w:val="BodyText"/>
        <w:ind w:left="0"/>
        <w:rPr>
          <w:szCs w:val="18"/>
        </w:rPr>
      </w:pPr>
    </w:p>
    <w:p w:rsidR="00262D00" w:rsidRPr="008354C7" w:rsidRDefault="00262D00" w:rsidP="00182677">
      <w:pPr>
        <w:pStyle w:val="BodyText"/>
        <w:ind w:left="0"/>
        <w:rPr>
          <w:szCs w:val="18"/>
        </w:rPr>
      </w:pPr>
    </w:p>
    <w:p w:rsidR="00182677" w:rsidRPr="00CF567E" w:rsidRDefault="00182677" w:rsidP="00942525">
      <w:pPr>
        <w:pStyle w:val="Heading2"/>
        <w:numPr>
          <w:ilvl w:val="0"/>
          <w:numId w:val="6"/>
        </w:numPr>
      </w:pPr>
      <w:r w:rsidRPr="00CF567E">
        <w:t xml:space="preserve">Čistý obrat </w:t>
      </w:r>
    </w:p>
    <w:p w:rsidR="00182677" w:rsidRDefault="00182677" w:rsidP="00182677">
      <w:pPr>
        <w:ind w:left="360"/>
        <w:rPr>
          <w:sz w:val="18"/>
          <w:szCs w:val="18"/>
        </w:rPr>
      </w:pPr>
      <w:r w:rsidRPr="008354C7">
        <w:rPr>
          <w:sz w:val="18"/>
          <w:szCs w:val="18"/>
        </w:rPr>
        <w:t>Čistý obrat podľa § 19 ods. 1 písm. a) druhého bodu zákona</w:t>
      </w:r>
    </w:p>
    <w:p w:rsidR="007230C3" w:rsidRDefault="007230C3" w:rsidP="00182677">
      <w:pPr>
        <w:ind w:left="360"/>
        <w:rPr>
          <w:sz w:val="18"/>
          <w:szCs w:val="18"/>
        </w:rPr>
      </w:pPr>
    </w:p>
    <w:tbl>
      <w:tblPr>
        <w:tblStyle w:val="GridTable1Light"/>
        <w:tblW w:w="0" w:type="auto"/>
        <w:tblInd w:w="279" w:type="dxa"/>
        <w:tblLook w:val="04A0" w:firstRow="1" w:lastRow="0" w:firstColumn="1" w:lastColumn="0" w:noHBand="0" w:noVBand="1"/>
      </w:tblPr>
      <w:tblGrid>
        <w:gridCol w:w="3467"/>
        <w:gridCol w:w="2486"/>
        <w:gridCol w:w="2268"/>
      </w:tblGrid>
      <w:tr w:rsidR="001373ED" w:rsidTr="00137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tcPr>
          <w:p w:rsidR="007230C3" w:rsidRPr="004E7ADF" w:rsidRDefault="001373ED" w:rsidP="00182677">
            <w:pPr>
              <w:rPr>
                <w:sz w:val="18"/>
                <w:szCs w:val="18"/>
                <w:lang w:val="cs-CZ"/>
              </w:rPr>
            </w:pPr>
            <w:r>
              <w:rPr>
                <w:sz w:val="18"/>
                <w:szCs w:val="18"/>
                <w:lang w:val="cs-CZ"/>
              </w:rPr>
              <w:t>Názov položky</w:t>
            </w:r>
          </w:p>
        </w:tc>
        <w:tc>
          <w:tcPr>
            <w:tcW w:w="2486" w:type="dxa"/>
          </w:tcPr>
          <w:p w:rsidR="007230C3" w:rsidRDefault="007230C3" w:rsidP="004E7ADF">
            <w:pPr>
              <w:jc w:val="righ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2015</w:t>
            </w:r>
          </w:p>
        </w:tc>
        <w:tc>
          <w:tcPr>
            <w:tcW w:w="2268" w:type="dxa"/>
          </w:tcPr>
          <w:p w:rsidR="007230C3" w:rsidRDefault="007230C3" w:rsidP="00E45DDC">
            <w:pPr>
              <w:jc w:val="righ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w:t>
            </w:r>
            <w:r w:rsidR="00E45DDC">
              <w:rPr>
                <w:sz w:val="18"/>
                <w:szCs w:val="18"/>
              </w:rPr>
              <w:t>6</w:t>
            </w:r>
          </w:p>
        </w:tc>
      </w:tr>
      <w:tr w:rsidR="001373ED" w:rsidTr="001373ED">
        <w:tc>
          <w:tcPr>
            <w:cnfStyle w:val="001000000000" w:firstRow="0" w:lastRow="0" w:firstColumn="1" w:lastColumn="0" w:oddVBand="0" w:evenVBand="0" w:oddHBand="0" w:evenHBand="0" w:firstRowFirstColumn="0" w:firstRowLastColumn="0" w:lastRowFirstColumn="0" w:lastRowLastColumn="0"/>
            <w:tcW w:w="3467" w:type="dxa"/>
          </w:tcPr>
          <w:p w:rsidR="007230C3" w:rsidRPr="00832974" w:rsidRDefault="001373ED" w:rsidP="00182677">
            <w:pPr>
              <w:rPr>
                <w:b w:val="0"/>
                <w:sz w:val="18"/>
                <w:szCs w:val="18"/>
              </w:rPr>
            </w:pPr>
            <w:r w:rsidRPr="00832974">
              <w:rPr>
                <w:b w:val="0"/>
                <w:sz w:val="18"/>
                <w:szCs w:val="18"/>
              </w:rPr>
              <w:t>Tržby za vlastné výrobky</w:t>
            </w:r>
          </w:p>
        </w:tc>
        <w:tc>
          <w:tcPr>
            <w:tcW w:w="2486" w:type="dxa"/>
          </w:tcPr>
          <w:p w:rsidR="007230C3" w:rsidRDefault="001373ED" w:rsidP="004E7AD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2268" w:type="dxa"/>
          </w:tcPr>
          <w:p w:rsidR="007230C3" w:rsidRDefault="007230C3" w:rsidP="004E7AD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1373ED" w:rsidTr="001373ED">
        <w:tc>
          <w:tcPr>
            <w:cnfStyle w:val="001000000000" w:firstRow="0" w:lastRow="0" w:firstColumn="1" w:lastColumn="0" w:oddVBand="0" w:evenVBand="0" w:oddHBand="0" w:evenHBand="0" w:firstRowFirstColumn="0" w:firstRowLastColumn="0" w:lastRowFirstColumn="0" w:lastRowLastColumn="0"/>
            <w:tcW w:w="3467" w:type="dxa"/>
          </w:tcPr>
          <w:p w:rsidR="007230C3" w:rsidRPr="00832974" w:rsidRDefault="001373ED" w:rsidP="00182677">
            <w:pPr>
              <w:rPr>
                <w:b w:val="0"/>
                <w:sz w:val="18"/>
                <w:szCs w:val="18"/>
              </w:rPr>
            </w:pPr>
            <w:r w:rsidRPr="00832974">
              <w:rPr>
                <w:b w:val="0"/>
                <w:sz w:val="18"/>
                <w:szCs w:val="18"/>
              </w:rPr>
              <w:t>Tržby z predaja služieb</w:t>
            </w:r>
          </w:p>
        </w:tc>
        <w:tc>
          <w:tcPr>
            <w:tcW w:w="2486" w:type="dxa"/>
          </w:tcPr>
          <w:p w:rsidR="007230C3" w:rsidRPr="004E7ADF" w:rsidRDefault="006B2908" w:rsidP="004E7ADF">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132 430</w:t>
            </w:r>
          </w:p>
        </w:tc>
        <w:tc>
          <w:tcPr>
            <w:tcW w:w="2268" w:type="dxa"/>
          </w:tcPr>
          <w:p w:rsidR="007230C3" w:rsidRDefault="00CD52BF" w:rsidP="004E7AD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153 260</w:t>
            </w:r>
          </w:p>
        </w:tc>
      </w:tr>
      <w:tr w:rsidR="001373ED" w:rsidTr="001373ED">
        <w:tc>
          <w:tcPr>
            <w:cnfStyle w:val="001000000000" w:firstRow="0" w:lastRow="0" w:firstColumn="1" w:lastColumn="0" w:oddVBand="0" w:evenVBand="0" w:oddHBand="0" w:evenHBand="0" w:firstRowFirstColumn="0" w:firstRowLastColumn="0" w:lastRowFirstColumn="0" w:lastRowLastColumn="0"/>
            <w:tcW w:w="3467" w:type="dxa"/>
          </w:tcPr>
          <w:p w:rsidR="007230C3" w:rsidRPr="00832974" w:rsidRDefault="001373ED" w:rsidP="00182677">
            <w:pPr>
              <w:rPr>
                <w:b w:val="0"/>
                <w:sz w:val="18"/>
                <w:szCs w:val="18"/>
              </w:rPr>
            </w:pPr>
            <w:r w:rsidRPr="00832974">
              <w:rPr>
                <w:b w:val="0"/>
                <w:sz w:val="18"/>
                <w:szCs w:val="18"/>
              </w:rPr>
              <w:t>Tržby za tovar</w:t>
            </w:r>
          </w:p>
        </w:tc>
        <w:tc>
          <w:tcPr>
            <w:tcW w:w="2486" w:type="dxa"/>
          </w:tcPr>
          <w:p w:rsidR="007230C3" w:rsidRDefault="006B2908" w:rsidP="004E7AD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80 847 177</w:t>
            </w:r>
          </w:p>
        </w:tc>
        <w:tc>
          <w:tcPr>
            <w:tcW w:w="2268" w:type="dxa"/>
          </w:tcPr>
          <w:p w:rsidR="007230C3" w:rsidRDefault="00CD52BF" w:rsidP="004E7AD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100 784 420</w:t>
            </w:r>
          </w:p>
        </w:tc>
      </w:tr>
      <w:tr w:rsidR="001373ED" w:rsidTr="001373ED">
        <w:tc>
          <w:tcPr>
            <w:cnfStyle w:val="001000000000" w:firstRow="0" w:lastRow="0" w:firstColumn="1" w:lastColumn="0" w:oddVBand="0" w:evenVBand="0" w:oddHBand="0" w:evenHBand="0" w:firstRowFirstColumn="0" w:firstRowLastColumn="0" w:lastRowFirstColumn="0" w:lastRowLastColumn="0"/>
            <w:tcW w:w="3467" w:type="dxa"/>
          </w:tcPr>
          <w:p w:rsidR="007230C3" w:rsidRPr="00832974" w:rsidRDefault="001373ED" w:rsidP="00182677">
            <w:pPr>
              <w:rPr>
                <w:b w:val="0"/>
                <w:sz w:val="18"/>
                <w:szCs w:val="18"/>
              </w:rPr>
            </w:pPr>
            <w:r w:rsidRPr="00832974">
              <w:rPr>
                <w:b w:val="0"/>
                <w:sz w:val="18"/>
                <w:szCs w:val="18"/>
              </w:rPr>
              <w:t xml:space="preserve">Výnosy zo </w:t>
            </w:r>
            <w:r w:rsidR="00677CCD" w:rsidRPr="00832974">
              <w:rPr>
                <w:b w:val="0"/>
                <w:sz w:val="18"/>
                <w:szCs w:val="18"/>
              </w:rPr>
              <w:t>zákazky</w:t>
            </w:r>
          </w:p>
        </w:tc>
        <w:tc>
          <w:tcPr>
            <w:tcW w:w="2486" w:type="dxa"/>
          </w:tcPr>
          <w:p w:rsidR="007230C3" w:rsidRDefault="006B2908" w:rsidP="004E7AD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2268" w:type="dxa"/>
          </w:tcPr>
          <w:p w:rsidR="007230C3" w:rsidRDefault="00CD52BF" w:rsidP="004E7AD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1373ED" w:rsidTr="001373ED">
        <w:tc>
          <w:tcPr>
            <w:cnfStyle w:val="001000000000" w:firstRow="0" w:lastRow="0" w:firstColumn="1" w:lastColumn="0" w:oddVBand="0" w:evenVBand="0" w:oddHBand="0" w:evenHBand="0" w:firstRowFirstColumn="0" w:firstRowLastColumn="0" w:lastRowFirstColumn="0" w:lastRowLastColumn="0"/>
            <w:tcW w:w="3467" w:type="dxa"/>
          </w:tcPr>
          <w:p w:rsidR="007230C3" w:rsidRPr="00832974" w:rsidRDefault="001373ED" w:rsidP="00182677">
            <w:pPr>
              <w:rPr>
                <w:b w:val="0"/>
                <w:sz w:val="18"/>
                <w:szCs w:val="18"/>
              </w:rPr>
            </w:pPr>
            <w:r w:rsidRPr="00832974">
              <w:rPr>
                <w:b w:val="0"/>
                <w:sz w:val="18"/>
                <w:szCs w:val="18"/>
              </w:rPr>
              <w:t>Výnosy z </w:t>
            </w:r>
            <w:r w:rsidR="00677CCD" w:rsidRPr="00832974">
              <w:rPr>
                <w:b w:val="0"/>
                <w:sz w:val="18"/>
                <w:szCs w:val="18"/>
              </w:rPr>
              <w:t>nehnuteľnosti</w:t>
            </w:r>
            <w:r w:rsidRPr="00832974">
              <w:rPr>
                <w:b w:val="0"/>
                <w:sz w:val="18"/>
                <w:szCs w:val="18"/>
              </w:rPr>
              <w:t xml:space="preserve"> na predaj</w:t>
            </w:r>
          </w:p>
        </w:tc>
        <w:tc>
          <w:tcPr>
            <w:tcW w:w="2486" w:type="dxa"/>
          </w:tcPr>
          <w:p w:rsidR="007230C3" w:rsidRDefault="004F6D24" w:rsidP="004E7AD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2268" w:type="dxa"/>
          </w:tcPr>
          <w:p w:rsidR="007230C3" w:rsidRDefault="00CD52BF" w:rsidP="004E7AD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1373ED" w:rsidTr="001373ED">
        <w:tc>
          <w:tcPr>
            <w:cnfStyle w:val="001000000000" w:firstRow="0" w:lastRow="0" w:firstColumn="1" w:lastColumn="0" w:oddVBand="0" w:evenVBand="0" w:oddHBand="0" w:evenHBand="0" w:firstRowFirstColumn="0" w:firstRowLastColumn="0" w:lastRowFirstColumn="0" w:lastRowLastColumn="0"/>
            <w:tcW w:w="3467" w:type="dxa"/>
          </w:tcPr>
          <w:p w:rsidR="007230C3" w:rsidRPr="00832974" w:rsidRDefault="001373ED" w:rsidP="00182677">
            <w:pPr>
              <w:rPr>
                <w:b w:val="0"/>
                <w:sz w:val="18"/>
                <w:szCs w:val="18"/>
              </w:rPr>
            </w:pPr>
            <w:r w:rsidRPr="00832974">
              <w:rPr>
                <w:b w:val="0"/>
                <w:sz w:val="18"/>
                <w:szCs w:val="18"/>
              </w:rPr>
              <w:t>Iné výnosy súvisiace s bežnou činnosťou</w:t>
            </w:r>
          </w:p>
        </w:tc>
        <w:tc>
          <w:tcPr>
            <w:tcW w:w="2486" w:type="dxa"/>
          </w:tcPr>
          <w:p w:rsidR="007230C3" w:rsidRDefault="004F6D24" w:rsidP="004E7AD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2268" w:type="dxa"/>
          </w:tcPr>
          <w:p w:rsidR="007230C3" w:rsidRDefault="00CD52BF" w:rsidP="00262D00">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1373ED" w:rsidTr="001373ED">
        <w:tc>
          <w:tcPr>
            <w:cnfStyle w:val="001000000000" w:firstRow="0" w:lastRow="0" w:firstColumn="1" w:lastColumn="0" w:oddVBand="0" w:evenVBand="0" w:oddHBand="0" w:evenHBand="0" w:firstRowFirstColumn="0" w:firstRowLastColumn="0" w:lastRowFirstColumn="0" w:lastRowLastColumn="0"/>
            <w:tcW w:w="3467" w:type="dxa"/>
          </w:tcPr>
          <w:p w:rsidR="007230C3" w:rsidRDefault="001373ED" w:rsidP="00182677">
            <w:pPr>
              <w:rPr>
                <w:sz w:val="18"/>
                <w:szCs w:val="18"/>
              </w:rPr>
            </w:pPr>
            <w:r>
              <w:rPr>
                <w:sz w:val="18"/>
                <w:szCs w:val="18"/>
              </w:rPr>
              <w:t>Čistý obrat celkom</w:t>
            </w:r>
          </w:p>
        </w:tc>
        <w:tc>
          <w:tcPr>
            <w:tcW w:w="2486" w:type="dxa"/>
          </w:tcPr>
          <w:p w:rsidR="007230C3" w:rsidRPr="004E7ADF" w:rsidRDefault="00B51765" w:rsidP="004E7ADF">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E7ADF">
              <w:rPr>
                <w:b/>
                <w:sz w:val="18"/>
                <w:szCs w:val="18"/>
              </w:rPr>
              <w:t>80 979 607</w:t>
            </w:r>
          </w:p>
        </w:tc>
        <w:tc>
          <w:tcPr>
            <w:tcW w:w="2268" w:type="dxa"/>
          </w:tcPr>
          <w:p w:rsidR="007230C3" w:rsidRPr="004E7ADF" w:rsidRDefault="00CD52BF" w:rsidP="004E7AD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100 937 680</w:t>
            </w:r>
          </w:p>
        </w:tc>
      </w:tr>
    </w:tbl>
    <w:p w:rsidR="007230C3" w:rsidRPr="008354C7" w:rsidRDefault="007230C3" w:rsidP="00182677">
      <w:pPr>
        <w:ind w:left="360"/>
        <w:rPr>
          <w:sz w:val="18"/>
          <w:szCs w:val="18"/>
        </w:rPr>
      </w:pPr>
    </w:p>
    <w:p w:rsidR="00182677" w:rsidRPr="008354C7" w:rsidRDefault="00182677" w:rsidP="00182677">
      <w:pPr>
        <w:ind w:left="360"/>
        <w:rPr>
          <w:sz w:val="18"/>
          <w:szCs w:val="18"/>
        </w:rPr>
      </w:pPr>
    </w:p>
    <w:p w:rsidR="00182677" w:rsidRDefault="00677CCD" w:rsidP="00182677">
      <w:pPr>
        <w:pStyle w:val="BodyText"/>
        <w:ind w:left="360"/>
        <w:rPr>
          <w:szCs w:val="18"/>
        </w:rPr>
      </w:pPr>
      <w:r w:rsidRPr="00677CCD">
        <w:rPr>
          <w:szCs w:val="18"/>
        </w:rPr>
        <w:t xml:space="preserve">Od </w:t>
      </w:r>
      <w:r>
        <w:rPr>
          <w:szCs w:val="18"/>
        </w:rPr>
        <w:t xml:space="preserve">roku </w:t>
      </w:r>
      <w:r w:rsidRPr="00677CCD">
        <w:rPr>
          <w:szCs w:val="18"/>
        </w:rPr>
        <w:t xml:space="preserve">2015 </w:t>
      </w:r>
      <w:r>
        <w:rPr>
          <w:szCs w:val="18"/>
        </w:rPr>
        <w:t xml:space="preserve">sa s ohľadom na zmenu v zákone </w:t>
      </w:r>
      <w:r w:rsidRPr="00677CCD">
        <w:rPr>
          <w:szCs w:val="18"/>
        </w:rPr>
        <w:t>do hodnoty čistého obratu</w:t>
      </w:r>
      <w:r>
        <w:rPr>
          <w:szCs w:val="18"/>
        </w:rPr>
        <w:t xml:space="preserve"> </w:t>
      </w:r>
      <w:r w:rsidRPr="00677CCD">
        <w:rPr>
          <w:szCs w:val="18"/>
        </w:rPr>
        <w:t>uvádzajú iba výnosy, ktoré súvisia s predmetom podnikania účtovnej jednotky.</w:t>
      </w:r>
    </w:p>
    <w:p w:rsidR="00262D00" w:rsidRPr="008354C7" w:rsidRDefault="00262D00" w:rsidP="00182677">
      <w:pPr>
        <w:pStyle w:val="BodyText"/>
        <w:ind w:left="360"/>
        <w:rPr>
          <w:szCs w:val="18"/>
        </w:rPr>
      </w:pPr>
    </w:p>
    <w:p w:rsidR="00182677" w:rsidRPr="008354C7" w:rsidRDefault="00182677" w:rsidP="00182677">
      <w:pPr>
        <w:pStyle w:val="BodyText"/>
        <w:rPr>
          <w:szCs w:val="18"/>
        </w:rPr>
      </w:pPr>
    </w:p>
    <w:p w:rsidR="00182677" w:rsidRPr="008354C7" w:rsidRDefault="00182677" w:rsidP="00262D00">
      <w:pPr>
        <w:pStyle w:val="Heading1"/>
        <w:tabs>
          <w:tab w:val="clear" w:pos="2062"/>
          <w:tab w:val="num" w:pos="284"/>
        </w:tabs>
        <w:ind w:hanging="2062"/>
        <w:rPr>
          <w:szCs w:val="18"/>
        </w:rPr>
      </w:pPr>
      <w:r w:rsidRPr="008354C7">
        <w:rPr>
          <w:szCs w:val="18"/>
        </w:rPr>
        <w:t>Informácie o iných aktívach a iných pasívach</w:t>
      </w:r>
    </w:p>
    <w:p w:rsidR="00182677" w:rsidRPr="008354C7" w:rsidRDefault="00182677" w:rsidP="00182677">
      <w:pPr>
        <w:rPr>
          <w:sz w:val="18"/>
          <w:szCs w:val="18"/>
        </w:rPr>
      </w:pPr>
    </w:p>
    <w:p w:rsidR="00182677" w:rsidRDefault="00182677" w:rsidP="00942525">
      <w:pPr>
        <w:pStyle w:val="Heading2"/>
        <w:numPr>
          <w:ilvl w:val="0"/>
          <w:numId w:val="9"/>
        </w:numPr>
      </w:pPr>
      <w:r w:rsidRPr="00CF567E">
        <w:t>Podmienené záväzky</w:t>
      </w:r>
    </w:p>
    <w:p w:rsidR="003B2F03" w:rsidRPr="00D43D8F" w:rsidRDefault="003B2F03" w:rsidP="004E7ADF"/>
    <w:p w:rsidR="00762E31" w:rsidRPr="00762E31" w:rsidRDefault="00762E31" w:rsidP="004E7ADF">
      <w:pPr>
        <w:ind w:left="360"/>
        <w:jc w:val="both"/>
        <w:rPr>
          <w:sz w:val="18"/>
          <w:szCs w:val="18"/>
        </w:rPr>
      </w:pPr>
      <w:r w:rsidRPr="00762E31">
        <w:rPr>
          <w:sz w:val="18"/>
          <w:szCs w:val="18"/>
        </w:rPr>
        <w:t xml:space="preserve">Veriteľský výbor </w:t>
      </w:r>
      <w:r w:rsidR="00505A21">
        <w:rPr>
          <w:sz w:val="18"/>
          <w:szCs w:val="18"/>
        </w:rPr>
        <w:t>spoločnosti IRO, s.r.o. („Ú</w:t>
      </w:r>
      <w:r w:rsidRPr="00762E31">
        <w:rPr>
          <w:sz w:val="18"/>
          <w:szCs w:val="18"/>
        </w:rPr>
        <w:t>padc</w:t>
      </w:r>
      <w:r w:rsidR="00505A21">
        <w:rPr>
          <w:sz w:val="18"/>
          <w:szCs w:val="18"/>
        </w:rPr>
        <w:t>a“)</w:t>
      </w:r>
      <w:r w:rsidRPr="00762E31">
        <w:rPr>
          <w:sz w:val="18"/>
          <w:szCs w:val="18"/>
        </w:rPr>
        <w:t xml:space="preserve"> uložil Správcovi záväzný pokyn na zapísanie údajných pohľadávok Úpadcu proti Spoločnosti Renault Slovensko, spol. s </w:t>
      </w:r>
      <w:proofErr w:type="spellStart"/>
      <w:r w:rsidRPr="00762E31">
        <w:rPr>
          <w:sz w:val="18"/>
          <w:szCs w:val="18"/>
        </w:rPr>
        <w:t>r.o</w:t>
      </w:r>
      <w:proofErr w:type="spellEnd"/>
      <w:r w:rsidRPr="00762E31">
        <w:rPr>
          <w:sz w:val="18"/>
          <w:szCs w:val="18"/>
        </w:rPr>
        <w:t xml:space="preserve">. v celkovej výške </w:t>
      </w:r>
      <w:r w:rsidR="00216A1D">
        <w:rPr>
          <w:sz w:val="18"/>
          <w:szCs w:val="18"/>
        </w:rPr>
        <w:t>592 207</w:t>
      </w:r>
      <w:r w:rsidRPr="00762E31">
        <w:rPr>
          <w:sz w:val="18"/>
          <w:szCs w:val="18"/>
        </w:rPr>
        <w:t xml:space="preserve"> EUR </w:t>
      </w:r>
      <w:r w:rsidR="00216A1D" w:rsidRPr="00216A1D">
        <w:rPr>
          <w:sz w:val="18"/>
          <w:szCs w:val="18"/>
        </w:rPr>
        <w:t>(</w:t>
      </w:r>
      <w:r w:rsidR="00216A1D">
        <w:rPr>
          <w:sz w:val="18"/>
          <w:szCs w:val="18"/>
        </w:rPr>
        <w:t>namiesto pôvodných 2 053 800 EUR</w:t>
      </w:r>
      <w:r w:rsidR="00216A1D" w:rsidRPr="00216A1D">
        <w:rPr>
          <w:sz w:val="18"/>
          <w:szCs w:val="18"/>
        </w:rPr>
        <w:t xml:space="preserve">) </w:t>
      </w:r>
      <w:r w:rsidRPr="00762E31">
        <w:rPr>
          <w:sz w:val="18"/>
          <w:szCs w:val="18"/>
        </w:rPr>
        <w:t xml:space="preserve">do súpisu majetku úpadcu a následne na ich vymáhanie. Spoločnosť vo februári 2016 oznámila správcovi, že tieto pohľadávky považuje za neopodstatnené. </w:t>
      </w:r>
    </w:p>
    <w:p w:rsidR="00182677" w:rsidRPr="008354C7" w:rsidRDefault="00501DFD" w:rsidP="004E7ADF">
      <w:pPr>
        <w:ind w:left="360"/>
        <w:jc w:val="both"/>
        <w:rPr>
          <w:sz w:val="18"/>
          <w:szCs w:val="18"/>
        </w:rPr>
      </w:pPr>
      <w:r>
        <w:rPr>
          <w:sz w:val="18"/>
          <w:szCs w:val="18"/>
        </w:rPr>
        <w:t xml:space="preserve">Požadovaná suma je v pokyne rozdelená na dve časti. </w:t>
      </w:r>
      <w:r w:rsidR="00762E31" w:rsidRPr="00762E31">
        <w:rPr>
          <w:sz w:val="18"/>
          <w:szCs w:val="18"/>
        </w:rPr>
        <w:t xml:space="preserve">Spoločnosť má v účtovníctve rezervu na súdne spory vo výške </w:t>
      </w:r>
      <w:r w:rsidR="002414D9">
        <w:rPr>
          <w:sz w:val="18"/>
          <w:szCs w:val="18"/>
        </w:rPr>
        <w:t xml:space="preserve">prvej časti, a to </w:t>
      </w:r>
      <w:r w:rsidR="00D94315">
        <w:rPr>
          <w:sz w:val="18"/>
          <w:szCs w:val="18"/>
        </w:rPr>
        <w:t>184 075</w:t>
      </w:r>
      <w:r w:rsidR="00762E31" w:rsidRPr="00762E31">
        <w:rPr>
          <w:sz w:val="18"/>
          <w:szCs w:val="18"/>
        </w:rPr>
        <w:t xml:space="preserve"> EUR. Manažment je presvedčený, že </w:t>
      </w:r>
      <w:r w:rsidR="00DE553E">
        <w:rPr>
          <w:sz w:val="18"/>
          <w:szCs w:val="18"/>
        </w:rPr>
        <w:t xml:space="preserve">spor týkajúci sa druhej časti požadovanej sumy </w:t>
      </w:r>
      <w:r w:rsidR="00762E31" w:rsidRPr="00762E31">
        <w:rPr>
          <w:sz w:val="18"/>
          <w:szCs w:val="18"/>
        </w:rPr>
        <w:t>sa</w:t>
      </w:r>
      <w:r>
        <w:rPr>
          <w:sz w:val="18"/>
          <w:szCs w:val="18"/>
        </w:rPr>
        <w:t xml:space="preserve"> skončí v prospech spoločnosti, a preto netvoril rezervu na </w:t>
      </w:r>
      <w:r w:rsidR="0006564E">
        <w:rPr>
          <w:sz w:val="18"/>
          <w:szCs w:val="18"/>
        </w:rPr>
        <w:t>túto</w:t>
      </w:r>
      <w:r>
        <w:rPr>
          <w:sz w:val="18"/>
          <w:szCs w:val="18"/>
        </w:rPr>
        <w:t xml:space="preserve"> sumu.</w:t>
      </w:r>
    </w:p>
    <w:p w:rsidR="00182677" w:rsidRPr="008354C7" w:rsidRDefault="00182677" w:rsidP="00182677">
      <w:pPr>
        <w:pStyle w:val="BodyText"/>
        <w:rPr>
          <w:szCs w:val="18"/>
        </w:rPr>
      </w:pPr>
    </w:p>
    <w:p w:rsidR="00182677" w:rsidRPr="00CF567E" w:rsidRDefault="00182677" w:rsidP="00942525">
      <w:pPr>
        <w:pStyle w:val="Heading2"/>
        <w:numPr>
          <w:ilvl w:val="0"/>
          <w:numId w:val="9"/>
        </w:numPr>
      </w:pPr>
      <w:r w:rsidRPr="00CF567E">
        <w:lastRenderedPageBreak/>
        <w:t>Ostatné finančné povinnosti</w:t>
      </w:r>
    </w:p>
    <w:p w:rsidR="00182677" w:rsidRPr="008354C7" w:rsidRDefault="00182677" w:rsidP="00182677">
      <w:pPr>
        <w:pStyle w:val="BodyText"/>
        <w:rPr>
          <w:szCs w:val="18"/>
        </w:rPr>
      </w:pPr>
    </w:p>
    <w:p w:rsidR="00787681" w:rsidRPr="00787681" w:rsidRDefault="00787681" w:rsidP="00787681">
      <w:pPr>
        <w:ind w:left="426" w:hanging="66"/>
        <w:jc w:val="both"/>
        <w:rPr>
          <w:sz w:val="18"/>
          <w:szCs w:val="18"/>
        </w:rPr>
      </w:pPr>
      <w:r>
        <w:rPr>
          <w:sz w:val="18"/>
          <w:szCs w:val="18"/>
        </w:rPr>
        <w:t xml:space="preserve"> </w:t>
      </w:r>
      <w:r w:rsidRPr="00787681">
        <w:rPr>
          <w:sz w:val="18"/>
          <w:szCs w:val="18"/>
        </w:rPr>
        <w:t>Spoločnosť má v nájme kancelárske priestory a parkovacie mie</w:t>
      </w:r>
      <w:r w:rsidRPr="00FA7717">
        <w:rPr>
          <w:sz w:val="18"/>
          <w:szCs w:val="18"/>
        </w:rPr>
        <w:t>sto. Zmluva je u</w:t>
      </w:r>
      <w:r w:rsidR="00FA7717" w:rsidRPr="00FA7717">
        <w:rPr>
          <w:sz w:val="18"/>
          <w:szCs w:val="18"/>
        </w:rPr>
        <w:t>zatvorená od 1. apríla 2008 na 10</w:t>
      </w:r>
      <w:r w:rsidRPr="00FA7717">
        <w:rPr>
          <w:sz w:val="18"/>
          <w:szCs w:val="18"/>
        </w:rPr>
        <w:t xml:space="preserve"> rokov.  Ročná náklady na nájom boli vo výške </w:t>
      </w:r>
      <w:r w:rsidR="008414BA" w:rsidRPr="00FA7717">
        <w:rPr>
          <w:sz w:val="18"/>
          <w:szCs w:val="18"/>
        </w:rPr>
        <w:t>69 282</w:t>
      </w:r>
      <w:r w:rsidRPr="00FA7717">
        <w:rPr>
          <w:sz w:val="18"/>
          <w:szCs w:val="18"/>
        </w:rPr>
        <w:t xml:space="preserve"> EUR.</w:t>
      </w:r>
    </w:p>
    <w:p w:rsidR="00881033" w:rsidRDefault="00881033" w:rsidP="00787681">
      <w:pPr>
        <w:pStyle w:val="BodyText"/>
        <w:ind w:left="0"/>
        <w:rPr>
          <w:szCs w:val="18"/>
        </w:rPr>
      </w:pPr>
    </w:p>
    <w:p w:rsidR="00182677" w:rsidRDefault="00182677" w:rsidP="00182677">
      <w:pPr>
        <w:pStyle w:val="BodyText"/>
        <w:rPr>
          <w:szCs w:val="18"/>
        </w:rPr>
      </w:pPr>
      <w:r w:rsidRPr="008354C7">
        <w:rPr>
          <w:szCs w:val="18"/>
        </w:rPr>
        <w:t>Daňové priznania zostávajú otvorené a môžu byť predmetom kontroly počas obdobia piatich rokov. Skutočnosť, že určité obdobie alebo daňové priznanie vzťahujúce sa na toto obdobie bolo kontrolované, nemá vplyv na vylúčenie tohto obdobia z prípadnej ďalšej kontroly počas obdobia piatich rokov. V dôsledku toho sú k 31. decembru 201</w:t>
      </w:r>
      <w:r w:rsidR="00E45DDC">
        <w:rPr>
          <w:szCs w:val="18"/>
        </w:rPr>
        <w:t>6</w:t>
      </w:r>
      <w:r w:rsidRPr="008354C7">
        <w:rPr>
          <w:szCs w:val="18"/>
        </w:rPr>
        <w:t xml:space="preserve"> daňové priznania spoločnosti za roky 20</w:t>
      </w:r>
      <w:r w:rsidR="004F6D24">
        <w:rPr>
          <w:szCs w:val="18"/>
        </w:rPr>
        <w:t>1</w:t>
      </w:r>
      <w:r w:rsidR="00E45DDC">
        <w:rPr>
          <w:szCs w:val="18"/>
        </w:rPr>
        <w:t>1</w:t>
      </w:r>
      <w:r w:rsidRPr="008354C7">
        <w:rPr>
          <w:szCs w:val="18"/>
        </w:rPr>
        <w:t xml:space="preserve"> až 201</w:t>
      </w:r>
      <w:r w:rsidR="00E45DDC">
        <w:rPr>
          <w:szCs w:val="18"/>
        </w:rPr>
        <w:t>6</w:t>
      </w:r>
      <w:r w:rsidRPr="008354C7">
        <w:rPr>
          <w:szCs w:val="18"/>
        </w:rPr>
        <w:t xml:space="preserve"> otvorené a môžu sa stať predmetom kontroly.</w:t>
      </w:r>
    </w:p>
    <w:p w:rsidR="00702399" w:rsidRDefault="00702399" w:rsidP="00182677">
      <w:pPr>
        <w:pStyle w:val="BodyText"/>
        <w:rPr>
          <w:szCs w:val="18"/>
        </w:rPr>
      </w:pPr>
    </w:p>
    <w:p w:rsidR="00881033" w:rsidRPr="00F53D2F" w:rsidRDefault="00702399" w:rsidP="00881033">
      <w:pPr>
        <w:pStyle w:val="BodyText"/>
        <w:rPr>
          <w:szCs w:val="18"/>
        </w:rPr>
      </w:pPr>
      <w:r w:rsidRPr="00B50225">
        <w:rPr>
          <w:szCs w:val="18"/>
        </w:rPr>
        <w:t xml:space="preserve">Vzhľadom na to, že mnohé oblasti slovenského daňového práva doteraz neboli dostatočne overené praxou, existuje neistota v tom, ako ich budú daňové orgány aplikovať. Mieru tejto neistoty nie je možné kvantifikovať a zanikne až potom, keď budú k dispozícii právne precedensy, prípadne oficiálne interpretácie príslušných orgánov. </w:t>
      </w:r>
      <w:r w:rsidRPr="00F53D2F">
        <w:rPr>
          <w:szCs w:val="18"/>
        </w:rPr>
        <w:t>Vedenie Spoločnosti si nie je vedomé žiadnych okolností, v dôsledku ktorých by jej vznikol významný náklad.</w:t>
      </w:r>
    </w:p>
    <w:p w:rsidR="00702399" w:rsidRPr="008354C7" w:rsidRDefault="00702399" w:rsidP="00182677">
      <w:pPr>
        <w:pStyle w:val="BodyText"/>
        <w:rPr>
          <w:b/>
          <w:i/>
          <w:szCs w:val="18"/>
          <w:u w:val="single"/>
        </w:rPr>
      </w:pPr>
    </w:p>
    <w:p w:rsidR="00182677" w:rsidRPr="008354C7" w:rsidRDefault="00182677" w:rsidP="00182677">
      <w:pPr>
        <w:pStyle w:val="BodyText"/>
        <w:rPr>
          <w:b/>
          <w:i/>
          <w:szCs w:val="18"/>
          <w:u w:val="single"/>
        </w:rPr>
      </w:pPr>
    </w:p>
    <w:p w:rsidR="00643B02" w:rsidRPr="008354C7" w:rsidRDefault="00643B02" w:rsidP="00182677">
      <w:pPr>
        <w:pStyle w:val="BodyText"/>
        <w:ind w:left="0"/>
        <w:rPr>
          <w:szCs w:val="18"/>
        </w:rPr>
      </w:pPr>
    </w:p>
    <w:p w:rsidR="00182677" w:rsidRPr="008354C7" w:rsidRDefault="00182677" w:rsidP="008414BA">
      <w:pPr>
        <w:pStyle w:val="Heading1"/>
        <w:tabs>
          <w:tab w:val="clear" w:pos="2062"/>
          <w:tab w:val="num" w:pos="284"/>
        </w:tabs>
        <w:ind w:left="284" w:hanging="284"/>
        <w:rPr>
          <w:szCs w:val="18"/>
        </w:rPr>
      </w:pPr>
      <w:r w:rsidRPr="008354C7">
        <w:rPr>
          <w:szCs w:val="18"/>
        </w:rPr>
        <w:t>Informácie o skutočnostiach, ktoré nastali po dni, ku ktorému sa zostavuje účtovná závierka, do dňa zostavenia účtovnej závierky</w:t>
      </w:r>
    </w:p>
    <w:p w:rsidR="00182677" w:rsidRPr="008354C7" w:rsidRDefault="00182677" w:rsidP="00182677">
      <w:pPr>
        <w:pStyle w:val="BodyText"/>
        <w:rPr>
          <w:szCs w:val="18"/>
        </w:rPr>
      </w:pPr>
    </w:p>
    <w:p w:rsidR="00182677" w:rsidRPr="008354C7" w:rsidRDefault="00182677" w:rsidP="00182677">
      <w:pPr>
        <w:pStyle w:val="BodyText"/>
        <w:rPr>
          <w:szCs w:val="18"/>
        </w:rPr>
      </w:pPr>
      <w:r w:rsidRPr="008354C7">
        <w:rPr>
          <w:szCs w:val="18"/>
        </w:rPr>
        <w:t>Po 31. decembri 201</w:t>
      </w:r>
      <w:r w:rsidR="00E45DDC">
        <w:rPr>
          <w:szCs w:val="18"/>
        </w:rPr>
        <w:t>6</w:t>
      </w:r>
      <w:r w:rsidRPr="008354C7">
        <w:rPr>
          <w:szCs w:val="18"/>
        </w:rPr>
        <w:t xml:space="preserve"> </w:t>
      </w:r>
      <w:r w:rsidRPr="00CF567E">
        <w:rPr>
          <w:szCs w:val="18"/>
        </w:rPr>
        <w:t>nenastali</w:t>
      </w:r>
      <w:r w:rsidRPr="008354C7">
        <w:rPr>
          <w:szCs w:val="18"/>
        </w:rPr>
        <w:t xml:space="preserve"> udalosti majúce významný vplyv na verné zobrazenie skutočností, ktoré sú predmetom účtovníctva</w:t>
      </w:r>
      <w:r w:rsidR="00677CCD">
        <w:rPr>
          <w:szCs w:val="18"/>
        </w:rPr>
        <w:t>.</w:t>
      </w:r>
    </w:p>
    <w:p w:rsidR="00182677" w:rsidRPr="008354C7" w:rsidRDefault="00182677" w:rsidP="00182677">
      <w:pPr>
        <w:pStyle w:val="BodyText"/>
        <w:rPr>
          <w:szCs w:val="18"/>
        </w:rPr>
      </w:pPr>
    </w:p>
    <w:p w:rsidR="00182677" w:rsidRPr="008354C7" w:rsidRDefault="00182677" w:rsidP="008414BA">
      <w:pPr>
        <w:pStyle w:val="Heading1"/>
        <w:tabs>
          <w:tab w:val="clear" w:pos="2062"/>
          <w:tab w:val="num" w:pos="284"/>
        </w:tabs>
        <w:ind w:left="284" w:hanging="284"/>
        <w:rPr>
          <w:szCs w:val="18"/>
        </w:rPr>
      </w:pPr>
      <w:r w:rsidRPr="008354C7">
        <w:rPr>
          <w:szCs w:val="18"/>
        </w:rPr>
        <w:t>Informácie o ekonomických vzťahoch účtovnej jednotky a spriaznených osôb</w:t>
      </w:r>
    </w:p>
    <w:p w:rsidR="00182677" w:rsidRPr="008354C7" w:rsidRDefault="00182677" w:rsidP="00182677">
      <w:pPr>
        <w:rPr>
          <w:sz w:val="18"/>
          <w:szCs w:val="18"/>
        </w:rPr>
      </w:pPr>
    </w:p>
    <w:p w:rsidR="00996CAD" w:rsidRPr="008354C7" w:rsidRDefault="00182677" w:rsidP="008414BA">
      <w:pPr>
        <w:pStyle w:val="BodyText"/>
        <w:rPr>
          <w:szCs w:val="18"/>
        </w:rPr>
      </w:pPr>
      <w:r w:rsidRPr="008354C7">
        <w:rPr>
          <w:szCs w:val="18"/>
        </w:rPr>
        <w:t xml:space="preserve">Transakcie so spriaznenými osobami a spoločnosťou sa uskutočňujú za obvyklých podmienok a za obvyklé ceny. </w:t>
      </w:r>
      <w:r w:rsidRPr="00CF567E">
        <w:rPr>
          <w:szCs w:val="18"/>
        </w:rPr>
        <w:t xml:space="preserve">O </w:t>
      </w:r>
      <w:r w:rsidRPr="008354C7">
        <w:rPr>
          <w:szCs w:val="18"/>
        </w:rPr>
        <w:t xml:space="preserve">transakciách rozhoduje vedenie spoločnosti. Komentár k týmto transakciám je v jednotlivých častiach prílohy. Pri pohľadávkach ide najmä o </w:t>
      </w:r>
      <w:proofErr w:type="spellStart"/>
      <w:r w:rsidRPr="00CF567E">
        <w:rPr>
          <w:szCs w:val="18"/>
        </w:rPr>
        <w:t>refakturáciu</w:t>
      </w:r>
      <w:proofErr w:type="spellEnd"/>
      <w:r w:rsidRPr="008354C7">
        <w:rPr>
          <w:szCs w:val="18"/>
        </w:rPr>
        <w:t xml:space="preserve"> služieb, záväzky sa týkajú najmä tovaru (áut a náhradných dielov) a služieb informatiky, dopravy a ostatných služieb.</w:t>
      </w:r>
    </w:p>
    <w:p w:rsidR="00182677" w:rsidRPr="008354C7" w:rsidRDefault="00182677" w:rsidP="00182677">
      <w:pPr>
        <w:rPr>
          <w:sz w:val="18"/>
          <w:szCs w:val="18"/>
          <w:u w:val="single"/>
        </w:rPr>
      </w:pPr>
    </w:p>
    <w:p w:rsidR="00E45DDC" w:rsidRDefault="00E45DDC" w:rsidP="00182677">
      <w:pPr>
        <w:rPr>
          <w:sz w:val="18"/>
          <w:szCs w:val="18"/>
          <w:u w:val="single"/>
        </w:rPr>
      </w:pPr>
    </w:p>
    <w:p w:rsidR="00182677" w:rsidRDefault="00182677" w:rsidP="00182677">
      <w:pPr>
        <w:rPr>
          <w:sz w:val="18"/>
          <w:szCs w:val="18"/>
          <w:u w:val="single"/>
        </w:rPr>
      </w:pPr>
      <w:r w:rsidRPr="008354C7">
        <w:rPr>
          <w:sz w:val="18"/>
          <w:szCs w:val="18"/>
          <w:u w:val="single"/>
        </w:rPr>
        <w:t>Nákupy od spriaznených osôb za rok 2015:</w:t>
      </w:r>
    </w:p>
    <w:p w:rsidR="007741D5" w:rsidRDefault="007741D5" w:rsidP="00182677">
      <w:pPr>
        <w:rPr>
          <w:sz w:val="18"/>
          <w:szCs w:val="18"/>
          <w:u w:val="single"/>
        </w:rPr>
      </w:pPr>
    </w:p>
    <w:p w:rsidR="00182677" w:rsidRPr="008354C7" w:rsidRDefault="00182677" w:rsidP="00182677">
      <w:pPr>
        <w:rPr>
          <w:sz w:val="18"/>
          <w:szCs w:val="18"/>
          <w:u w:val="single"/>
        </w:rPr>
      </w:pPr>
    </w:p>
    <w:tbl>
      <w:tblPr>
        <w:tblW w:w="9100" w:type="dxa"/>
        <w:tblInd w:w="108" w:type="dxa"/>
        <w:tblBorders>
          <w:top w:val="single" w:sz="8" w:space="0" w:color="000000"/>
          <w:bottom w:val="single" w:sz="8" w:space="0" w:color="000000"/>
        </w:tblBorders>
        <w:tblLayout w:type="fixed"/>
        <w:tblLook w:val="0000" w:firstRow="0" w:lastRow="0" w:firstColumn="0" w:lastColumn="0" w:noHBand="0" w:noVBand="0"/>
      </w:tblPr>
      <w:tblGrid>
        <w:gridCol w:w="3005"/>
        <w:gridCol w:w="1559"/>
        <w:gridCol w:w="1418"/>
        <w:gridCol w:w="1559"/>
        <w:gridCol w:w="1559"/>
      </w:tblGrid>
      <w:tr w:rsidR="00182677" w:rsidRPr="00CF567E" w:rsidTr="0076345F">
        <w:tc>
          <w:tcPr>
            <w:tcW w:w="3005" w:type="dxa"/>
            <w:tcBorders>
              <w:top w:val="single" w:sz="8" w:space="0" w:color="000000"/>
              <w:bottom w:val="single" w:sz="4" w:space="0" w:color="000000"/>
            </w:tcBorders>
            <w:vAlign w:val="center"/>
          </w:tcPr>
          <w:p w:rsidR="00182677" w:rsidRPr="008354C7" w:rsidRDefault="00182677" w:rsidP="0076345F">
            <w:pPr>
              <w:pStyle w:val="tableheader"/>
              <w:rPr>
                <w:rFonts w:ascii="Times New Roman" w:hAnsi="Times New Roman"/>
                <w:sz w:val="18"/>
                <w:szCs w:val="18"/>
              </w:rPr>
            </w:pPr>
          </w:p>
        </w:tc>
        <w:tc>
          <w:tcPr>
            <w:tcW w:w="1559" w:type="dxa"/>
            <w:tcBorders>
              <w:top w:val="single" w:sz="8" w:space="0" w:color="000000"/>
              <w:bottom w:val="single" w:sz="4" w:space="0" w:color="000000"/>
            </w:tcBorders>
            <w:vAlign w:val="center"/>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Nákup tovaru</w:t>
            </w:r>
          </w:p>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(vozidlá)</w:t>
            </w:r>
          </w:p>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EUR</w:t>
            </w:r>
          </w:p>
        </w:tc>
        <w:tc>
          <w:tcPr>
            <w:tcW w:w="1418" w:type="dxa"/>
            <w:tcBorders>
              <w:top w:val="single" w:sz="8" w:space="0" w:color="000000"/>
              <w:bottom w:val="single" w:sz="4" w:space="0" w:color="000000"/>
            </w:tcBorders>
            <w:vAlign w:val="center"/>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Nákup tovaru</w:t>
            </w:r>
          </w:p>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(ND)</w:t>
            </w:r>
          </w:p>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EUR</w:t>
            </w:r>
          </w:p>
        </w:tc>
        <w:tc>
          <w:tcPr>
            <w:tcW w:w="1559" w:type="dxa"/>
            <w:tcBorders>
              <w:top w:val="single" w:sz="8" w:space="0" w:color="000000"/>
              <w:bottom w:val="single" w:sz="4" w:space="0" w:color="000000"/>
            </w:tcBorders>
            <w:vAlign w:val="center"/>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Ostatné</w:t>
            </w:r>
          </w:p>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EUR</w:t>
            </w:r>
          </w:p>
        </w:tc>
        <w:tc>
          <w:tcPr>
            <w:tcW w:w="1559" w:type="dxa"/>
            <w:tcBorders>
              <w:top w:val="single" w:sz="8" w:space="0" w:color="000000"/>
              <w:bottom w:val="single" w:sz="4" w:space="0" w:color="000000"/>
            </w:tcBorders>
            <w:vAlign w:val="center"/>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Celkom</w:t>
            </w:r>
          </w:p>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EUR</w:t>
            </w:r>
          </w:p>
        </w:tc>
      </w:tr>
      <w:tr w:rsidR="00182677" w:rsidRPr="00CF567E" w:rsidTr="0076345F">
        <w:tc>
          <w:tcPr>
            <w:tcW w:w="3005" w:type="dxa"/>
            <w:tcBorders>
              <w:top w:val="single" w:sz="4" w:space="0" w:color="000000"/>
            </w:tcBorders>
          </w:tcPr>
          <w:p w:rsidR="00182677" w:rsidRPr="008354C7" w:rsidRDefault="00182677" w:rsidP="0076345F">
            <w:pPr>
              <w:pStyle w:val="tabletext"/>
              <w:rPr>
                <w:rFonts w:ascii="Times New Roman" w:hAnsi="Times New Roman"/>
                <w:smallCaps/>
                <w:sz w:val="18"/>
                <w:szCs w:val="18"/>
              </w:rPr>
            </w:pPr>
            <w:r w:rsidRPr="008354C7">
              <w:rPr>
                <w:rFonts w:ascii="Times New Roman" w:hAnsi="Times New Roman"/>
                <w:smallCaps/>
                <w:sz w:val="18"/>
                <w:szCs w:val="18"/>
              </w:rPr>
              <w:t>R</w:t>
            </w:r>
            <w:r w:rsidRPr="008354C7">
              <w:rPr>
                <w:rFonts w:ascii="Times New Roman" w:hAnsi="Times New Roman"/>
                <w:sz w:val="18"/>
                <w:szCs w:val="18"/>
              </w:rPr>
              <w:t>enault</w:t>
            </w:r>
            <w:r w:rsidRPr="008354C7">
              <w:rPr>
                <w:rFonts w:ascii="Times New Roman" w:hAnsi="Times New Roman"/>
                <w:smallCaps/>
                <w:sz w:val="18"/>
                <w:szCs w:val="18"/>
              </w:rPr>
              <w:t xml:space="preserve">, </w:t>
            </w:r>
            <w:proofErr w:type="spellStart"/>
            <w:r w:rsidRPr="008354C7">
              <w:rPr>
                <w:rFonts w:ascii="Times New Roman" w:hAnsi="Times New Roman"/>
                <w:sz w:val="18"/>
                <w:szCs w:val="18"/>
              </w:rPr>
              <w:t>s.a.s</w:t>
            </w:r>
            <w:proofErr w:type="spellEnd"/>
            <w:r w:rsidRPr="008354C7">
              <w:rPr>
                <w:rFonts w:ascii="Times New Roman" w:hAnsi="Times New Roman"/>
                <w:sz w:val="18"/>
                <w:szCs w:val="18"/>
              </w:rPr>
              <w:t>.</w:t>
            </w:r>
          </w:p>
        </w:tc>
        <w:tc>
          <w:tcPr>
            <w:tcW w:w="1559" w:type="dxa"/>
            <w:tcBorders>
              <w:top w:val="single" w:sz="4" w:space="0" w:color="000000"/>
            </w:tcBorders>
          </w:tcPr>
          <w:p w:rsidR="00182677" w:rsidRPr="001E0ACF" w:rsidRDefault="007741D5">
            <w:pPr>
              <w:pStyle w:val="tabletext"/>
              <w:jc w:val="right"/>
              <w:rPr>
                <w:rFonts w:ascii="Times New Roman" w:hAnsi="Times New Roman"/>
                <w:sz w:val="18"/>
                <w:szCs w:val="18"/>
              </w:rPr>
            </w:pPr>
            <w:r w:rsidRPr="001E0ACF">
              <w:rPr>
                <w:rFonts w:ascii="Times New Roman" w:hAnsi="Times New Roman"/>
                <w:sz w:val="18"/>
                <w:szCs w:val="18"/>
              </w:rPr>
              <w:t>66</w:t>
            </w:r>
            <w:r w:rsidR="001E0ACF" w:rsidRPr="004E7ADF">
              <w:rPr>
                <w:rFonts w:ascii="Times New Roman" w:hAnsi="Times New Roman"/>
                <w:sz w:val="18"/>
                <w:szCs w:val="18"/>
              </w:rPr>
              <w:t> </w:t>
            </w:r>
            <w:r w:rsidR="001E0ACF" w:rsidRPr="001E0ACF">
              <w:rPr>
                <w:rFonts w:ascii="Times New Roman" w:hAnsi="Times New Roman"/>
                <w:sz w:val="18"/>
                <w:szCs w:val="18"/>
              </w:rPr>
              <w:t>95</w:t>
            </w:r>
            <w:r w:rsidR="001E0ACF" w:rsidRPr="004E7ADF">
              <w:rPr>
                <w:rFonts w:ascii="Times New Roman" w:hAnsi="Times New Roman"/>
                <w:sz w:val="18"/>
                <w:szCs w:val="18"/>
              </w:rPr>
              <w:t>3 854</w:t>
            </w:r>
          </w:p>
        </w:tc>
        <w:tc>
          <w:tcPr>
            <w:tcW w:w="1418" w:type="dxa"/>
            <w:tcBorders>
              <w:top w:val="single" w:sz="4" w:space="0" w:color="000000"/>
            </w:tcBorders>
          </w:tcPr>
          <w:p w:rsidR="00182677" w:rsidRPr="001E0ACF" w:rsidRDefault="007741D5" w:rsidP="0076345F">
            <w:pPr>
              <w:pStyle w:val="tabletext"/>
              <w:jc w:val="right"/>
              <w:rPr>
                <w:rFonts w:ascii="Times New Roman" w:hAnsi="Times New Roman"/>
                <w:sz w:val="18"/>
                <w:szCs w:val="18"/>
              </w:rPr>
            </w:pPr>
            <w:r w:rsidRPr="001E0ACF">
              <w:rPr>
                <w:rFonts w:ascii="Times New Roman" w:hAnsi="Times New Roman"/>
                <w:sz w:val="18"/>
                <w:szCs w:val="18"/>
              </w:rPr>
              <w:t>5</w:t>
            </w:r>
            <w:r w:rsidR="001E0ACF" w:rsidRPr="004E7ADF">
              <w:rPr>
                <w:rFonts w:ascii="Times New Roman" w:hAnsi="Times New Roman"/>
                <w:sz w:val="18"/>
                <w:szCs w:val="18"/>
              </w:rPr>
              <w:t> </w:t>
            </w:r>
            <w:r w:rsidRPr="001E0ACF">
              <w:rPr>
                <w:rFonts w:ascii="Times New Roman" w:hAnsi="Times New Roman"/>
                <w:sz w:val="18"/>
                <w:szCs w:val="18"/>
              </w:rPr>
              <w:t>62</w:t>
            </w:r>
            <w:r w:rsidR="001E0ACF" w:rsidRPr="004E7ADF">
              <w:rPr>
                <w:rFonts w:ascii="Times New Roman" w:hAnsi="Times New Roman"/>
                <w:sz w:val="18"/>
                <w:szCs w:val="18"/>
              </w:rPr>
              <w:t>5 685</w:t>
            </w:r>
          </w:p>
        </w:tc>
        <w:tc>
          <w:tcPr>
            <w:tcW w:w="1559" w:type="dxa"/>
            <w:tcBorders>
              <w:top w:val="single" w:sz="4" w:space="0" w:color="000000"/>
            </w:tcBorders>
          </w:tcPr>
          <w:p w:rsidR="00182677" w:rsidRPr="001E0ACF" w:rsidRDefault="007741D5" w:rsidP="0076345F">
            <w:pPr>
              <w:pStyle w:val="tabletext"/>
              <w:tabs>
                <w:tab w:val="center" w:pos="671"/>
                <w:tab w:val="right" w:pos="1343"/>
              </w:tabs>
              <w:jc w:val="right"/>
              <w:rPr>
                <w:rFonts w:ascii="Times New Roman" w:hAnsi="Times New Roman"/>
                <w:sz w:val="18"/>
                <w:szCs w:val="18"/>
              </w:rPr>
            </w:pPr>
            <w:r w:rsidRPr="001E0ACF">
              <w:rPr>
                <w:rFonts w:ascii="Times New Roman" w:hAnsi="Times New Roman"/>
                <w:sz w:val="18"/>
                <w:szCs w:val="18"/>
              </w:rPr>
              <w:t>906</w:t>
            </w:r>
            <w:r w:rsidR="001E0ACF" w:rsidRPr="004E7ADF">
              <w:rPr>
                <w:rFonts w:ascii="Times New Roman" w:hAnsi="Times New Roman"/>
                <w:sz w:val="18"/>
                <w:szCs w:val="18"/>
              </w:rPr>
              <w:t xml:space="preserve"> 120</w:t>
            </w:r>
          </w:p>
        </w:tc>
        <w:tc>
          <w:tcPr>
            <w:tcW w:w="1559" w:type="dxa"/>
            <w:tcBorders>
              <w:top w:val="single" w:sz="4" w:space="0" w:color="000000"/>
            </w:tcBorders>
          </w:tcPr>
          <w:p w:rsidR="00182677" w:rsidRPr="001E0ACF" w:rsidRDefault="007741D5">
            <w:pPr>
              <w:pStyle w:val="tabletext"/>
              <w:jc w:val="right"/>
              <w:rPr>
                <w:rFonts w:ascii="Times New Roman" w:hAnsi="Times New Roman"/>
                <w:sz w:val="18"/>
                <w:szCs w:val="18"/>
              </w:rPr>
            </w:pPr>
            <w:r w:rsidRPr="001E0ACF">
              <w:rPr>
                <w:rFonts w:ascii="Times New Roman" w:hAnsi="Times New Roman"/>
                <w:sz w:val="18"/>
                <w:szCs w:val="18"/>
              </w:rPr>
              <w:t>73 48</w:t>
            </w:r>
            <w:r w:rsidR="001E0ACF" w:rsidRPr="004E7ADF">
              <w:rPr>
                <w:rFonts w:ascii="Times New Roman" w:hAnsi="Times New Roman"/>
                <w:sz w:val="18"/>
                <w:szCs w:val="18"/>
              </w:rPr>
              <w:t>5 659</w:t>
            </w:r>
          </w:p>
        </w:tc>
      </w:tr>
      <w:tr w:rsidR="0090360B" w:rsidRPr="00CF567E" w:rsidTr="0076345F">
        <w:tc>
          <w:tcPr>
            <w:tcW w:w="3005" w:type="dxa"/>
          </w:tcPr>
          <w:p w:rsidR="0090360B" w:rsidRPr="008354C7" w:rsidRDefault="0090360B" w:rsidP="0090360B">
            <w:pPr>
              <w:pStyle w:val="tabletext"/>
              <w:rPr>
                <w:rFonts w:ascii="Times New Roman" w:hAnsi="Times New Roman"/>
                <w:smallCaps/>
                <w:sz w:val="18"/>
                <w:szCs w:val="18"/>
              </w:rPr>
            </w:pPr>
            <w:r w:rsidRPr="008354C7">
              <w:rPr>
                <w:rFonts w:ascii="Times New Roman" w:hAnsi="Times New Roman"/>
                <w:smallCaps/>
                <w:sz w:val="18"/>
                <w:szCs w:val="18"/>
              </w:rPr>
              <w:t>R</w:t>
            </w:r>
            <w:r w:rsidRPr="008354C7">
              <w:rPr>
                <w:rFonts w:ascii="Times New Roman" w:hAnsi="Times New Roman"/>
                <w:sz w:val="18"/>
                <w:szCs w:val="18"/>
              </w:rPr>
              <w:t xml:space="preserve">enault </w:t>
            </w:r>
            <w:proofErr w:type="spellStart"/>
            <w:r w:rsidRPr="008354C7">
              <w:rPr>
                <w:rFonts w:ascii="Times New Roman" w:hAnsi="Times New Roman"/>
                <w:sz w:val="18"/>
                <w:szCs w:val="18"/>
              </w:rPr>
              <w:t>Hungaria</w:t>
            </w:r>
            <w:proofErr w:type="spellEnd"/>
            <w:r w:rsidRPr="008354C7">
              <w:rPr>
                <w:rFonts w:ascii="Times New Roman" w:hAnsi="Times New Roman"/>
                <w:sz w:val="18"/>
                <w:szCs w:val="18"/>
              </w:rPr>
              <w:t xml:space="preserve"> </w:t>
            </w:r>
            <w:proofErr w:type="spellStart"/>
            <w:r w:rsidRPr="008354C7">
              <w:rPr>
                <w:rFonts w:ascii="Times New Roman" w:hAnsi="Times New Roman"/>
                <w:sz w:val="18"/>
                <w:szCs w:val="18"/>
              </w:rPr>
              <w:t>Kft</w:t>
            </w:r>
            <w:proofErr w:type="spellEnd"/>
            <w:r w:rsidRPr="008354C7">
              <w:rPr>
                <w:rFonts w:ascii="Times New Roman" w:hAnsi="Times New Roman"/>
                <w:sz w:val="18"/>
                <w:szCs w:val="18"/>
              </w:rPr>
              <w:t>.</w:t>
            </w:r>
          </w:p>
        </w:tc>
        <w:tc>
          <w:tcPr>
            <w:tcW w:w="1559" w:type="dxa"/>
          </w:tcPr>
          <w:p w:rsidR="0090360B" w:rsidRPr="004E7ADF" w:rsidRDefault="0090360B" w:rsidP="0090360B">
            <w:pPr>
              <w:pStyle w:val="tabletext"/>
              <w:jc w:val="right"/>
              <w:rPr>
                <w:rFonts w:ascii="Times New Roman" w:hAnsi="Times New Roman"/>
                <w:sz w:val="18"/>
                <w:szCs w:val="18"/>
                <w:highlight w:val="yellow"/>
              </w:rPr>
            </w:pPr>
            <w:r w:rsidRPr="008354C7">
              <w:rPr>
                <w:rFonts w:ascii="Times New Roman" w:hAnsi="Times New Roman"/>
                <w:sz w:val="18"/>
                <w:szCs w:val="18"/>
              </w:rPr>
              <w:t>-</w:t>
            </w:r>
          </w:p>
        </w:tc>
        <w:tc>
          <w:tcPr>
            <w:tcW w:w="1418" w:type="dxa"/>
          </w:tcPr>
          <w:p w:rsidR="0090360B" w:rsidRPr="001E0ACF" w:rsidRDefault="0090360B">
            <w:pPr>
              <w:pStyle w:val="tabletext"/>
              <w:jc w:val="right"/>
              <w:rPr>
                <w:rFonts w:ascii="Times New Roman" w:hAnsi="Times New Roman"/>
                <w:sz w:val="18"/>
                <w:szCs w:val="18"/>
              </w:rPr>
            </w:pPr>
            <w:r w:rsidRPr="001E0ACF">
              <w:rPr>
                <w:rFonts w:ascii="Times New Roman" w:hAnsi="Times New Roman"/>
                <w:sz w:val="18"/>
                <w:szCs w:val="18"/>
              </w:rPr>
              <w:t>2</w:t>
            </w:r>
            <w:r w:rsidRPr="004E7ADF">
              <w:rPr>
                <w:rFonts w:ascii="Times New Roman" w:hAnsi="Times New Roman"/>
                <w:sz w:val="18"/>
                <w:szCs w:val="18"/>
              </w:rPr>
              <w:t>09 621</w:t>
            </w:r>
          </w:p>
        </w:tc>
        <w:tc>
          <w:tcPr>
            <w:tcW w:w="1559" w:type="dxa"/>
          </w:tcPr>
          <w:p w:rsidR="0090360B" w:rsidRPr="001E0ACF" w:rsidRDefault="0090360B" w:rsidP="0090360B">
            <w:pPr>
              <w:pStyle w:val="tabletext"/>
              <w:jc w:val="right"/>
              <w:rPr>
                <w:rFonts w:ascii="Times New Roman" w:hAnsi="Times New Roman"/>
                <w:sz w:val="18"/>
                <w:szCs w:val="18"/>
              </w:rPr>
            </w:pPr>
            <w:r w:rsidRPr="004E7ADF">
              <w:rPr>
                <w:rFonts w:ascii="Times New Roman" w:hAnsi="Times New Roman"/>
                <w:sz w:val="18"/>
                <w:szCs w:val="18"/>
              </w:rPr>
              <w:t>27</w:t>
            </w:r>
          </w:p>
        </w:tc>
        <w:tc>
          <w:tcPr>
            <w:tcW w:w="1559" w:type="dxa"/>
          </w:tcPr>
          <w:p w:rsidR="0090360B" w:rsidRPr="001E0ACF" w:rsidRDefault="0090360B">
            <w:pPr>
              <w:pStyle w:val="tabletext"/>
              <w:jc w:val="right"/>
              <w:rPr>
                <w:rFonts w:ascii="Times New Roman" w:hAnsi="Times New Roman"/>
                <w:sz w:val="18"/>
                <w:szCs w:val="18"/>
              </w:rPr>
            </w:pPr>
            <w:r w:rsidRPr="001E0ACF">
              <w:rPr>
                <w:rFonts w:ascii="Times New Roman" w:hAnsi="Times New Roman"/>
                <w:sz w:val="18"/>
                <w:szCs w:val="18"/>
              </w:rPr>
              <w:t>2</w:t>
            </w:r>
            <w:r w:rsidRPr="004E7ADF">
              <w:rPr>
                <w:rFonts w:ascii="Times New Roman" w:hAnsi="Times New Roman"/>
                <w:sz w:val="18"/>
                <w:szCs w:val="18"/>
              </w:rPr>
              <w:t>09 648</w:t>
            </w:r>
          </w:p>
        </w:tc>
      </w:tr>
      <w:tr w:rsidR="0090360B" w:rsidRPr="00CF567E" w:rsidTr="0076345F">
        <w:tc>
          <w:tcPr>
            <w:tcW w:w="3005" w:type="dxa"/>
          </w:tcPr>
          <w:p w:rsidR="0090360B" w:rsidRPr="008354C7" w:rsidRDefault="0090360B" w:rsidP="0090360B">
            <w:pPr>
              <w:pStyle w:val="tabletext"/>
              <w:rPr>
                <w:rFonts w:ascii="Times New Roman" w:hAnsi="Times New Roman"/>
                <w:smallCaps/>
                <w:sz w:val="18"/>
                <w:szCs w:val="18"/>
              </w:rPr>
            </w:pPr>
            <w:r w:rsidRPr="008354C7">
              <w:rPr>
                <w:rFonts w:ascii="Times New Roman" w:hAnsi="Times New Roman"/>
                <w:sz w:val="18"/>
                <w:szCs w:val="18"/>
              </w:rPr>
              <w:t xml:space="preserve">Renault </w:t>
            </w:r>
            <w:r w:rsidRPr="008354C7">
              <w:rPr>
                <w:rFonts w:ascii="Times New Roman" w:hAnsi="Times New Roman"/>
                <w:smallCaps/>
                <w:sz w:val="18"/>
                <w:szCs w:val="18"/>
              </w:rPr>
              <w:t>Č</w:t>
            </w:r>
            <w:r w:rsidRPr="008354C7">
              <w:rPr>
                <w:rFonts w:ascii="Times New Roman" w:hAnsi="Times New Roman"/>
                <w:sz w:val="18"/>
                <w:szCs w:val="18"/>
              </w:rPr>
              <w:t xml:space="preserve">eská republika, </w:t>
            </w:r>
            <w:proofErr w:type="spellStart"/>
            <w:r w:rsidRPr="008354C7">
              <w:rPr>
                <w:rFonts w:ascii="Times New Roman" w:hAnsi="Times New Roman"/>
                <w:sz w:val="18"/>
                <w:szCs w:val="18"/>
              </w:rPr>
              <w:t>a.s</w:t>
            </w:r>
            <w:proofErr w:type="spellEnd"/>
            <w:r w:rsidRPr="008354C7">
              <w:rPr>
                <w:rFonts w:ascii="Times New Roman" w:hAnsi="Times New Roman"/>
                <w:sz w:val="18"/>
                <w:szCs w:val="18"/>
              </w:rPr>
              <w:t>.</w:t>
            </w:r>
          </w:p>
        </w:tc>
        <w:tc>
          <w:tcPr>
            <w:tcW w:w="1559" w:type="dxa"/>
          </w:tcPr>
          <w:p w:rsidR="0090360B" w:rsidRPr="004E7ADF" w:rsidRDefault="0090360B" w:rsidP="0090360B">
            <w:pPr>
              <w:pStyle w:val="tabletext"/>
              <w:jc w:val="right"/>
              <w:rPr>
                <w:rFonts w:ascii="Times New Roman" w:hAnsi="Times New Roman"/>
                <w:sz w:val="18"/>
                <w:szCs w:val="18"/>
                <w:highlight w:val="yellow"/>
              </w:rPr>
            </w:pPr>
            <w:r w:rsidRPr="008354C7">
              <w:rPr>
                <w:rFonts w:ascii="Times New Roman" w:hAnsi="Times New Roman"/>
                <w:sz w:val="18"/>
                <w:szCs w:val="18"/>
              </w:rPr>
              <w:t>-</w:t>
            </w:r>
          </w:p>
        </w:tc>
        <w:tc>
          <w:tcPr>
            <w:tcW w:w="1418" w:type="dxa"/>
          </w:tcPr>
          <w:p w:rsidR="0090360B" w:rsidRPr="004E7ADF" w:rsidRDefault="0090360B" w:rsidP="0090360B">
            <w:pPr>
              <w:pStyle w:val="tabletext"/>
              <w:jc w:val="right"/>
              <w:rPr>
                <w:rFonts w:ascii="Times New Roman" w:hAnsi="Times New Roman"/>
                <w:sz w:val="18"/>
                <w:szCs w:val="18"/>
                <w:highlight w:val="yellow"/>
              </w:rPr>
            </w:pPr>
            <w:r w:rsidRPr="008354C7">
              <w:rPr>
                <w:rFonts w:ascii="Times New Roman" w:hAnsi="Times New Roman"/>
                <w:sz w:val="18"/>
                <w:szCs w:val="18"/>
              </w:rPr>
              <w:t>-</w:t>
            </w:r>
          </w:p>
        </w:tc>
        <w:tc>
          <w:tcPr>
            <w:tcW w:w="1559" w:type="dxa"/>
          </w:tcPr>
          <w:p w:rsidR="0090360B" w:rsidRPr="001E0ACF" w:rsidRDefault="0090360B">
            <w:pPr>
              <w:pStyle w:val="tabletext"/>
              <w:jc w:val="right"/>
              <w:rPr>
                <w:rFonts w:ascii="Times New Roman" w:hAnsi="Times New Roman"/>
                <w:sz w:val="18"/>
                <w:szCs w:val="18"/>
              </w:rPr>
            </w:pPr>
            <w:r w:rsidRPr="001E0ACF">
              <w:rPr>
                <w:rFonts w:ascii="Times New Roman" w:hAnsi="Times New Roman"/>
                <w:sz w:val="18"/>
                <w:szCs w:val="18"/>
              </w:rPr>
              <w:t>60</w:t>
            </w:r>
            <w:r w:rsidRPr="004E7ADF">
              <w:rPr>
                <w:rFonts w:ascii="Times New Roman" w:hAnsi="Times New Roman"/>
                <w:sz w:val="18"/>
                <w:szCs w:val="18"/>
              </w:rPr>
              <w:t>1 716</w:t>
            </w:r>
          </w:p>
        </w:tc>
        <w:tc>
          <w:tcPr>
            <w:tcW w:w="1559" w:type="dxa"/>
          </w:tcPr>
          <w:p w:rsidR="0090360B" w:rsidRPr="001E0ACF" w:rsidRDefault="0090360B">
            <w:pPr>
              <w:pStyle w:val="tabletext"/>
              <w:jc w:val="right"/>
              <w:rPr>
                <w:rFonts w:ascii="Times New Roman" w:hAnsi="Times New Roman"/>
                <w:sz w:val="18"/>
                <w:szCs w:val="18"/>
              </w:rPr>
            </w:pPr>
            <w:r w:rsidRPr="001E0ACF">
              <w:rPr>
                <w:rFonts w:ascii="Times New Roman" w:hAnsi="Times New Roman"/>
                <w:sz w:val="18"/>
                <w:szCs w:val="18"/>
              </w:rPr>
              <w:t>6</w:t>
            </w:r>
            <w:r w:rsidRPr="004E7ADF">
              <w:rPr>
                <w:rFonts w:ascii="Times New Roman" w:hAnsi="Times New Roman"/>
                <w:sz w:val="18"/>
                <w:szCs w:val="18"/>
              </w:rPr>
              <w:t>01 716</w:t>
            </w:r>
          </w:p>
        </w:tc>
      </w:tr>
      <w:tr w:rsidR="0090360B" w:rsidRPr="00CF567E" w:rsidTr="0076345F">
        <w:tc>
          <w:tcPr>
            <w:tcW w:w="3005" w:type="dxa"/>
          </w:tcPr>
          <w:p w:rsidR="0090360B" w:rsidRPr="00CF567E" w:rsidRDefault="0090360B" w:rsidP="0090360B">
            <w:pPr>
              <w:pStyle w:val="tabletext"/>
              <w:rPr>
                <w:rFonts w:ascii="Times New Roman" w:hAnsi="Times New Roman"/>
                <w:smallCaps/>
                <w:sz w:val="18"/>
                <w:szCs w:val="18"/>
              </w:rPr>
            </w:pPr>
            <w:r>
              <w:rPr>
                <w:rFonts w:ascii="Times New Roman" w:hAnsi="Times New Roman"/>
                <w:smallCaps/>
                <w:sz w:val="18"/>
                <w:szCs w:val="18"/>
              </w:rPr>
              <w:t xml:space="preserve">Renault </w:t>
            </w:r>
            <w:proofErr w:type="spellStart"/>
            <w:r>
              <w:rPr>
                <w:rFonts w:ascii="Times New Roman" w:hAnsi="Times New Roman"/>
                <w:smallCaps/>
                <w:sz w:val="18"/>
                <w:szCs w:val="18"/>
              </w:rPr>
              <w:t>Polska</w:t>
            </w:r>
            <w:proofErr w:type="spellEnd"/>
          </w:p>
        </w:tc>
        <w:tc>
          <w:tcPr>
            <w:tcW w:w="1559" w:type="dxa"/>
          </w:tcPr>
          <w:p w:rsidR="0090360B" w:rsidRPr="004E7ADF" w:rsidRDefault="0090360B" w:rsidP="0090360B">
            <w:pPr>
              <w:pStyle w:val="tabletext"/>
              <w:jc w:val="right"/>
              <w:rPr>
                <w:rFonts w:ascii="Times New Roman" w:hAnsi="Times New Roman"/>
                <w:sz w:val="18"/>
                <w:szCs w:val="18"/>
                <w:highlight w:val="yellow"/>
              </w:rPr>
            </w:pPr>
            <w:r w:rsidRPr="008354C7">
              <w:rPr>
                <w:rFonts w:ascii="Times New Roman" w:hAnsi="Times New Roman"/>
                <w:sz w:val="18"/>
                <w:szCs w:val="18"/>
              </w:rPr>
              <w:t>-</w:t>
            </w:r>
          </w:p>
        </w:tc>
        <w:tc>
          <w:tcPr>
            <w:tcW w:w="1418" w:type="dxa"/>
          </w:tcPr>
          <w:p w:rsidR="0090360B" w:rsidRPr="004E7ADF" w:rsidRDefault="0090360B" w:rsidP="0090360B">
            <w:pPr>
              <w:pStyle w:val="tabletext"/>
              <w:jc w:val="right"/>
              <w:rPr>
                <w:rFonts w:ascii="Times New Roman" w:hAnsi="Times New Roman"/>
                <w:sz w:val="18"/>
                <w:szCs w:val="18"/>
                <w:highlight w:val="yellow"/>
              </w:rPr>
            </w:pPr>
            <w:r w:rsidRPr="008354C7">
              <w:rPr>
                <w:rFonts w:ascii="Times New Roman" w:hAnsi="Times New Roman"/>
                <w:sz w:val="18"/>
                <w:szCs w:val="18"/>
              </w:rPr>
              <w:t>-</w:t>
            </w:r>
          </w:p>
        </w:tc>
        <w:tc>
          <w:tcPr>
            <w:tcW w:w="1559" w:type="dxa"/>
          </w:tcPr>
          <w:p w:rsidR="0090360B" w:rsidRPr="001E0ACF" w:rsidRDefault="0090360B">
            <w:pPr>
              <w:pStyle w:val="tabletext"/>
              <w:jc w:val="right"/>
              <w:rPr>
                <w:rFonts w:ascii="Times New Roman" w:hAnsi="Times New Roman"/>
                <w:sz w:val="18"/>
                <w:szCs w:val="18"/>
              </w:rPr>
            </w:pPr>
            <w:r w:rsidRPr="001E0ACF">
              <w:rPr>
                <w:rFonts w:ascii="Times New Roman" w:hAnsi="Times New Roman"/>
                <w:sz w:val="18"/>
                <w:szCs w:val="18"/>
              </w:rPr>
              <w:t>3</w:t>
            </w:r>
            <w:r w:rsidRPr="004E7ADF">
              <w:rPr>
                <w:rFonts w:ascii="Times New Roman" w:hAnsi="Times New Roman"/>
                <w:sz w:val="18"/>
                <w:szCs w:val="18"/>
              </w:rPr>
              <w:t>39 921</w:t>
            </w:r>
          </w:p>
        </w:tc>
        <w:tc>
          <w:tcPr>
            <w:tcW w:w="1559" w:type="dxa"/>
          </w:tcPr>
          <w:p w:rsidR="0090360B" w:rsidRPr="001E0ACF" w:rsidRDefault="0090360B" w:rsidP="0090360B">
            <w:pPr>
              <w:pStyle w:val="tabletext"/>
              <w:jc w:val="right"/>
              <w:rPr>
                <w:rFonts w:ascii="Times New Roman" w:hAnsi="Times New Roman"/>
                <w:sz w:val="18"/>
                <w:szCs w:val="18"/>
              </w:rPr>
            </w:pPr>
            <w:r w:rsidRPr="004E7ADF">
              <w:rPr>
                <w:rFonts w:ascii="Times New Roman" w:hAnsi="Times New Roman"/>
                <w:sz w:val="18"/>
                <w:szCs w:val="18"/>
              </w:rPr>
              <w:t>339 921</w:t>
            </w:r>
          </w:p>
        </w:tc>
      </w:tr>
      <w:tr w:rsidR="0090360B" w:rsidRPr="00CF567E" w:rsidTr="0076345F">
        <w:tc>
          <w:tcPr>
            <w:tcW w:w="3005" w:type="dxa"/>
          </w:tcPr>
          <w:p w:rsidR="0090360B" w:rsidRPr="008354C7" w:rsidRDefault="0090360B" w:rsidP="0090360B">
            <w:pPr>
              <w:pStyle w:val="tabletext"/>
              <w:rPr>
                <w:rFonts w:ascii="Times New Roman" w:hAnsi="Times New Roman"/>
                <w:smallCaps/>
                <w:sz w:val="18"/>
                <w:szCs w:val="18"/>
              </w:rPr>
            </w:pPr>
            <w:r w:rsidRPr="008354C7">
              <w:rPr>
                <w:rFonts w:ascii="Times New Roman" w:hAnsi="Times New Roman"/>
                <w:smallCaps/>
                <w:sz w:val="18"/>
                <w:szCs w:val="18"/>
              </w:rPr>
              <w:t>R</w:t>
            </w:r>
            <w:r w:rsidRPr="008354C7">
              <w:rPr>
                <w:rFonts w:ascii="Times New Roman" w:hAnsi="Times New Roman"/>
                <w:sz w:val="18"/>
                <w:szCs w:val="18"/>
              </w:rPr>
              <w:t xml:space="preserve">CI </w:t>
            </w:r>
            <w:proofErr w:type="spellStart"/>
            <w:r w:rsidRPr="008354C7">
              <w:rPr>
                <w:rFonts w:ascii="Times New Roman" w:hAnsi="Times New Roman"/>
                <w:sz w:val="18"/>
                <w:szCs w:val="18"/>
              </w:rPr>
              <w:t>Finance</w:t>
            </w:r>
            <w:proofErr w:type="spellEnd"/>
            <w:r w:rsidRPr="008354C7">
              <w:rPr>
                <w:rFonts w:ascii="Times New Roman" w:hAnsi="Times New Roman"/>
                <w:sz w:val="18"/>
                <w:szCs w:val="18"/>
              </w:rPr>
              <w:t xml:space="preserve"> SK s.r.o.</w:t>
            </w:r>
          </w:p>
        </w:tc>
        <w:tc>
          <w:tcPr>
            <w:tcW w:w="1559" w:type="dxa"/>
          </w:tcPr>
          <w:p w:rsidR="0090360B" w:rsidRPr="0090360B" w:rsidRDefault="0090360B" w:rsidP="0090360B">
            <w:pPr>
              <w:pStyle w:val="tabletext"/>
              <w:jc w:val="right"/>
              <w:rPr>
                <w:rFonts w:ascii="Times New Roman" w:hAnsi="Times New Roman"/>
                <w:sz w:val="18"/>
                <w:szCs w:val="18"/>
              </w:rPr>
            </w:pPr>
            <w:r w:rsidRPr="0090360B">
              <w:rPr>
                <w:rFonts w:ascii="Times New Roman" w:hAnsi="Times New Roman"/>
                <w:sz w:val="18"/>
                <w:szCs w:val="18"/>
              </w:rPr>
              <w:t>-</w:t>
            </w:r>
          </w:p>
        </w:tc>
        <w:tc>
          <w:tcPr>
            <w:tcW w:w="1418" w:type="dxa"/>
          </w:tcPr>
          <w:p w:rsidR="0090360B" w:rsidRPr="0090360B" w:rsidRDefault="0090360B" w:rsidP="0090360B">
            <w:pPr>
              <w:pStyle w:val="tabletext"/>
              <w:jc w:val="right"/>
              <w:rPr>
                <w:rFonts w:ascii="Times New Roman" w:hAnsi="Times New Roman"/>
                <w:sz w:val="18"/>
                <w:szCs w:val="18"/>
              </w:rPr>
            </w:pPr>
            <w:r w:rsidRPr="0090360B">
              <w:rPr>
                <w:rFonts w:ascii="Times New Roman" w:hAnsi="Times New Roman"/>
                <w:sz w:val="18"/>
                <w:szCs w:val="18"/>
              </w:rPr>
              <w:t>-</w:t>
            </w:r>
          </w:p>
        </w:tc>
        <w:tc>
          <w:tcPr>
            <w:tcW w:w="1559" w:type="dxa"/>
          </w:tcPr>
          <w:p w:rsidR="0090360B" w:rsidRPr="001E0ACF" w:rsidRDefault="00A72C89">
            <w:pPr>
              <w:pStyle w:val="tabletext"/>
              <w:jc w:val="right"/>
              <w:rPr>
                <w:rFonts w:ascii="Times New Roman" w:hAnsi="Times New Roman"/>
                <w:sz w:val="18"/>
                <w:szCs w:val="18"/>
              </w:rPr>
            </w:pPr>
            <w:r>
              <w:rPr>
                <w:rFonts w:ascii="Times New Roman" w:hAnsi="Times New Roman"/>
                <w:sz w:val="18"/>
                <w:szCs w:val="18"/>
              </w:rPr>
              <w:t>92 418 179</w:t>
            </w:r>
          </w:p>
        </w:tc>
        <w:tc>
          <w:tcPr>
            <w:tcW w:w="1559" w:type="dxa"/>
          </w:tcPr>
          <w:p w:rsidR="0090360B" w:rsidRPr="001E0ACF" w:rsidRDefault="00A72C89" w:rsidP="0090360B">
            <w:pPr>
              <w:pStyle w:val="tabletext"/>
              <w:jc w:val="right"/>
              <w:rPr>
                <w:rFonts w:ascii="Times New Roman" w:hAnsi="Times New Roman"/>
                <w:sz w:val="18"/>
                <w:szCs w:val="18"/>
              </w:rPr>
            </w:pPr>
            <w:r>
              <w:rPr>
                <w:rFonts w:ascii="Times New Roman" w:hAnsi="Times New Roman"/>
                <w:sz w:val="18"/>
                <w:szCs w:val="18"/>
              </w:rPr>
              <w:t>92 418 179</w:t>
            </w:r>
          </w:p>
        </w:tc>
      </w:tr>
      <w:tr w:rsidR="0090360B" w:rsidRPr="00CF567E" w:rsidTr="0076345F">
        <w:tc>
          <w:tcPr>
            <w:tcW w:w="3005" w:type="dxa"/>
          </w:tcPr>
          <w:p w:rsidR="0090360B" w:rsidRPr="008354C7" w:rsidRDefault="0090360B" w:rsidP="0090360B">
            <w:pPr>
              <w:rPr>
                <w:smallCaps/>
                <w:sz w:val="18"/>
                <w:szCs w:val="18"/>
              </w:rPr>
            </w:pPr>
            <w:r w:rsidRPr="008354C7">
              <w:rPr>
                <w:sz w:val="18"/>
                <w:szCs w:val="18"/>
              </w:rPr>
              <w:t>HAL Maďarsko</w:t>
            </w:r>
          </w:p>
        </w:tc>
        <w:tc>
          <w:tcPr>
            <w:tcW w:w="1559" w:type="dxa"/>
          </w:tcPr>
          <w:p w:rsidR="0090360B" w:rsidRPr="0090360B" w:rsidRDefault="0090360B" w:rsidP="0090360B">
            <w:pPr>
              <w:pStyle w:val="tabletext"/>
              <w:jc w:val="right"/>
              <w:rPr>
                <w:rFonts w:ascii="Times New Roman" w:hAnsi="Times New Roman"/>
                <w:sz w:val="18"/>
                <w:szCs w:val="18"/>
              </w:rPr>
            </w:pPr>
            <w:r w:rsidRPr="004E7ADF">
              <w:rPr>
                <w:rFonts w:ascii="Times New Roman" w:hAnsi="Times New Roman"/>
                <w:sz w:val="18"/>
                <w:szCs w:val="18"/>
              </w:rPr>
              <w:t>-</w:t>
            </w:r>
          </w:p>
        </w:tc>
        <w:tc>
          <w:tcPr>
            <w:tcW w:w="1418" w:type="dxa"/>
          </w:tcPr>
          <w:p w:rsidR="0090360B" w:rsidRPr="0090360B" w:rsidRDefault="0090360B" w:rsidP="0090360B">
            <w:pPr>
              <w:pStyle w:val="tabletext"/>
              <w:jc w:val="right"/>
              <w:rPr>
                <w:rFonts w:ascii="Times New Roman" w:hAnsi="Times New Roman"/>
                <w:sz w:val="18"/>
                <w:szCs w:val="18"/>
              </w:rPr>
            </w:pPr>
            <w:r w:rsidRPr="0090360B">
              <w:rPr>
                <w:rFonts w:ascii="Times New Roman" w:hAnsi="Times New Roman"/>
                <w:sz w:val="18"/>
                <w:szCs w:val="18"/>
              </w:rPr>
              <w:t>-</w:t>
            </w:r>
          </w:p>
        </w:tc>
        <w:tc>
          <w:tcPr>
            <w:tcW w:w="1559" w:type="dxa"/>
          </w:tcPr>
          <w:p w:rsidR="0090360B" w:rsidRPr="001E0ACF" w:rsidRDefault="0090360B" w:rsidP="0090360B">
            <w:pPr>
              <w:pStyle w:val="tabletext"/>
              <w:jc w:val="right"/>
              <w:rPr>
                <w:rFonts w:ascii="Times New Roman" w:hAnsi="Times New Roman"/>
                <w:sz w:val="18"/>
                <w:szCs w:val="18"/>
              </w:rPr>
            </w:pPr>
            <w:r w:rsidRPr="001E0ACF">
              <w:rPr>
                <w:rFonts w:ascii="Times New Roman" w:hAnsi="Times New Roman"/>
                <w:sz w:val="18"/>
                <w:szCs w:val="18"/>
              </w:rPr>
              <w:t>137</w:t>
            </w:r>
            <w:r w:rsidRPr="004E7ADF">
              <w:rPr>
                <w:rFonts w:ascii="Times New Roman" w:hAnsi="Times New Roman"/>
                <w:sz w:val="18"/>
                <w:szCs w:val="18"/>
              </w:rPr>
              <w:t xml:space="preserve"> 741</w:t>
            </w:r>
          </w:p>
        </w:tc>
        <w:tc>
          <w:tcPr>
            <w:tcW w:w="1559" w:type="dxa"/>
          </w:tcPr>
          <w:p w:rsidR="0090360B" w:rsidRPr="001E0ACF" w:rsidRDefault="0090360B" w:rsidP="0090360B">
            <w:pPr>
              <w:pStyle w:val="tabletext"/>
              <w:jc w:val="right"/>
              <w:rPr>
                <w:rFonts w:ascii="Times New Roman" w:hAnsi="Times New Roman"/>
                <w:sz w:val="18"/>
                <w:szCs w:val="18"/>
              </w:rPr>
            </w:pPr>
            <w:r w:rsidRPr="004E7ADF">
              <w:rPr>
                <w:rFonts w:ascii="Times New Roman" w:hAnsi="Times New Roman"/>
                <w:sz w:val="18"/>
                <w:szCs w:val="18"/>
              </w:rPr>
              <w:t>137 741</w:t>
            </w:r>
          </w:p>
        </w:tc>
      </w:tr>
      <w:tr w:rsidR="0090360B" w:rsidRPr="00CF567E" w:rsidTr="0076345F">
        <w:tc>
          <w:tcPr>
            <w:tcW w:w="3005" w:type="dxa"/>
            <w:tcBorders>
              <w:bottom w:val="nil"/>
            </w:tcBorders>
          </w:tcPr>
          <w:p w:rsidR="0090360B" w:rsidRPr="008354C7" w:rsidRDefault="0090360B" w:rsidP="0090360B">
            <w:pPr>
              <w:pStyle w:val="tabletext"/>
              <w:rPr>
                <w:rFonts w:ascii="Times New Roman" w:hAnsi="Times New Roman"/>
                <w:smallCaps/>
                <w:sz w:val="18"/>
                <w:szCs w:val="18"/>
              </w:rPr>
            </w:pPr>
            <w:r>
              <w:rPr>
                <w:rFonts w:ascii="Times New Roman" w:hAnsi="Times New Roman"/>
                <w:sz w:val="18"/>
                <w:szCs w:val="18"/>
              </w:rPr>
              <w:t xml:space="preserve">RCI </w:t>
            </w:r>
            <w:proofErr w:type="spellStart"/>
            <w:r>
              <w:rPr>
                <w:rFonts w:ascii="Times New Roman" w:hAnsi="Times New Roman"/>
                <w:sz w:val="18"/>
                <w:szCs w:val="18"/>
              </w:rPr>
              <w:t>financial</w:t>
            </w:r>
            <w:proofErr w:type="spellEnd"/>
            <w:r>
              <w:rPr>
                <w:rFonts w:ascii="Times New Roman" w:hAnsi="Times New Roman"/>
                <w:sz w:val="18"/>
                <w:szCs w:val="18"/>
              </w:rPr>
              <w:t xml:space="preserve"> </w:t>
            </w:r>
            <w:proofErr w:type="spellStart"/>
            <w:r>
              <w:rPr>
                <w:rFonts w:ascii="Times New Roman" w:hAnsi="Times New Roman"/>
                <w:sz w:val="18"/>
                <w:szCs w:val="18"/>
              </w:rPr>
              <w:t>services</w:t>
            </w:r>
            <w:proofErr w:type="spellEnd"/>
            <w:r>
              <w:rPr>
                <w:rFonts w:ascii="Times New Roman" w:hAnsi="Times New Roman"/>
                <w:sz w:val="18"/>
                <w:szCs w:val="18"/>
              </w:rPr>
              <w:t xml:space="preserve"> SK</w:t>
            </w:r>
          </w:p>
        </w:tc>
        <w:tc>
          <w:tcPr>
            <w:tcW w:w="1559" w:type="dxa"/>
          </w:tcPr>
          <w:p w:rsidR="0090360B" w:rsidRPr="0090360B" w:rsidRDefault="0090360B" w:rsidP="0090360B">
            <w:pPr>
              <w:pStyle w:val="tabletext"/>
              <w:jc w:val="right"/>
              <w:rPr>
                <w:rFonts w:ascii="Times New Roman" w:hAnsi="Times New Roman"/>
                <w:sz w:val="18"/>
                <w:szCs w:val="18"/>
              </w:rPr>
            </w:pPr>
            <w:r w:rsidRPr="004E7ADF">
              <w:rPr>
                <w:rFonts w:ascii="Times New Roman" w:hAnsi="Times New Roman"/>
                <w:sz w:val="18"/>
                <w:szCs w:val="18"/>
              </w:rPr>
              <w:t>-</w:t>
            </w:r>
          </w:p>
        </w:tc>
        <w:tc>
          <w:tcPr>
            <w:tcW w:w="1418" w:type="dxa"/>
          </w:tcPr>
          <w:p w:rsidR="0090360B" w:rsidRPr="0090360B" w:rsidRDefault="0090360B" w:rsidP="0090360B">
            <w:pPr>
              <w:pStyle w:val="tabletext"/>
              <w:jc w:val="right"/>
              <w:rPr>
                <w:rFonts w:ascii="Times New Roman" w:hAnsi="Times New Roman"/>
                <w:sz w:val="18"/>
                <w:szCs w:val="18"/>
              </w:rPr>
            </w:pPr>
            <w:r w:rsidRPr="004E7ADF">
              <w:rPr>
                <w:rFonts w:ascii="Times New Roman" w:hAnsi="Times New Roman"/>
                <w:sz w:val="18"/>
                <w:szCs w:val="18"/>
              </w:rPr>
              <w:t>-</w:t>
            </w:r>
          </w:p>
        </w:tc>
        <w:tc>
          <w:tcPr>
            <w:tcW w:w="1559" w:type="dxa"/>
          </w:tcPr>
          <w:p w:rsidR="0090360B" w:rsidRPr="00561D96" w:rsidRDefault="0090360B" w:rsidP="0090360B">
            <w:pPr>
              <w:pStyle w:val="tabletext"/>
              <w:jc w:val="right"/>
              <w:rPr>
                <w:rFonts w:ascii="Times New Roman" w:hAnsi="Times New Roman"/>
                <w:sz w:val="18"/>
                <w:szCs w:val="18"/>
              </w:rPr>
            </w:pPr>
            <w:r w:rsidRPr="00561D96">
              <w:rPr>
                <w:rFonts w:ascii="Times New Roman" w:hAnsi="Times New Roman"/>
                <w:sz w:val="18"/>
                <w:szCs w:val="18"/>
              </w:rPr>
              <w:t>16</w:t>
            </w:r>
            <w:r w:rsidRPr="004E7ADF">
              <w:rPr>
                <w:rFonts w:ascii="Times New Roman" w:hAnsi="Times New Roman"/>
                <w:sz w:val="18"/>
                <w:szCs w:val="18"/>
              </w:rPr>
              <w:t xml:space="preserve"> 018</w:t>
            </w:r>
          </w:p>
        </w:tc>
        <w:tc>
          <w:tcPr>
            <w:tcW w:w="1559" w:type="dxa"/>
          </w:tcPr>
          <w:p w:rsidR="0090360B" w:rsidRPr="00561D96" w:rsidRDefault="0090360B" w:rsidP="0090360B">
            <w:pPr>
              <w:pStyle w:val="tabletext"/>
              <w:jc w:val="right"/>
              <w:rPr>
                <w:rFonts w:ascii="Times New Roman" w:hAnsi="Times New Roman"/>
                <w:sz w:val="18"/>
                <w:szCs w:val="18"/>
              </w:rPr>
            </w:pPr>
            <w:r w:rsidRPr="004E7ADF">
              <w:rPr>
                <w:rFonts w:ascii="Times New Roman" w:hAnsi="Times New Roman"/>
                <w:sz w:val="18"/>
                <w:szCs w:val="18"/>
              </w:rPr>
              <w:t>16 018</w:t>
            </w:r>
          </w:p>
        </w:tc>
      </w:tr>
      <w:tr w:rsidR="0090360B" w:rsidRPr="00CF567E" w:rsidTr="0076345F">
        <w:tc>
          <w:tcPr>
            <w:tcW w:w="3005" w:type="dxa"/>
            <w:tcBorders>
              <w:top w:val="nil"/>
              <w:bottom w:val="nil"/>
            </w:tcBorders>
          </w:tcPr>
          <w:p w:rsidR="0090360B" w:rsidRPr="008354C7" w:rsidRDefault="0090360B" w:rsidP="0090360B">
            <w:pPr>
              <w:pStyle w:val="tabletext"/>
              <w:rPr>
                <w:rFonts w:ascii="Times New Roman" w:hAnsi="Times New Roman"/>
                <w:b/>
                <w:sz w:val="18"/>
                <w:szCs w:val="18"/>
              </w:rPr>
            </w:pPr>
            <w:r w:rsidRPr="008354C7">
              <w:rPr>
                <w:rFonts w:ascii="Times New Roman" w:hAnsi="Times New Roman"/>
                <w:b/>
                <w:sz w:val="18"/>
                <w:szCs w:val="18"/>
              </w:rPr>
              <w:t>Spolu</w:t>
            </w:r>
          </w:p>
        </w:tc>
        <w:tc>
          <w:tcPr>
            <w:tcW w:w="1559" w:type="dxa"/>
            <w:tcBorders>
              <w:top w:val="single" w:sz="4" w:space="0" w:color="000000"/>
              <w:bottom w:val="single" w:sz="8" w:space="0" w:color="000000"/>
            </w:tcBorders>
          </w:tcPr>
          <w:p w:rsidR="0090360B" w:rsidRPr="00561D96" w:rsidRDefault="0090360B">
            <w:pPr>
              <w:pStyle w:val="tabletext"/>
              <w:jc w:val="right"/>
              <w:rPr>
                <w:rFonts w:ascii="Times New Roman" w:hAnsi="Times New Roman"/>
                <w:b/>
                <w:sz w:val="18"/>
                <w:szCs w:val="18"/>
              </w:rPr>
            </w:pPr>
            <w:r w:rsidRPr="004E7ADF">
              <w:rPr>
                <w:rFonts w:ascii="Times New Roman" w:hAnsi="Times New Roman"/>
                <w:b/>
                <w:sz w:val="18"/>
                <w:szCs w:val="18"/>
              </w:rPr>
              <w:t>66 953 854</w:t>
            </w:r>
          </w:p>
        </w:tc>
        <w:tc>
          <w:tcPr>
            <w:tcW w:w="1418" w:type="dxa"/>
            <w:tcBorders>
              <w:top w:val="single" w:sz="4" w:space="0" w:color="000000"/>
              <w:bottom w:val="single" w:sz="8" w:space="0" w:color="000000"/>
            </w:tcBorders>
          </w:tcPr>
          <w:p w:rsidR="0090360B" w:rsidRPr="004E7ADF" w:rsidRDefault="0090360B" w:rsidP="0090360B">
            <w:pPr>
              <w:pStyle w:val="tabletext"/>
              <w:jc w:val="right"/>
              <w:rPr>
                <w:rFonts w:ascii="Times New Roman" w:hAnsi="Times New Roman"/>
                <w:sz w:val="18"/>
                <w:szCs w:val="18"/>
              </w:rPr>
            </w:pPr>
            <w:r w:rsidRPr="00561D96">
              <w:rPr>
                <w:rFonts w:ascii="Times New Roman" w:hAnsi="Times New Roman"/>
                <w:b/>
                <w:sz w:val="18"/>
                <w:szCs w:val="18"/>
              </w:rPr>
              <w:t>5</w:t>
            </w:r>
            <w:r w:rsidRPr="004E7ADF">
              <w:rPr>
                <w:rFonts w:ascii="Times New Roman" w:hAnsi="Times New Roman"/>
                <w:b/>
                <w:sz w:val="18"/>
                <w:szCs w:val="18"/>
              </w:rPr>
              <w:t> </w:t>
            </w:r>
            <w:r w:rsidRPr="00561D96">
              <w:rPr>
                <w:rFonts w:ascii="Times New Roman" w:hAnsi="Times New Roman"/>
                <w:b/>
                <w:sz w:val="18"/>
                <w:szCs w:val="18"/>
              </w:rPr>
              <w:t>83</w:t>
            </w:r>
            <w:r w:rsidR="00CF76FB">
              <w:rPr>
                <w:rFonts w:ascii="Times New Roman" w:hAnsi="Times New Roman"/>
                <w:b/>
                <w:sz w:val="18"/>
                <w:szCs w:val="18"/>
              </w:rPr>
              <w:t>5 306</w:t>
            </w:r>
          </w:p>
        </w:tc>
        <w:tc>
          <w:tcPr>
            <w:tcW w:w="1559" w:type="dxa"/>
            <w:tcBorders>
              <w:top w:val="single" w:sz="4" w:space="0" w:color="000000"/>
              <w:bottom w:val="single" w:sz="8" w:space="0" w:color="000000"/>
            </w:tcBorders>
          </w:tcPr>
          <w:p w:rsidR="0090360B" w:rsidRPr="004E7ADF" w:rsidRDefault="00A72C89" w:rsidP="0090360B">
            <w:pPr>
              <w:pStyle w:val="tabletext"/>
              <w:jc w:val="right"/>
              <w:rPr>
                <w:rFonts w:ascii="Times New Roman" w:hAnsi="Times New Roman"/>
                <w:b/>
                <w:sz w:val="18"/>
                <w:szCs w:val="18"/>
                <w:highlight w:val="yellow"/>
              </w:rPr>
            </w:pPr>
            <w:r>
              <w:rPr>
                <w:rFonts w:ascii="Times New Roman" w:hAnsi="Times New Roman"/>
                <w:b/>
                <w:sz w:val="18"/>
                <w:szCs w:val="18"/>
              </w:rPr>
              <w:t xml:space="preserve">94 419 </w:t>
            </w:r>
            <w:r w:rsidR="00CF76FB">
              <w:rPr>
                <w:rFonts w:ascii="Times New Roman" w:hAnsi="Times New Roman"/>
                <w:b/>
                <w:sz w:val="18"/>
                <w:szCs w:val="18"/>
              </w:rPr>
              <w:t>722</w:t>
            </w:r>
          </w:p>
        </w:tc>
        <w:tc>
          <w:tcPr>
            <w:tcW w:w="1559" w:type="dxa"/>
            <w:tcBorders>
              <w:top w:val="single" w:sz="4" w:space="0" w:color="000000"/>
              <w:bottom w:val="single" w:sz="8" w:space="0" w:color="000000"/>
            </w:tcBorders>
          </w:tcPr>
          <w:p w:rsidR="0090360B" w:rsidRPr="004E7ADF" w:rsidRDefault="00A72C89" w:rsidP="00CF76FB">
            <w:pPr>
              <w:pStyle w:val="tabletext"/>
              <w:jc w:val="right"/>
              <w:rPr>
                <w:rFonts w:ascii="Times New Roman" w:hAnsi="Times New Roman"/>
                <w:b/>
                <w:sz w:val="18"/>
                <w:szCs w:val="18"/>
                <w:highlight w:val="yellow"/>
              </w:rPr>
            </w:pPr>
            <w:r>
              <w:rPr>
                <w:rFonts w:ascii="Times New Roman" w:hAnsi="Times New Roman"/>
                <w:b/>
                <w:sz w:val="18"/>
                <w:szCs w:val="18"/>
              </w:rPr>
              <w:t>167 208 88</w:t>
            </w:r>
            <w:r w:rsidR="00CF76FB">
              <w:rPr>
                <w:rFonts w:ascii="Times New Roman" w:hAnsi="Times New Roman"/>
                <w:b/>
                <w:sz w:val="18"/>
                <w:szCs w:val="18"/>
              </w:rPr>
              <w:t>2</w:t>
            </w:r>
          </w:p>
        </w:tc>
      </w:tr>
    </w:tbl>
    <w:p w:rsidR="00182677" w:rsidRDefault="00182677" w:rsidP="00182677">
      <w:pPr>
        <w:rPr>
          <w:sz w:val="18"/>
          <w:szCs w:val="18"/>
          <w:u w:val="single"/>
        </w:rPr>
      </w:pPr>
    </w:p>
    <w:p w:rsidR="00CD52BF" w:rsidRDefault="00CD52BF" w:rsidP="00182677">
      <w:pPr>
        <w:rPr>
          <w:sz w:val="18"/>
          <w:szCs w:val="18"/>
          <w:u w:val="single"/>
        </w:rPr>
      </w:pPr>
    </w:p>
    <w:p w:rsidR="00182677" w:rsidRPr="008354C7" w:rsidRDefault="00182677" w:rsidP="00182677">
      <w:pPr>
        <w:rPr>
          <w:sz w:val="18"/>
          <w:szCs w:val="18"/>
          <w:u w:val="single"/>
        </w:rPr>
      </w:pPr>
      <w:r w:rsidRPr="008354C7">
        <w:rPr>
          <w:sz w:val="18"/>
          <w:szCs w:val="18"/>
          <w:u w:val="single"/>
        </w:rPr>
        <w:t>Predaje spriazneným osobám za rok 2015:</w:t>
      </w:r>
    </w:p>
    <w:p w:rsidR="00182677" w:rsidRPr="008354C7" w:rsidRDefault="00182677" w:rsidP="00182677">
      <w:pPr>
        <w:rPr>
          <w:sz w:val="18"/>
          <w:szCs w:val="18"/>
          <w:u w:val="single"/>
        </w:rPr>
      </w:pPr>
    </w:p>
    <w:tbl>
      <w:tblPr>
        <w:tblW w:w="9072" w:type="dxa"/>
        <w:tblInd w:w="108" w:type="dxa"/>
        <w:tblLayout w:type="fixed"/>
        <w:tblLook w:val="0000" w:firstRow="0" w:lastRow="0" w:firstColumn="0" w:lastColumn="0" w:noHBand="0" w:noVBand="0"/>
      </w:tblPr>
      <w:tblGrid>
        <w:gridCol w:w="2869"/>
        <w:gridCol w:w="1247"/>
        <w:gridCol w:w="1247"/>
        <w:gridCol w:w="1247"/>
        <w:gridCol w:w="1191"/>
        <w:gridCol w:w="1271"/>
      </w:tblGrid>
      <w:tr w:rsidR="00182677" w:rsidRPr="00CF567E" w:rsidTr="0076345F">
        <w:tc>
          <w:tcPr>
            <w:tcW w:w="2869" w:type="dxa"/>
            <w:tcBorders>
              <w:top w:val="single" w:sz="8" w:space="0" w:color="auto"/>
            </w:tcBorders>
          </w:tcPr>
          <w:p w:rsidR="00182677" w:rsidRPr="008354C7" w:rsidRDefault="00182677" w:rsidP="0076345F">
            <w:pPr>
              <w:pStyle w:val="tableheader"/>
              <w:rPr>
                <w:rFonts w:ascii="Times New Roman" w:hAnsi="Times New Roman"/>
                <w:sz w:val="18"/>
                <w:szCs w:val="18"/>
              </w:rPr>
            </w:pPr>
          </w:p>
        </w:tc>
        <w:tc>
          <w:tcPr>
            <w:tcW w:w="1247" w:type="dxa"/>
            <w:tcBorders>
              <w:top w:val="single" w:sz="8" w:space="0" w:color="auto"/>
            </w:tcBorders>
            <w:vAlign w:val="center"/>
          </w:tcPr>
          <w:p w:rsidR="00182677" w:rsidRPr="008354C7" w:rsidRDefault="00182677" w:rsidP="0076345F">
            <w:pPr>
              <w:pStyle w:val="tableheader"/>
              <w:rPr>
                <w:rFonts w:ascii="Times New Roman" w:hAnsi="Times New Roman"/>
                <w:sz w:val="18"/>
                <w:szCs w:val="18"/>
              </w:rPr>
            </w:pPr>
            <w:proofErr w:type="spellStart"/>
            <w:r w:rsidRPr="008354C7">
              <w:rPr>
                <w:rFonts w:ascii="Times New Roman" w:hAnsi="Times New Roman"/>
                <w:sz w:val="18"/>
                <w:szCs w:val="18"/>
              </w:rPr>
              <w:t>Ref</w:t>
            </w:r>
            <w:proofErr w:type="spellEnd"/>
            <w:r w:rsidRPr="008354C7">
              <w:rPr>
                <w:rFonts w:ascii="Times New Roman" w:hAnsi="Times New Roman"/>
                <w:sz w:val="18"/>
                <w:szCs w:val="18"/>
              </w:rPr>
              <w:t>. nákladov za garancie</w:t>
            </w:r>
          </w:p>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EUR</w:t>
            </w:r>
          </w:p>
        </w:tc>
        <w:tc>
          <w:tcPr>
            <w:tcW w:w="1247" w:type="dxa"/>
            <w:tcBorders>
              <w:top w:val="single" w:sz="8" w:space="0" w:color="auto"/>
            </w:tcBorders>
            <w:vAlign w:val="center"/>
          </w:tcPr>
          <w:p w:rsidR="00182677" w:rsidRPr="008354C7" w:rsidRDefault="00182677" w:rsidP="0076345F">
            <w:pPr>
              <w:pStyle w:val="tableheader"/>
              <w:rPr>
                <w:rFonts w:ascii="Times New Roman" w:hAnsi="Times New Roman"/>
                <w:sz w:val="18"/>
                <w:szCs w:val="18"/>
              </w:rPr>
            </w:pPr>
            <w:proofErr w:type="spellStart"/>
            <w:r w:rsidRPr="008354C7">
              <w:rPr>
                <w:rFonts w:ascii="Times New Roman" w:hAnsi="Times New Roman"/>
                <w:sz w:val="18"/>
                <w:szCs w:val="18"/>
              </w:rPr>
              <w:t>Ref</w:t>
            </w:r>
            <w:proofErr w:type="spellEnd"/>
            <w:r w:rsidRPr="008354C7">
              <w:rPr>
                <w:rFonts w:ascii="Times New Roman" w:hAnsi="Times New Roman"/>
                <w:sz w:val="18"/>
                <w:szCs w:val="18"/>
              </w:rPr>
              <w:t>. nákladov za autosalón</w:t>
            </w:r>
          </w:p>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 xml:space="preserve"> EUR</w:t>
            </w:r>
          </w:p>
        </w:tc>
        <w:tc>
          <w:tcPr>
            <w:tcW w:w="1247" w:type="dxa"/>
            <w:tcBorders>
              <w:top w:val="single" w:sz="8" w:space="0" w:color="auto"/>
            </w:tcBorders>
            <w:vAlign w:val="center"/>
          </w:tcPr>
          <w:p w:rsidR="00182677" w:rsidRPr="008354C7" w:rsidRDefault="00182677" w:rsidP="0076345F">
            <w:pPr>
              <w:pStyle w:val="tableheader"/>
              <w:rPr>
                <w:rFonts w:ascii="Times New Roman" w:hAnsi="Times New Roman"/>
                <w:sz w:val="18"/>
                <w:szCs w:val="18"/>
              </w:rPr>
            </w:pPr>
            <w:proofErr w:type="spellStart"/>
            <w:r w:rsidRPr="008354C7">
              <w:rPr>
                <w:rFonts w:ascii="Times New Roman" w:hAnsi="Times New Roman"/>
                <w:sz w:val="18"/>
                <w:szCs w:val="18"/>
              </w:rPr>
              <w:t>Ref</w:t>
            </w:r>
            <w:proofErr w:type="spellEnd"/>
            <w:r w:rsidRPr="008354C7">
              <w:rPr>
                <w:rFonts w:ascii="Times New Roman" w:hAnsi="Times New Roman"/>
                <w:sz w:val="18"/>
                <w:szCs w:val="18"/>
              </w:rPr>
              <w:t>. nákladov za prenájom a služby</w:t>
            </w:r>
          </w:p>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 xml:space="preserve"> EUR</w:t>
            </w:r>
          </w:p>
        </w:tc>
        <w:tc>
          <w:tcPr>
            <w:tcW w:w="1191" w:type="dxa"/>
            <w:tcBorders>
              <w:top w:val="single" w:sz="8" w:space="0" w:color="auto"/>
            </w:tcBorders>
            <w:vAlign w:val="center"/>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Ostatné</w:t>
            </w:r>
          </w:p>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 xml:space="preserve"> EUR</w:t>
            </w:r>
          </w:p>
        </w:tc>
        <w:tc>
          <w:tcPr>
            <w:tcW w:w="1271" w:type="dxa"/>
            <w:tcBorders>
              <w:top w:val="single" w:sz="8" w:space="0" w:color="auto"/>
            </w:tcBorders>
            <w:vAlign w:val="center"/>
          </w:tcPr>
          <w:p w:rsidR="0090360B" w:rsidRDefault="00182677">
            <w:pPr>
              <w:pStyle w:val="tableheader"/>
              <w:rPr>
                <w:rFonts w:ascii="Times New Roman" w:hAnsi="Times New Roman"/>
                <w:sz w:val="18"/>
                <w:szCs w:val="18"/>
              </w:rPr>
            </w:pPr>
            <w:r w:rsidRPr="008354C7">
              <w:rPr>
                <w:rFonts w:ascii="Times New Roman" w:hAnsi="Times New Roman"/>
                <w:sz w:val="18"/>
                <w:szCs w:val="18"/>
              </w:rPr>
              <w:t>Celkom</w:t>
            </w:r>
          </w:p>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EUR</w:t>
            </w:r>
          </w:p>
        </w:tc>
      </w:tr>
      <w:tr w:rsidR="009E781F" w:rsidRPr="00CF567E" w:rsidTr="004E7ADF">
        <w:tc>
          <w:tcPr>
            <w:tcW w:w="2869" w:type="dxa"/>
          </w:tcPr>
          <w:p w:rsidR="009E781F" w:rsidRPr="008354C7" w:rsidRDefault="009E781F" w:rsidP="009E781F">
            <w:pPr>
              <w:pStyle w:val="tabletext"/>
              <w:rPr>
                <w:rFonts w:ascii="Times New Roman" w:hAnsi="Times New Roman"/>
                <w:sz w:val="18"/>
                <w:szCs w:val="18"/>
              </w:rPr>
            </w:pPr>
            <w:r w:rsidRPr="008354C7">
              <w:rPr>
                <w:rFonts w:ascii="Times New Roman" w:hAnsi="Times New Roman"/>
                <w:sz w:val="18"/>
                <w:szCs w:val="18"/>
              </w:rPr>
              <w:t xml:space="preserve">Renault, </w:t>
            </w:r>
            <w:proofErr w:type="spellStart"/>
            <w:r w:rsidRPr="008354C7">
              <w:rPr>
                <w:rFonts w:ascii="Times New Roman" w:hAnsi="Times New Roman"/>
                <w:sz w:val="18"/>
                <w:szCs w:val="18"/>
              </w:rPr>
              <w:t>s.a.s</w:t>
            </w:r>
            <w:proofErr w:type="spellEnd"/>
            <w:r w:rsidRPr="008354C7">
              <w:rPr>
                <w:rFonts w:ascii="Times New Roman" w:hAnsi="Times New Roman"/>
                <w:sz w:val="18"/>
                <w:szCs w:val="18"/>
              </w:rPr>
              <w:t>.</w:t>
            </w:r>
          </w:p>
        </w:tc>
        <w:tc>
          <w:tcPr>
            <w:tcW w:w="1247" w:type="dxa"/>
          </w:tcPr>
          <w:p w:rsidR="009E781F" w:rsidRPr="009E781F" w:rsidRDefault="009E781F">
            <w:pPr>
              <w:pStyle w:val="tabletext"/>
              <w:jc w:val="right"/>
              <w:rPr>
                <w:rFonts w:ascii="Times New Roman" w:hAnsi="Times New Roman"/>
                <w:sz w:val="18"/>
                <w:szCs w:val="18"/>
              </w:rPr>
            </w:pPr>
            <w:r w:rsidRPr="009E781F">
              <w:rPr>
                <w:rFonts w:ascii="Times New Roman" w:hAnsi="Times New Roman"/>
                <w:sz w:val="18"/>
                <w:szCs w:val="18"/>
              </w:rPr>
              <w:t>84</w:t>
            </w:r>
            <w:r w:rsidRPr="004E7ADF">
              <w:rPr>
                <w:rFonts w:ascii="Times New Roman" w:hAnsi="Times New Roman"/>
                <w:sz w:val="18"/>
                <w:szCs w:val="18"/>
              </w:rPr>
              <w:t>8 878</w:t>
            </w:r>
          </w:p>
        </w:tc>
        <w:tc>
          <w:tcPr>
            <w:tcW w:w="1247" w:type="dxa"/>
          </w:tcPr>
          <w:p w:rsidR="009E781F" w:rsidRPr="009E781F" w:rsidRDefault="009E781F" w:rsidP="009E781F">
            <w:pPr>
              <w:pStyle w:val="tabletext"/>
              <w:jc w:val="right"/>
              <w:rPr>
                <w:rFonts w:ascii="Times New Roman" w:hAnsi="Times New Roman"/>
                <w:sz w:val="18"/>
                <w:szCs w:val="18"/>
              </w:rPr>
            </w:pPr>
            <w:r w:rsidRPr="004E7ADF">
              <w:rPr>
                <w:rFonts w:ascii="Times New Roman" w:hAnsi="Times New Roman"/>
                <w:sz w:val="18"/>
                <w:szCs w:val="18"/>
              </w:rPr>
              <w:t>-</w:t>
            </w:r>
          </w:p>
        </w:tc>
        <w:tc>
          <w:tcPr>
            <w:tcW w:w="1247" w:type="dxa"/>
          </w:tcPr>
          <w:p w:rsidR="009E781F" w:rsidRPr="009E781F" w:rsidRDefault="009E781F" w:rsidP="009E781F">
            <w:pPr>
              <w:pStyle w:val="tabletext"/>
              <w:jc w:val="right"/>
              <w:rPr>
                <w:rFonts w:ascii="Times New Roman" w:hAnsi="Times New Roman"/>
                <w:sz w:val="18"/>
                <w:szCs w:val="18"/>
              </w:rPr>
            </w:pPr>
            <w:r w:rsidRPr="004E7ADF">
              <w:rPr>
                <w:rFonts w:ascii="Times New Roman" w:hAnsi="Times New Roman"/>
                <w:sz w:val="18"/>
                <w:szCs w:val="18"/>
              </w:rPr>
              <w:t>-</w:t>
            </w:r>
          </w:p>
        </w:tc>
        <w:tc>
          <w:tcPr>
            <w:tcW w:w="1191" w:type="dxa"/>
          </w:tcPr>
          <w:p w:rsidR="009E781F" w:rsidRPr="009E781F" w:rsidRDefault="009E781F" w:rsidP="009E781F">
            <w:pPr>
              <w:pStyle w:val="tabletext"/>
              <w:jc w:val="right"/>
              <w:rPr>
                <w:rFonts w:ascii="Times New Roman" w:hAnsi="Times New Roman"/>
                <w:sz w:val="18"/>
                <w:szCs w:val="18"/>
              </w:rPr>
            </w:pPr>
            <w:r w:rsidRPr="004E7ADF">
              <w:rPr>
                <w:rFonts w:ascii="Times New Roman" w:hAnsi="Times New Roman"/>
                <w:sz w:val="18"/>
                <w:szCs w:val="18"/>
              </w:rPr>
              <w:t>143 655</w:t>
            </w:r>
          </w:p>
        </w:tc>
        <w:tc>
          <w:tcPr>
            <w:tcW w:w="1271" w:type="dxa"/>
            <w:vAlign w:val="bottom"/>
          </w:tcPr>
          <w:p w:rsidR="009E781F" w:rsidRPr="009E781F" w:rsidRDefault="009E781F" w:rsidP="009E781F">
            <w:pPr>
              <w:pStyle w:val="tabletext"/>
              <w:jc w:val="right"/>
              <w:rPr>
                <w:rFonts w:ascii="Times New Roman" w:hAnsi="Times New Roman"/>
                <w:sz w:val="18"/>
                <w:szCs w:val="18"/>
              </w:rPr>
            </w:pPr>
            <w:r w:rsidRPr="004E7ADF">
              <w:rPr>
                <w:rFonts w:ascii="Times New Roman" w:hAnsi="Times New Roman"/>
                <w:sz w:val="18"/>
                <w:szCs w:val="18"/>
              </w:rPr>
              <w:t>992 533</w:t>
            </w:r>
          </w:p>
        </w:tc>
      </w:tr>
      <w:tr w:rsidR="009E781F" w:rsidRPr="00CF567E" w:rsidTr="004E7ADF">
        <w:tc>
          <w:tcPr>
            <w:tcW w:w="2869" w:type="dxa"/>
          </w:tcPr>
          <w:p w:rsidR="009E781F" w:rsidRPr="008354C7" w:rsidRDefault="009E781F" w:rsidP="009E781F">
            <w:pPr>
              <w:pStyle w:val="tabletext"/>
              <w:rPr>
                <w:rFonts w:ascii="Times New Roman" w:hAnsi="Times New Roman"/>
                <w:smallCaps/>
                <w:sz w:val="18"/>
                <w:szCs w:val="18"/>
              </w:rPr>
            </w:pPr>
            <w:r w:rsidRPr="008354C7">
              <w:rPr>
                <w:rFonts w:ascii="Times New Roman" w:hAnsi="Times New Roman"/>
                <w:smallCaps/>
                <w:sz w:val="18"/>
                <w:szCs w:val="18"/>
              </w:rPr>
              <w:t>R</w:t>
            </w:r>
            <w:r w:rsidRPr="008354C7">
              <w:rPr>
                <w:rFonts w:ascii="Times New Roman" w:hAnsi="Times New Roman"/>
                <w:sz w:val="18"/>
                <w:szCs w:val="18"/>
              </w:rPr>
              <w:t xml:space="preserve">CI </w:t>
            </w:r>
            <w:proofErr w:type="spellStart"/>
            <w:r w:rsidRPr="008354C7">
              <w:rPr>
                <w:rFonts w:ascii="Times New Roman" w:hAnsi="Times New Roman"/>
                <w:sz w:val="18"/>
                <w:szCs w:val="18"/>
              </w:rPr>
              <w:t>Finance</w:t>
            </w:r>
            <w:proofErr w:type="spellEnd"/>
            <w:r w:rsidRPr="008354C7">
              <w:rPr>
                <w:rFonts w:ascii="Times New Roman" w:hAnsi="Times New Roman"/>
                <w:sz w:val="18"/>
                <w:szCs w:val="18"/>
              </w:rPr>
              <w:t xml:space="preserve"> SK s.r.o.</w:t>
            </w:r>
          </w:p>
        </w:tc>
        <w:tc>
          <w:tcPr>
            <w:tcW w:w="1247" w:type="dxa"/>
          </w:tcPr>
          <w:p w:rsidR="009E781F" w:rsidRPr="009E781F" w:rsidDel="00031DDE" w:rsidRDefault="009E781F" w:rsidP="009E781F">
            <w:pPr>
              <w:pStyle w:val="tabletext"/>
              <w:jc w:val="right"/>
              <w:rPr>
                <w:rFonts w:ascii="Times New Roman" w:hAnsi="Times New Roman"/>
                <w:sz w:val="18"/>
                <w:szCs w:val="18"/>
              </w:rPr>
            </w:pPr>
            <w:r w:rsidRPr="009E781F">
              <w:rPr>
                <w:rFonts w:ascii="Times New Roman" w:hAnsi="Times New Roman"/>
                <w:sz w:val="18"/>
                <w:szCs w:val="18"/>
              </w:rPr>
              <w:t>-</w:t>
            </w:r>
          </w:p>
        </w:tc>
        <w:tc>
          <w:tcPr>
            <w:tcW w:w="1247" w:type="dxa"/>
          </w:tcPr>
          <w:p w:rsidR="009E781F" w:rsidRPr="009E781F" w:rsidDel="00031DDE" w:rsidRDefault="009E781F" w:rsidP="009E781F">
            <w:pPr>
              <w:pStyle w:val="tabletext"/>
              <w:jc w:val="right"/>
              <w:rPr>
                <w:rFonts w:ascii="Times New Roman" w:hAnsi="Times New Roman"/>
                <w:sz w:val="18"/>
                <w:szCs w:val="18"/>
              </w:rPr>
            </w:pPr>
            <w:r w:rsidRPr="009E781F">
              <w:rPr>
                <w:rFonts w:ascii="Times New Roman" w:hAnsi="Times New Roman"/>
                <w:sz w:val="18"/>
                <w:szCs w:val="18"/>
              </w:rPr>
              <w:t>-</w:t>
            </w:r>
          </w:p>
        </w:tc>
        <w:tc>
          <w:tcPr>
            <w:tcW w:w="1247" w:type="dxa"/>
          </w:tcPr>
          <w:p w:rsidR="009E781F" w:rsidRPr="009E781F" w:rsidRDefault="009E781F" w:rsidP="009E781F">
            <w:pPr>
              <w:pStyle w:val="tabletext"/>
              <w:jc w:val="right"/>
              <w:rPr>
                <w:rFonts w:ascii="Times New Roman" w:hAnsi="Times New Roman"/>
                <w:sz w:val="18"/>
                <w:szCs w:val="18"/>
              </w:rPr>
            </w:pPr>
            <w:r w:rsidRPr="009E781F">
              <w:rPr>
                <w:rFonts w:ascii="Times New Roman" w:hAnsi="Times New Roman"/>
                <w:sz w:val="18"/>
                <w:szCs w:val="18"/>
              </w:rPr>
              <w:t>-</w:t>
            </w:r>
          </w:p>
        </w:tc>
        <w:tc>
          <w:tcPr>
            <w:tcW w:w="1191" w:type="dxa"/>
          </w:tcPr>
          <w:p w:rsidR="009E781F" w:rsidRPr="009E781F" w:rsidRDefault="00461D7A" w:rsidP="009E781F">
            <w:pPr>
              <w:pStyle w:val="tabletext"/>
              <w:jc w:val="right"/>
              <w:rPr>
                <w:rFonts w:ascii="Times New Roman" w:hAnsi="Times New Roman"/>
                <w:sz w:val="18"/>
                <w:szCs w:val="18"/>
              </w:rPr>
            </w:pPr>
            <w:r>
              <w:rPr>
                <w:rFonts w:ascii="Times New Roman" w:hAnsi="Times New Roman"/>
                <w:sz w:val="18"/>
                <w:szCs w:val="18"/>
              </w:rPr>
              <w:t>91 964 405</w:t>
            </w:r>
          </w:p>
        </w:tc>
        <w:tc>
          <w:tcPr>
            <w:tcW w:w="1271" w:type="dxa"/>
            <w:vAlign w:val="bottom"/>
          </w:tcPr>
          <w:p w:rsidR="009E781F" w:rsidRPr="009E781F" w:rsidDel="00031DDE" w:rsidRDefault="00461D7A" w:rsidP="009E781F">
            <w:pPr>
              <w:pStyle w:val="tabletext"/>
              <w:jc w:val="right"/>
              <w:rPr>
                <w:rFonts w:ascii="Times New Roman" w:hAnsi="Times New Roman"/>
                <w:sz w:val="18"/>
                <w:szCs w:val="18"/>
              </w:rPr>
            </w:pPr>
            <w:r>
              <w:rPr>
                <w:rFonts w:ascii="Times New Roman" w:hAnsi="Times New Roman"/>
                <w:sz w:val="18"/>
                <w:szCs w:val="18"/>
              </w:rPr>
              <w:t>91 964 405</w:t>
            </w:r>
          </w:p>
        </w:tc>
      </w:tr>
      <w:tr w:rsidR="009E781F" w:rsidRPr="00CF567E" w:rsidTr="004E7ADF">
        <w:tc>
          <w:tcPr>
            <w:tcW w:w="2869" w:type="dxa"/>
          </w:tcPr>
          <w:p w:rsidR="009E781F" w:rsidRPr="00AB430F" w:rsidRDefault="009E781F" w:rsidP="009E781F">
            <w:pPr>
              <w:pStyle w:val="tabletext"/>
              <w:rPr>
                <w:rFonts w:ascii="Times New Roman" w:hAnsi="Times New Roman"/>
                <w:sz w:val="18"/>
                <w:szCs w:val="18"/>
              </w:rPr>
            </w:pPr>
            <w:r>
              <w:rPr>
                <w:rFonts w:ascii="Times New Roman" w:hAnsi="Times New Roman"/>
                <w:sz w:val="18"/>
                <w:szCs w:val="18"/>
              </w:rPr>
              <w:t xml:space="preserve">Renault </w:t>
            </w:r>
            <w:proofErr w:type="spellStart"/>
            <w:r>
              <w:rPr>
                <w:rFonts w:ascii="Times New Roman" w:hAnsi="Times New Roman"/>
                <w:sz w:val="18"/>
                <w:szCs w:val="18"/>
              </w:rPr>
              <w:t>Polska</w:t>
            </w:r>
            <w:proofErr w:type="spellEnd"/>
          </w:p>
        </w:tc>
        <w:tc>
          <w:tcPr>
            <w:tcW w:w="1247" w:type="dxa"/>
          </w:tcPr>
          <w:p w:rsidR="009E781F" w:rsidRPr="009E781F" w:rsidDel="00031DDE" w:rsidRDefault="009E781F" w:rsidP="009E781F">
            <w:pPr>
              <w:pStyle w:val="tabletext"/>
              <w:jc w:val="right"/>
              <w:rPr>
                <w:rFonts w:ascii="Times New Roman" w:hAnsi="Times New Roman"/>
                <w:sz w:val="18"/>
                <w:szCs w:val="18"/>
              </w:rPr>
            </w:pPr>
            <w:r w:rsidRPr="009E781F">
              <w:rPr>
                <w:rFonts w:ascii="Times New Roman" w:hAnsi="Times New Roman"/>
                <w:sz w:val="18"/>
                <w:szCs w:val="18"/>
              </w:rPr>
              <w:t>-</w:t>
            </w:r>
          </w:p>
        </w:tc>
        <w:tc>
          <w:tcPr>
            <w:tcW w:w="1247" w:type="dxa"/>
          </w:tcPr>
          <w:p w:rsidR="009E781F" w:rsidRPr="009E781F" w:rsidDel="00031DDE" w:rsidRDefault="009E781F" w:rsidP="009E781F">
            <w:pPr>
              <w:pStyle w:val="tabletext"/>
              <w:jc w:val="right"/>
              <w:rPr>
                <w:rFonts w:ascii="Times New Roman" w:hAnsi="Times New Roman"/>
                <w:sz w:val="18"/>
                <w:szCs w:val="18"/>
              </w:rPr>
            </w:pPr>
            <w:r w:rsidRPr="009E781F">
              <w:rPr>
                <w:rFonts w:ascii="Times New Roman" w:hAnsi="Times New Roman"/>
                <w:sz w:val="18"/>
                <w:szCs w:val="18"/>
              </w:rPr>
              <w:t>-</w:t>
            </w:r>
          </w:p>
        </w:tc>
        <w:tc>
          <w:tcPr>
            <w:tcW w:w="1247" w:type="dxa"/>
          </w:tcPr>
          <w:p w:rsidR="009E781F" w:rsidRPr="009E781F" w:rsidRDefault="009E781F" w:rsidP="009E781F">
            <w:pPr>
              <w:pStyle w:val="tabletext"/>
              <w:jc w:val="right"/>
              <w:rPr>
                <w:rFonts w:ascii="Times New Roman" w:hAnsi="Times New Roman"/>
                <w:sz w:val="18"/>
                <w:szCs w:val="18"/>
              </w:rPr>
            </w:pPr>
            <w:r w:rsidRPr="009E781F">
              <w:rPr>
                <w:rFonts w:ascii="Times New Roman" w:hAnsi="Times New Roman"/>
                <w:sz w:val="18"/>
                <w:szCs w:val="18"/>
              </w:rPr>
              <w:t>-</w:t>
            </w:r>
          </w:p>
        </w:tc>
        <w:tc>
          <w:tcPr>
            <w:tcW w:w="1191" w:type="dxa"/>
          </w:tcPr>
          <w:p w:rsidR="009E781F" w:rsidRPr="009E781F" w:rsidRDefault="009E781F" w:rsidP="009E781F">
            <w:pPr>
              <w:pStyle w:val="tabletext"/>
              <w:jc w:val="right"/>
              <w:rPr>
                <w:rFonts w:ascii="Times New Roman" w:hAnsi="Times New Roman"/>
                <w:sz w:val="18"/>
                <w:szCs w:val="18"/>
              </w:rPr>
            </w:pPr>
            <w:r w:rsidRPr="004E7ADF">
              <w:rPr>
                <w:rFonts w:ascii="Times New Roman" w:hAnsi="Times New Roman"/>
                <w:sz w:val="18"/>
                <w:szCs w:val="18"/>
              </w:rPr>
              <w:t>6 357</w:t>
            </w:r>
          </w:p>
        </w:tc>
        <w:tc>
          <w:tcPr>
            <w:tcW w:w="1271" w:type="dxa"/>
            <w:vAlign w:val="bottom"/>
          </w:tcPr>
          <w:p w:rsidR="009E781F" w:rsidRPr="009E781F" w:rsidRDefault="009E781F" w:rsidP="009E781F">
            <w:pPr>
              <w:pStyle w:val="tabletext"/>
              <w:jc w:val="right"/>
              <w:rPr>
                <w:rFonts w:ascii="Times New Roman" w:hAnsi="Times New Roman"/>
                <w:sz w:val="18"/>
                <w:szCs w:val="18"/>
              </w:rPr>
            </w:pPr>
            <w:r w:rsidRPr="004E7ADF">
              <w:rPr>
                <w:rFonts w:ascii="Times New Roman" w:hAnsi="Times New Roman"/>
                <w:sz w:val="18"/>
                <w:szCs w:val="18"/>
              </w:rPr>
              <w:t>6 357</w:t>
            </w:r>
          </w:p>
        </w:tc>
      </w:tr>
      <w:tr w:rsidR="009E781F" w:rsidRPr="00CF567E" w:rsidTr="004E7ADF">
        <w:tc>
          <w:tcPr>
            <w:tcW w:w="2869" w:type="dxa"/>
          </w:tcPr>
          <w:p w:rsidR="009E781F" w:rsidRPr="00AB430F" w:rsidRDefault="009E781F">
            <w:pPr>
              <w:pStyle w:val="tabletext"/>
              <w:rPr>
                <w:rFonts w:ascii="Times New Roman" w:hAnsi="Times New Roman"/>
                <w:sz w:val="18"/>
                <w:szCs w:val="18"/>
              </w:rPr>
            </w:pPr>
            <w:r w:rsidRPr="00AB430F">
              <w:rPr>
                <w:rFonts w:ascii="Times New Roman" w:hAnsi="Times New Roman"/>
                <w:sz w:val="18"/>
                <w:szCs w:val="18"/>
              </w:rPr>
              <w:t xml:space="preserve">Renault Česká republika </w:t>
            </w:r>
            <w:proofErr w:type="spellStart"/>
            <w:r w:rsidRPr="00AB430F">
              <w:rPr>
                <w:rFonts w:ascii="Times New Roman" w:hAnsi="Times New Roman"/>
                <w:sz w:val="18"/>
                <w:szCs w:val="18"/>
              </w:rPr>
              <w:t>a.s</w:t>
            </w:r>
            <w:proofErr w:type="spellEnd"/>
            <w:r w:rsidRPr="00AB430F">
              <w:rPr>
                <w:rFonts w:ascii="Times New Roman" w:hAnsi="Times New Roman"/>
                <w:sz w:val="18"/>
                <w:szCs w:val="18"/>
              </w:rPr>
              <w:t>.</w:t>
            </w:r>
          </w:p>
        </w:tc>
        <w:tc>
          <w:tcPr>
            <w:tcW w:w="1247" w:type="dxa"/>
          </w:tcPr>
          <w:p w:rsidR="009E781F" w:rsidRPr="009E781F" w:rsidDel="00031DDE" w:rsidRDefault="009E781F" w:rsidP="009E781F">
            <w:pPr>
              <w:pStyle w:val="tabletext"/>
              <w:jc w:val="right"/>
              <w:rPr>
                <w:rFonts w:ascii="Times New Roman" w:hAnsi="Times New Roman"/>
                <w:sz w:val="18"/>
                <w:szCs w:val="18"/>
              </w:rPr>
            </w:pPr>
            <w:r w:rsidRPr="009E781F">
              <w:rPr>
                <w:rFonts w:ascii="Times New Roman" w:hAnsi="Times New Roman"/>
                <w:sz w:val="18"/>
                <w:szCs w:val="18"/>
              </w:rPr>
              <w:t>-</w:t>
            </w:r>
          </w:p>
        </w:tc>
        <w:tc>
          <w:tcPr>
            <w:tcW w:w="1247" w:type="dxa"/>
          </w:tcPr>
          <w:p w:rsidR="009E781F" w:rsidRPr="009E781F" w:rsidDel="00031DDE" w:rsidRDefault="009E781F" w:rsidP="009E781F">
            <w:pPr>
              <w:pStyle w:val="tabletext"/>
              <w:jc w:val="right"/>
              <w:rPr>
                <w:rFonts w:ascii="Times New Roman" w:hAnsi="Times New Roman"/>
                <w:sz w:val="18"/>
                <w:szCs w:val="18"/>
              </w:rPr>
            </w:pPr>
            <w:r w:rsidRPr="009E781F">
              <w:rPr>
                <w:rFonts w:ascii="Times New Roman" w:hAnsi="Times New Roman"/>
                <w:sz w:val="18"/>
                <w:szCs w:val="18"/>
              </w:rPr>
              <w:t>-</w:t>
            </w:r>
          </w:p>
        </w:tc>
        <w:tc>
          <w:tcPr>
            <w:tcW w:w="1247" w:type="dxa"/>
          </w:tcPr>
          <w:p w:rsidR="009E781F" w:rsidRPr="009E781F" w:rsidRDefault="009E781F" w:rsidP="009E781F">
            <w:pPr>
              <w:pStyle w:val="tabletext"/>
              <w:jc w:val="right"/>
              <w:rPr>
                <w:rFonts w:ascii="Times New Roman" w:hAnsi="Times New Roman"/>
                <w:sz w:val="18"/>
                <w:szCs w:val="18"/>
              </w:rPr>
            </w:pPr>
            <w:r w:rsidRPr="009E781F">
              <w:rPr>
                <w:rFonts w:ascii="Times New Roman" w:hAnsi="Times New Roman"/>
                <w:sz w:val="18"/>
                <w:szCs w:val="18"/>
              </w:rPr>
              <w:t>-</w:t>
            </w:r>
          </w:p>
        </w:tc>
        <w:tc>
          <w:tcPr>
            <w:tcW w:w="1191" w:type="dxa"/>
          </w:tcPr>
          <w:p w:rsidR="009E781F" w:rsidRPr="009E781F" w:rsidRDefault="009E781F" w:rsidP="009E781F">
            <w:pPr>
              <w:pStyle w:val="tabletext"/>
              <w:jc w:val="right"/>
              <w:rPr>
                <w:rFonts w:ascii="Times New Roman" w:hAnsi="Times New Roman"/>
                <w:sz w:val="18"/>
                <w:szCs w:val="18"/>
              </w:rPr>
            </w:pPr>
            <w:r w:rsidRPr="004E7ADF">
              <w:rPr>
                <w:rFonts w:ascii="Times New Roman" w:hAnsi="Times New Roman"/>
                <w:sz w:val="18"/>
                <w:szCs w:val="18"/>
              </w:rPr>
              <w:t>42 621</w:t>
            </w:r>
          </w:p>
        </w:tc>
        <w:tc>
          <w:tcPr>
            <w:tcW w:w="1271" w:type="dxa"/>
            <w:vAlign w:val="bottom"/>
          </w:tcPr>
          <w:p w:rsidR="009E781F" w:rsidRPr="009E781F" w:rsidDel="00031DDE" w:rsidRDefault="009E781F" w:rsidP="009E781F">
            <w:pPr>
              <w:pStyle w:val="tabletext"/>
              <w:jc w:val="right"/>
              <w:rPr>
                <w:rFonts w:ascii="Times New Roman" w:hAnsi="Times New Roman"/>
                <w:sz w:val="18"/>
                <w:szCs w:val="18"/>
              </w:rPr>
            </w:pPr>
            <w:r w:rsidRPr="004E7ADF">
              <w:rPr>
                <w:rFonts w:ascii="Times New Roman" w:hAnsi="Times New Roman"/>
                <w:sz w:val="18"/>
                <w:szCs w:val="18"/>
              </w:rPr>
              <w:t>42 621</w:t>
            </w:r>
          </w:p>
        </w:tc>
      </w:tr>
      <w:tr w:rsidR="009E781F" w:rsidRPr="00461D7A" w:rsidTr="004E7ADF">
        <w:tblPrEx>
          <w:tblBorders>
            <w:top w:val="single" w:sz="8" w:space="0" w:color="000000"/>
            <w:bottom w:val="single" w:sz="8" w:space="0" w:color="000000"/>
          </w:tblBorders>
        </w:tblPrEx>
        <w:tc>
          <w:tcPr>
            <w:tcW w:w="2869" w:type="dxa"/>
            <w:tcBorders>
              <w:top w:val="nil"/>
              <w:bottom w:val="nil"/>
            </w:tcBorders>
          </w:tcPr>
          <w:p w:rsidR="009E781F" w:rsidRPr="008354C7" w:rsidRDefault="009E781F" w:rsidP="009E781F">
            <w:pPr>
              <w:pStyle w:val="tabletext"/>
              <w:rPr>
                <w:rFonts w:ascii="Times New Roman" w:hAnsi="Times New Roman"/>
                <w:b/>
                <w:sz w:val="18"/>
                <w:szCs w:val="18"/>
              </w:rPr>
            </w:pPr>
            <w:r w:rsidRPr="008354C7">
              <w:rPr>
                <w:rFonts w:ascii="Times New Roman" w:hAnsi="Times New Roman"/>
                <w:b/>
                <w:sz w:val="18"/>
                <w:szCs w:val="18"/>
              </w:rPr>
              <w:t>Spolu</w:t>
            </w:r>
          </w:p>
        </w:tc>
        <w:tc>
          <w:tcPr>
            <w:tcW w:w="1247" w:type="dxa"/>
            <w:tcBorders>
              <w:top w:val="single" w:sz="4" w:space="0" w:color="000000"/>
              <w:bottom w:val="single" w:sz="8" w:space="0" w:color="000000"/>
            </w:tcBorders>
          </w:tcPr>
          <w:p w:rsidR="009E781F" w:rsidRPr="009E781F" w:rsidRDefault="009E781F">
            <w:pPr>
              <w:pStyle w:val="tabletext"/>
              <w:jc w:val="right"/>
              <w:rPr>
                <w:rFonts w:ascii="Times New Roman" w:hAnsi="Times New Roman"/>
                <w:b/>
                <w:sz w:val="18"/>
                <w:szCs w:val="18"/>
              </w:rPr>
            </w:pPr>
            <w:r w:rsidRPr="009E781F">
              <w:rPr>
                <w:rFonts w:ascii="Times New Roman" w:hAnsi="Times New Roman"/>
                <w:b/>
                <w:sz w:val="18"/>
                <w:szCs w:val="18"/>
              </w:rPr>
              <w:t>84</w:t>
            </w:r>
            <w:r w:rsidRPr="004E7ADF">
              <w:rPr>
                <w:rFonts w:ascii="Times New Roman" w:hAnsi="Times New Roman"/>
                <w:b/>
                <w:sz w:val="18"/>
                <w:szCs w:val="18"/>
              </w:rPr>
              <w:t>8 878</w:t>
            </w:r>
          </w:p>
        </w:tc>
        <w:tc>
          <w:tcPr>
            <w:tcW w:w="1247" w:type="dxa"/>
            <w:tcBorders>
              <w:top w:val="single" w:sz="4" w:space="0" w:color="000000"/>
              <w:bottom w:val="single" w:sz="8" w:space="0" w:color="000000"/>
            </w:tcBorders>
          </w:tcPr>
          <w:p w:rsidR="009E781F" w:rsidRPr="009E781F" w:rsidRDefault="009E781F" w:rsidP="009E781F">
            <w:pPr>
              <w:pStyle w:val="tabletext"/>
              <w:jc w:val="right"/>
              <w:rPr>
                <w:rFonts w:ascii="Times New Roman" w:hAnsi="Times New Roman"/>
                <w:b/>
                <w:sz w:val="18"/>
                <w:szCs w:val="18"/>
              </w:rPr>
            </w:pPr>
          </w:p>
        </w:tc>
        <w:tc>
          <w:tcPr>
            <w:tcW w:w="1247" w:type="dxa"/>
            <w:tcBorders>
              <w:top w:val="single" w:sz="4" w:space="0" w:color="000000"/>
              <w:bottom w:val="single" w:sz="8" w:space="0" w:color="000000"/>
            </w:tcBorders>
          </w:tcPr>
          <w:p w:rsidR="009E781F" w:rsidRPr="009E781F" w:rsidRDefault="009E781F" w:rsidP="009E781F">
            <w:pPr>
              <w:pStyle w:val="tabletext"/>
              <w:jc w:val="right"/>
              <w:rPr>
                <w:rFonts w:ascii="Times New Roman" w:hAnsi="Times New Roman"/>
                <w:b/>
                <w:sz w:val="18"/>
                <w:szCs w:val="18"/>
              </w:rPr>
            </w:pPr>
          </w:p>
        </w:tc>
        <w:tc>
          <w:tcPr>
            <w:tcW w:w="1191" w:type="dxa"/>
            <w:tcBorders>
              <w:top w:val="single" w:sz="4" w:space="0" w:color="000000"/>
              <w:bottom w:val="single" w:sz="8" w:space="0" w:color="000000"/>
            </w:tcBorders>
          </w:tcPr>
          <w:p w:rsidR="009E781F" w:rsidRPr="009E781F" w:rsidRDefault="00461D7A" w:rsidP="009E781F">
            <w:pPr>
              <w:pStyle w:val="tabletext"/>
              <w:jc w:val="right"/>
              <w:rPr>
                <w:rFonts w:ascii="Times New Roman" w:hAnsi="Times New Roman"/>
                <w:b/>
                <w:sz w:val="18"/>
                <w:szCs w:val="18"/>
              </w:rPr>
            </w:pPr>
            <w:r>
              <w:rPr>
                <w:rFonts w:ascii="Times New Roman" w:hAnsi="Times New Roman"/>
                <w:b/>
                <w:sz w:val="18"/>
                <w:szCs w:val="18"/>
              </w:rPr>
              <w:t>92 157 038</w:t>
            </w:r>
          </w:p>
        </w:tc>
        <w:tc>
          <w:tcPr>
            <w:tcW w:w="1271" w:type="dxa"/>
            <w:tcBorders>
              <w:top w:val="single" w:sz="4" w:space="0" w:color="000000"/>
              <w:bottom w:val="single" w:sz="8" w:space="0" w:color="000000"/>
            </w:tcBorders>
            <w:vAlign w:val="bottom"/>
          </w:tcPr>
          <w:p w:rsidR="009E781F" w:rsidRPr="00461D7A" w:rsidRDefault="00461D7A" w:rsidP="004E7ADF">
            <w:pPr>
              <w:pStyle w:val="tabletext"/>
              <w:jc w:val="right"/>
              <w:rPr>
                <w:rFonts w:ascii="Times New Roman" w:hAnsi="Times New Roman"/>
                <w:b/>
                <w:sz w:val="18"/>
                <w:szCs w:val="18"/>
              </w:rPr>
            </w:pPr>
            <w:r w:rsidRPr="004E7ADF">
              <w:rPr>
                <w:rFonts w:ascii="Times New Roman" w:hAnsi="Times New Roman"/>
                <w:b/>
                <w:sz w:val="18"/>
                <w:szCs w:val="18"/>
              </w:rPr>
              <w:t>93 005 916</w:t>
            </w:r>
          </w:p>
        </w:tc>
      </w:tr>
    </w:tbl>
    <w:p w:rsidR="00996CAD" w:rsidRDefault="00996CAD" w:rsidP="004E7ADF">
      <w:pPr>
        <w:spacing w:after="160" w:line="259" w:lineRule="auto"/>
        <w:rPr>
          <w:sz w:val="18"/>
          <w:szCs w:val="18"/>
          <w:u w:val="single"/>
        </w:rPr>
      </w:pPr>
    </w:p>
    <w:p w:rsidR="0052371E" w:rsidRDefault="0052371E" w:rsidP="004E7ADF">
      <w:pPr>
        <w:spacing w:after="160" w:line="259" w:lineRule="auto"/>
        <w:rPr>
          <w:sz w:val="18"/>
          <w:szCs w:val="18"/>
          <w:u w:val="single"/>
        </w:rPr>
      </w:pPr>
    </w:p>
    <w:p w:rsidR="00182677" w:rsidRPr="008354C7" w:rsidRDefault="00182677" w:rsidP="004E7ADF">
      <w:pPr>
        <w:spacing w:after="160" w:line="259" w:lineRule="auto"/>
        <w:rPr>
          <w:sz w:val="18"/>
          <w:szCs w:val="18"/>
          <w:u w:val="single"/>
        </w:rPr>
      </w:pPr>
      <w:r w:rsidRPr="008354C7">
        <w:rPr>
          <w:sz w:val="18"/>
          <w:szCs w:val="18"/>
          <w:u w:val="single"/>
        </w:rPr>
        <w:lastRenderedPageBreak/>
        <w:t>Nákupy od spriaznených osôb za rok 201</w:t>
      </w:r>
      <w:r w:rsidR="00E45DDC">
        <w:rPr>
          <w:sz w:val="18"/>
          <w:szCs w:val="18"/>
          <w:u w:val="single"/>
        </w:rPr>
        <w:t>6</w:t>
      </w:r>
      <w:r w:rsidRPr="008354C7">
        <w:rPr>
          <w:sz w:val="18"/>
          <w:szCs w:val="18"/>
          <w:u w:val="single"/>
        </w:rPr>
        <w:t>:</w:t>
      </w:r>
    </w:p>
    <w:p w:rsidR="00182677" w:rsidRPr="008354C7" w:rsidRDefault="00182677" w:rsidP="00182677">
      <w:pPr>
        <w:rPr>
          <w:sz w:val="18"/>
          <w:szCs w:val="18"/>
          <w:u w:val="single"/>
        </w:rPr>
      </w:pPr>
    </w:p>
    <w:tbl>
      <w:tblPr>
        <w:tblW w:w="9100" w:type="dxa"/>
        <w:tblInd w:w="108" w:type="dxa"/>
        <w:tblBorders>
          <w:top w:val="single" w:sz="8" w:space="0" w:color="000000"/>
          <w:bottom w:val="single" w:sz="8" w:space="0" w:color="000000"/>
        </w:tblBorders>
        <w:tblLayout w:type="fixed"/>
        <w:tblLook w:val="0000" w:firstRow="0" w:lastRow="0" w:firstColumn="0" w:lastColumn="0" w:noHBand="0" w:noVBand="0"/>
      </w:tblPr>
      <w:tblGrid>
        <w:gridCol w:w="3005"/>
        <w:gridCol w:w="1559"/>
        <w:gridCol w:w="1418"/>
        <w:gridCol w:w="1559"/>
        <w:gridCol w:w="1559"/>
      </w:tblGrid>
      <w:tr w:rsidR="00182677" w:rsidRPr="00CF567E" w:rsidTr="0076345F">
        <w:trPr>
          <w:trHeight w:val="137"/>
        </w:trPr>
        <w:tc>
          <w:tcPr>
            <w:tcW w:w="3005" w:type="dxa"/>
            <w:tcBorders>
              <w:top w:val="single" w:sz="8" w:space="0" w:color="000000"/>
              <w:bottom w:val="single" w:sz="4" w:space="0" w:color="000000"/>
            </w:tcBorders>
            <w:vAlign w:val="center"/>
          </w:tcPr>
          <w:p w:rsidR="00182677" w:rsidRPr="008354C7" w:rsidRDefault="00182677" w:rsidP="0076345F">
            <w:pPr>
              <w:pStyle w:val="tableheader"/>
              <w:rPr>
                <w:rFonts w:ascii="Times New Roman" w:hAnsi="Times New Roman"/>
                <w:sz w:val="18"/>
                <w:szCs w:val="18"/>
              </w:rPr>
            </w:pPr>
          </w:p>
        </w:tc>
        <w:tc>
          <w:tcPr>
            <w:tcW w:w="1559" w:type="dxa"/>
            <w:tcBorders>
              <w:top w:val="single" w:sz="8" w:space="0" w:color="000000"/>
              <w:bottom w:val="single" w:sz="4" w:space="0" w:color="000000"/>
            </w:tcBorders>
            <w:vAlign w:val="center"/>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Nákup tovaru</w:t>
            </w:r>
          </w:p>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(vozidlá)</w:t>
            </w:r>
          </w:p>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EUR</w:t>
            </w:r>
          </w:p>
        </w:tc>
        <w:tc>
          <w:tcPr>
            <w:tcW w:w="1418" w:type="dxa"/>
            <w:tcBorders>
              <w:top w:val="single" w:sz="8" w:space="0" w:color="000000"/>
              <w:bottom w:val="single" w:sz="4" w:space="0" w:color="000000"/>
            </w:tcBorders>
            <w:vAlign w:val="center"/>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Nákup tovaru</w:t>
            </w:r>
          </w:p>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(ND)</w:t>
            </w:r>
          </w:p>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EUR</w:t>
            </w:r>
          </w:p>
        </w:tc>
        <w:tc>
          <w:tcPr>
            <w:tcW w:w="1559" w:type="dxa"/>
            <w:tcBorders>
              <w:top w:val="single" w:sz="8" w:space="0" w:color="000000"/>
              <w:bottom w:val="single" w:sz="4" w:space="0" w:color="000000"/>
            </w:tcBorders>
            <w:vAlign w:val="center"/>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Ostatné</w:t>
            </w:r>
          </w:p>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EUR</w:t>
            </w:r>
          </w:p>
        </w:tc>
        <w:tc>
          <w:tcPr>
            <w:tcW w:w="1559" w:type="dxa"/>
            <w:tcBorders>
              <w:top w:val="single" w:sz="8" w:space="0" w:color="000000"/>
              <w:bottom w:val="single" w:sz="4" w:space="0" w:color="000000"/>
            </w:tcBorders>
            <w:vAlign w:val="center"/>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Celkom</w:t>
            </w:r>
          </w:p>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EUR</w:t>
            </w:r>
          </w:p>
        </w:tc>
      </w:tr>
      <w:tr w:rsidR="00182677" w:rsidRPr="00CF567E" w:rsidTr="0076345F">
        <w:tc>
          <w:tcPr>
            <w:tcW w:w="3005" w:type="dxa"/>
            <w:tcBorders>
              <w:top w:val="single" w:sz="4" w:space="0" w:color="000000"/>
            </w:tcBorders>
          </w:tcPr>
          <w:p w:rsidR="00182677" w:rsidRPr="008354C7" w:rsidRDefault="00182677" w:rsidP="0076345F">
            <w:pPr>
              <w:pStyle w:val="tabletext"/>
              <w:rPr>
                <w:rFonts w:ascii="Times New Roman" w:hAnsi="Times New Roman"/>
                <w:smallCaps/>
                <w:sz w:val="18"/>
                <w:szCs w:val="18"/>
              </w:rPr>
            </w:pPr>
            <w:r w:rsidRPr="008354C7">
              <w:rPr>
                <w:rFonts w:ascii="Times New Roman" w:hAnsi="Times New Roman"/>
                <w:smallCaps/>
                <w:sz w:val="18"/>
                <w:szCs w:val="18"/>
              </w:rPr>
              <w:t>R</w:t>
            </w:r>
            <w:r w:rsidRPr="008354C7">
              <w:rPr>
                <w:rFonts w:ascii="Times New Roman" w:hAnsi="Times New Roman"/>
                <w:sz w:val="18"/>
                <w:szCs w:val="18"/>
              </w:rPr>
              <w:t>enault</w:t>
            </w:r>
            <w:r w:rsidRPr="008354C7">
              <w:rPr>
                <w:rFonts w:ascii="Times New Roman" w:hAnsi="Times New Roman"/>
                <w:smallCaps/>
                <w:sz w:val="18"/>
                <w:szCs w:val="18"/>
              </w:rPr>
              <w:t xml:space="preserve">, </w:t>
            </w:r>
            <w:proofErr w:type="spellStart"/>
            <w:r w:rsidRPr="008354C7">
              <w:rPr>
                <w:rFonts w:ascii="Times New Roman" w:hAnsi="Times New Roman"/>
                <w:sz w:val="18"/>
                <w:szCs w:val="18"/>
              </w:rPr>
              <w:t>s.a.s</w:t>
            </w:r>
            <w:proofErr w:type="spellEnd"/>
            <w:r w:rsidRPr="008354C7">
              <w:rPr>
                <w:rFonts w:ascii="Times New Roman" w:hAnsi="Times New Roman"/>
                <w:sz w:val="18"/>
                <w:szCs w:val="18"/>
              </w:rPr>
              <w:t>.</w:t>
            </w:r>
          </w:p>
        </w:tc>
        <w:tc>
          <w:tcPr>
            <w:tcW w:w="1559" w:type="dxa"/>
            <w:tcBorders>
              <w:top w:val="single" w:sz="4" w:space="0" w:color="000000"/>
            </w:tcBorders>
          </w:tcPr>
          <w:p w:rsidR="00182677" w:rsidRPr="008354C7" w:rsidRDefault="003749B8" w:rsidP="0076345F">
            <w:pPr>
              <w:pStyle w:val="tabletext"/>
              <w:jc w:val="right"/>
              <w:rPr>
                <w:rFonts w:ascii="Times New Roman" w:hAnsi="Times New Roman"/>
                <w:sz w:val="18"/>
                <w:szCs w:val="18"/>
              </w:rPr>
            </w:pPr>
            <w:r>
              <w:rPr>
                <w:rFonts w:ascii="Times New Roman" w:hAnsi="Times New Roman"/>
                <w:sz w:val="18"/>
                <w:szCs w:val="18"/>
              </w:rPr>
              <w:t>89 071 570</w:t>
            </w:r>
          </w:p>
        </w:tc>
        <w:tc>
          <w:tcPr>
            <w:tcW w:w="1418" w:type="dxa"/>
            <w:tcBorders>
              <w:top w:val="single" w:sz="4" w:space="0" w:color="000000"/>
            </w:tcBorders>
          </w:tcPr>
          <w:p w:rsidR="00182677" w:rsidRPr="008354C7" w:rsidRDefault="003749B8" w:rsidP="0076345F">
            <w:pPr>
              <w:pStyle w:val="tabletext"/>
              <w:jc w:val="right"/>
              <w:rPr>
                <w:rFonts w:ascii="Times New Roman" w:hAnsi="Times New Roman"/>
                <w:sz w:val="18"/>
                <w:szCs w:val="18"/>
              </w:rPr>
            </w:pPr>
            <w:r>
              <w:rPr>
                <w:rFonts w:ascii="Times New Roman" w:hAnsi="Times New Roman"/>
                <w:sz w:val="18"/>
                <w:szCs w:val="18"/>
              </w:rPr>
              <w:t>5 717 605</w:t>
            </w:r>
          </w:p>
        </w:tc>
        <w:tc>
          <w:tcPr>
            <w:tcW w:w="1559" w:type="dxa"/>
            <w:tcBorders>
              <w:top w:val="single" w:sz="4" w:space="0" w:color="000000"/>
            </w:tcBorders>
          </w:tcPr>
          <w:p w:rsidR="00182677" w:rsidRPr="008354C7" w:rsidRDefault="003749B8" w:rsidP="0076345F">
            <w:pPr>
              <w:pStyle w:val="tabletext"/>
              <w:tabs>
                <w:tab w:val="center" w:pos="671"/>
                <w:tab w:val="right" w:pos="1343"/>
              </w:tabs>
              <w:jc w:val="right"/>
              <w:rPr>
                <w:rFonts w:ascii="Times New Roman" w:hAnsi="Times New Roman"/>
                <w:sz w:val="18"/>
                <w:szCs w:val="18"/>
              </w:rPr>
            </w:pPr>
            <w:r>
              <w:rPr>
                <w:rFonts w:ascii="Times New Roman" w:hAnsi="Times New Roman"/>
                <w:sz w:val="18"/>
                <w:szCs w:val="18"/>
              </w:rPr>
              <w:t>1 022 952</w:t>
            </w:r>
          </w:p>
        </w:tc>
        <w:tc>
          <w:tcPr>
            <w:tcW w:w="1559" w:type="dxa"/>
            <w:tcBorders>
              <w:top w:val="single" w:sz="4" w:space="0" w:color="000000"/>
            </w:tcBorders>
          </w:tcPr>
          <w:p w:rsidR="00182677" w:rsidRPr="002969D8" w:rsidRDefault="00BE2C12" w:rsidP="00BE2C12">
            <w:pPr>
              <w:pStyle w:val="tabletext"/>
              <w:jc w:val="right"/>
              <w:rPr>
                <w:rFonts w:ascii="Times New Roman" w:hAnsi="Times New Roman"/>
                <w:b/>
                <w:sz w:val="18"/>
                <w:szCs w:val="18"/>
              </w:rPr>
            </w:pPr>
            <w:r w:rsidRPr="002969D8">
              <w:rPr>
                <w:rFonts w:ascii="Times New Roman" w:hAnsi="Times New Roman"/>
                <w:b/>
                <w:sz w:val="18"/>
                <w:szCs w:val="18"/>
              </w:rPr>
              <w:t>95 812 127</w:t>
            </w:r>
          </w:p>
        </w:tc>
      </w:tr>
      <w:tr w:rsidR="00182677" w:rsidRPr="00CF567E" w:rsidTr="0076345F">
        <w:tc>
          <w:tcPr>
            <w:tcW w:w="3005" w:type="dxa"/>
          </w:tcPr>
          <w:p w:rsidR="00182677" w:rsidRPr="008354C7" w:rsidRDefault="00182677" w:rsidP="0076345F">
            <w:pPr>
              <w:pStyle w:val="tabletext"/>
              <w:rPr>
                <w:rFonts w:ascii="Times New Roman" w:hAnsi="Times New Roman"/>
                <w:smallCaps/>
                <w:sz w:val="18"/>
                <w:szCs w:val="18"/>
              </w:rPr>
            </w:pPr>
            <w:r w:rsidRPr="008354C7">
              <w:rPr>
                <w:rFonts w:ascii="Times New Roman" w:hAnsi="Times New Roman"/>
                <w:smallCaps/>
                <w:sz w:val="18"/>
                <w:szCs w:val="18"/>
              </w:rPr>
              <w:t>R</w:t>
            </w:r>
            <w:r w:rsidRPr="008354C7">
              <w:rPr>
                <w:rFonts w:ascii="Times New Roman" w:hAnsi="Times New Roman"/>
                <w:sz w:val="18"/>
                <w:szCs w:val="18"/>
              </w:rPr>
              <w:t xml:space="preserve">enault </w:t>
            </w:r>
            <w:proofErr w:type="spellStart"/>
            <w:r w:rsidRPr="008354C7">
              <w:rPr>
                <w:rFonts w:ascii="Times New Roman" w:hAnsi="Times New Roman"/>
                <w:sz w:val="18"/>
                <w:szCs w:val="18"/>
              </w:rPr>
              <w:t>Hungaria</w:t>
            </w:r>
            <w:proofErr w:type="spellEnd"/>
            <w:r w:rsidRPr="008354C7">
              <w:rPr>
                <w:rFonts w:ascii="Times New Roman" w:hAnsi="Times New Roman"/>
                <w:sz w:val="18"/>
                <w:szCs w:val="18"/>
              </w:rPr>
              <w:t xml:space="preserve"> </w:t>
            </w:r>
            <w:proofErr w:type="spellStart"/>
            <w:r w:rsidRPr="008354C7">
              <w:rPr>
                <w:rFonts w:ascii="Times New Roman" w:hAnsi="Times New Roman"/>
                <w:sz w:val="18"/>
                <w:szCs w:val="18"/>
              </w:rPr>
              <w:t>Kft</w:t>
            </w:r>
            <w:proofErr w:type="spellEnd"/>
            <w:r w:rsidRPr="008354C7">
              <w:rPr>
                <w:rFonts w:ascii="Times New Roman" w:hAnsi="Times New Roman"/>
                <w:sz w:val="18"/>
                <w:szCs w:val="18"/>
              </w:rPr>
              <w:t>.</w:t>
            </w:r>
          </w:p>
        </w:tc>
        <w:tc>
          <w:tcPr>
            <w:tcW w:w="1559" w:type="dxa"/>
          </w:tcPr>
          <w:p w:rsidR="00182677" w:rsidRPr="008354C7" w:rsidRDefault="00182677" w:rsidP="0076345F">
            <w:pPr>
              <w:pStyle w:val="tabletext"/>
              <w:jc w:val="right"/>
              <w:rPr>
                <w:rFonts w:ascii="Times New Roman" w:hAnsi="Times New Roman"/>
                <w:sz w:val="18"/>
                <w:szCs w:val="18"/>
              </w:rPr>
            </w:pPr>
          </w:p>
        </w:tc>
        <w:tc>
          <w:tcPr>
            <w:tcW w:w="1418" w:type="dxa"/>
          </w:tcPr>
          <w:p w:rsidR="00182677" w:rsidRPr="008354C7" w:rsidRDefault="00BE2C12" w:rsidP="0076345F">
            <w:pPr>
              <w:pStyle w:val="tabletext"/>
              <w:jc w:val="right"/>
              <w:rPr>
                <w:rFonts w:ascii="Times New Roman" w:hAnsi="Times New Roman"/>
                <w:sz w:val="18"/>
                <w:szCs w:val="18"/>
              </w:rPr>
            </w:pPr>
            <w:r>
              <w:rPr>
                <w:rFonts w:ascii="Times New Roman" w:hAnsi="Times New Roman"/>
                <w:sz w:val="18"/>
                <w:szCs w:val="18"/>
              </w:rPr>
              <w:t>217 262</w:t>
            </w:r>
          </w:p>
        </w:tc>
        <w:tc>
          <w:tcPr>
            <w:tcW w:w="1559" w:type="dxa"/>
          </w:tcPr>
          <w:p w:rsidR="00182677" w:rsidRPr="008354C7" w:rsidRDefault="00182677" w:rsidP="0076345F">
            <w:pPr>
              <w:pStyle w:val="tabletext"/>
              <w:jc w:val="right"/>
              <w:rPr>
                <w:rFonts w:ascii="Times New Roman" w:hAnsi="Times New Roman"/>
                <w:sz w:val="18"/>
                <w:szCs w:val="18"/>
              </w:rPr>
            </w:pPr>
          </w:p>
        </w:tc>
        <w:tc>
          <w:tcPr>
            <w:tcW w:w="1559" w:type="dxa"/>
          </w:tcPr>
          <w:p w:rsidR="00182677" w:rsidRPr="002969D8" w:rsidRDefault="00BE2C12" w:rsidP="0076345F">
            <w:pPr>
              <w:pStyle w:val="tabletext"/>
              <w:jc w:val="right"/>
              <w:rPr>
                <w:rFonts w:ascii="Times New Roman" w:hAnsi="Times New Roman"/>
                <w:b/>
                <w:sz w:val="18"/>
                <w:szCs w:val="18"/>
              </w:rPr>
            </w:pPr>
            <w:r w:rsidRPr="002969D8">
              <w:rPr>
                <w:rFonts w:ascii="Times New Roman" w:hAnsi="Times New Roman"/>
                <w:b/>
                <w:sz w:val="18"/>
                <w:szCs w:val="18"/>
              </w:rPr>
              <w:t>217 262</w:t>
            </w:r>
          </w:p>
        </w:tc>
      </w:tr>
      <w:tr w:rsidR="00182677" w:rsidRPr="00CF567E" w:rsidTr="0076345F">
        <w:tc>
          <w:tcPr>
            <w:tcW w:w="3005" w:type="dxa"/>
          </w:tcPr>
          <w:p w:rsidR="00182677" w:rsidRPr="008354C7" w:rsidRDefault="00182677" w:rsidP="0076345F">
            <w:pPr>
              <w:pStyle w:val="tabletext"/>
              <w:rPr>
                <w:rFonts w:ascii="Times New Roman" w:hAnsi="Times New Roman"/>
                <w:smallCaps/>
                <w:sz w:val="18"/>
                <w:szCs w:val="18"/>
              </w:rPr>
            </w:pPr>
            <w:r w:rsidRPr="008354C7">
              <w:rPr>
                <w:rFonts w:ascii="Times New Roman" w:hAnsi="Times New Roman"/>
                <w:sz w:val="18"/>
                <w:szCs w:val="18"/>
              </w:rPr>
              <w:t xml:space="preserve">Renault </w:t>
            </w:r>
            <w:r w:rsidRPr="008354C7">
              <w:rPr>
                <w:rFonts w:ascii="Times New Roman" w:hAnsi="Times New Roman"/>
                <w:smallCaps/>
                <w:sz w:val="18"/>
                <w:szCs w:val="18"/>
              </w:rPr>
              <w:t>Č</w:t>
            </w:r>
            <w:r w:rsidRPr="008354C7">
              <w:rPr>
                <w:rFonts w:ascii="Times New Roman" w:hAnsi="Times New Roman"/>
                <w:sz w:val="18"/>
                <w:szCs w:val="18"/>
              </w:rPr>
              <w:t xml:space="preserve">eská republika, </w:t>
            </w:r>
            <w:proofErr w:type="spellStart"/>
            <w:r w:rsidRPr="008354C7">
              <w:rPr>
                <w:rFonts w:ascii="Times New Roman" w:hAnsi="Times New Roman"/>
                <w:sz w:val="18"/>
                <w:szCs w:val="18"/>
              </w:rPr>
              <w:t>a.s</w:t>
            </w:r>
            <w:proofErr w:type="spellEnd"/>
            <w:r w:rsidRPr="008354C7">
              <w:rPr>
                <w:rFonts w:ascii="Times New Roman" w:hAnsi="Times New Roman"/>
                <w:sz w:val="18"/>
                <w:szCs w:val="18"/>
              </w:rPr>
              <w:t>.</w:t>
            </w:r>
          </w:p>
        </w:tc>
        <w:tc>
          <w:tcPr>
            <w:tcW w:w="1559" w:type="dxa"/>
          </w:tcPr>
          <w:p w:rsidR="00182677" w:rsidRPr="008354C7" w:rsidRDefault="00182677" w:rsidP="0076345F">
            <w:pPr>
              <w:pStyle w:val="tabletext"/>
              <w:jc w:val="right"/>
              <w:rPr>
                <w:rFonts w:ascii="Times New Roman" w:hAnsi="Times New Roman"/>
                <w:sz w:val="18"/>
                <w:szCs w:val="18"/>
              </w:rPr>
            </w:pPr>
          </w:p>
        </w:tc>
        <w:tc>
          <w:tcPr>
            <w:tcW w:w="1418" w:type="dxa"/>
          </w:tcPr>
          <w:p w:rsidR="00182677" w:rsidRPr="008354C7" w:rsidRDefault="00182677" w:rsidP="0076345F">
            <w:pPr>
              <w:pStyle w:val="tabletext"/>
              <w:jc w:val="right"/>
              <w:rPr>
                <w:rFonts w:ascii="Times New Roman" w:hAnsi="Times New Roman"/>
                <w:sz w:val="18"/>
                <w:szCs w:val="18"/>
              </w:rPr>
            </w:pPr>
          </w:p>
        </w:tc>
        <w:tc>
          <w:tcPr>
            <w:tcW w:w="1559" w:type="dxa"/>
          </w:tcPr>
          <w:p w:rsidR="00182677" w:rsidRPr="008354C7" w:rsidRDefault="00BE2C12" w:rsidP="0076345F">
            <w:pPr>
              <w:pStyle w:val="tabletext"/>
              <w:jc w:val="right"/>
              <w:rPr>
                <w:rFonts w:ascii="Times New Roman" w:hAnsi="Times New Roman"/>
                <w:sz w:val="18"/>
                <w:szCs w:val="18"/>
              </w:rPr>
            </w:pPr>
            <w:r>
              <w:rPr>
                <w:rFonts w:ascii="Times New Roman" w:hAnsi="Times New Roman"/>
                <w:sz w:val="18"/>
                <w:szCs w:val="18"/>
              </w:rPr>
              <w:t>621 143</w:t>
            </w:r>
          </w:p>
        </w:tc>
        <w:tc>
          <w:tcPr>
            <w:tcW w:w="1559" w:type="dxa"/>
          </w:tcPr>
          <w:p w:rsidR="00182677" w:rsidRPr="002969D8" w:rsidRDefault="00BE2C12" w:rsidP="0076345F">
            <w:pPr>
              <w:pStyle w:val="tabletext"/>
              <w:jc w:val="right"/>
              <w:rPr>
                <w:rFonts w:ascii="Times New Roman" w:hAnsi="Times New Roman"/>
                <w:b/>
                <w:sz w:val="18"/>
                <w:szCs w:val="18"/>
              </w:rPr>
            </w:pPr>
            <w:r w:rsidRPr="002969D8">
              <w:rPr>
                <w:rFonts w:ascii="Times New Roman" w:hAnsi="Times New Roman"/>
                <w:b/>
                <w:sz w:val="18"/>
                <w:szCs w:val="18"/>
              </w:rPr>
              <w:t>621 143</w:t>
            </w:r>
          </w:p>
        </w:tc>
      </w:tr>
      <w:tr w:rsidR="00182677" w:rsidRPr="00CF567E" w:rsidTr="0076345F">
        <w:tc>
          <w:tcPr>
            <w:tcW w:w="3005" w:type="dxa"/>
          </w:tcPr>
          <w:p w:rsidR="00182677" w:rsidRPr="008354C7" w:rsidRDefault="00182677" w:rsidP="0076345F">
            <w:pPr>
              <w:pStyle w:val="tabletext"/>
              <w:rPr>
                <w:rFonts w:ascii="Times New Roman" w:hAnsi="Times New Roman"/>
                <w:smallCaps/>
                <w:sz w:val="18"/>
                <w:szCs w:val="18"/>
              </w:rPr>
            </w:pPr>
            <w:r w:rsidRPr="008354C7">
              <w:rPr>
                <w:rFonts w:ascii="Times New Roman" w:hAnsi="Times New Roman"/>
                <w:sz w:val="18"/>
                <w:szCs w:val="18"/>
              </w:rPr>
              <w:t xml:space="preserve">Renault </w:t>
            </w:r>
            <w:proofErr w:type="spellStart"/>
            <w:r w:rsidRPr="008354C7">
              <w:rPr>
                <w:rFonts w:ascii="Times New Roman" w:hAnsi="Times New Roman"/>
                <w:sz w:val="18"/>
                <w:szCs w:val="18"/>
              </w:rPr>
              <w:t>Polska</w:t>
            </w:r>
            <w:proofErr w:type="spellEnd"/>
            <w:r w:rsidRPr="008354C7">
              <w:rPr>
                <w:rFonts w:ascii="Times New Roman" w:hAnsi="Times New Roman"/>
                <w:sz w:val="18"/>
                <w:szCs w:val="18"/>
              </w:rPr>
              <w:t xml:space="preserve"> </w:t>
            </w:r>
            <w:proofErr w:type="spellStart"/>
            <w:r w:rsidRPr="008354C7">
              <w:rPr>
                <w:rFonts w:ascii="Times New Roman" w:hAnsi="Times New Roman"/>
                <w:sz w:val="18"/>
                <w:szCs w:val="18"/>
              </w:rPr>
              <w:t>Sp</w:t>
            </w:r>
            <w:proofErr w:type="spellEnd"/>
            <w:r w:rsidRPr="008354C7">
              <w:rPr>
                <w:rFonts w:ascii="Times New Roman" w:hAnsi="Times New Roman"/>
                <w:sz w:val="18"/>
                <w:szCs w:val="18"/>
              </w:rPr>
              <w:t xml:space="preserve">. </w:t>
            </w:r>
            <w:proofErr w:type="spellStart"/>
            <w:r w:rsidRPr="008354C7">
              <w:rPr>
                <w:rFonts w:ascii="Times New Roman" w:hAnsi="Times New Roman"/>
                <w:sz w:val="18"/>
                <w:szCs w:val="18"/>
              </w:rPr>
              <w:t>z.o.o</w:t>
            </w:r>
            <w:proofErr w:type="spellEnd"/>
            <w:r w:rsidRPr="008354C7">
              <w:rPr>
                <w:rFonts w:ascii="Times New Roman" w:hAnsi="Times New Roman"/>
                <w:sz w:val="18"/>
                <w:szCs w:val="18"/>
              </w:rPr>
              <w:t>.</w:t>
            </w:r>
          </w:p>
        </w:tc>
        <w:tc>
          <w:tcPr>
            <w:tcW w:w="1559" w:type="dxa"/>
          </w:tcPr>
          <w:p w:rsidR="00182677" w:rsidRPr="008354C7" w:rsidRDefault="00182677" w:rsidP="0076345F">
            <w:pPr>
              <w:pStyle w:val="tabletext"/>
              <w:jc w:val="right"/>
              <w:rPr>
                <w:rFonts w:ascii="Times New Roman" w:hAnsi="Times New Roman"/>
                <w:sz w:val="18"/>
                <w:szCs w:val="18"/>
              </w:rPr>
            </w:pPr>
          </w:p>
        </w:tc>
        <w:tc>
          <w:tcPr>
            <w:tcW w:w="1418" w:type="dxa"/>
          </w:tcPr>
          <w:p w:rsidR="00182677" w:rsidRPr="008354C7" w:rsidRDefault="00182677" w:rsidP="0076345F">
            <w:pPr>
              <w:pStyle w:val="tabletext"/>
              <w:jc w:val="right"/>
              <w:rPr>
                <w:rFonts w:ascii="Times New Roman" w:hAnsi="Times New Roman"/>
                <w:sz w:val="18"/>
                <w:szCs w:val="18"/>
              </w:rPr>
            </w:pPr>
          </w:p>
        </w:tc>
        <w:tc>
          <w:tcPr>
            <w:tcW w:w="1559" w:type="dxa"/>
          </w:tcPr>
          <w:p w:rsidR="00182677" w:rsidRPr="008354C7" w:rsidRDefault="00BE2C12" w:rsidP="0076345F">
            <w:pPr>
              <w:pStyle w:val="tabletext"/>
              <w:jc w:val="right"/>
              <w:rPr>
                <w:rFonts w:ascii="Times New Roman" w:hAnsi="Times New Roman"/>
                <w:sz w:val="18"/>
                <w:szCs w:val="18"/>
              </w:rPr>
            </w:pPr>
            <w:r>
              <w:rPr>
                <w:rFonts w:ascii="Times New Roman" w:hAnsi="Times New Roman"/>
                <w:sz w:val="18"/>
                <w:szCs w:val="18"/>
              </w:rPr>
              <w:t>272 851</w:t>
            </w:r>
          </w:p>
        </w:tc>
        <w:tc>
          <w:tcPr>
            <w:tcW w:w="1559" w:type="dxa"/>
          </w:tcPr>
          <w:p w:rsidR="00182677" w:rsidRPr="002969D8" w:rsidRDefault="00BE2C12" w:rsidP="0076345F">
            <w:pPr>
              <w:pStyle w:val="tabletext"/>
              <w:jc w:val="right"/>
              <w:rPr>
                <w:rFonts w:ascii="Times New Roman" w:hAnsi="Times New Roman"/>
                <w:b/>
                <w:sz w:val="18"/>
                <w:szCs w:val="18"/>
              </w:rPr>
            </w:pPr>
            <w:r w:rsidRPr="002969D8">
              <w:rPr>
                <w:rFonts w:ascii="Times New Roman" w:hAnsi="Times New Roman"/>
                <w:b/>
                <w:sz w:val="18"/>
                <w:szCs w:val="18"/>
              </w:rPr>
              <w:t>272 851</w:t>
            </w:r>
          </w:p>
        </w:tc>
      </w:tr>
      <w:tr w:rsidR="00182677" w:rsidRPr="00CF567E" w:rsidTr="002969D8">
        <w:tc>
          <w:tcPr>
            <w:tcW w:w="3005" w:type="dxa"/>
          </w:tcPr>
          <w:p w:rsidR="00182677" w:rsidRPr="008354C7" w:rsidRDefault="00182677" w:rsidP="0076345F">
            <w:pPr>
              <w:pStyle w:val="tabletext"/>
              <w:rPr>
                <w:rFonts w:ascii="Times New Roman" w:hAnsi="Times New Roman"/>
                <w:smallCaps/>
                <w:sz w:val="18"/>
                <w:szCs w:val="18"/>
              </w:rPr>
            </w:pPr>
            <w:r w:rsidRPr="008354C7">
              <w:rPr>
                <w:rFonts w:ascii="Times New Roman" w:hAnsi="Times New Roman"/>
                <w:smallCaps/>
                <w:sz w:val="18"/>
                <w:szCs w:val="18"/>
              </w:rPr>
              <w:t xml:space="preserve">HAL </w:t>
            </w:r>
            <w:r w:rsidRPr="008354C7">
              <w:rPr>
                <w:rFonts w:ascii="Times New Roman" w:hAnsi="Times New Roman"/>
                <w:sz w:val="18"/>
                <w:szCs w:val="18"/>
              </w:rPr>
              <w:t>MAĎARSKO</w:t>
            </w:r>
          </w:p>
        </w:tc>
        <w:tc>
          <w:tcPr>
            <w:tcW w:w="1559" w:type="dxa"/>
            <w:tcBorders>
              <w:top w:val="nil"/>
              <w:bottom w:val="nil"/>
            </w:tcBorders>
          </w:tcPr>
          <w:p w:rsidR="00182677" w:rsidRPr="008354C7" w:rsidRDefault="00182677" w:rsidP="0076345F">
            <w:pPr>
              <w:pStyle w:val="tabletext"/>
              <w:jc w:val="right"/>
              <w:rPr>
                <w:rFonts w:ascii="Times New Roman" w:hAnsi="Times New Roman"/>
                <w:sz w:val="18"/>
                <w:szCs w:val="18"/>
              </w:rPr>
            </w:pPr>
          </w:p>
        </w:tc>
        <w:tc>
          <w:tcPr>
            <w:tcW w:w="1418" w:type="dxa"/>
            <w:tcBorders>
              <w:top w:val="nil"/>
              <w:bottom w:val="nil"/>
            </w:tcBorders>
          </w:tcPr>
          <w:p w:rsidR="00182677" w:rsidRPr="008354C7" w:rsidRDefault="002969D8" w:rsidP="0076345F">
            <w:pPr>
              <w:pStyle w:val="tabletext"/>
              <w:jc w:val="right"/>
              <w:rPr>
                <w:rFonts w:ascii="Times New Roman" w:hAnsi="Times New Roman"/>
                <w:sz w:val="18"/>
                <w:szCs w:val="18"/>
              </w:rPr>
            </w:pPr>
            <w:r>
              <w:rPr>
                <w:rFonts w:ascii="Times New Roman" w:hAnsi="Times New Roman"/>
                <w:sz w:val="18"/>
                <w:szCs w:val="18"/>
              </w:rPr>
              <w:t>142 227</w:t>
            </w:r>
          </w:p>
        </w:tc>
        <w:tc>
          <w:tcPr>
            <w:tcW w:w="1559" w:type="dxa"/>
            <w:tcBorders>
              <w:top w:val="nil"/>
              <w:bottom w:val="nil"/>
            </w:tcBorders>
          </w:tcPr>
          <w:p w:rsidR="00182677" w:rsidRPr="008354C7" w:rsidRDefault="002969D8" w:rsidP="0076345F">
            <w:pPr>
              <w:pStyle w:val="tabletext"/>
              <w:jc w:val="right"/>
              <w:rPr>
                <w:rFonts w:ascii="Times New Roman" w:hAnsi="Times New Roman"/>
                <w:sz w:val="18"/>
                <w:szCs w:val="18"/>
              </w:rPr>
            </w:pPr>
            <w:r>
              <w:rPr>
                <w:rFonts w:ascii="Times New Roman" w:hAnsi="Times New Roman"/>
                <w:sz w:val="18"/>
                <w:szCs w:val="18"/>
              </w:rPr>
              <w:t>5 565</w:t>
            </w:r>
          </w:p>
        </w:tc>
        <w:tc>
          <w:tcPr>
            <w:tcW w:w="1559" w:type="dxa"/>
            <w:tcBorders>
              <w:top w:val="nil"/>
              <w:bottom w:val="nil"/>
            </w:tcBorders>
          </w:tcPr>
          <w:p w:rsidR="00182677" w:rsidRPr="002969D8" w:rsidRDefault="002969D8" w:rsidP="00FD699C">
            <w:pPr>
              <w:pStyle w:val="tabletext"/>
              <w:jc w:val="right"/>
              <w:rPr>
                <w:rFonts w:ascii="Times New Roman" w:hAnsi="Times New Roman"/>
                <w:b/>
                <w:sz w:val="18"/>
                <w:szCs w:val="18"/>
              </w:rPr>
            </w:pPr>
            <w:r w:rsidRPr="002969D8">
              <w:rPr>
                <w:rFonts w:ascii="Times New Roman" w:hAnsi="Times New Roman"/>
                <w:b/>
                <w:sz w:val="18"/>
                <w:szCs w:val="18"/>
              </w:rPr>
              <w:t>147 79</w:t>
            </w:r>
            <w:r w:rsidR="00FD699C">
              <w:rPr>
                <w:rFonts w:ascii="Times New Roman" w:hAnsi="Times New Roman"/>
                <w:b/>
                <w:sz w:val="18"/>
                <w:szCs w:val="18"/>
              </w:rPr>
              <w:t>2</w:t>
            </w:r>
          </w:p>
        </w:tc>
      </w:tr>
      <w:tr w:rsidR="002969D8" w:rsidRPr="00CF567E" w:rsidTr="002969D8">
        <w:tc>
          <w:tcPr>
            <w:tcW w:w="3005" w:type="dxa"/>
            <w:tcBorders>
              <w:bottom w:val="nil"/>
            </w:tcBorders>
          </w:tcPr>
          <w:p w:rsidR="002969D8" w:rsidRPr="008354C7" w:rsidRDefault="002969D8" w:rsidP="0076345F">
            <w:pPr>
              <w:pStyle w:val="tabletext"/>
              <w:rPr>
                <w:rFonts w:ascii="Times New Roman" w:hAnsi="Times New Roman"/>
                <w:smallCaps/>
                <w:sz w:val="18"/>
                <w:szCs w:val="18"/>
              </w:rPr>
            </w:pPr>
            <w:proofErr w:type="spellStart"/>
            <w:r>
              <w:rPr>
                <w:rFonts w:ascii="Times New Roman" w:hAnsi="Times New Roman"/>
                <w:smallCaps/>
                <w:sz w:val="18"/>
                <w:szCs w:val="18"/>
              </w:rPr>
              <w:t>Rlt</w:t>
            </w:r>
            <w:proofErr w:type="spellEnd"/>
            <w:r>
              <w:rPr>
                <w:rFonts w:ascii="Times New Roman" w:hAnsi="Times New Roman"/>
                <w:smallCaps/>
                <w:sz w:val="18"/>
                <w:szCs w:val="18"/>
              </w:rPr>
              <w:t xml:space="preserve"> Nissan </w:t>
            </w:r>
            <w:proofErr w:type="spellStart"/>
            <w:r>
              <w:rPr>
                <w:rFonts w:ascii="Times New Roman" w:hAnsi="Times New Roman"/>
                <w:smallCaps/>
                <w:sz w:val="18"/>
                <w:szCs w:val="18"/>
              </w:rPr>
              <w:t>Global</w:t>
            </w:r>
            <w:proofErr w:type="spellEnd"/>
            <w:r>
              <w:rPr>
                <w:rFonts w:ascii="Times New Roman" w:hAnsi="Times New Roman"/>
                <w:smallCaps/>
                <w:sz w:val="18"/>
                <w:szCs w:val="18"/>
              </w:rPr>
              <w:t xml:space="preserve"> Management</w:t>
            </w:r>
          </w:p>
        </w:tc>
        <w:tc>
          <w:tcPr>
            <w:tcW w:w="1559" w:type="dxa"/>
            <w:tcBorders>
              <w:top w:val="nil"/>
              <w:bottom w:val="nil"/>
            </w:tcBorders>
          </w:tcPr>
          <w:p w:rsidR="002969D8" w:rsidRPr="008354C7" w:rsidRDefault="002969D8" w:rsidP="0076345F">
            <w:pPr>
              <w:pStyle w:val="tabletext"/>
              <w:jc w:val="right"/>
              <w:rPr>
                <w:rFonts w:ascii="Times New Roman" w:hAnsi="Times New Roman"/>
                <w:sz w:val="18"/>
                <w:szCs w:val="18"/>
              </w:rPr>
            </w:pPr>
          </w:p>
        </w:tc>
        <w:tc>
          <w:tcPr>
            <w:tcW w:w="1418" w:type="dxa"/>
            <w:tcBorders>
              <w:top w:val="nil"/>
              <w:bottom w:val="nil"/>
            </w:tcBorders>
          </w:tcPr>
          <w:p w:rsidR="002969D8" w:rsidRPr="008354C7" w:rsidRDefault="002969D8" w:rsidP="0076345F">
            <w:pPr>
              <w:pStyle w:val="tabletext"/>
              <w:jc w:val="right"/>
              <w:rPr>
                <w:rFonts w:ascii="Times New Roman" w:hAnsi="Times New Roman"/>
                <w:sz w:val="18"/>
                <w:szCs w:val="18"/>
              </w:rPr>
            </w:pPr>
          </w:p>
        </w:tc>
        <w:tc>
          <w:tcPr>
            <w:tcW w:w="1559" w:type="dxa"/>
            <w:tcBorders>
              <w:top w:val="nil"/>
              <w:bottom w:val="nil"/>
            </w:tcBorders>
          </w:tcPr>
          <w:p w:rsidR="002969D8" w:rsidRDefault="002969D8" w:rsidP="002969D8">
            <w:pPr>
              <w:pStyle w:val="tabletext"/>
              <w:jc w:val="right"/>
              <w:rPr>
                <w:rFonts w:ascii="Times New Roman" w:hAnsi="Times New Roman"/>
                <w:sz w:val="18"/>
                <w:szCs w:val="18"/>
              </w:rPr>
            </w:pPr>
            <w:r>
              <w:rPr>
                <w:rFonts w:ascii="Times New Roman" w:hAnsi="Times New Roman"/>
                <w:sz w:val="18"/>
                <w:szCs w:val="18"/>
              </w:rPr>
              <w:t>9 414</w:t>
            </w:r>
          </w:p>
        </w:tc>
        <w:tc>
          <w:tcPr>
            <w:tcW w:w="1559" w:type="dxa"/>
            <w:tcBorders>
              <w:top w:val="nil"/>
              <w:bottom w:val="nil"/>
            </w:tcBorders>
          </w:tcPr>
          <w:p w:rsidR="002969D8" w:rsidRPr="002969D8" w:rsidRDefault="002969D8" w:rsidP="0076345F">
            <w:pPr>
              <w:pStyle w:val="tabletext"/>
              <w:jc w:val="right"/>
              <w:rPr>
                <w:rFonts w:ascii="Times New Roman" w:hAnsi="Times New Roman"/>
                <w:b/>
                <w:sz w:val="18"/>
                <w:szCs w:val="18"/>
              </w:rPr>
            </w:pPr>
            <w:r>
              <w:rPr>
                <w:rFonts w:ascii="Times New Roman" w:hAnsi="Times New Roman"/>
                <w:b/>
                <w:sz w:val="18"/>
                <w:szCs w:val="18"/>
              </w:rPr>
              <w:t>9 414</w:t>
            </w:r>
          </w:p>
        </w:tc>
      </w:tr>
      <w:tr w:rsidR="00182677" w:rsidRPr="00CF567E" w:rsidTr="002969D8">
        <w:tc>
          <w:tcPr>
            <w:tcW w:w="3005" w:type="dxa"/>
            <w:tcBorders>
              <w:bottom w:val="nil"/>
            </w:tcBorders>
          </w:tcPr>
          <w:p w:rsidR="009806A9" w:rsidRDefault="009806A9" w:rsidP="0076345F">
            <w:pPr>
              <w:pStyle w:val="tabletext"/>
              <w:rPr>
                <w:rFonts w:ascii="Times New Roman" w:hAnsi="Times New Roman"/>
                <w:sz w:val="18"/>
                <w:szCs w:val="18"/>
              </w:rPr>
            </w:pPr>
            <w:r w:rsidRPr="008354C7">
              <w:rPr>
                <w:rFonts w:ascii="Times New Roman" w:hAnsi="Times New Roman"/>
                <w:sz w:val="18"/>
                <w:szCs w:val="18"/>
              </w:rPr>
              <w:t xml:space="preserve">RCI </w:t>
            </w:r>
            <w:proofErr w:type="spellStart"/>
            <w:r w:rsidRPr="008354C7">
              <w:rPr>
                <w:rFonts w:ascii="Times New Roman" w:hAnsi="Times New Roman"/>
                <w:sz w:val="18"/>
                <w:szCs w:val="18"/>
              </w:rPr>
              <w:t>Finance</w:t>
            </w:r>
            <w:proofErr w:type="spellEnd"/>
            <w:r w:rsidRPr="008354C7">
              <w:rPr>
                <w:rFonts w:ascii="Times New Roman" w:hAnsi="Times New Roman"/>
                <w:sz w:val="18"/>
                <w:szCs w:val="18"/>
              </w:rPr>
              <w:t xml:space="preserve"> SK s.r.o.</w:t>
            </w:r>
          </w:p>
          <w:p w:rsidR="00A31BAC" w:rsidRPr="008354C7" w:rsidRDefault="009806A9" w:rsidP="0076345F">
            <w:pPr>
              <w:pStyle w:val="tabletext"/>
              <w:rPr>
                <w:rFonts w:ascii="Times New Roman" w:hAnsi="Times New Roman"/>
                <w:smallCaps/>
                <w:sz w:val="18"/>
                <w:szCs w:val="18"/>
              </w:rPr>
            </w:pPr>
            <w:r w:rsidRPr="008354C7">
              <w:rPr>
                <w:rFonts w:ascii="Times New Roman" w:hAnsi="Times New Roman"/>
                <w:sz w:val="18"/>
                <w:szCs w:val="18"/>
              </w:rPr>
              <w:t xml:space="preserve">RCI </w:t>
            </w:r>
            <w:proofErr w:type="spellStart"/>
            <w:r w:rsidRPr="008354C7">
              <w:rPr>
                <w:rFonts w:ascii="Times New Roman" w:hAnsi="Times New Roman"/>
                <w:sz w:val="18"/>
                <w:szCs w:val="18"/>
              </w:rPr>
              <w:t>Finance</w:t>
            </w:r>
            <w:proofErr w:type="spellEnd"/>
            <w:r w:rsidRPr="008354C7">
              <w:rPr>
                <w:rFonts w:ascii="Times New Roman" w:hAnsi="Times New Roman"/>
                <w:sz w:val="18"/>
                <w:szCs w:val="18"/>
              </w:rPr>
              <w:t xml:space="preserve"> SK s.r.o.</w:t>
            </w:r>
          </w:p>
        </w:tc>
        <w:tc>
          <w:tcPr>
            <w:tcW w:w="1559" w:type="dxa"/>
            <w:tcBorders>
              <w:top w:val="nil"/>
              <w:bottom w:val="single" w:sz="4" w:space="0" w:color="auto"/>
            </w:tcBorders>
          </w:tcPr>
          <w:p w:rsidR="00182677" w:rsidRPr="008354C7" w:rsidRDefault="00182677" w:rsidP="0076345F">
            <w:pPr>
              <w:pStyle w:val="tabletext"/>
              <w:jc w:val="right"/>
              <w:rPr>
                <w:rFonts w:ascii="Times New Roman" w:hAnsi="Times New Roman"/>
                <w:sz w:val="18"/>
                <w:szCs w:val="18"/>
              </w:rPr>
            </w:pPr>
          </w:p>
        </w:tc>
        <w:tc>
          <w:tcPr>
            <w:tcW w:w="1418" w:type="dxa"/>
            <w:tcBorders>
              <w:top w:val="nil"/>
              <w:bottom w:val="single" w:sz="4" w:space="0" w:color="auto"/>
            </w:tcBorders>
          </w:tcPr>
          <w:p w:rsidR="00182677" w:rsidRPr="008354C7" w:rsidRDefault="00182677" w:rsidP="0076345F">
            <w:pPr>
              <w:pStyle w:val="tabletext"/>
              <w:jc w:val="right"/>
              <w:rPr>
                <w:rFonts w:ascii="Times New Roman" w:hAnsi="Times New Roman"/>
                <w:sz w:val="18"/>
                <w:szCs w:val="18"/>
              </w:rPr>
            </w:pPr>
          </w:p>
        </w:tc>
        <w:tc>
          <w:tcPr>
            <w:tcW w:w="1559" w:type="dxa"/>
            <w:tcBorders>
              <w:top w:val="nil"/>
              <w:bottom w:val="single" w:sz="4" w:space="0" w:color="auto"/>
            </w:tcBorders>
          </w:tcPr>
          <w:p w:rsidR="00182677" w:rsidRDefault="002969D8" w:rsidP="0076345F">
            <w:pPr>
              <w:pStyle w:val="tabletext"/>
              <w:jc w:val="right"/>
              <w:rPr>
                <w:rFonts w:ascii="Times New Roman" w:hAnsi="Times New Roman"/>
                <w:sz w:val="18"/>
                <w:szCs w:val="18"/>
              </w:rPr>
            </w:pPr>
            <w:r>
              <w:rPr>
                <w:rFonts w:ascii="Times New Roman" w:hAnsi="Times New Roman"/>
                <w:sz w:val="18"/>
                <w:szCs w:val="18"/>
              </w:rPr>
              <w:t>709</w:t>
            </w:r>
            <w:r w:rsidR="00A31BAC">
              <w:rPr>
                <w:rFonts w:ascii="Times New Roman" w:hAnsi="Times New Roman"/>
                <w:sz w:val="18"/>
                <w:szCs w:val="18"/>
              </w:rPr>
              <w:t> </w:t>
            </w:r>
            <w:r>
              <w:rPr>
                <w:rFonts w:ascii="Times New Roman" w:hAnsi="Times New Roman"/>
                <w:sz w:val="18"/>
                <w:szCs w:val="18"/>
              </w:rPr>
              <w:t>334</w:t>
            </w:r>
          </w:p>
          <w:p w:rsidR="00A31BAC" w:rsidRPr="008354C7" w:rsidRDefault="00A31BAC" w:rsidP="0076345F">
            <w:pPr>
              <w:pStyle w:val="tabletext"/>
              <w:jc w:val="right"/>
              <w:rPr>
                <w:rFonts w:ascii="Times New Roman" w:hAnsi="Times New Roman"/>
                <w:sz w:val="18"/>
                <w:szCs w:val="18"/>
              </w:rPr>
            </w:pPr>
            <w:r>
              <w:rPr>
                <w:rFonts w:ascii="Times New Roman" w:hAnsi="Times New Roman"/>
                <w:sz w:val="18"/>
                <w:szCs w:val="18"/>
              </w:rPr>
              <w:t>91 858 227</w:t>
            </w:r>
          </w:p>
        </w:tc>
        <w:tc>
          <w:tcPr>
            <w:tcW w:w="1559" w:type="dxa"/>
            <w:tcBorders>
              <w:top w:val="nil"/>
              <w:bottom w:val="single" w:sz="4" w:space="0" w:color="auto"/>
            </w:tcBorders>
          </w:tcPr>
          <w:p w:rsidR="00182677" w:rsidRDefault="002969D8" w:rsidP="0076345F">
            <w:pPr>
              <w:pStyle w:val="tabletext"/>
              <w:jc w:val="right"/>
              <w:rPr>
                <w:rFonts w:ascii="Times New Roman" w:hAnsi="Times New Roman"/>
                <w:b/>
                <w:sz w:val="18"/>
                <w:szCs w:val="18"/>
              </w:rPr>
            </w:pPr>
            <w:r w:rsidRPr="002969D8">
              <w:rPr>
                <w:rFonts w:ascii="Times New Roman" w:hAnsi="Times New Roman"/>
                <w:b/>
                <w:sz w:val="18"/>
                <w:szCs w:val="18"/>
              </w:rPr>
              <w:t>709</w:t>
            </w:r>
            <w:r w:rsidR="00A31BAC">
              <w:rPr>
                <w:rFonts w:ascii="Times New Roman" w:hAnsi="Times New Roman"/>
                <w:b/>
                <w:sz w:val="18"/>
                <w:szCs w:val="18"/>
              </w:rPr>
              <w:t> </w:t>
            </w:r>
            <w:r w:rsidRPr="002969D8">
              <w:rPr>
                <w:rFonts w:ascii="Times New Roman" w:hAnsi="Times New Roman"/>
                <w:b/>
                <w:sz w:val="18"/>
                <w:szCs w:val="18"/>
              </w:rPr>
              <w:t>334</w:t>
            </w:r>
          </w:p>
          <w:p w:rsidR="00A31BAC" w:rsidRPr="002969D8" w:rsidRDefault="00A31BAC" w:rsidP="0076345F">
            <w:pPr>
              <w:pStyle w:val="tabletext"/>
              <w:jc w:val="right"/>
              <w:rPr>
                <w:rFonts w:ascii="Times New Roman" w:hAnsi="Times New Roman"/>
                <w:b/>
                <w:sz w:val="18"/>
                <w:szCs w:val="18"/>
              </w:rPr>
            </w:pPr>
            <w:r>
              <w:rPr>
                <w:rFonts w:ascii="Times New Roman" w:hAnsi="Times New Roman"/>
                <w:b/>
                <w:sz w:val="18"/>
                <w:szCs w:val="18"/>
              </w:rPr>
              <w:t>91 858 227</w:t>
            </w:r>
          </w:p>
        </w:tc>
      </w:tr>
      <w:tr w:rsidR="00182677" w:rsidRPr="00CF567E" w:rsidTr="002969D8">
        <w:tc>
          <w:tcPr>
            <w:tcW w:w="3005" w:type="dxa"/>
            <w:tcBorders>
              <w:top w:val="nil"/>
              <w:bottom w:val="nil"/>
              <w:right w:val="nil"/>
            </w:tcBorders>
          </w:tcPr>
          <w:p w:rsidR="00182677" w:rsidRPr="008354C7" w:rsidRDefault="00182677" w:rsidP="0076345F">
            <w:pPr>
              <w:pStyle w:val="tabletext"/>
              <w:rPr>
                <w:rFonts w:ascii="Times New Roman" w:hAnsi="Times New Roman"/>
                <w:b/>
                <w:sz w:val="18"/>
                <w:szCs w:val="18"/>
              </w:rPr>
            </w:pPr>
            <w:r w:rsidRPr="008354C7">
              <w:rPr>
                <w:rFonts w:ascii="Times New Roman" w:hAnsi="Times New Roman"/>
                <w:b/>
                <w:sz w:val="18"/>
                <w:szCs w:val="18"/>
              </w:rPr>
              <w:t>Spolu</w:t>
            </w:r>
          </w:p>
        </w:tc>
        <w:tc>
          <w:tcPr>
            <w:tcW w:w="1559" w:type="dxa"/>
            <w:tcBorders>
              <w:top w:val="single" w:sz="4" w:space="0" w:color="auto"/>
              <w:left w:val="nil"/>
              <w:bottom w:val="single" w:sz="8" w:space="0" w:color="000000"/>
            </w:tcBorders>
          </w:tcPr>
          <w:p w:rsidR="00182677" w:rsidRPr="002969D8" w:rsidRDefault="002969D8" w:rsidP="0076345F">
            <w:pPr>
              <w:pStyle w:val="tabletext"/>
              <w:jc w:val="right"/>
              <w:rPr>
                <w:rFonts w:ascii="Times New Roman" w:hAnsi="Times New Roman"/>
                <w:b/>
                <w:sz w:val="18"/>
                <w:szCs w:val="18"/>
              </w:rPr>
            </w:pPr>
            <w:r>
              <w:rPr>
                <w:rFonts w:ascii="Times New Roman" w:hAnsi="Times New Roman"/>
                <w:b/>
                <w:sz w:val="18"/>
                <w:szCs w:val="18"/>
              </w:rPr>
              <w:t>89 071 570</w:t>
            </w:r>
          </w:p>
        </w:tc>
        <w:tc>
          <w:tcPr>
            <w:tcW w:w="1418" w:type="dxa"/>
            <w:tcBorders>
              <w:top w:val="single" w:sz="4" w:space="0" w:color="auto"/>
              <w:bottom w:val="single" w:sz="8" w:space="0" w:color="000000"/>
            </w:tcBorders>
          </w:tcPr>
          <w:p w:rsidR="00182677" w:rsidRPr="002969D8" w:rsidRDefault="002969D8" w:rsidP="0076345F">
            <w:pPr>
              <w:pStyle w:val="tabletext"/>
              <w:jc w:val="right"/>
              <w:rPr>
                <w:rFonts w:ascii="Times New Roman" w:hAnsi="Times New Roman"/>
                <w:b/>
                <w:sz w:val="18"/>
                <w:szCs w:val="18"/>
              </w:rPr>
            </w:pPr>
            <w:r>
              <w:rPr>
                <w:rFonts w:ascii="Times New Roman" w:hAnsi="Times New Roman"/>
                <w:b/>
                <w:sz w:val="18"/>
                <w:szCs w:val="18"/>
              </w:rPr>
              <w:t>6 077 095</w:t>
            </w:r>
          </w:p>
        </w:tc>
        <w:tc>
          <w:tcPr>
            <w:tcW w:w="1559" w:type="dxa"/>
            <w:tcBorders>
              <w:top w:val="single" w:sz="4" w:space="0" w:color="auto"/>
              <w:bottom w:val="single" w:sz="8" w:space="0" w:color="000000"/>
            </w:tcBorders>
          </w:tcPr>
          <w:p w:rsidR="00182677" w:rsidRPr="002969D8" w:rsidRDefault="00A31BAC" w:rsidP="00A31BAC">
            <w:pPr>
              <w:pStyle w:val="tabletext"/>
              <w:jc w:val="right"/>
              <w:rPr>
                <w:rFonts w:ascii="Times New Roman" w:hAnsi="Times New Roman"/>
                <w:b/>
                <w:sz w:val="18"/>
                <w:szCs w:val="18"/>
              </w:rPr>
            </w:pPr>
            <w:r>
              <w:rPr>
                <w:rFonts w:ascii="Times New Roman" w:hAnsi="Times New Roman"/>
                <w:b/>
                <w:sz w:val="18"/>
                <w:szCs w:val="18"/>
              </w:rPr>
              <w:t>94 499 486</w:t>
            </w:r>
          </w:p>
        </w:tc>
        <w:tc>
          <w:tcPr>
            <w:tcW w:w="1559" w:type="dxa"/>
            <w:tcBorders>
              <w:top w:val="single" w:sz="4" w:space="0" w:color="auto"/>
              <w:bottom w:val="single" w:sz="8" w:space="0" w:color="000000"/>
              <w:right w:val="nil"/>
            </w:tcBorders>
          </w:tcPr>
          <w:p w:rsidR="00182677" w:rsidRPr="002969D8" w:rsidRDefault="00D93AA2" w:rsidP="0076345F">
            <w:pPr>
              <w:pStyle w:val="tabletext"/>
              <w:jc w:val="right"/>
              <w:rPr>
                <w:rFonts w:ascii="Times New Roman" w:hAnsi="Times New Roman"/>
                <w:b/>
                <w:sz w:val="18"/>
                <w:szCs w:val="18"/>
              </w:rPr>
            </w:pPr>
            <w:r>
              <w:rPr>
                <w:rFonts w:ascii="Times New Roman" w:hAnsi="Times New Roman"/>
                <w:b/>
                <w:sz w:val="18"/>
                <w:szCs w:val="18"/>
              </w:rPr>
              <w:t>189 648 150</w:t>
            </w:r>
          </w:p>
        </w:tc>
      </w:tr>
    </w:tbl>
    <w:p w:rsidR="00182677" w:rsidRPr="008354C7" w:rsidRDefault="00182677" w:rsidP="00182677">
      <w:pPr>
        <w:rPr>
          <w:sz w:val="18"/>
          <w:szCs w:val="18"/>
          <w:u w:val="single"/>
        </w:rPr>
      </w:pPr>
    </w:p>
    <w:p w:rsidR="007741D5" w:rsidRDefault="007741D5" w:rsidP="00182677">
      <w:pPr>
        <w:rPr>
          <w:sz w:val="18"/>
          <w:szCs w:val="18"/>
          <w:u w:val="single"/>
        </w:rPr>
      </w:pPr>
    </w:p>
    <w:p w:rsidR="00182677" w:rsidRPr="008354C7" w:rsidRDefault="00182677" w:rsidP="00182677">
      <w:pPr>
        <w:rPr>
          <w:sz w:val="18"/>
          <w:szCs w:val="18"/>
          <w:u w:val="single"/>
        </w:rPr>
      </w:pPr>
      <w:r w:rsidRPr="008354C7">
        <w:rPr>
          <w:sz w:val="18"/>
          <w:szCs w:val="18"/>
          <w:u w:val="single"/>
        </w:rPr>
        <w:t>Predaje spriazneným osobám za rok 201</w:t>
      </w:r>
      <w:r w:rsidR="00E45DDC">
        <w:rPr>
          <w:sz w:val="18"/>
          <w:szCs w:val="18"/>
          <w:u w:val="single"/>
        </w:rPr>
        <w:t>6</w:t>
      </w:r>
      <w:r w:rsidRPr="008354C7">
        <w:rPr>
          <w:sz w:val="18"/>
          <w:szCs w:val="18"/>
          <w:u w:val="single"/>
        </w:rPr>
        <w:t>:</w:t>
      </w:r>
    </w:p>
    <w:p w:rsidR="00182677" w:rsidRPr="008354C7" w:rsidRDefault="00182677" w:rsidP="00182677">
      <w:pPr>
        <w:rPr>
          <w:sz w:val="18"/>
          <w:szCs w:val="18"/>
          <w:u w:val="single"/>
        </w:rPr>
      </w:pPr>
    </w:p>
    <w:tbl>
      <w:tblPr>
        <w:tblW w:w="9072" w:type="dxa"/>
        <w:tblInd w:w="108" w:type="dxa"/>
        <w:tblLayout w:type="fixed"/>
        <w:tblLook w:val="0000" w:firstRow="0" w:lastRow="0" w:firstColumn="0" w:lastColumn="0" w:noHBand="0" w:noVBand="0"/>
      </w:tblPr>
      <w:tblGrid>
        <w:gridCol w:w="2869"/>
        <w:gridCol w:w="1247"/>
        <w:gridCol w:w="1247"/>
        <w:gridCol w:w="1247"/>
        <w:gridCol w:w="1191"/>
        <w:gridCol w:w="1271"/>
      </w:tblGrid>
      <w:tr w:rsidR="00182677" w:rsidRPr="00CF567E" w:rsidTr="0076345F">
        <w:tc>
          <w:tcPr>
            <w:tcW w:w="2869" w:type="dxa"/>
            <w:tcBorders>
              <w:top w:val="single" w:sz="8" w:space="0" w:color="auto"/>
              <w:bottom w:val="single" w:sz="4" w:space="0" w:color="auto"/>
            </w:tcBorders>
          </w:tcPr>
          <w:p w:rsidR="00182677" w:rsidRPr="008354C7" w:rsidRDefault="00182677" w:rsidP="0076345F">
            <w:pPr>
              <w:pStyle w:val="tableheader"/>
              <w:rPr>
                <w:rFonts w:ascii="Times New Roman" w:hAnsi="Times New Roman"/>
                <w:sz w:val="18"/>
                <w:szCs w:val="18"/>
              </w:rPr>
            </w:pPr>
          </w:p>
        </w:tc>
        <w:tc>
          <w:tcPr>
            <w:tcW w:w="1247" w:type="dxa"/>
            <w:tcBorders>
              <w:top w:val="single" w:sz="8" w:space="0" w:color="auto"/>
              <w:bottom w:val="single" w:sz="4" w:space="0" w:color="auto"/>
            </w:tcBorders>
            <w:vAlign w:val="center"/>
          </w:tcPr>
          <w:p w:rsidR="00182677" w:rsidRPr="008354C7" w:rsidRDefault="00182677" w:rsidP="0076345F">
            <w:pPr>
              <w:pStyle w:val="tableheader"/>
              <w:rPr>
                <w:rFonts w:ascii="Times New Roman" w:hAnsi="Times New Roman"/>
                <w:sz w:val="18"/>
                <w:szCs w:val="18"/>
              </w:rPr>
            </w:pPr>
            <w:proofErr w:type="spellStart"/>
            <w:r w:rsidRPr="008354C7">
              <w:rPr>
                <w:rFonts w:ascii="Times New Roman" w:hAnsi="Times New Roman"/>
                <w:sz w:val="18"/>
                <w:szCs w:val="18"/>
              </w:rPr>
              <w:t>Ref</w:t>
            </w:r>
            <w:proofErr w:type="spellEnd"/>
            <w:r w:rsidRPr="008354C7">
              <w:rPr>
                <w:rFonts w:ascii="Times New Roman" w:hAnsi="Times New Roman"/>
                <w:sz w:val="18"/>
                <w:szCs w:val="18"/>
              </w:rPr>
              <w:t>. nákladov za garancie</w:t>
            </w:r>
          </w:p>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 xml:space="preserve"> EUR</w:t>
            </w:r>
          </w:p>
        </w:tc>
        <w:tc>
          <w:tcPr>
            <w:tcW w:w="1247" w:type="dxa"/>
            <w:tcBorders>
              <w:top w:val="single" w:sz="8" w:space="0" w:color="auto"/>
              <w:bottom w:val="single" w:sz="4" w:space="0" w:color="auto"/>
            </w:tcBorders>
            <w:vAlign w:val="center"/>
          </w:tcPr>
          <w:p w:rsidR="00182677" w:rsidRPr="008354C7" w:rsidRDefault="00182677" w:rsidP="0076345F">
            <w:pPr>
              <w:pStyle w:val="tableheader"/>
              <w:rPr>
                <w:rFonts w:ascii="Times New Roman" w:hAnsi="Times New Roman"/>
                <w:sz w:val="18"/>
                <w:szCs w:val="18"/>
              </w:rPr>
            </w:pPr>
            <w:proofErr w:type="spellStart"/>
            <w:r w:rsidRPr="008354C7">
              <w:rPr>
                <w:rFonts w:ascii="Times New Roman" w:hAnsi="Times New Roman"/>
                <w:sz w:val="18"/>
                <w:szCs w:val="18"/>
              </w:rPr>
              <w:t>Ref</w:t>
            </w:r>
            <w:proofErr w:type="spellEnd"/>
            <w:r w:rsidRPr="008354C7">
              <w:rPr>
                <w:rFonts w:ascii="Times New Roman" w:hAnsi="Times New Roman"/>
                <w:sz w:val="18"/>
                <w:szCs w:val="18"/>
              </w:rPr>
              <w:t>. nákladov za autosalón</w:t>
            </w:r>
          </w:p>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EUR</w:t>
            </w:r>
          </w:p>
        </w:tc>
        <w:tc>
          <w:tcPr>
            <w:tcW w:w="1247" w:type="dxa"/>
            <w:tcBorders>
              <w:top w:val="single" w:sz="8" w:space="0" w:color="auto"/>
              <w:bottom w:val="single" w:sz="4" w:space="0" w:color="auto"/>
            </w:tcBorders>
            <w:vAlign w:val="center"/>
          </w:tcPr>
          <w:p w:rsidR="00182677" w:rsidRPr="008354C7" w:rsidRDefault="00182677" w:rsidP="0076345F">
            <w:pPr>
              <w:pStyle w:val="tableheader"/>
              <w:rPr>
                <w:rFonts w:ascii="Times New Roman" w:hAnsi="Times New Roman"/>
                <w:sz w:val="18"/>
                <w:szCs w:val="18"/>
              </w:rPr>
            </w:pPr>
            <w:proofErr w:type="spellStart"/>
            <w:r w:rsidRPr="008354C7">
              <w:rPr>
                <w:rFonts w:ascii="Times New Roman" w:hAnsi="Times New Roman"/>
                <w:sz w:val="18"/>
                <w:szCs w:val="18"/>
              </w:rPr>
              <w:t>Ref</w:t>
            </w:r>
            <w:proofErr w:type="spellEnd"/>
            <w:r w:rsidRPr="008354C7">
              <w:rPr>
                <w:rFonts w:ascii="Times New Roman" w:hAnsi="Times New Roman"/>
                <w:sz w:val="18"/>
                <w:szCs w:val="18"/>
              </w:rPr>
              <w:t>. nákladov za prenájom a služby</w:t>
            </w:r>
          </w:p>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EUR</w:t>
            </w:r>
          </w:p>
        </w:tc>
        <w:tc>
          <w:tcPr>
            <w:tcW w:w="1191" w:type="dxa"/>
            <w:tcBorders>
              <w:top w:val="single" w:sz="8" w:space="0" w:color="auto"/>
              <w:bottom w:val="single" w:sz="4" w:space="0" w:color="auto"/>
            </w:tcBorders>
            <w:vAlign w:val="center"/>
          </w:tcPr>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Ostatné</w:t>
            </w:r>
          </w:p>
          <w:p w:rsidR="00182677" w:rsidRPr="008354C7" w:rsidRDefault="00182677" w:rsidP="0076345F">
            <w:pPr>
              <w:pStyle w:val="tableheader"/>
              <w:rPr>
                <w:rFonts w:ascii="Times New Roman" w:hAnsi="Times New Roman"/>
                <w:sz w:val="18"/>
                <w:szCs w:val="18"/>
              </w:rPr>
            </w:pPr>
            <w:r w:rsidRPr="008354C7">
              <w:rPr>
                <w:rFonts w:ascii="Times New Roman" w:hAnsi="Times New Roman"/>
                <w:sz w:val="18"/>
                <w:szCs w:val="18"/>
              </w:rPr>
              <w:t>EUR</w:t>
            </w:r>
          </w:p>
        </w:tc>
        <w:tc>
          <w:tcPr>
            <w:tcW w:w="1271" w:type="dxa"/>
            <w:tcBorders>
              <w:top w:val="single" w:sz="8" w:space="0" w:color="auto"/>
              <w:bottom w:val="single" w:sz="4" w:space="0" w:color="auto"/>
            </w:tcBorders>
            <w:vAlign w:val="center"/>
          </w:tcPr>
          <w:p w:rsidR="00182677" w:rsidRPr="008354C7" w:rsidRDefault="00182677">
            <w:pPr>
              <w:pStyle w:val="tableheader"/>
              <w:rPr>
                <w:rFonts w:ascii="Times New Roman" w:hAnsi="Times New Roman"/>
                <w:sz w:val="18"/>
                <w:szCs w:val="18"/>
              </w:rPr>
            </w:pPr>
            <w:r w:rsidRPr="008354C7">
              <w:rPr>
                <w:rFonts w:ascii="Times New Roman" w:hAnsi="Times New Roman"/>
                <w:sz w:val="18"/>
                <w:szCs w:val="18"/>
              </w:rPr>
              <w:t>Celkom</w:t>
            </w:r>
            <w:r w:rsidRPr="008354C7">
              <w:rPr>
                <w:rFonts w:ascii="Times New Roman" w:hAnsi="Times New Roman"/>
                <w:sz w:val="18"/>
                <w:szCs w:val="18"/>
              </w:rPr>
              <w:br/>
              <w:t>EUR</w:t>
            </w:r>
          </w:p>
        </w:tc>
      </w:tr>
      <w:tr w:rsidR="00182677" w:rsidRPr="00CF567E" w:rsidTr="0076345F">
        <w:tc>
          <w:tcPr>
            <w:tcW w:w="2869" w:type="dxa"/>
            <w:tcBorders>
              <w:top w:val="single" w:sz="4" w:space="0" w:color="auto"/>
            </w:tcBorders>
          </w:tcPr>
          <w:p w:rsidR="00182677" w:rsidRPr="008354C7" w:rsidRDefault="00182677" w:rsidP="0076345F">
            <w:pPr>
              <w:pStyle w:val="tabletext"/>
              <w:rPr>
                <w:rFonts w:ascii="Times New Roman" w:hAnsi="Times New Roman"/>
                <w:sz w:val="18"/>
                <w:szCs w:val="18"/>
              </w:rPr>
            </w:pPr>
            <w:r w:rsidRPr="008354C7">
              <w:rPr>
                <w:rFonts w:ascii="Times New Roman" w:hAnsi="Times New Roman"/>
                <w:sz w:val="18"/>
                <w:szCs w:val="18"/>
              </w:rPr>
              <w:t xml:space="preserve">Renault, </w:t>
            </w:r>
            <w:proofErr w:type="spellStart"/>
            <w:r w:rsidRPr="008354C7">
              <w:rPr>
                <w:rFonts w:ascii="Times New Roman" w:hAnsi="Times New Roman"/>
                <w:sz w:val="18"/>
                <w:szCs w:val="18"/>
              </w:rPr>
              <w:t>s.a.s</w:t>
            </w:r>
            <w:proofErr w:type="spellEnd"/>
            <w:r w:rsidRPr="008354C7">
              <w:rPr>
                <w:rFonts w:ascii="Times New Roman" w:hAnsi="Times New Roman"/>
                <w:sz w:val="18"/>
                <w:szCs w:val="18"/>
              </w:rPr>
              <w:t>.</w:t>
            </w:r>
          </w:p>
        </w:tc>
        <w:tc>
          <w:tcPr>
            <w:tcW w:w="1247" w:type="dxa"/>
            <w:tcBorders>
              <w:top w:val="single" w:sz="4" w:space="0" w:color="auto"/>
            </w:tcBorders>
          </w:tcPr>
          <w:p w:rsidR="00182677" w:rsidRPr="008354C7" w:rsidRDefault="00C226A3" w:rsidP="0076345F">
            <w:pPr>
              <w:pStyle w:val="tabletext"/>
              <w:jc w:val="right"/>
              <w:rPr>
                <w:rFonts w:ascii="Times New Roman" w:hAnsi="Times New Roman"/>
                <w:sz w:val="18"/>
                <w:szCs w:val="18"/>
              </w:rPr>
            </w:pPr>
            <w:r>
              <w:rPr>
                <w:rFonts w:ascii="Times New Roman" w:hAnsi="Times New Roman"/>
                <w:sz w:val="18"/>
                <w:szCs w:val="18"/>
              </w:rPr>
              <w:t>1 097 625</w:t>
            </w:r>
          </w:p>
        </w:tc>
        <w:tc>
          <w:tcPr>
            <w:tcW w:w="1247" w:type="dxa"/>
            <w:tcBorders>
              <w:top w:val="single" w:sz="4" w:space="0" w:color="auto"/>
            </w:tcBorders>
          </w:tcPr>
          <w:p w:rsidR="00182677" w:rsidRPr="008354C7" w:rsidRDefault="00182677" w:rsidP="0076345F">
            <w:pPr>
              <w:pStyle w:val="tabletext"/>
              <w:jc w:val="right"/>
              <w:rPr>
                <w:rFonts w:ascii="Times New Roman" w:hAnsi="Times New Roman"/>
                <w:sz w:val="18"/>
                <w:szCs w:val="18"/>
              </w:rPr>
            </w:pPr>
          </w:p>
        </w:tc>
        <w:tc>
          <w:tcPr>
            <w:tcW w:w="1247" w:type="dxa"/>
            <w:tcBorders>
              <w:top w:val="single" w:sz="4" w:space="0" w:color="auto"/>
            </w:tcBorders>
          </w:tcPr>
          <w:p w:rsidR="00182677" w:rsidRPr="008354C7" w:rsidRDefault="00182677" w:rsidP="0076345F">
            <w:pPr>
              <w:pStyle w:val="tabletext"/>
              <w:jc w:val="right"/>
              <w:rPr>
                <w:rFonts w:ascii="Times New Roman" w:hAnsi="Times New Roman"/>
                <w:sz w:val="18"/>
                <w:szCs w:val="18"/>
              </w:rPr>
            </w:pPr>
          </w:p>
        </w:tc>
        <w:tc>
          <w:tcPr>
            <w:tcW w:w="1191" w:type="dxa"/>
            <w:tcBorders>
              <w:top w:val="single" w:sz="4" w:space="0" w:color="auto"/>
            </w:tcBorders>
          </w:tcPr>
          <w:p w:rsidR="00182677" w:rsidRPr="008354C7" w:rsidRDefault="00C226A3" w:rsidP="0076345F">
            <w:pPr>
              <w:pStyle w:val="tabletext"/>
              <w:jc w:val="right"/>
              <w:rPr>
                <w:rFonts w:ascii="Times New Roman" w:hAnsi="Times New Roman"/>
                <w:sz w:val="18"/>
                <w:szCs w:val="18"/>
              </w:rPr>
            </w:pPr>
            <w:r>
              <w:rPr>
                <w:rFonts w:ascii="Times New Roman" w:hAnsi="Times New Roman"/>
                <w:sz w:val="18"/>
                <w:szCs w:val="18"/>
              </w:rPr>
              <w:t>244 223</w:t>
            </w:r>
          </w:p>
        </w:tc>
        <w:tc>
          <w:tcPr>
            <w:tcW w:w="1271" w:type="dxa"/>
            <w:tcBorders>
              <w:top w:val="single" w:sz="4" w:space="0" w:color="auto"/>
            </w:tcBorders>
          </w:tcPr>
          <w:p w:rsidR="00182677" w:rsidRPr="008354C7" w:rsidRDefault="00C226A3" w:rsidP="0076345F">
            <w:pPr>
              <w:pStyle w:val="tabletext"/>
              <w:jc w:val="right"/>
              <w:rPr>
                <w:rFonts w:ascii="Times New Roman" w:hAnsi="Times New Roman"/>
                <w:sz w:val="18"/>
                <w:szCs w:val="18"/>
              </w:rPr>
            </w:pPr>
            <w:r>
              <w:rPr>
                <w:rFonts w:ascii="Times New Roman" w:hAnsi="Times New Roman"/>
                <w:sz w:val="18"/>
                <w:szCs w:val="18"/>
              </w:rPr>
              <w:t>1 341 848</w:t>
            </w:r>
          </w:p>
        </w:tc>
      </w:tr>
      <w:tr w:rsidR="00182677" w:rsidRPr="00CF567E" w:rsidTr="0076345F">
        <w:tc>
          <w:tcPr>
            <w:tcW w:w="2869" w:type="dxa"/>
          </w:tcPr>
          <w:p w:rsidR="00182677" w:rsidRDefault="00182677" w:rsidP="00C226A3">
            <w:pPr>
              <w:pStyle w:val="tabletext"/>
              <w:rPr>
                <w:rFonts w:ascii="Times New Roman" w:hAnsi="Times New Roman"/>
                <w:smallCaps/>
                <w:sz w:val="18"/>
                <w:szCs w:val="18"/>
              </w:rPr>
            </w:pPr>
            <w:r w:rsidRPr="008354C7">
              <w:rPr>
                <w:rFonts w:ascii="Times New Roman" w:hAnsi="Times New Roman"/>
                <w:sz w:val="18"/>
                <w:szCs w:val="18"/>
              </w:rPr>
              <w:t xml:space="preserve">Renault </w:t>
            </w:r>
            <w:proofErr w:type="spellStart"/>
            <w:r w:rsidR="00C226A3">
              <w:rPr>
                <w:rFonts w:ascii="Times New Roman" w:hAnsi="Times New Roman"/>
                <w:smallCaps/>
                <w:sz w:val="18"/>
                <w:szCs w:val="18"/>
              </w:rPr>
              <w:t>Finance</w:t>
            </w:r>
            <w:proofErr w:type="spellEnd"/>
          </w:p>
          <w:p w:rsidR="009806A9" w:rsidRPr="008354C7" w:rsidRDefault="009806A9" w:rsidP="00C226A3">
            <w:pPr>
              <w:pStyle w:val="tabletext"/>
              <w:rPr>
                <w:rFonts w:ascii="Times New Roman" w:hAnsi="Times New Roman"/>
                <w:sz w:val="18"/>
                <w:szCs w:val="18"/>
              </w:rPr>
            </w:pPr>
            <w:r w:rsidRPr="008354C7">
              <w:rPr>
                <w:rFonts w:ascii="Times New Roman" w:hAnsi="Times New Roman"/>
                <w:sz w:val="18"/>
                <w:szCs w:val="18"/>
              </w:rPr>
              <w:t xml:space="preserve">RCI </w:t>
            </w:r>
            <w:proofErr w:type="spellStart"/>
            <w:r w:rsidRPr="008354C7">
              <w:rPr>
                <w:rFonts w:ascii="Times New Roman" w:hAnsi="Times New Roman"/>
                <w:sz w:val="18"/>
                <w:szCs w:val="18"/>
              </w:rPr>
              <w:t>Finance</w:t>
            </w:r>
            <w:proofErr w:type="spellEnd"/>
            <w:r w:rsidRPr="008354C7">
              <w:rPr>
                <w:rFonts w:ascii="Times New Roman" w:hAnsi="Times New Roman"/>
                <w:sz w:val="18"/>
                <w:szCs w:val="18"/>
              </w:rPr>
              <w:t xml:space="preserve"> SK s.r.o.</w:t>
            </w:r>
          </w:p>
        </w:tc>
        <w:tc>
          <w:tcPr>
            <w:tcW w:w="1247" w:type="dxa"/>
          </w:tcPr>
          <w:p w:rsidR="00182677" w:rsidRPr="008354C7" w:rsidRDefault="00182677" w:rsidP="0076345F">
            <w:pPr>
              <w:pStyle w:val="tabletext"/>
              <w:jc w:val="right"/>
              <w:rPr>
                <w:rFonts w:ascii="Times New Roman" w:hAnsi="Times New Roman"/>
                <w:sz w:val="18"/>
                <w:szCs w:val="18"/>
              </w:rPr>
            </w:pPr>
          </w:p>
        </w:tc>
        <w:tc>
          <w:tcPr>
            <w:tcW w:w="1247" w:type="dxa"/>
          </w:tcPr>
          <w:p w:rsidR="00182677" w:rsidRPr="008354C7" w:rsidRDefault="00182677" w:rsidP="0076345F">
            <w:pPr>
              <w:pStyle w:val="tabletext"/>
              <w:jc w:val="right"/>
              <w:rPr>
                <w:rFonts w:ascii="Times New Roman" w:hAnsi="Times New Roman"/>
                <w:sz w:val="18"/>
                <w:szCs w:val="18"/>
              </w:rPr>
            </w:pPr>
          </w:p>
        </w:tc>
        <w:tc>
          <w:tcPr>
            <w:tcW w:w="1247" w:type="dxa"/>
          </w:tcPr>
          <w:p w:rsidR="00182677" w:rsidRPr="008354C7" w:rsidRDefault="00182677" w:rsidP="0076345F">
            <w:pPr>
              <w:pStyle w:val="tabletext"/>
              <w:jc w:val="right"/>
              <w:rPr>
                <w:rFonts w:ascii="Times New Roman" w:hAnsi="Times New Roman"/>
                <w:sz w:val="18"/>
                <w:szCs w:val="18"/>
              </w:rPr>
            </w:pPr>
          </w:p>
        </w:tc>
        <w:tc>
          <w:tcPr>
            <w:tcW w:w="1191" w:type="dxa"/>
          </w:tcPr>
          <w:p w:rsidR="00182677" w:rsidRDefault="00C226A3" w:rsidP="0076345F">
            <w:pPr>
              <w:pStyle w:val="tabletext"/>
              <w:jc w:val="right"/>
              <w:rPr>
                <w:rFonts w:ascii="Times New Roman" w:hAnsi="Times New Roman"/>
                <w:sz w:val="18"/>
                <w:szCs w:val="18"/>
              </w:rPr>
            </w:pPr>
            <w:r>
              <w:rPr>
                <w:rFonts w:ascii="Times New Roman" w:hAnsi="Times New Roman"/>
                <w:sz w:val="18"/>
                <w:szCs w:val="18"/>
              </w:rPr>
              <w:t>1</w:t>
            </w:r>
            <w:r w:rsidR="009806A9">
              <w:rPr>
                <w:rFonts w:ascii="Times New Roman" w:hAnsi="Times New Roman"/>
                <w:sz w:val="18"/>
                <w:szCs w:val="18"/>
              </w:rPr>
              <w:t> </w:t>
            </w:r>
            <w:r>
              <w:rPr>
                <w:rFonts w:ascii="Times New Roman" w:hAnsi="Times New Roman"/>
                <w:sz w:val="18"/>
                <w:szCs w:val="18"/>
              </w:rPr>
              <w:t>142</w:t>
            </w:r>
          </w:p>
          <w:p w:rsidR="009806A9" w:rsidRPr="008354C7" w:rsidRDefault="00EA42AE" w:rsidP="0076345F">
            <w:pPr>
              <w:pStyle w:val="tabletext"/>
              <w:jc w:val="right"/>
              <w:rPr>
                <w:rFonts w:ascii="Times New Roman" w:hAnsi="Times New Roman"/>
                <w:sz w:val="18"/>
                <w:szCs w:val="18"/>
              </w:rPr>
            </w:pPr>
            <w:r>
              <w:rPr>
                <w:rFonts w:ascii="Times New Roman" w:hAnsi="Times New Roman"/>
                <w:sz w:val="18"/>
                <w:szCs w:val="18"/>
              </w:rPr>
              <w:t>91 858 227</w:t>
            </w:r>
          </w:p>
        </w:tc>
        <w:tc>
          <w:tcPr>
            <w:tcW w:w="1271" w:type="dxa"/>
          </w:tcPr>
          <w:p w:rsidR="00182677" w:rsidRDefault="00C226A3" w:rsidP="0076345F">
            <w:pPr>
              <w:pStyle w:val="tabletext"/>
              <w:jc w:val="right"/>
              <w:rPr>
                <w:rFonts w:ascii="Times New Roman" w:hAnsi="Times New Roman"/>
                <w:sz w:val="18"/>
                <w:szCs w:val="18"/>
              </w:rPr>
            </w:pPr>
            <w:r>
              <w:rPr>
                <w:rFonts w:ascii="Times New Roman" w:hAnsi="Times New Roman"/>
                <w:sz w:val="18"/>
                <w:szCs w:val="18"/>
              </w:rPr>
              <w:t>1</w:t>
            </w:r>
            <w:r w:rsidR="009806A9">
              <w:rPr>
                <w:rFonts w:ascii="Times New Roman" w:hAnsi="Times New Roman"/>
                <w:sz w:val="18"/>
                <w:szCs w:val="18"/>
              </w:rPr>
              <w:t> </w:t>
            </w:r>
            <w:r>
              <w:rPr>
                <w:rFonts w:ascii="Times New Roman" w:hAnsi="Times New Roman"/>
                <w:sz w:val="18"/>
                <w:szCs w:val="18"/>
              </w:rPr>
              <w:t>142</w:t>
            </w:r>
          </w:p>
          <w:p w:rsidR="009806A9" w:rsidRPr="008354C7" w:rsidDel="00031DDE" w:rsidRDefault="00EA42AE" w:rsidP="0076345F">
            <w:pPr>
              <w:pStyle w:val="tabletext"/>
              <w:jc w:val="right"/>
              <w:rPr>
                <w:rFonts w:ascii="Times New Roman" w:hAnsi="Times New Roman"/>
                <w:sz w:val="18"/>
                <w:szCs w:val="18"/>
              </w:rPr>
            </w:pPr>
            <w:r>
              <w:rPr>
                <w:rFonts w:ascii="Times New Roman" w:hAnsi="Times New Roman"/>
                <w:sz w:val="18"/>
                <w:szCs w:val="18"/>
              </w:rPr>
              <w:t>91 858 227</w:t>
            </w:r>
          </w:p>
        </w:tc>
      </w:tr>
      <w:tr w:rsidR="00182677" w:rsidRPr="00CF567E" w:rsidTr="0076345F">
        <w:tc>
          <w:tcPr>
            <w:tcW w:w="2869" w:type="dxa"/>
          </w:tcPr>
          <w:p w:rsidR="00182677" w:rsidRPr="008354C7" w:rsidRDefault="00182677" w:rsidP="0076345F">
            <w:pPr>
              <w:pStyle w:val="tabletext"/>
              <w:rPr>
                <w:rFonts w:ascii="Times New Roman" w:hAnsi="Times New Roman"/>
                <w:sz w:val="18"/>
                <w:szCs w:val="18"/>
              </w:rPr>
            </w:pPr>
            <w:r w:rsidRPr="008354C7">
              <w:rPr>
                <w:rFonts w:ascii="Times New Roman" w:hAnsi="Times New Roman"/>
                <w:sz w:val="18"/>
                <w:szCs w:val="18"/>
              </w:rPr>
              <w:t xml:space="preserve">RCI </w:t>
            </w:r>
            <w:proofErr w:type="spellStart"/>
            <w:r w:rsidRPr="008354C7">
              <w:rPr>
                <w:rFonts w:ascii="Times New Roman" w:hAnsi="Times New Roman"/>
                <w:sz w:val="18"/>
                <w:szCs w:val="18"/>
              </w:rPr>
              <w:t>Finance</w:t>
            </w:r>
            <w:proofErr w:type="spellEnd"/>
            <w:r w:rsidRPr="008354C7">
              <w:rPr>
                <w:rFonts w:ascii="Times New Roman" w:hAnsi="Times New Roman"/>
                <w:sz w:val="18"/>
                <w:szCs w:val="18"/>
              </w:rPr>
              <w:t xml:space="preserve"> SK s.r.o.</w:t>
            </w:r>
          </w:p>
        </w:tc>
        <w:tc>
          <w:tcPr>
            <w:tcW w:w="1247" w:type="dxa"/>
          </w:tcPr>
          <w:p w:rsidR="00182677" w:rsidRPr="008354C7" w:rsidDel="00031DDE" w:rsidRDefault="00182677" w:rsidP="0076345F">
            <w:pPr>
              <w:pStyle w:val="tabletext"/>
              <w:jc w:val="right"/>
              <w:rPr>
                <w:rFonts w:ascii="Times New Roman" w:hAnsi="Times New Roman"/>
                <w:sz w:val="18"/>
                <w:szCs w:val="18"/>
              </w:rPr>
            </w:pPr>
          </w:p>
        </w:tc>
        <w:tc>
          <w:tcPr>
            <w:tcW w:w="1247" w:type="dxa"/>
          </w:tcPr>
          <w:p w:rsidR="00182677" w:rsidRPr="008354C7" w:rsidDel="00031DDE" w:rsidRDefault="00182677" w:rsidP="0076345F">
            <w:pPr>
              <w:pStyle w:val="tabletext"/>
              <w:jc w:val="right"/>
              <w:rPr>
                <w:rFonts w:ascii="Times New Roman" w:hAnsi="Times New Roman"/>
                <w:sz w:val="18"/>
                <w:szCs w:val="18"/>
              </w:rPr>
            </w:pPr>
          </w:p>
        </w:tc>
        <w:tc>
          <w:tcPr>
            <w:tcW w:w="1247" w:type="dxa"/>
          </w:tcPr>
          <w:p w:rsidR="00182677" w:rsidRPr="008354C7" w:rsidRDefault="00182677" w:rsidP="0076345F">
            <w:pPr>
              <w:pStyle w:val="tabletext"/>
              <w:jc w:val="right"/>
              <w:rPr>
                <w:rFonts w:ascii="Times New Roman" w:hAnsi="Times New Roman"/>
                <w:sz w:val="18"/>
                <w:szCs w:val="18"/>
              </w:rPr>
            </w:pPr>
          </w:p>
        </w:tc>
        <w:tc>
          <w:tcPr>
            <w:tcW w:w="1191" w:type="dxa"/>
          </w:tcPr>
          <w:p w:rsidR="00182677" w:rsidRPr="008354C7" w:rsidRDefault="00C226A3">
            <w:pPr>
              <w:pStyle w:val="tabletext"/>
              <w:jc w:val="right"/>
              <w:rPr>
                <w:rFonts w:ascii="Times New Roman" w:hAnsi="Times New Roman"/>
                <w:sz w:val="18"/>
                <w:szCs w:val="18"/>
              </w:rPr>
            </w:pPr>
            <w:r>
              <w:rPr>
                <w:rFonts w:ascii="Times New Roman" w:hAnsi="Times New Roman"/>
                <w:sz w:val="18"/>
                <w:szCs w:val="18"/>
              </w:rPr>
              <w:t>37 708</w:t>
            </w:r>
          </w:p>
        </w:tc>
        <w:tc>
          <w:tcPr>
            <w:tcW w:w="1271" w:type="dxa"/>
          </w:tcPr>
          <w:p w:rsidR="00182677" w:rsidRPr="008354C7" w:rsidDel="00031DDE" w:rsidRDefault="00C226A3" w:rsidP="0076345F">
            <w:pPr>
              <w:pStyle w:val="tabletext"/>
              <w:jc w:val="right"/>
              <w:rPr>
                <w:rFonts w:ascii="Times New Roman" w:hAnsi="Times New Roman"/>
                <w:sz w:val="18"/>
                <w:szCs w:val="18"/>
              </w:rPr>
            </w:pPr>
            <w:r>
              <w:rPr>
                <w:rFonts w:ascii="Times New Roman" w:hAnsi="Times New Roman"/>
                <w:sz w:val="18"/>
                <w:szCs w:val="18"/>
              </w:rPr>
              <w:t>37</w:t>
            </w:r>
            <w:r w:rsidR="00B17C2E">
              <w:rPr>
                <w:rFonts w:ascii="Times New Roman" w:hAnsi="Times New Roman"/>
                <w:sz w:val="18"/>
                <w:szCs w:val="18"/>
              </w:rPr>
              <w:t> </w:t>
            </w:r>
            <w:r>
              <w:rPr>
                <w:rFonts w:ascii="Times New Roman" w:hAnsi="Times New Roman"/>
                <w:sz w:val="18"/>
                <w:szCs w:val="18"/>
              </w:rPr>
              <w:t>708</w:t>
            </w:r>
          </w:p>
        </w:tc>
      </w:tr>
      <w:tr w:rsidR="00182677" w:rsidRPr="00CF567E" w:rsidTr="0076345F">
        <w:tblPrEx>
          <w:tblBorders>
            <w:top w:val="single" w:sz="8" w:space="0" w:color="000000"/>
            <w:bottom w:val="single" w:sz="8" w:space="0" w:color="000000"/>
          </w:tblBorders>
        </w:tblPrEx>
        <w:tc>
          <w:tcPr>
            <w:tcW w:w="2869" w:type="dxa"/>
            <w:tcBorders>
              <w:top w:val="nil"/>
              <w:bottom w:val="nil"/>
            </w:tcBorders>
          </w:tcPr>
          <w:p w:rsidR="00182677" w:rsidRPr="008354C7" w:rsidRDefault="00182677" w:rsidP="0076345F">
            <w:pPr>
              <w:pStyle w:val="tabletext"/>
              <w:rPr>
                <w:rFonts w:ascii="Times New Roman" w:hAnsi="Times New Roman"/>
                <w:b/>
                <w:sz w:val="18"/>
                <w:szCs w:val="18"/>
              </w:rPr>
            </w:pPr>
            <w:r w:rsidRPr="008354C7">
              <w:rPr>
                <w:rFonts w:ascii="Times New Roman" w:hAnsi="Times New Roman"/>
                <w:b/>
                <w:sz w:val="18"/>
                <w:szCs w:val="18"/>
              </w:rPr>
              <w:t>Spolu</w:t>
            </w:r>
          </w:p>
        </w:tc>
        <w:tc>
          <w:tcPr>
            <w:tcW w:w="1247" w:type="dxa"/>
            <w:tcBorders>
              <w:top w:val="single" w:sz="4" w:space="0" w:color="auto"/>
              <w:bottom w:val="single" w:sz="8" w:space="0" w:color="auto"/>
            </w:tcBorders>
          </w:tcPr>
          <w:p w:rsidR="00182677" w:rsidRPr="008354C7" w:rsidRDefault="00FD699C" w:rsidP="0076345F">
            <w:pPr>
              <w:pStyle w:val="tabletext"/>
              <w:jc w:val="right"/>
              <w:rPr>
                <w:rFonts w:ascii="Times New Roman" w:hAnsi="Times New Roman"/>
                <w:b/>
                <w:sz w:val="18"/>
                <w:szCs w:val="18"/>
              </w:rPr>
            </w:pPr>
            <w:r>
              <w:rPr>
                <w:rFonts w:ascii="Times New Roman" w:hAnsi="Times New Roman"/>
                <w:b/>
                <w:sz w:val="18"/>
                <w:szCs w:val="18"/>
              </w:rPr>
              <w:t>1 097 625</w:t>
            </w:r>
          </w:p>
        </w:tc>
        <w:tc>
          <w:tcPr>
            <w:tcW w:w="1247" w:type="dxa"/>
            <w:tcBorders>
              <w:top w:val="single" w:sz="4" w:space="0" w:color="auto"/>
              <w:bottom w:val="single" w:sz="8" w:space="0" w:color="auto"/>
            </w:tcBorders>
          </w:tcPr>
          <w:p w:rsidR="00182677" w:rsidRPr="008354C7" w:rsidRDefault="00182677" w:rsidP="0076345F">
            <w:pPr>
              <w:pStyle w:val="tabletext"/>
              <w:jc w:val="right"/>
              <w:rPr>
                <w:rFonts w:ascii="Times New Roman" w:hAnsi="Times New Roman"/>
                <w:b/>
                <w:sz w:val="18"/>
                <w:szCs w:val="18"/>
              </w:rPr>
            </w:pPr>
          </w:p>
        </w:tc>
        <w:tc>
          <w:tcPr>
            <w:tcW w:w="1247" w:type="dxa"/>
            <w:tcBorders>
              <w:top w:val="single" w:sz="4" w:space="0" w:color="auto"/>
              <w:bottom w:val="single" w:sz="8" w:space="0" w:color="auto"/>
            </w:tcBorders>
          </w:tcPr>
          <w:p w:rsidR="00182677" w:rsidRPr="008354C7" w:rsidRDefault="00182677" w:rsidP="0076345F">
            <w:pPr>
              <w:pStyle w:val="tabletext"/>
              <w:jc w:val="right"/>
              <w:rPr>
                <w:rFonts w:ascii="Times New Roman" w:hAnsi="Times New Roman"/>
                <w:b/>
                <w:sz w:val="18"/>
                <w:szCs w:val="18"/>
              </w:rPr>
            </w:pPr>
          </w:p>
        </w:tc>
        <w:tc>
          <w:tcPr>
            <w:tcW w:w="1191" w:type="dxa"/>
            <w:tcBorders>
              <w:top w:val="single" w:sz="4" w:space="0" w:color="auto"/>
              <w:bottom w:val="single" w:sz="8" w:space="0" w:color="auto"/>
            </w:tcBorders>
          </w:tcPr>
          <w:p w:rsidR="00182677" w:rsidRPr="008354C7" w:rsidRDefault="00EA42AE" w:rsidP="0076345F">
            <w:pPr>
              <w:pStyle w:val="tabletext"/>
              <w:jc w:val="right"/>
              <w:rPr>
                <w:rFonts w:ascii="Times New Roman" w:hAnsi="Times New Roman"/>
                <w:b/>
                <w:sz w:val="18"/>
                <w:szCs w:val="18"/>
              </w:rPr>
            </w:pPr>
            <w:r>
              <w:rPr>
                <w:rFonts w:ascii="Times New Roman" w:hAnsi="Times New Roman"/>
                <w:b/>
                <w:sz w:val="18"/>
                <w:szCs w:val="18"/>
              </w:rPr>
              <w:t xml:space="preserve">92 141 </w:t>
            </w:r>
            <w:r w:rsidR="00FD699C">
              <w:rPr>
                <w:rFonts w:ascii="Times New Roman" w:hAnsi="Times New Roman"/>
                <w:b/>
                <w:sz w:val="18"/>
                <w:szCs w:val="18"/>
              </w:rPr>
              <w:t>300</w:t>
            </w:r>
          </w:p>
        </w:tc>
        <w:tc>
          <w:tcPr>
            <w:tcW w:w="1271" w:type="dxa"/>
            <w:tcBorders>
              <w:top w:val="single" w:sz="4" w:space="0" w:color="auto"/>
              <w:bottom w:val="single" w:sz="8" w:space="0" w:color="auto"/>
            </w:tcBorders>
          </w:tcPr>
          <w:p w:rsidR="00182677" w:rsidRPr="008354C7" w:rsidRDefault="00EA42AE" w:rsidP="0076345F">
            <w:pPr>
              <w:pStyle w:val="tabletext"/>
              <w:tabs>
                <w:tab w:val="center" w:pos="671"/>
                <w:tab w:val="right" w:pos="1343"/>
              </w:tabs>
              <w:jc w:val="right"/>
              <w:rPr>
                <w:rFonts w:ascii="Times New Roman" w:hAnsi="Times New Roman"/>
                <w:b/>
                <w:sz w:val="18"/>
                <w:szCs w:val="18"/>
              </w:rPr>
            </w:pPr>
            <w:r>
              <w:rPr>
                <w:rFonts w:ascii="Times New Roman" w:hAnsi="Times New Roman"/>
                <w:b/>
                <w:sz w:val="18"/>
                <w:szCs w:val="18"/>
              </w:rPr>
              <w:t>93 238 924</w:t>
            </w:r>
          </w:p>
        </w:tc>
      </w:tr>
    </w:tbl>
    <w:p w:rsidR="00182677" w:rsidRPr="008354C7" w:rsidRDefault="00182677" w:rsidP="00182677">
      <w:pPr>
        <w:rPr>
          <w:sz w:val="18"/>
          <w:szCs w:val="18"/>
        </w:rPr>
      </w:pPr>
    </w:p>
    <w:p w:rsidR="00182677" w:rsidRDefault="00182677" w:rsidP="00182677">
      <w:pPr>
        <w:pStyle w:val="BodyText"/>
        <w:rPr>
          <w:szCs w:val="18"/>
        </w:rPr>
      </w:pPr>
    </w:p>
    <w:p w:rsidR="00B72DF4" w:rsidRDefault="00B72DF4" w:rsidP="004E7ADF"/>
    <w:p w:rsidR="008414BA" w:rsidRPr="00C02FEA" w:rsidRDefault="008414BA" w:rsidP="004E7ADF"/>
    <w:p w:rsidR="00182677" w:rsidRDefault="00182677" w:rsidP="008414BA">
      <w:pPr>
        <w:pStyle w:val="Heading1"/>
        <w:tabs>
          <w:tab w:val="clear" w:pos="2062"/>
          <w:tab w:val="num" w:pos="284"/>
        </w:tabs>
        <w:ind w:left="284" w:hanging="284"/>
        <w:rPr>
          <w:szCs w:val="18"/>
        </w:rPr>
      </w:pPr>
      <w:bookmarkStart w:id="24" w:name="_Toc530739923"/>
      <w:r w:rsidRPr="008354C7">
        <w:rPr>
          <w:szCs w:val="18"/>
        </w:rPr>
        <w:t>Informácie o príjmoch a výhodách členov štatutárnych orgánov, dozorných org</w:t>
      </w:r>
      <w:r w:rsidRPr="00116FAD">
        <w:rPr>
          <w:szCs w:val="18"/>
        </w:rPr>
        <w:t>ánov</w:t>
      </w:r>
      <w:bookmarkEnd w:id="24"/>
      <w:r w:rsidRPr="00116FAD">
        <w:rPr>
          <w:szCs w:val="18"/>
        </w:rPr>
        <w:t xml:space="preserve"> a iných orgánov účtovnej jednotky</w:t>
      </w:r>
    </w:p>
    <w:p w:rsidR="008414BA" w:rsidRPr="008414BA" w:rsidRDefault="008414BA" w:rsidP="008414BA"/>
    <w:p w:rsidR="00182677" w:rsidRDefault="00C02FEA" w:rsidP="00182677">
      <w:pPr>
        <w:rPr>
          <w:sz w:val="18"/>
          <w:szCs w:val="18"/>
        </w:rPr>
      </w:pPr>
      <w:r w:rsidRPr="00C02FEA">
        <w:rPr>
          <w:sz w:val="18"/>
          <w:szCs w:val="18"/>
        </w:rPr>
        <w:t>Konateľ spoločnosti obdŕžal za rok 201</w:t>
      </w:r>
      <w:r w:rsidR="00E45DDC">
        <w:rPr>
          <w:sz w:val="18"/>
          <w:szCs w:val="18"/>
        </w:rPr>
        <w:t>6</w:t>
      </w:r>
      <w:r w:rsidRPr="00C02FEA">
        <w:rPr>
          <w:sz w:val="18"/>
          <w:szCs w:val="18"/>
        </w:rPr>
        <w:t xml:space="preserve"> mzdu a odmeny vo výške </w:t>
      </w:r>
      <w:r w:rsidR="00791108">
        <w:rPr>
          <w:sz w:val="18"/>
          <w:szCs w:val="18"/>
        </w:rPr>
        <w:t>116 875</w:t>
      </w:r>
      <w:r w:rsidR="00E45DDC">
        <w:rPr>
          <w:sz w:val="18"/>
          <w:szCs w:val="18"/>
        </w:rPr>
        <w:t xml:space="preserve"> </w:t>
      </w:r>
      <w:r w:rsidRPr="00C02FEA">
        <w:rPr>
          <w:sz w:val="18"/>
          <w:szCs w:val="18"/>
        </w:rPr>
        <w:t>EUR.</w:t>
      </w:r>
      <w:r>
        <w:rPr>
          <w:sz w:val="18"/>
          <w:szCs w:val="18"/>
        </w:rPr>
        <w:t xml:space="preserve"> In</w:t>
      </w:r>
      <w:r>
        <w:rPr>
          <w:sz w:val="18"/>
          <w:szCs w:val="18"/>
          <w:lang w:val="cs-CZ"/>
        </w:rPr>
        <w:t xml:space="preserve">é </w:t>
      </w:r>
      <w:r>
        <w:rPr>
          <w:sz w:val="18"/>
          <w:szCs w:val="18"/>
        </w:rPr>
        <w:t>m</w:t>
      </w:r>
      <w:r w:rsidR="00182677" w:rsidRPr="00BA0CAC">
        <w:rPr>
          <w:sz w:val="18"/>
          <w:szCs w:val="18"/>
        </w:rPr>
        <w:t>zdy a odmeny (tantiémy) členov štatutárnych orgánov (predstavenstvo a dozorná rada) nie sú vyplácané.</w:t>
      </w:r>
      <w:r w:rsidR="00B5363F">
        <w:rPr>
          <w:sz w:val="18"/>
          <w:szCs w:val="18"/>
        </w:rPr>
        <w:t xml:space="preserve"> </w:t>
      </w:r>
    </w:p>
    <w:p w:rsidR="008414BA" w:rsidRDefault="008414BA" w:rsidP="00182677">
      <w:pPr>
        <w:rPr>
          <w:sz w:val="18"/>
          <w:szCs w:val="18"/>
        </w:rPr>
      </w:pPr>
    </w:p>
    <w:p w:rsidR="008414BA" w:rsidRDefault="008414BA" w:rsidP="008414BA">
      <w:pPr>
        <w:pStyle w:val="BodyText"/>
        <w:ind w:left="0"/>
        <w:rPr>
          <w:szCs w:val="18"/>
        </w:rPr>
      </w:pPr>
      <w:r w:rsidRPr="004E7ADF">
        <w:rPr>
          <w:szCs w:val="18"/>
        </w:rPr>
        <w:t xml:space="preserve">Kľúčovému manažmentu </w:t>
      </w:r>
      <w:r>
        <w:rPr>
          <w:szCs w:val="18"/>
        </w:rPr>
        <w:t xml:space="preserve">sú vyplácané mzdy a </w:t>
      </w:r>
      <w:r w:rsidRPr="004E7ADF">
        <w:rPr>
          <w:szCs w:val="18"/>
        </w:rPr>
        <w:t xml:space="preserve">neboli </w:t>
      </w:r>
      <w:r>
        <w:rPr>
          <w:szCs w:val="18"/>
        </w:rPr>
        <w:t xml:space="preserve">mu </w:t>
      </w:r>
      <w:r w:rsidRPr="004E7ADF">
        <w:rPr>
          <w:szCs w:val="18"/>
        </w:rPr>
        <w:t xml:space="preserve">poskytnuté žiadne iné významné platby alebo výhody. </w:t>
      </w: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Default="00FD699C" w:rsidP="008414BA">
      <w:pPr>
        <w:pStyle w:val="BodyText"/>
        <w:ind w:left="0"/>
        <w:rPr>
          <w:szCs w:val="18"/>
        </w:rPr>
      </w:pPr>
    </w:p>
    <w:p w:rsidR="00FD699C" w:rsidRPr="004E7ADF" w:rsidRDefault="00FD699C" w:rsidP="008414BA">
      <w:pPr>
        <w:pStyle w:val="BodyText"/>
        <w:ind w:left="0"/>
        <w:rPr>
          <w:szCs w:val="18"/>
        </w:rPr>
      </w:pPr>
    </w:p>
    <w:p w:rsidR="008414BA" w:rsidRPr="008354C7" w:rsidRDefault="008414BA" w:rsidP="00182677">
      <w:pPr>
        <w:pStyle w:val="BodyText"/>
        <w:ind w:left="0"/>
        <w:rPr>
          <w:szCs w:val="18"/>
        </w:rPr>
      </w:pPr>
      <w:bookmarkStart w:id="25" w:name="_Toc530739926"/>
    </w:p>
    <w:p w:rsidR="0030655C" w:rsidRDefault="0030655C" w:rsidP="0030655C">
      <w:pPr>
        <w:pStyle w:val="Heading1"/>
        <w:tabs>
          <w:tab w:val="clear" w:pos="2062"/>
          <w:tab w:val="num" w:pos="539"/>
          <w:tab w:val="num" w:pos="567"/>
        </w:tabs>
        <w:ind w:left="539" w:hanging="539"/>
        <w:jc w:val="both"/>
      </w:pPr>
      <w:r w:rsidRPr="00ED3F30">
        <w:t>PREHĽAD ZMIEN VLASTNÉHO IMANIA</w:t>
      </w:r>
    </w:p>
    <w:p w:rsidR="008962A8" w:rsidRDefault="008962A8" w:rsidP="008962A8"/>
    <w:p w:rsidR="008962A8" w:rsidRDefault="008962A8" w:rsidP="008962A8">
      <w:pPr>
        <w:pStyle w:val="BodyText"/>
      </w:pPr>
      <w:r>
        <w:t xml:space="preserve">Prehľad o pohybe vlastného imania </w:t>
      </w:r>
      <w:r w:rsidR="00FD699C">
        <w:t xml:space="preserve">za predchádzajúce účtovné obdobie </w:t>
      </w:r>
      <w:r>
        <w:t>je uvedený v nasledujúcom prehľade:</w:t>
      </w:r>
    </w:p>
    <w:p w:rsidR="006F0A26" w:rsidRDefault="006F0A26" w:rsidP="008962A8">
      <w:pPr>
        <w:pStyle w:val="BodyText"/>
      </w:pPr>
    </w:p>
    <w:p w:rsidR="008962A8" w:rsidRDefault="008962A8" w:rsidP="008962A8">
      <w:pPr>
        <w:pStyle w:val="BodyText"/>
      </w:pPr>
    </w:p>
    <w:tbl>
      <w:tblPr>
        <w:tblStyle w:val="TableGrid"/>
        <w:tblW w:w="0" w:type="auto"/>
        <w:tblLook w:val="04A0" w:firstRow="1" w:lastRow="0" w:firstColumn="1" w:lastColumn="0" w:noHBand="0" w:noVBand="1"/>
      </w:tblPr>
      <w:tblGrid>
        <w:gridCol w:w="3604"/>
        <w:gridCol w:w="1125"/>
        <w:gridCol w:w="1126"/>
        <w:gridCol w:w="1124"/>
        <w:gridCol w:w="1123"/>
        <w:gridCol w:w="1130"/>
      </w:tblGrid>
      <w:tr w:rsidR="00D72BD8" w:rsidTr="00F57A72">
        <w:trPr>
          <w:trHeight w:val="557"/>
        </w:trPr>
        <w:tc>
          <w:tcPr>
            <w:tcW w:w="3681" w:type="dxa"/>
          </w:tcPr>
          <w:p w:rsidR="00D72BD8" w:rsidRPr="00A16D7F" w:rsidRDefault="00D72BD8" w:rsidP="00F57A72">
            <w:pPr>
              <w:rPr>
                <w:sz w:val="18"/>
                <w:szCs w:val="18"/>
              </w:rPr>
            </w:pPr>
            <w:r w:rsidRPr="00A16D7F">
              <w:rPr>
                <w:sz w:val="18"/>
                <w:szCs w:val="18"/>
              </w:rPr>
              <w:t>EUR</w:t>
            </w:r>
          </w:p>
        </w:tc>
        <w:tc>
          <w:tcPr>
            <w:tcW w:w="1134" w:type="dxa"/>
          </w:tcPr>
          <w:p w:rsidR="00D72BD8" w:rsidRPr="00A16D7F" w:rsidRDefault="00D72BD8" w:rsidP="00F57A72">
            <w:pPr>
              <w:jc w:val="center"/>
              <w:rPr>
                <w:sz w:val="18"/>
                <w:szCs w:val="18"/>
              </w:rPr>
            </w:pPr>
            <w:r w:rsidRPr="00A16D7F">
              <w:rPr>
                <w:sz w:val="18"/>
                <w:szCs w:val="18"/>
              </w:rPr>
              <w:t>Stav k 1.1.201</w:t>
            </w:r>
            <w:r>
              <w:rPr>
                <w:sz w:val="18"/>
                <w:szCs w:val="18"/>
              </w:rPr>
              <w:t>5</w:t>
            </w:r>
          </w:p>
          <w:p w:rsidR="00D72BD8" w:rsidRPr="00A16D7F" w:rsidRDefault="00D72BD8" w:rsidP="00F57A72">
            <w:pPr>
              <w:jc w:val="center"/>
              <w:rPr>
                <w:sz w:val="18"/>
                <w:szCs w:val="18"/>
              </w:rPr>
            </w:pPr>
          </w:p>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roofErr w:type="spellStart"/>
            <w:r w:rsidRPr="00A16D7F">
              <w:rPr>
                <w:sz w:val="18"/>
                <w:szCs w:val="18"/>
              </w:rPr>
              <w:t>Prirastky</w:t>
            </w:r>
            <w:proofErr w:type="spellEnd"/>
          </w:p>
        </w:tc>
        <w:tc>
          <w:tcPr>
            <w:tcW w:w="1134" w:type="dxa"/>
          </w:tcPr>
          <w:p w:rsidR="00D72BD8" w:rsidRPr="00A16D7F" w:rsidRDefault="00D72BD8" w:rsidP="00F57A72">
            <w:pPr>
              <w:jc w:val="center"/>
              <w:rPr>
                <w:sz w:val="18"/>
                <w:szCs w:val="18"/>
              </w:rPr>
            </w:pPr>
            <w:r w:rsidRPr="00A16D7F">
              <w:rPr>
                <w:sz w:val="18"/>
                <w:szCs w:val="18"/>
              </w:rPr>
              <w:t>Úbytky</w:t>
            </w:r>
          </w:p>
        </w:tc>
        <w:tc>
          <w:tcPr>
            <w:tcW w:w="1134" w:type="dxa"/>
          </w:tcPr>
          <w:p w:rsidR="00D72BD8" w:rsidRPr="00A16D7F" w:rsidRDefault="00D72BD8" w:rsidP="00F57A72">
            <w:pPr>
              <w:jc w:val="center"/>
              <w:rPr>
                <w:sz w:val="18"/>
                <w:szCs w:val="18"/>
              </w:rPr>
            </w:pPr>
            <w:r w:rsidRPr="00A16D7F">
              <w:rPr>
                <w:sz w:val="18"/>
                <w:szCs w:val="18"/>
              </w:rPr>
              <w:t>Presuny</w:t>
            </w:r>
          </w:p>
        </w:tc>
        <w:tc>
          <w:tcPr>
            <w:tcW w:w="1133" w:type="dxa"/>
          </w:tcPr>
          <w:p w:rsidR="00D72BD8" w:rsidRPr="00A16D7F" w:rsidRDefault="00D72BD8" w:rsidP="00D72BD8">
            <w:pPr>
              <w:jc w:val="center"/>
              <w:rPr>
                <w:sz w:val="18"/>
                <w:szCs w:val="18"/>
              </w:rPr>
            </w:pPr>
            <w:r w:rsidRPr="00A16D7F">
              <w:rPr>
                <w:sz w:val="18"/>
                <w:szCs w:val="18"/>
              </w:rPr>
              <w:t>Stav k 31.12.201</w:t>
            </w:r>
            <w:r>
              <w:rPr>
                <w:sz w:val="18"/>
                <w:szCs w:val="18"/>
              </w:rPr>
              <w:t>5</w:t>
            </w:r>
          </w:p>
        </w:tc>
      </w:tr>
      <w:tr w:rsidR="00D72BD8" w:rsidRPr="00A27FF4" w:rsidTr="00F57A72">
        <w:tc>
          <w:tcPr>
            <w:tcW w:w="3681" w:type="dxa"/>
          </w:tcPr>
          <w:p w:rsidR="00D72BD8" w:rsidRPr="00A16D7F" w:rsidRDefault="00D72BD8" w:rsidP="00F57A72">
            <w:pPr>
              <w:rPr>
                <w:b/>
                <w:sz w:val="18"/>
                <w:szCs w:val="18"/>
              </w:rPr>
            </w:pPr>
            <w:r w:rsidRPr="00A16D7F">
              <w:rPr>
                <w:b/>
                <w:sz w:val="18"/>
                <w:szCs w:val="18"/>
              </w:rPr>
              <w:t>Základné imanie</w:t>
            </w:r>
          </w:p>
        </w:tc>
        <w:tc>
          <w:tcPr>
            <w:tcW w:w="1134" w:type="dxa"/>
          </w:tcPr>
          <w:p w:rsidR="00D72BD8" w:rsidRPr="00E63FC7" w:rsidRDefault="00D72BD8" w:rsidP="00F57A72">
            <w:pPr>
              <w:jc w:val="center"/>
              <w:rPr>
                <w:b/>
                <w:sz w:val="18"/>
                <w:szCs w:val="18"/>
              </w:rPr>
            </w:pPr>
            <w:r>
              <w:rPr>
                <w:b/>
                <w:sz w:val="18"/>
                <w:szCs w:val="18"/>
              </w:rPr>
              <w:t>182 567</w:t>
            </w:r>
          </w:p>
        </w:tc>
        <w:tc>
          <w:tcPr>
            <w:tcW w:w="1134" w:type="dxa"/>
          </w:tcPr>
          <w:p w:rsidR="00D72BD8" w:rsidRPr="00E63FC7" w:rsidRDefault="00D72BD8" w:rsidP="00F57A72">
            <w:pPr>
              <w:jc w:val="center"/>
              <w:rPr>
                <w:b/>
                <w:sz w:val="18"/>
                <w:szCs w:val="18"/>
              </w:rPr>
            </w:pPr>
            <w:r>
              <w:rPr>
                <w:b/>
                <w:sz w:val="18"/>
                <w:szCs w:val="18"/>
              </w:rPr>
              <w:t>0</w:t>
            </w:r>
          </w:p>
        </w:tc>
        <w:tc>
          <w:tcPr>
            <w:tcW w:w="1134" w:type="dxa"/>
          </w:tcPr>
          <w:p w:rsidR="00D72BD8" w:rsidRPr="00E63FC7" w:rsidRDefault="00D72BD8" w:rsidP="00F57A72">
            <w:pPr>
              <w:jc w:val="center"/>
              <w:rPr>
                <w:b/>
                <w:sz w:val="18"/>
                <w:szCs w:val="18"/>
              </w:rPr>
            </w:pPr>
            <w:r>
              <w:rPr>
                <w:b/>
                <w:sz w:val="18"/>
                <w:szCs w:val="18"/>
              </w:rPr>
              <w:t>0</w:t>
            </w:r>
          </w:p>
        </w:tc>
        <w:tc>
          <w:tcPr>
            <w:tcW w:w="1134" w:type="dxa"/>
          </w:tcPr>
          <w:p w:rsidR="00D72BD8" w:rsidRPr="00E63FC7" w:rsidRDefault="00D72BD8" w:rsidP="00F57A72">
            <w:pPr>
              <w:jc w:val="center"/>
              <w:rPr>
                <w:b/>
                <w:sz w:val="18"/>
                <w:szCs w:val="18"/>
              </w:rPr>
            </w:pPr>
            <w:r>
              <w:rPr>
                <w:b/>
                <w:sz w:val="18"/>
                <w:szCs w:val="18"/>
              </w:rPr>
              <w:t>0</w:t>
            </w:r>
          </w:p>
        </w:tc>
        <w:tc>
          <w:tcPr>
            <w:tcW w:w="1133" w:type="dxa"/>
          </w:tcPr>
          <w:p w:rsidR="00D72BD8" w:rsidRPr="00E63FC7" w:rsidRDefault="00D72BD8" w:rsidP="00F57A72">
            <w:pPr>
              <w:jc w:val="center"/>
              <w:rPr>
                <w:b/>
                <w:sz w:val="18"/>
                <w:szCs w:val="18"/>
              </w:rPr>
            </w:pPr>
            <w:r>
              <w:rPr>
                <w:b/>
                <w:sz w:val="18"/>
                <w:szCs w:val="18"/>
              </w:rPr>
              <w:t>182 567</w:t>
            </w:r>
          </w:p>
        </w:tc>
      </w:tr>
      <w:tr w:rsidR="00D72BD8" w:rsidRPr="00A27FF4" w:rsidTr="00F57A72">
        <w:tc>
          <w:tcPr>
            <w:tcW w:w="3681" w:type="dxa"/>
          </w:tcPr>
          <w:p w:rsidR="00D72BD8" w:rsidRPr="00A16D7F" w:rsidRDefault="00D72BD8" w:rsidP="00F57A72">
            <w:pPr>
              <w:rPr>
                <w:sz w:val="18"/>
                <w:szCs w:val="18"/>
              </w:rPr>
            </w:pPr>
            <w:r w:rsidRPr="00A16D7F">
              <w:rPr>
                <w:sz w:val="18"/>
                <w:szCs w:val="18"/>
              </w:rPr>
              <w:t>Základne imanie</w:t>
            </w:r>
          </w:p>
        </w:tc>
        <w:tc>
          <w:tcPr>
            <w:tcW w:w="1134" w:type="dxa"/>
          </w:tcPr>
          <w:p w:rsidR="00D72BD8" w:rsidRPr="00A16D7F" w:rsidRDefault="00D72BD8" w:rsidP="00F57A72">
            <w:pPr>
              <w:jc w:val="center"/>
              <w:rPr>
                <w:sz w:val="18"/>
                <w:szCs w:val="18"/>
              </w:rPr>
            </w:pPr>
            <w:r>
              <w:rPr>
                <w:sz w:val="18"/>
                <w:szCs w:val="18"/>
              </w:rPr>
              <w:t>182 567</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182 567</w:t>
            </w:r>
          </w:p>
        </w:tc>
      </w:tr>
      <w:tr w:rsidR="00D72BD8" w:rsidRPr="00A27FF4" w:rsidTr="00F57A72">
        <w:tc>
          <w:tcPr>
            <w:tcW w:w="3681" w:type="dxa"/>
          </w:tcPr>
          <w:p w:rsidR="00D72BD8" w:rsidRPr="00A16D7F" w:rsidRDefault="00D72BD8" w:rsidP="00F57A72">
            <w:pPr>
              <w:rPr>
                <w:sz w:val="18"/>
                <w:szCs w:val="18"/>
              </w:rPr>
            </w:pPr>
            <w:r w:rsidRPr="00A16D7F">
              <w:rPr>
                <w:sz w:val="18"/>
                <w:szCs w:val="18"/>
              </w:rPr>
              <w:t xml:space="preserve">Zmena </w:t>
            </w:r>
            <w:proofErr w:type="spellStart"/>
            <w:r w:rsidRPr="00A16D7F">
              <w:rPr>
                <w:sz w:val="18"/>
                <w:szCs w:val="18"/>
              </w:rPr>
              <w:t>základneho</w:t>
            </w:r>
            <w:proofErr w:type="spellEnd"/>
            <w:r w:rsidRPr="00A16D7F">
              <w:rPr>
                <w:sz w:val="18"/>
                <w:szCs w:val="18"/>
              </w:rPr>
              <w:t xml:space="preserve"> imania</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27FF4" w:rsidTr="00F57A72">
        <w:tc>
          <w:tcPr>
            <w:tcW w:w="3681" w:type="dxa"/>
          </w:tcPr>
          <w:p w:rsidR="00D72BD8" w:rsidRPr="00A16D7F" w:rsidRDefault="00D72BD8" w:rsidP="00F57A72">
            <w:pPr>
              <w:rPr>
                <w:sz w:val="18"/>
                <w:szCs w:val="18"/>
              </w:rPr>
            </w:pPr>
            <w:proofErr w:type="spellStart"/>
            <w:r w:rsidRPr="00A16D7F">
              <w:rPr>
                <w:sz w:val="18"/>
                <w:szCs w:val="18"/>
              </w:rPr>
              <w:t>Pohĺadávky</w:t>
            </w:r>
            <w:proofErr w:type="spellEnd"/>
            <w:r w:rsidRPr="00A16D7F">
              <w:rPr>
                <w:sz w:val="18"/>
                <w:szCs w:val="18"/>
              </w:rPr>
              <w:t xml:space="preserve"> za </w:t>
            </w:r>
            <w:proofErr w:type="spellStart"/>
            <w:r w:rsidRPr="00A16D7F">
              <w:rPr>
                <w:sz w:val="18"/>
                <w:szCs w:val="18"/>
              </w:rPr>
              <w:t>úpísané</w:t>
            </w:r>
            <w:proofErr w:type="spellEnd"/>
            <w:r w:rsidRPr="00A16D7F">
              <w:rPr>
                <w:sz w:val="18"/>
                <w:szCs w:val="18"/>
              </w:rPr>
              <w:t xml:space="preserve"> vlastné imanie</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27FF4" w:rsidTr="00F57A72">
        <w:tc>
          <w:tcPr>
            <w:tcW w:w="3681" w:type="dxa"/>
          </w:tcPr>
          <w:p w:rsidR="00D72BD8" w:rsidRPr="00A16D7F" w:rsidRDefault="00D72BD8" w:rsidP="00F57A72">
            <w:pPr>
              <w:rPr>
                <w:b/>
                <w:sz w:val="18"/>
                <w:szCs w:val="18"/>
              </w:rPr>
            </w:pPr>
            <w:r w:rsidRPr="00A16D7F">
              <w:rPr>
                <w:b/>
                <w:sz w:val="18"/>
                <w:szCs w:val="18"/>
              </w:rPr>
              <w:t>Emisné ážio</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27FF4" w:rsidTr="00F57A72">
        <w:tc>
          <w:tcPr>
            <w:tcW w:w="3681" w:type="dxa"/>
          </w:tcPr>
          <w:p w:rsidR="00D72BD8" w:rsidRPr="00A16D7F" w:rsidRDefault="00D72BD8" w:rsidP="00F57A72">
            <w:pPr>
              <w:rPr>
                <w:b/>
                <w:sz w:val="18"/>
                <w:szCs w:val="18"/>
              </w:rPr>
            </w:pPr>
            <w:r w:rsidRPr="00A16D7F">
              <w:rPr>
                <w:b/>
                <w:sz w:val="18"/>
                <w:szCs w:val="18"/>
              </w:rPr>
              <w:t>Ostatné kapitálové fondy</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27FF4" w:rsidTr="00F57A72">
        <w:tc>
          <w:tcPr>
            <w:tcW w:w="3681" w:type="dxa"/>
          </w:tcPr>
          <w:p w:rsidR="00D72BD8" w:rsidRPr="00A16D7F" w:rsidRDefault="00D72BD8" w:rsidP="00F57A72">
            <w:pPr>
              <w:rPr>
                <w:b/>
                <w:sz w:val="18"/>
                <w:szCs w:val="18"/>
              </w:rPr>
            </w:pPr>
            <w:r w:rsidRPr="00A16D7F">
              <w:rPr>
                <w:b/>
                <w:sz w:val="18"/>
                <w:szCs w:val="18"/>
              </w:rPr>
              <w:t>Zákonné rezervní fondy</w:t>
            </w:r>
          </w:p>
        </w:tc>
        <w:tc>
          <w:tcPr>
            <w:tcW w:w="1134" w:type="dxa"/>
          </w:tcPr>
          <w:p w:rsidR="00D72BD8" w:rsidRPr="00E63FC7" w:rsidRDefault="00D72BD8" w:rsidP="00F57A72">
            <w:pPr>
              <w:jc w:val="center"/>
              <w:rPr>
                <w:b/>
                <w:sz w:val="18"/>
                <w:szCs w:val="18"/>
              </w:rPr>
            </w:pPr>
            <w:r w:rsidRPr="00E63FC7">
              <w:rPr>
                <w:b/>
                <w:sz w:val="18"/>
                <w:szCs w:val="18"/>
              </w:rPr>
              <w:t>18 257</w:t>
            </w:r>
          </w:p>
        </w:tc>
        <w:tc>
          <w:tcPr>
            <w:tcW w:w="1134" w:type="dxa"/>
          </w:tcPr>
          <w:p w:rsidR="00D72BD8" w:rsidRPr="00E63FC7" w:rsidRDefault="00D72BD8" w:rsidP="00F57A72">
            <w:pPr>
              <w:jc w:val="center"/>
              <w:rPr>
                <w:b/>
                <w:sz w:val="18"/>
                <w:szCs w:val="18"/>
              </w:rPr>
            </w:pPr>
            <w:r w:rsidRPr="00E63FC7">
              <w:rPr>
                <w:b/>
                <w:sz w:val="18"/>
                <w:szCs w:val="18"/>
              </w:rPr>
              <w:t>0</w:t>
            </w:r>
          </w:p>
        </w:tc>
        <w:tc>
          <w:tcPr>
            <w:tcW w:w="1134" w:type="dxa"/>
          </w:tcPr>
          <w:p w:rsidR="00D72BD8" w:rsidRPr="00E63FC7" w:rsidRDefault="00D72BD8" w:rsidP="00F57A72">
            <w:pPr>
              <w:jc w:val="center"/>
              <w:rPr>
                <w:b/>
                <w:sz w:val="18"/>
                <w:szCs w:val="18"/>
              </w:rPr>
            </w:pPr>
            <w:r w:rsidRPr="00E63FC7">
              <w:rPr>
                <w:b/>
                <w:sz w:val="18"/>
                <w:szCs w:val="18"/>
              </w:rPr>
              <w:t>0</w:t>
            </w:r>
          </w:p>
        </w:tc>
        <w:tc>
          <w:tcPr>
            <w:tcW w:w="1134" w:type="dxa"/>
          </w:tcPr>
          <w:p w:rsidR="00D72BD8" w:rsidRPr="00E63FC7" w:rsidRDefault="00D72BD8" w:rsidP="00F57A72">
            <w:pPr>
              <w:jc w:val="center"/>
              <w:rPr>
                <w:b/>
                <w:sz w:val="18"/>
                <w:szCs w:val="18"/>
              </w:rPr>
            </w:pPr>
            <w:r w:rsidRPr="00E63FC7">
              <w:rPr>
                <w:b/>
                <w:sz w:val="18"/>
                <w:szCs w:val="18"/>
              </w:rPr>
              <w:t>0</w:t>
            </w:r>
          </w:p>
        </w:tc>
        <w:tc>
          <w:tcPr>
            <w:tcW w:w="1133" w:type="dxa"/>
          </w:tcPr>
          <w:p w:rsidR="00D72BD8" w:rsidRPr="00E63FC7" w:rsidRDefault="00D72BD8" w:rsidP="00F57A72">
            <w:pPr>
              <w:jc w:val="center"/>
              <w:rPr>
                <w:b/>
                <w:sz w:val="18"/>
                <w:szCs w:val="18"/>
              </w:rPr>
            </w:pPr>
            <w:r w:rsidRPr="00E63FC7">
              <w:rPr>
                <w:b/>
                <w:sz w:val="18"/>
                <w:szCs w:val="18"/>
              </w:rPr>
              <w:t>18 257</w:t>
            </w:r>
          </w:p>
        </w:tc>
      </w:tr>
      <w:tr w:rsidR="00D72BD8" w:rsidRPr="00A27FF4" w:rsidTr="00F57A72">
        <w:tc>
          <w:tcPr>
            <w:tcW w:w="3681" w:type="dxa"/>
          </w:tcPr>
          <w:p w:rsidR="00D72BD8" w:rsidRPr="00A16D7F" w:rsidRDefault="00D72BD8" w:rsidP="00F57A72">
            <w:pPr>
              <w:rPr>
                <w:sz w:val="18"/>
                <w:szCs w:val="18"/>
              </w:rPr>
            </w:pPr>
            <w:r>
              <w:rPr>
                <w:sz w:val="18"/>
                <w:szCs w:val="18"/>
              </w:rPr>
              <w:t>Zákonný rezervný fond (</w:t>
            </w:r>
            <w:proofErr w:type="spellStart"/>
            <w:r>
              <w:rPr>
                <w:sz w:val="18"/>
                <w:szCs w:val="18"/>
              </w:rPr>
              <w:t>nedelitel´ný</w:t>
            </w:r>
            <w:proofErr w:type="spellEnd"/>
            <w:r>
              <w:rPr>
                <w:sz w:val="18"/>
                <w:szCs w:val="18"/>
              </w:rPr>
              <w:t xml:space="preserve"> fond)</w:t>
            </w:r>
          </w:p>
        </w:tc>
        <w:tc>
          <w:tcPr>
            <w:tcW w:w="1134" w:type="dxa"/>
          </w:tcPr>
          <w:p w:rsidR="00D72BD8" w:rsidRPr="00A16D7F" w:rsidRDefault="00D72BD8" w:rsidP="00F57A72">
            <w:pPr>
              <w:jc w:val="center"/>
              <w:rPr>
                <w:sz w:val="18"/>
                <w:szCs w:val="18"/>
              </w:rPr>
            </w:pPr>
            <w:r>
              <w:rPr>
                <w:sz w:val="18"/>
                <w:szCs w:val="18"/>
              </w:rPr>
              <w:t>18 257</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18 257</w:t>
            </w:r>
          </w:p>
        </w:tc>
      </w:tr>
      <w:tr w:rsidR="00D72BD8" w:rsidRPr="00A27FF4" w:rsidTr="00F57A72">
        <w:tc>
          <w:tcPr>
            <w:tcW w:w="3681" w:type="dxa"/>
          </w:tcPr>
          <w:p w:rsidR="00D72BD8" w:rsidRPr="00A16D7F" w:rsidRDefault="00D72BD8" w:rsidP="00F57A72">
            <w:pPr>
              <w:rPr>
                <w:sz w:val="18"/>
                <w:szCs w:val="18"/>
              </w:rPr>
            </w:pPr>
            <w:r>
              <w:rPr>
                <w:sz w:val="18"/>
                <w:szCs w:val="18"/>
              </w:rPr>
              <w:t>Rezervný fond na vlastné akcie a vlastné podiely</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27FF4" w:rsidTr="00F57A72">
        <w:tc>
          <w:tcPr>
            <w:tcW w:w="3681" w:type="dxa"/>
          </w:tcPr>
          <w:p w:rsidR="00D72BD8" w:rsidRPr="00A16D7F" w:rsidRDefault="00D72BD8" w:rsidP="00F57A72">
            <w:pPr>
              <w:rPr>
                <w:b/>
                <w:sz w:val="18"/>
                <w:szCs w:val="18"/>
              </w:rPr>
            </w:pPr>
            <w:r w:rsidRPr="00A16D7F">
              <w:rPr>
                <w:b/>
                <w:sz w:val="18"/>
                <w:szCs w:val="18"/>
              </w:rPr>
              <w:t>Ostatné fondy zo zisku</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27FF4" w:rsidTr="00F57A72">
        <w:tc>
          <w:tcPr>
            <w:tcW w:w="3681" w:type="dxa"/>
          </w:tcPr>
          <w:p w:rsidR="00D72BD8" w:rsidRPr="00A16D7F" w:rsidRDefault="00D72BD8" w:rsidP="00F57A72">
            <w:pPr>
              <w:rPr>
                <w:sz w:val="18"/>
                <w:szCs w:val="18"/>
              </w:rPr>
            </w:pPr>
            <w:r>
              <w:rPr>
                <w:sz w:val="18"/>
                <w:szCs w:val="18"/>
              </w:rPr>
              <w:t>Štatutárne fondy</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27FF4" w:rsidTr="00F57A72">
        <w:tc>
          <w:tcPr>
            <w:tcW w:w="3681" w:type="dxa"/>
          </w:tcPr>
          <w:p w:rsidR="00D72BD8" w:rsidRPr="00A16D7F" w:rsidRDefault="00D72BD8" w:rsidP="00F57A72">
            <w:pPr>
              <w:rPr>
                <w:sz w:val="18"/>
                <w:szCs w:val="18"/>
              </w:rPr>
            </w:pPr>
            <w:r>
              <w:rPr>
                <w:sz w:val="18"/>
                <w:szCs w:val="18"/>
              </w:rPr>
              <w:t>Ostatné fondy zo zisku</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27FF4" w:rsidTr="00F57A72">
        <w:tc>
          <w:tcPr>
            <w:tcW w:w="3681" w:type="dxa"/>
          </w:tcPr>
          <w:p w:rsidR="00D72BD8" w:rsidRPr="00A16D7F" w:rsidRDefault="00D72BD8" w:rsidP="00F57A72">
            <w:pPr>
              <w:rPr>
                <w:b/>
                <w:sz w:val="18"/>
                <w:szCs w:val="18"/>
              </w:rPr>
            </w:pPr>
            <w:r w:rsidRPr="00A16D7F">
              <w:rPr>
                <w:b/>
                <w:sz w:val="18"/>
                <w:szCs w:val="18"/>
              </w:rPr>
              <w:t>Oceňovacie rozdiely z precenenia</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27FF4" w:rsidTr="00F57A72">
        <w:tc>
          <w:tcPr>
            <w:tcW w:w="3681" w:type="dxa"/>
          </w:tcPr>
          <w:p w:rsidR="00D72BD8" w:rsidRPr="00A16D7F" w:rsidRDefault="00D72BD8" w:rsidP="00F57A72">
            <w:pPr>
              <w:rPr>
                <w:sz w:val="18"/>
                <w:szCs w:val="18"/>
              </w:rPr>
            </w:pPr>
            <w:r>
              <w:rPr>
                <w:sz w:val="18"/>
                <w:szCs w:val="18"/>
              </w:rPr>
              <w:t xml:space="preserve">Oceňovacie rozdiely z precenenia majetku a </w:t>
            </w:r>
            <w:proofErr w:type="spellStart"/>
            <w:r>
              <w:rPr>
                <w:sz w:val="18"/>
                <w:szCs w:val="18"/>
              </w:rPr>
              <w:t>závazkov</w:t>
            </w:r>
            <w:proofErr w:type="spellEnd"/>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27FF4" w:rsidTr="00F57A72">
        <w:tc>
          <w:tcPr>
            <w:tcW w:w="3681" w:type="dxa"/>
          </w:tcPr>
          <w:p w:rsidR="00D72BD8" w:rsidRPr="00A16D7F" w:rsidRDefault="00D72BD8" w:rsidP="00F57A72">
            <w:pPr>
              <w:rPr>
                <w:sz w:val="18"/>
                <w:szCs w:val="18"/>
              </w:rPr>
            </w:pPr>
            <w:r>
              <w:rPr>
                <w:sz w:val="18"/>
                <w:szCs w:val="18"/>
              </w:rPr>
              <w:t xml:space="preserve">Oceňovacie rozdiely z kapitálových </w:t>
            </w:r>
            <w:proofErr w:type="spellStart"/>
            <w:r>
              <w:rPr>
                <w:sz w:val="18"/>
                <w:szCs w:val="18"/>
              </w:rPr>
              <w:t>účastin</w:t>
            </w:r>
            <w:proofErr w:type="spellEnd"/>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27FF4" w:rsidTr="00F57A72">
        <w:tc>
          <w:tcPr>
            <w:tcW w:w="3681" w:type="dxa"/>
          </w:tcPr>
          <w:p w:rsidR="00D72BD8" w:rsidRPr="00A16D7F" w:rsidRDefault="00D72BD8" w:rsidP="00F57A72">
            <w:pPr>
              <w:rPr>
                <w:sz w:val="18"/>
                <w:szCs w:val="18"/>
              </w:rPr>
            </w:pPr>
            <w:r>
              <w:rPr>
                <w:sz w:val="18"/>
                <w:szCs w:val="18"/>
              </w:rPr>
              <w:t>Oceňovacie rozdiely z precenenia pri zlúčení, splynutí a rozdelení</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27FF4" w:rsidTr="00F57A72">
        <w:tc>
          <w:tcPr>
            <w:tcW w:w="3681" w:type="dxa"/>
          </w:tcPr>
          <w:p w:rsidR="00D72BD8" w:rsidRPr="00E63FC7" w:rsidRDefault="00D72BD8" w:rsidP="00F57A72">
            <w:pPr>
              <w:rPr>
                <w:b/>
                <w:sz w:val="18"/>
                <w:szCs w:val="18"/>
              </w:rPr>
            </w:pPr>
            <w:r w:rsidRPr="00E63FC7">
              <w:rPr>
                <w:b/>
                <w:sz w:val="18"/>
                <w:szCs w:val="18"/>
              </w:rPr>
              <w:t>Výsledok hospodárenia minulých rokov</w:t>
            </w:r>
          </w:p>
        </w:tc>
        <w:tc>
          <w:tcPr>
            <w:tcW w:w="1134" w:type="dxa"/>
          </w:tcPr>
          <w:p w:rsidR="00D72BD8" w:rsidRPr="00A5029B" w:rsidRDefault="00A5029B" w:rsidP="00F57A72">
            <w:pPr>
              <w:jc w:val="center"/>
              <w:rPr>
                <w:b/>
                <w:sz w:val="18"/>
                <w:szCs w:val="18"/>
              </w:rPr>
            </w:pPr>
            <w:r w:rsidRPr="00A5029B">
              <w:rPr>
                <w:b/>
                <w:sz w:val="18"/>
                <w:szCs w:val="18"/>
              </w:rPr>
              <w:t>251 554</w:t>
            </w:r>
          </w:p>
        </w:tc>
        <w:tc>
          <w:tcPr>
            <w:tcW w:w="1134" w:type="dxa"/>
          </w:tcPr>
          <w:p w:rsidR="00D72BD8" w:rsidRPr="00A5029B" w:rsidRDefault="00A5029B" w:rsidP="00F57A72">
            <w:pPr>
              <w:jc w:val="center"/>
              <w:rPr>
                <w:b/>
                <w:sz w:val="18"/>
                <w:szCs w:val="18"/>
              </w:rPr>
            </w:pPr>
            <w:r w:rsidRPr="00A5029B">
              <w:rPr>
                <w:b/>
                <w:sz w:val="18"/>
                <w:szCs w:val="18"/>
              </w:rPr>
              <w:t>0</w:t>
            </w:r>
          </w:p>
        </w:tc>
        <w:tc>
          <w:tcPr>
            <w:tcW w:w="1134" w:type="dxa"/>
          </w:tcPr>
          <w:p w:rsidR="00D72BD8" w:rsidRPr="00A5029B" w:rsidRDefault="009D0CF1" w:rsidP="009D0CF1">
            <w:pPr>
              <w:jc w:val="center"/>
              <w:rPr>
                <w:b/>
                <w:sz w:val="18"/>
                <w:szCs w:val="18"/>
              </w:rPr>
            </w:pPr>
            <w:r>
              <w:rPr>
                <w:b/>
                <w:sz w:val="18"/>
                <w:szCs w:val="18"/>
              </w:rPr>
              <w:t>102 152</w:t>
            </w:r>
          </w:p>
        </w:tc>
        <w:tc>
          <w:tcPr>
            <w:tcW w:w="1134" w:type="dxa"/>
          </w:tcPr>
          <w:p w:rsidR="00D72BD8" w:rsidRPr="00A5029B" w:rsidRDefault="00A5029B" w:rsidP="00F57A72">
            <w:pPr>
              <w:jc w:val="center"/>
              <w:rPr>
                <w:b/>
                <w:sz w:val="18"/>
                <w:szCs w:val="18"/>
              </w:rPr>
            </w:pPr>
            <w:r w:rsidRPr="00A5029B">
              <w:rPr>
                <w:b/>
                <w:sz w:val="18"/>
                <w:szCs w:val="18"/>
              </w:rPr>
              <w:t>0</w:t>
            </w:r>
          </w:p>
        </w:tc>
        <w:tc>
          <w:tcPr>
            <w:tcW w:w="1133" w:type="dxa"/>
          </w:tcPr>
          <w:p w:rsidR="00D72BD8" w:rsidRPr="00A5029B" w:rsidRDefault="009D0CF1" w:rsidP="00F57A72">
            <w:pPr>
              <w:jc w:val="center"/>
              <w:rPr>
                <w:b/>
                <w:sz w:val="18"/>
                <w:szCs w:val="18"/>
              </w:rPr>
            </w:pPr>
            <w:r>
              <w:rPr>
                <w:b/>
                <w:sz w:val="18"/>
                <w:szCs w:val="18"/>
              </w:rPr>
              <w:t>149 402</w:t>
            </w:r>
          </w:p>
        </w:tc>
      </w:tr>
      <w:tr w:rsidR="00D72BD8" w:rsidRPr="00A27FF4" w:rsidTr="00F57A72">
        <w:tc>
          <w:tcPr>
            <w:tcW w:w="3681" w:type="dxa"/>
          </w:tcPr>
          <w:p w:rsidR="00D72BD8" w:rsidRPr="00A16D7F" w:rsidRDefault="00D72BD8" w:rsidP="00F57A72">
            <w:pPr>
              <w:rPr>
                <w:sz w:val="18"/>
                <w:szCs w:val="18"/>
              </w:rPr>
            </w:pPr>
            <w:r>
              <w:rPr>
                <w:sz w:val="18"/>
                <w:szCs w:val="18"/>
              </w:rPr>
              <w:t>Nerozdelený zisk minulých rokov</w:t>
            </w:r>
          </w:p>
        </w:tc>
        <w:tc>
          <w:tcPr>
            <w:tcW w:w="1134" w:type="dxa"/>
          </w:tcPr>
          <w:p w:rsidR="00D72BD8" w:rsidRPr="00A16D7F" w:rsidRDefault="00407354" w:rsidP="00F57A72">
            <w:pPr>
              <w:jc w:val="center"/>
              <w:rPr>
                <w:sz w:val="18"/>
                <w:szCs w:val="18"/>
              </w:rPr>
            </w:pPr>
            <w:r>
              <w:rPr>
                <w:sz w:val="18"/>
                <w:szCs w:val="18"/>
              </w:rPr>
              <w:t>251 554</w:t>
            </w:r>
          </w:p>
        </w:tc>
        <w:tc>
          <w:tcPr>
            <w:tcW w:w="1134" w:type="dxa"/>
          </w:tcPr>
          <w:p w:rsidR="00D72BD8" w:rsidRPr="00A16D7F" w:rsidRDefault="00407354" w:rsidP="00F57A72">
            <w:pPr>
              <w:jc w:val="center"/>
              <w:rPr>
                <w:sz w:val="18"/>
                <w:szCs w:val="18"/>
              </w:rPr>
            </w:pPr>
            <w:r>
              <w:rPr>
                <w:sz w:val="18"/>
                <w:szCs w:val="18"/>
              </w:rPr>
              <w:t>0</w:t>
            </w:r>
          </w:p>
        </w:tc>
        <w:tc>
          <w:tcPr>
            <w:tcW w:w="1134" w:type="dxa"/>
          </w:tcPr>
          <w:p w:rsidR="00D72BD8" w:rsidRPr="00A16D7F" w:rsidRDefault="009D0CF1" w:rsidP="00F57A72">
            <w:pPr>
              <w:jc w:val="center"/>
              <w:rPr>
                <w:sz w:val="18"/>
                <w:szCs w:val="18"/>
              </w:rPr>
            </w:pPr>
            <w:r>
              <w:rPr>
                <w:sz w:val="18"/>
                <w:szCs w:val="18"/>
              </w:rPr>
              <w:t>102 152</w:t>
            </w:r>
          </w:p>
        </w:tc>
        <w:tc>
          <w:tcPr>
            <w:tcW w:w="1134" w:type="dxa"/>
          </w:tcPr>
          <w:p w:rsidR="00D72BD8" w:rsidRPr="00A16D7F" w:rsidRDefault="00407354" w:rsidP="00F57A72">
            <w:pPr>
              <w:jc w:val="center"/>
              <w:rPr>
                <w:sz w:val="18"/>
                <w:szCs w:val="18"/>
              </w:rPr>
            </w:pPr>
            <w:r>
              <w:rPr>
                <w:sz w:val="18"/>
                <w:szCs w:val="18"/>
              </w:rPr>
              <w:t>0</w:t>
            </w:r>
          </w:p>
        </w:tc>
        <w:tc>
          <w:tcPr>
            <w:tcW w:w="1133" w:type="dxa"/>
          </w:tcPr>
          <w:p w:rsidR="00D72BD8" w:rsidRPr="00A16D7F" w:rsidRDefault="009D0CF1" w:rsidP="00F57A72">
            <w:pPr>
              <w:jc w:val="center"/>
              <w:rPr>
                <w:sz w:val="18"/>
                <w:szCs w:val="18"/>
              </w:rPr>
            </w:pPr>
            <w:r>
              <w:rPr>
                <w:sz w:val="18"/>
                <w:szCs w:val="18"/>
              </w:rPr>
              <w:t>149 402</w:t>
            </w:r>
          </w:p>
        </w:tc>
      </w:tr>
      <w:tr w:rsidR="00D72BD8" w:rsidRPr="00A27FF4" w:rsidTr="00F57A72">
        <w:tc>
          <w:tcPr>
            <w:tcW w:w="3681" w:type="dxa"/>
          </w:tcPr>
          <w:p w:rsidR="00D72BD8" w:rsidRPr="00A16D7F" w:rsidRDefault="00D72BD8" w:rsidP="00F57A72">
            <w:pPr>
              <w:rPr>
                <w:sz w:val="18"/>
                <w:szCs w:val="18"/>
              </w:rPr>
            </w:pPr>
            <w:proofErr w:type="spellStart"/>
            <w:r>
              <w:rPr>
                <w:sz w:val="18"/>
                <w:szCs w:val="18"/>
              </w:rPr>
              <w:t>Neuhradena</w:t>
            </w:r>
            <w:proofErr w:type="spellEnd"/>
            <w:r>
              <w:rPr>
                <w:sz w:val="18"/>
                <w:szCs w:val="18"/>
              </w:rPr>
              <w:t xml:space="preserve"> strata minulých rokov</w:t>
            </w:r>
          </w:p>
        </w:tc>
        <w:tc>
          <w:tcPr>
            <w:tcW w:w="1134" w:type="dxa"/>
          </w:tcPr>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
        </w:tc>
        <w:tc>
          <w:tcPr>
            <w:tcW w:w="1133" w:type="dxa"/>
          </w:tcPr>
          <w:p w:rsidR="00D72BD8" w:rsidRPr="00A16D7F" w:rsidRDefault="00D72BD8" w:rsidP="00F57A72">
            <w:pPr>
              <w:jc w:val="center"/>
              <w:rPr>
                <w:sz w:val="18"/>
                <w:szCs w:val="18"/>
              </w:rPr>
            </w:pPr>
          </w:p>
        </w:tc>
      </w:tr>
      <w:tr w:rsidR="00D72BD8" w:rsidRPr="00A27FF4" w:rsidTr="00F57A72">
        <w:tc>
          <w:tcPr>
            <w:tcW w:w="3681" w:type="dxa"/>
          </w:tcPr>
          <w:p w:rsidR="00D72BD8" w:rsidRPr="00E63FC7" w:rsidRDefault="00D72BD8" w:rsidP="00F57A72">
            <w:pPr>
              <w:rPr>
                <w:b/>
                <w:sz w:val="18"/>
                <w:szCs w:val="18"/>
              </w:rPr>
            </w:pPr>
            <w:r w:rsidRPr="00E63FC7">
              <w:rPr>
                <w:b/>
                <w:sz w:val="18"/>
                <w:szCs w:val="18"/>
              </w:rPr>
              <w:t>Výsledok hospodárenia bežného účtovného obdobia</w:t>
            </w:r>
          </w:p>
        </w:tc>
        <w:tc>
          <w:tcPr>
            <w:tcW w:w="1134" w:type="dxa"/>
          </w:tcPr>
          <w:p w:rsidR="00D72BD8" w:rsidRPr="00407354" w:rsidRDefault="00407354" w:rsidP="00F57A72">
            <w:pPr>
              <w:jc w:val="center"/>
              <w:rPr>
                <w:b/>
                <w:sz w:val="18"/>
                <w:szCs w:val="18"/>
              </w:rPr>
            </w:pPr>
            <w:r w:rsidRPr="00407354">
              <w:rPr>
                <w:b/>
                <w:sz w:val="18"/>
                <w:szCs w:val="18"/>
              </w:rPr>
              <w:t>91 411</w:t>
            </w:r>
          </w:p>
        </w:tc>
        <w:tc>
          <w:tcPr>
            <w:tcW w:w="1134" w:type="dxa"/>
          </w:tcPr>
          <w:p w:rsidR="00D72BD8" w:rsidRPr="00407354" w:rsidRDefault="00407354" w:rsidP="00F57A72">
            <w:pPr>
              <w:jc w:val="center"/>
              <w:rPr>
                <w:b/>
                <w:sz w:val="18"/>
                <w:szCs w:val="18"/>
              </w:rPr>
            </w:pPr>
            <w:r w:rsidRPr="00407354">
              <w:rPr>
                <w:b/>
                <w:sz w:val="18"/>
                <w:szCs w:val="18"/>
              </w:rPr>
              <w:t>803 798</w:t>
            </w:r>
          </w:p>
        </w:tc>
        <w:tc>
          <w:tcPr>
            <w:tcW w:w="1134" w:type="dxa"/>
          </w:tcPr>
          <w:p w:rsidR="00D72BD8" w:rsidRPr="00407354" w:rsidRDefault="00407354" w:rsidP="00F57A72">
            <w:pPr>
              <w:jc w:val="center"/>
              <w:rPr>
                <w:b/>
                <w:sz w:val="18"/>
                <w:szCs w:val="18"/>
              </w:rPr>
            </w:pPr>
            <w:r w:rsidRPr="00407354">
              <w:rPr>
                <w:b/>
                <w:sz w:val="18"/>
                <w:szCs w:val="18"/>
              </w:rPr>
              <w:t>91 411</w:t>
            </w:r>
          </w:p>
        </w:tc>
        <w:tc>
          <w:tcPr>
            <w:tcW w:w="1134" w:type="dxa"/>
          </w:tcPr>
          <w:p w:rsidR="00D72BD8" w:rsidRPr="00407354" w:rsidRDefault="00407354" w:rsidP="00F57A72">
            <w:pPr>
              <w:jc w:val="center"/>
              <w:rPr>
                <w:b/>
                <w:sz w:val="18"/>
                <w:szCs w:val="18"/>
              </w:rPr>
            </w:pPr>
            <w:r w:rsidRPr="00407354">
              <w:rPr>
                <w:b/>
                <w:sz w:val="18"/>
                <w:szCs w:val="18"/>
              </w:rPr>
              <w:t xml:space="preserve">0 </w:t>
            </w:r>
          </w:p>
        </w:tc>
        <w:tc>
          <w:tcPr>
            <w:tcW w:w="1133" w:type="dxa"/>
          </w:tcPr>
          <w:p w:rsidR="00D72BD8" w:rsidRPr="00407354" w:rsidRDefault="00407354" w:rsidP="00F57A72">
            <w:pPr>
              <w:jc w:val="center"/>
              <w:rPr>
                <w:b/>
                <w:sz w:val="18"/>
                <w:szCs w:val="18"/>
              </w:rPr>
            </w:pPr>
            <w:r w:rsidRPr="00407354">
              <w:rPr>
                <w:b/>
                <w:sz w:val="18"/>
                <w:szCs w:val="18"/>
              </w:rPr>
              <w:t>803 798</w:t>
            </w:r>
          </w:p>
        </w:tc>
      </w:tr>
      <w:tr w:rsidR="00D72BD8" w:rsidRPr="00A27FF4" w:rsidTr="00F57A72">
        <w:tc>
          <w:tcPr>
            <w:tcW w:w="3681" w:type="dxa"/>
          </w:tcPr>
          <w:p w:rsidR="00D72BD8" w:rsidRPr="00E63FC7" w:rsidRDefault="00D72BD8" w:rsidP="00F57A72">
            <w:pPr>
              <w:rPr>
                <w:b/>
                <w:sz w:val="18"/>
                <w:szCs w:val="18"/>
              </w:rPr>
            </w:pPr>
            <w:r w:rsidRPr="00E63FC7">
              <w:rPr>
                <w:b/>
                <w:sz w:val="18"/>
                <w:szCs w:val="18"/>
              </w:rPr>
              <w:t>Spolu</w:t>
            </w:r>
          </w:p>
        </w:tc>
        <w:tc>
          <w:tcPr>
            <w:tcW w:w="1134" w:type="dxa"/>
          </w:tcPr>
          <w:p w:rsidR="00D72BD8" w:rsidRPr="00407354" w:rsidRDefault="00407354" w:rsidP="00F57A72">
            <w:pPr>
              <w:jc w:val="center"/>
              <w:rPr>
                <w:b/>
                <w:sz w:val="18"/>
                <w:szCs w:val="18"/>
              </w:rPr>
            </w:pPr>
            <w:r w:rsidRPr="00407354">
              <w:rPr>
                <w:b/>
                <w:sz w:val="18"/>
                <w:szCs w:val="18"/>
              </w:rPr>
              <w:t>543 789</w:t>
            </w:r>
          </w:p>
        </w:tc>
        <w:tc>
          <w:tcPr>
            <w:tcW w:w="1134" w:type="dxa"/>
          </w:tcPr>
          <w:p w:rsidR="00D72BD8" w:rsidRPr="00407354" w:rsidRDefault="00407354" w:rsidP="00F57A72">
            <w:pPr>
              <w:jc w:val="center"/>
              <w:rPr>
                <w:b/>
                <w:sz w:val="18"/>
                <w:szCs w:val="18"/>
              </w:rPr>
            </w:pPr>
            <w:r w:rsidRPr="00407354">
              <w:rPr>
                <w:b/>
                <w:sz w:val="18"/>
                <w:szCs w:val="18"/>
              </w:rPr>
              <w:t>803 798</w:t>
            </w:r>
          </w:p>
        </w:tc>
        <w:tc>
          <w:tcPr>
            <w:tcW w:w="1134" w:type="dxa"/>
          </w:tcPr>
          <w:p w:rsidR="00D72BD8" w:rsidRPr="00407354" w:rsidRDefault="00407354" w:rsidP="00F57A72">
            <w:pPr>
              <w:jc w:val="center"/>
              <w:rPr>
                <w:b/>
                <w:sz w:val="18"/>
                <w:szCs w:val="18"/>
              </w:rPr>
            </w:pPr>
            <w:r w:rsidRPr="00407354">
              <w:rPr>
                <w:b/>
                <w:sz w:val="18"/>
                <w:szCs w:val="18"/>
              </w:rPr>
              <w:t xml:space="preserve">193 563 </w:t>
            </w:r>
          </w:p>
        </w:tc>
        <w:tc>
          <w:tcPr>
            <w:tcW w:w="1134" w:type="dxa"/>
          </w:tcPr>
          <w:p w:rsidR="00D72BD8" w:rsidRPr="00407354" w:rsidRDefault="00407354" w:rsidP="00F57A72">
            <w:pPr>
              <w:jc w:val="center"/>
              <w:rPr>
                <w:b/>
                <w:sz w:val="18"/>
                <w:szCs w:val="18"/>
              </w:rPr>
            </w:pPr>
            <w:r w:rsidRPr="00407354">
              <w:rPr>
                <w:b/>
                <w:sz w:val="18"/>
                <w:szCs w:val="18"/>
              </w:rPr>
              <w:t>0</w:t>
            </w:r>
          </w:p>
        </w:tc>
        <w:tc>
          <w:tcPr>
            <w:tcW w:w="1133" w:type="dxa"/>
          </w:tcPr>
          <w:p w:rsidR="00D72BD8" w:rsidRPr="00407354" w:rsidRDefault="00613954" w:rsidP="00F57A72">
            <w:pPr>
              <w:jc w:val="center"/>
              <w:rPr>
                <w:b/>
                <w:sz w:val="18"/>
                <w:szCs w:val="18"/>
              </w:rPr>
            </w:pPr>
            <w:r>
              <w:rPr>
                <w:b/>
                <w:sz w:val="18"/>
                <w:szCs w:val="18"/>
              </w:rPr>
              <w:t>1 154 024</w:t>
            </w:r>
          </w:p>
        </w:tc>
      </w:tr>
      <w:tr w:rsidR="00D72BD8" w:rsidRPr="00A27FF4" w:rsidTr="00F57A72">
        <w:tc>
          <w:tcPr>
            <w:tcW w:w="3681" w:type="dxa"/>
          </w:tcPr>
          <w:p w:rsidR="00D72BD8" w:rsidRPr="00A16D7F" w:rsidRDefault="00D72BD8" w:rsidP="00F57A72">
            <w:pPr>
              <w:rPr>
                <w:sz w:val="18"/>
                <w:szCs w:val="18"/>
              </w:rPr>
            </w:pPr>
          </w:p>
        </w:tc>
        <w:tc>
          <w:tcPr>
            <w:tcW w:w="1134" w:type="dxa"/>
          </w:tcPr>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
        </w:tc>
        <w:tc>
          <w:tcPr>
            <w:tcW w:w="1133" w:type="dxa"/>
          </w:tcPr>
          <w:p w:rsidR="00D72BD8" w:rsidRPr="00A16D7F" w:rsidRDefault="00D72BD8" w:rsidP="00F57A72">
            <w:pPr>
              <w:jc w:val="center"/>
              <w:rPr>
                <w:sz w:val="18"/>
                <w:szCs w:val="18"/>
              </w:rPr>
            </w:pPr>
          </w:p>
        </w:tc>
      </w:tr>
    </w:tbl>
    <w:p w:rsidR="008962A8" w:rsidRPr="008962A8" w:rsidRDefault="008962A8" w:rsidP="008962A8"/>
    <w:p w:rsidR="00505A21" w:rsidRDefault="00505A21" w:rsidP="0030655C">
      <w:pPr>
        <w:rPr>
          <w:rFonts w:cs="Arial"/>
          <w:i/>
          <w:snapToGrid w:val="0"/>
          <w:sz w:val="18"/>
        </w:rPr>
      </w:pPr>
    </w:p>
    <w:p w:rsidR="00505A21" w:rsidRDefault="00505A21" w:rsidP="0030655C">
      <w:pPr>
        <w:rPr>
          <w:rFonts w:cs="Arial"/>
          <w:i/>
          <w:snapToGrid w:val="0"/>
          <w:sz w:val="18"/>
        </w:rPr>
      </w:pPr>
    </w:p>
    <w:p w:rsidR="00505A21" w:rsidRDefault="00505A21" w:rsidP="0030655C">
      <w:pPr>
        <w:rPr>
          <w:rFonts w:cs="Arial"/>
          <w:i/>
          <w:snapToGrid w:val="0"/>
          <w:sz w:val="18"/>
        </w:rPr>
      </w:pPr>
    </w:p>
    <w:p w:rsidR="00505A21" w:rsidRDefault="00505A21" w:rsidP="0030655C">
      <w:pPr>
        <w:rPr>
          <w:rFonts w:cs="Arial"/>
          <w:i/>
          <w:snapToGrid w:val="0"/>
          <w:sz w:val="18"/>
        </w:rPr>
      </w:pPr>
    </w:p>
    <w:p w:rsidR="00505A21" w:rsidRDefault="00505A21" w:rsidP="0030655C">
      <w:pPr>
        <w:rPr>
          <w:rFonts w:cs="Arial"/>
          <w:i/>
          <w:snapToGrid w:val="0"/>
          <w:sz w:val="18"/>
        </w:rPr>
      </w:pPr>
    </w:p>
    <w:p w:rsidR="00FD699C" w:rsidRDefault="00FD699C" w:rsidP="0030655C">
      <w:pPr>
        <w:rPr>
          <w:rFonts w:cs="Arial"/>
          <w:i/>
          <w:snapToGrid w:val="0"/>
          <w:sz w:val="18"/>
        </w:rPr>
      </w:pPr>
    </w:p>
    <w:p w:rsidR="00FD699C" w:rsidRDefault="00FD699C" w:rsidP="0030655C">
      <w:pPr>
        <w:rPr>
          <w:rFonts w:cs="Arial"/>
          <w:i/>
          <w:snapToGrid w:val="0"/>
          <w:sz w:val="18"/>
        </w:rPr>
      </w:pPr>
    </w:p>
    <w:p w:rsidR="00FD699C" w:rsidRDefault="00FD699C" w:rsidP="0030655C">
      <w:pPr>
        <w:rPr>
          <w:rFonts w:cs="Arial"/>
          <w:i/>
          <w:snapToGrid w:val="0"/>
          <w:sz w:val="18"/>
        </w:rPr>
      </w:pPr>
    </w:p>
    <w:p w:rsidR="00FD699C" w:rsidRDefault="00FD699C" w:rsidP="0030655C">
      <w:pPr>
        <w:rPr>
          <w:rFonts w:cs="Arial"/>
          <w:i/>
          <w:snapToGrid w:val="0"/>
          <w:sz w:val="18"/>
        </w:rPr>
      </w:pPr>
    </w:p>
    <w:p w:rsidR="00FD699C" w:rsidRDefault="00FD699C" w:rsidP="0030655C">
      <w:pPr>
        <w:rPr>
          <w:rFonts w:cs="Arial"/>
          <w:i/>
          <w:snapToGrid w:val="0"/>
          <w:sz w:val="18"/>
        </w:rPr>
      </w:pPr>
    </w:p>
    <w:p w:rsidR="00FD699C" w:rsidRDefault="00FD699C" w:rsidP="0030655C">
      <w:pPr>
        <w:rPr>
          <w:rFonts w:cs="Arial"/>
          <w:i/>
          <w:snapToGrid w:val="0"/>
          <w:sz w:val="18"/>
        </w:rPr>
      </w:pPr>
    </w:p>
    <w:p w:rsidR="00FD699C" w:rsidRDefault="00FD699C" w:rsidP="0030655C">
      <w:pPr>
        <w:rPr>
          <w:rFonts w:cs="Arial"/>
          <w:i/>
          <w:snapToGrid w:val="0"/>
          <w:sz w:val="18"/>
        </w:rPr>
      </w:pPr>
    </w:p>
    <w:p w:rsidR="00FD699C" w:rsidRDefault="00FD699C" w:rsidP="0030655C">
      <w:pPr>
        <w:rPr>
          <w:rFonts w:cs="Arial"/>
          <w:i/>
          <w:snapToGrid w:val="0"/>
          <w:sz w:val="18"/>
        </w:rPr>
      </w:pPr>
    </w:p>
    <w:p w:rsidR="00FD699C" w:rsidRDefault="00FD699C" w:rsidP="0030655C">
      <w:pPr>
        <w:rPr>
          <w:rFonts w:cs="Arial"/>
          <w:i/>
          <w:snapToGrid w:val="0"/>
          <w:sz w:val="18"/>
        </w:rPr>
      </w:pPr>
    </w:p>
    <w:p w:rsidR="00FD699C" w:rsidRDefault="00FD699C" w:rsidP="0030655C">
      <w:pPr>
        <w:rPr>
          <w:rFonts w:cs="Arial"/>
          <w:i/>
          <w:snapToGrid w:val="0"/>
          <w:sz w:val="18"/>
        </w:rPr>
      </w:pPr>
    </w:p>
    <w:p w:rsidR="00FD699C" w:rsidRDefault="00FD699C" w:rsidP="0030655C">
      <w:pPr>
        <w:rPr>
          <w:rFonts w:cs="Arial"/>
          <w:i/>
          <w:snapToGrid w:val="0"/>
          <w:sz w:val="18"/>
        </w:rPr>
      </w:pPr>
    </w:p>
    <w:p w:rsidR="00FD699C" w:rsidRDefault="00FD699C" w:rsidP="0030655C">
      <w:pPr>
        <w:rPr>
          <w:rFonts w:cs="Arial"/>
          <w:i/>
          <w:snapToGrid w:val="0"/>
          <w:sz w:val="18"/>
        </w:rPr>
      </w:pPr>
    </w:p>
    <w:p w:rsidR="00FD699C" w:rsidRDefault="00FD699C" w:rsidP="0030655C">
      <w:pPr>
        <w:rPr>
          <w:rFonts w:cs="Arial"/>
          <w:i/>
          <w:snapToGrid w:val="0"/>
          <w:sz w:val="18"/>
        </w:rPr>
      </w:pPr>
    </w:p>
    <w:p w:rsidR="00FD699C" w:rsidRDefault="00FD699C" w:rsidP="0030655C">
      <w:pPr>
        <w:rPr>
          <w:rFonts w:cs="Arial"/>
          <w:i/>
          <w:snapToGrid w:val="0"/>
          <w:sz w:val="18"/>
        </w:rPr>
      </w:pPr>
    </w:p>
    <w:p w:rsidR="00505A21" w:rsidRDefault="00505A21" w:rsidP="0030655C">
      <w:pPr>
        <w:rPr>
          <w:rFonts w:cs="Arial"/>
          <w:i/>
          <w:snapToGrid w:val="0"/>
          <w:sz w:val="18"/>
        </w:rPr>
      </w:pPr>
    </w:p>
    <w:p w:rsidR="00505A21" w:rsidRDefault="00505A21" w:rsidP="0030655C">
      <w:pPr>
        <w:rPr>
          <w:rFonts w:cs="Arial"/>
          <w:i/>
          <w:snapToGrid w:val="0"/>
          <w:sz w:val="18"/>
        </w:rPr>
      </w:pPr>
    </w:p>
    <w:p w:rsidR="00505A21" w:rsidRDefault="00505A21" w:rsidP="0030655C">
      <w:pPr>
        <w:rPr>
          <w:rFonts w:cs="Arial"/>
          <w:i/>
          <w:snapToGrid w:val="0"/>
        </w:rPr>
      </w:pPr>
    </w:p>
    <w:p w:rsidR="00FD699C" w:rsidRPr="00ED3F30" w:rsidRDefault="00FD699C" w:rsidP="0030655C">
      <w:pPr>
        <w:rPr>
          <w:rFonts w:cs="Arial"/>
          <w:i/>
          <w:snapToGrid w:val="0"/>
        </w:rPr>
      </w:pPr>
    </w:p>
    <w:p w:rsidR="008962A8" w:rsidRDefault="008962A8" w:rsidP="00A05FAC">
      <w:pPr>
        <w:pStyle w:val="BodyText"/>
        <w:ind w:left="0" w:firstLine="720"/>
      </w:pPr>
      <w:r>
        <w:lastRenderedPageBreak/>
        <w:t xml:space="preserve">Prehľad o pohybe vlastného imania </w:t>
      </w:r>
      <w:r w:rsidR="00FD699C">
        <w:t>v priebehu účtovného obdobia</w:t>
      </w:r>
      <w:r w:rsidR="00FD699C">
        <w:t xml:space="preserve"> </w:t>
      </w:r>
      <w:r>
        <w:t>je uvedený v nasledujúcej tabuľke:</w:t>
      </w:r>
    </w:p>
    <w:p w:rsidR="008962A8" w:rsidRDefault="008962A8" w:rsidP="008962A8">
      <w:pPr>
        <w:pStyle w:val="BodyText"/>
      </w:pPr>
    </w:p>
    <w:tbl>
      <w:tblPr>
        <w:tblStyle w:val="TableGrid"/>
        <w:tblW w:w="0" w:type="auto"/>
        <w:tblLook w:val="04A0" w:firstRow="1" w:lastRow="0" w:firstColumn="1" w:lastColumn="0" w:noHBand="0" w:noVBand="1"/>
      </w:tblPr>
      <w:tblGrid>
        <w:gridCol w:w="3605"/>
        <w:gridCol w:w="1125"/>
        <w:gridCol w:w="1126"/>
        <w:gridCol w:w="1122"/>
        <w:gridCol w:w="1124"/>
        <w:gridCol w:w="1130"/>
      </w:tblGrid>
      <w:tr w:rsidR="00D72BD8" w:rsidRPr="00A16D7F" w:rsidTr="00F57A72">
        <w:trPr>
          <w:trHeight w:val="557"/>
        </w:trPr>
        <w:tc>
          <w:tcPr>
            <w:tcW w:w="3681" w:type="dxa"/>
          </w:tcPr>
          <w:p w:rsidR="00D72BD8" w:rsidRPr="00A16D7F" w:rsidRDefault="00D72BD8" w:rsidP="00F57A72">
            <w:pPr>
              <w:rPr>
                <w:sz w:val="18"/>
                <w:szCs w:val="18"/>
              </w:rPr>
            </w:pPr>
            <w:r w:rsidRPr="00A16D7F">
              <w:rPr>
                <w:sz w:val="18"/>
                <w:szCs w:val="18"/>
              </w:rPr>
              <w:t>EUR</w:t>
            </w:r>
          </w:p>
        </w:tc>
        <w:tc>
          <w:tcPr>
            <w:tcW w:w="1134" w:type="dxa"/>
          </w:tcPr>
          <w:p w:rsidR="00D72BD8" w:rsidRPr="00A16D7F" w:rsidRDefault="00D72BD8" w:rsidP="00F57A72">
            <w:pPr>
              <w:jc w:val="center"/>
              <w:rPr>
                <w:sz w:val="18"/>
                <w:szCs w:val="18"/>
              </w:rPr>
            </w:pPr>
            <w:r w:rsidRPr="00A16D7F">
              <w:rPr>
                <w:sz w:val="18"/>
                <w:szCs w:val="18"/>
              </w:rPr>
              <w:t>Stav k 1.1.2016</w:t>
            </w:r>
          </w:p>
          <w:p w:rsidR="00D72BD8" w:rsidRPr="00A16D7F" w:rsidRDefault="00D72BD8" w:rsidP="00F57A72">
            <w:pPr>
              <w:jc w:val="center"/>
              <w:rPr>
                <w:sz w:val="18"/>
                <w:szCs w:val="18"/>
              </w:rPr>
            </w:pPr>
          </w:p>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roofErr w:type="spellStart"/>
            <w:r w:rsidRPr="00A16D7F">
              <w:rPr>
                <w:sz w:val="18"/>
                <w:szCs w:val="18"/>
              </w:rPr>
              <w:t>Prirastky</w:t>
            </w:r>
            <w:proofErr w:type="spellEnd"/>
          </w:p>
        </w:tc>
        <w:tc>
          <w:tcPr>
            <w:tcW w:w="1134" w:type="dxa"/>
          </w:tcPr>
          <w:p w:rsidR="00D72BD8" w:rsidRPr="00A16D7F" w:rsidRDefault="00D72BD8" w:rsidP="00F57A72">
            <w:pPr>
              <w:jc w:val="center"/>
              <w:rPr>
                <w:sz w:val="18"/>
                <w:szCs w:val="18"/>
              </w:rPr>
            </w:pPr>
            <w:r w:rsidRPr="00A16D7F">
              <w:rPr>
                <w:sz w:val="18"/>
                <w:szCs w:val="18"/>
              </w:rPr>
              <w:t>Úbytky</w:t>
            </w:r>
          </w:p>
        </w:tc>
        <w:tc>
          <w:tcPr>
            <w:tcW w:w="1134" w:type="dxa"/>
          </w:tcPr>
          <w:p w:rsidR="00D72BD8" w:rsidRPr="00A16D7F" w:rsidRDefault="00D72BD8" w:rsidP="00F57A72">
            <w:pPr>
              <w:jc w:val="center"/>
              <w:rPr>
                <w:sz w:val="18"/>
                <w:szCs w:val="18"/>
              </w:rPr>
            </w:pPr>
            <w:r w:rsidRPr="00A16D7F">
              <w:rPr>
                <w:sz w:val="18"/>
                <w:szCs w:val="18"/>
              </w:rPr>
              <w:t>Presuny</w:t>
            </w:r>
          </w:p>
        </w:tc>
        <w:tc>
          <w:tcPr>
            <w:tcW w:w="1133" w:type="dxa"/>
          </w:tcPr>
          <w:p w:rsidR="00D72BD8" w:rsidRPr="00A16D7F" w:rsidRDefault="00D72BD8" w:rsidP="00F57A72">
            <w:pPr>
              <w:jc w:val="center"/>
              <w:rPr>
                <w:sz w:val="18"/>
                <w:szCs w:val="18"/>
              </w:rPr>
            </w:pPr>
            <w:r w:rsidRPr="00A16D7F">
              <w:rPr>
                <w:sz w:val="18"/>
                <w:szCs w:val="18"/>
              </w:rPr>
              <w:t>Stav k 31.12.2016</w:t>
            </w:r>
          </w:p>
        </w:tc>
      </w:tr>
      <w:tr w:rsidR="00D72BD8" w:rsidRPr="00E63FC7" w:rsidTr="00F57A72">
        <w:tc>
          <w:tcPr>
            <w:tcW w:w="3681" w:type="dxa"/>
          </w:tcPr>
          <w:p w:rsidR="00D72BD8" w:rsidRPr="00A16D7F" w:rsidRDefault="00D72BD8" w:rsidP="00F57A72">
            <w:pPr>
              <w:rPr>
                <w:b/>
                <w:sz w:val="18"/>
                <w:szCs w:val="18"/>
              </w:rPr>
            </w:pPr>
            <w:r w:rsidRPr="00A16D7F">
              <w:rPr>
                <w:b/>
                <w:sz w:val="18"/>
                <w:szCs w:val="18"/>
              </w:rPr>
              <w:t>Základné imanie</w:t>
            </w:r>
          </w:p>
        </w:tc>
        <w:tc>
          <w:tcPr>
            <w:tcW w:w="1134" w:type="dxa"/>
          </w:tcPr>
          <w:p w:rsidR="00D72BD8" w:rsidRPr="00E63FC7" w:rsidRDefault="00D72BD8" w:rsidP="00F57A72">
            <w:pPr>
              <w:jc w:val="center"/>
              <w:rPr>
                <w:b/>
                <w:sz w:val="18"/>
                <w:szCs w:val="18"/>
              </w:rPr>
            </w:pPr>
            <w:r>
              <w:rPr>
                <w:b/>
                <w:sz w:val="18"/>
                <w:szCs w:val="18"/>
              </w:rPr>
              <w:t>182 567</w:t>
            </w:r>
          </w:p>
        </w:tc>
        <w:tc>
          <w:tcPr>
            <w:tcW w:w="1134" w:type="dxa"/>
          </w:tcPr>
          <w:p w:rsidR="00D72BD8" w:rsidRPr="00E63FC7" w:rsidRDefault="00D72BD8" w:rsidP="00F57A72">
            <w:pPr>
              <w:jc w:val="center"/>
              <w:rPr>
                <w:b/>
                <w:sz w:val="18"/>
                <w:szCs w:val="18"/>
              </w:rPr>
            </w:pPr>
            <w:r>
              <w:rPr>
                <w:b/>
                <w:sz w:val="18"/>
                <w:szCs w:val="18"/>
              </w:rPr>
              <w:t>0</w:t>
            </w:r>
          </w:p>
        </w:tc>
        <w:tc>
          <w:tcPr>
            <w:tcW w:w="1134" w:type="dxa"/>
          </w:tcPr>
          <w:p w:rsidR="00D72BD8" w:rsidRPr="00E63FC7" w:rsidRDefault="00D72BD8" w:rsidP="00F57A72">
            <w:pPr>
              <w:jc w:val="center"/>
              <w:rPr>
                <w:b/>
                <w:sz w:val="18"/>
                <w:szCs w:val="18"/>
              </w:rPr>
            </w:pPr>
            <w:r>
              <w:rPr>
                <w:b/>
                <w:sz w:val="18"/>
                <w:szCs w:val="18"/>
              </w:rPr>
              <w:t>0</w:t>
            </w:r>
          </w:p>
        </w:tc>
        <w:tc>
          <w:tcPr>
            <w:tcW w:w="1134" w:type="dxa"/>
          </w:tcPr>
          <w:p w:rsidR="00D72BD8" w:rsidRPr="00E63FC7" w:rsidRDefault="00D72BD8" w:rsidP="00F57A72">
            <w:pPr>
              <w:jc w:val="center"/>
              <w:rPr>
                <w:b/>
                <w:sz w:val="18"/>
                <w:szCs w:val="18"/>
              </w:rPr>
            </w:pPr>
            <w:r>
              <w:rPr>
                <w:b/>
                <w:sz w:val="18"/>
                <w:szCs w:val="18"/>
              </w:rPr>
              <w:t>0</w:t>
            </w:r>
          </w:p>
        </w:tc>
        <w:tc>
          <w:tcPr>
            <w:tcW w:w="1133" w:type="dxa"/>
          </w:tcPr>
          <w:p w:rsidR="00D72BD8" w:rsidRPr="00E63FC7" w:rsidRDefault="00D72BD8" w:rsidP="00F57A72">
            <w:pPr>
              <w:jc w:val="center"/>
              <w:rPr>
                <w:b/>
                <w:sz w:val="18"/>
                <w:szCs w:val="18"/>
              </w:rPr>
            </w:pPr>
            <w:r>
              <w:rPr>
                <w:b/>
                <w:sz w:val="18"/>
                <w:szCs w:val="18"/>
              </w:rPr>
              <w:t>182 567</w:t>
            </w:r>
          </w:p>
        </w:tc>
      </w:tr>
      <w:tr w:rsidR="00D72BD8" w:rsidRPr="00A16D7F" w:rsidTr="00F57A72">
        <w:tc>
          <w:tcPr>
            <w:tcW w:w="3681" w:type="dxa"/>
          </w:tcPr>
          <w:p w:rsidR="00D72BD8" w:rsidRPr="00A16D7F" w:rsidRDefault="00D72BD8" w:rsidP="00F57A72">
            <w:pPr>
              <w:rPr>
                <w:sz w:val="18"/>
                <w:szCs w:val="18"/>
              </w:rPr>
            </w:pPr>
            <w:r w:rsidRPr="00A16D7F">
              <w:rPr>
                <w:sz w:val="18"/>
                <w:szCs w:val="18"/>
              </w:rPr>
              <w:t>Základne imanie</w:t>
            </w:r>
          </w:p>
        </w:tc>
        <w:tc>
          <w:tcPr>
            <w:tcW w:w="1134" w:type="dxa"/>
          </w:tcPr>
          <w:p w:rsidR="00D72BD8" w:rsidRPr="00A16D7F" w:rsidRDefault="00D72BD8" w:rsidP="00F57A72">
            <w:pPr>
              <w:jc w:val="center"/>
              <w:rPr>
                <w:sz w:val="18"/>
                <w:szCs w:val="18"/>
              </w:rPr>
            </w:pPr>
            <w:r>
              <w:rPr>
                <w:sz w:val="18"/>
                <w:szCs w:val="18"/>
              </w:rPr>
              <w:t>182 567</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182 567</w:t>
            </w:r>
          </w:p>
        </w:tc>
      </w:tr>
      <w:tr w:rsidR="00D72BD8" w:rsidRPr="00A16D7F" w:rsidTr="00F57A72">
        <w:tc>
          <w:tcPr>
            <w:tcW w:w="3681" w:type="dxa"/>
          </w:tcPr>
          <w:p w:rsidR="00D72BD8" w:rsidRPr="00A16D7F" w:rsidRDefault="00D72BD8" w:rsidP="00F57A72">
            <w:pPr>
              <w:rPr>
                <w:sz w:val="18"/>
                <w:szCs w:val="18"/>
              </w:rPr>
            </w:pPr>
            <w:r w:rsidRPr="00A16D7F">
              <w:rPr>
                <w:sz w:val="18"/>
                <w:szCs w:val="18"/>
              </w:rPr>
              <w:t xml:space="preserve">Zmena </w:t>
            </w:r>
            <w:proofErr w:type="spellStart"/>
            <w:r w:rsidRPr="00A16D7F">
              <w:rPr>
                <w:sz w:val="18"/>
                <w:szCs w:val="18"/>
              </w:rPr>
              <w:t>základneho</w:t>
            </w:r>
            <w:proofErr w:type="spellEnd"/>
            <w:r w:rsidRPr="00A16D7F">
              <w:rPr>
                <w:sz w:val="18"/>
                <w:szCs w:val="18"/>
              </w:rPr>
              <w:t xml:space="preserve"> imania</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16D7F" w:rsidTr="00F57A72">
        <w:tc>
          <w:tcPr>
            <w:tcW w:w="3681" w:type="dxa"/>
          </w:tcPr>
          <w:p w:rsidR="00D72BD8" w:rsidRPr="00A16D7F" w:rsidRDefault="00D72BD8" w:rsidP="00F57A72">
            <w:pPr>
              <w:rPr>
                <w:sz w:val="18"/>
                <w:szCs w:val="18"/>
              </w:rPr>
            </w:pPr>
            <w:proofErr w:type="spellStart"/>
            <w:r w:rsidRPr="00A16D7F">
              <w:rPr>
                <w:sz w:val="18"/>
                <w:szCs w:val="18"/>
              </w:rPr>
              <w:t>Pohĺadávky</w:t>
            </w:r>
            <w:proofErr w:type="spellEnd"/>
            <w:r w:rsidRPr="00A16D7F">
              <w:rPr>
                <w:sz w:val="18"/>
                <w:szCs w:val="18"/>
              </w:rPr>
              <w:t xml:space="preserve"> za </w:t>
            </w:r>
            <w:proofErr w:type="spellStart"/>
            <w:r w:rsidRPr="00A16D7F">
              <w:rPr>
                <w:sz w:val="18"/>
                <w:szCs w:val="18"/>
              </w:rPr>
              <w:t>úpísané</w:t>
            </w:r>
            <w:proofErr w:type="spellEnd"/>
            <w:r w:rsidRPr="00A16D7F">
              <w:rPr>
                <w:sz w:val="18"/>
                <w:szCs w:val="18"/>
              </w:rPr>
              <w:t xml:space="preserve"> vlastné imanie</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16D7F" w:rsidTr="00F57A72">
        <w:tc>
          <w:tcPr>
            <w:tcW w:w="3681" w:type="dxa"/>
          </w:tcPr>
          <w:p w:rsidR="00D72BD8" w:rsidRPr="00A16D7F" w:rsidRDefault="00D72BD8" w:rsidP="00F57A72">
            <w:pPr>
              <w:rPr>
                <w:b/>
                <w:sz w:val="18"/>
                <w:szCs w:val="18"/>
              </w:rPr>
            </w:pPr>
            <w:r w:rsidRPr="00A16D7F">
              <w:rPr>
                <w:b/>
                <w:sz w:val="18"/>
                <w:szCs w:val="18"/>
              </w:rPr>
              <w:t>Emisné ážio</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16D7F" w:rsidTr="00F57A72">
        <w:tc>
          <w:tcPr>
            <w:tcW w:w="3681" w:type="dxa"/>
          </w:tcPr>
          <w:p w:rsidR="00D72BD8" w:rsidRPr="00A16D7F" w:rsidRDefault="00D72BD8" w:rsidP="00F57A72">
            <w:pPr>
              <w:rPr>
                <w:b/>
                <w:sz w:val="18"/>
                <w:szCs w:val="18"/>
              </w:rPr>
            </w:pPr>
            <w:r w:rsidRPr="00A16D7F">
              <w:rPr>
                <w:b/>
                <w:sz w:val="18"/>
                <w:szCs w:val="18"/>
              </w:rPr>
              <w:t>Ostatné kapitálové fondy</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E63FC7" w:rsidTr="00F57A72">
        <w:tc>
          <w:tcPr>
            <w:tcW w:w="3681" w:type="dxa"/>
          </w:tcPr>
          <w:p w:rsidR="00D72BD8" w:rsidRPr="00A16D7F" w:rsidRDefault="00D72BD8" w:rsidP="00F57A72">
            <w:pPr>
              <w:rPr>
                <w:b/>
                <w:sz w:val="18"/>
                <w:szCs w:val="18"/>
              </w:rPr>
            </w:pPr>
            <w:r w:rsidRPr="00A16D7F">
              <w:rPr>
                <w:b/>
                <w:sz w:val="18"/>
                <w:szCs w:val="18"/>
              </w:rPr>
              <w:t>Zákonné rezervní fondy</w:t>
            </w:r>
          </w:p>
        </w:tc>
        <w:tc>
          <w:tcPr>
            <w:tcW w:w="1134" w:type="dxa"/>
          </w:tcPr>
          <w:p w:rsidR="00D72BD8" w:rsidRPr="00E63FC7" w:rsidRDefault="00D72BD8" w:rsidP="00F57A72">
            <w:pPr>
              <w:jc w:val="center"/>
              <w:rPr>
                <w:b/>
                <w:sz w:val="18"/>
                <w:szCs w:val="18"/>
              </w:rPr>
            </w:pPr>
            <w:r w:rsidRPr="00E63FC7">
              <w:rPr>
                <w:b/>
                <w:sz w:val="18"/>
                <w:szCs w:val="18"/>
              </w:rPr>
              <w:t>18 257</w:t>
            </w:r>
          </w:p>
        </w:tc>
        <w:tc>
          <w:tcPr>
            <w:tcW w:w="1134" w:type="dxa"/>
          </w:tcPr>
          <w:p w:rsidR="00D72BD8" w:rsidRPr="00E63FC7" w:rsidRDefault="00D72BD8" w:rsidP="00F57A72">
            <w:pPr>
              <w:jc w:val="center"/>
              <w:rPr>
                <w:b/>
                <w:sz w:val="18"/>
                <w:szCs w:val="18"/>
              </w:rPr>
            </w:pPr>
            <w:r w:rsidRPr="00E63FC7">
              <w:rPr>
                <w:b/>
                <w:sz w:val="18"/>
                <w:szCs w:val="18"/>
              </w:rPr>
              <w:t>0</w:t>
            </w:r>
          </w:p>
        </w:tc>
        <w:tc>
          <w:tcPr>
            <w:tcW w:w="1134" w:type="dxa"/>
          </w:tcPr>
          <w:p w:rsidR="00D72BD8" w:rsidRPr="00E63FC7" w:rsidRDefault="00D72BD8" w:rsidP="00F57A72">
            <w:pPr>
              <w:jc w:val="center"/>
              <w:rPr>
                <w:b/>
                <w:sz w:val="18"/>
                <w:szCs w:val="18"/>
              </w:rPr>
            </w:pPr>
            <w:r w:rsidRPr="00E63FC7">
              <w:rPr>
                <w:b/>
                <w:sz w:val="18"/>
                <w:szCs w:val="18"/>
              </w:rPr>
              <w:t>0</w:t>
            </w:r>
          </w:p>
        </w:tc>
        <w:tc>
          <w:tcPr>
            <w:tcW w:w="1134" w:type="dxa"/>
          </w:tcPr>
          <w:p w:rsidR="00D72BD8" w:rsidRPr="00E63FC7" w:rsidRDefault="00D72BD8" w:rsidP="00F57A72">
            <w:pPr>
              <w:jc w:val="center"/>
              <w:rPr>
                <w:b/>
                <w:sz w:val="18"/>
                <w:szCs w:val="18"/>
              </w:rPr>
            </w:pPr>
            <w:r w:rsidRPr="00E63FC7">
              <w:rPr>
                <w:b/>
                <w:sz w:val="18"/>
                <w:szCs w:val="18"/>
              </w:rPr>
              <w:t>0</w:t>
            </w:r>
          </w:p>
        </w:tc>
        <w:tc>
          <w:tcPr>
            <w:tcW w:w="1133" w:type="dxa"/>
          </w:tcPr>
          <w:p w:rsidR="00D72BD8" w:rsidRPr="00E63FC7" w:rsidRDefault="00D72BD8" w:rsidP="00F57A72">
            <w:pPr>
              <w:jc w:val="center"/>
              <w:rPr>
                <w:b/>
                <w:sz w:val="18"/>
                <w:szCs w:val="18"/>
              </w:rPr>
            </w:pPr>
            <w:r w:rsidRPr="00E63FC7">
              <w:rPr>
                <w:b/>
                <w:sz w:val="18"/>
                <w:szCs w:val="18"/>
              </w:rPr>
              <w:t>18 257</w:t>
            </w:r>
          </w:p>
        </w:tc>
      </w:tr>
      <w:tr w:rsidR="00D72BD8" w:rsidRPr="00A16D7F" w:rsidTr="00F57A72">
        <w:tc>
          <w:tcPr>
            <w:tcW w:w="3681" w:type="dxa"/>
          </w:tcPr>
          <w:p w:rsidR="00D72BD8" w:rsidRPr="00A16D7F" w:rsidRDefault="00D72BD8" w:rsidP="00F57A72">
            <w:pPr>
              <w:rPr>
                <w:sz w:val="18"/>
                <w:szCs w:val="18"/>
              </w:rPr>
            </w:pPr>
            <w:r>
              <w:rPr>
                <w:sz w:val="18"/>
                <w:szCs w:val="18"/>
              </w:rPr>
              <w:t>Zákonný rezervný fond (</w:t>
            </w:r>
            <w:proofErr w:type="spellStart"/>
            <w:r>
              <w:rPr>
                <w:sz w:val="18"/>
                <w:szCs w:val="18"/>
              </w:rPr>
              <w:t>nedelitel´ný</w:t>
            </w:r>
            <w:proofErr w:type="spellEnd"/>
            <w:r>
              <w:rPr>
                <w:sz w:val="18"/>
                <w:szCs w:val="18"/>
              </w:rPr>
              <w:t xml:space="preserve"> fond)</w:t>
            </w:r>
          </w:p>
        </w:tc>
        <w:tc>
          <w:tcPr>
            <w:tcW w:w="1134" w:type="dxa"/>
          </w:tcPr>
          <w:p w:rsidR="00D72BD8" w:rsidRPr="00A16D7F" w:rsidRDefault="00D72BD8" w:rsidP="00F57A72">
            <w:pPr>
              <w:jc w:val="center"/>
              <w:rPr>
                <w:sz w:val="18"/>
                <w:szCs w:val="18"/>
              </w:rPr>
            </w:pPr>
            <w:r>
              <w:rPr>
                <w:sz w:val="18"/>
                <w:szCs w:val="18"/>
              </w:rPr>
              <w:t>18 257</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18 257</w:t>
            </w:r>
          </w:p>
        </w:tc>
      </w:tr>
      <w:tr w:rsidR="00D72BD8" w:rsidRPr="00A16D7F" w:rsidTr="00F57A72">
        <w:tc>
          <w:tcPr>
            <w:tcW w:w="3681" w:type="dxa"/>
          </w:tcPr>
          <w:p w:rsidR="00D72BD8" w:rsidRPr="00A16D7F" w:rsidRDefault="00D72BD8" w:rsidP="00F57A72">
            <w:pPr>
              <w:rPr>
                <w:sz w:val="18"/>
                <w:szCs w:val="18"/>
              </w:rPr>
            </w:pPr>
            <w:r>
              <w:rPr>
                <w:sz w:val="18"/>
                <w:szCs w:val="18"/>
              </w:rPr>
              <w:t>Rezervný fond na vlastné akcie a vlastné podiely</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16D7F" w:rsidTr="00F57A72">
        <w:tc>
          <w:tcPr>
            <w:tcW w:w="3681" w:type="dxa"/>
          </w:tcPr>
          <w:p w:rsidR="00D72BD8" w:rsidRPr="00A16D7F" w:rsidRDefault="00D72BD8" w:rsidP="00F57A72">
            <w:pPr>
              <w:rPr>
                <w:b/>
                <w:sz w:val="18"/>
                <w:szCs w:val="18"/>
              </w:rPr>
            </w:pPr>
            <w:r w:rsidRPr="00A16D7F">
              <w:rPr>
                <w:b/>
                <w:sz w:val="18"/>
                <w:szCs w:val="18"/>
              </w:rPr>
              <w:t>Ostatné fondy zo zisku</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16D7F" w:rsidTr="00F57A72">
        <w:tc>
          <w:tcPr>
            <w:tcW w:w="3681" w:type="dxa"/>
          </w:tcPr>
          <w:p w:rsidR="00D72BD8" w:rsidRPr="00A16D7F" w:rsidRDefault="00D72BD8" w:rsidP="00F57A72">
            <w:pPr>
              <w:rPr>
                <w:sz w:val="18"/>
                <w:szCs w:val="18"/>
              </w:rPr>
            </w:pPr>
            <w:r>
              <w:rPr>
                <w:sz w:val="18"/>
                <w:szCs w:val="18"/>
              </w:rPr>
              <w:t>Štatutárne fondy</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16D7F" w:rsidTr="00F57A72">
        <w:tc>
          <w:tcPr>
            <w:tcW w:w="3681" w:type="dxa"/>
          </w:tcPr>
          <w:p w:rsidR="00D72BD8" w:rsidRPr="00A16D7F" w:rsidRDefault="00D72BD8" w:rsidP="00F57A72">
            <w:pPr>
              <w:rPr>
                <w:sz w:val="18"/>
                <w:szCs w:val="18"/>
              </w:rPr>
            </w:pPr>
            <w:r>
              <w:rPr>
                <w:sz w:val="18"/>
                <w:szCs w:val="18"/>
              </w:rPr>
              <w:t>Ostatné fondy zo zisku</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16D7F" w:rsidTr="00F57A72">
        <w:tc>
          <w:tcPr>
            <w:tcW w:w="3681" w:type="dxa"/>
          </w:tcPr>
          <w:p w:rsidR="00D72BD8" w:rsidRPr="00A16D7F" w:rsidRDefault="00D72BD8" w:rsidP="00F57A72">
            <w:pPr>
              <w:rPr>
                <w:b/>
                <w:sz w:val="18"/>
                <w:szCs w:val="18"/>
              </w:rPr>
            </w:pPr>
            <w:r w:rsidRPr="00A16D7F">
              <w:rPr>
                <w:b/>
                <w:sz w:val="18"/>
                <w:szCs w:val="18"/>
              </w:rPr>
              <w:t>Oceňovacie rozdiely z precenenia</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16D7F" w:rsidTr="00F57A72">
        <w:tc>
          <w:tcPr>
            <w:tcW w:w="3681" w:type="dxa"/>
          </w:tcPr>
          <w:p w:rsidR="00D72BD8" w:rsidRPr="00A16D7F" w:rsidRDefault="00D72BD8" w:rsidP="00F57A72">
            <w:pPr>
              <w:rPr>
                <w:sz w:val="18"/>
                <w:szCs w:val="18"/>
              </w:rPr>
            </w:pPr>
            <w:r>
              <w:rPr>
                <w:sz w:val="18"/>
                <w:szCs w:val="18"/>
              </w:rPr>
              <w:t xml:space="preserve">Oceňovacie rozdiely z precenenia majetku a </w:t>
            </w:r>
            <w:proofErr w:type="spellStart"/>
            <w:r>
              <w:rPr>
                <w:sz w:val="18"/>
                <w:szCs w:val="18"/>
              </w:rPr>
              <w:t>závazkov</w:t>
            </w:r>
            <w:proofErr w:type="spellEnd"/>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16D7F" w:rsidTr="00F57A72">
        <w:tc>
          <w:tcPr>
            <w:tcW w:w="3681" w:type="dxa"/>
          </w:tcPr>
          <w:p w:rsidR="00D72BD8" w:rsidRPr="00A16D7F" w:rsidRDefault="00D72BD8" w:rsidP="00F57A72">
            <w:pPr>
              <w:rPr>
                <w:sz w:val="18"/>
                <w:szCs w:val="18"/>
              </w:rPr>
            </w:pPr>
            <w:r>
              <w:rPr>
                <w:sz w:val="18"/>
                <w:szCs w:val="18"/>
              </w:rPr>
              <w:t xml:space="preserve">Oceňovacie rozdiely z kapitálových </w:t>
            </w:r>
            <w:proofErr w:type="spellStart"/>
            <w:r>
              <w:rPr>
                <w:sz w:val="18"/>
                <w:szCs w:val="18"/>
              </w:rPr>
              <w:t>účastin</w:t>
            </w:r>
            <w:proofErr w:type="spellEnd"/>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16D7F" w:rsidTr="00F57A72">
        <w:tc>
          <w:tcPr>
            <w:tcW w:w="3681" w:type="dxa"/>
          </w:tcPr>
          <w:p w:rsidR="00D72BD8" w:rsidRPr="00A16D7F" w:rsidRDefault="00D72BD8" w:rsidP="00F57A72">
            <w:pPr>
              <w:rPr>
                <w:sz w:val="18"/>
                <w:szCs w:val="18"/>
              </w:rPr>
            </w:pPr>
            <w:r>
              <w:rPr>
                <w:sz w:val="18"/>
                <w:szCs w:val="18"/>
              </w:rPr>
              <w:t>Oceňovacie rozdiely z precenenia pri zlúčení, splynutí a rozdelení</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4" w:type="dxa"/>
          </w:tcPr>
          <w:p w:rsidR="00D72BD8" w:rsidRPr="00A16D7F" w:rsidRDefault="00D72BD8" w:rsidP="00F57A72">
            <w:pPr>
              <w:jc w:val="center"/>
              <w:rPr>
                <w:sz w:val="18"/>
                <w:szCs w:val="18"/>
              </w:rPr>
            </w:pPr>
            <w:r>
              <w:rPr>
                <w:sz w:val="18"/>
                <w:szCs w:val="18"/>
              </w:rPr>
              <w:t>0</w:t>
            </w:r>
          </w:p>
        </w:tc>
        <w:tc>
          <w:tcPr>
            <w:tcW w:w="1133" w:type="dxa"/>
          </w:tcPr>
          <w:p w:rsidR="00D72BD8" w:rsidRPr="00A16D7F" w:rsidRDefault="00D72BD8" w:rsidP="00F57A72">
            <w:pPr>
              <w:jc w:val="center"/>
              <w:rPr>
                <w:sz w:val="18"/>
                <w:szCs w:val="18"/>
              </w:rPr>
            </w:pPr>
            <w:r>
              <w:rPr>
                <w:sz w:val="18"/>
                <w:szCs w:val="18"/>
              </w:rPr>
              <w:t>0</w:t>
            </w:r>
          </w:p>
        </w:tc>
      </w:tr>
      <w:tr w:rsidR="00D72BD8" w:rsidRPr="00A16D7F" w:rsidTr="00F57A72">
        <w:tc>
          <w:tcPr>
            <w:tcW w:w="3681" w:type="dxa"/>
          </w:tcPr>
          <w:p w:rsidR="00D72BD8" w:rsidRPr="00E63FC7" w:rsidRDefault="00D72BD8" w:rsidP="00F57A72">
            <w:pPr>
              <w:rPr>
                <w:b/>
                <w:sz w:val="18"/>
                <w:szCs w:val="18"/>
              </w:rPr>
            </w:pPr>
            <w:r w:rsidRPr="00E63FC7">
              <w:rPr>
                <w:b/>
                <w:sz w:val="18"/>
                <w:szCs w:val="18"/>
              </w:rPr>
              <w:t>Výsledok hospodárenia minulých rokov</w:t>
            </w:r>
          </w:p>
        </w:tc>
        <w:tc>
          <w:tcPr>
            <w:tcW w:w="1134" w:type="dxa"/>
          </w:tcPr>
          <w:p w:rsidR="00D72BD8" w:rsidRPr="009D0CF1" w:rsidRDefault="00613954" w:rsidP="00F57A72">
            <w:pPr>
              <w:jc w:val="center"/>
              <w:rPr>
                <w:b/>
                <w:sz w:val="18"/>
                <w:szCs w:val="18"/>
              </w:rPr>
            </w:pPr>
            <w:r>
              <w:rPr>
                <w:b/>
                <w:sz w:val="18"/>
                <w:szCs w:val="18"/>
              </w:rPr>
              <w:t>149 402</w:t>
            </w:r>
          </w:p>
        </w:tc>
        <w:tc>
          <w:tcPr>
            <w:tcW w:w="1134" w:type="dxa"/>
          </w:tcPr>
          <w:p w:rsidR="00D72BD8" w:rsidRPr="009D0CF1" w:rsidRDefault="009D0CF1" w:rsidP="00F57A72">
            <w:pPr>
              <w:jc w:val="center"/>
              <w:rPr>
                <w:b/>
                <w:sz w:val="18"/>
                <w:szCs w:val="18"/>
              </w:rPr>
            </w:pPr>
            <w:r>
              <w:rPr>
                <w:b/>
                <w:sz w:val="18"/>
                <w:szCs w:val="18"/>
              </w:rPr>
              <w:t>0</w:t>
            </w:r>
          </w:p>
        </w:tc>
        <w:tc>
          <w:tcPr>
            <w:tcW w:w="1134" w:type="dxa"/>
          </w:tcPr>
          <w:p w:rsidR="00D72BD8" w:rsidRPr="009D0CF1" w:rsidRDefault="00505A21" w:rsidP="00F57A72">
            <w:pPr>
              <w:jc w:val="center"/>
              <w:rPr>
                <w:b/>
                <w:sz w:val="18"/>
                <w:szCs w:val="18"/>
              </w:rPr>
            </w:pPr>
            <w:r>
              <w:rPr>
                <w:b/>
                <w:sz w:val="18"/>
                <w:szCs w:val="18"/>
              </w:rPr>
              <w:t>149 000</w:t>
            </w:r>
          </w:p>
        </w:tc>
        <w:tc>
          <w:tcPr>
            <w:tcW w:w="1134" w:type="dxa"/>
          </w:tcPr>
          <w:p w:rsidR="00D72BD8" w:rsidRPr="009D0CF1" w:rsidRDefault="009D0CF1" w:rsidP="00F57A72">
            <w:pPr>
              <w:jc w:val="center"/>
              <w:rPr>
                <w:b/>
                <w:sz w:val="18"/>
                <w:szCs w:val="18"/>
              </w:rPr>
            </w:pPr>
            <w:r>
              <w:rPr>
                <w:b/>
                <w:sz w:val="18"/>
                <w:szCs w:val="18"/>
              </w:rPr>
              <w:t>0</w:t>
            </w:r>
          </w:p>
        </w:tc>
        <w:tc>
          <w:tcPr>
            <w:tcW w:w="1133" w:type="dxa"/>
          </w:tcPr>
          <w:p w:rsidR="00D72BD8" w:rsidRPr="009D0CF1" w:rsidRDefault="00613954" w:rsidP="00F57A72">
            <w:pPr>
              <w:jc w:val="center"/>
              <w:rPr>
                <w:b/>
                <w:sz w:val="18"/>
                <w:szCs w:val="18"/>
              </w:rPr>
            </w:pPr>
            <w:r>
              <w:rPr>
                <w:b/>
                <w:sz w:val="18"/>
                <w:szCs w:val="18"/>
              </w:rPr>
              <w:t>402</w:t>
            </w:r>
          </w:p>
        </w:tc>
      </w:tr>
      <w:tr w:rsidR="00D72BD8" w:rsidRPr="00A16D7F" w:rsidTr="00F57A72">
        <w:tc>
          <w:tcPr>
            <w:tcW w:w="3681" w:type="dxa"/>
          </w:tcPr>
          <w:p w:rsidR="00D72BD8" w:rsidRPr="00A16D7F" w:rsidRDefault="00D72BD8" w:rsidP="00F57A72">
            <w:pPr>
              <w:rPr>
                <w:sz w:val="18"/>
                <w:szCs w:val="18"/>
              </w:rPr>
            </w:pPr>
            <w:r>
              <w:rPr>
                <w:sz w:val="18"/>
                <w:szCs w:val="18"/>
              </w:rPr>
              <w:t>Nerozdelený zisk minulých rokov</w:t>
            </w:r>
          </w:p>
        </w:tc>
        <w:tc>
          <w:tcPr>
            <w:tcW w:w="1134" w:type="dxa"/>
          </w:tcPr>
          <w:p w:rsidR="00D72BD8" w:rsidRPr="00A16D7F" w:rsidRDefault="00613954" w:rsidP="00F57A72">
            <w:pPr>
              <w:jc w:val="center"/>
              <w:rPr>
                <w:sz w:val="18"/>
                <w:szCs w:val="18"/>
              </w:rPr>
            </w:pPr>
            <w:r>
              <w:rPr>
                <w:sz w:val="18"/>
                <w:szCs w:val="18"/>
              </w:rPr>
              <w:t>149 402</w:t>
            </w:r>
          </w:p>
        </w:tc>
        <w:tc>
          <w:tcPr>
            <w:tcW w:w="1134" w:type="dxa"/>
          </w:tcPr>
          <w:p w:rsidR="00D72BD8" w:rsidRPr="00A16D7F" w:rsidRDefault="00613954" w:rsidP="00F57A72">
            <w:pPr>
              <w:jc w:val="center"/>
              <w:rPr>
                <w:sz w:val="18"/>
                <w:szCs w:val="18"/>
              </w:rPr>
            </w:pPr>
            <w:r>
              <w:rPr>
                <w:sz w:val="18"/>
                <w:szCs w:val="18"/>
              </w:rPr>
              <w:t>0</w:t>
            </w:r>
          </w:p>
        </w:tc>
        <w:tc>
          <w:tcPr>
            <w:tcW w:w="1134" w:type="dxa"/>
          </w:tcPr>
          <w:p w:rsidR="00D72BD8" w:rsidRPr="00A16D7F" w:rsidRDefault="00505A21" w:rsidP="00F57A72">
            <w:pPr>
              <w:jc w:val="center"/>
              <w:rPr>
                <w:sz w:val="18"/>
                <w:szCs w:val="18"/>
              </w:rPr>
            </w:pPr>
            <w:r>
              <w:rPr>
                <w:sz w:val="18"/>
                <w:szCs w:val="18"/>
              </w:rPr>
              <w:t>149 000</w:t>
            </w:r>
          </w:p>
        </w:tc>
        <w:tc>
          <w:tcPr>
            <w:tcW w:w="1134" w:type="dxa"/>
          </w:tcPr>
          <w:p w:rsidR="00D72BD8" w:rsidRPr="00A16D7F" w:rsidRDefault="00613954" w:rsidP="00F57A72">
            <w:pPr>
              <w:jc w:val="center"/>
              <w:rPr>
                <w:sz w:val="18"/>
                <w:szCs w:val="18"/>
              </w:rPr>
            </w:pPr>
            <w:r>
              <w:rPr>
                <w:sz w:val="18"/>
                <w:szCs w:val="18"/>
              </w:rPr>
              <w:t>0</w:t>
            </w:r>
          </w:p>
        </w:tc>
        <w:tc>
          <w:tcPr>
            <w:tcW w:w="1133" w:type="dxa"/>
          </w:tcPr>
          <w:p w:rsidR="00D72BD8" w:rsidRPr="00A16D7F" w:rsidRDefault="00613954" w:rsidP="00F57A72">
            <w:pPr>
              <w:jc w:val="center"/>
              <w:rPr>
                <w:sz w:val="18"/>
                <w:szCs w:val="18"/>
              </w:rPr>
            </w:pPr>
            <w:r>
              <w:rPr>
                <w:sz w:val="18"/>
                <w:szCs w:val="18"/>
              </w:rPr>
              <w:t>402</w:t>
            </w:r>
          </w:p>
        </w:tc>
      </w:tr>
      <w:tr w:rsidR="00D72BD8" w:rsidRPr="00A16D7F" w:rsidTr="00F57A72">
        <w:tc>
          <w:tcPr>
            <w:tcW w:w="3681" w:type="dxa"/>
          </w:tcPr>
          <w:p w:rsidR="00D72BD8" w:rsidRPr="00A16D7F" w:rsidRDefault="00D72BD8" w:rsidP="00F57A72">
            <w:pPr>
              <w:rPr>
                <w:sz w:val="18"/>
                <w:szCs w:val="18"/>
              </w:rPr>
            </w:pPr>
            <w:proofErr w:type="spellStart"/>
            <w:r>
              <w:rPr>
                <w:sz w:val="18"/>
                <w:szCs w:val="18"/>
              </w:rPr>
              <w:t>Neuhradena</w:t>
            </w:r>
            <w:proofErr w:type="spellEnd"/>
            <w:r>
              <w:rPr>
                <w:sz w:val="18"/>
                <w:szCs w:val="18"/>
              </w:rPr>
              <w:t xml:space="preserve"> strata minulých rokov</w:t>
            </w:r>
          </w:p>
        </w:tc>
        <w:tc>
          <w:tcPr>
            <w:tcW w:w="1134" w:type="dxa"/>
          </w:tcPr>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
        </w:tc>
        <w:tc>
          <w:tcPr>
            <w:tcW w:w="1133" w:type="dxa"/>
          </w:tcPr>
          <w:p w:rsidR="00D72BD8" w:rsidRPr="00A16D7F" w:rsidRDefault="00D72BD8" w:rsidP="00F57A72">
            <w:pPr>
              <w:jc w:val="center"/>
              <w:rPr>
                <w:sz w:val="18"/>
                <w:szCs w:val="18"/>
              </w:rPr>
            </w:pPr>
          </w:p>
        </w:tc>
      </w:tr>
      <w:tr w:rsidR="00D72BD8" w:rsidRPr="00A16D7F" w:rsidTr="00F57A72">
        <w:tc>
          <w:tcPr>
            <w:tcW w:w="3681" w:type="dxa"/>
          </w:tcPr>
          <w:p w:rsidR="00D72BD8" w:rsidRPr="00E63FC7" w:rsidRDefault="00D72BD8" w:rsidP="00F57A72">
            <w:pPr>
              <w:rPr>
                <w:b/>
                <w:sz w:val="18"/>
                <w:szCs w:val="18"/>
              </w:rPr>
            </w:pPr>
            <w:r w:rsidRPr="00E63FC7">
              <w:rPr>
                <w:b/>
                <w:sz w:val="18"/>
                <w:szCs w:val="18"/>
              </w:rPr>
              <w:t>Výsledok hospodárenia bežného účtovného obdobia</w:t>
            </w:r>
          </w:p>
        </w:tc>
        <w:tc>
          <w:tcPr>
            <w:tcW w:w="1134" w:type="dxa"/>
          </w:tcPr>
          <w:p w:rsidR="00D72BD8" w:rsidRPr="009D0CF1" w:rsidRDefault="009D0CF1" w:rsidP="00F57A72">
            <w:pPr>
              <w:jc w:val="center"/>
              <w:rPr>
                <w:b/>
                <w:sz w:val="18"/>
                <w:szCs w:val="18"/>
              </w:rPr>
            </w:pPr>
            <w:r w:rsidRPr="009D0CF1">
              <w:rPr>
                <w:b/>
                <w:sz w:val="18"/>
                <w:szCs w:val="18"/>
              </w:rPr>
              <w:t>803 798</w:t>
            </w:r>
          </w:p>
        </w:tc>
        <w:tc>
          <w:tcPr>
            <w:tcW w:w="1134" w:type="dxa"/>
          </w:tcPr>
          <w:p w:rsidR="00D72BD8" w:rsidRPr="009D0CF1" w:rsidRDefault="00376DCC" w:rsidP="00613954">
            <w:pPr>
              <w:jc w:val="center"/>
              <w:rPr>
                <w:b/>
                <w:sz w:val="18"/>
                <w:szCs w:val="18"/>
              </w:rPr>
            </w:pPr>
            <w:r>
              <w:rPr>
                <w:b/>
                <w:sz w:val="18"/>
                <w:szCs w:val="18"/>
              </w:rPr>
              <w:t>959 017</w:t>
            </w:r>
          </w:p>
        </w:tc>
        <w:tc>
          <w:tcPr>
            <w:tcW w:w="1134" w:type="dxa"/>
          </w:tcPr>
          <w:p w:rsidR="00D72BD8" w:rsidRPr="009D0CF1" w:rsidRDefault="009D0CF1" w:rsidP="00F57A72">
            <w:pPr>
              <w:jc w:val="center"/>
              <w:rPr>
                <w:b/>
                <w:sz w:val="18"/>
                <w:szCs w:val="18"/>
              </w:rPr>
            </w:pPr>
            <w:r>
              <w:rPr>
                <w:b/>
                <w:sz w:val="18"/>
                <w:szCs w:val="18"/>
              </w:rPr>
              <w:t>803 798</w:t>
            </w:r>
          </w:p>
        </w:tc>
        <w:tc>
          <w:tcPr>
            <w:tcW w:w="1134" w:type="dxa"/>
          </w:tcPr>
          <w:p w:rsidR="00D72BD8" w:rsidRPr="009D0CF1" w:rsidRDefault="00613954" w:rsidP="00F57A72">
            <w:pPr>
              <w:jc w:val="center"/>
              <w:rPr>
                <w:b/>
                <w:sz w:val="18"/>
                <w:szCs w:val="18"/>
              </w:rPr>
            </w:pPr>
            <w:r>
              <w:rPr>
                <w:b/>
                <w:sz w:val="18"/>
                <w:szCs w:val="18"/>
              </w:rPr>
              <w:t>0</w:t>
            </w:r>
          </w:p>
        </w:tc>
        <w:tc>
          <w:tcPr>
            <w:tcW w:w="1133" w:type="dxa"/>
          </w:tcPr>
          <w:p w:rsidR="00D72BD8" w:rsidRPr="009D0CF1" w:rsidRDefault="00505A21" w:rsidP="00613954">
            <w:pPr>
              <w:jc w:val="center"/>
              <w:rPr>
                <w:b/>
                <w:sz w:val="18"/>
                <w:szCs w:val="18"/>
              </w:rPr>
            </w:pPr>
            <w:r>
              <w:rPr>
                <w:b/>
                <w:sz w:val="18"/>
                <w:szCs w:val="18"/>
              </w:rPr>
              <w:t xml:space="preserve">959 </w:t>
            </w:r>
            <w:r w:rsidR="00376DCC">
              <w:rPr>
                <w:b/>
                <w:sz w:val="18"/>
                <w:szCs w:val="18"/>
              </w:rPr>
              <w:t>017</w:t>
            </w:r>
          </w:p>
        </w:tc>
      </w:tr>
      <w:tr w:rsidR="00D72BD8" w:rsidRPr="00A16D7F" w:rsidTr="00F57A72">
        <w:tc>
          <w:tcPr>
            <w:tcW w:w="3681" w:type="dxa"/>
          </w:tcPr>
          <w:p w:rsidR="00D72BD8" w:rsidRPr="00E63FC7" w:rsidRDefault="00D72BD8" w:rsidP="00F57A72">
            <w:pPr>
              <w:rPr>
                <w:b/>
                <w:sz w:val="18"/>
                <w:szCs w:val="18"/>
              </w:rPr>
            </w:pPr>
            <w:r w:rsidRPr="00E63FC7">
              <w:rPr>
                <w:b/>
                <w:sz w:val="18"/>
                <w:szCs w:val="18"/>
              </w:rPr>
              <w:t>Spolu</w:t>
            </w:r>
          </w:p>
        </w:tc>
        <w:tc>
          <w:tcPr>
            <w:tcW w:w="1134" w:type="dxa"/>
          </w:tcPr>
          <w:p w:rsidR="00D72BD8" w:rsidRPr="009D0CF1" w:rsidRDefault="00613954" w:rsidP="00F57A72">
            <w:pPr>
              <w:jc w:val="center"/>
              <w:rPr>
                <w:b/>
                <w:sz w:val="18"/>
                <w:szCs w:val="18"/>
              </w:rPr>
            </w:pPr>
            <w:r>
              <w:rPr>
                <w:b/>
                <w:sz w:val="18"/>
                <w:szCs w:val="18"/>
              </w:rPr>
              <w:t>1 154 024</w:t>
            </w:r>
          </w:p>
        </w:tc>
        <w:tc>
          <w:tcPr>
            <w:tcW w:w="1134" w:type="dxa"/>
          </w:tcPr>
          <w:p w:rsidR="00D72BD8" w:rsidRPr="009D0CF1" w:rsidRDefault="00376DCC" w:rsidP="00F57A72">
            <w:pPr>
              <w:jc w:val="center"/>
              <w:rPr>
                <w:b/>
                <w:sz w:val="18"/>
                <w:szCs w:val="18"/>
              </w:rPr>
            </w:pPr>
            <w:r>
              <w:rPr>
                <w:b/>
                <w:sz w:val="18"/>
                <w:szCs w:val="18"/>
              </w:rPr>
              <w:t>959 017</w:t>
            </w:r>
          </w:p>
        </w:tc>
        <w:tc>
          <w:tcPr>
            <w:tcW w:w="1134" w:type="dxa"/>
          </w:tcPr>
          <w:p w:rsidR="00D72BD8" w:rsidRPr="009D0CF1" w:rsidRDefault="00FD699C" w:rsidP="00F57A72">
            <w:pPr>
              <w:jc w:val="center"/>
              <w:rPr>
                <w:b/>
                <w:sz w:val="18"/>
                <w:szCs w:val="18"/>
              </w:rPr>
            </w:pPr>
            <w:r>
              <w:rPr>
                <w:b/>
                <w:sz w:val="18"/>
                <w:szCs w:val="18"/>
              </w:rPr>
              <w:t>952 798</w:t>
            </w:r>
          </w:p>
        </w:tc>
        <w:tc>
          <w:tcPr>
            <w:tcW w:w="1134" w:type="dxa"/>
          </w:tcPr>
          <w:p w:rsidR="00D72BD8" w:rsidRPr="009D0CF1" w:rsidRDefault="00613954" w:rsidP="00F57A72">
            <w:pPr>
              <w:jc w:val="center"/>
              <w:rPr>
                <w:b/>
                <w:sz w:val="18"/>
                <w:szCs w:val="18"/>
              </w:rPr>
            </w:pPr>
            <w:r>
              <w:rPr>
                <w:b/>
                <w:sz w:val="18"/>
                <w:szCs w:val="18"/>
              </w:rPr>
              <w:t>0</w:t>
            </w:r>
          </w:p>
        </w:tc>
        <w:tc>
          <w:tcPr>
            <w:tcW w:w="1133" w:type="dxa"/>
          </w:tcPr>
          <w:p w:rsidR="00D72BD8" w:rsidRPr="009D0CF1" w:rsidRDefault="00613954">
            <w:pPr>
              <w:jc w:val="center"/>
              <w:rPr>
                <w:b/>
                <w:sz w:val="18"/>
                <w:szCs w:val="18"/>
              </w:rPr>
            </w:pPr>
            <w:r>
              <w:rPr>
                <w:b/>
                <w:sz w:val="18"/>
                <w:szCs w:val="18"/>
              </w:rPr>
              <w:t>1</w:t>
            </w:r>
            <w:r w:rsidR="00505A21">
              <w:rPr>
                <w:b/>
                <w:sz w:val="18"/>
                <w:szCs w:val="18"/>
              </w:rPr>
              <w:t> </w:t>
            </w:r>
            <w:r w:rsidR="00376DCC">
              <w:rPr>
                <w:b/>
                <w:sz w:val="18"/>
                <w:szCs w:val="18"/>
              </w:rPr>
              <w:t>160 243</w:t>
            </w:r>
          </w:p>
        </w:tc>
      </w:tr>
      <w:tr w:rsidR="00D72BD8" w:rsidRPr="00A16D7F" w:rsidTr="00F57A72">
        <w:tc>
          <w:tcPr>
            <w:tcW w:w="3681" w:type="dxa"/>
          </w:tcPr>
          <w:p w:rsidR="00D72BD8" w:rsidRPr="00A16D7F" w:rsidRDefault="00D72BD8" w:rsidP="00F57A72">
            <w:pPr>
              <w:rPr>
                <w:sz w:val="18"/>
                <w:szCs w:val="18"/>
              </w:rPr>
            </w:pPr>
          </w:p>
        </w:tc>
        <w:tc>
          <w:tcPr>
            <w:tcW w:w="1134" w:type="dxa"/>
          </w:tcPr>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
        </w:tc>
        <w:tc>
          <w:tcPr>
            <w:tcW w:w="1134" w:type="dxa"/>
          </w:tcPr>
          <w:p w:rsidR="00D72BD8" w:rsidRPr="00A16D7F" w:rsidRDefault="00D72BD8" w:rsidP="00F57A72">
            <w:pPr>
              <w:jc w:val="center"/>
              <w:rPr>
                <w:sz w:val="18"/>
                <w:szCs w:val="18"/>
              </w:rPr>
            </w:pPr>
          </w:p>
        </w:tc>
        <w:tc>
          <w:tcPr>
            <w:tcW w:w="1133" w:type="dxa"/>
          </w:tcPr>
          <w:p w:rsidR="00D72BD8" w:rsidRPr="00A16D7F" w:rsidRDefault="00D72BD8" w:rsidP="00F57A72">
            <w:pPr>
              <w:jc w:val="center"/>
              <w:rPr>
                <w:sz w:val="18"/>
                <w:szCs w:val="18"/>
              </w:rPr>
            </w:pPr>
          </w:p>
        </w:tc>
      </w:tr>
    </w:tbl>
    <w:p w:rsidR="008962A8" w:rsidRDefault="008962A8" w:rsidP="008962A8">
      <w:pPr>
        <w:pStyle w:val="BodyText"/>
      </w:pPr>
    </w:p>
    <w:p w:rsidR="008962A8" w:rsidRPr="00ED3F30" w:rsidRDefault="008962A8" w:rsidP="0030655C"/>
    <w:p w:rsidR="007D1B7A" w:rsidRDefault="007D1B7A" w:rsidP="0030655C"/>
    <w:p w:rsidR="00182677" w:rsidRPr="008962A8" w:rsidRDefault="00182677" w:rsidP="008962A8">
      <w:pPr>
        <w:pStyle w:val="Heading1"/>
        <w:tabs>
          <w:tab w:val="clear" w:pos="2062"/>
          <w:tab w:val="num" w:pos="539"/>
          <w:tab w:val="num" w:pos="567"/>
        </w:tabs>
        <w:ind w:left="539" w:hanging="539"/>
        <w:jc w:val="both"/>
      </w:pPr>
      <w:r w:rsidRPr="008962A8">
        <w:t xml:space="preserve">Prehľad peňažných tokov k 31. decembru </w:t>
      </w:r>
      <w:bookmarkEnd w:id="25"/>
      <w:r w:rsidRPr="008962A8">
        <w:t>201</w:t>
      </w:r>
      <w:r w:rsidR="00E45DDC">
        <w:t>6</w:t>
      </w:r>
    </w:p>
    <w:p w:rsidR="008962A8" w:rsidRDefault="008962A8" w:rsidP="00182677">
      <w:pPr>
        <w:rPr>
          <w:sz w:val="18"/>
          <w:szCs w:val="18"/>
        </w:rPr>
      </w:pPr>
    </w:p>
    <w:p w:rsidR="00182677" w:rsidRPr="008354C7" w:rsidRDefault="00182677" w:rsidP="008962A8">
      <w:pPr>
        <w:pStyle w:val="BodyText"/>
        <w:ind w:left="0"/>
        <w:rPr>
          <w:b/>
          <w:szCs w:val="18"/>
        </w:rPr>
      </w:pPr>
    </w:p>
    <w:p w:rsidR="008962A8" w:rsidRPr="00B50225" w:rsidRDefault="008962A8" w:rsidP="008962A8">
      <w:pPr>
        <w:pStyle w:val="BodyText"/>
        <w:rPr>
          <w:b/>
          <w:szCs w:val="18"/>
        </w:rPr>
      </w:pPr>
      <w:r w:rsidRPr="00B50225">
        <w:rPr>
          <w:b/>
          <w:szCs w:val="18"/>
        </w:rPr>
        <w:t>Peňažné prostriedky</w:t>
      </w:r>
    </w:p>
    <w:p w:rsidR="008962A8" w:rsidRPr="00B50225" w:rsidRDefault="008962A8" w:rsidP="008962A8">
      <w:pPr>
        <w:pStyle w:val="BodyText"/>
        <w:rPr>
          <w:b/>
          <w:szCs w:val="18"/>
        </w:rPr>
      </w:pPr>
    </w:p>
    <w:p w:rsidR="008962A8" w:rsidRPr="00B50225" w:rsidRDefault="008962A8" w:rsidP="008962A8">
      <w:pPr>
        <w:pStyle w:val="BodyText"/>
        <w:rPr>
          <w:szCs w:val="18"/>
        </w:rPr>
      </w:pPr>
      <w:r w:rsidRPr="00B50225">
        <w:rPr>
          <w:szCs w:val="18"/>
        </w:rPr>
        <w:t xml:space="preserve">Peňažnými prostriedkami </w:t>
      </w:r>
      <w:r>
        <w:rPr>
          <w:szCs w:val="18"/>
        </w:rPr>
        <w:t>(angl. cash) sa rozumie peňažná hotovosť, ekvivalenty peňažnej hotovosti</w:t>
      </w:r>
      <w:r w:rsidRPr="00B50225">
        <w:rPr>
          <w:szCs w:val="18"/>
        </w:rPr>
        <w:t>, peňažné prostriedky na bežných účtoch v</w:t>
      </w:r>
      <w:r>
        <w:rPr>
          <w:szCs w:val="18"/>
        </w:rPr>
        <w:t> </w:t>
      </w:r>
      <w:r w:rsidRPr="00B50225">
        <w:rPr>
          <w:szCs w:val="18"/>
        </w:rPr>
        <w:t>bankách</w:t>
      </w:r>
      <w:r>
        <w:rPr>
          <w:szCs w:val="18"/>
        </w:rPr>
        <w:t xml:space="preserve"> alebo pobočkách zahraničných bánk</w:t>
      </w:r>
      <w:r w:rsidRPr="00B50225">
        <w:rPr>
          <w:szCs w:val="18"/>
        </w:rPr>
        <w:t>, kontokor</w:t>
      </w:r>
      <w:r>
        <w:rPr>
          <w:szCs w:val="18"/>
        </w:rPr>
        <w:t>entný účet a časť zostatku účtu p</w:t>
      </w:r>
      <w:r w:rsidRPr="00B50225">
        <w:rPr>
          <w:szCs w:val="18"/>
        </w:rPr>
        <w:t>en</w:t>
      </w:r>
      <w:r>
        <w:rPr>
          <w:szCs w:val="18"/>
        </w:rPr>
        <w:t>iaze na ceste, ktorý sa viaže k</w:t>
      </w:r>
      <w:r w:rsidRPr="00B50225">
        <w:rPr>
          <w:szCs w:val="18"/>
        </w:rPr>
        <w:t> prevod</w:t>
      </w:r>
      <w:r>
        <w:rPr>
          <w:szCs w:val="18"/>
        </w:rPr>
        <w:t>u</w:t>
      </w:r>
      <w:r w:rsidRPr="00B50225">
        <w:rPr>
          <w:szCs w:val="18"/>
        </w:rPr>
        <w:t xml:space="preserve"> medzi bežným účtom a pokladnicou alebo medzi dvoma bankovými účtami. </w:t>
      </w:r>
    </w:p>
    <w:p w:rsidR="008962A8" w:rsidRPr="00B50225" w:rsidRDefault="008962A8" w:rsidP="008962A8">
      <w:pPr>
        <w:pStyle w:val="BodyText"/>
        <w:rPr>
          <w:szCs w:val="18"/>
        </w:rPr>
      </w:pPr>
    </w:p>
    <w:p w:rsidR="008962A8" w:rsidRPr="00303F29" w:rsidRDefault="008962A8" w:rsidP="008962A8">
      <w:pPr>
        <w:pStyle w:val="BodyText"/>
        <w:rPr>
          <w:b/>
          <w:szCs w:val="18"/>
        </w:rPr>
      </w:pPr>
      <w:r w:rsidRPr="00D06026">
        <w:rPr>
          <w:b/>
          <w:szCs w:val="18"/>
        </w:rPr>
        <w:t>Ekvivalenty peňažnej hotovosti</w:t>
      </w:r>
    </w:p>
    <w:p w:rsidR="008962A8" w:rsidRPr="00303F29" w:rsidRDefault="008962A8" w:rsidP="008962A8">
      <w:pPr>
        <w:pStyle w:val="BodyText"/>
        <w:rPr>
          <w:szCs w:val="18"/>
        </w:rPr>
      </w:pPr>
    </w:p>
    <w:p w:rsidR="008962A8" w:rsidRDefault="008962A8" w:rsidP="008962A8">
      <w:pPr>
        <w:pStyle w:val="BodyText"/>
        <w:rPr>
          <w:szCs w:val="18"/>
        </w:rPr>
      </w:pPr>
      <w:r>
        <w:rPr>
          <w:szCs w:val="18"/>
        </w:rPr>
        <w:t>Peňažnými ekvivalentmi</w:t>
      </w:r>
      <w:r w:rsidRPr="00303F29">
        <w:rPr>
          <w:szCs w:val="18"/>
        </w:rPr>
        <w:t xml:space="preserve">  (angl. cash </w:t>
      </w:r>
      <w:proofErr w:type="spellStart"/>
      <w:r w:rsidRPr="00303F29">
        <w:rPr>
          <w:szCs w:val="18"/>
        </w:rPr>
        <w:t>equivalents</w:t>
      </w:r>
      <w:proofErr w:type="spellEnd"/>
      <w:r w:rsidRPr="00303F29">
        <w:rPr>
          <w:szCs w:val="18"/>
        </w:rPr>
        <w:t>) sa rozumie krátkodobý finančný majetok zameniteľný za vopred známu sumu peňažných prostriedkov, pri ktorom nie je riziko výraznej zmeny jeho hodnoty v najbližších troch mesiacoch odo dňa, ku ktorému sa zostavuje účtovná závierka, napríklad termínované vklady na bankových účtoch, ktoré sú uložené najviac na trojmesačnú výpovednú lehotu, likvidné cenné papiere určené na obchodovanie, prioritné akcie obstarané účtovnou jednotkou, ktoré sú splatné do troch mesiacov odo dňa</w:t>
      </w:r>
      <w:r w:rsidRPr="00B50225">
        <w:rPr>
          <w:szCs w:val="18"/>
        </w:rPr>
        <w:t>, ku ktorému sa zostavuje účtovná závierka.</w:t>
      </w:r>
    </w:p>
    <w:p w:rsidR="00182677" w:rsidRDefault="00182677" w:rsidP="00182677">
      <w:pPr>
        <w:pStyle w:val="Footer"/>
        <w:tabs>
          <w:tab w:val="clear" w:pos="4536"/>
          <w:tab w:val="clear" w:pos="9072"/>
        </w:tabs>
        <w:rPr>
          <w:sz w:val="18"/>
          <w:szCs w:val="18"/>
        </w:rPr>
      </w:pPr>
    </w:p>
    <w:p w:rsidR="00087B43" w:rsidRDefault="00087B43" w:rsidP="00182677">
      <w:pPr>
        <w:pStyle w:val="Footer"/>
        <w:tabs>
          <w:tab w:val="clear" w:pos="4536"/>
          <w:tab w:val="clear" w:pos="9072"/>
        </w:tabs>
        <w:rPr>
          <w:sz w:val="18"/>
          <w:szCs w:val="18"/>
        </w:rPr>
      </w:pPr>
    </w:p>
    <w:tbl>
      <w:tblPr>
        <w:tblStyle w:val="TableGrid"/>
        <w:tblW w:w="0" w:type="auto"/>
        <w:tblLook w:val="04A0" w:firstRow="1" w:lastRow="0" w:firstColumn="1" w:lastColumn="0" w:noHBand="0" w:noVBand="1"/>
      </w:tblPr>
      <w:tblGrid>
        <w:gridCol w:w="3964"/>
        <w:gridCol w:w="2694"/>
        <w:gridCol w:w="2574"/>
      </w:tblGrid>
      <w:tr w:rsidR="007230C3" w:rsidTr="004E7ADF">
        <w:tc>
          <w:tcPr>
            <w:tcW w:w="3964" w:type="dxa"/>
          </w:tcPr>
          <w:p w:rsidR="007230C3" w:rsidRPr="004E7ADF" w:rsidRDefault="007230C3" w:rsidP="00182677">
            <w:pPr>
              <w:pStyle w:val="Footer"/>
              <w:tabs>
                <w:tab w:val="clear" w:pos="4536"/>
                <w:tab w:val="clear" w:pos="9072"/>
              </w:tabs>
              <w:rPr>
                <w:sz w:val="18"/>
                <w:szCs w:val="18"/>
                <w:lang w:val="cs-CZ"/>
              </w:rPr>
            </w:pPr>
            <w:r>
              <w:rPr>
                <w:sz w:val="18"/>
                <w:szCs w:val="18"/>
              </w:rPr>
              <w:t>Názov položky</w:t>
            </w:r>
          </w:p>
        </w:tc>
        <w:tc>
          <w:tcPr>
            <w:tcW w:w="2694" w:type="dxa"/>
          </w:tcPr>
          <w:p w:rsidR="007230C3" w:rsidRDefault="007230C3" w:rsidP="004E7ADF">
            <w:pPr>
              <w:pStyle w:val="Footer"/>
              <w:tabs>
                <w:tab w:val="clear" w:pos="4536"/>
                <w:tab w:val="clear" w:pos="9072"/>
              </w:tabs>
              <w:jc w:val="right"/>
              <w:rPr>
                <w:sz w:val="18"/>
                <w:szCs w:val="18"/>
              </w:rPr>
            </w:pPr>
            <w:r>
              <w:rPr>
                <w:sz w:val="18"/>
                <w:szCs w:val="18"/>
              </w:rPr>
              <w:t>31.12.2015</w:t>
            </w:r>
          </w:p>
        </w:tc>
        <w:tc>
          <w:tcPr>
            <w:tcW w:w="2574" w:type="dxa"/>
          </w:tcPr>
          <w:p w:rsidR="007230C3" w:rsidRDefault="007230C3" w:rsidP="00E45DDC">
            <w:pPr>
              <w:pStyle w:val="Footer"/>
              <w:tabs>
                <w:tab w:val="clear" w:pos="4536"/>
                <w:tab w:val="clear" w:pos="9072"/>
              </w:tabs>
              <w:jc w:val="right"/>
              <w:rPr>
                <w:sz w:val="18"/>
                <w:szCs w:val="18"/>
              </w:rPr>
            </w:pPr>
            <w:r>
              <w:rPr>
                <w:sz w:val="18"/>
                <w:szCs w:val="18"/>
              </w:rPr>
              <w:t>31.12.201</w:t>
            </w:r>
            <w:r w:rsidR="00E45DDC">
              <w:rPr>
                <w:sz w:val="18"/>
                <w:szCs w:val="18"/>
              </w:rPr>
              <w:t>6</w:t>
            </w:r>
          </w:p>
        </w:tc>
      </w:tr>
      <w:tr w:rsidR="007230C3" w:rsidTr="004E7ADF">
        <w:tc>
          <w:tcPr>
            <w:tcW w:w="3964" w:type="dxa"/>
          </w:tcPr>
          <w:p w:rsidR="007230C3" w:rsidRDefault="007230C3" w:rsidP="00182677">
            <w:pPr>
              <w:pStyle w:val="Footer"/>
              <w:tabs>
                <w:tab w:val="clear" w:pos="4536"/>
                <w:tab w:val="clear" w:pos="9072"/>
              </w:tabs>
              <w:rPr>
                <w:sz w:val="18"/>
                <w:szCs w:val="18"/>
              </w:rPr>
            </w:pPr>
            <w:r>
              <w:rPr>
                <w:sz w:val="18"/>
                <w:szCs w:val="18"/>
              </w:rPr>
              <w:t>Pokladnica</w:t>
            </w:r>
          </w:p>
        </w:tc>
        <w:tc>
          <w:tcPr>
            <w:tcW w:w="2694" w:type="dxa"/>
          </w:tcPr>
          <w:p w:rsidR="007230C3" w:rsidRDefault="007230C3" w:rsidP="004E7ADF">
            <w:pPr>
              <w:pStyle w:val="Footer"/>
              <w:tabs>
                <w:tab w:val="clear" w:pos="4536"/>
                <w:tab w:val="clear" w:pos="9072"/>
              </w:tabs>
              <w:jc w:val="right"/>
              <w:rPr>
                <w:sz w:val="18"/>
                <w:szCs w:val="18"/>
              </w:rPr>
            </w:pPr>
            <w:r>
              <w:rPr>
                <w:sz w:val="18"/>
                <w:szCs w:val="18"/>
              </w:rPr>
              <w:t>-</w:t>
            </w:r>
          </w:p>
        </w:tc>
        <w:tc>
          <w:tcPr>
            <w:tcW w:w="2574" w:type="dxa"/>
          </w:tcPr>
          <w:p w:rsidR="007230C3" w:rsidRDefault="007230C3" w:rsidP="004E7ADF">
            <w:pPr>
              <w:pStyle w:val="Footer"/>
              <w:tabs>
                <w:tab w:val="clear" w:pos="4536"/>
                <w:tab w:val="clear" w:pos="9072"/>
              </w:tabs>
              <w:jc w:val="right"/>
              <w:rPr>
                <w:sz w:val="18"/>
                <w:szCs w:val="18"/>
              </w:rPr>
            </w:pPr>
            <w:r>
              <w:rPr>
                <w:sz w:val="18"/>
                <w:szCs w:val="18"/>
              </w:rPr>
              <w:t>-</w:t>
            </w:r>
          </w:p>
        </w:tc>
      </w:tr>
      <w:tr w:rsidR="007230C3" w:rsidTr="004E7ADF">
        <w:tc>
          <w:tcPr>
            <w:tcW w:w="3964" w:type="dxa"/>
          </w:tcPr>
          <w:p w:rsidR="007230C3" w:rsidRDefault="007230C3" w:rsidP="00182677">
            <w:pPr>
              <w:pStyle w:val="Footer"/>
              <w:tabs>
                <w:tab w:val="clear" w:pos="4536"/>
                <w:tab w:val="clear" w:pos="9072"/>
              </w:tabs>
              <w:rPr>
                <w:sz w:val="18"/>
                <w:szCs w:val="18"/>
              </w:rPr>
            </w:pPr>
            <w:r>
              <w:rPr>
                <w:sz w:val="18"/>
                <w:szCs w:val="18"/>
              </w:rPr>
              <w:t>Ceniny</w:t>
            </w:r>
          </w:p>
        </w:tc>
        <w:tc>
          <w:tcPr>
            <w:tcW w:w="2694" w:type="dxa"/>
          </w:tcPr>
          <w:p w:rsidR="007230C3" w:rsidRDefault="007230C3" w:rsidP="004E7ADF">
            <w:pPr>
              <w:pStyle w:val="Footer"/>
              <w:tabs>
                <w:tab w:val="clear" w:pos="4536"/>
                <w:tab w:val="clear" w:pos="9072"/>
              </w:tabs>
              <w:jc w:val="right"/>
              <w:rPr>
                <w:sz w:val="18"/>
                <w:szCs w:val="18"/>
              </w:rPr>
            </w:pPr>
            <w:r>
              <w:rPr>
                <w:sz w:val="18"/>
                <w:szCs w:val="18"/>
              </w:rPr>
              <w:t>4 4</w:t>
            </w:r>
            <w:r w:rsidR="003C015A">
              <w:rPr>
                <w:sz w:val="18"/>
                <w:szCs w:val="18"/>
              </w:rPr>
              <w:t>45</w:t>
            </w:r>
          </w:p>
        </w:tc>
        <w:tc>
          <w:tcPr>
            <w:tcW w:w="2574" w:type="dxa"/>
          </w:tcPr>
          <w:p w:rsidR="007230C3" w:rsidRDefault="008C33A4" w:rsidP="008C33A4">
            <w:pPr>
              <w:pStyle w:val="Footer"/>
              <w:tabs>
                <w:tab w:val="clear" w:pos="4536"/>
                <w:tab w:val="clear" w:pos="9072"/>
              </w:tabs>
              <w:jc w:val="right"/>
              <w:rPr>
                <w:sz w:val="18"/>
                <w:szCs w:val="18"/>
              </w:rPr>
            </w:pPr>
            <w:r>
              <w:rPr>
                <w:sz w:val="18"/>
                <w:szCs w:val="18"/>
              </w:rPr>
              <w:t>12 966</w:t>
            </w:r>
          </w:p>
        </w:tc>
      </w:tr>
      <w:tr w:rsidR="007230C3" w:rsidTr="004E7ADF">
        <w:tc>
          <w:tcPr>
            <w:tcW w:w="3964" w:type="dxa"/>
          </w:tcPr>
          <w:p w:rsidR="007230C3" w:rsidRDefault="007230C3" w:rsidP="00182677">
            <w:pPr>
              <w:pStyle w:val="Footer"/>
              <w:tabs>
                <w:tab w:val="clear" w:pos="4536"/>
                <w:tab w:val="clear" w:pos="9072"/>
              </w:tabs>
              <w:rPr>
                <w:sz w:val="18"/>
                <w:szCs w:val="18"/>
              </w:rPr>
            </w:pPr>
            <w:r>
              <w:rPr>
                <w:sz w:val="18"/>
                <w:szCs w:val="18"/>
              </w:rPr>
              <w:t>Vkladové účty v banke</w:t>
            </w:r>
          </w:p>
        </w:tc>
        <w:tc>
          <w:tcPr>
            <w:tcW w:w="2694" w:type="dxa"/>
          </w:tcPr>
          <w:p w:rsidR="007230C3" w:rsidRDefault="007230C3" w:rsidP="004E7ADF">
            <w:pPr>
              <w:pStyle w:val="Footer"/>
              <w:tabs>
                <w:tab w:val="clear" w:pos="4536"/>
                <w:tab w:val="clear" w:pos="9072"/>
              </w:tabs>
              <w:jc w:val="right"/>
              <w:rPr>
                <w:sz w:val="18"/>
                <w:szCs w:val="18"/>
              </w:rPr>
            </w:pPr>
            <w:r>
              <w:rPr>
                <w:sz w:val="18"/>
                <w:szCs w:val="18"/>
              </w:rPr>
              <w:t>-518</w:t>
            </w:r>
          </w:p>
        </w:tc>
        <w:tc>
          <w:tcPr>
            <w:tcW w:w="2574" w:type="dxa"/>
          </w:tcPr>
          <w:p w:rsidR="007230C3" w:rsidRDefault="008C33A4" w:rsidP="004E7ADF">
            <w:pPr>
              <w:pStyle w:val="Footer"/>
              <w:tabs>
                <w:tab w:val="clear" w:pos="4536"/>
                <w:tab w:val="clear" w:pos="9072"/>
              </w:tabs>
              <w:jc w:val="right"/>
              <w:rPr>
                <w:sz w:val="18"/>
                <w:szCs w:val="18"/>
              </w:rPr>
            </w:pPr>
            <w:r>
              <w:rPr>
                <w:sz w:val="18"/>
                <w:szCs w:val="18"/>
              </w:rPr>
              <w:t>-518</w:t>
            </w:r>
          </w:p>
        </w:tc>
      </w:tr>
      <w:tr w:rsidR="007230C3" w:rsidTr="004E7ADF">
        <w:tc>
          <w:tcPr>
            <w:tcW w:w="3964" w:type="dxa"/>
          </w:tcPr>
          <w:p w:rsidR="007230C3" w:rsidRDefault="007230C3" w:rsidP="00182677">
            <w:pPr>
              <w:pStyle w:val="Footer"/>
              <w:tabs>
                <w:tab w:val="clear" w:pos="4536"/>
                <w:tab w:val="clear" w:pos="9072"/>
              </w:tabs>
              <w:rPr>
                <w:sz w:val="18"/>
                <w:szCs w:val="18"/>
              </w:rPr>
            </w:pPr>
            <w:r>
              <w:rPr>
                <w:sz w:val="18"/>
                <w:szCs w:val="18"/>
              </w:rPr>
              <w:t>Spolu</w:t>
            </w:r>
          </w:p>
        </w:tc>
        <w:tc>
          <w:tcPr>
            <w:tcW w:w="2694" w:type="dxa"/>
          </w:tcPr>
          <w:p w:rsidR="007230C3" w:rsidRDefault="007230C3" w:rsidP="004E7ADF">
            <w:pPr>
              <w:pStyle w:val="Footer"/>
              <w:tabs>
                <w:tab w:val="clear" w:pos="4536"/>
                <w:tab w:val="clear" w:pos="9072"/>
              </w:tabs>
              <w:jc w:val="right"/>
              <w:rPr>
                <w:sz w:val="18"/>
                <w:szCs w:val="18"/>
              </w:rPr>
            </w:pPr>
            <w:r>
              <w:rPr>
                <w:sz w:val="18"/>
                <w:szCs w:val="18"/>
              </w:rPr>
              <w:t>3</w:t>
            </w:r>
            <w:r w:rsidR="003C015A">
              <w:rPr>
                <w:sz w:val="18"/>
                <w:szCs w:val="18"/>
              </w:rPr>
              <w:t xml:space="preserve"> 927</w:t>
            </w:r>
          </w:p>
        </w:tc>
        <w:tc>
          <w:tcPr>
            <w:tcW w:w="2574" w:type="dxa"/>
          </w:tcPr>
          <w:p w:rsidR="007230C3" w:rsidRPr="004E7ADF" w:rsidRDefault="008C33A4" w:rsidP="004E7ADF">
            <w:pPr>
              <w:pStyle w:val="Footer"/>
              <w:tabs>
                <w:tab w:val="clear" w:pos="4536"/>
                <w:tab w:val="clear" w:pos="9072"/>
              </w:tabs>
              <w:jc w:val="right"/>
              <w:rPr>
                <w:sz w:val="18"/>
                <w:szCs w:val="18"/>
                <w:lang w:val="en-US"/>
              </w:rPr>
            </w:pPr>
            <w:r>
              <w:rPr>
                <w:sz w:val="18"/>
                <w:szCs w:val="18"/>
                <w:lang w:val="en-US"/>
              </w:rPr>
              <w:t>12 448</w:t>
            </w:r>
          </w:p>
        </w:tc>
      </w:tr>
    </w:tbl>
    <w:p w:rsidR="007230C3" w:rsidRPr="004E7ADF" w:rsidRDefault="007230C3" w:rsidP="00182677">
      <w:pPr>
        <w:pStyle w:val="Footer"/>
        <w:tabs>
          <w:tab w:val="clear" w:pos="4536"/>
          <w:tab w:val="clear" w:pos="9072"/>
        </w:tabs>
        <w:rPr>
          <w:sz w:val="18"/>
          <w:szCs w:val="18"/>
          <w:lang w:val="cs-CZ"/>
        </w:rPr>
      </w:pPr>
    </w:p>
    <w:p w:rsidR="00FD699C" w:rsidRDefault="00FD699C" w:rsidP="00182677">
      <w:pPr>
        <w:tabs>
          <w:tab w:val="left" w:pos="709"/>
        </w:tabs>
        <w:ind w:left="709" w:hanging="709"/>
        <w:rPr>
          <w:sz w:val="18"/>
          <w:szCs w:val="18"/>
        </w:rPr>
      </w:pPr>
    </w:p>
    <w:p w:rsidR="00182677" w:rsidRDefault="00182677" w:rsidP="00182677">
      <w:pPr>
        <w:tabs>
          <w:tab w:val="left" w:pos="709"/>
        </w:tabs>
        <w:ind w:left="709" w:hanging="709"/>
        <w:rPr>
          <w:sz w:val="18"/>
          <w:szCs w:val="18"/>
        </w:rPr>
      </w:pPr>
      <w:r w:rsidRPr="008354C7">
        <w:rPr>
          <w:sz w:val="18"/>
          <w:szCs w:val="18"/>
        </w:rPr>
        <w:lastRenderedPageBreak/>
        <w:t>Spoločnosť použila na vykazovanie peňažných tokov z prevádzkovej činnosti nepriamu metódu.</w:t>
      </w:r>
    </w:p>
    <w:p w:rsidR="00F05FE2" w:rsidRDefault="00F05FE2" w:rsidP="00182677">
      <w:pPr>
        <w:tabs>
          <w:tab w:val="left" w:pos="709"/>
        </w:tabs>
        <w:ind w:left="709" w:hanging="709"/>
        <w:rPr>
          <w:sz w:val="18"/>
          <w:szCs w:val="18"/>
        </w:rPr>
      </w:pPr>
    </w:p>
    <w:p w:rsidR="00F05FE2" w:rsidRDefault="00F05FE2" w:rsidP="00182677">
      <w:pPr>
        <w:tabs>
          <w:tab w:val="left" w:pos="709"/>
        </w:tabs>
        <w:ind w:left="709" w:hanging="709"/>
        <w:rPr>
          <w:sz w:val="18"/>
          <w:szCs w:val="18"/>
        </w:rPr>
      </w:pPr>
    </w:p>
    <w:p w:rsidR="00EA66FD" w:rsidRPr="004E7ADF" w:rsidRDefault="00EA66FD" w:rsidP="00EA66FD">
      <w:pPr>
        <w:rPr>
          <w:sz w:val="18"/>
          <w:szCs w:val="18"/>
        </w:rPr>
      </w:pPr>
      <w:r>
        <w:t xml:space="preserve">                  </w:t>
      </w:r>
      <w:r w:rsidRPr="004E7ADF">
        <w:rPr>
          <w:sz w:val="18"/>
          <w:szCs w:val="18"/>
        </w:rPr>
        <w:t xml:space="preserve">                                                                                                          2015                            </w:t>
      </w:r>
      <w:r w:rsidR="00E45DDC">
        <w:rPr>
          <w:sz w:val="18"/>
          <w:szCs w:val="18"/>
        </w:rPr>
        <w:t>2016</w:t>
      </w:r>
    </w:p>
    <w:p w:rsidR="00EA66FD" w:rsidRPr="004E7ADF" w:rsidRDefault="00EA66FD" w:rsidP="008962A8">
      <w:pPr>
        <w:pBdr>
          <w:bottom w:val="single" w:sz="4" w:space="1" w:color="auto"/>
        </w:pBdr>
        <w:rPr>
          <w:b/>
          <w:sz w:val="18"/>
          <w:szCs w:val="18"/>
        </w:rPr>
      </w:pPr>
      <w:r w:rsidRPr="004E7ADF">
        <w:rPr>
          <w:b/>
          <w:sz w:val="18"/>
          <w:szCs w:val="18"/>
        </w:rPr>
        <w:t xml:space="preserve">                                                                                                                            EUR                            </w:t>
      </w:r>
      <w:proofErr w:type="spellStart"/>
      <w:r w:rsidRPr="004E7ADF">
        <w:rPr>
          <w:b/>
          <w:sz w:val="18"/>
          <w:szCs w:val="18"/>
        </w:rPr>
        <w:t>EUR</w:t>
      </w:r>
      <w:proofErr w:type="spellEnd"/>
    </w:p>
    <w:p w:rsidR="00EA66FD" w:rsidRPr="004E7ADF" w:rsidRDefault="00EA66FD" w:rsidP="00EA66FD">
      <w:pPr>
        <w:rPr>
          <w:b/>
          <w:sz w:val="18"/>
          <w:szCs w:val="18"/>
        </w:rPr>
      </w:pPr>
    </w:p>
    <w:p w:rsidR="00EA66FD" w:rsidRPr="004E7ADF" w:rsidRDefault="00EA66FD" w:rsidP="00EA66FD">
      <w:pPr>
        <w:rPr>
          <w:b/>
          <w:sz w:val="18"/>
          <w:szCs w:val="18"/>
        </w:rPr>
      </w:pPr>
      <w:r w:rsidRPr="004E7ADF">
        <w:rPr>
          <w:b/>
          <w:sz w:val="18"/>
          <w:szCs w:val="18"/>
        </w:rPr>
        <w:t xml:space="preserve">Peňažné toky z prevádzkovej činnosti                                    </w:t>
      </w:r>
    </w:p>
    <w:p w:rsidR="00EA66FD" w:rsidRPr="004E7ADF" w:rsidRDefault="00EA66FD" w:rsidP="00EA66FD">
      <w:pPr>
        <w:rPr>
          <w:sz w:val="18"/>
          <w:szCs w:val="18"/>
        </w:rPr>
      </w:pPr>
    </w:p>
    <w:p w:rsidR="00EA66FD" w:rsidRPr="004E7ADF" w:rsidRDefault="00EA66FD" w:rsidP="00EA66FD">
      <w:pPr>
        <w:rPr>
          <w:sz w:val="18"/>
          <w:szCs w:val="18"/>
        </w:rPr>
      </w:pPr>
      <w:r w:rsidRPr="004E7ADF">
        <w:rPr>
          <w:sz w:val="18"/>
          <w:szCs w:val="18"/>
        </w:rPr>
        <w:t>Peňažné toky z </w:t>
      </w:r>
      <w:r w:rsidRPr="00B32D6C">
        <w:rPr>
          <w:sz w:val="18"/>
          <w:szCs w:val="18"/>
        </w:rPr>
        <w:t xml:space="preserve">prevádzky                                                                  </w:t>
      </w:r>
      <w:r w:rsidR="00186DBD">
        <w:rPr>
          <w:sz w:val="18"/>
          <w:szCs w:val="18"/>
        </w:rPr>
        <w:t xml:space="preserve"> </w:t>
      </w:r>
      <w:r w:rsidRPr="00B32D6C">
        <w:rPr>
          <w:sz w:val="18"/>
          <w:szCs w:val="18"/>
        </w:rPr>
        <w:t xml:space="preserve">       </w:t>
      </w:r>
      <w:r w:rsidR="00B22006" w:rsidRPr="00B32D6C">
        <w:rPr>
          <w:sz w:val="18"/>
          <w:szCs w:val="18"/>
        </w:rPr>
        <w:t xml:space="preserve">   </w:t>
      </w:r>
      <w:r w:rsidRPr="00B32D6C">
        <w:rPr>
          <w:sz w:val="18"/>
          <w:szCs w:val="18"/>
        </w:rPr>
        <w:t xml:space="preserve"> </w:t>
      </w:r>
      <w:r w:rsidR="00AF027C">
        <w:rPr>
          <w:sz w:val="18"/>
          <w:szCs w:val="18"/>
        </w:rPr>
        <w:t>1 045 493</w:t>
      </w:r>
      <w:r w:rsidR="00E45DDC">
        <w:rPr>
          <w:sz w:val="18"/>
          <w:szCs w:val="18"/>
        </w:rPr>
        <w:t xml:space="preserve">                 </w:t>
      </w:r>
      <w:r w:rsidR="00505A21">
        <w:rPr>
          <w:sz w:val="18"/>
          <w:szCs w:val="18"/>
        </w:rPr>
        <w:t xml:space="preserve">    2 436 697</w:t>
      </w:r>
    </w:p>
    <w:p w:rsidR="00EA66FD" w:rsidRPr="004E7ADF" w:rsidRDefault="00EA66FD" w:rsidP="00EA66FD">
      <w:pPr>
        <w:rPr>
          <w:sz w:val="18"/>
          <w:szCs w:val="18"/>
        </w:rPr>
      </w:pPr>
      <w:r w:rsidRPr="004E7ADF">
        <w:rPr>
          <w:sz w:val="18"/>
          <w:szCs w:val="18"/>
        </w:rPr>
        <w:t>Zaplatené úroky                                                                                              - 375 60</w:t>
      </w:r>
      <w:r w:rsidR="00E45DDC">
        <w:rPr>
          <w:sz w:val="18"/>
          <w:szCs w:val="18"/>
        </w:rPr>
        <w:t xml:space="preserve">3                      </w:t>
      </w:r>
      <w:r w:rsidR="00506C25" w:rsidRPr="00505A21">
        <w:rPr>
          <w:sz w:val="18"/>
          <w:szCs w:val="18"/>
        </w:rPr>
        <w:t>-</w:t>
      </w:r>
      <w:r w:rsidR="00505A21">
        <w:rPr>
          <w:sz w:val="18"/>
          <w:szCs w:val="18"/>
        </w:rPr>
        <w:t xml:space="preserve"> </w:t>
      </w:r>
      <w:r w:rsidR="00506C25" w:rsidRPr="00505A21">
        <w:rPr>
          <w:sz w:val="18"/>
          <w:szCs w:val="18"/>
        </w:rPr>
        <w:t>534 825</w:t>
      </w:r>
    </w:p>
    <w:p w:rsidR="00EA66FD" w:rsidRPr="004E7ADF" w:rsidRDefault="00EA66FD" w:rsidP="00EA66FD">
      <w:pPr>
        <w:rPr>
          <w:sz w:val="18"/>
          <w:szCs w:val="18"/>
        </w:rPr>
      </w:pPr>
      <w:r w:rsidRPr="004E7ADF">
        <w:rPr>
          <w:sz w:val="18"/>
          <w:szCs w:val="18"/>
        </w:rPr>
        <w:t xml:space="preserve">Prijaté úroky                                                                                                              </w:t>
      </w:r>
      <w:r w:rsidR="00B22006" w:rsidRPr="004E7ADF">
        <w:rPr>
          <w:sz w:val="18"/>
          <w:szCs w:val="18"/>
        </w:rPr>
        <w:t xml:space="preserve">   -</w:t>
      </w:r>
      <w:r w:rsidRPr="004E7ADF">
        <w:rPr>
          <w:sz w:val="18"/>
          <w:szCs w:val="18"/>
        </w:rPr>
        <w:t xml:space="preserve"> </w:t>
      </w:r>
      <w:r w:rsidR="00E45DDC">
        <w:rPr>
          <w:sz w:val="18"/>
          <w:szCs w:val="18"/>
        </w:rPr>
        <w:t xml:space="preserve">                           </w:t>
      </w:r>
    </w:p>
    <w:p w:rsidR="00EA66FD" w:rsidRPr="004E7ADF" w:rsidRDefault="00EA66FD" w:rsidP="00EA66FD">
      <w:pPr>
        <w:rPr>
          <w:sz w:val="18"/>
          <w:szCs w:val="18"/>
        </w:rPr>
      </w:pPr>
      <w:r w:rsidRPr="004E7ADF">
        <w:rPr>
          <w:sz w:val="18"/>
          <w:szCs w:val="18"/>
        </w:rPr>
        <w:t xml:space="preserve">Zaplatená daň z príjmov                                             </w:t>
      </w:r>
      <w:r w:rsidR="00AF027C">
        <w:rPr>
          <w:sz w:val="18"/>
          <w:szCs w:val="18"/>
        </w:rPr>
        <w:t xml:space="preserve">                               </w:t>
      </w:r>
      <w:r w:rsidRPr="004E7ADF">
        <w:rPr>
          <w:sz w:val="18"/>
          <w:szCs w:val="18"/>
        </w:rPr>
        <w:t xml:space="preserve">     </w:t>
      </w:r>
      <w:r w:rsidR="00AF027C">
        <w:rPr>
          <w:sz w:val="18"/>
          <w:szCs w:val="18"/>
        </w:rPr>
        <w:t xml:space="preserve">- </w:t>
      </w:r>
      <w:r w:rsidRPr="004E7ADF">
        <w:rPr>
          <w:sz w:val="18"/>
          <w:szCs w:val="18"/>
        </w:rPr>
        <w:t>186 958</w:t>
      </w:r>
      <w:r w:rsidR="00AF027C">
        <w:rPr>
          <w:sz w:val="18"/>
          <w:szCs w:val="18"/>
        </w:rPr>
        <w:t xml:space="preserve">                      </w:t>
      </w:r>
      <w:r w:rsidR="0014655F">
        <w:rPr>
          <w:sz w:val="18"/>
          <w:szCs w:val="18"/>
        </w:rPr>
        <w:t xml:space="preserve">- </w:t>
      </w:r>
      <w:r w:rsidR="00505A21">
        <w:rPr>
          <w:sz w:val="18"/>
          <w:szCs w:val="18"/>
        </w:rPr>
        <w:t>783 458</w:t>
      </w:r>
      <w:r w:rsidR="00AF027C">
        <w:rPr>
          <w:sz w:val="18"/>
          <w:szCs w:val="18"/>
        </w:rPr>
        <w:t xml:space="preserve"> </w:t>
      </w:r>
      <w:r w:rsidR="00E45DDC">
        <w:rPr>
          <w:sz w:val="18"/>
          <w:szCs w:val="18"/>
        </w:rPr>
        <w:t xml:space="preserve"> </w:t>
      </w:r>
    </w:p>
    <w:p w:rsidR="00EA66FD" w:rsidRPr="004E7ADF" w:rsidRDefault="00EA66FD" w:rsidP="00EA66FD">
      <w:pPr>
        <w:rPr>
          <w:sz w:val="18"/>
          <w:szCs w:val="18"/>
        </w:rPr>
      </w:pPr>
      <w:r w:rsidRPr="004E7ADF">
        <w:rPr>
          <w:sz w:val="18"/>
          <w:szCs w:val="18"/>
        </w:rPr>
        <w:t>Vyplatené dividendy</w:t>
      </w:r>
      <w:r w:rsidR="0033326C">
        <w:rPr>
          <w:sz w:val="18"/>
          <w:szCs w:val="18"/>
        </w:rPr>
        <w:tab/>
      </w:r>
      <w:r w:rsidR="0033326C">
        <w:rPr>
          <w:sz w:val="18"/>
          <w:szCs w:val="18"/>
        </w:rPr>
        <w:tab/>
      </w:r>
      <w:r w:rsidR="0033326C">
        <w:rPr>
          <w:sz w:val="18"/>
          <w:szCs w:val="18"/>
        </w:rPr>
        <w:tab/>
      </w:r>
      <w:r w:rsidR="0033326C">
        <w:rPr>
          <w:sz w:val="18"/>
          <w:szCs w:val="18"/>
        </w:rPr>
        <w:tab/>
      </w:r>
      <w:r w:rsidR="0033326C">
        <w:rPr>
          <w:sz w:val="18"/>
          <w:szCs w:val="18"/>
        </w:rPr>
        <w:tab/>
        <w:t xml:space="preserve">        </w:t>
      </w:r>
      <w:r w:rsidR="0033326C" w:rsidRPr="004E7ADF">
        <w:rPr>
          <w:sz w:val="18"/>
          <w:szCs w:val="18"/>
        </w:rPr>
        <w:t xml:space="preserve">  -193 56</w:t>
      </w:r>
      <w:r w:rsidR="0033326C">
        <w:rPr>
          <w:sz w:val="18"/>
          <w:szCs w:val="18"/>
        </w:rPr>
        <w:t xml:space="preserve">3                     - </w:t>
      </w:r>
      <w:r w:rsidR="0033326C" w:rsidRPr="00505A21">
        <w:rPr>
          <w:sz w:val="18"/>
          <w:szCs w:val="18"/>
        </w:rPr>
        <w:t>952</w:t>
      </w:r>
      <w:r w:rsidR="0033326C">
        <w:rPr>
          <w:sz w:val="18"/>
          <w:szCs w:val="18"/>
        </w:rPr>
        <w:t> </w:t>
      </w:r>
      <w:r w:rsidR="0033326C" w:rsidRPr="00505A21">
        <w:rPr>
          <w:sz w:val="18"/>
          <w:szCs w:val="18"/>
        </w:rPr>
        <w:t>798</w:t>
      </w:r>
    </w:p>
    <w:p w:rsidR="00EA66FD" w:rsidRPr="004E7ADF" w:rsidRDefault="00EA66FD" w:rsidP="00EA66FD">
      <w:pPr>
        <w:rPr>
          <w:sz w:val="18"/>
          <w:szCs w:val="18"/>
        </w:rPr>
      </w:pPr>
      <w:r w:rsidRPr="004E7ADF">
        <w:rPr>
          <w:sz w:val="18"/>
          <w:szCs w:val="18"/>
        </w:rPr>
        <w:t>Peňažné toky pred položkami výnimočného rozsahu alebo</w:t>
      </w:r>
    </w:p>
    <w:p w:rsidR="00EA66FD" w:rsidRPr="004E7ADF" w:rsidRDefault="00EA66FD" w:rsidP="00EA66FD">
      <w:pPr>
        <w:rPr>
          <w:sz w:val="18"/>
          <w:szCs w:val="18"/>
        </w:rPr>
      </w:pPr>
      <w:r w:rsidRPr="004E7ADF">
        <w:rPr>
          <w:sz w:val="18"/>
          <w:szCs w:val="18"/>
        </w:rPr>
        <w:t>výskytu</w:t>
      </w:r>
    </w:p>
    <w:p w:rsidR="00EA66FD" w:rsidRPr="004E7ADF" w:rsidRDefault="00EA66FD" w:rsidP="00EA66FD">
      <w:pPr>
        <w:rPr>
          <w:sz w:val="18"/>
          <w:szCs w:val="18"/>
        </w:rPr>
      </w:pPr>
      <w:r w:rsidRPr="004E7ADF">
        <w:rPr>
          <w:sz w:val="18"/>
          <w:szCs w:val="18"/>
        </w:rPr>
        <w:t>Príjmy z položiek výnimočného rozsahu alebo výskytu</w:t>
      </w:r>
    </w:p>
    <w:p w:rsidR="00EA66FD" w:rsidRPr="004E7ADF" w:rsidRDefault="00EA66FD" w:rsidP="00EA66FD">
      <w:pPr>
        <w:rPr>
          <w:sz w:val="18"/>
          <w:szCs w:val="18"/>
        </w:rPr>
      </w:pPr>
    </w:p>
    <w:p w:rsidR="00EA66FD" w:rsidRPr="004E7ADF" w:rsidRDefault="00EA66FD" w:rsidP="00EA66FD">
      <w:pPr>
        <w:rPr>
          <w:b/>
          <w:bCs/>
          <w:color w:val="000000"/>
          <w:sz w:val="18"/>
          <w:szCs w:val="18"/>
          <w:lang w:val="cs-CZ" w:eastAsia="cs-CZ"/>
        </w:rPr>
      </w:pPr>
      <w:r w:rsidRPr="004E7ADF">
        <w:rPr>
          <w:b/>
          <w:sz w:val="18"/>
          <w:szCs w:val="18"/>
        </w:rPr>
        <w:t xml:space="preserve">Čisté peňažné toky z prevádzkovej činnosti                                            </w:t>
      </w:r>
      <w:r w:rsidR="00B22006" w:rsidRPr="004E7ADF">
        <w:rPr>
          <w:b/>
          <w:sz w:val="18"/>
          <w:szCs w:val="18"/>
        </w:rPr>
        <w:t xml:space="preserve"> </w:t>
      </w:r>
      <w:r w:rsidR="0018438A">
        <w:rPr>
          <w:b/>
          <w:sz w:val="18"/>
          <w:szCs w:val="18"/>
        </w:rPr>
        <w:t xml:space="preserve"> </w:t>
      </w:r>
      <w:r w:rsidR="00B22006" w:rsidRPr="004E7ADF">
        <w:rPr>
          <w:b/>
          <w:sz w:val="18"/>
          <w:szCs w:val="18"/>
        </w:rPr>
        <w:t xml:space="preserve">   </w:t>
      </w:r>
      <w:r w:rsidR="0018438A">
        <w:rPr>
          <w:b/>
          <w:sz w:val="18"/>
          <w:szCs w:val="18"/>
        </w:rPr>
        <w:t>289 369</w:t>
      </w:r>
      <w:r w:rsidRPr="004E7ADF">
        <w:rPr>
          <w:b/>
          <w:sz w:val="18"/>
          <w:szCs w:val="18"/>
        </w:rPr>
        <w:t xml:space="preserve">                 </w:t>
      </w:r>
      <w:r w:rsidR="00E45DDC">
        <w:rPr>
          <w:b/>
          <w:sz w:val="18"/>
          <w:szCs w:val="18"/>
        </w:rPr>
        <w:t xml:space="preserve">   </w:t>
      </w:r>
      <w:r w:rsidR="00505A21">
        <w:rPr>
          <w:b/>
          <w:sz w:val="18"/>
          <w:szCs w:val="18"/>
        </w:rPr>
        <w:t xml:space="preserve"> </w:t>
      </w:r>
      <w:r w:rsidR="0018438A">
        <w:rPr>
          <w:b/>
          <w:sz w:val="18"/>
          <w:szCs w:val="18"/>
        </w:rPr>
        <w:t xml:space="preserve">    165 616</w:t>
      </w:r>
    </w:p>
    <w:p w:rsidR="00EA66FD" w:rsidRPr="004E7ADF" w:rsidRDefault="00EA66FD" w:rsidP="00EA66FD">
      <w:pPr>
        <w:rPr>
          <w:b/>
          <w:sz w:val="18"/>
          <w:szCs w:val="18"/>
        </w:rPr>
      </w:pPr>
    </w:p>
    <w:p w:rsidR="00EA66FD" w:rsidRPr="004E7ADF" w:rsidRDefault="00EA66FD" w:rsidP="00EA66FD">
      <w:pPr>
        <w:rPr>
          <w:b/>
          <w:sz w:val="18"/>
          <w:szCs w:val="18"/>
        </w:rPr>
      </w:pPr>
    </w:p>
    <w:p w:rsidR="00EA66FD" w:rsidRPr="004E7ADF" w:rsidRDefault="00EA66FD" w:rsidP="00EA66FD">
      <w:pPr>
        <w:rPr>
          <w:b/>
          <w:sz w:val="18"/>
          <w:szCs w:val="18"/>
        </w:rPr>
      </w:pPr>
      <w:r w:rsidRPr="004E7ADF">
        <w:rPr>
          <w:b/>
          <w:sz w:val="18"/>
          <w:szCs w:val="18"/>
        </w:rPr>
        <w:t>Peňažné toky z investičné činnosti</w:t>
      </w:r>
    </w:p>
    <w:p w:rsidR="00EA66FD" w:rsidRPr="004E7ADF" w:rsidRDefault="00EA66FD" w:rsidP="00EA66FD">
      <w:pPr>
        <w:rPr>
          <w:b/>
          <w:sz w:val="18"/>
          <w:szCs w:val="18"/>
        </w:rPr>
      </w:pPr>
    </w:p>
    <w:p w:rsidR="00EA66FD" w:rsidRPr="00505A21" w:rsidRDefault="00EA66FD" w:rsidP="00EA66FD">
      <w:pPr>
        <w:rPr>
          <w:sz w:val="18"/>
          <w:szCs w:val="18"/>
        </w:rPr>
      </w:pPr>
      <w:r w:rsidRPr="004E7ADF">
        <w:rPr>
          <w:sz w:val="18"/>
          <w:szCs w:val="18"/>
        </w:rPr>
        <w:t xml:space="preserve">Nákup dlhodobého majetku                                                                  </w:t>
      </w:r>
      <w:r w:rsidR="00B22006" w:rsidRPr="004E7ADF">
        <w:rPr>
          <w:sz w:val="18"/>
          <w:szCs w:val="18"/>
        </w:rPr>
        <w:t xml:space="preserve"> </w:t>
      </w:r>
      <w:r w:rsidRPr="004E7ADF">
        <w:rPr>
          <w:sz w:val="18"/>
          <w:szCs w:val="18"/>
        </w:rPr>
        <w:t xml:space="preserve">       -</w:t>
      </w:r>
      <w:r w:rsidR="00B22006" w:rsidRPr="004E7ADF">
        <w:rPr>
          <w:sz w:val="18"/>
          <w:szCs w:val="18"/>
        </w:rPr>
        <w:t>1 522 475</w:t>
      </w:r>
      <w:r w:rsidR="00E45DDC">
        <w:rPr>
          <w:sz w:val="18"/>
          <w:szCs w:val="18"/>
        </w:rPr>
        <w:t xml:space="preserve">                     </w:t>
      </w:r>
      <w:r w:rsidR="00506C25" w:rsidRPr="00505A21">
        <w:rPr>
          <w:sz w:val="18"/>
          <w:szCs w:val="18"/>
        </w:rPr>
        <w:t>-1</w:t>
      </w:r>
      <w:r w:rsidR="00505A21" w:rsidRPr="00A05FAC">
        <w:rPr>
          <w:sz w:val="18"/>
          <w:szCs w:val="18"/>
        </w:rPr>
        <w:t> 674 987</w:t>
      </w:r>
    </w:p>
    <w:p w:rsidR="00EA66FD" w:rsidRPr="004E7ADF" w:rsidRDefault="00EA66FD" w:rsidP="00EA66FD">
      <w:pPr>
        <w:rPr>
          <w:sz w:val="18"/>
          <w:szCs w:val="18"/>
        </w:rPr>
      </w:pPr>
      <w:r w:rsidRPr="00505A21">
        <w:rPr>
          <w:sz w:val="18"/>
          <w:szCs w:val="18"/>
        </w:rPr>
        <w:t xml:space="preserve">Príjmy z predaja dlhodobého majetku                                                           </w:t>
      </w:r>
      <w:r w:rsidR="00B22006" w:rsidRPr="00505A21">
        <w:rPr>
          <w:sz w:val="18"/>
          <w:szCs w:val="18"/>
        </w:rPr>
        <w:t xml:space="preserve">1 232 230 </w:t>
      </w:r>
      <w:r w:rsidR="00E45DDC" w:rsidRPr="00505A21">
        <w:rPr>
          <w:sz w:val="18"/>
          <w:szCs w:val="18"/>
        </w:rPr>
        <w:t xml:space="preserve">                      </w:t>
      </w:r>
      <w:r w:rsidR="00506C25" w:rsidRPr="00505A21">
        <w:rPr>
          <w:sz w:val="18"/>
          <w:szCs w:val="18"/>
        </w:rPr>
        <w:t>1 517 892</w:t>
      </w:r>
    </w:p>
    <w:p w:rsidR="00EA66FD" w:rsidRPr="004E7ADF" w:rsidRDefault="00AF027C" w:rsidP="00AF027C">
      <w:pPr>
        <w:tabs>
          <w:tab w:val="left" w:pos="3570"/>
        </w:tabs>
        <w:rPr>
          <w:sz w:val="18"/>
          <w:szCs w:val="18"/>
        </w:rPr>
      </w:pPr>
      <w:r>
        <w:rPr>
          <w:sz w:val="18"/>
          <w:szCs w:val="18"/>
        </w:rPr>
        <w:tab/>
      </w:r>
    </w:p>
    <w:p w:rsidR="00EA66FD" w:rsidRPr="004E7ADF" w:rsidRDefault="00EA66FD" w:rsidP="00EA66FD">
      <w:pPr>
        <w:rPr>
          <w:b/>
          <w:sz w:val="18"/>
          <w:szCs w:val="18"/>
        </w:rPr>
      </w:pPr>
      <w:r w:rsidRPr="004E7ADF">
        <w:rPr>
          <w:b/>
          <w:sz w:val="18"/>
          <w:szCs w:val="18"/>
        </w:rPr>
        <w:t xml:space="preserve">Čisté peňažné toky z investičnej činnosti                                                </w:t>
      </w:r>
      <w:r w:rsidR="00B22006" w:rsidRPr="004E7ADF">
        <w:rPr>
          <w:b/>
          <w:sz w:val="18"/>
          <w:szCs w:val="18"/>
        </w:rPr>
        <w:t xml:space="preserve">  </w:t>
      </w:r>
      <w:r w:rsidRPr="004E7ADF">
        <w:rPr>
          <w:b/>
          <w:sz w:val="18"/>
          <w:szCs w:val="18"/>
        </w:rPr>
        <w:t xml:space="preserve">  -</w:t>
      </w:r>
      <w:r w:rsidR="00B22006" w:rsidRPr="004E7ADF">
        <w:rPr>
          <w:b/>
          <w:sz w:val="18"/>
          <w:szCs w:val="18"/>
        </w:rPr>
        <w:t xml:space="preserve"> 290 245</w:t>
      </w:r>
      <w:r w:rsidRPr="004E7ADF">
        <w:rPr>
          <w:b/>
          <w:sz w:val="18"/>
          <w:szCs w:val="18"/>
        </w:rPr>
        <w:t xml:space="preserve"> </w:t>
      </w:r>
      <w:r w:rsidR="00E45DDC">
        <w:rPr>
          <w:b/>
          <w:sz w:val="18"/>
          <w:szCs w:val="18"/>
        </w:rPr>
        <w:t xml:space="preserve">      </w:t>
      </w:r>
      <w:r w:rsidR="00506C25">
        <w:rPr>
          <w:b/>
          <w:sz w:val="18"/>
          <w:szCs w:val="18"/>
        </w:rPr>
        <w:t xml:space="preserve"> </w:t>
      </w:r>
      <w:r w:rsidR="00E45DDC">
        <w:rPr>
          <w:b/>
          <w:sz w:val="18"/>
          <w:szCs w:val="18"/>
        </w:rPr>
        <w:t xml:space="preserve">               </w:t>
      </w:r>
      <w:r w:rsidR="00505A21">
        <w:rPr>
          <w:b/>
          <w:sz w:val="18"/>
          <w:szCs w:val="18"/>
        </w:rPr>
        <w:t>- 157 095</w:t>
      </w:r>
      <w:r w:rsidR="00E45DDC">
        <w:rPr>
          <w:b/>
          <w:sz w:val="18"/>
          <w:szCs w:val="18"/>
        </w:rPr>
        <w:t xml:space="preserve"> </w:t>
      </w:r>
    </w:p>
    <w:p w:rsidR="00EA66FD" w:rsidRPr="004E7ADF" w:rsidRDefault="00EA66FD" w:rsidP="00EA66FD">
      <w:pPr>
        <w:rPr>
          <w:b/>
          <w:sz w:val="18"/>
          <w:szCs w:val="18"/>
        </w:rPr>
      </w:pPr>
    </w:p>
    <w:p w:rsidR="00EA66FD" w:rsidRPr="004E7ADF" w:rsidRDefault="00EA66FD" w:rsidP="00EA66FD">
      <w:pPr>
        <w:rPr>
          <w:b/>
          <w:sz w:val="18"/>
          <w:szCs w:val="18"/>
        </w:rPr>
      </w:pPr>
      <w:r w:rsidRPr="004E7ADF">
        <w:rPr>
          <w:b/>
          <w:sz w:val="18"/>
          <w:szCs w:val="18"/>
        </w:rPr>
        <w:t>Peňažné toky z finančnej činnosti</w:t>
      </w:r>
    </w:p>
    <w:p w:rsidR="00EA66FD" w:rsidRPr="004E7ADF" w:rsidRDefault="00EA66FD" w:rsidP="00EA66FD">
      <w:pPr>
        <w:rPr>
          <w:b/>
          <w:sz w:val="18"/>
          <w:szCs w:val="18"/>
        </w:rPr>
      </w:pPr>
    </w:p>
    <w:p w:rsidR="00EA66FD" w:rsidRPr="004E7ADF" w:rsidRDefault="00EA66FD" w:rsidP="00EA66FD">
      <w:pPr>
        <w:rPr>
          <w:sz w:val="18"/>
          <w:szCs w:val="18"/>
        </w:rPr>
      </w:pPr>
      <w:r w:rsidRPr="004E7ADF">
        <w:rPr>
          <w:sz w:val="18"/>
          <w:szCs w:val="18"/>
        </w:rPr>
        <w:t>Príjmy zo zvýšenia základného imania</w:t>
      </w:r>
    </w:p>
    <w:p w:rsidR="00EA66FD" w:rsidRPr="004E7ADF" w:rsidRDefault="00EA66FD" w:rsidP="00EA66FD">
      <w:pPr>
        <w:rPr>
          <w:sz w:val="18"/>
          <w:szCs w:val="18"/>
        </w:rPr>
      </w:pPr>
      <w:r w:rsidRPr="004E7ADF">
        <w:rPr>
          <w:sz w:val="18"/>
          <w:szCs w:val="18"/>
        </w:rPr>
        <w:t>Príjmy z úverov</w:t>
      </w:r>
    </w:p>
    <w:p w:rsidR="00EA66FD" w:rsidRPr="004E7ADF" w:rsidRDefault="00EA66FD" w:rsidP="00EA66FD">
      <w:pPr>
        <w:rPr>
          <w:sz w:val="18"/>
          <w:szCs w:val="18"/>
        </w:rPr>
      </w:pPr>
      <w:r w:rsidRPr="004E7ADF">
        <w:rPr>
          <w:sz w:val="18"/>
          <w:szCs w:val="18"/>
        </w:rPr>
        <w:t xml:space="preserve">Splátky dlhodobých </w:t>
      </w:r>
      <w:proofErr w:type="spellStart"/>
      <w:r w:rsidRPr="004E7ADF">
        <w:rPr>
          <w:sz w:val="18"/>
          <w:szCs w:val="18"/>
        </w:rPr>
        <w:t>závazkov</w:t>
      </w:r>
      <w:proofErr w:type="spellEnd"/>
    </w:p>
    <w:p w:rsidR="00EA66FD" w:rsidRPr="004E7ADF" w:rsidRDefault="00EA66FD" w:rsidP="00EA66FD">
      <w:pPr>
        <w:rPr>
          <w:sz w:val="18"/>
          <w:szCs w:val="18"/>
        </w:rPr>
      </w:pPr>
      <w:r w:rsidRPr="004E7ADF">
        <w:rPr>
          <w:sz w:val="18"/>
          <w:szCs w:val="18"/>
        </w:rPr>
        <w:t>Splátky prijatých úverov</w:t>
      </w:r>
    </w:p>
    <w:p w:rsidR="00EA66FD" w:rsidRPr="004E7ADF" w:rsidRDefault="0014655F" w:rsidP="00EA66FD">
      <w:pPr>
        <w:rPr>
          <w:sz w:val="18"/>
          <w:szCs w:val="18"/>
        </w:rPr>
      </w:pPr>
      <w:r>
        <w:rPr>
          <w:sz w:val="18"/>
          <w:szCs w:val="18"/>
        </w:rPr>
        <w:t xml:space="preserve">  </w:t>
      </w:r>
    </w:p>
    <w:p w:rsidR="00EA66FD" w:rsidRPr="004E7ADF" w:rsidRDefault="00EA66FD" w:rsidP="00EA66FD">
      <w:pPr>
        <w:rPr>
          <w:b/>
          <w:sz w:val="18"/>
          <w:szCs w:val="18"/>
        </w:rPr>
      </w:pPr>
      <w:r w:rsidRPr="004E7ADF">
        <w:rPr>
          <w:b/>
          <w:sz w:val="18"/>
          <w:szCs w:val="18"/>
        </w:rPr>
        <w:t xml:space="preserve">Čisté peňažné toky z finančnej činnosti                    </w:t>
      </w:r>
      <w:r w:rsidR="00B22006" w:rsidRPr="004E7ADF">
        <w:rPr>
          <w:b/>
          <w:sz w:val="18"/>
          <w:szCs w:val="18"/>
        </w:rPr>
        <w:t xml:space="preserve">                               </w:t>
      </w:r>
      <w:r w:rsidRPr="004E7ADF">
        <w:rPr>
          <w:b/>
          <w:sz w:val="18"/>
          <w:szCs w:val="18"/>
        </w:rPr>
        <w:t xml:space="preserve">   </w:t>
      </w:r>
      <w:r w:rsidR="0033326C">
        <w:rPr>
          <w:b/>
          <w:sz w:val="18"/>
          <w:szCs w:val="18"/>
        </w:rPr>
        <w:tab/>
        <w:t xml:space="preserve">    </w:t>
      </w:r>
      <w:r w:rsidRPr="004E7ADF">
        <w:rPr>
          <w:b/>
          <w:sz w:val="18"/>
          <w:szCs w:val="18"/>
        </w:rPr>
        <w:t xml:space="preserve">   </w:t>
      </w:r>
      <w:r w:rsidR="0033326C">
        <w:rPr>
          <w:b/>
          <w:sz w:val="18"/>
          <w:szCs w:val="18"/>
        </w:rPr>
        <w:t>0</w:t>
      </w:r>
      <w:r w:rsidR="00E45DDC">
        <w:rPr>
          <w:b/>
          <w:sz w:val="18"/>
          <w:szCs w:val="18"/>
        </w:rPr>
        <w:t xml:space="preserve">        </w:t>
      </w:r>
      <w:r w:rsidR="0014655F">
        <w:rPr>
          <w:b/>
          <w:sz w:val="18"/>
          <w:szCs w:val="18"/>
        </w:rPr>
        <w:t xml:space="preserve">      </w:t>
      </w:r>
      <w:r w:rsidR="0033326C">
        <w:rPr>
          <w:b/>
          <w:sz w:val="18"/>
          <w:szCs w:val="18"/>
        </w:rPr>
        <w:t xml:space="preserve">             </w:t>
      </w:r>
      <w:r w:rsidR="0014655F">
        <w:rPr>
          <w:b/>
          <w:sz w:val="18"/>
          <w:szCs w:val="18"/>
        </w:rPr>
        <w:t xml:space="preserve"> </w:t>
      </w:r>
      <w:r w:rsidR="00E45DDC">
        <w:rPr>
          <w:b/>
          <w:sz w:val="18"/>
          <w:szCs w:val="18"/>
        </w:rPr>
        <w:t xml:space="preserve">      </w:t>
      </w:r>
      <w:r w:rsidR="0033326C">
        <w:rPr>
          <w:b/>
          <w:sz w:val="18"/>
          <w:szCs w:val="18"/>
        </w:rPr>
        <w:t>0</w:t>
      </w:r>
    </w:p>
    <w:p w:rsidR="00EA66FD" w:rsidRPr="004E7ADF" w:rsidRDefault="00EA66FD" w:rsidP="00EA66FD">
      <w:pPr>
        <w:rPr>
          <w:b/>
          <w:sz w:val="18"/>
          <w:szCs w:val="18"/>
        </w:rPr>
      </w:pPr>
    </w:p>
    <w:p w:rsidR="00EA66FD" w:rsidRPr="00505A21" w:rsidRDefault="00EA66FD" w:rsidP="00EA66FD">
      <w:pPr>
        <w:rPr>
          <w:b/>
          <w:sz w:val="18"/>
          <w:szCs w:val="18"/>
        </w:rPr>
      </w:pPr>
      <w:r w:rsidRPr="004E7ADF">
        <w:rPr>
          <w:b/>
          <w:sz w:val="18"/>
          <w:szCs w:val="18"/>
        </w:rPr>
        <w:t xml:space="preserve">(Úbytok) prírastok peňažných prostriedkov a peňažných                            </w:t>
      </w:r>
      <w:r w:rsidR="00B22006" w:rsidRPr="004E7ADF">
        <w:rPr>
          <w:b/>
          <w:sz w:val="18"/>
          <w:szCs w:val="18"/>
        </w:rPr>
        <w:t xml:space="preserve">     </w:t>
      </w:r>
      <w:r w:rsidR="00AF027C">
        <w:rPr>
          <w:b/>
          <w:sz w:val="18"/>
          <w:szCs w:val="18"/>
        </w:rPr>
        <w:t>-</w:t>
      </w:r>
      <w:r w:rsidRPr="004E7ADF">
        <w:rPr>
          <w:b/>
          <w:sz w:val="18"/>
          <w:szCs w:val="18"/>
        </w:rPr>
        <w:t xml:space="preserve"> 876</w:t>
      </w:r>
      <w:r w:rsidR="00B22006">
        <w:rPr>
          <w:b/>
          <w:sz w:val="18"/>
          <w:szCs w:val="18"/>
        </w:rPr>
        <w:t xml:space="preserve">                </w:t>
      </w:r>
      <w:r w:rsidR="00E45DDC">
        <w:rPr>
          <w:b/>
          <w:sz w:val="18"/>
          <w:szCs w:val="18"/>
        </w:rPr>
        <w:t xml:space="preserve"> </w:t>
      </w:r>
      <w:r w:rsidR="00186DBD">
        <w:rPr>
          <w:b/>
          <w:sz w:val="18"/>
          <w:szCs w:val="18"/>
        </w:rPr>
        <w:t xml:space="preserve">         </w:t>
      </w:r>
      <w:r w:rsidR="00186DBD" w:rsidRPr="00505A21">
        <w:rPr>
          <w:b/>
          <w:sz w:val="18"/>
          <w:szCs w:val="18"/>
        </w:rPr>
        <w:t>8 521</w:t>
      </w:r>
    </w:p>
    <w:p w:rsidR="00EA66FD" w:rsidRPr="00505A21" w:rsidRDefault="00EA66FD" w:rsidP="00EA66FD">
      <w:pPr>
        <w:rPr>
          <w:b/>
          <w:sz w:val="18"/>
          <w:szCs w:val="18"/>
        </w:rPr>
      </w:pPr>
      <w:r w:rsidRPr="00505A21">
        <w:rPr>
          <w:b/>
          <w:sz w:val="18"/>
          <w:szCs w:val="18"/>
        </w:rPr>
        <w:t>ekvivalentov</w:t>
      </w:r>
    </w:p>
    <w:p w:rsidR="00EA66FD" w:rsidRPr="00505A21" w:rsidRDefault="00EA66FD" w:rsidP="00EA66FD">
      <w:pPr>
        <w:rPr>
          <w:sz w:val="18"/>
          <w:szCs w:val="18"/>
        </w:rPr>
      </w:pPr>
    </w:p>
    <w:p w:rsidR="00EA66FD" w:rsidRPr="00505A21" w:rsidRDefault="00EA66FD" w:rsidP="00EA66FD">
      <w:pPr>
        <w:rPr>
          <w:sz w:val="18"/>
          <w:szCs w:val="18"/>
        </w:rPr>
      </w:pPr>
      <w:r w:rsidRPr="00505A21">
        <w:rPr>
          <w:sz w:val="18"/>
          <w:szCs w:val="18"/>
        </w:rPr>
        <w:t xml:space="preserve">Peňažné prostriedky a peňažné ekvivalenty na začiatku                           </w:t>
      </w:r>
      <w:r w:rsidR="00B22006" w:rsidRPr="00505A21">
        <w:rPr>
          <w:sz w:val="18"/>
          <w:szCs w:val="18"/>
        </w:rPr>
        <w:t xml:space="preserve">    </w:t>
      </w:r>
      <w:r w:rsidRPr="00505A21">
        <w:rPr>
          <w:sz w:val="18"/>
          <w:szCs w:val="18"/>
        </w:rPr>
        <w:t xml:space="preserve">          4 8</w:t>
      </w:r>
      <w:r w:rsidR="00E45DDC" w:rsidRPr="00505A21">
        <w:rPr>
          <w:sz w:val="18"/>
          <w:szCs w:val="18"/>
        </w:rPr>
        <w:t xml:space="preserve">03         </w:t>
      </w:r>
      <w:r w:rsidR="00186DBD" w:rsidRPr="00505A21">
        <w:rPr>
          <w:sz w:val="18"/>
          <w:szCs w:val="18"/>
        </w:rPr>
        <w:t xml:space="preserve">      </w:t>
      </w:r>
      <w:r w:rsidR="00E45DDC" w:rsidRPr="00505A21">
        <w:rPr>
          <w:sz w:val="18"/>
          <w:szCs w:val="18"/>
        </w:rPr>
        <w:t xml:space="preserve">           </w:t>
      </w:r>
      <w:r w:rsidR="00186DBD" w:rsidRPr="00505A21">
        <w:rPr>
          <w:sz w:val="18"/>
          <w:szCs w:val="18"/>
        </w:rPr>
        <w:t>3 927</w:t>
      </w:r>
    </w:p>
    <w:p w:rsidR="00EA66FD" w:rsidRPr="00505A21" w:rsidRDefault="00EA66FD" w:rsidP="00EA66FD">
      <w:pPr>
        <w:rPr>
          <w:sz w:val="18"/>
          <w:szCs w:val="18"/>
        </w:rPr>
      </w:pPr>
      <w:r w:rsidRPr="00505A21">
        <w:rPr>
          <w:sz w:val="18"/>
          <w:szCs w:val="18"/>
        </w:rPr>
        <w:t>roka</w:t>
      </w:r>
    </w:p>
    <w:p w:rsidR="00EA66FD" w:rsidRPr="00505A21" w:rsidRDefault="00EA66FD" w:rsidP="00EA66FD">
      <w:pPr>
        <w:rPr>
          <w:sz w:val="18"/>
          <w:szCs w:val="18"/>
        </w:rPr>
      </w:pPr>
    </w:p>
    <w:p w:rsidR="00EA66FD" w:rsidRPr="004E7ADF" w:rsidRDefault="00EA66FD" w:rsidP="00EA66FD">
      <w:pPr>
        <w:rPr>
          <w:b/>
          <w:sz w:val="18"/>
          <w:szCs w:val="18"/>
        </w:rPr>
      </w:pPr>
      <w:r w:rsidRPr="00505A21">
        <w:rPr>
          <w:b/>
          <w:sz w:val="18"/>
          <w:szCs w:val="18"/>
        </w:rPr>
        <w:t xml:space="preserve">Peňažné prostriedky a peňažné ekvivalenty na konci roka                  </w:t>
      </w:r>
      <w:r w:rsidR="00B22006" w:rsidRPr="00505A21">
        <w:rPr>
          <w:b/>
          <w:sz w:val="18"/>
          <w:szCs w:val="18"/>
        </w:rPr>
        <w:t xml:space="preserve">    </w:t>
      </w:r>
      <w:r w:rsidRPr="00505A21">
        <w:rPr>
          <w:b/>
          <w:sz w:val="18"/>
          <w:szCs w:val="18"/>
        </w:rPr>
        <w:t xml:space="preserve">         3 927</w:t>
      </w:r>
      <w:r w:rsidR="00B22006" w:rsidRPr="00505A21">
        <w:rPr>
          <w:b/>
          <w:sz w:val="18"/>
          <w:szCs w:val="18"/>
        </w:rPr>
        <w:t xml:space="preserve">                </w:t>
      </w:r>
      <w:r w:rsidR="00E45DDC" w:rsidRPr="00505A21">
        <w:rPr>
          <w:b/>
          <w:sz w:val="18"/>
          <w:szCs w:val="18"/>
        </w:rPr>
        <w:t xml:space="preserve">        </w:t>
      </w:r>
      <w:r w:rsidR="00186DBD" w:rsidRPr="00505A21">
        <w:rPr>
          <w:b/>
          <w:sz w:val="18"/>
          <w:szCs w:val="18"/>
        </w:rPr>
        <w:t>12 448</w:t>
      </w:r>
      <w:r w:rsidR="00E45DDC">
        <w:rPr>
          <w:b/>
          <w:sz w:val="18"/>
          <w:szCs w:val="18"/>
        </w:rPr>
        <w:t xml:space="preserve"> </w:t>
      </w:r>
    </w:p>
    <w:p w:rsidR="00EA66FD" w:rsidRPr="004E7ADF" w:rsidRDefault="00EA66FD" w:rsidP="00EA66FD">
      <w:pPr>
        <w:rPr>
          <w:sz w:val="18"/>
          <w:szCs w:val="18"/>
        </w:rPr>
      </w:pPr>
    </w:p>
    <w:p w:rsidR="00EA66FD" w:rsidRPr="004E7ADF" w:rsidRDefault="00EA66FD" w:rsidP="00EA66FD">
      <w:pPr>
        <w:rPr>
          <w:sz w:val="18"/>
          <w:szCs w:val="18"/>
        </w:rPr>
      </w:pPr>
    </w:p>
    <w:p w:rsidR="00EA66FD" w:rsidRPr="004E7ADF" w:rsidRDefault="00EA66FD" w:rsidP="00EA66FD">
      <w:pPr>
        <w:rPr>
          <w:b/>
          <w:sz w:val="18"/>
          <w:szCs w:val="18"/>
        </w:rPr>
      </w:pPr>
    </w:p>
    <w:p w:rsidR="00EA66FD" w:rsidRPr="004E7ADF" w:rsidRDefault="00EA66FD" w:rsidP="00EA66FD">
      <w:pPr>
        <w:rPr>
          <w:b/>
          <w:sz w:val="18"/>
          <w:szCs w:val="18"/>
        </w:rPr>
      </w:pPr>
    </w:p>
    <w:p w:rsidR="00EA66FD" w:rsidRPr="00B22006" w:rsidRDefault="00EA66FD" w:rsidP="00EA66FD">
      <w:pPr>
        <w:pStyle w:val="BodyText"/>
        <w:rPr>
          <w:szCs w:val="18"/>
          <w:lang w:val="en-US"/>
        </w:rPr>
      </w:pPr>
      <w:r w:rsidRPr="00B22006">
        <w:rPr>
          <w:szCs w:val="18"/>
          <w:lang w:val="en-US"/>
        </w:rPr>
        <w:br w:type="textWrapping" w:clear="all"/>
      </w:r>
    </w:p>
    <w:p w:rsidR="00EA66FD" w:rsidRPr="00B22006" w:rsidRDefault="00EA66FD" w:rsidP="00EA66FD">
      <w:pPr>
        <w:pStyle w:val="Heading1"/>
        <w:numPr>
          <w:ilvl w:val="0"/>
          <w:numId w:val="0"/>
        </w:numPr>
        <w:spacing w:before="120" w:after="60"/>
        <w:rPr>
          <w:b w:val="0"/>
          <w:szCs w:val="18"/>
        </w:rPr>
      </w:pPr>
      <w:r w:rsidRPr="00B22006">
        <w:rPr>
          <w:szCs w:val="18"/>
          <w:highlight w:val="yellow"/>
          <w:lang w:val="en-US"/>
        </w:rPr>
        <w:br w:type="page"/>
      </w:r>
      <w:r w:rsidRPr="00B22006">
        <w:rPr>
          <w:szCs w:val="18"/>
        </w:rPr>
        <w:lastRenderedPageBreak/>
        <w:t>Peňažné toky z</w:t>
      </w:r>
      <w:r w:rsidRPr="00B22006">
        <w:rPr>
          <w:b w:val="0"/>
          <w:szCs w:val="18"/>
        </w:rPr>
        <w:t> </w:t>
      </w:r>
      <w:r w:rsidRPr="00B22006">
        <w:rPr>
          <w:szCs w:val="18"/>
        </w:rPr>
        <w:t>prevádzky</w:t>
      </w:r>
    </w:p>
    <w:p w:rsidR="00EA66FD" w:rsidRPr="00B22006" w:rsidRDefault="00EA66FD" w:rsidP="00EA66FD">
      <w:pPr>
        <w:pStyle w:val="BodyText"/>
        <w:rPr>
          <w:b/>
          <w:szCs w:val="18"/>
        </w:rPr>
      </w:pPr>
      <w:r w:rsidRPr="00B22006">
        <w:rPr>
          <w:b/>
          <w:szCs w:val="18"/>
        </w:rPr>
        <w:t xml:space="preserve">                                                                                                                                2015                                   201</w:t>
      </w:r>
      <w:r w:rsidR="00E45DDC">
        <w:rPr>
          <w:b/>
          <w:szCs w:val="18"/>
        </w:rPr>
        <w:t>6</w:t>
      </w:r>
    </w:p>
    <w:p w:rsidR="00EA66FD" w:rsidRPr="00B22006" w:rsidRDefault="00EA66FD" w:rsidP="00EA66FD">
      <w:pPr>
        <w:pStyle w:val="BodyText"/>
        <w:rPr>
          <w:b/>
          <w:szCs w:val="18"/>
        </w:rPr>
      </w:pPr>
      <w:r w:rsidRPr="00B22006">
        <w:rPr>
          <w:b/>
          <w:szCs w:val="18"/>
        </w:rPr>
        <w:t xml:space="preserve">                                                                                                                                 EUR                                  </w:t>
      </w:r>
      <w:proofErr w:type="spellStart"/>
      <w:r w:rsidRPr="00B22006">
        <w:rPr>
          <w:b/>
          <w:szCs w:val="18"/>
        </w:rPr>
        <w:t>EUR</w:t>
      </w:r>
      <w:proofErr w:type="spellEnd"/>
    </w:p>
    <w:p w:rsidR="00EA66FD" w:rsidRPr="00B22006" w:rsidRDefault="00EA66FD" w:rsidP="00EA66FD">
      <w:pPr>
        <w:pStyle w:val="BodyText"/>
        <w:rPr>
          <w:b/>
          <w:szCs w:val="18"/>
        </w:rPr>
      </w:pPr>
    </w:p>
    <w:p w:rsidR="00EA66FD" w:rsidRPr="00B22006" w:rsidRDefault="00EA66FD" w:rsidP="00EA66FD">
      <w:pPr>
        <w:pStyle w:val="BodyText"/>
        <w:rPr>
          <w:b/>
          <w:szCs w:val="18"/>
        </w:rPr>
      </w:pPr>
      <w:r w:rsidRPr="00B22006">
        <w:rPr>
          <w:b/>
          <w:szCs w:val="18"/>
        </w:rPr>
        <w:t>Čistý zisk (pred odpočítaním úrokových, daňových</w:t>
      </w:r>
    </w:p>
    <w:p w:rsidR="00EA66FD" w:rsidRPr="00B22006" w:rsidRDefault="00EA66FD" w:rsidP="00EA66FD">
      <w:pPr>
        <w:pStyle w:val="BodyText"/>
        <w:rPr>
          <w:b/>
          <w:szCs w:val="18"/>
        </w:rPr>
      </w:pPr>
      <w:r w:rsidRPr="00B22006">
        <w:rPr>
          <w:b/>
          <w:szCs w:val="18"/>
        </w:rPr>
        <w:t>položiek a položiek výnimočného rozsahu alebo výskytu</w:t>
      </w:r>
      <w:r w:rsidR="001C008F">
        <w:rPr>
          <w:b/>
          <w:szCs w:val="18"/>
        </w:rPr>
        <w:t xml:space="preserve">                           </w:t>
      </w:r>
      <w:r w:rsidRPr="00B22006">
        <w:rPr>
          <w:b/>
          <w:szCs w:val="18"/>
        </w:rPr>
        <w:t xml:space="preserve">   </w:t>
      </w:r>
      <w:r w:rsidR="001C008F">
        <w:rPr>
          <w:b/>
          <w:szCs w:val="18"/>
        </w:rPr>
        <w:t>1 167 241</w:t>
      </w:r>
      <w:r w:rsidRPr="00B22006">
        <w:rPr>
          <w:b/>
          <w:szCs w:val="18"/>
        </w:rPr>
        <w:t xml:space="preserve">    </w:t>
      </w:r>
      <w:r w:rsidR="00E45DDC">
        <w:rPr>
          <w:b/>
          <w:szCs w:val="18"/>
        </w:rPr>
        <w:t xml:space="preserve">                       </w:t>
      </w:r>
      <w:r w:rsidR="006F1540">
        <w:rPr>
          <w:b/>
          <w:szCs w:val="18"/>
        </w:rPr>
        <w:t>2 164 850</w:t>
      </w:r>
      <w:r w:rsidR="00E45DDC">
        <w:rPr>
          <w:b/>
          <w:szCs w:val="18"/>
        </w:rPr>
        <w:t xml:space="preserve">  </w:t>
      </w:r>
    </w:p>
    <w:p w:rsidR="00EA66FD" w:rsidRPr="00B22006" w:rsidRDefault="00EA66FD" w:rsidP="00EA66FD">
      <w:pPr>
        <w:pStyle w:val="BodyText"/>
        <w:rPr>
          <w:b/>
          <w:szCs w:val="18"/>
        </w:rPr>
      </w:pPr>
    </w:p>
    <w:p w:rsidR="00EA66FD" w:rsidRPr="00B22006" w:rsidRDefault="00EA66FD" w:rsidP="00EA66FD">
      <w:pPr>
        <w:pStyle w:val="BodyText"/>
        <w:rPr>
          <w:szCs w:val="18"/>
        </w:rPr>
      </w:pPr>
      <w:r w:rsidRPr="00B22006">
        <w:rPr>
          <w:szCs w:val="18"/>
        </w:rPr>
        <w:t>Úpravy o nepeňažné operácie:</w:t>
      </w:r>
    </w:p>
    <w:p w:rsidR="00EA66FD" w:rsidRPr="00B22006" w:rsidRDefault="00EA66FD" w:rsidP="00EA66FD">
      <w:pPr>
        <w:pStyle w:val="BodyText"/>
        <w:rPr>
          <w:szCs w:val="18"/>
        </w:rPr>
      </w:pPr>
    </w:p>
    <w:p w:rsidR="00EA66FD" w:rsidRPr="00B22006" w:rsidRDefault="00EA66FD" w:rsidP="00EA66FD">
      <w:pPr>
        <w:pStyle w:val="BodyText"/>
        <w:rPr>
          <w:szCs w:val="18"/>
        </w:rPr>
      </w:pPr>
      <w:r w:rsidRPr="00B22006">
        <w:rPr>
          <w:szCs w:val="18"/>
        </w:rPr>
        <w:t xml:space="preserve">Odpisy dlhodobého hmotného a nehmotného majetku                                          314 722    </w:t>
      </w:r>
      <w:r w:rsidR="00E45DDC">
        <w:rPr>
          <w:szCs w:val="18"/>
        </w:rPr>
        <w:t xml:space="preserve">                     </w:t>
      </w:r>
      <w:r w:rsidR="00D46AAF">
        <w:rPr>
          <w:szCs w:val="18"/>
        </w:rPr>
        <w:t xml:space="preserve">  </w:t>
      </w:r>
      <w:r w:rsidR="00E45DDC">
        <w:rPr>
          <w:szCs w:val="18"/>
        </w:rPr>
        <w:t xml:space="preserve">    </w:t>
      </w:r>
      <w:r w:rsidR="00164761" w:rsidRPr="006F1540">
        <w:rPr>
          <w:szCs w:val="18"/>
        </w:rPr>
        <w:t>415 061</w:t>
      </w:r>
    </w:p>
    <w:p w:rsidR="00EA66FD" w:rsidRPr="00B22006" w:rsidRDefault="00EA66FD" w:rsidP="00EA66FD">
      <w:pPr>
        <w:pStyle w:val="BodyText"/>
        <w:rPr>
          <w:szCs w:val="18"/>
        </w:rPr>
      </w:pPr>
    </w:p>
    <w:p w:rsidR="00EA66FD" w:rsidRPr="00B22006" w:rsidRDefault="00EA66FD" w:rsidP="00EA66FD">
      <w:pPr>
        <w:pStyle w:val="BodyText"/>
        <w:rPr>
          <w:szCs w:val="18"/>
        </w:rPr>
      </w:pPr>
      <w:r w:rsidRPr="00B22006">
        <w:rPr>
          <w:szCs w:val="18"/>
        </w:rPr>
        <w:t xml:space="preserve">Opravná položka k pohľadávkam                                                                          </w:t>
      </w:r>
      <w:r w:rsidR="00942B8F" w:rsidRPr="00B22006">
        <w:rPr>
          <w:szCs w:val="18"/>
        </w:rPr>
        <w:t xml:space="preserve">            -</w:t>
      </w:r>
      <w:r w:rsidRPr="00B22006">
        <w:rPr>
          <w:szCs w:val="18"/>
        </w:rPr>
        <w:t xml:space="preserve">                             </w:t>
      </w:r>
      <w:r w:rsidR="001021C2" w:rsidRPr="00B22006">
        <w:rPr>
          <w:szCs w:val="18"/>
        </w:rPr>
        <w:t xml:space="preserve">  </w:t>
      </w:r>
      <w:r w:rsidR="006F1540">
        <w:rPr>
          <w:szCs w:val="18"/>
        </w:rPr>
        <w:t>-54 407</w:t>
      </w:r>
    </w:p>
    <w:p w:rsidR="00EA66FD" w:rsidRPr="00B22006" w:rsidRDefault="00EA66FD" w:rsidP="00EA66FD">
      <w:pPr>
        <w:pStyle w:val="BodyText"/>
        <w:rPr>
          <w:szCs w:val="18"/>
        </w:rPr>
      </w:pPr>
      <w:r w:rsidRPr="00B22006">
        <w:rPr>
          <w:szCs w:val="18"/>
        </w:rPr>
        <w:t xml:space="preserve">Opravná položka k zásobám                                                                                  </w:t>
      </w:r>
      <w:r w:rsidR="00942B8F" w:rsidRPr="00B22006">
        <w:rPr>
          <w:szCs w:val="18"/>
        </w:rPr>
        <w:t xml:space="preserve">            -</w:t>
      </w:r>
      <w:r w:rsidRPr="00B22006">
        <w:rPr>
          <w:szCs w:val="18"/>
        </w:rPr>
        <w:t xml:space="preserve">     </w:t>
      </w:r>
      <w:r w:rsidR="00E45DDC">
        <w:rPr>
          <w:szCs w:val="18"/>
        </w:rPr>
        <w:t xml:space="preserve">                         </w:t>
      </w:r>
      <w:r w:rsidR="006F1540">
        <w:rPr>
          <w:szCs w:val="18"/>
        </w:rPr>
        <w:t xml:space="preserve">   52 511</w:t>
      </w:r>
    </w:p>
    <w:p w:rsidR="00EA66FD" w:rsidRPr="00B22006" w:rsidRDefault="00EA66FD" w:rsidP="00EA66FD">
      <w:pPr>
        <w:pStyle w:val="BodyText"/>
        <w:rPr>
          <w:szCs w:val="18"/>
        </w:rPr>
      </w:pPr>
      <w:r w:rsidRPr="00B22006">
        <w:rPr>
          <w:szCs w:val="18"/>
        </w:rPr>
        <w:t xml:space="preserve">Opravná položka k dlhodobému hmotnému majetku                   </w:t>
      </w:r>
      <w:r w:rsidR="00942B8F" w:rsidRPr="00B22006">
        <w:rPr>
          <w:szCs w:val="18"/>
        </w:rPr>
        <w:t xml:space="preserve">                                     -</w:t>
      </w:r>
      <w:r w:rsidR="00B22006" w:rsidRPr="00B22006">
        <w:rPr>
          <w:szCs w:val="18"/>
        </w:rPr>
        <w:t xml:space="preserve">                           </w:t>
      </w:r>
      <w:r w:rsidR="001021C2" w:rsidRPr="00B22006">
        <w:rPr>
          <w:szCs w:val="18"/>
        </w:rPr>
        <w:t xml:space="preserve">  </w:t>
      </w:r>
      <w:r w:rsidR="006F1540">
        <w:rPr>
          <w:szCs w:val="18"/>
        </w:rPr>
        <w:t xml:space="preserve">            -</w:t>
      </w:r>
    </w:p>
    <w:p w:rsidR="00EA66FD" w:rsidRPr="00B22006" w:rsidRDefault="00EA66FD" w:rsidP="00EA66FD">
      <w:pPr>
        <w:pStyle w:val="BodyText"/>
        <w:rPr>
          <w:szCs w:val="18"/>
        </w:rPr>
      </w:pPr>
      <w:r w:rsidRPr="00B22006">
        <w:rPr>
          <w:szCs w:val="18"/>
        </w:rPr>
        <w:t>Opravná položka k dlhodobému finančnému majetku</w:t>
      </w:r>
    </w:p>
    <w:p w:rsidR="00EA66FD" w:rsidRPr="00B22006" w:rsidRDefault="00EA66FD" w:rsidP="00EA66FD">
      <w:pPr>
        <w:pStyle w:val="BodyText"/>
        <w:rPr>
          <w:szCs w:val="18"/>
        </w:rPr>
      </w:pPr>
      <w:r w:rsidRPr="00B22006">
        <w:rPr>
          <w:szCs w:val="18"/>
        </w:rPr>
        <w:t>Nerealizované kurzové straty</w:t>
      </w:r>
    </w:p>
    <w:p w:rsidR="00EA66FD" w:rsidRPr="00B22006" w:rsidRDefault="00EA66FD" w:rsidP="00EA66FD">
      <w:pPr>
        <w:pStyle w:val="BodyText"/>
        <w:rPr>
          <w:szCs w:val="18"/>
        </w:rPr>
      </w:pPr>
      <w:r w:rsidRPr="00B22006">
        <w:rPr>
          <w:szCs w:val="18"/>
        </w:rPr>
        <w:t>Nerealizované kurzové zisky</w:t>
      </w:r>
    </w:p>
    <w:p w:rsidR="00EA66FD" w:rsidRPr="00B22006" w:rsidRDefault="00EA66FD" w:rsidP="00EA66FD">
      <w:pPr>
        <w:pStyle w:val="BodyText"/>
        <w:rPr>
          <w:szCs w:val="18"/>
        </w:rPr>
      </w:pPr>
      <w:r w:rsidRPr="00B22006">
        <w:rPr>
          <w:szCs w:val="18"/>
        </w:rPr>
        <w:t xml:space="preserve">Rezervy                                                                                                            </w:t>
      </w:r>
      <w:r w:rsidR="00942B8F" w:rsidRPr="00B22006">
        <w:rPr>
          <w:szCs w:val="18"/>
        </w:rPr>
        <w:t xml:space="preserve">   1 52</w:t>
      </w:r>
      <w:r w:rsidR="00B22006" w:rsidRPr="00B22006">
        <w:rPr>
          <w:szCs w:val="18"/>
        </w:rPr>
        <w:t>9</w:t>
      </w:r>
      <w:r w:rsidR="00942B8F" w:rsidRPr="00B22006">
        <w:rPr>
          <w:szCs w:val="18"/>
        </w:rPr>
        <w:t xml:space="preserve"> </w:t>
      </w:r>
      <w:r w:rsidR="00B22006" w:rsidRPr="00B22006">
        <w:rPr>
          <w:szCs w:val="18"/>
        </w:rPr>
        <w:t>93</w:t>
      </w:r>
      <w:r w:rsidR="00942B8F" w:rsidRPr="00B22006">
        <w:rPr>
          <w:szCs w:val="18"/>
        </w:rPr>
        <w:t xml:space="preserve">9                     </w:t>
      </w:r>
      <w:r w:rsidR="00E45DDC">
        <w:rPr>
          <w:szCs w:val="18"/>
        </w:rPr>
        <w:t xml:space="preserve">           </w:t>
      </w:r>
      <w:r w:rsidR="006F1540">
        <w:rPr>
          <w:szCs w:val="18"/>
        </w:rPr>
        <w:t>208 835</w:t>
      </w:r>
    </w:p>
    <w:p w:rsidR="00EA66FD" w:rsidRPr="00B22006" w:rsidRDefault="00EA66FD" w:rsidP="00EA66FD">
      <w:pPr>
        <w:pStyle w:val="BodyText"/>
        <w:rPr>
          <w:szCs w:val="18"/>
        </w:rPr>
      </w:pPr>
      <w:r w:rsidRPr="00B22006">
        <w:rPr>
          <w:szCs w:val="18"/>
        </w:rPr>
        <w:t>Strata</w:t>
      </w:r>
      <w:r w:rsidR="00975B2E">
        <w:rPr>
          <w:szCs w:val="18"/>
        </w:rPr>
        <w:t xml:space="preserve"> </w:t>
      </w:r>
      <w:r w:rsidRPr="00B22006">
        <w:rPr>
          <w:szCs w:val="18"/>
        </w:rPr>
        <w:t xml:space="preserve">(zisk) z predaja dlhodobého majetku                                                            -94 916      </w:t>
      </w:r>
      <w:r w:rsidR="00E45DDC">
        <w:rPr>
          <w:szCs w:val="18"/>
        </w:rPr>
        <w:t xml:space="preserve">                       </w:t>
      </w:r>
      <w:r w:rsidR="006F1540" w:rsidRPr="00A05FAC">
        <w:rPr>
          <w:szCs w:val="18"/>
        </w:rPr>
        <w:t>- 117 325</w:t>
      </w:r>
    </w:p>
    <w:p w:rsidR="00EA66FD" w:rsidRPr="00B22006" w:rsidRDefault="00EA66FD" w:rsidP="00EA66FD">
      <w:pPr>
        <w:pStyle w:val="BodyText"/>
        <w:rPr>
          <w:szCs w:val="18"/>
        </w:rPr>
      </w:pPr>
      <w:r w:rsidRPr="00B22006">
        <w:rPr>
          <w:szCs w:val="18"/>
        </w:rPr>
        <w:t>Výnosy z dlhodobého finančného majetku</w:t>
      </w:r>
    </w:p>
    <w:p w:rsidR="00EA66FD" w:rsidRPr="00B22006" w:rsidRDefault="00EA66FD" w:rsidP="00EA66FD">
      <w:pPr>
        <w:pStyle w:val="BodyText"/>
        <w:rPr>
          <w:szCs w:val="18"/>
        </w:rPr>
      </w:pPr>
      <w:r w:rsidRPr="00B22006">
        <w:rPr>
          <w:szCs w:val="18"/>
        </w:rPr>
        <w:t>Rozdiel medzi uznanou hodnotou vkladu a jeho účtovnou</w:t>
      </w:r>
    </w:p>
    <w:p w:rsidR="00EA66FD" w:rsidRPr="00B22006" w:rsidRDefault="00EA66FD" w:rsidP="00EA66FD">
      <w:pPr>
        <w:pStyle w:val="BodyText"/>
        <w:rPr>
          <w:szCs w:val="18"/>
        </w:rPr>
      </w:pPr>
      <w:r w:rsidRPr="00B22006">
        <w:rPr>
          <w:szCs w:val="18"/>
        </w:rPr>
        <w:t>hodnotou</w:t>
      </w:r>
    </w:p>
    <w:p w:rsidR="00EA66FD" w:rsidRPr="00B22006" w:rsidRDefault="00EA66FD" w:rsidP="00EA66FD">
      <w:pPr>
        <w:pStyle w:val="BodyText"/>
        <w:rPr>
          <w:szCs w:val="18"/>
        </w:rPr>
      </w:pPr>
      <w:r w:rsidRPr="00B22006">
        <w:rPr>
          <w:szCs w:val="18"/>
        </w:rPr>
        <w:t>Iné nepeňažné operácie</w:t>
      </w:r>
      <w:r w:rsidR="00FC753B">
        <w:rPr>
          <w:szCs w:val="18"/>
        </w:rPr>
        <w:tab/>
      </w:r>
      <w:r w:rsidR="00FC753B">
        <w:rPr>
          <w:szCs w:val="18"/>
        </w:rPr>
        <w:tab/>
      </w:r>
      <w:r w:rsidR="00FC753B">
        <w:rPr>
          <w:szCs w:val="18"/>
        </w:rPr>
        <w:tab/>
      </w:r>
      <w:r w:rsidR="00FC753B">
        <w:rPr>
          <w:szCs w:val="18"/>
        </w:rPr>
        <w:tab/>
      </w:r>
      <w:r w:rsidR="00FC753B">
        <w:rPr>
          <w:szCs w:val="18"/>
        </w:rPr>
        <w:tab/>
        <w:t xml:space="preserve">                          - </w:t>
      </w:r>
      <w:r w:rsidR="00AF027C">
        <w:rPr>
          <w:szCs w:val="18"/>
        </w:rPr>
        <w:t>4 245</w:t>
      </w:r>
      <w:r w:rsidR="001021C2" w:rsidRPr="00B22006">
        <w:rPr>
          <w:szCs w:val="18"/>
        </w:rPr>
        <w:tab/>
      </w:r>
      <w:r w:rsidR="001021C2" w:rsidRPr="00B22006">
        <w:rPr>
          <w:szCs w:val="18"/>
        </w:rPr>
        <w:tab/>
        <w:t xml:space="preserve">    </w:t>
      </w:r>
    </w:p>
    <w:p w:rsidR="00EA66FD" w:rsidRPr="00B22006" w:rsidRDefault="00EA66FD" w:rsidP="004E7ADF">
      <w:pPr>
        <w:ind w:firstLine="426"/>
        <w:jc w:val="both"/>
        <w:rPr>
          <w:b/>
          <w:szCs w:val="18"/>
        </w:rPr>
      </w:pPr>
      <w:r w:rsidRPr="00B22006">
        <w:rPr>
          <w:b/>
          <w:sz w:val="18"/>
          <w:szCs w:val="18"/>
        </w:rPr>
        <w:t xml:space="preserve">Zisk z prevádzky pred zmenou </w:t>
      </w:r>
      <w:r w:rsidR="00B22006" w:rsidRPr="00B22006">
        <w:rPr>
          <w:b/>
          <w:sz w:val="18"/>
          <w:szCs w:val="18"/>
        </w:rPr>
        <w:t xml:space="preserve">pracovného kapitálu                        </w:t>
      </w:r>
      <w:r w:rsidR="00B22006">
        <w:rPr>
          <w:b/>
          <w:sz w:val="18"/>
          <w:szCs w:val="18"/>
        </w:rPr>
        <w:t xml:space="preserve">    </w:t>
      </w:r>
      <w:r w:rsidR="00B22006" w:rsidRPr="00B22006">
        <w:rPr>
          <w:b/>
          <w:sz w:val="18"/>
          <w:szCs w:val="18"/>
        </w:rPr>
        <w:t xml:space="preserve">       </w:t>
      </w:r>
      <w:r w:rsidRPr="00B22006">
        <w:rPr>
          <w:b/>
          <w:sz w:val="18"/>
          <w:szCs w:val="18"/>
        </w:rPr>
        <w:t xml:space="preserve"> </w:t>
      </w:r>
      <w:r w:rsidR="001C008F">
        <w:rPr>
          <w:b/>
          <w:sz w:val="18"/>
          <w:szCs w:val="18"/>
        </w:rPr>
        <w:t>2</w:t>
      </w:r>
      <w:r w:rsidR="00AF027C">
        <w:rPr>
          <w:b/>
          <w:sz w:val="18"/>
          <w:szCs w:val="18"/>
        </w:rPr>
        <w:t> 906 652</w:t>
      </w:r>
      <w:r w:rsidR="001021C2" w:rsidRPr="00B22006">
        <w:rPr>
          <w:b/>
          <w:sz w:val="18"/>
          <w:szCs w:val="18"/>
        </w:rPr>
        <w:t xml:space="preserve">                      </w:t>
      </w:r>
      <w:r w:rsidR="00B22006">
        <w:rPr>
          <w:b/>
          <w:sz w:val="18"/>
          <w:szCs w:val="18"/>
        </w:rPr>
        <w:t xml:space="preserve">  </w:t>
      </w:r>
      <w:r w:rsidR="00E45DDC">
        <w:rPr>
          <w:b/>
          <w:sz w:val="18"/>
          <w:szCs w:val="18"/>
        </w:rPr>
        <w:t xml:space="preserve">     </w:t>
      </w:r>
      <w:r w:rsidR="006F1540">
        <w:rPr>
          <w:b/>
          <w:sz w:val="18"/>
          <w:szCs w:val="18"/>
        </w:rPr>
        <w:t>2 669 528</w:t>
      </w:r>
    </w:p>
    <w:p w:rsidR="00EA66FD" w:rsidRPr="00B22006" w:rsidRDefault="00EA66FD" w:rsidP="00EA66FD">
      <w:pPr>
        <w:pStyle w:val="BodyText"/>
        <w:rPr>
          <w:b/>
          <w:szCs w:val="18"/>
        </w:rPr>
      </w:pPr>
    </w:p>
    <w:p w:rsidR="00EA66FD" w:rsidRPr="00B22006" w:rsidRDefault="00EA66FD" w:rsidP="00EA66FD">
      <w:pPr>
        <w:pStyle w:val="BodyText"/>
        <w:rPr>
          <w:b/>
          <w:szCs w:val="18"/>
        </w:rPr>
      </w:pPr>
      <w:r w:rsidRPr="00B22006">
        <w:rPr>
          <w:b/>
          <w:szCs w:val="18"/>
        </w:rPr>
        <w:t>Zmena pracovného kapitálu:</w:t>
      </w:r>
    </w:p>
    <w:p w:rsidR="00EA66FD" w:rsidRPr="00B22006" w:rsidRDefault="00EA66FD" w:rsidP="00EA66FD">
      <w:pPr>
        <w:pStyle w:val="BodyText"/>
        <w:rPr>
          <w:szCs w:val="18"/>
        </w:rPr>
      </w:pPr>
      <w:r w:rsidRPr="00B22006">
        <w:rPr>
          <w:szCs w:val="18"/>
        </w:rPr>
        <w:t xml:space="preserve">Úbytok (prírastok) pohľadávok z obchodného styku a iných </w:t>
      </w:r>
      <w:r w:rsidR="001C008F">
        <w:rPr>
          <w:szCs w:val="18"/>
        </w:rPr>
        <w:t xml:space="preserve">                            </w:t>
      </w:r>
      <w:r w:rsidR="00942B8F" w:rsidRPr="00B22006">
        <w:rPr>
          <w:szCs w:val="18"/>
        </w:rPr>
        <w:t xml:space="preserve"> - </w:t>
      </w:r>
      <w:r w:rsidRPr="00B22006">
        <w:rPr>
          <w:szCs w:val="18"/>
        </w:rPr>
        <w:t xml:space="preserve">983 016    </w:t>
      </w:r>
      <w:r w:rsidR="00E45DDC">
        <w:rPr>
          <w:szCs w:val="18"/>
        </w:rPr>
        <w:t xml:space="preserve">            </w:t>
      </w:r>
      <w:r w:rsidR="00426C3B">
        <w:rPr>
          <w:szCs w:val="18"/>
        </w:rPr>
        <w:t xml:space="preserve">   </w:t>
      </w:r>
      <w:r w:rsidR="00E45DDC">
        <w:rPr>
          <w:szCs w:val="18"/>
        </w:rPr>
        <w:t xml:space="preserve">     </w:t>
      </w:r>
      <w:r w:rsidR="006F1540">
        <w:rPr>
          <w:szCs w:val="18"/>
        </w:rPr>
        <w:t xml:space="preserve">  </w:t>
      </w:r>
      <w:r w:rsidR="00E45DDC">
        <w:rPr>
          <w:szCs w:val="18"/>
        </w:rPr>
        <w:t xml:space="preserve"> </w:t>
      </w:r>
      <w:r w:rsidR="006F1540">
        <w:rPr>
          <w:szCs w:val="18"/>
        </w:rPr>
        <w:t>- 3 365 588</w:t>
      </w:r>
    </w:p>
    <w:p w:rsidR="00EA66FD" w:rsidRPr="00B22006" w:rsidRDefault="00EA66FD" w:rsidP="00EA66FD">
      <w:pPr>
        <w:pStyle w:val="BodyText"/>
        <w:rPr>
          <w:szCs w:val="18"/>
        </w:rPr>
      </w:pPr>
      <w:r w:rsidRPr="00B22006">
        <w:rPr>
          <w:szCs w:val="18"/>
        </w:rPr>
        <w:t xml:space="preserve">Úbytok (prírastok) zásob                                                       </w:t>
      </w:r>
      <w:r w:rsidR="001C008F">
        <w:rPr>
          <w:szCs w:val="18"/>
        </w:rPr>
        <w:t xml:space="preserve">                             </w:t>
      </w:r>
      <w:r w:rsidR="00942B8F" w:rsidRPr="00B22006">
        <w:rPr>
          <w:szCs w:val="18"/>
        </w:rPr>
        <w:t xml:space="preserve">  -</w:t>
      </w:r>
      <w:r w:rsidRPr="00B22006">
        <w:rPr>
          <w:szCs w:val="18"/>
        </w:rPr>
        <w:t xml:space="preserve"> 961 439    </w:t>
      </w:r>
      <w:r w:rsidR="00E45DDC">
        <w:rPr>
          <w:szCs w:val="18"/>
        </w:rPr>
        <w:t xml:space="preserve">           </w:t>
      </w:r>
      <w:r w:rsidR="00426C3B">
        <w:rPr>
          <w:szCs w:val="18"/>
        </w:rPr>
        <w:t xml:space="preserve">   </w:t>
      </w:r>
      <w:r w:rsidR="00E45DDC">
        <w:rPr>
          <w:szCs w:val="18"/>
        </w:rPr>
        <w:t xml:space="preserve">      </w:t>
      </w:r>
      <w:r w:rsidR="006F1540">
        <w:rPr>
          <w:szCs w:val="18"/>
        </w:rPr>
        <w:t xml:space="preserve"> </w:t>
      </w:r>
      <w:r w:rsidR="00E45DDC">
        <w:rPr>
          <w:szCs w:val="18"/>
        </w:rPr>
        <w:t xml:space="preserve">  </w:t>
      </w:r>
      <w:r w:rsidR="006F1540">
        <w:rPr>
          <w:szCs w:val="18"/>
        </w:rPr>
        <w:t>- 4 124 576</w:t>
      </w:r>
      <w:r w:rsidR="00E45DDC">
        <w:rPr>
          <w:szCs w:val="18"/>
        </w:rPr>
        <w:t xml:space="preserve">  </w:t>
      </w:r>
    </w:p>
    <w:p w:rsidR="00EA66FD" w:rsidRPr="006F1540" w:rsidRDefault="00975B2E" w:rsidP="00EA66FD">
      <w:pPr>
        <w:pStyle w:val="BodyText"/>
        <w:rPr>
          <w:szCs w:val="18"/>
        </w:rPr>
      </w:pPr>
      <w:r>
        <w:rPr>
          <w:szCs w:val="18"/>
        </w:rPr>
        <w:t>P</w:t>
      </w:r>
      <w:r w:rsidR="00EA66FD" w:rsidRPr="00B22006">
        <w:rPr>
          <w:szCs w:val="18"/>
        </w:rPr>
        <w:t>rírastok</w:t>
      </w:r>
      <w:r>
        <w:rPr>
          <w:szCs w:val="18"/>
        </w:rPr>
        <w:t xml:space="preserve"> (úbytok</w:t>
      </w:r>
      <w:r w:rsidR="00EA66FD" w:rsidRPr="00B22006">
        <w:rPr>
          <w:szCs w:val="18"/>
        </w:rPr>
        <w:t>) záv</w:t>
      </w:r>
      <w:r>
        <w:rPr>
          <w:szCs w:val="18"/>
        </w:rPr>
        <w:t>ä</w:t>
      </w:r>
      <w:r w:rsidR="00EA66FD" w:rsidRPr="00B22006">
        <w:rPr>
          <w:szCs w:val="18"/>
        </w:rPr>
        <w:t>zkov v</w:t>
      </w:r>
      <w:r>
        <w:rPr>
          <w:szCs w:val="18"/>
        </w:rPr>
        <w:t>r</w:t>
      </w:r>
      <w:r w:rsidR="00EA66FD" w:rsidRPr="00B22006">
        <w:rPr>
          <w:szCs w:val="18"/>
        </w:rPr>
        <w:t>átan</w:t>
      </w:r>
      <w:r>
        <w:rPr>
          <w:szCs w:val="18"/>
        </w:rPr>
        <w:t>e</w:t>
      </w:r>
      <w:r w:rsidR="00EA66FD" w:rsidRPr="00B22006">
        <w:rPr>
          <w:szCs w:val="18"/>
        </w:rPr>
        <w:t xml:space="preserve"> časového rozl</w:t>
      </w:r>
      <w:r>
        <w:rPr>
          <w:szCs w:val="18"/>
        </w:rPr>
        <w:t>í</w:t>
      </w:r>
      <w:r w:rsidR="00EA66FD" w:rsidRPr="00B22006">
        <w:rPr>
          <w:szCs w:val="18"/>
        </w:rPr>
        <w:t>šenia</w:t>
      </w:r>
      <w:r w:rsidR="001C008F">
        <w:rPr>
          <w:szCs w:val="18"/>
        </w:rPr>
        <w:t xml:space="preserve">                              </w:t>
      </w:r>
      <w:r w:rsidR="00EA66FD" w:rsidRPr="00B22006">
        <w:rPr>
          <w:szCs w:val="18"/>
        </w:rPr>
        <w:t xml:space="preserve">  </w:t>
      </w:r>
      <w:r w:rsidR="00942B8F" w:rsidRPr="00B22006">
        <w:rPr>
          <w:szCs w:val="18"/>
        </w:rPr>
        <w:t xml:space="preserve">     83 296</w:t>
      </w:r>
      <w:r w:rsidR="00EA66FD" w:rsidRPr="00B22006">
        <w:rPr>
          <w:szCs w:val="18"/>
        </w:rPr>
        <w:t xml:space="preserve">         </w:t>
      </w:r>
      <w:r w:rsidR="00426C3B">
        <w:rPr>
          <w:szCs w:val="18"/>
        </w:rPr>
        <w:t xml:space="preserve">                  </w:t>
      </w:r>
      <w:r>
        <w:rPr>
          <w:szCs w:val="18"/>
        </w:rPr>
        <w:t xml:space="preserve">  </w:t>
      </w:r>
      <w:r w:rsidR="006F1540">
        <w:rPr>
          <w:szCs w:val="18"/>
        </w:rPr>
        <w:t xml:space="preserve">   </w:t>
      </w:r>
      <w:r w:rsidR="006F1540" w:rsidRPr="00A05FAC">
        <w:rPr>
          <w:szCs w:val="18"/>
        </w:rPr>
        <w:t>7 257 333</w:t>
      </w:r>
    </w:p>
    <w:p w:rsidR="00EA66FD" w:rsidRPr="006F1540" w:rsidRDefault="00EA66FD" w:rsidP="00EA66FD">
      <w:pPr>
        <w:pStyle w:val="BodyText"/>
        <w:rPr>
          <w:b/>
          <w:szCs w:val="18"/>
        </w:rPr>
      </w:pPr>
    </w:p>
    <w:p w:rsidR="00EA66FD" w:rsidRPr="006F1540" w:rsidRDefault="00EA66FD" w:rsidP="00EA66FD">
      <w:pPr>
        <w:pStyle w:val="BodyText"/>
        <w:rPr>
          <w:b/>
          <w:szCs w:val="18"/>
        </w:rPr>
      </w:pPr>
    </w:p>
    <w:p w:rsidR="00EA66FD" w:rsidRPr="00B22006" w:rsidRDefault="00EA66FD" w:rsidP="004E7ADF">
      <w:pPr>
        <w:ind w:firstLine="426"/>
        <w:jc w:val="both"/>
        <w:rPr>
          <w:b/>
          <w:szCs w:val="18"/>
        </w:rPr>
      </w:pPr>
      <w:r w:rsidRPr="006F1540">
        <w:rPr>
          <w:b/>
          <w:sz w:val="18"/>
          <w:szCs w:val="18"/>
        </w:rPr>
        <w:t xml:space="preserve">Peňažné toky z prevádzky                                                             </w:t>
      </w:r>
      <w:r w:rsidR="001C008F" w:rsidRPr="006F1540">
        <w:rPr>
          <w:b/>
          <w:sz w:val="18"/>
          <w:szCs w:val="18"/>
        </w:rPr>
        <w:t xml:space="preserve">                 </w:t>
      </w:r>
      <w:r w:rsidR="00B22006" w:rsidRPr="006F1540">
        <w:rPr>
          <w:b/>
          <w:sz w:val="18"/>
          <w:szCs w:val="18"/>
        </w:rPr>
        <w:t xml:space="preserve"> </w:t>
      </w:r>
      <w:r w:rsidRPr="006F1540">
        <w:rPr>
          <w:b/>
          <w:sz w:val="18"/>
          <w:szCs w:val="18"/>
        </w:rPr>
        <w:t xml:space="preserve"> </w:t>
      </w:r>
      <w:r w:rsidR="001C008F" w:rsidRPr="006F1540">
        <w:rPr>
          <w:b/>
          <w:sz w:val="18"/>
          <w:szCs w:val="18"/>
        </w:rPr>
        <w:t>1</w:t>
      </w:r>
      <w:r w:rsidR="00AF027C" w:rsidRPr="006F1540">
        <w:rPr>
          <w:b/>
          <w:sz w:val="18"/>
          <w:szCs w:val="18"/>
        </w:rPr>
        <w:t> 045 493</w:t>
      </w:r>
      <w:r w:rsidR="001021C2" w:rsidRPr="006F1540">
        <w:rPr>
          <w:b/>
          <w:sz w:val="18"/>
          <w:szCs w:val="18"/>
        </w:rPr>
        <w:t xml:space="preserve">              </w:t>
      </w:r>
      <w:r w:rsidR="00426C3B" w:rsidRPr="006F1540">
        <w:rPr>
          <w:b/>
          <w:sz w:val="18"/>
          <w:szCs w:val="18"/>
        </w:rPr>
        <w:t xml:space="preserve">  </w:t>
      </w:r>
      <w:r w:rsidR="001021C2" w:rsidRPr="006F1540">
        <w:rPr>
          <w:b/>
          <w:sz w:val="18"/>
          <w:szCs w:val="18"/>
        </w:rPr>
        <w:t xml:space="preserve">   </w:t>
      </w:r>
      <w:r w:rsidR="00B22006" w:rsidRPr="006F1540">
        <w:rPr>
          <w:b/>
          <w:sz w:val="18"/>
          <w:szCs w:val="18"/>
        </w:rPr>
        <w:t xml:space="preserve">   </w:t>
      </w:r>
      <w:r w:rsidR="00E45DDC" w:rsidRPr="006F1540">
        <w:rPr>
          <w:b/>
          <w:sz w:val="18"/>
          <w:szCs w:val="18"/>
        </w:rPr>
        <w:t xml:space="preserve">   </w:t>
      </w:r>
      <w:r w:rsidR="006F1540">
        <w:rPr>
          <w:b/>
          <w:sz w:val="18"/>
          <w:szCs w:val="18"/>
        </w:rPr>
        <w:t xml:space="preserve">    </w:t>
      </w:r>
      <w:r w:rsidR="00E45DDC" w:rsidRPr="006F1540">
        <w:rPr>
          <w:b/>
          <w:sz w:val="18"/>
          <w:szCs w:val="18"/>
        </w:rPr>
        <w:t xml:space="preserve"> </w:t>
      </w:r>
      <w:r w:rsidR="006F1540">
        <w:rPr>
          <w:b/>
          <w:sz w:val="18"/>
          <w:szCs w:val="18"/>
        </w:rPr>
        <w:t>2 436 697</w:t>
      </w:r>
    </w:p>
    <w:p w:rsidR="00EA66FD" w:rsidRPr="00B22006" w:rsidRDefault="00EA66FD" w:rsidP="00EA66FD">
      <w:pPr>
        <w:pStyle w:val="BodyText"/>
        <w:ind w:right="-1"/>
        <w:rPr>
          <w:szCs w:val="18"/>
          <w:lang w:val="de-DE"/>
        </w:rPr>
      </w:pPr>
    </w:p>
    <w:p w:rsidR="00EA66FD" w:rsidRPr="00B22006" w:rsidRDefault="00EA66FD" w:rsidP="00EA66FD">
      <w:pPr>
        <w:pStyle w:val="BodyText"/>
        <w:rPr>
          <w:b/>
          <w:szCs w:val="18"/>
        </w:rPr>
      </w:pPr>
    </w:p>
    <w:p w:rsidR="00020D80" w:rsidRPr="004E7ADF" w:rsidRDefault="00020D80">
      <w:pPr>
        <w:rPr>
          <w:sz w:val="18"/>
          <w:szCs w:val="18"/>
        </w:rPr>
      </w:pPr>
    </w:p>
    <w:sectPr w:rsidR="00020D80" w:rsidRPr="004E7ADF" w:rsidSect="00F16415">
      <w:pgSz w:w="11906" w:h="16838" w:code="9"/>
      <w:pgMar w:top="1979" w:right="991" w:bottom="1134" w:left="1673" w:header="675" w:footer="340"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FF" w:rsidRDefault="00E93EFF">
      <w:r>
        <w:separator/>
      </w:r>
    </w:p>
  </w:endnote>
  <w:endnote w:type="continuationSeparator" w:id="0">
    <w:p w:rsidR="00E93EFF" w:rsidRDefault="00E9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panose1 w:val="02000000000000000000"/>
    <w:charset w:val="00"/>
    <w:family w:val="auto"/>
    <w:pitch w:val="variable"/>
    <w:sig w:usb0="80000023" w:usb1="00000000" w:usb2="00000000" w:usb3="00000000" w:csb0="00000001" w:csb1="00000000"/>
  </w:font>
  <w:font w:name="Univers 45 Light">
    <w:panose1 w:val="00000000000000000000"/>
    <w:charset w:val="00"/>
    <w:family w:val="auto"/>
    <w:pitch w:val="variable"/>
    <w:sig w:usb0="8000002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351773"/>
      <w:docPartObj>
        <w:docPartGallery w:val="Page Numbers (Bottom of Page)"/>
        <w:docPartUnique/>
      </w:docPartObj>
    </w:sdtPr>
    <w:sdtEndPr>
      <w:rPr>
        <w:noProof/>
      </w:rPr>
    </w:sdtEndPr>
    <w:sdtContent>
      <w:p w:rsidR="002A23CA" w:rsidRDefault="002A23CA">
        <w:pPr>
          <w:pStyle w:val="Footer"/>
          <w:jc w:val="right"/>
        </w:pPr>
        <w:r>
          <w:fldChar w:fldCharType="begin"/>
        </w:r>
        <w:r>
          <w:instrText xml:space="preserve"> PAGE   \* MERGEFORMAT </w:instrText>
        </w:r>
        <w:r>
          <w:fldChar w:fldCharType="separate"/>
        </w:r>
        <w:r w:rsidR="00FD699C">
          <w:rPr>
            <w:noProof/>
          </w:rPr>
          <w:t>12</w:t>
        </w:r>
        <w:r>
          <w:rPr>
            <w:noProof/>
          </w:rPr>
          <w:fldChar w:fldCharType="end"/>
        </w:r>
      </w:p>
    </w:sdtContent>
  </w:sdt>
  <w:p w:rsidR="002A23CA" w:rsidRDefault="002A2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CA" w:rsidRDefault="002A23CA" w:rsidP="0076345F">
    <w:pPr>
      <w:pStyle w:val="Footer"/>
      <w:tabs>
        <w:tab w:val="clear" w:pos="9072"/>
        <w:tab w:val="right" w:pos="9214"/>
      </w:tabs>
    </w:pPr>
    <w:r w:rsidRPr="00803D2C">
      <w:rPr>
        <w:sz w:val="16"/>
        <w:szCs w:val="16"/>
        <w:lang w:val="en-US"/>
      </w:rPr>
      <w:t xml:space="preserve">© </w:t>
    </w:r>
    <w:r>
      <w:rPr>
        <w:sz w:val="16"/>
        <w:szCs w:val="16"/>
        <w:lang w:val="en-US"/>
      </w:rPr>
      <w:t>2013</w:t>
    </w:r>
    <w:r w:rsidRPr="00803D2C">
      <w:rPr>
        <w:sz w:val="16"/>
        <w:szCs w:val="16"/>
        <w:lang w:val="en-US"/>
      </w:rPr>
      <w:t xml:space="preserve"> KPMG </w:t>
    </w:r>
    <w:proofErr w:type="spellStart"/>
    <w:r w:rsidRPr="00803D2C">
      <w:rPr>
        <w:sz w:val="16"/>
        <w:szCs w:val="16"/>
        <w:lang w:val="en-US"/>
      </w:rPr>
      <w:t>Slovensko</w:t>
    </w:r>
    <w:proofErr w:type="spellEnd"/>
    <w:r w:rsidRPr="00803D2C">
      <w:rPr>
        <w:sz w:val="16"/>
        <w:szCs w:val="16"/>
        <w:lang w:val="en-US"/>
      </w:rPr>
      <w:t xml:space="preserve">, </w:t>
    </w:r>
    <w:proofErr w:type="spellStart"/>
    <w:r w:rsidRPr="00803D2C">
      <w:rPr>
        <w:sz w:val="16"/>
        <w:szCs w:val="16"/>
        <w:lang w:val="en-US"/>
      </w:rPr>
      <w:t>spol</w:t>
    </w:r>
    <w:proofErr w:type="spellEnd"/>
    <w:r w:rsidRPr="00803D2C">
      <w:rPr>
        <w:sz w:val="16"/>
        <w:szCs w:val="16"/>
        <w:lang w:val="en-US"/>
      </w:rPr>
      <w:t>. s r. o. V</w:t>
    </w:r>
    <w:proofErr w:type="spellStart"/>
    <w:r w:rsidRPr="00803D2C">
      <w:rPr>
        <w:sz w:val="16"/>
        <w:szCs w:val="16"/>
      </w:rPr>
      <w:t>šetky</w:t>
    </w:r>
    <w:proofErr w:type="spellEnd"/>
    <w:r w:rsidRPr="00803D2C">
      <w:rPr>
        <w:sz w:val="16"/>
        <w:szCs w:val="16"/>
      </w:rPr>
      <w:t xml:space="preserve"> práva vyhradené. Vytlačené na Slovensku.</w:t>
    </w:r>
    <w:r w:rsidRPr="00E95128">
      <w:t xml:space="preserve"> </w:t>
    </w:r>
    <w:r>
      <w:tab/>
    </w:r>
    <w:sdt>
      <w:sdtPr>
        <w:id w:val="-197405061"/>
        <w:docPartObj>
          <w:docPartGallery w:val="Page Numbers (Bottom of Page)"/>
          <w:docPartUnique/>
        </w:docPartObj>
      </w:sdtPr>
      <w:sdtEndPr/>
      <w:sdtContent>
        <w:r w:rsidRPr="00F70C00">
          <w:rPr>
            <w:b/>
          </w:rPr>
          <w:fldChar w:fldCharType="begin"/>
        </w:r>
        <w:r w:rsidRPr="00F70C00">
          <w:rPr>
            <w:b/>
          </w:rPr>
          <w:instrText xml:space="preserve"> PAGE   \* MERGEFORMAT </w:instrText>
        </w:r>
        <w:r w:rsidRPr="00F70C00">
          <w:rPr>
            <w:b/>
          </w:rPr>
          <w:fldChar w:fldCharType="separate"/>
        </w:r>
        <w:r>
          <w:rPr>
            <w:b/>
            <w:noProof/>
          </w:rPr>
          <w:t>56</w:t>
        </w:r>
        <w:r w:rsidRPr="00F70C00">
          <w:rPr>
            <w:b/>
          </w:rPr>
          <w:fldChar w:fldCharType="end"/>
        </w:r>
      </w:sdtContent>
    </w:sdt>
  </w:p>
  <w:p w:rsidR="002A23CA" w:rsidRDefault="002A23CA" w:rsidP="0076345F">
    <w:pPr>
      <w:pStyle w:val="Footer"/>
      <w:tabs>
        <w:tab w:val="clear" w:pos="9072"/>
        <w:tab w:val="right" w:pos="9214"/>
      </w:tabs>
      <w:rPr>
        <w:sz w:val="16"/>
        <w:szCs w:val="16"/>
      </w:rPr>
    </w:pPr>
  </w:p>
  <w:p w:rsidR="002A23CA" w:rsidRPr="00F70C00" w:rsidRDefault="002A23CA" w:rsidP="0076345F">
    <w:pPr>
      <w:pStyle w:val="Footer"/>
      <w:tabs>
        <w:tab w:val="clear" w:pos="9072"/>
        <w:tab w:val="right" w:pos="9214"/>
      </w:tabs>
      <w:rPr>
        <w:sz w:val="16"/>
        <w:szCs w:val="16"/>
      </w:rPr>
    </w:pPr>
    <w:r>
      <w:rPr>
        <w:sz w:val="16"/>
        <w:szCs w:val="16"/>
      </w:rPr>
      <w:tab/>
    </w:r>
  </w:p>
  <w:p w:rsidR="002A23CA" w:rsidRPr="00DA5BA0" w:rsidRDefault="002A23CA" w:rsidP="00763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FF" w:rsidRDefault="00E93EFF">
      <w:r>
        <w:separator/>
      </w:r>
    </w:p>
  </w:footnote>
  <w:footnote w:type="continuationSeparator" w:id="0">
    <w:p w:rsidR="00E93EFF" w:rsidRDefault="00E9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CA" w:rsidRPr="00E95128" w:rsidRDefault="002A23CA" w:rsidP="004E7ADF">
    <w:pPr>
      <w:pStyle w:val="Header"/>
      <w:tabs>
        <w:tab w:val="center" w:pos="4820"/>
        <w:tab w:val="right" w:pos="9213"/>
      </w:tabs>
      <w:jc w:val="right"/>
      <w:rPr>
        <w:sz w:val="18"/>
      </w:rPr>
    </w:pPr>
    <w:r>
      <w:rPr>
        <w:sz w:val="18"/>
        <w:szCs w:val="18"/>
      </w:rPr>
      <w:t xml:space="preserve">                                                                                                                                                                    </w:t>
    </w:r>
    <w:r w:rsidRPr="008648B4">
      <w:rPr>
        <w:sz w:val="18"/>
        <w:szCs w:val="18"/>
      </w:rPr>
      <w:t xml:space="preserve"> </w:t>
    </w:r>
    <w:r>
      <w:rPr>
        <w:sz w:val="18"/>
        <w:szCs w:val="18"/>
      </w:rPr>
      <w:t>Ú</w:t>
    </w:r>
    <w:r w:rsidRPr="008D6361">
      <w:rPr>
        <w:sz w:val="18"/>
        <w:szCs w:val="18"/>
      </w:rPr>
      <w:t>čtovná závierka</w:t>
    </w:r>
  </w:p>
  <w:p w:rsidR="002A23CA" w:rsidRDefault="002A23CA" w:rsidP="004E7ADF">
    <w:pPr>
      <w:pStyle w:val="Header"/>
      <w:tabs>
        <w:tab w:val="clear" w:pos="4536"/>
        <w:tab w:val="clear" w:pos="9072"/>
        <w:tab w:val="center" w:pos="3969"/>
        <w:tab w:val="right" w:pos="9213"/>
      </w:tabs>
      <w:spacing w:after="120"/>
      <w:jc w:val="center"/>
      <w:rPr>
        <w:sz w:val="18"/>
        <w:szCs w:val="18"/>
      </w:rPr>
    </w:pPr>
    <w:r>
      <w:rPr>
        <w:b/>
        <w:bCs/>
        <w:sz w:val="18"/>
        <w:szCs w:val="18"/>
      </w:rPr>
      <w:t>Renault Slovensko</w:t>
    </w:r>
    <w:r w:rsidRPr="00E95128">
      <w:rPr>
        <w:b/>
        <w:bCs/>
        <w:sz w:val="18"/>
        <w:szCs w:val="18"/>
      </w:rPr>
      <w:t>, spol. s r. o.</w:t>
    </w:r>
    <w:r>
      <w:rPr>
        <w:b/>
        <w:bCs/>
        <w:sz w:val="18"/>
        <w:szCs w:val="18"/>
      </w:rPr>
      <w:tab/>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2016</w:t>
    </w:r>
  </w:p>
  <w:p w:rsidR="002A23CA" w:rsidRDefault="002A23CA" w:rsidP="0076345F">
    <w:pPr>
      <w:pStyle w:val="Header"/>
      <w:tabs>
        <w:tab w:val="clear" w:pos="4536"/>
        <w:tab w:val="clear" w:pos="9072"/>
        <w:tab w:val="center" w:pos="3969"/>
        <w:tab w:val="left" w:pos="7920"/>
        <w:tab w:val="right" w:pos="921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4317"/>
      <w:gridCol w:w="280"/>
      <w:gridCol w:w="279"/>
      <w:gridCol w:w="283"/>
      <w:gridCol w:w="282"/>
      <w:gridCol w:w="283"/>
      <w:gridCol w:w="282"/>
      <w:gridCol w:w="283"/>
      <w:gridCol w:w="282"/>
      <w:gridCol w:w="283"/>
      <w:gridCol w:w="282"/>
    </w:tblGrid>
    <w:tr w:rsidR="002A23CA" w:rsidRPr="00C14925" w:rsidTr="0076345F">
      <w:trPr>
        <w:trHeight w:hRule="exact" w:val="278"/>
      </w:trPr>
      <w:tc>
        <w:tcPr>
          <w:tcW w:w="2062" w:type="dxa"/>
          <w:tcBorders>
            <w:top w:val="nil"/>
            <w:left w:val="nil"/>
            <w:bottom w:val="nil"/>
            <w:right w:val="nil"/>
          </w:tcBorders>
          <w:vAlign w:val="center"/>
        </w:tcPr>
        <w:p w:rsidR="002A23CA" w:rsidRPr="00C14925" w:rsidRDefault="002A23CA" w:rsidP="0076345F">
          <w:pPr>
            <w:pStyle w:val="Header"/>
            <w:tabs>
              <w:tab w:val="clear" w:pos="4536"/>
              <w:tab w:val="center" w:pos="4253"/>
              <w:tab w:val="right" w:pos="9213"/>
            </w:tabs>
            <w:spacing w:line="276" w:lineRule="auto"/>
            <w:ind w:right="-276" w:firstLine="2"/>
            <w:rPr>
              <w:sz w:val="18"/>
              <w:szCs w:val="18"/>
            </w:rPr>
          </w:pPr>
          <w:r w:rsidRPr="00C14925">
            <w:rPr>
              <w:sz w:val="18"/>
              <w:szCs w:val="18"/>
            </w:rPr>
            <w:t xml:space="preserve">Poznámky </w:t>
          </w:r>
          <w:proofErr w:type="spellStart"/>
          <w:r w:rsidRPr="00C14925">
            <w:rPr>
              <w:sz w:val="18"/>
              <w:szCs w:val="18"/>
            </w:rPr>
            <w:t>Úč</w:t>
          </w:r>
          <w:proofErr w:type="spellEnd"/>
          <w:r w:rsidRPr="00C14925">
            <w:rPr>
              <w:sz w:val="18"/>
              <w:szCs w:val="18"/>
            </w:rPr>
            <w:t xml:space="preserve"> POD</w:t>
          </w:r>
          <w:r>
            <w:rPr>
              <w:sz w:val="18"/>
              <w:szCs w:val="18"/>
            </w:rPr>
            <w:t>V</w:t>
          </w:r>
          <w:r w:rsidRPr="00C14925">
            <w:rPr>
              <w:sz w:val="18"/>
              <w:szCs w:val="18"/>
            </w:rPr>
            <w:t xml:space="preserve"> 3 -</w:t>
          </w:r>
          <w:r>
            <w:rPr>
              <w:sz w:val="18"/>
              <w:szCs w:val="18"/>
            </w:rPr>
            <w:t xml:space="preserve"> </w:t>
          </w:r>
          <w:r w:rsidRPr="00C14925">
            <w:rPr>
              <w:sz w:val="18"/>
              <w:szCs w:val="18"/>
            </w:rPr>
            <w:t>01</w:t>
          </w:r>
        </w:p>
      </w:tc>
      <w:tc>
        <w:tcPr>
          <w:tcW w:w="4317" w:type="dxa"/>
          <w:tcBorders>
            <w:top w:val="nil"/>
            <w:left w:val="nil"/>
            <w:bottom w:val="nil"/>
            <w:right w:val="nil"/>
          </w:tcBorders>
          <w:vAlign w:val="center"/>
          <w:hideMark/>
        </w:tcPr>
        <w:p w:rsidR="002A23CA" w:rsidRPr="00C14925" w:rsidRDefault="002A23CA" w:rsidP="0076345F">
          <w:pPr>
            <w:pStyle w:val="Header"/>
            <w:tabs>
              <w:tab w:val="clear" w:pos="4536"/>
              <w:tab w:val="center" w:pos="4253"/>
              <w:tab w:val="right" w:pos="9213"/>
            </w:tabs>
            <w:spacing w:line="276" w:lineRule="auto"/>
            <w:ind w:left="278" w:hanging="278"/>
            <w:jc w:val="center"/>
            <w:rPr>
              <w:sz w:val="18"/>
              <w:szCs w:val="18"/>
            </w:rPr>
          </w:pPr>
          <w:r>
            <w:rPr>
              <w:sz w:val="18"/>
              <w:szCs w:val="18"/>
            </w:rPr>
            <w:t xml:space="preserve">                                                                                     </w:t>
          </w:r>
          <w:r w:rsidRPr="00C14925">
            <w:rPr>
              <w:sz w:val="18"/>
              <w:szCs w:val="18"/>
            </w:rPr>
            <w:t>IČO</w:t>
          </w:r>
        </w:p>
      </w:tc>
      <w:tc>
        <w:tcPr>
          <w:tcW w:w="280" w:type="dxa"/>
          <w:tcBorders>
            <w:top w:val="nil"/>
            <w:left w:val="nil"/>
            <w:bottom w:val="nil"/>
            <w:right w:val="nil"/>
          </w:tcBorders>
          <w:vAlign w:val="center"/>
        </w:tcPr>
        <w:p w:rsidR="002A23CA" w:rsidRPr="00833D0C" w:rsidRDefault="002A23CA" w:rsidP="0076345F">
          <w:pPr>
            <w:pStyle w:val="Header"/>
            <w:tabs>
              <w:tab w:val="clear" w:pos="4536"/>
              <w:tab w:val="center" w:pos="4253"/>
              <w:tab w:val="right" w:pos="9213"/>
            </w:tabs>
            <w:spacing w:line="276" w:lineRule="auto"/>
            <w:jc w:val="center"/>
            <w:rPr>
              <w:sz w:val="18"/>
              <w:szCs w:val="18"/>
            </w:rPr>
          </w:pPr>
        </w:p>
      </w:tc>
      <w:tc>
        <w:tcPr>
          <w:tcW w:w="279" w:type="dxa"/>
          <w:tcBorders>
            <w:top w:val="nil"/>
            <w:left w:val="nil"/>
            <w:bottom w:val="nil"/>
            <w:right w:val="single" w:sz="4" w:space="0" w:color="auto"/>
          </w:tcBorders>
          <w:vAlign w:val="center"/>
        </w:tcPr>
        <w:p w:rsidR="002A23CA" w:rsidRPr="00833D0C" w:rsidRDefault="002A23CA" w:rsidP="0076345F">
          <w:pPr>
            <w:pStyle w:val="Header"/>
            <w:tabs>
              <w:tab w:val="clear" w:pos="4536"/>
              <w:tab w:val="center" w:pos="4253"/>
              <w:tab w:val="right" w:pos="9213"/>
            </w:tabs>
            <w:spacing w:line="276" w:lineRule="auto"/>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3</w:t>
          </w:r>
        </w:p>
      </w:tc>
      <w:tc>
        <w:tcPr>
          <w:tcW w:w="282"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7</w:t>
          </w:r>
        </w:p>
      </w:tc>
      <w:tc>
        <w:tcPr>
          <w:tcW w:w="282"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6</w:t>
          </w:r>
        </w:p>
      </w:tc>
      <w:tc>
        <w:tcPr>
          <w:tcW w:w="282"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0</w:t>
          </w:r>
        </w:p>
      </w:tc>
      <w:tc>
        <w:tcPr>
          <w:tcW w:w="282"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3</w:t>
          </w:r>
        </w:p>
      </w:tc>
    </w:tr>
  </w:tbl>
  <w:p w:rsidR="002A23CA" w:rsidRPr="00833D0C" w:rsidRDefault="002A23CA" w:rsidP="0076345F">
    <w:pPr>
      <w:pStyle w:val="Header"/>
      <w:tabs>
        <w:tab w:val="center" w:pos="4962"/>
        <w:tab w:val="right" w:pos="9213"/>
      </w:tabs>
      <w:ind w:right="-1"/>
      <w:jc w:val="right"/>
      <w:rPr>
        <w:sz w:val="18"/>
        <w:szCs w:val="18"/>
        <w:lang w:val="en-GB"/>
      </w:rPr>
    </w:pP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2"/>
      <w:gridCol w:w="4162"/>
      <w:gridCol w:w="279"/>
      <w:gridCol w:w="280"/>
      <w:gridCol w:w="279"/>
      <w:gridCol w:w="287"/>
      <w:gridCol w:w="279"/>
      <w:gridCol w:w="278"/>
      <w:gridCol w:w="279"/>
      <w:gridCol w:w="278"/>
      <w:gridCol w:w="279"/>
      <w:gridCol w:w="278"/>
    </w:tblGrid>
    <w:tr w:rsidR="002A23CA" w:rsidRPr="00C14925" w:rsidTr="0076345F">
      <w:trPr>
        <w:trHeight w:val="127"/>
      </w:trPr>
      <w:tc>
        <w:tcPr>
          <w:tcW w:w="2012" w:type="dxa"/>
          <w:tcBorders>
            <w:top w:val="nil"/>
            <w:left w:val="nil"/>
            <w:bottom w:val="nil"/>
            <w:right w:val="nil"/>
          </w:tcBorders>
          <w:vAlign w:val="center"/>
          <w:hideMark/>
        </w:tcPr>
        <w:p w:rsidR="002A23CA" w:rsidRPr="00C14925" w:rsidRDefault="002A23CA" w:rsidP="0076345F">
          <w:pPr>
            <w:pStyle w:val="Header"/>
            <w:tabs>
              <w:tab w:val="clear" w:pos="4536"/>
              <w:tab w:val="center" w:pos="4253"/>
              <w:tab w:val="right" w:pos="9213"/>
            </w:tabs>
            <w:spacing w:line="276" w:lineRule="auto"/>
            <w:rPr>
              <w:sz w:val="18"/>
              <w:szCs w:val="18"/>
            </w:rPr>
          </w:pPr>
        </w:p>
      </w:tc>
      <w:tc>
        <w:tcPr>
          <w:tcW w:w="4162" w:type="dxa"/>
          <w:tcBorders>
            <w:top w:val="nil"/>
            <w:left w:val="nil"/>
            <w:bottom w:val="nil"/>
            <w:right w:val="single" w:sz="4" w:space="0" w:color="auto"/>
          </w:tcBorders>
          <w:vAlign w:val="center"/>
          <w:hideMark/>
        </w:tcPr>
        <w:p w:rsidR="002A23CA" w:rsidRPr="00C14925" w:rsidRDefault="002A23CA" w:rsidP="0076345F">
          <w:pPr>
            <w:pStyle w:val="Header"/>
            <w:tabs>
              <w:tab w:val="clear" w:pos="4536"/>
              <w:tab w:val="center" w:pos="4253"/>
              <w:tab w:val="right" w:pos="9213"/>
            </w:tabs>
            <w:spacing w:line="276" w:lineRule="auto"/>
            <w:jc w:val="center"/>
            <w:rPr>
              <w:sz w:val="18"/>
              <w:szCs w:val="18"/>
            </w:rPr>
          </w:pPr>
          <w:r>
            <w:rPr>
              <w:sz w:val="18"/>
              <w:szCs w:val="18"/>
            </w:rPr>
            <w:t xml:space="preserve">                                                                                </w:t>
          </w:r>
          <w:r w:rsidRPr="00C14925">
            <w:rPr>
              <w:sz w:val="18"/>
              <w:szCs w:val="18"/>
            </w:rPr>
            <w:t>DIČ</w:t>
          </w:r>
        </w:p>
      </w:tc>
      <w:tc>
        <w:tcPr>
          <w:tcW w:w="279"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2</w:t>
          </w:r>
        </w:p>
      </w:tc>
      <w:tc>
        <w:tcPr>
          <w:tcW w:w="280"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0</w:t>
          </w:r>
        </w:p>
      </w:tc>
      <w:tc>
        <w:tcPr>
          <w:tcW w:w="279"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2</w:t>
          </w:r>
        </w:p>
      </w:tc>
      <w:tc>
        <w:tcPr>
          <w:tcW w:w="287"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0</w:t>
          </w:r>
        </w:p>
      </w:tc>
      <w:tc>
        <w:tcPr>
          <w:tcW w:w="279"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2</w:t>
          </w:r>
        </w:p>
      </w:tc>
      <w:tc>
        <w:tcPr>
          <w:tcW w:w="278"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6</w:t>
          </w:r>
        </w:p>
      </w:tc>
      <w:tc>
        <w:tcPr>
          <w:tcW w:w="279"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sidRPr="00833D0C">
            <w:rPr>
              <w:sz w:val="18"/>
              <w:szCs w:val="18"/>
            </w:rPr>
            <w:t>9</w:t>
          </w:r>
        </w:p>
      </w:tc>
      <w:tc>
        <w:tcPr>
          <w:tcW w:w="278"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4</w:t>
          </w:r>
        </w:p>
      </w:tc>
      <w:tc>
        <w:tcPr>
          <w:tcW w:w="279"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Pr>
              <w:sz w:val="18"/>
              <w:szCs w:val="18"/>
            </w:rPr>
            <w:t>4</w:t>
          </w:r>
        </w:p>
      </w:tc>
      <w:tc>
        <w:tcPr>
          <w:tcW w:w="278" w:type="dxa"/>
          <w:tcBorders>
            <w:top w:val="single" w:sz="4" w:space="0" w:color="auto"/>
            <w:left w:val="single" w:sz="4" w:space="0" w:color="auto"/>
            <w:bottom w:val="single" w:sz="4" w:space="0" w:color="auto"/>
            <w:right w:val="single" w:sz="4" w:space="0" w:color="auto"/>
          </w:tcBorders>
          <w:vAlign w:val="center"/>
          <w:hideMark/>
        </w:tcPr>
        <w:p w:rsidR="002A23CA" w:rsidRPr="00833D0C" w:rsidRDefault="002A23CA" w:rsidP="0076345F">
          <w:pPr>
            <w:pStyle w:val="Header"/>
            <w:tabs>
              <w:tab w:val="clear" w:pos="4536"/>
              <w:tab w:val="center" w:pos="4253"/>
              <w:tab w:val="right" w:pos="9213"/>
            </w:tabs>
            <w:spacing w:line="276" w:lineRule="auto"/>
            <w:jc w:val="center"/>
            <w:rPr>
              <w:sz w:val="18"/>
              <w:szCs w:val="18"/>
            </w:rPr>
          </w:pPr>
          <w:r w:rsidRPr="00833D0C">
            <w:rPr>
              <w:sz w:val="18"/>
              <w:szCs w:val="18"/>
            </w:rPr>
            <w:t>9</w:t>
          </w:r>
        </w:p>
      </w:tc>
    </w:tr>
  </w:tbl>
  <w:p w:rsidR="002A23CA" w:rsidRDefault="002A23CA" w:rsidP="0076345F">
    <w:pPr>
      <w:pStyle w:val="Header"/>
      <w:tabs>
        <w:tab w:val="clear" w:pos="4536"/>
        <w:tab w:val="clear" w:pos="9072"/>
        <w:tab w:val="center" w:pos="3969"/>
        <w:tab w:val="right" w:pos="9214"/>
      </w:tabs>
    </w:pPr>
  </w:p>
  <w:p w:rsidR="002A23CA" w:rsidRPr="00E95128" w:rsidRDefault="002A23CA" w:rsidP="0076345F">
    <w:pPr>
      <w:pStyle w:val="Header"/>
      <w:tabs>
        <w:tab w:val="clear" w:pos="4536"/>
        <w:tab w:val="clear" w:pos="9072"/>
        <w:tab w:val="center" w:pos="3969"/>
        <w:tab w:val="right" w:pos="9214"/>
      </w:tabs>
    </w:pPr>
  </w:p>
  <w:p w:rsidR="002A23CA" w:rsidRPr="00E95128" w:rsidRDefault="002A23CA" w:rsidP="007634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CA" w:rsidRDefault="002A23CA" w:rsidP="0076345F">
    <w:pPr>
      <w:pStyle w:val="Header"/>
      <w:tabs>
        <w:tab w:val="center" w:pos="4820"/>
        <w:tab w:val="right" w:pos="9214"/>
      </w:tabs>
      <w:jc w:val="right"/>
      <w:rPr>
        <w:sz w:val="18"/>
      </w:rPr>
    </w:pPr>
  </w:p>
  <w:p w:rsidR="002A23CA" w:rsidRPr="00E95128" w:rsidRDefault="002A23CA" w:rsidP="0076345F">
    <w:pPr>
      <w:pStyle w:val="Header"/>
      <w:tabs>
        <w:tab w:val="center" w:pos="4820"/>
        <w:tab w:val="right" w:pos="9214"/>
      </w:tabs>
      <w:jc w:val="right"/>
      <w:rPr>
        <w:sz w:val="18"/>
      </w:rPr>
    </w:pPr>
    <w:r>
      <w:rPr>
        <w:rFonts w:eastAsiaTheme="minorHAnsi"/>
        <w:noProof/>
        <w:lang w:eastAsia="sk-SK"/>
      </w:rPr>
      <w:drawing>
        <wp:anchor distT="0" distB="0" distL="114300" distR="114300" simplePos="0" relativeHeight="251657216" behindDoc="1" locked="0" layoutInCell="1" allowOverlap="1" wp14:anchorId="42F514FD" wp14:editId="4F330E44">
          <wp:simplePos x="0" y="0"/>
          <wp:positionH relativeFrom="column">
            <wp:align>left</wp:align>
          </wp:positionH>
          <wp:positionV relativeFrom="page">
            <wp:posOffset>561975</wp:posOffset>
          </wp:positionV>
          <wp:extent cx="629920" cy="243840"/>
          <wp:effectExtent l="19050" t="0" r="0" b="0"/>
          <wp:wrapNone/>
          <wp:docPr id="8"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8648B4">
      <w:rPr>
        <w:sz w:val="18"/>
        <w:szCs w:val="18"/>
      </w:rPr>
      <w:t xml:space="preserve"> </w:t>
    </w:r>
    <w:r w:rsidRPr="008D6361">
      <w:rPr>
        <w:sz w:val="18"/>
        <w:szCs w:val="18"/>
      </w:rPr>
      <w:t>Vzorová účtovná závierka</w:t>
    </w:r>
  </w:p>
  <w:p w:rsidR="002A23CA" w:rsidRDefault="002A23CA" w:rsidP="0076345F">
    <w:pPr>
      <w:pStyle w:val="Header"/>
      <w:tabs>
        <w:tab w:val="clear" w:pos="4536"/>
        <w:tab w:val="clear" w:pos="9072"/>
        <w:tab w:val="center" w:pos="3969"/>
        <w:tab w:val="right" w:pos="9214"/>
      </w:tabs>
      <w:jc w:val="right"/>
      <w:rPr>
        <w:sz w:val="18"/>
        <w:szCs w:val="18"/>
      </w:rPr>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2013</w:t>
    </w:r>
  </w:p>
  <w:p w:rsidR="002A23CA" w:rsidRPr="00E95128" w:rsidRDefault="002A23CA" w:rsidP="0076345F">
    <w:pPr>
      <w:pStyle w:val="Header"/>
      <w:tabs>
        <w:tab w:val="clear" w:pos="4536"/>
        <w:tab w:val="clear" w:pos="9072"/>
        <w:tab w:val="center" w:pos="3969"/>
        <w:tab w:val="right" w:pos="9214"/>
      </w:tabs>
      <w:jc w:val="right"/>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4221"/>
      <w:gridCol w:w="283"/>
      <w:gridCol w:w="282"/>
      <w:gridCol w:w="283"/>
      <w:gridCol w:w="282"/>
      <w:gridCol w:w="283"/>
      <w:gridCol w:w="282"/>
      <w:gridCol w:w="283"/>
      <w:gridCol w:w="282"/>
      <w:gridCol w:w="283"/>
      <w:gridCol w:w="282"/>
    </w:tblGrid>
    <w:tr w:rsidR="002A23CA" w:rsidTr="0076345F">
      <w:trPr>
        <w:trHeight w:val="299"/>
      </w:trPr>
      <w:tc>
        <w:tcPr>
          <w:tcW w:w="2251" w:type="dxa"/>
          <w:vAlign w:val="center"/>
        </w:tcPr>
        <w:p w:rsidR="002A23CA" w:rsidRDefault="002A23CA" w:rsidP="0076345F">
          <w:pPr>
            <w:pStyle w:val="Header"/>
            <w:tabs>
              <w:tab w:val="clear" w:pos="4536"/>
              <w:tab w:val="center" w:pos="4253"/>
              <w:tab w:val="right" w:pos="9214"/>
            </w:tabs>
            <w:jc w:val="center"/>
            <w:rPr>
              <w:sz w:val="22"/>
            </w:rPr>
          </w:pPr>
          <w:r>
            <w:rPr>
              <w:rFonts w:cs="Arial"/>
              <w:szCs w:val="22"/>
              <w:lang w:eastAsia="sk-SK"/>
            </w:rPr>
            <w:t xml:space="preserve">Poznámky </w:t>
          </w:r>
          <w:proofErr w:type="spellStart"/>
          <w:r>
            <w:rPr>
              <w:rFonts w:cs="Arial"/>
              <w:szCs w:val="22"/>
              <w:lang w:eastAsia="sk-SK"/>
            </w:rPr>
            <w:t>Úč</w:t>
          </w:r>
          <w:proofErr w:type="spellEnd"/>
          <w:r>
            <w:rPr>
              <w:rFonts w:cs="Arial"/>
              <w:szCs w:val="22"/>
              <w:lang w:eastAsia="sk-SK"/>
            </w:rPr>
            <w:t xml:space="preserve"> POD 3 - 04</w:t>
          </w:r>
        </w:p>
      </w:tc>
      <w:tc>
        <w:tcPr>
          <w:tcW w:w="4252" w:type="dxa"/>
          <w:tcBorders>
            <w:top w:val="nil"/>
            <w:bottom w:val="nil"/>
          </w:tcBorders>
          <w:vAlign w:val="center"/>
        </w:tcPr>
        <w:p w:rsidR="002A23CA" w:rsidRDefault="002A23CA" w:rsidP="0076345F">
          <w:pPr>
            <w:pStyle w:val="Header"/>
            <w:tabs>
              <w:tab w:val="clear" w:pos="4536"/>
              <w:tab w:val="center" w:pos="4253"/>
              <w:tab w:val="right" w:pos="9214"/>
            </w:tabs>
            <w:jc w:val="right"/>
            <w:rPr>
              <w:sz w:val="22"/>
            </w:rPr>
          </w:pPr>
          <w:r>
            <w:rPr>
              <w:sz w:val="22"/>
            </w:rPr>
            <w:t>DIČ</w:t>
          </w:r>
        </w:p>
      </w:tc>
      <w:tc>
        <w:tcPr>
          <w:tcW w:w="284" w:type="dxa"/>
          <w:vAlign w:val="center"/>
        </w:tcPr>
        <w:p w:rsidR="002A23CA" w:rsidRDefault="002A23CA" w:rsidP="0076345F">
          <w:pPr>
            <w:pStyle w:val="Header"/>
            <w:tabs>
              <w:tab w:val="clear" w:pos="4536"/>
              <w:tab w:val="center" w:pos="4253"/>
              <w:tab w:val="right" w:pos="9214"/>
            </w:tabs>
            <w:jc w:val="center"/>
            <w:rPr>
              <w:sz w:val="22"/>
            </w:rPr>
          </w:pPr>
        </w:p>
      </w:tc>
      <w:tc>
        <w:tcPr>
          <w:tcW w:w="283" w:type="dxa"/>
          <w:vAlign w:val="center"/>
        </w:tcPr>
        <w:p w:rsidR="002A23CA" w:rsidRDefault="002A23CA" w:rsidP="0076345F">
          <w:pPr>
            <w:pStyle w:val="Header"/>
            <w:tabs>
              <w:tab w:val="clear" w:pos="4536"/>
              <w:tab w:val="center" w:pos="4253"/>
              <w:tab w:val="right" w:pos="9214"/>
            </w:tabs>
            <w:jc w:val="center"/>
            <w:rPr>
              <w:sz w:val="22"/>
            </w:rPr>
          </w:pPr>
        </w:p>
      </w:tc>
      <w:tc>
        <w:tcPr>
          <w:tcW w:w="284" w:type="dxa"/>
          <w:vAlign w:val="center"/>
        </w:tcPr>
        <w:p w:rsidR="002A23CA" w:rsidRDefault="002A23CA" w:rsidP="0076345F">
          <w:pPr>
            <w:pStyle w:val="Header"/>
            <w:tabs>
              <w:tab w:val="clear" w:pos="4536"/>
              <w:tab w:val="center" w:pos="4253"/>
              <w:tab w:val="right" w:pos="9214"/>
            </w:tabs>
            <w:jc w:val="center"/>
            <w:rPr>
              <w:sz w:val="22"/>
            </w:rPr>
          </w:pPr>
        </w:p>
      </w:tc>
      <w:tc>
        <w:tcPr>
          <w:tcW w:w="283" w:type="dxa"/>
          <w:vAlign w:val="center"/>
        </w:tcPr>
        <w:p w:rsidR="002A23CA" w:rsidRDefault="002A23CA" w:rsidP="0076345F">
          <w:pPr>
            <w:pStyle w:val="Header"/>
            <w:tabs>
              <w:tab w:val="clear" w:pos="4536"/>
              <w:tab w:val="center" w:pos="4253"/>
              <w:tab w:val="right" w:pos="9214"/>
            </w:tabs>
            <w:jc w:val="center"/>
            <w:rPr>
              <w:sz w:val="22"/>
            </w:rPr>
          </w:pPr>
        </w:p>
      </w:tc>
      <w:tc>
        <w:tcPr>
          <w:tcW w:w="284" w:type="dxa"/>
          <w:vAlign w:val="center"/>
        </w:tcPr>
        <w:p w:rsidR="002A23CA" w:rsidRDefault="002A23CA" w:rsidP="0076345F">
          <w:pPr>
            <w:pStyle w:val="Header"/>
            <w:tabs>
              <w:tab w:val="clear" w:pos="4536"/>
              <w:tab w:val="center" w:pos="4253"/>
              <w:tab w:val="right" w:pos="9214"/>
            </w:tabs>
            <w:jc w:val="center"/>
            <w:rPr>
              <w:sz w:val="22"/>
            </w:rPr>
          </w:pPr>
        </w:p>
      </w:tc>
      <w:tc>
        <w:tcPr>
          <w:tcW w:w="283" w:type="dxa"/>
          <w:vAlign w:val="center"/>
        </w:tcPr>
        <w:p w:rsidR="002A23CA" w:rsidRDefault="002A23CA" w:rsidP="0076345F">
          <w:pPr>
            <w:pStyle w:val="Header"/>
            <w:tabs>
              <w:tab w:val="clear" w:pos="4536"/>
              <w:tab w:val="center" w:pos="4253"/>
              <w:tab w:val="right" w:pos="9214"/>
            </w:tabs>
            <w:jc w:val="center"/>
            <w:rPr>
              <w:sz w:val="22"/>
            </w:rPr>
          </w:pPr>
        </w:p>
      </w:tc>
      <w:tc>
        <w:tcPr>
          <w:tcW w:w="284" w:type="dxa"/>
          <w:vAlign w:val="center"/>
        </w:tcPr>
        <w:p w:rsidR="002A23CA" w:rsidRDefault="002A23CA" w:rsidP="0076345F">
          <w:pPr>
            <w:pStyle w:val="Header"/>
            <w:tabs>
              <w:tab w:val="clear" w:pos="4536"/>
              <w:tab w:val="center" w:pos="4253"/>
              <w:tab w:val="right" w:pos="9214"/>
            </w:tabs>
            <w:jc w:val="center"/>
            <w:rPr>
              <w:sz w:val="22"/>
            </w:rPr>
          </w:pPr>
        </w:p>
      </w:tc>
      <w:tc>
        <w:tcPr>
          <w:tcW w:w="283" w:type="dxa"/>
          <w:vAlign w:val="center"/>
        </w:tcPr>
        <w:p w:rsidR="002A23CA" w:rsidRDefault="002A23CA" w:rsidP="0076345F">
          <w:pPr>
            <w:pStyle w:val="Header"/>
            <w:tabs>
              <w:tab w:val="clear" w:pos="4536"/>
              <w:tab w:val="center" w:pos="4253"/>
              <w:tab w:val="right" w:pos="9214"/>
            </w:tabs>
            <w:jc w:val="center"/>
            <w:rPr>
              <w:sz w:val="22"/>
            </w:rPr>
          </w:pPr>
        </w:p>
      </w:tc>
      <w:tc>
        <w:tcPr>
          <w:tcW w:w="284" w:type="dxa"/>
          <w:vAlign w:val="center"/>
        </w:tcPr>
        <w:p w:rsidR="002A23CA" w:rsidRDefault="002A23CA" w:rsidP="0076345F">
          <w:pPr>
            <w:pStyle w:val="Header"/>
            <w:tabs>
              <w:tab w:val="clear" w:pos="4536"/>
              <w:tab w:val="center" w:pos="4253"/>
              <w:tab w:val="right" w:pos="9214"/>
            </w:tabs>
            <w:jc w:val="center"/>
            <w:rPr>
              <w:sz w:val="22"/>
            </w:rPr>
          </w:pPr>
        </w:p>
      </w:tc>
      <w:tc>
        <w:tcPr>
          <w:tcW w:w="283" w:type="dxa"/>
          <w:vAlign w:val="center"/>
        </w:tcPr>
        <w:p w:rsidR="002A23CA" w:rsidRDefault="002A23CA" w:rsidP="0076345F">
          <w:pPr>
            <w:pStyle w:val="Header"/>
            <w:tabs>
              <w:tab w:val="clear" w:pos="4536"/>
              <w:tab w:val="center" w:pos="4253"/>
              <w:tab w:val="right" w:pos="9214"/>
            </w:tabs>
            <w:jc w:val="center"/>
            <w:rPr>
              <w:sz w:val="22"/>
            </w:rPr>
          </w:pPr>
        </w:p>
      </w:tc>
    </w:tr>
  </w:tbl>
  <w:p w:rsidR="002A23CA" w:rsidRPr="00E95128" w:rsidRDefault="002A23CA" w:rsidP="0076345F">
    <w:pPr>
      <w:pStyle w:val="Header"/>
      <w:tabs>
        <w:tab w:val="clear" w:pos="4536"/>
        <w:tab w:val="center" w:pos="4253"/>
        <w:tab w:val="right" w:pos="9214"/>
      </w:tabs>
      <w:jc w:val="right"/>
      <w:rPr>
        <w:sz w:val="22"/>
      </w:rPr>
    </w:pPr>
  </w:p>
  <w:p w:rsidR="002A23CA" w:rsidRPr="00DA5BA0" w:rsidRDefault="002A23CA" w:rsidP="007634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37CD"/>
    <w:multiLevelType w:val="hybridMultilevel"/>
    <w:tmpl w:val="FB08211E"/>
    <w:lvl w:ilvl="0" w:tplc="04090017">
      <w:start w:val="1"/>
      <w:numFmt w:val="lowerLetter"/>
      <w:lvlText w:val="%1)"/>
      <w:lvlJc w:val="left"/>
      <w:pPr>
        <w:tabs>
          <w:tab w:val="num" w:pos="1192"/>
        </w:tabs>
        <w:ind w:left="1192" w:hanging="360"/>
      </w:pPr>
      <w:rPr>
        <w:rFonts w:cs="Times New Roman"/>
      </w:rPr>
    </w:lvl>
    <w:lvl w:ilvl="1" w:tplc="04090019" w:tentative="1">
      <w:start w:val="1"/>
      <w:numFmt w:val="lowerLetter"/>
      <w:lvlText w:val="%2."/>
      <w:lvlJc w:val="left"/>
      <w:pPr>
        <w:tabs>
          <w:tab w:val="num" w:pos="1912"/>
        </w:tabs>
        <w:ind w:left="1912" w:hanging="360"/>
      </w:pPr>
      <w:rPr>
        <w:rFonts w:cs="Times New Roman"/>
      </w:rPr>
    </w:lvl>
    <w:lvl w:ilvl="2" w:tplc="0409001B" w:tentative="1">
      <w:start w:val="1"/>
      <w:numFmt w:val="lowerRoman"/>
      <w:lvlText w:val="%3."/>
      <w:lvlJc w:val="right"/>
      <w:pPr>
        <w:tabs>
          <w:tab w:val="num" w:pos="2632"/>
        </w:tabs>
        <w:ind w:left="2632" w:hanging="180"/>
      </w:pPr>
      <w:rPr>
        <w:rFonts w:cs="Times New Roman"/>
      </w:rPr>
    </w:lvl>
    <w:lvl w:ilvl="3" w:tplc="0409000F" w:tentative="1">
      <w:start w:val="1"/>
      <w:numFmt w:val="decimal"/>
      <w:lvlText w:val="%4."/>
      <w:lvlJc w:val="left"/>
      <w:pPr>
        <w:tabs>
          <w:tab w:val="num" w:pos="3352"/>
        </w:tabs>
        <w:ind w:left="3352" w:hanging="360"/>
      </w:pPr>
      <w:rPr>
        <w:rFonts w:cs="Times New Roman"/>
      </w:rPr>
    </w:lvl>
    <w:lvl w:ilvl="4" w:tplc="04090019" w:tentative="1">
      <w:start w:val="1"/>
      <w:numFmt w:val="lowerLetter"/>
      <w:lvlText w:val="%5."/>
      <w:lvlJc w:val="left"/>
      <w:pPr>
        <w:tabs>
          <w:tab w:val="num" w:pos="4072"/>
        </w:tabs>
        <w:ind w:left="4072" w:hanging="360"/>
      </w:pPr>
      <w:rPr>
        <w:rFonts w:cs="Times New Roman"/>
      </w:rPr>
    </w:lvl>
    <w:lvl w:ilvl="5" w:tplc="0409001B" w:tentative="1">
      <w:start w:val="1"/>
      <w:numFmt w:val="lowerRoman"/>
      <w:lvlText w:val="%6."/>
      <w:lvlJc w:val="right"/>
      <w:pPr>
        <w:tabs>
          <w:tab w:val="num" w:pos="4792"/>
        </w:tabs>
        <w:ind w:left="4792" w:hanging="180"/>
      </w:pPr>
      <w:rPr>
        <w:rFonts w:cs="Times New Roman"/>
      </w:rPr>
    </w:lvl>
    <w:lvl w:ilvl="6" w:tplc="0409000F" w:tentative="1">
      <w:start w:val="1"/>
      <w:numFmt w:val="decimal"/>
      <w:lvlText w:val="%7."/>
      <w:lvlJc w:val="left"/>
      <w:pPr>
        <w:tabs>
          <w:tab w:val="num" w:pos="5512"/>
        </w:tabs>
        <w:ind w:left="5512" w:hanging="360"/>
      </w:pPr>
      <w:rPr>
        <w:rFonts w:cs="Times New Roman"/>
      </w:rPr>
    </w:lvl>
    <w:lvl w:ilvl="7" w:tplc="04090019" w:tentative="1">
      <w:start w:val="1"/>
      <w:numFmt w:val="lowerLetter"/>
      <w:lvlText w:val="%8."/>
      <w:lvlJc w:val="left"/>
      <w:pPr>
        <w:tabs>
          <w:tab w:val="num" w:pos="6232"/>
        </w:tabs>
        <w:ind w:left="6232" w:hanging="360"/>
      </w:pPr>
      <w:rPr>
        <w:rFonts w:cs="Times New Roman"/>
      </w:rPr>
    </w:lvl>
    <w:lvl w:ilvl="8" w:tplc="0409001B" w:tentative="1">
      <w:start w:val="1"/>
      <w:numFmt w:val="lowerRoman"/>
      <w:lvlText w:val="%9."/>
      <w:lvlJc w:val="right"/>
      <w:pPr>
        <w:tabs>
          <w:tab w:val="num" w:pos="6952"/>
        </w:tabs>
        <w:ind w:left="6952" w:hanging="180"/>
      </w:pPr>
      <w:rPr>
        <w:rFonts w:cs="Times New Roman"/>
      </w:rPr>
    </w:lvl>
  </w:abstractNum>
  <w:abstractNum w:abstractNumId="1" w15:restartNumberingAfterBreak="0">
    <w:nsid w:val="1F0C4917"/>
    <w:multiLevelType w:val="hybridMultilevel"/>
    <w:tmpl w:val="2FD2F8D6"/>
    <w:lvl w:ilvl="0" w:tplc="20FE3A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6590B"/>
    <w:multiLevelType w:val="hybridMultilevel"/>
    <w:tmpl w:val="45DA41BC"/>
    <w:lvl w:ilvl="0" w:tplc="3E9652C2">
      <w:start w:val="1"/>
      <w:numFmt w:val="bullet"/>
      <w:lvlText w:val=""/>
      <w:lvlJc w:val="left"/>
      <w:pPr>
        <w:tabs>
          <w:tab w:val="num" w:pos="567"/>
        </w:tabs>
        <w:ind w:left="567" w:hanging="567"/>
      </w:pPr>
      <w:rPr>
        <w:rFonts w:ascii="Symbol" w:hAnsi="Symbol" w:hint="default"/>
        <w:b w:val="0"/>
        <w:i w:val="0"/>
        <w:color w:val="auto"/>
        <w:sz w:val="17"/>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9929FA"/>
    <w:multiLevelType w:val="multilevel"/>
    <w:tmpl w:val="3B048DA8"/>
    <w:lvl w:ilvl="0">
      <w:start w:val="1"/>
      <w:numFmt w:val="decimal"/>
      <w:pStyle w:val="Nadpis11"/>
      <w:lvlText w:val="%1."/>
      <w:lvlJc w:val="left"/>
      <w:pPr>
        <w:tabs>
          <w:tab w:val="num" w:pos="360"/>
        </w:tabs>
        <w:ind w:left="360" w:hanging="360"/>
      </w:pPr>
      <w:rPr>
        <w:rFonts w:cs="Times New Roman"/>
      </w:rPr>
    </w:lvl>
    <w:lvl w:ilvl="1">
      <w:start w:val="1"/>
      <w:numFmt w:val="decimal"/>
      <w:isLgl/>
      <w:lvlText w:val="%1.%2."/>
      <w:lvlJc w:val="left"/>
      <w:pPr>
        <w:tabs>
          <w:tab w:val="num" w:pos="480"/>
        </w:tabs>
        <w:ind w:left="480" w:hanging="420"/>
      </w:pPr>
      <w:rPr>
        <w:rFonts w:cs="Times New Roman" w:hint="default"/>
      </w:rPr>
    </w:lvl>
    <w:lvl w:ilvl="2">
      <w:start w:val="1"/>
      <w:numFmt w:val="decimal"/>
      <w:isLgl/>
      <w:lvlText w:val="%1.%2.%3."/>
      <w:lvlJc w:val="left"/>
      <w:pPr>
        <w:tabs>
          <w:tab w:val="num" w:pos="780"/>
        </w:tabs>
        <w:ind w:left="780" w:hanging="720"/>
      </w:pPr>
      <w:rPr>
        <w:rFonts w:cs="Times New Roman" w:hint="default"/>
      </w:rPr>
    </w:lvl>
    <w:lvl w:ilvl="3">
      <w:start w:val="1"/>
      <w:numFmt w:val="decimal"/>
      <w:isLgl/>
      <w:lvlText w:val="%1.%2.%3.%4."/>
      <w:lvlJc w:val="left"/>
      <w:pPr>
        <w:tabs>
          <w:tab w:val="num" w:pos="780"/>
        </w:tabs>
        <w:ind w:left="780" w:hanging="720"/>
      </w:pPr>
      <w:rPr>
        <w:rFonts w:cs="Times New Roman" w:hint="default"/>
      </w:rPr>
    </w:lvl>
    <w:lvl w:ilvl="4">
      <w:start w:val="1"/>
      <w:numFmt w:val="decimal"/>
      <w:isLgl/>
      <w:lvlText w:val="%1.%2.%3.%4.%5."/>
      <w:lvlJc w:val="left"/>
      <w:pPr>
        <w:tabs>
          <w:tab w:val="num" w:pos="1140"/>
        </w:tabs>
        <w:ind w:left="1140" w:hanging="1080"/>
      </w:pPr>
      <w:rPr>
        <w:rFonts w:cs="Times New Roman" w:hint="default"/>
      </w:rPr>
    </w:lvl>
    <w:lvl w:ilvl="5">
      <w:start w:val="1"/>
      <w:numFmt w:val="decimal"/>
      <w:isLgl/>
      <w:lvlText w:val="%1.%2.%3.%4.%5.%6."/>
      <w:lvlJc w:val="left"/>
      <w:pPr>
        <w:tabs>
          <w:tab w:val="num" w:pos="1140"/>
        </w:tabs>
        <w:ind w:left="1140" w:hanging="1080"/>
      </w:pPr>
      <w:rPr>
        <w:rFonts w:cs="Times New Roman" w:hint="default"/>
      </w:rPr>
    </w:lvl>
    <w:lvl w:ilvl="6">
      <w:start w:val="1"/>
      <w:numFmt w:val="decimal"/>
      <w:isLgl/>
      <w:lvlText w:val="%1.%2.%3.%4.%5.%6.%7."/>
      <w:lvlJc w:val="left"/>
      <w:pPr>
        <w:tabs>
          <w:tab w:val="num" w:pos="1500"/>
        </w:tabs>
        <w:ind w:left="1500" w:hanging="1440"/>
      </w:pPr>
      <w:rPr>
        <w:rFonts w:cs="Times New Roman" w:hint="default"/>
      </w:rPr>
    </w:lvl>
    <w:lvl w:ilvl="7">
      <w:start w:val="1"/>
      <w:numFmt w:val="decimal"/>
      <w:isLgl/>
      <w:lvlText w:val="%1.%2.%3.%4.%5.%6.%7.%8."/>
      <w:lvlJc w:val="left"/>
      <w:pPr>
        <w:tabs>
          <w:tab w:val="num" w:pos="1500"/>
        </w:tabs>
        <w:ind w:left="1500" w:hanging="1440"/>
      </w:pPr>
      <w:rPr>
        <w:rFonts w:cs="Times New Roman" w:hint="default"/>
      </w:rPr>
    </w:lvl>
    <w:lvl w:ilvl="8">
      <w:start w:val="1"/>
      <w:numFmt w:val="decimal"/>
      <w:isLgl/>
      <w:lvlText w:val="%1.%2.%3.%4.%5.%6.%7.%8.%9."/>
      <w:lvlJc w:val="left"/>
      <w:pPr>
        <w:tabs>
          <w:tab w:val="num" w:pos="1860"/>
        </w:tabs>
        <w:ind w:left="1860" w:hanging="1800"/>
      </w:pPr>
      <w:rPr>
        <w:rFonts w:cs="Times New Roman" w:hint="default"/>
      </w:rPr>
    </w:lvl>
  </w:abstractNum>
  <w:abstractNum w:abstractNumId="4" w15:restartNumberingAfterBreak="0">
    <w:nsid w:val="36BE61C3"/>
    <w:multiLevelType w:val="singleLevel"/>
    <w:tmpl w:val="041B000F"/>
    <w:lvl w:ilvl="0">
      <w:start w:val="1"/>
      <w:numFmt w:val="decimal"/>
      <w:pStyle w:val="Heading2"/>
      <w:lvlText w:val="%1."/>
      <w:lvlJc w:val="left"/>
      <w:pPr>
        <w:ind w:left="360" w:hanging="360"/>
      </w:pPr>
      <w:rPr>
        <w:rFonts w:hint="default"/>
      </w:rPr>
    </w:lvl>
  </w:abstractNum>
  <w:abstractNum w:abstractNumId="5" w15:restartNumberingAfterBreak="0">
    <w:nsid w:val="39466DA6"/>
    <w:multiLevelType w:val="hybridMultilevel"/>
    <w:tmpl w:val="81C4A52A"/>
    <w:lvl w:ilvl="0" w:tplc="C93A5E76">
      <w:start w:val="1"/>
      <w:numFmt w:val="bullet"/>
      <w:lvlText w:val="‒"/>
      <w:lvlJc w:val="left"/>
      <w:pPr>
        <w:tabs>
          <w:tab w:val="num" w:pos="1247"/>
        </w:tabs>
        <w:ind w:left="1247" w:hanging="396"/>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567E1"/>
    <w:multiLevelType w:val="hybridMultilevel"/>
    <w:tmpl w:val="C87AA2CC"/>
    <w:lvl w:ilvl="0" w:tplc="F7620860">
      <w:start w:val="1"/>
      <w:numFmt w:val="lowerLetter"/>
      <w:pStyle w:val="abc"/>
      <w:lvlText w:val="%1)"/>
      <w:lvlJc w:val="left"/>
      <w:pPr>
        <w:tabs>
          <w:tab w:val="num" w:pos="425"/>
        </w:tabs>
        <w:ind w:left="425" w:hanging="425"/>
      </w:pPr>
      <w:rPr>
        <w:rFonts w:cs="Times New Roman"/>
      </w:rPr>
    </w:lvl>
    <w:lvl w:ilvl="1" w:tplc="E88E46A2">
      <w:start w:val="1"/>
      <w:numFmt w:val="lowerLetter"/>
      <w:lvlText w:val="%2."/>
      <w:lvlJc w:val="left"/>
      <w:pPr>
        <w:tabs>
          <w:tab w:val="num" w:pos="1440"/>
        </w:tabs>
        <w:ind w:left="1440" w:hanging="360"/>
      </w:pPr>
      <w:rPr>
        <w:rFonts w:cs="Times New Roman"/>
      </w:rPr>
    </w:lvl>
    <w:lvl w:ilvl="2" w:tplc="450C293A">
      <w:start w:val="1"/>
      <w:numFmt w:val="lowerRoman"/>
      <w:lvlText w:val="%3."/>
      <w:lvlJc w:val="right"/>
      <w:pPr>
        <w:tabs>
          <w:tab w:val="num" w:pos="2160"/>
        </w:tabs>
        <w:ind w:left="2160" w:hanging="180"/>
      </w:pPr>
      <w:rPr>
        <w:rFonts w:cs="Times New Roman"/>
      </w:rPr>
    </w:lvl>
    <w:lvl w:ilvl="3" w:tplc="01821AFE">
      <w:start w:val="1"/>
      <w:numFmt w:val="decimal"/>
      <w:lvlText w:val="%4."/>
      <w:lvlJc w:val="left"/>
      <w:pPr>
        <w:tabs>
          <w:tab w:val="num" w:pos="2880"/>
        </w:tabs>
        <w:ind w:left="2880" w:hanging="360"/>
      </w:pPr>
      <w:rPr>
        <w:rFonts w:cs="Times New Roman"/>
      </w:rPr>
    </w:lvl>
    <w:lvl w:ilvl="4" w:tplc="DB8048B2">
      <w:start w:val="1"/>
      <w:numFmt w:val="lowerLetter"/>
      <w:lvlText w:val="%5."/>
      <w:lvlJc w:val="left"/>
      <w:pPr>
        <w:tabs>
          <w:tab w:val="num" w:pos="3600"/>
        </w:tabs>
        <w:ind w:left="3600" w:hanging="360"/>
      </w:pPr>
      <w:rPr>
        <w:rFonts w:cs="Times New Roman"/>
      </w:rPr>
    </w:lvl>
    <w:lvl w:ilvl="5" w:tplc="513CD49E">
      <w:start w:val="1"/>
      <w:numFmt w:val="lowerRoman"/>
      <w:lvlText w:val="%6."/>
      <w:lvlJc w:val="right"/>
      <w:pPr>
        <w:tabs>
          <w:tab w:val="num" w:pos="4320"/>
        </w:tabs>
        <w:ind w:left="4320" w:hanging="180"/>
      </w:pPr>
      <w:rPr>
        <w:rFonts w:cs="Times New Roman"/>
      </w:rPr>
    </w:lvl>
    <w:lvl w:ilvl="6" w:tplc="58647F86">
      <w:start w:val="1"/>
      <w:numFmt w:val="decimal"/>
      <w:lvlText w:val="%7."/>
      <w:lvlJc w:val="left"/>
      <w:pPr>
        <w:tabs>
          <w:tab w:val="num" w:pos="5040"/>
        </w:tabs>
        <w:ind w:left="5040" w:hanging="360"/>
      </w:pPr>
      <w:rPr>
        <w:rFonts w:cs="Times New Roman"/>
      </w:rPr>
    </w:lvl>
    <w:lvl w:ilvl="7" w:tplc="D2C0C662">
      <w:start w:val="1"/>
      <w:numFmt w:val="lowerLetter"/>
      <w:lvlText w:val="%8."/>
      <w:lvlJc w:val="left"/>
      <w:pPr>
        <w:tabs>
          <w:tab w:val="num" w:pos="5760"/>
        </w:tabs>
        <w:ind w:left="5760" w:hanging="360"/>
      </w:pPr>
      <w:rPr>
        <w:rFonts w:cs="Times New Roman"/>
      </w:rPr>
    </w:lvl>
    <w:lvl w:ilvl="8" w:tplc="1D32645C">
      <w:start w:val="1"/>
      <w:numFmt w:val="lowerRoman"/>
      <w:lvlText w:val="%9."/>
      <w:lvlJc w:val="right"/>
      <w:pPr>
        <w:tabs>
          <w:tab w:val="num" w:pos="6480"/>
        </w:tabs>
        <w:ind w:left="6480" w:hanging="180"/>
      </w:pPr>
      <w:rPr>
        <w:rFonts w:cs="Times New Roman"/>
      </w:rPr>
    </w:lvl>
  </w:abstractNum>
  <w:abstractNum w:abstractNumId="7" w15:restartNumberingAfterBreak="0">
    <w:nsid w:val="41925214"/>
    <w:multiLevelType w:val="hybridMultilevel"/>
    <w:tmpl w:val="D76002DA"/>
    <w:lvl w:ilvl="0" w:tplc="4B4AE0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FF0887"/>
    <w:multiLevelType w:val="multilevel"/>
    <w:tmpl w:val="3FD09788"/>
    <w:lvl w:ilvl="0">
      <w:start w:val="1"/>
      <w:numFmt w:val="upperRoman"/>
      <w:pStyle w:val="Kapitola"/>
      <w:lvlText w:val="%1. "/>
      <w:lvlJc w:val="left"/>
      <w:pPr>
        <w:tabs>
          <w:tab w:val="num" w:pos="709"/>
        </w:tabs>
        <w:ind w:left="709" w:hanging="709"/>
      </w:pPr>
      <w:rPr>
        <w:rFonts w:ascii="Arial" w:hAnsi="Arial" w:cs="Times New Roman" w:hint="default"/>
        <w:b/>
        <w:i w:val="0"/>
        <w:color w:val="auto"/>
        <w:sz w:val="22"/>
      </w:rPr>
    </w:lvl>
    <w:lvl w:ilvl="1">
      <w:start w:val="1"/>
      <w:numFmt w:val="decimal"/>
      <w:lvlText w:val="%1.%2."/>
      <w:lvlJc w:val="left"/>
      <w:pPr>
        <w:tabs>
          <w:tab w:val="num" w:pos="708"/>
        </w:tabs>
        <w:ind w:left="708" w:hanging="708"/>
      </w:pPr>
      <w:rPr>
        <w:rFonts w:ascii="Times New Roman Bold" w:hAnsi="Times New Roman Bold" w:cs="Times New Roman" w:hint="default"/>
        <w:b/>
        <w:i w:val="0"/>
        <w:color w:val="auto"/>
        <w:sz w:val="24"/>
        <w:u w:val="none"/>
      </w:rPr>
    </w:lvl>
    <w:lvl w:ilvl="2">
      <w:start w:val="1"/>
      <w:numFmt w:val="decimal"/>
      <w:lvlText w:val="%1.%2.%3."/>
      <w:lvlJc w:val="left"/>
      <w:pPr>
        <w:tabs>
          <w:tab w:val="num" w:pos="709"/>
        </w:tabs>
        <w:ind w:left="709" w:hanging="709"/>
      </w:pPr>
      <w:rPr>
        <w:rFonts w:ascii="Times New Roman Bold" w:hAnsi="Times New Roman Bold" w:cs="Times New Roman" w:hint="default"/>
        <w:b w:val="0"/>
        <w:i w:val="0"/>
        <w:sz w:val="20"/>
      </w:rPr>
    </w:lvl>
    <w:lvl w:ilvl="3">
      <w:start w:val="1"/>
      <w:numFmt w:val="decimal"/>
      <w:lvlText w:val="%1.%2.%3.%4."/>
      <w:lvlJc w:val="left"/>
      <w:pPr>
        <w:tabs>
          <w:tab w:val="num" w:pos="3204"/>
        </w:tabs>
        <w:ind w:left="2832" w:hanging="708"/>
      </w:pPr>
      <w:rPr>
        <w:rFonts w:ascii="Times New Roman" w:hAnsi="Times New Roman" w:cs="Times New Roman" w:hint="default"/>
        <w:b w:val="0"/>
        <w:i/>
        <w:sz w:val="24"/>
        <w:u w:val="single"/>
      </w:rPr>
    </w:lvl>
    <w:lvl w:ilvl="4">
      <w:start w:val="1"/>
      <w:numFmt w:val="decimal"/>
      <w:lvlText w:val="%1.%2.%3.%4.%5."/>
      <w:lvlJc w:val="left"/>
      <w:pPr>
        <w:tabs>
          <w:tab w:val="num" w:pos="0"/>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9" w15:restartNumberingAfterBreak="0">
    <w:nsid w:val="70DD13A7"/>
    <w:multiLevelType w:val="hybridMultilevel"/>
    <w:tmpl w:val="280E024C"/>
    <w:lvl w:ilvl="0" w:tplc="520E6F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73C13"/>
    <w:multiLevelType w:val="singleLevel"/>
    <w:tmpl w:val="3080EF0E"/>
    <w:lvl w:ilvl="0">
      <w:start w:val="1"/>
      <w:numFmt w:val="upperLetter"/>
      <w:pStyle w:val="Heading1"/>
      <w:lvlText w:val="%1."/>
      <w:lvlJc w:val="left"/>
      <w:pPr>
        <w:tabs>
          <w:tab w:val="num" w:pos="2062"/>
        </w:tabs>
        <w:ind w:left="2062" w:hanging="360"/>
      </w:pPr>
      <w:rPr>
        <w:rFonts w:cs="Times New Roman" w:hint="default"/>
      </w:rPr>
    </w:lvl>
  </w:abstractNum>
  <w:abstractNum w:abstractNumId="11" w15:restartNumberingAfterBreak="0">
    <w:nsid w:val="78CD316A"/>
    <w:multiLevelType w:val="singleLevel"/>
    <w:tmpl w:val="28081C9C"/>
    <w:lvl w:ilvl="0">
      <w:start w:val="1"/>
      <w:numFmt w:val="lowerLetter"/>
      <w:pStyle w:val="Pismenka"/>
      <w:lvlText w:val="(%1)"/>
      <w:lvlJc w:val="left"/>
      <w:pPr>
        <w:tabs>
          <w:tab w:val="num" w:pos="360"/>
        </w:tabs>
        <w:ind w:left="360" w:hanging="360"/>
      </w:pPr>
      <w:rPr>
        <w:rFonts w:cs="Times New Roman" w:hint="default"/>
      </w:rPr>
    </w:lvl>
  </w:abstractNum>
  <w:abstractNum w:abstractNumId="12" w15:restartNumberingAfterBreak="0">
    <w:nsid w:val="7DB7377C"/>
    <w:multiLevelType w:val="hybridMultilevel"/>
    <w:tmpl w:val="BB729CE8"/>
    <w:lvl w:ilvl="0" w:tplc="3E9652C2">
      <w:start w:val="1"/>
      <w:numFmt w:val="bullet"/>
      <w:lvlText w:val=""/>
      <w:lvlJc w:val="left"/>
      <w:pPr>
        <w:tabs>
          <w:tab w:val="num" w:pos="851"/>
        </w:tabs>
        <w:ind w:left="851" w:hanging="426"/>
      </w:pPr>
      <w:rPr>
        <w:rFonts w:ascii="Symbol" w:hAnsi="Symbol" w:hint="default"/>
        <w:color w:val="auto"/>
      </w:rPr>
    </w:lvl>
    <w:lvl w:ilvl="1" w:tplc="F0E2A43C">
      <w:numFmt w:val="bullet"/>
      <w:lvlText w:val="–"/>
      <w:lvlJc w:val="left"/>
      <w:pPr>
        <w:tabs>
          <w:tab w:val="num" w:pos="1440"/>
        </w:tabs>
        <w:ind w:left="1440" w:hanging="360"/>
      </w:pPr>
      <w:rPr>
        <w:rFonts w:ascii="Verdana" w:eastAsia="Times New Roman" w:hAnsi="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B1254"/>
    <w:multiLevelType w:val="hybridMultilevel"/>
    <w:tmpl w:val="AB0698EE"/>
    <w:lvl w:ilvl="0" w:tplc="9BCEA274">
      <w:start w:val="1"/>
      <w:numFmt w:val="bullet"/>
      <w:lvlText w:val=""/>
      <w:lvlJc w:val="left"/>
      <w:pPr>
        <w:tabs>
          <w:tab w:val="num" w:pos="1247"/>
        </w:tabs>
        <w:ind w:left="1247" w:hanging="396"/>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A06E1E"/>
    <w:multiLevelType w:val="hybridMultilevel"/>
    <w:tmpl w:val="9A646D8C"/>
    <w:lvl w:ilvl="0" w:tplc="55D67E02">
      <w:start w:val="1"/>
      <w:numFmt w:val="bullet"/>
      <w:pStyle w:val="ListBullet"/>
      <w:lvlText w:val=""/>
      <w:lvlJc w:val="left"/>
      <w:pPr>
        <w:tabs>
          <w:tab w:val="num" w:pos="1616"/>
        </w:tabs>
        <w:ind w:left="1616" w:hanging="340"/>
      </w:pPr>
      <w:rPr>
        <w:rFonts w:ascii="Symbol" w:hAnsi="Symbol" w:hint="default"/>
        <w:color w:val="auto"/>
        <w:sz w:val="22"/>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4"/>
    <w:lvlOverride w:ilvl="0">
      <w:startOverride w:val="1"/>
    </w:lvlOverride>
  </w:num>
  <w:num w:numId="6">
    <w:abstractNumId w:val="4"/>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5"/>
  </w:num>
  <w:num w:numId="11">
    <w:abstractNumId w:val="2"/>
  </w:num>
  <w:num w:numId="12">
    <w:abstractNumId w:val="12"/>
  </w:num>
  <w:num w:numId="13">
    <w:abstractNumId w:val="13"/>
  </w:num>
  <w:num w:numId="14">
    <w:abstractNumId w:val="8"/>
  </w:num>
  <w:num w:numId="15">
    <w:abstractNumId w:val="3"/>
  </w:num>
  <w:num w:numId="16">
    <w:abstractNumId w:val="4"/>
    <w:lvlOverride w:ilvl="0">
      <w:startOverride w:val="1"/>
    </w:lvlOverride>
  </w:num>
  <w:num w:numId="17">
    <w:abstractNumId w:val="1"/>
  </w:num>
  <w:num w:numId="18">
    <w:abstractNumId w:val="9"/>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77"/>
    <w:rsid w:val="00000EC9"/>
    <w:rsid w:val="00001863"/>
    <w:rsid w:val="000029C8"/>
    <w:rsid w:val="0000619D"/>
    <w:rsid w:val="00020D80"/>
    <w:rsid w:val="000327D8"/>
    <w:rsid w:val="00034D82"/>
    <w:rsid w:val="00045C55"/>
    <w:rsid w:val="0006564E"/>
    <w:rsid w:val="00070B58"/>
    <w:rsid w:val="0007307C"/>
    <w:rsid w:val="0007445B"/>
    <w:rsid w:val="000875C4"/>
    <w:rsid w:val="00087B43"/>
    <w:rsid w:val="000960BE"/>
    <w:rsid w:val="000C2C76"/>
    <w:rsid w:val="000D4BE0"/>
    <w:rsid w:val="000E32D0"/>
    <w:rsid w:val="000E363B"/>
    <w:rsid w:val="000E380C"/>
    <w:rsid w:val="000E3A1C"/>
    <w:rsid w:val="000E7C64"/>
    <w:rsid w:val="000F3B3F"/>
    <w:rsid w:val="001021C2"/>
    <w:rsid w:val="00103271"/>
    <w:rsid w:val="00104E51"/>
    <w:rsid w:val="00110ADA"/>
    <w:rsid w:val="00116FAD"/>
    <w:rsid w:val="001208D8"/>
    <w:rsid w:val="00120DA9"/>
    <w:rsid w:val="001303C8"/>
    <w:rsid w:val="001373ED"/>
    <w:rsid w:val="00143A98"/>
    <w:rsid w:val="0014445F"/>
    <w:rsid w:val="0014655F"/>
    <w:rsid w:val="00162BF9"/>
    <w:rsid w:val="00164761"/>
    <w:rsid w:val="00182677"/>
    <w:rsid w:val="00182B7E"/>
    <w:rsid w:val="0018438A"/>
    <w:rsid w:val="00186DBD"/>
    <w:rsid w:val="001A0FA3"/>
    <w:rsid w:val="001A47CF"/>
    <w:rsid w:val="001A7109"/>
    <w:rsid w:val="001A7434"/>
    <w:rsid w:val="001B0711"/>
    <w:rsid w:val="001B1AAA"/>
    <w:rsid w:val="001B233D"/>
    <w:rsid w:val="001C008F"/>
    <w:rsid w:val="001C0648"/>
    <w:rsid w:val="001C1BBC"/>
    <w:rsid w:val="001E0ACF"/>
    <w:rsid w:val="001E118A"/>
    <w:rsid w:val="001F59A5"/>
    <w:rsid w:val="00216A1D"/>
    <w:rsid w:val="00231B65"/>
    <w:rsid w:val="00233FAC"/>
    <w:rsid w:val="00237EDB"/>
    <w:rsid w:val="002414D9"/>
    <w:rsid w:val="00242B6D"/>
    <w:rsid w:val="00246B3F"/>
    <w:rsid w:val="00246E3D"/>
    <w:rsid w:val="00247020"/>
    <w:rsid w:val="00251039"/>
    <w:rsid w:val="00256509"/>
    <w:rsid w:val="00262C52"/>
    <w:rsid w:val="00262D00"/>
    <w:rsid w:val="002746A4"/>
    <w:rsid w:val="0028325C"/>
    <w:rsid w:val="002848AB"/>
    <w:rsid w:val="002958CB"/>
    <w:rsid w:val="002969D8"/>
    <w:rsid w:val="002A23CA"/>
    <w:rsid w:val="002B3915"/>
    <w:rsid w:val="002C01F3"/>
    <w:rsid w:val="002C23FE"/>
    <w:rsid w:val="002F38DC"/>
    <w:rsid w:val="002F4432"/>
    <w:rsid w:val="0030655C"/>
    <w:rsid w:val="00317034"/>
    <w:rsid w:val="00317EB4"/>
    <w:rsid w:val="0033326C"/>
    <w:rsid w:val="003368B4"/>
    <w:rsid w:val="00342745"/>
    <w:rsid w:val="00350395"/>
    <w:rsid w:val="00351D3E"/>
    <w:rsid w:val="0035398D"/>
    <w:rsid w:val="00371E31"/>
    <w:rsid w:val="003749B8"/>
    <w:rsid w:val="003761FE"/>
    <w:rsid w:val="00376DCC"/>
    <w:rsid w:val="003801C0"/>
    <w:rsid w:val="00396604"/>
    <w:rsid w:val="003A3209"/>
    <w:rsid w:val="003A685C"/>
    <w:rsid w:val="003B2F03"/>
    <w:rsid w:val="003B3D1F"/>
    <w:rsid w:val="003B7FAD"/>
    <w:rsid w:val="003C015A"/>
    <w:rsid w:val="003C0BF2"/>
    <w:rsid w:val="003C26AA"/>
    <w:rsid w:val="003C31D6"/>
    <w:rsid w:val="003C522B"/>
    <w:rsid w:val="003C69E6"/>
    <w:rsid w:val="003D178D"/>
    <w:rsid w:val="003D17D6"/>
    <w:rsid w:val="003E0823"/>
    <w:rsid w:val="003E4B13"/>
    <w:rsid w:val="003F0616"/>
    <w:rsid w:val="003F3710"/>
    <w:rsid w:val="003F51AF"/>
    <w:rsid w:val="00405D7A"/>
    <w:rsid w:val="00407354"/>
    <w:rsid w:val="00426C3B"/>
    <w:rsid w:val="00434E23"/>
    <w:rsid w:val="004369FF"/>
    <w:rsid w:val="004430F4"/>
    <w:rsid w:val="0045214A"/>
    <w:rsid w:val="00461D7A"/>
    <w:rsid w:val="0047333F"/>
    <w:rsid w:val="00490AED"/>
    <w:rsid w:val="00497C1F"/>
    <w:rsid w:val="004A329B"/>
    <w:rsid w:val="004B6071"/>
    <w:rsid w:val="004D4E14"/>
    <w:rsid w:val="004E5CDC"/>
    <w:rsid w:val="004E7ADF"/>
    <w:rsid w:val="004F6D24"/>
    <w:rsid w:val="00501DFD"/>
    <w:rsid w:val="005053CE"/>
    <w:rsid w:val="00505A21"/>
    <w:rsid w:val="00506C25"/>
    <w:rsid w:val="00520317"/>
    <w:rsid w:val="0052371E"/>
    <w:rsid w:val="00541D76"/>
    <w:rsid w:val="00541E22"/>
    <w:rsid w:val="005432C0"/>
    <w:rsid w:val="00546E2D"/>
    <w:rsid w:val="00553A35"/>
    <w:rsid w:val="00561683"/>
    <w:rsid w:val="00561D96"/>
    <w:rsid w:val="00563400"/>
    <w:rsid w:val="00576528"/>
    <w:rsid w:val="005776E7"/>
    <w:rsid w:val="00581C18"/>
    <w:rsid w:val="005853A5"/>
    <w:rsid w:val="00585C87"/>
    <w:rsid w:val="00592AE7"/>
    <w:rsid w:val="00593A3A"/>
    <w:rsid w:val="005A3ED0"/>
    <w:rsid w:val="005B39F4"/>
    <w:rsid w:val="005B7234"/>
    <w:rsid w:val="005C4CA2"/>
    <w:rsid w:val="005D0E24"/>
    <w:rsid w:val="005D3F63"/>
    <w:rsid w:val="005D5CEA"/>
    <w:rsid w:val="005E3A2C"/>
    <w:rsid w:val="006023B1"/>
    <w:rsid w:val="006040B4"/>
    <w:rsid w:val="00612268"/>
    <w:rsid w:val="00612575"/>
    <w:rsid w:val="00613954"/>
    <w:rsid w:val="00626F43"/>
    <w:rsid w:val="00627F7A"/>
    <w:rsid w:val="006341F4"/>
    <w:rsid w:val="00640305"/>
    <w:rsid w:val="00643B02"/>
    <w:rsid w:val="006515D3"/>
    <w:rsid w:val="0065774D"/>
    <w:rsid w:val="00663FA1"/>
    <w:rsid w:val="00673F66"/>
    <w:rsid w:val="00677CCD"/>
    <w:rsid w:val="00680693"/>
    <w:rsid w:val="00683110"/>
    <w:rsid w:val="00686289"/>
    <w:rsid w:val="006A0E7F"/>
    <w:rsid w:val="006A5DC8"/>
    <w:rsid w:val="006A6059"/>
    <w:rsid w:val="006B2357"/>
    <w:rsid w:val="006B2908"/>
    <w:rsid w:val="006B34AC"/>
    <w:rsid w:val="006C2D60"/>
    <w:rsid w:val="006D3E44"/>
    <w:rsid w:val="006E1A1E"/>
    <w:rsid w:val="006E1B7D"/>
    <w:rsid w:val="006E5499"/>
    <w:rsid w:val="006F0A26"/>
    <w:rsid w:val="006F1540"/>
    <w:rsid w:val="00702384"/>
    <w:rsid w:val="00702399"/>
    <w:rsid w:val="00711BD9"/>
    <w:rsid w:val="00715E86"/>
    <w:rsid w:val="007225E6"/>
    <w:rsid w:val="007230C3"/>
    <w:rsid w:val="00724E88"/>
    <w:rsid w:val="00730845"/>
    <w:rsid w:val="007335D6"/>
    <w:rsid w:val="00735459"/>
    <w:rsid w:val="0074644D"/>
    <w:rsid w:val="007560D3"/>
    <w:rsid w:val="00761026"/>
    <w:rsid w:val="0076152D"/>
    <w:rsid w:val="00762AB0"/>
    <w:rsid w:val="00762E31"/>
    <w:rsid w:val="0076345F"/>
    <w:rsid w:val="00767650"/>
    <w:rsid w:val="007741D5"/>
    <w:rsid w:val="00783C44"/>
    <w:rsid w:val="007849FC"/>
    <w:rsid w:val="00786B5C"/>
    <w:rsid w:val="00787681"/>
    <w:rsid w:val="00791108"/>
    <w:rsid w:val="00791AAB"/>
    <w:rsid w:val="007A453B"/>
    <w:rsid w:val="007B0381"/>
    <w:rsid w:val="007B3485"/>
    <w:rsid w:val="007C2D9F"/>
    <w:rsid w:val="007C7C95"/>
    <w:rsid w:val="007D1B7A"/>
    <w:rsid w:val="007E1E47"/>
    <w:rsid w:val="007F1E51"/>
    <w:rsid w:val="00803C42"/>
    <w:rsid w:val="00806873"/>
    <w:rsid w:val="008101D9"/>
    <w:rsid w:val="008128D1"/>
    <w:rsid w:val="00814640"/>
    <w:rsid w:val="00832974"/>
    <w:rsid w:val="00833778"/>
    <w:rsid w:val="008354C7"/>
    <w:rsid w:val="008414BA"/>
    <w:rsid w:val="00851A55"/>
    <w:rsid w:val="0085362A"/>
    <w:rsid w:val="00857D17"/>
    <w:rsid w:val="0086011C"/>
    <w:rsid w:val="00860885"/>
    <w:rsid w:val="008637BE"/>
    <w:rsid w:val="008667C5"/>
    <w:rsid w:val="0087116B"/>
    <w:rsid w:val="00875A2F"/>
    <w:rsid w:val="00875D47"/>
    <w:rsid w:val="00881033"/>
    <w:rsid w:val="008845F9"/>
    <w:rsid w:val="008916FE"/>
    <w:rsid w:val="00894EB0"/>
    <w:rsid w:val="008962A8"/>
    <w:rsid w:val="008A72C5"/>
    <w:rsid w:val="008C2C50"/>
    <w:rsid w:val="008C33A4"/>
    <w:rsid w:val="008D0E5C"/>
    <w:rsid w:val="008F4D1C"/>
    <w:rsid w:val="00902360"/>
    <w:rsid w:val="0090360B"/>
    <w:rsid w:val="00907A4E"/>
    <w:rsid w:val="00911FCC"/>
    <w:rsid w:val="009357E8"/>
    <w:rsid w:val="00942525"/>
    <w:rsid w:val="00942918"/>
    <w:rsid w:val="00942B8F"/>
    <w:rsid w:val="00951D3C"/>
    <w:rsid w:val="00951F76"/>
    <w:rsid w:val="00972193"/>
    <w:rsid w:val="00974BAC"/>
    <w:rsid w:val="00975B2E"/>
    <w:rsid w:val="00976A84"/>
    <w:rsid w:val="00977FA5"/>
    <w:rsid w:val="009806A9"/>
    <w:rsid w:val="00981441"/>
    <w:rsid w:val="00990BCB"/>
    <w:rsid w:val="00996CAD"/>
    <w:rsid w:val="009A214C"/>
    <w:rsid w:val="009B3122"/>
    <w:rsid w:val="009B7699"/>
    <w:rsid w:val="009C1B1E"/>
    <w:rsid w:val="009D0CF1"/>
    <w:rsid w:val="009D7B56"/>
    <w:rsid w:val="009E4138"/>
    <w:rsid w:val="009E6E65"/>
    <w:rsid w:val="009E781F"/>
    <w:rsid w:val="00A05FAC"/>
    <w:rsid w:val="00A06CDE"/>
    <w:rsid w:val="00A06D4E"/>
    <w:rsid w:val="00A10653"/>
    <w:rsid w:val="00A12167"/>
    <w:rsid w:val="00A14A24"/>
    <w:rsid w:val="00A14FDF"/>
    <w:rsid w:val="00A164F0"/>
    <w:rsid w:val="00A31BAC"/>
    <w:rsid w:val="00A37E70"/>
    <w:rsid w:val="00A41395"/>
    <w:rsid w:val="00A5029B"/>
    <w:rsid w:val="00A66468"/>
    <w:rsid w:val="00A66D92"/>
    <w:rsid w:val="00A72C89"/>
    <w:rsid w:val="00A739E3"/>
    <w:rsid w:val="00A74AF6"/>
    <w:rsid w:val="00A919E2"/>
    <w:rsid w:val="00A9738A"/>
    <w:rsid w:val="00AA0D00"/>
    <w:rsid w:val="00AA50E4"/>
    <w:rsid w:val="00AB430F"/>
    <w:rsid w:val="00AC02AC"/>
    <w:rsid w:val="00AE0549"/>
    <w:rsid w:val="00AF027C"/>
    <w:rsid w:val="00AF1062"/>
    <w:rsid w:val="00AF570E"/>
    <w:rsid w:val="00B069F2"/>
    <w:rsid w:val="00B10FF5"/>
    <w:rsid w:val="00B17C2E"/>
    <w:rsid w:val="00B22006"/>
    <w:rsid w:val="00B23B8E"/>
    <w:rsid w:val="00B32D6C"/>
    <w:rsid w:val="00B43394"/>
    <w:rsid w:val="00B46CF5"/>
    <w:rsid w:val="00B51765"/>
    <w:rsid w:val="00B5189E"/>
    <w:rsid w:val="00B51E2B"/>
    <w:rsid w:val="00B5363F"/>
    <w:rsid w:val="00B70992"/>
    <w:rsid w:val="00B72DF4"/>
    <w:rsid w:val="00B8497A"/>
    <w:rsid w:val="00B9065A"/>
    <w:rsid w:val="00B926CA"/>
    <w:rsid w:val="00B94DBE"/>
    <w:rsid w:val="00BA0CAC"/>
    <w:rsid w:val="00BA7C52"/>
    <w:rsid w:val="00BD01F9"/>
    <w:rsid w:val="00BD276E"/>
    <w:rsid w:val="00BD3C48"/>
    <w:rsid w:val="00BD41B2"/>
    <w:rsid w:val="00BE2C12"/>
    <w:rsid w:val="00C01053"/>
    <w:rsid w:val="00C02FEA"/>
    <w:rsid w:val="00C04367"/>
    <w:rsid w:val="00C226A3"/>
    <w:rsid w:val="00C241A9"/>
    <w:rsid w:val="00C263E5"/>
    <w:rsid w:val="00C34E15"/>
    <w:rsid w:val="00C36FD7"/>
    <w:rsid w:val="00C520B3"/>
    <w:rsid w:val="00C543DD"/>
    <w:rsid w:val="00C7536A"/>
    <w:rsid w:val="00C75AFF"/>
    <w:rsid w:val="00C77AA3"/>
    <w:rsid w:val="00C80851"/>
    <w:rsid w:val="00C93FCD"/>
    <w:rsid w:val="00CA04BD"/>
    <w:rsid w:val="00CA3B5E"/>
    <w:rsid w:val="00CD4CDF"/>
    <w:rsid w:val="00CD52BF"/>
    <w:rsid w:val="00CD7596"/>
    <w:rsid w:val="00CF567E"/>
    <w:rsid w:val="00CF76FB"/>
    <w:rsid w:val="00D10A4C"/>
    <w:rsid w:val="00D10C28"/>
    <w:rsid w:val="00D21630"/>
    <w:rsid w:val="00D21FC1"/>
    <w:rsid w:val="00D22E70"/>
    <w:rsid w:val="00D263D8"/>
    <w:rsid w:val="00D26449"/>
    <w:rsid w:val="00D26B3B"/>
    <w:rsid w:val="00D353E6"/>
    <w:rsid w:val="00D43D8F"/>
    <w:rsid w:val="00D46AAF"/>
    <w:rsid w:val="00D55EF7"/>
    <w:rsid w:val="00D654F3"/>
    <w:rsid w:val="00D72BD8"/>
    <w:rsid w:val="00D72E9B"/>
    <w:rsid w:val="00D9393F"/>
    <w:rsid w:val="00D93AA2"/>
    <w:rsid w:val="00D94315"/>
    <w:rsid w:val="00D979BF"/>
    <w:rsid w:val="00DA30FC"/>
    <w:rsid w:val="00DB2E21"/>
    <w:rsid w:val="00DC244D"/>
    <w:rsid w:val="00DC4AC7"/>
    <w:rsid w:val="00DC4D19"/>
    <w:rsid w:val="00DD18C8"/>
    <w:rsid w:val="00DE553E"/>
    <w:rsid w:val="00DF6832"/>
    <w:rsid w:val="00E24F8C"/>
    <w:rsid w:val="00E32ED9"/>
    <w:rsid w:val="00E338C4"/>
    <w:rsid w:val="00E36A18"/>
    <w:rsid w:val="00E4458C"/>
    <w:rsid w:val="00E45DDC"/>
    <w:rsid w:val="00E53542"/>
    <w:rsid w:val="00E55641"/>
    <w:rsid w:val="00E65F08"/>
    <w:rsid w:val="00E715EE"/>
    <w:rsid w:val="00E822CC"/>
    <w:rsid w:val="00E8474E"/>
    <w:rsid w:val="00E86945"/>
    <w:rsid w:val="00E9024A"/>
    <w:rsid w:val="00E93EFF"/>
    <w:rsid w:val="00EA0EC9"/>
    <w:rsid w:val="00EA42AE"/>
    <w:rsid w:val="00EA66FD"/>
    <w:rsid w:val="00EB10E8"/>
    <w:rsid w:val="00EB1657"/>
    <w:rsid w:val="00EC55CC"/>
    <w:rsid w:val="00ED7A1A"/>
    <w:rsid w:val="00EE5859"/>
    <w:rsid w:val="00EF4079"/>
    <w:rsid w:val="00EF695D"/>
    <w:rsid w:val="00F05FE2"/>
    <w:rsid w:val="00F16415"/>
    <w:rsid w:val="00F2058B"/>
    <w:rsid w:val="00F22DCD"/>
    <w:rsid w:val="00F24637"/>
    <w:rsid w:val="00F26470"/>
    <w:rsid w:val="00F277B8"/>
    <w:rsid w:val="00F32B9C"/>
    <w:rsid w:val="00F37563"/>
    <w:rsid w:val="00F432AA"/>
    <w:rsid w:val="00F44612"/>
    <w:rsid w:val="00F46C6D"/>
    <w:rsid w:val="00F476C7"/>
    <w:rsid w:val="00F5198E"/>
    <w:rsid w:val="00F57A72"/>
    <w:rsid w:val="00F61B9A"/>
    <w:rsid w:val="00F678C5"/>
    <w:rsid w:val="00F67D10"/>
    <w:rsid w:val="00F9157D"/>
    <w:rsid w:val="00F91DE0"/>
    <w:rsid w:val="00FA505E"/>
    <w:rsid w:val="00FA7717"/>
    <w:rsid w:val="00FC753B"/>
    <w:rsid w:val="00FD4D05"/>
    <w:rsid w:val="00FD699C"/>
    <w:rsid w:val="00FD6C24"/>
    <w:rsid w:val="00FE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521C7E-3483-4D6E-8639-8D800294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77"/>
    <w:pPr>
      <w:spacing w:after="0" w:line="240" w:lineRule="auto"/>
    </w:pPr>
    <w:rPr>
      <w:rFonts w:ascii="Times New Roman" w:eastAsia="Times New Roman" w:hAnsi="Times New Roman" w:cs="Times New Roman"/>
      <w:sz w:val="20"/>
      <w:szCs w:val="20"/>
      <w:lang w:val="sk-SK"/>
    </w:rPr>
  </w:style>
  <w:style w:type="paragraph" w:styleId="Heading1">
    <w:name w:val="heading 1"/>
    <w:basedOn w:val="Normal"/>
    <w:next w:val="Normal"/>
    <w:link w:val="Heading1Char"/>
    <w:qFormat/>
    <w:rsid w:val="00182677"/>
    <w:pPr>
      <w:keepNext/>
      <w:numPr>
        <w:numId w:val="1"/>
      </w:numPr>
      <w:outlineLvl w:val="0"/>
    </w:pPr>
    <w:rPr>
      <w:b/>
      <w:caps/>
      <w:sz w:val="18"/>
    </w:rPr>
  </w:style>
  <w:style w:type="paragraph" w:styleId="Heading2">
    <w:name w:val="heading 2"/>
    <w:basedOn w:val="Normal"/>
    <w:next w:val="Normal"/>
    <w:link w:val="Heading2Char"/>
    <w:uiPriority w:val="9"/>
    <w:qFormat/>
    <w:rsid w:val="00182677"/>
    <w:pPr>
      <w:keepNext/>
      <w:numPr>
        <w:numId w:val="2"/>
      </w:numPr>
      <w:outlineLvl w:val="1"/>
    </w:pPr>
    <w:rPr>
      <w:b/>
      <w:sz w:val="18"/>
      <w:szCs w:val="18"/>
    </w:rPr>
  </w:style>
  <w:style w:type="paragraph" w:styleId="Heading3">
    <w:name w:val="heading 3"/>
    <w:basedOn w:val="Normal"/>
    <w:next w:val="Normal"/>
    <w:link w:val="Heading3Char"/>
    <w:uiPriority w:val="9"/>
    <w:unhideWhenUsed/>
    <w:qFormat/>
    <w:rsid w:val="00182677"/>
    <w:pPr>
      <w:keepNext/>
      <w:keepLines/>
      <w:spacing w:before="40"/>
      <w:ind w:left="709"/>
      <w:outlineLvl w:val="2"/>
    </w:pPr>
    <w:rPr>
      <w:rFonts w:eastAsiaTheme="majorEastAsia"/>
      <w:b/>
      <w:sz w:val="18"/>
      <w:szCs w:val="18"/>
    </w:rPr>
  </w:style>
  <w:style w:type="paragraph" w:styleId="Heading6">
    <w:name w:val="heading 6"/>
    <w:basedOn w:val="Normal"/>
    <w:next w:val="Normal"/>
    <w:link w:val="Heading6Char"/>
    <w:qFormat/>
    <w:rsid w:val="00182677"/>
    <w:pPr>
      <w:keepNext/>
      <w:outlineLvl w:val="5"/>
    </w:pPr>
    <w:rPr>
      <w:b/>
      <w:caps/>
      <w:sz w:val="32"/>
    </w:rPr>
  </w:style>
  <w:style w:type="paragraph" w:styleId="Heading9">
    <w:name w:val="heading 9"/>
    <w:basedOn w:val="Normal"/>
    <w:next w:val="Normal"/>
    <w:link w:val="Heading9Char"/>
    <w:uiPriority w:val="9"/>
    <w:semiHidden/>
    <w:unhideWhenUsed/>
    <w:qFormat/>
    <w:rsid w:val="0018267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677"/>
    <w:rPr>
      <w:rFonts w:ascii="Times New Roman" w:eastAsia="Times New Roman" w:hAnsi="Times New Roman" w:cs="Times New Roman"/>
      <w:b/>
      <w:caps/>
      <w:sz w:val="18"/>
      <w:szCs w:val="20"/>
      <w:lang w:val="sk-SK"/>
    </w:rPr>
  </w:style>
  <w:style w:type="character" w:customStyle="1" w:styleId="Heading2Char">
    <w:name w:val="Heading 2 Char"/>
    <w:basedOn w:val="DefaultParagraphFont"/>
    <w:link w:val="Heading2"/>
    <w:uiPriority w:val="9"/>
    <w:rsid w:val="00182677"/>
    <w:rPr>
      <w:rFonts w:ascii="Times New Roman" w:eastAsia="Times New Roman" w:hAnsi="Times New Roman" w:cs="Times New Roman"/>
      <w:b/>
      <w:sz w:val="18"/>
      <w:szCs w:val="18"/>
      <w:lang w:val="sk-SK"/>
    </w:rPr>
  </w:style>
  <w:style w:type="character" w:customStyle="1" w:styleId="Heading3Char">
    <w:name w:val="Heading 3 Char"/>
    <w:basedOn w:val="DefaultParagraphFont"/>
    <w:link w:val="Heading3"/>
    <w:uiPriority w:val="9"/>
    <w:rsid w:val="00182677"/>
    <w:rPr>
      <w:rFonts w:ascii="Times New Roman" w:eastAsiaTheme="majorEastAsia" w:hAnsi="Times New Roman" w:cs="Times New Roman"/>
      <w:b/>
      <w:sz w:val="18"/>
      <w:szCs w:val="18"/>
      <w:lang w:val="sk-SK"/>
    </w:rPr>
  </w:style>
  <w:style w:type="character" w:customStyle="1" w:styleId="Heading6Char">
    <w:name w:val="Heading 6 Char"/>
    <w:basedOn w:val="DefaultParagraphFont"/>
    <w:link w:val="Heading6"/>
    <w:rsid w:val="00182677"/>
    <w:rPr>
      <w:rFonts w:ascii="Times New Roman" w:eastAsia="Times New Roman" w:hAnsi="Times New Roman" w:cs="Times New Roman"/>
      <w:b/>
      <w:caps/>
      <w:sz w:val="32"/>
      <w:szCs w:val="20"/>
      <w:lang w:val="sk-SK"/>
    </w:rPr>
  </w:style>
  <w:style w:type="character" w:customStyle="1" w:styleId="Heading9Char">
    <w:name w:val="Heading 9 Char"/>
    <w:basedOn w:val="DefaultParagraphFont"/>
    <w:link w:val="Heading9"/>
    <w:uiPriority w:val="9"/>
    <w:semiHidden/>
    <w:rsid w:val="00182677"/>
    <w:rPr>
      <w:rFonts w:asciiTheme="majorHAnsi" w:eastAsiaTheme="majorEastAsia" w:hAnsiTheme="majorHAnsi" w:cstheme="majorBidi"/>
      <w:i/>
      <w:iCs/>
      <w:color w:val="404040" w:themeColor="text1" w:themeTint="BF"/>
      <w:sz w:val="20"/>
      <w:szCs w:val="20"/>
      <w:lang w:val="sk-SK"/>
    </w:rPr>
  </w:style>
  <w:style w:type="paragraph" w:styleId="Header">
    <w:name w:val="header"/>
    <w:basedOn w:val="Normal"/>
    <w:link w:val="HeaderChar"/>
    <w:uiPriority w:val="99"/>
    <w:unhideWhenUsed/>
    <w:rsid w:val="00182677"/>
    <w:pPr>
      <w:tabs>
        <w:tab w:val="center" w:pos="4536"/>
        <w:tab w:val="right" w:pos="9072"/>
      </w:tabs>
    </w:pPr>
  </w:style>
  <w:style w:type="character" w:customStyle="1" w:styleId="HeaderChar">
    <w:name w:val="Header Char"/>
    <w:basedOn w:val="DefaultParagraphFont"/>
    <w:link w:val="Header"/>
    <w:uiPriority w:val="99"/>
    <w:rsid w:val="00182677"/>
    <w:rPr>
      <w:rFonts w:ascii="Times New Roman" w:eastAsia="Times New Roman" w:hAnsi="Times New Roman" w:cs="Times New Roman"/>
      <w:sz w:val="20"/>
      <w:szCs w:val="20"/>
      <w:lang w:val="sk-SK"/>
    </w:rPr>
  </w:style>
  <w:style w:type="paragraph" w:styleId="Footer">
    <w:name w:val="footer"/>
    <w:basedOn w:val="Normal"/>
    <w:link w:val="FooterChar"/>
    <w:uiPriority w:val="99"/>
    <w:unhideWhenUsed/>
    <w:rsid w:val="00182677"/>
    <w:pPr>
      <w:tabs>
        <w:tab w:val="center" w:pos="4536"/>
        <w:tab w:val="right" w:pos="9072"/>
      </w:tabs>
    </w:pPr>
  </w:style>
  <w:style w:type="character" w:customStyle="1" w:styleId="FooterChar">
    <w:name w:val="Footer Char"/>
    <w:basedOn w:val="DefaultParagraphFont"/>
    <w:link w:val="Footer"/>
    <w:uiPriority w:val="99"/>
    <w:rsid w:val="00182677"/>
    <w:rPr>
      <w:rFonts w:ascii="Times New Roman" w:eastAsia="Times New Roman" w:hAnsi="Times New Roman" w:cs="Times New Roman"/>
      <w:sz w:val="20"/>
      <w:szCs w:val="20"/>
      <w:lang w:val="sk-SK"/>
    </w:rPr>
  </w:style>
  <w:style w:type="character" w:styleId="PageNumber">
    <w:name w:val="page number"/>
    <w:basedOn w:val="DefaultParagraphFont"/>
    <w:uiPriority w:val="99"/>
    <w:rsid w:val="00182677"/>
    <w:rPr>
      <w:rFonts w:cs="Times New Roman"/>
    </w:rPr>
  </w:style>
  <w:style w:type="paragraph" w:styleId="BodyText">
    <w:name w:val="Body Text"/>
    <w:basedOn w:val="Normal"/>
    <w:link w:val="BodyTextChar"/>
    <w:rsid w:val="00182677"/>
    <w:pPr>
      <w:ind w:left="426"/>
      <w:jc w:val="both"/>
    </w:pPr>
    <w:rPr>
      <w:sz w:val="18"/>
    </w:rPr>
  </w:style>
  <w:style w:type="character" w:customStyle="1" w:styleId="BodyTextChar">
    <w:name w:val="Body Text Char"/>
    <w:basedOn w:val="DefaultParagraphFont"/>
    <w:link w:val="BodyText"/>
    <w:rsid w:val="00182677"/>
    <w:rPr>
      <w:rFonts w:ascii="Times New Roman" w:eastAsia="Times New Roman" w:hAnsi="Times New Roman" w:cs="Times New Roman"/>
      <w:sz w:val="18"/>
      <w:szCs w:val="20"/>
      <w:lang w:val="sk-SK"/>
    </w:rPr>
  </w:style>
  <w:style w:type="paragraph" w:customStyle="1" w:styleId="Uvod">
    <w:name w:val="Uvod"/>
    <w:basedOn w:val="Normal"/>
    <w:rsid w:val="00182677"/>
    <w:pPr>
      <w:ind w:left="284" w:hanging="284"/>
      <w:jc w:val="both"/>
    </w:pPr>
    <w:rPr>
      <w:sz w:val="22"/>
    </w:rPr>
  </w:style>
  <w:style w:type="character" w:styleId="FootnoteReference">
    <w:name w:val="footnote reference"/>
    <w:basedOn w:val="DefaultParagraphFont"/>
    <w:semiHidden/>
    <w:rsid w:val="00182677"/>
    <w:rPr>
      <w:rFonts w:cs="Times New Roman"/>
      <w:position w:val="6"/>
      <w:sz w:val="16"/>
      <w:szCs w:val="16"/>
    </w:rPr>
  </w:style>
  <w:style w:type="paragraph" w:customStyle="1" w:styleId="lita">
    <w:name w:val="lit_a"/>
    <w:basedOn w:val="Normal"/>
    <w:rsid w:val="00182677"/>
    <w:pPr>
      <w:spacing w:after="20"/>
      <w:ind w:left="624" w:hanging="340"/>
      <w:jc w:val="both"/>
    </w:pPr>
    <w:rPr>
      <w:rFonts w:ascii="Times" w:hAnsi="Times"/>
      <w:lang w:val="en-US"/>
    </w:rPr>
  </w:style>
  <w:style w:type="paragraph" w:customStyle="1" w:styleId="zif">
    <w:name w:val="zif"/>
    <w:basedOn w:val="Normal"/>
    <w:link w:val="zifChar"/>
    <w:rsid w:val="00182677"/>
    <w:pPr>
      <w:tabs>
        <w:tab w:val="left" w:pos="620"/>
      </w:tabs>
      <w:spacing w:after="80"/>
      <w:jc w:val="both"/>
    </w:pPr>
    <w:rPr>
      <w:rFonts w:ascii="Times" w:hAnsi="Times"/>
      <w:lang w:val="en-US"/>
    </w:rPr>
  </w:style>
  <w:style w:type="character" w:customStyle="1" w:styleId="zifChar">
    <w:name w:val="zif Char"/>
    <w:basedOn w:val="DefaultParagraphFont"/>
    <w:link w:val="zif"/>
    <w:locked/>
    <w:rsid w:val="00182677"/>
    <w:rPr>
      <w:rFonts w:ascii="Times" w:eastAsia="Times New Roman" w:hAnsi="Times" w:cs="Times New Roman"/>
      <w:sz w:val="20"/>
      <w:szCs w:val="20"/>
    </w:rPr>
  </w:style>
  <w:style w:type="paragraph" w:styleId="ListParagraph">
    <w:name w:val="List Paragraph"/>
    <w:basedOn w:val="Normal"/>
    <w:uiPriority w:val="34"/>
    <w:qFormat/>
    <w:rsid w:val="00182677"/>
    <w:pPr>
      <w:ind w:left="708"/>
    </w:pPr>
  </w:style>
  <w:style w:type="paragraph" w:customStyle="1" w:styleId="Tabulka">
    <w:name w:val="Tabulka"/>
    <w:basedOn w:val="Normal"/>
    <w:rsid w:val="00182677"/>
    <w:rPr>
      <w:color w:val="000000"/>
      <w:sz w:val="18"/>
    </w:rPr>
  </w:style>
  <w:style w:type="paragraph" w:customStyle="1" w:styleId="Pismenka">
    <w:name w:val="Pismenka"/>
    <w:basedOn w:val="BodyText"/>
    <w:rsid w:val="00182677"/>
    <w:pPr>
      <w:numPr>
        <w:numId w:val="3"/>
      </w:numPr>
    </w:pPr>
    <w:rPr>
      <w:b/>
    </w:rPr>
  </w:style>
  <w:style w:type="paragraph" w:styleId="BalloonText">
    <w:name w:val="Balloon Text"/>
    <w:basedOn w:val="Normal"/>
    <w:link w:val="BalloonTextChar"/>
    <w:uiPriority w:val="99"/>
    <w:semiHidden/>
    <w:unhideWhenUsed/>
    <w:rsid w:val="00182677"/>
    <w:rPr>
      <w:rFonts w:ascii="Tahoma" w:hAnsi="Tahoma" w:cs="Tahoma"/>
      <w:sz w:val="16"/>
      <w:szCs w:val="16"/>
    </w:rPr>
  </w:style>
  <w:style w:type="character" w:customStyle="1" w:styleId="BalloonTextChar">
    <w:name w:val="Balloon Text Char"/>
    <w:basedOn w:val="DefaultParagraphFont"/>
    <w:link w:val="BalloonText"/>
    <w:uiPriority w:val="99"/>
    <w:semiHidden/>
    <w:rsid w:val="00182677"/>
    <w:rPr>
      <w:rFonts w:ascii="Tahoma" w:eastAsia="Times New Roman" w:hAnsi="Tahoma" w:cs="Tahoma"/>
      <w:sz w:val="16"/>
      <w:szCs w:val="16"/>
      <w:lang w:val="sk-SK"/>
    </w:rPr>
  </w:style>
  <w:style w:type="character" w:styleId="CommentReference">
    <w:name w:val="annotation reference"/>
    <w:basedOn w:val="DefaultParagraphFont"/>
    <w:uiPriority w:val="99"/>
    <w:semiHidden/>
    <w:unhideWhenUsed/>
    <w:rsid w:val="00182677"/>
    <w:rPr>
      <w:sz w:val="16"/>
      <w:szCs w:val="16"/>
    </w:rPr>
  </w:style>
  <w:style w:type="paragraph" w:styleId="CommentText">
    <w:name w:val="annotation text"/>
    <w:basedOn w:val="Normal"/>
    <w:link w:val="CommentTextChar"/>
    <w:uiPriority w:val="99"/>
    <w:semiHidden/>
    <w:unhideWhenUsed/>
    <w:rsid w:val="00182677"/>
  </w:style>
  <w:style w:type="character" w:customStyle="1" w:styleId="CommentTextChar">
    <w:name w:val="Comment Text Char"/>
    <w:basedOn w:val="DefaultParagraphFont"/>
    <w:link w:val="CommentText"/>
    <w:uiPriority w:val="99"/>
    <w:semiHidden/>
    <w:rsid w:val="00182677"/>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sid w:val="00182677"/>
    <w:rPr>
      <w:b/>
      <w:bCs/>
    </w:rPr>
  </w:style>
  <w:style w:type="character" w:customStyle="1" w:styleId="CommentSubjectChar">
    <w:name w:val="Comment Subject Char"/>
    <w:basedOn w:val="CommentTextChar"/>
    <w:link w:val="CommentSubject"/>
    <w:uiPriority w:val="99"/>
    <w:semiHidden/>
    <w:rsid w:val="00182677"/>
    <w:rPr>
      <w:rFonts w:ascii="Times New Roman" w:eastAsia="Times New Roman" w:hAnsi="Times New Roman" w:cs="Times New Roman"/>
      <w:b/>
      <w:bCs/>
      <w:sz w:val="20"/>
      <w:szCs w:val="20"/>
      <w:lang w:val="sk-SK"/>
    </w:rPr>
  </w:style>
  <w:style w:type="paragraph" w:styleId="Revision">
    <w:name w:val="Revision"/>
    <w:hidden/>
    <w:uiPriority w:val="99"/>
    <w:semiHidden/>
    <w:rsid w:val="00182677"/>
    <w:pPr>
      <w:spacing w:after="0" w:line="240" w:lineRule="auto"/>
    </w:pPr>
    <w:rPr>
      <w:rFonts w:ascii="Times New Roman" w:eastAsia="Times New Roman" w:hAnsi="Times New Roman" w:cs="Times New Roman"/>
      <w:sz w:val="20"/>
      <w:szCs w:val="20"/>
      <w:lang w:val="sk-SK"/>
    </w:rPr>
  </w:style>
  <w:style w:type="paragraph" w:customStyle="1" w:styleId="Subhead2">
    <w:name w:val="Subhead 2"/>
    <w:basedOn w:val="Normal"/>
    <w:rsid w:val="00182677"/>
    <w:pPr>
      <w:tabs>
        <w:tab w:val="left" w:pos="1531"/>
      </w:tabs>
      <w:autoSpaceDE w:val="0"/>
      <w:autoSpaceDN w:val="0"/>
      <w:adjustRightInd w:val="0"/>
      <w:spacing w:line="260" w:lineRule="atLeast"/>
      <w:ind w:left="1531" w:right="1134" w:hanging="1531"/>
    </w:pPr>
    <w:rPr>
      <w:rFonts w:ascii="Univers 55" w:hAnsi="Univers 55" w:cs="Univers 55"/>
      <w:b/>
      <w:bCs/>
      <w:color w:val="0C2D83"/>
      <w:lang w:val="en-NZ" w:eastAsia="en-NZ"/>
    </w:rPr>
  </w:style>
  <w:style w:type="paragraph" w:customStyle="1" w:styleId="tabelLinks">
    <w:name w:val="tabelLinks"/>
    <w:basedOn w:val="Normal"/>
    <w:rsid w:val="00182677"/>
    <w:pPr>
      <w:spacing w:line="260" w:lineRule="exact"/>
    </w:pPr>
    <w:rPr>
      <w:rFonts w:ascii="Times" w:hAnsi="Times"/>
      <w:sz w:val="18"/>
      <w:lang w:val="en-GB"/>
    </w:rPr>
  </w:style>
  <w:style w:type="paragraph" w:styleId="BodyText3">
    <w:name w:val="Body Text 3"/>
    <w:basedOn w:val="Normal"/>
    <w:link w:val="BodyText3Char"/>
    <w:uiPriority w:val="99"/>
    <w:unhideWhenUsed/>
    <w:rsid w:val="00182677"/>
    <w:pPr>
      <w:spacing w:after="120"/>
    </w:pPr>
    <w:rPr>
      <w:sz w:val="16"/>
      <w:szCs w:val="16"/>
    </w:rPr>
  </w:style>
  <w:style w:type="character" w:customStyle="1" w:styleId="BodyText3Char">
    <w:name w:val="Body Text 3 Char"/>
    <w:basedOn w:val="DefaultParagraphFont"/>
    <w:link w:val="BodyText3"/>
    <w:uiPriority w:val="99"/>
    <w:rsid w:val="00182677"/>
    <w:rPr>
      <w:rFonts w:ascii="Times New Roman" w:eastAsia="Times New Roman" w:hAnsi="Times New Roman" w:cs="Times New Roman"/>
      <w:sz w:val="16"/>
      <w:szCs w:val="16"/>
      <w:lang w:val="sk-SK"/>
    </w:rPr>
  </w:style>
  <w:style w:type="table" w:styleId="TableGrid">
    <w:name w:val="Table Grid"/>
    <w:basedOn w:val="TableNormal"/>
    <w:uiPriority w:val="39"/>
    <w:rsid w:val="00182677"/>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677"/>
    <w:rPr>
      <w:color w:val="0563C1" w:themeColor="hyperlink"/>
      <w:u w:val="single"/>
    </w:rPr>
  </w:style>
  <w:style w:type="paragraph" w:customStyle="1" w:styleId="AccountingPolicy">
    <w:name w:val="Accounting Policy"/>
    <w:basedOn w:val="Normal"/>
    <w:link w:val="AccountingPolicyChar"/>
    <w:uiPriority w:val="99"/>
    <w:rsid w:val="00182677"/>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DefaultParagraphFont"/>
    <w:link w:val="AccountingPolicy"/>
    <w:uiPriority w:val="99"/>
    <w:rsid w:val="00182677"/>
    <w:rPr>
      <w:rFonts w:ascii="Univers 45 Light" w:eastAsia="Times New Roman" w:hAnsi="Univers 45 Light" w:cs="Univers 45 Light"/>
      <w:color w:val="000000"/>
      <w:sz w:val="20"/>
      <w:szCs w:val="20"/>
      <w:lang w:val="en-NZ" w:eastAsia="en-NZ"/>
    </w:rPr>
  </w:style>
  <w:style w:type="character" w:customStyle="1" w:styleId="odstavecChar">
    <w:name w:val="odstavec Char"/>
    <w:basedOn w:val="DefaultParagraphFont"/>
    <w:link w:val="odstavec"/>
    <w:locked/>
    <w:rsid w:val="00182677"/>
    <w:rPr>
      <w:rFonts w:ascii="Times New Roman" w:hAnsi="Times New Roman" w:cs="Times New Roman"/>
      <w:bCs/>
      <w:iCs/>
      <w:sz w:val="18"/>
      <w:szCs w:val="18"/>
    </w:rPr>
  </w:style>
  <w:style w:type="paragraph" w:customStyle="1" w:styleId="odstavec">
    <w:name w:val="odstavec"/>
    <w:basedOn w:val="Normal"/>
    <w:link w:val="odstavecChar"/>
    <w:autoRedefine/>
    <w:rsid w:val="00182677"/>
    <w:pPr>
      <w:suppressAutoHyphens/>
      <w:ind w:left="426"/>
      <w:jc w:val="both"/>
    </w:pPr>
    <w:rPr>
      <w:rFonts w:eastAsiaTheme="minorHAnsi"/>
      <w:bCs/>
      <w:iCs/>
      <w:sz w:val="18"/>
      <w:szCs w:val="18"/>
      <w:lang w:val="en-US"/>
    </w:rPr>
  </w:style>
  <w:style w:type="paragraph" w:customStyle="1" w:styleId="abc">
    <w:name w:val="abc"/>
    <w:basedOn w:val="Normal"/>
    <w:autoRedefine/>
    <w:rsid w:val="00182677"/>
    <w:pPr>
      <w:numPr>
        <w:numId w:val="7"/>
      </w:numPr>
      <w:spacing w:before="60" w:after="120"/>
      <w:jc w:val="both"/>
    </w:pPr>
    <w:rPr>
      <w:rFonts w:ascii="Arial" w:hAnsi="Arial" w:cs="Arial"/>
      <w:b/>
      <w:lang w:eastAsia="sk-SK"/>
    </w:rPr>
  </w:style>
  <w:style w:type="paragraph" w:customStyle="1" w:styleId="body">
    <w:name w:val="body"/>
    <w:basedOn w:val="odstavec"/>
    <w:link w:val="bodyChar"/>
    <w:qFormat/>
    <w:rsid w:val="00182677"/>
    <w:rPr>
      <w:rFonts w:eastAsia="Times New Roman"/>
      <w:lang w:eastAsia="sk-SK"/>
    </w:rPr>
  </w:style>
  <w:style w:type="character" w:customStyle="1" w:styleId="bodyChar">
    <w:name w:val="body Char"/>
    <w:basedOn w:val="odstavecChar"/>
    <w:link w:val="body"/>
    <w:rsid w:val="00182677"/>
    <w:rPr>
      <w:rFonts w:ascii="Times New Roman" w:eastAsia="Times New Roman" w:hAnsi="Times New Roman" w:cs="Times New Roman"/>
      <w:bCs/>
      <w:iCs/>
      <w:sz w:val="18"/>
      <w:szCs w:val="18"/>
      <w:lang w:eastAsia="sk-SK"/>
    </w:rPr>
  </w:style>
  <w:style w:type="paragraph" w:customStyle="1" w:styleId="ABC-paragrahinNotes">
    <w:name w:val="ABC - paragrah in Notes"/>
    <w:link w:val="ABC-paragrahinNotesChar"/>
    <w:rsid w:val="00182677"/>
    <w:pPr>
      <w:spacing w:after="240" w:line="240" w:lineRule="auto"/>
      <w:jc w:val="both"/>
    </w:pPr>
    <w:rPr>
      <w:rFonts w:ascii="Arial" w:eastAsia="Times New Roman" w:hAnsi="Arial" w:cs="Times New Roman"/>
      <w:sz w:val="18"/>
      <w:szCs w:val="20"/>
      <w:lang w:val="en-GB"/>
    </w:rPr>
  </w:style>
  <w:style w:type="character" w:customStyle="1" w:styleId="ABC-paragrahinNotesChar">
    <w:name w:val="ABC - paragrah in Notes Char"/>
    <w:basedOn w:val="DefaultParagraphFont"/>
    <w:link w:val="ABC-paragrahinNotes"/>
    <w:rsid w:val="00182677"/>
    <w:rPr>
      <w:rFonts w:ascii="Arial" w:eastAsia="Times New Roman" w:hAnsi="Arial" w:cs="Times New Roman"/>
      <w:sz w:val="18"/>
      <w:szCs w:val="20"/>
      <w:lang w:val="en-GB"/>
    </w:rPr>
  </w:style>
  <w:style w:type="paragraph" w:customStyle="1" w:styleId="Subhead3Char">
    <w:name w:val="Subhead 3 Char"/>
    <w:basedOn w:val="Normal"/>
    <w:link w:val="Subhead3CharChar"/>
    <w:rsid w:val="00182677"/>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0C2D83"/>
      <w:lang w:val="en-NZ" w:eastAsia="en-NZ"/>
    </w:rPr>
  </w:style>
  <w:style w:type="character" w:customStyle="1" w:styleId="Subhead3CharChar">
    <w:name w:val="Subhead 3 Char Char"/>
    <w:basedOn w:val="DefaultParagraphFont"/>
    <w:link w:val="Subhead3Char"/>
    <w:rsid w:val="00182677"/>
    <w:rPr>
      <w:rFonts w:ascii="Univers 45 Light" w:eastAsia="Times New Roman" w:hAnsi="Univers 45 Light" w:cs="Univers 45 Light"/>
      <w:b/>
      <w:bCs/>
      <w:color w:val="0C2D83"/>
      <w:sz w:val="20"/>
      <w:szCs w:val="20"/>
      <w:lang w:val="en-NZ" w:eastAsia="en-NZ"/>
    </w:rPr>
  </w:style>
  <w:style w:type="paragraph" w:customStyle="1" w:styleId="Subhead4">
    <w:name w:val="Subhead 4"/>
    <w:basedOn w:val="Normal"/>
    <w:link w:val="Subhead4Char"/>
    <w:rsid w:val="00182677"/>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7B7FB6"/>
      <w:lang w:val="en-NZ" w:eastAsia="en-NZ"/>
    </w:rPr>
  </w:style>
  <w:style w:type="character" w:customStyle="1" w:styleId="Subhead4Char">
    <w:name w:val="Subhead 4 Char"/>
    <w:basedOn w:val="DefaultParagraphFont"/>
    <w:link w:val="Subhead4"/>
    <w:rsid w:val="00182677"/>
    <w:rPr>
      <w:rFonts w:ascii="Univers 45 Light" w:eastAsia="Times New Roman" w:hAnsi="Univers 45 Light" w:cs="Univers 45 Light"/>
      <w:b/>
      <w:bCs/>
      <w:color w:val="7B7FB6"/>
      <w:sz w:val="20"/>
      <w:szCs w:val="20"/>
      <w:lang w:val="en-NZ" w:eastAsia="en-NZ"/>
    </w:rPr>
  </w:style>
  <w:style w:type="paragraph" w:styleId="ListBullet">
    <w:name w:val="List Bullet"/>
    <w:basedOn w:val="Normal"/>
    <w:link w:val="ListBulletChar"/>
    <w:uiPriority w:val="99"/>
    <w:rsid w:val="00182677"/>
    <w:pPr>
      <w:numPr>
        <w:numId w:val="8"/>
      </w:numPr>
      <w:spacing w:after="60"/>
      <w:jc w:val="both"/>
    </w:pPr>
    <w:rPr>
      <w:sz w:val="22"/>
      <w:lang w:val="cs-CZ" w:eastAsia="cs-CZ"/>
    </w:rPr>
  </w:style>
  <w:style w:type="character" w:customStyle="1" w:styleId="ListBulletChar">
    <w:name w:val="List Bullet Char"/>
    <w:link w:val="ListBullet"/>
    <w:uiPriority w:val="99"/>
    <w:locked/>
    <w:rsid w:val="00182677"/>
    <w:rPr>
      <w:rFonts w:ascii="Times New Roman" w:eastAsia="Times New Roman" w:hAnsi="Times New Roman" w:cs="Times New Roman"/>
      <w:szCs w:val="20"/>
      <w:lang w:val="cs-CZ" w:eastAsia="cs-CZ"/>
    </w:rPr>
  </w:style>
  <w:style w:type="paragraph" w:customStyle="1" w:styleId="NormalLeft">
    <w:name w:val="Normal Left"/>
    <w:basedOn w:val="Normal"/>
    <w:link w:val="NormalLeftChar"/>
    <w:uiPriority w:val="99"/>
    <w:rsid w:val="00182677"/>
    <w:pPr>
      <w:spacing w:after="120"/>
      <w:ind w:left="624"/>
      <w:jc w:val="both"/>
    </w:pPr>
    <w:rPr>
      <w:sz w:val="22"/>
    </w:rPr>
  </w:style>
  <w:style w:type="character" w:customStyle="1" w:styleId="NormalLeftChar">
    <w:name w:val="Normal Left Char"/>
    <w:link w:val="NormalLeft"/>
    <w:uiPriority w:val="99"/>
    <w:locked/>
    <w:rsid w:val="00182677"/>
    <w:rPr>
      <w:rFonts w:ascii="Times New Roman" w:eastAsia="Times New Roman" w:hAnsi="Times New Roman" w:cs="Times New Roman"/>
      <w:szCs w:val="20"/>
      <w:lang w:val="sk-SK"/>
    </w:rPr>
  </w:style>
  <w:style w:type="paragraph" w:customStyle="1" w:styleId="HeadingLetter2">
    <w:name w:val="Heading Letter 2"/>
    <w:basedOn w:val="Normal"/>
    <w:rsid w:val="00182677"/>
    <w:pPr>
      <w:keepNext/>
      <w:tabs>
        <w:tab w:val="left" w:pos="565"/>
        <w:tab w:val="num" w:pos="624"/>
        <w:tab w:val="num" w:pos="794"/>
      </w:tabs>
      <w:spacing w:before="60" w:after="120"/>
      <w:ind w:left="794" w:right="91" w:hanging="454"/>
      <w:outlineLvl w:val="3"/>
    </w:pPr>
    <w:rPr>
      <w:b/>
      <w:bCs/>
      <w:i/>
      <w:iCs/>
      <w:sz w:val="22"/>
      <w:szCs w:val="24"/>
      <w:lang w:val="en-US"/>
    </w:rPr>
  </w:style>
  <w:style w:type="paragraph" w:customStyle="1" w:styleId="NormalLeftbold">
    <w:name w:val="Normal Left bold"/>
    <w:basedOn w:val="NormalLeft"/>
    <w:next w:val="NormalLeft"/>
    <w:link w:val="NormalLeftboldChar"/>
    <w:uiPriority w:val="99"/>
    <w:rsid w:val="00182677"/>
    <w:pPr>
      <w:keepNext/>
      <w:numPr>
        <w:ilvl w:val="12"/>
      </w:numPr>
      <w:tabs>
        <w:tab w:val="left" w:pos="567"/>
      </w:tabs>
      <w:ind w:left="624"/>
      <w:jc w:val="left"/>
    </w:pPr>
    <w:rPr>
      <w:b/>
      <w:sz w:val="19"/>
      <w:szCs w:val="19"/>
    </w:rPr>
  </w:style>
  <w:style w:type="character" w:customStyle="1" w:styleId="NormalLeftboldChar">
    <w:name w:val="Normal Left bold Char"/>
    <w:link w:val="NormalLeftbold"/>
    <w:uiPriority w:val="99"/>
    <w:locked/>
    <w:rsid w:val="00182677"/>
    <w:rPr>
      <w:rFonts w:ascii="Times New Roman" w:eastAsia="Times New Roman" w:hAnsi="Times New Roman" w:cs="Times New Roman"/>
      <w:b/>
      <w:sz w:val="19"/>
      <w:szCs w:val="19"/>
      <w:lang w:val="sk-SK"/>
    </w:rPr>
  </w:style>
  <w:style w:type="paragraph" w:customStyle="1" w:styleId="BodyText1">
    <w:name w:val="Body Text1"/>
    <w:link w:val="BodytextChar3"/>
    <w:rsid w:val="00182677"/>
    <w:pPr>
      <w:tabs>
        <w:tab w:val="left" w:pos="397"/>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BodytextChar3">
    <w:name w:val="Body text Char3"/>
    <w:basedOn w:val="DefaultParagraphFont"/>
    <w:link w:val="BodyText1"/>
    <w:rsid w:val="00182677"/>
    <w:rPr>
      <w:rFonts w:ascii="Univers 45 Light" w:eastAsia="Times New Roman" w:hAnsi="Univers 45 Light" w:cs="Univers 45 Light"/>
      <w:color w:val="000000"/>
      <w:sz w:val="20"/>
      <w:szCs w:val="20"/>
      <w:lang w:val="en-NZ" w:eastAsia="en-NZ"/>
    </w:rPr>
  </w:style>
  <w:style w:type="paragraph" w:styleId="NoSpacing">
    <w:name w:val="No Spacing"/>
    <w:uiPriority w:val="1"/>
    <w:qFormat/>
    <w:rsid w:val="00182677"/>
    <w:pPr>
      <w:spacing w:after="0" w:line="240" w:lineRule="auto"/>
    </w:pPr>
    <w:rPr>
      <w:lang w:val="sk-SK"/>
    </w:rPr>
  </w:style>
  <w:style w:type="paragraph" w:styleId="PlainText">
    <w:name w:val="Plain Text"/>
    <w:basedOn w:val="Normal"/>
    <w:link w:val="PlainTextChar"/>
    <w:uiPriority w:val="99"/>
    <w:semiHidden/>
    <w:unhideWhenUsed/>
    <w:rsid w:val="0018267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82677"/>
    <w:rPr>
      <w:rFonts w:ascii="Calibri" w:hAnsi="Calibri" w:cs="Consolas"/>
      <w:szCs w:val="21"/>
      <w:lang w:val="sk-SK"/>
    </w:rPr>
  </w:style>
  <w:style w:type="paragraph" w:customStyle="1" w:styleId="tabletext">
    <w:name w:val="table text"/>
    <w:basedOn w:val="Normal"/>
    <w:rsid w:val="00182677"/>
    <w:pPr>
      <w:jc w:val="both"/>
    </w:pPr>
    <w:rPr>
      <w:rFonts w:ascii="Verdana" w:hAnsi="Verdana"/>
      <w:sz w:val="22"/>
      <w:lang w:eastAsia="sk-SK"/>
    </w:rPr>
  </w:style>
  <w:style w:type="paragraph" w:customStyle="1" w:styleId="tableheader">
    <w:name w:val="table header"/>
    <w:basedOn w:val="Normal"/>
    <w:uiPriority w:val="99"/>
    <w:rsid w:val="00182677"/>
    <w:pPr>
      <w:jc w:val="center"/>
    </w:pPr>
    <w:rPr>
      <w:rFonts w:ascii="Times New Roman Bold" w:hAnsi="Times New Roman Bold"/>
      <w:b/>
      <w:i/>
      <w:lang w:eastAsia="sk-SK"/>
    </w:rPr>
  </w:style>
  <w:style w:type="paragraph" w:styleId="BlockText">
    <w:name w:val="Block Text"/>
    <w:basedOn w:val="Normal"/>
    <w:uiPriority w:val="99"/>
    <w:rsid w:val="00182677"/>
    <w:pPr>
      <w:ind w:left="284" w:right="424" w:hanging="284"/>
      <w:jc w:val="both"/>
    </w:pPr>
    <w:rPr>
      <w:rFonts w:ascii="Verdana" w:hAnsi="Verdana"/>
      <w:sz w:val="24"/>
      <w:lang w:eastAsia="sk-SK"/>
    </w:rPr>
  </w:style>
  <w:style w:type="paragraph" w:styleId="BodyTextIndent2">
    <w:name w:val="Body Text Indent 2"/>
    <w:basedOn w:val="Normal"/>
    <w:link w:val="BodyTextIndent2Char"/>
    <w:uiPriority w:val="99"/>
    <w:semiHidden/>
    <w:unhideWhenUsed/>
    <w:rsid w:val="00182677"/>
    <w:pPr>
      <w:spacing w:after="120" w:line="480" w:lineRule="auto"/>
      <w:ind w:left="283"/>
    </w:pPr>
  </w:style>
  <w:style w:type="character" w:customStyle="1" w:styleId="BodyTextIndent2Char">
    <w:name w:val="Body Text Indent 2 Char"/>
    <w:basedOn w:val="DefaultParagraphFont"/>
    <w:link w:val="BodyTextIndent2"/>
    <w:uiPriority w:val="99"/>
    <w:semiHidden/>
    <w:rsid w:val="00182677"/>
    <w:rPr>
      <w:rFonts w:ascii="Times New Roman" w:eastAsia="Times New Roman" w:hAnsi="Times New Roman" w:cs="Times New Roman"/>
      <w:sz w:val="20"/>
      <w:szCs w:val="20"/>
      <w:lang w:val="sk-SK"/>
    </w:rPr>
  </w:style>
  <w:style w:type="paragraph" w:styleId="BodyText2">
    <w:name w:val="Body Text 2"/>
    <w:basedOn w:val="Normal"/>
    <w:link w:val="BodyText2Char"/>
    <w:uiPriority w:val="99"/>
    <w:unhideWhenUsed/>
    <w:rsid w:val="00182677"/>
    <w:pPr>
      <w:spacing w:after="120" w:line="480" w:lineRule="auto"/>
    </w:pPr>
  </w:style>
  <w:style w:type="character" w:customStyle="1" w:styleId="BodyText2Char">
    <w:name w:val="Body Text 2 Char"/>
    <w:basedOn w:val="DefaultParagraphFont"/>
    <w:link w:val="BodyText2"/>
    <w:uiPriority w:val="99"/>
    <w:rsid w:val="00182677"/>
    <w:rPr>
      <w:rFonts w:ascii="Times New Roman" w:eastAsia="Times New Roman" w:hAnsi="Times New Roman" w:cs="Times New Roman"/>
      <w:sz w:val="20"/>
      <w:szCs w:val="20"/>
      <w:lang w:val="sk-SK"/>
    </w:rPr>
  </w:style>
  <w:style w:type="character" w:customStyle="1" w:styleId="StyleUnderline">
    <w:name w:val="Style Underline"/>
    <w:uiPriority w:val="99"/>
    <w:rsid w:val="00182677"/>
    <w:rPr>
      <w:rFonts w:ascii="Verdana" w:hAnsi="Verdana" w:cs="Times New Roman"/>
      <w:sz w:val="17"/>
      <w:u w:val="single"/>
    </w:rPr>
  </w:style>
  <w:style w:type="paragraph" w:customStyle="1" w:styleId="Kapitola">
    <w:name w:val="Kapitola"/>
    <w:basedOn w:val="Normal"/>
    <w:uiPriority w:val="99"/>
    <w:rsid w:val="00182677"/>
    <w:pPr>
      <w:numPr>
        <w:numId w:val="14"/>
      </w:numPr>
      <w:tabs>
        <w:tab w:val="clear" w:pos="709"/>
        <w:tab w:val="left" w:pos="425"/>
        <w:tab w:val="left" w:pos="567"/>
      </w:tabs>
      <w:spacing w:before="120" w:after="120"/>
      <w:ind w:left="425" w:hanging="425"/>
      <w:jc w:val="both"/>
    </w:pPr>
    <w:rPr>
      <w:b/>
      <w:caps/>
      <w:sz w:val="22"/>
      <w:u w:val="single"/>
      <w:lang w:eastAsia="sk-SK"/>
    </w:rPr>
  </w:style>
  <w:style w:type="table" w:styleId="GridTable1Light">
    <w:name w:val="Grid Table 1 Light"/>
    <w:basedOn w:val="TableNormal"/>
    <w:uiPriority w:val="46"/>
    <w:rsid w:val="001373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E53542"/>
    <w:pPr>
      <w:tabs>
        <w:tab w:val="decimal" w:pos="360"/>
      </w:tabs>
      <w:spacing w:after="200" w:line="276" w:lineRule="auto"/>
    </w:pPr>
    <w:rPr>
      <w:rFonts w:asciiTheme="minorHAnsi" w:eastAsiaTheme="minorEastAsia" w:hAnsiTheme="minorHAnsi"/>
      <w:sz w:val="22"/>
      <w:szCs w:val="22"/>
      <w:lang w:val="cs-CZ" w:eastAsia="cs-CZ"/>
    </w:rPr>
  </w:style>
  <w:style w:type="paragraph" w:styleId="FootnoteText">
    <w:name w:val="footnote text"/>
    <w:basedOn w:val="Normal"/>
    <w:link w:val="FootnoteTextChar"/>
    <w:uiPriority w:val="99"/>
    <w:unhideWhenUsed/>
    <w:rsid w:val="00E53542"/>
    <w:rPr>
      <w:rFonts w:asciiTheme="minorHAnsi" w:eastAsiaTheme="minorEastAsia" w:hAnsiTheme="minorHAnsi"/>
      <w:lang w:val="cs-CZ" w:eastAsia="cs-CZ"/>
    </w:rPr>
  </w:style>
  <w:style w:type="character" w:customStyle="1" w:styleId="FootnoteTextChar">
    <w:name w:val="Footnote Text Char"/>
    <w:basedOn w:val="DefaultParagraphFont"/>
    <w:link w:val="FootnoteText"/>
    <w:uiPriority w:val="99"/>
    <w:rsid w:val="00E53542"/>
    <w:rPr>
      <w:rFonts w:eastAsiaTheme="minorEastAsia" w:cs="Times New Roman"/>
      <w:sz w:val="20"/>
      <w:szCs w:val="20"/>
      <w:lang w:val="cs-CZ" w:eastAsia="cs-CZ"/>
    </w:rPr>
  </w:style>
  <w:style w:type="character" w:styleId="SubtleEmphasis">
    <w:name w:val="Subtle Emphasis"/>
    <w:basedOn w:val="DefaultParagraphFont"/>
    <w:uiPriority w:val="19"/>
    <w:qFormat/>
    <w:rsid w:val="00E53542"/>
    <w:rPr>
      <w:i/>
      <w:iCs/>
    </w:rPr>
  </w:style>
  <w:style w:type="table" w:styleId="LightShading-Accent1">
    <w:name w:val="Light Shading Accent 1"/>
    <w:basedOn w:val="TableNormal"/>
    <w:uiPriority w:val="60"/>
    <w:rsid w:val="00E53542"/>
    <w:pPr>
      <w:spacing w:after="0" w:line="240" w:lineRule="auto"/>
    </w:pPr>
    <w:rPr>
      <w:rFonts w:eastAsiaTheme="minorEastAsia"/>
      <w:color w:val="2E74B5" w:themeColor="accent1" w:themeShade="BF"/>
      <w:lang w:val="cs-CZ" w:eastAsia="cs-CZ"/>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Nadpis11">
    <w:name w:val="Nadpis 11"/>
    <w:basedOn w:val="Normal"/>
    <w:uiPriority w:val="99"/>
    <w:rsid w:val="0030655C"/>
    <w:pPr>
      <w:numPr>
        <w:numId w:val="15"/>
      </w:numPr>
      <w:jc w:val="both"/>
    </w:pPr>
    <w:rPr>
      <w:rFonts w:ascii="Times New Roman Bold" w:hAnsi="Times New Roman Bold"/>
      <w:b/>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30924">
      <w:bodyDiv w:val="1"/>
      <w:marLeft w:val="0"/>
      <w:marRight w:val="0"/>
      <w:marTop w:val="0"/>
      <w:marBottom w:val="0"/>
      <w:divBdr>
        <w:top w:val="none" w:sz="0" w:space="0" w:color="auto"/>
        <w:left w:val="none" w:sz="0" w:space="0" w:color="auto"/>
        <w:bottom w:val="none" w:sz="0" w:space="0" w:color="auto"/>
        <w:right w:val="none" w:sz="0" w:space="0" w:color="auto"/>
      </w:divBdr>
    </w:div>
    <w:div w:id="804591701">
      <w:bodyDiv w:val="1"/>
      <w:marLeft w:val="0"/>
      <w:marRight w:val="0"/>
      <w:marTop w:val="0"/>
      <w:marBottom w:val="0"/>
      <w:divBdr>
        <w:top w:val="none" w:sz="0" w:space="0" w:color="auto"/>
        <w:left w:val="none" w:sz="0" w:space="0" w:color="auto"/>
        <w:bottom w:val="none" w:sz="0" w:space="0" w:color="auto"/>
        <w:right w:val="none" w:sz="0" w:space="0" w:color="auto"/>
      </w:divBdr>
    </w:div>
    <w:div w:id="1289236961">
      <w:bodyDiv w:val="1"/>
      <w:marLeft w:val="0"/>
      <w:marRight w:val="0"/>
      <w:marTop w:val="0"/>
      <w:marBottom w:val="0"/>
      <w:divBdr>
        <w:top w:val="none" w:sz="0" w:space="0" w:color="auto"/>
        <w:left w:val="none" w:sz="0" w:space="0" w:color="auto"/>
        <w:bottom w:val="none" w:sz="0" w:space="0" w:color="auto"/>
        <w:right w:val="none" w:sz="0" w:space="0" w:color="auto"/>
      </w:divBdr>
    </w:div>
    <w:div w:id="1355182472">
      <w:bodyDiv w:val="1"/>
      <w:marLeft w:val="0"/>
      <w:marRight w:val="0"/>
      <w:marTop w:val="0"/>
      <w:marBottom w:val="0"/>
      <w:divBdr>
        <w:top w:val="none" w:sz="0" w:space="0" w:color="auto"/>
        <w:left w:val="none" w:sz="0" w:space="0" w:color="auto"/>
        <w:bottom w:val="none" w:sz="0" w:space="0" w:color="auto"/>
        <w:right w:val="none" w:sz="0" w:space="0" w:color="auto"/>
      </w:divBdr>
    </w:div>
    <w:div w:id="1673410052">
      <w:bodyDiv w:val="1"/>
      <w:marLeft w:val="0"/>
      <w:marRight w:val="0"/>
      <w:marTop w:val="0"/>
      <w:marBottom w:val="0"/>
      <w:divBdr>
        <w:top w:val="none" w:sz="0" w:space="0" w:color="auto"/>
        <w:left w:val="none" w:sz="0" w:space="0" w:color="auto"/>
        <w:bottom w:val="none" w:sz="0" w:space="0" w:color="auto"/>
        <w:right w:val="none" w:sz="0" w:space="0" w:color="auto"/>
      </w:divBdr>
    </w:div>
    <w:div w:id="1924140758">
      <w:bodyDiv w:val="1"/>
      <w:marLeft w:val="0"/>
      <w:marRight w:val="0"/>
      <w:marTop w:val="0"/>
      <w:marBottom w:val="0"/>
      <w:divBdr>
        <w:top w:val="none" w:sz="0" w:space="0" w:color="auto"/>
        <w:left w:val="none" w:sz="0" w:space="0" w:color="auto"/>
        <w:bottom w:val="none" w:sz="0" w:space="0" w:color="auto"/>
        <w:right w:val="none" w:sz="0" w:space="0" w:color="auto"/>
      </w:divBdr>
    </w:div>
    <w:div w:id="19687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EF44-1581-4C03-A78C-8693CC5F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3159</TotalTime>
  <Pages>23</Pages>
  <Words>7793</Words>
  <Characters>44426</Characters>
  <Application>Microsoft Office Word</Application>
  <DocSecurity>0</DocSecurity>
  <Lines>370</Lines>
  <Paragraphs>104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TOPKOVA Blanka</dc:creator>
  <cp:keywords/>
  <dc:description/>
  <cp:lastModifiedBy>Uhrikova, Jana</cp:lastModifiedBy>
  <cp:revision>126</cp:revision>
  <cp:lastPrinted>2017-03-22T10:03:00Z</cp:lastPrinted>
  <dcterms:created xsi:type="dcterms:W3CDTF">2017-02-09T13:39:00Z</dcterms:created>
  <dcterms:modified xsi:type="dcterms:W3CDTF">2017-04-25T11:14:00Z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