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 k 31.12.20</w:t>
      </w:r>
      <w:r>
        <w:rPr>
          <w:rFonts w:ascii="Book Antiqua" w:hAnsi="Book Antiqua" w:cs="Arial"/>
          <w:b/>
          <w:bCs/>
          <w:sz w:val="24"/>
          <w:szCs w:val="24"/>
        </w:rPr>
        <w:t>1</w:t>
      </w:r>
      <w:r w:rsidR="005529E3">
        <w:rPr>
          <w:rFonts w:ascii="Book Antiqua" w:hAnsi="Book Antiqua" w:cs="Arial"/>
          <w:b/>
          <w:bCs/>
          <w:sz w:val="24"/>
          <w:szCs w:val="24"/>
        </w:rPr>
        <w:t>6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 konsolidovanej účtovnej závierky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3D417C" w:rsidRPr="002A3DB7" w:rsidRDefault="003D417C" w:rsidP="003D417C">
      <w:pPr>
        <w:spacing w:line="360" w:lineRule="auto"/>
        <w:rPr>
          <w:rFonts w:ascii="Book Antiqua" w:hAnsi="Book Antiqua" w:cs="Arial"/>
          <w:b/>
          <w:sz w:val="24"/>
          <w:szCs w:val="24"/>
        </w:rPr>
      </w:pPr>
      <w:r w:rsidRPr="002A3DB7">
        <w:rPr>
          <w:rFonts w:ascii="Book Antiqua" w:hAnsi="Book Antiqua" w:cs="Arial"/>
          <w:b/>
          <w:sz w:val="24"/>
          <w:szCs w:val="24"/>
        </w:rPr>
        <w:t xml:space="preserve">                                                           </w:t>
      </w:r>
      <w:r>
        <w:rPr>
          <w:rFonts w:ascii="Book Antiqua" w:hAnsi="Book Antiqua" w:cs="Arial"/>
          <w:b/>
          <w:sz w:val="24"/>
          <w:szCs w:val="24"/>
        </w:rPr>
        <w:t xml:space="preserve">      </w:t>
      </w:r>
      <w:r w:rsidRPr="002A3DB7">
        <w:rPr>
          <w:rFonts w:ascii="Book Antiqua" w:hAnsi="Book Antiqua" w:cs="Arial"/>
          <w:b/>
          <w:sz w:val="24"/>
          <w:szCs w:val="24"/>
        </w:rPr>
        <w:t>obce</w:t>
      </w:r>
      <w:r>
        <w:rPr>
          <w:rFonts w:ascii="Book Antiqua" w:hAnsi="Book Antiqua" w:cs="Arial"/>
          <w:b/>
          <w:sz w:val="24"/>
          <w:szCs w:val="24"/>
        </w:rPr>
        <w:t xml:space="preserve"> </w:t>
      </w:r>
      <w:r w:rsidR="005529E3">
        <w:rPr>
          <w:rFonts w:ascii="Book Antiqua" w:hAnsi="Book Antiqua" w:cs="Arial"/>
          <w:b/>
          <w:sz w:val="24"/>
          <w:szCs w:val="24"/>
        </w:rPr>
        <w:t>Čierny Brod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 xml:space="preserve">       Textová časť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  konsolidujúcej účtovnej jednotke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5529E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5529E3">
              <w:rPr>
                <w:rFonts w:ascii="Book Antiqua" w:hAnsi="Book Antiqua" w:cs="Arial"/>
                <w:i/>
                <w:sz w:val="24"/>
                <w:szCs w:val="24"/>
              </w:rPr>
              <w:t>Čierny Brod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5529E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925 </w:t>
            </w:r>
            <w:r w:rsidR="005529E3">
              <w:rPr>
                <w:rFonts w:ascii="Book Antiqua" w:hAnsi="Book Antiqua" w:cs="Arial"/>
                <w:i/>
                <w:sz w:val="24"/>
                <w:szCs w:val="24"/>
              </w:rPr>
              <w:t>08 Čierny Brod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organizáciách v zriaďovateľskej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5529E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Š </w:t>
            </w:r>
            <w:r w:rsidR="005529E3">
              <w:rPr>
                <w:rFonts w:ascii="Book Antiqua" w:hAnsi="Book Antiqua" w:cs="Arial"/>
                <w:i/>
                <w:sz w:val="24"/>
                <w:szCs w:val="24"/>
              </w:rPr>
              <w:t>Čierny Brod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5529E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925 0</w:t>
            </w:r>
            <w:r w:rsidR="005529E3">
              <w:rPr>
                <w:rFonts w:ascii="Book Antiqua" w:hAnsi="Book Antiqua" w:cs="Arial"/>
                <w:i/>
                <w:sz w:val="24"/>
                <w:szCs w:val="24"/>
              </w:rPr>
              <w:t>8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 </w:t>
            </w:r>
            <w:r w:rsidR="005529E3">
              <w:rPr>
                <w:rFonts w:ascii="Book Antiqua" w:hAnsi="Book Antiqua" w:cs="Arial"/>
                <w:i/>
                <w:sz w:val="24"/>
                <w:szCs w:val="24"/>
              </w:rPr>
              <w:t>Čierny Brod č.148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 organizáciách v zriaďovateľskej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Identifikačné údaje o konsolidovaných  účtovných  jednotkách – obchodných spoločnostiach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mesta na  základnom imaní, hlasovacích právach konsolidovanej účtovnej  jednotky (obchodnej spoločnosti) 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dcéra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 zamestnancoch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9" w:type="dxa"/>
          </w:tcPr>
          <w:p w:rsidR="003D417C" w:rsidRPr="00402A07" w:rsidRDefault="005529E3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23,2</w:t>
            </w:r>
            <w:r w:rsidR="003D417C">
              <w:rPr>
                <w:rFonts w:ascii="Book Antiqua" w:hAnsi="Book Antiqua" w:cs="Arial"/>
                <w:i/>
                <w:sz w:val="24"/>
                <w:szCs w:val="24"/>
              </w:rPr>
              <w:t xml:space="preserve"> O + </w:t>
            </w:r>
            <w:r w:rsidR="00A857CD">
              <w:rPr>
                <w:rFonts w:ascii="Book Antiqua" w:hAnsi="Book Antiqua" w:cs="Arial"/>
                <w:i/>
                <w:sz w:val="24"/>
                <w:szCs w:val="24"/>
              </w:rPr>
              <w:t>17,56</w:t>
            </w:r>
            <w:r w:rsidR="003D417C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ZŠ </w:t>
            </w:r>
            <w:r w:rsidR="00A857CD">
              <w:rPr>
                <w:rFonts w:ascii="Book Antiqua" w:hAnsi="Book Antiqua" w:cs="Arial"/>
                <w:i/>
                <w:sz w:val="24"/>
                <w:szCs w:val="24"/>
              </w:rPr>
              <w:t xml:space="preserve">  </w:t>
            </w:r>
          </w:p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9" w:type="dxa"/>
          </w:tcPr>
          <w:p w:rsidR="003D417C" w:rsidRPr="00402A07" w:rsidRDefault="005529E3" w:rsidP="00A857CD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  <w:r w:rsidR="003D417C">
              <w:rPr>
                <w:rFonts w:ascii="Book Antiqua" w:hAnsi="Book Antiqua" w:cs="Arial"/>
                <w:i/>
                <w:sz w:val="24"/>
                <w:szCs w:val="24"/>
              </w:rPr>
              <w:t xml:space="preserve"> O + 2</w:t>
            </w:r>
            <w:r w:rsidR="00A857CD">
              <w:rPr>
                <w:rFonts w:ascii="Book Antiqua" w:hAnsi="Book Antiqua" w:cs="Arial"/>
                <w:i/>
                <w:sz w:val="24"/>
                <w:szCs w:val="24"/>
              </w:rPr>
              <w:t xml:space="preserve"> ZŠ  </w:t>
            </w:r>
            <w:bookmarkStart w:id="0" w:name="_GoBack"/>
            <w:bookmarkEnd w:id="0"/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</w:t>
      </w:r>
      <w:r>
        <w:rPr>
          <w:rFonts w:ascii="Book Antiqua" w:hAnsi="Book Antiqua" w:cs="Arial"/>
          <w:b/>
          <w:i/>
          <w:sz w:val="24"/>
          <w:szCs w:val="24"/>
        </w:rPr>
        <w:t>očnosti, ak je iný ako 31.12.20</w:t>
      </w:r>
      <w:r w:rsidR="005B2B87">
        <w:rPr>
          <w:rFonts w:ascii="Book Antiqua" w:hAnsi="Book Antiqua" w:cs="Arial"/>
          <w:b/>
          <w:i/>
          <w:sz w:val="24"/>
          <w:szCs w:val="24"/>
        </w:rPr>
        <w:t>1</w:t>
      </w:r>
      <w:r w:rsidR="005529E3">
        <w:rPr>
          <w:rFonts w:ascii="Book Antiqua" w:hAnsi="Book Antiqua" w:cs="Arial"/>
          <w:b/>
          <w:i/>
          <w:sz w:val="24"/>
          <w:szCs w:val="24"/>
        </w:rPr>
        <w:t>6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5529E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 31.12.20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5529E3"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>
        <w:rPr>
          <w:rFonts w:ascii="Book Antiqua" w:hAnsi="Book Antiqua" w:cs="Arial"/>
          <w:b/>
          <w:sz w:val="24"/>
          <w:szCs w:val="24"/>
        </w:rPr>
        <w:t>obce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darovaním sa oceňuje reprodukčnou obstarávacou cenou, teda cenou, za ktorú by sa majetok obstaral v čase, keď sa o ňom účtuje.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Deriváty sa pri nadobudnutí oceňujú cenou obstarania a ku dňu, ku ktorému sa zostavuje účtovná závierka, reálnou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Zásoby vytvorené vlastnou činnosťou sa oceňujú vlastnými nákladmi t.j. priamymi nákladmi vynaloženými na tvorbu zásob ako aj časťou nepriamych nákladov, ktoré sa k tvorbe zásob vzťahujú.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oceňujú v menovitej hodnote.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Cenné papiere a podiely sa oceňujú obstarávacími cenami, vrátane nákladov súvisiacich s obstaraním. 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pri ich vzniku oceňujú menovitou hodnotou.</w:t>
      </w:r>
    </w:p>
    <w:p w:rsidR="003D417C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vzniku oceňujú menovitou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prevzatí oceňujú obstarávacou cenou.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3D417C" w:rsidRPr="00402A07" w:rsidRDefault="003D417C" w:rsidP="003D41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>
        <w:rPr>
          <w:rFonts w:ascii="Book Antiqua" w:hAnsi="Book Antiqua" w:cs="Arial"/>
          <w:b/>
          <w:sz w:val="24"/>
          <w:szCs w:val="24"/>
        </w:rPr>
        <w:t xml:space="preserve">obce </w:t>
      </w:r>
      <w:r w:rsidR="005529E3">
        <w:rPr>
          <w:rFonts w:ascii="Book Antiqua" w:hAnsi="Book Antiqua" w:cs="Arial"/>
          <w:b/>
          <w:sz w:val="24"/>
          <w:szCs w:val="24"/>
        </w:rPr>
        <w:t>Čierny Brod</w:t>
      </w:r>
      <w:r>
        <w:rPr>
          <w:rFonts w:ascii="Book Antiqua" w:hAnsi="Book Antiqua" w:cs="Arial"/>
          <w:b/>
          <w:sz w:val="24"/>
          <w:szCs w:val="24"/>
        </w:rPr>
        <w:t xml:space="preserve"> zahŕňa  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rozpočtov</w:t>
      </w:r>
      <w:r>
        <w:rPr>
          <w:rFonts w:ascii="Book Antiqua" w:hAnsi="Book Antiqua" w:cs="Arial"/>
          <w:b/>
          <w:sz w:val="24"/>
          <w:szCs w:val="24"/>
        </w:rPr>
        <w:t>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, 0 príspevkových organizácií, </w:t>
      </w:r>
      <w:r>
        <w:rPr>
          <w:rFonts w:ascii="Book Antiqua" w:hAnsi="Book Antiqua" w:cs="Arial"/>
          <w:b/>
          <w:sz w:val="24"/>
          <w:szCs w:val="24"/>
        </w:rPr>
        <w:t>0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obchodnú spoločnosť;  ich identifikačné údaje sa nachádzajú v úvode.</w:t>
      </w:r>
    </w:p>
    <w:p w:rsidR="003D417C" w:rsidRDefault="003D417C" w:rsidP="003D417C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3D417C" w:rsidRPr="00402A07" w:rsidRDefault="003D417C" w:rsidP="003D417C">
      <w:pPr>
        <w:spacing w:line="360" w:lineRule="auto"/>
        <w:ind w:left="1416" w:firstLine="708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>
        <w:rPr>
          <w:rFonts w:ascii="Book Antiqua" w:hAnsi="Book Antiqua" w:cs="Arial"/>
          <w:sz w:val="24"/>
          <w:szCs w:val="24"/>
        </w:rPr>
        <w:t xml:space="preserve">obce </w:t>
      </w:r>
      <w:r w:rsidR="005529E3">
        <w:rPr>
          <w:rFonts w:ascii="Book Antiqua" w:hAnsi="Book Antiqua" w:cs="Arial"/>
          <w:sz w:val="24"/>
          <w:szCs w:val="24"/>
        </w:rPr>
        <w:t xml:space="preserve">Čierny Brod </w:t>
      </w:r>
      <w:r w:rsidRPr="00402A07">
        <w:rPr>
          <w:rFonts w:ascii="Book Antiqua" w:hAnsi="Book Antiqua" w:cs="Arial"/>
          <w:sz w:val="24"/>
          <w:szCs w:val="24"/>
        </w:rPr>
        <w:t xml:space="preserve">bola zostavená v súlade so zákonom č. 431/2002 Z. z. o účtovníctve v znení neskorších predpisov v súlade s Opatrením Ministerstva financií Slovenskej republiky  zo dňa </w:t>
      </w:r>
      <w:smartTag w:uri="urn:schemas-microsoft-com:office:smarttags" w:element="date">
        <w:smartTagPr>
          <w:attr w:name="Year" w:val="2008"/>
          <w:attr w:name="Day" w:val="17"/>
          <w:attr w:name="Month" w:val="12"/>
          <w:attr w:name="ls" w:val="trans"/>
        </w:smartTagPr>
        <w:r w:rsidRPr="00402A07">
          <w:rPr>
            <w:rFonts w:ascii="Book Antiqua" w:hAnsi="Book Antiqua" w:cs="Arial"/>
            <w:sz w:val="24"/>
            <w:szCs w:val="24"/>
          </w:rPr>
          <w:t>17. decembra 2008</w:t>
        </w:r>
      </w:smartTag>
      <w:r w:rsidRPr="00402A07">
        <w:rPr>
          <w:rFonts w:ascii="Book Antiqua" w:hAnsi="Book Antiqua" w:cs="Arial"/>
          <w:sz w:val="24"/>
          <w:szCs w:val="24"/>
        </w:rPr>
        <w:t xml:space="preserve">                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0"/>
        <w:gridCol w:w="1508"/>
        <w:gridCol w:w="1526"/>
        <w:gridCol w:w="1530"/>
      </w:tblGrid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ZŠ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ZUŠ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a.s.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úplnej konsolidácie bola použitá pri dcérskych účtovných jednotkách.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 by bola použitá pri spoločných účtovných jednotkách.</w:t>
      </w:r>
    </w:p>
    <w:p w:rsidR="003D417C" w:rsidRPr="003D417C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 by bola použitá pri pridružených účtovných jednotkách.</w:t>
      </w:r>
    </w:p>
    <w:p w:rsidR="003D417C" w:rsidRPr="00402A07" w:rsidRDefault="003D417C" w:rsidP="003D417C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Pri obchodných spoločnostiach je to deň obstarania podielov.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údajoch aktív a pasív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prehľade pohybov dlhodobého nehmotného a dlhodobého hmotného majetku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predchádzajúce účtovné obdobie sa chápe k 31.12.</w:t>
      </w:r>
      <w:r w:rsidR="005529E3">
        <w:rPr>
          <w:rFonts w:ascii="Book Antiqua" w:hAnsi="Book Antiqua" w:cs="Arial"/>
          <w:sz w:val="24"/>
          <w:szCs w:val="24"/>
        </w:rPr>
        <w:t>2015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Bežné účtovné obdobie sa vykazuje k 31.12.20</w:t>
      </w:r>
      <w:r w:rsidR="00654CB7">
        <w:rPr>
          <w:rFonts w:ascii="Book Antiqua" w:hAnsi="Book Antiqua" w:cs="Arial"/>
          <w:sz w:val="24"/>
          <w:szCs w:val="24"/>
        </w:rPr>
        <w:t>1</w:t>
      </w:r>
      <w:r w:rsidR="005529E3">
        <w:rPr>
          <w:rFonts w:ascii="Book Antiqua" w:hAnsi="Book Antiqua" w:cs="Arial"/>
          <w:sz w:val="24"/>
          <w:szCs w:val="24"/>
        </w:rPr>
        <w:t>6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3D417C" w:rsidRPr="003D417C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Presun je vykázanie zmeny hodnoty niektorej položky bez zmeny celkovej hodnoty aktív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027F09" w:rsidRDefault="00027F09"/>
    <w:sectPr w:rsidR="00027F09" w:rsidSect="00027F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417C"/>
    <w:rsid w:val="00027F09"/>
    <w:rsid w:val="000C2694"/>
    <w:rsid w:val="00391442"/>
    <w:rsid w:val="003D417C"/>
    <w:rsid w:val="00455318"/>
    <w:rsid w:val="005529E3"/>
    <w:rsid w:val="005B2B87"/>
    <w:rsid w:val="00627A4E"/>
    <w:rsid w:val="00654CB7"/>
    <w:rsid w:val="00701A6B"/>
    <w:rsid w:val="007A2289"/>
    <w:rsid w:val="007A576D"/>
    <w:rsid w:val="00857456"/>
    <w:rsid w:val="00A407A4"/>
    <w:rsid w:val="00A857CD"/>
    <w:rsid w:val="00CC696E"/>
    <w:rsid w:val="00D307BD"/>
    <w:rsid w:val="00DF2413"/>
    <w:rsid w:val="00E41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date"/>
  <w:shapeDefaults>
    <o:shapedefaults v:ext="edit" spidmax="1026"/>
    <o:shapelayout v:ext="edit">
      <o:idmap v:ext="edit" data="1"/>
    </o:shapelayout>
  </w:shapeDefaults>
  <w:decimalSymbol w:val=","/>
  <w:listSeparator w:val=";"/>
  <w14:docId w14:val="2267DDAD"/>
  <w15:docId w15:val="{5042478A-C483-4FE5-AD9D-4C200C908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D41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1040</Words>
  <Characters>5930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reka</dc:creator>
  <cp:lastModifiedBy>marika</cp:lastModifiedBy>
  <cp:revision>6</cp:revision>
  <dcterms:created xsi:type="dcterms:W3CDTF">2017-06-12T06:17:00Z</dcterms:created>
  <dcterms:modified xsi:type="dcterms:W3CDTF">2017-06-12T06:57:00Z</dcterms:modified>
</cp:coreProperties>
</file>