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0C3" w:rsidRPr="00A63CD4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P o z n á m k y</w:t>
      </w:r>
    </w:p>
    <w:p w:rsidR="009F70C3" w:rsidRPr="00A63CD4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k individuálnej účtovnej závierke </w:t>
      </w:r>
      <w:r w:rsidR="00DF6C67" w:rsidRPr="00A63CD4">
        <w:rPr>
          <w:rFonts w:ascii="Times New Roman" w:hAnsi="Times New Roman"/>
          <w:b/>
          <w:sz w:val="24"/>
          <w:szCs w:val="24"/>
        </w:rPr>
        <w:t xml:space="preserve">zostavenej </w:t>
      </w:r>
      <w:r w:rsidRPr="00A63CD4">
        <w:rPr>
          <w:rFonts w:ascii="Times New Roman" w:hAnsi="Times New Roman"/>
          <w:b/>
          <w:sz w:val="24"/>
          <w:szCs w:val="24"/>
        </w:rPr>
        <w:t>k 31.3.201</w:t>
      </w:r>
      <w:r w:rsidR="00EA57F1">
        <w:rPr>
          <w:rFonts w:ascii="Times New Roman" w:hAnsi="Times New Roman"/>
          <w:b/>
          <w:sz w:val="24"/>
          <w:szCs w:val="24"/>
        </w:rPr>
        <w:t>7</w:t>
      </w:r>
    </w:p>
    <w:p w:rsidR="009F70C3" w:rsidRPr="00A63CD4" w:rsidRDefault="009F70C3" w:rsidP="009F70C3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(v celých EUR)</w:t>
      </w:r>
    </w:p>
    <w:p w:rsidR="009F70C3" w:rsidRPr="00A63CD4" w:rsidRDefault="009F70C3" w:rsidP="009F70C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F70C3" w:rsidRPr="00A63CD4" w:rsidRDefault="009F70C3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Tieto poznámky k individuálnej účtovnej závierke sú spracované podľa opatrenia MF SR č.</w:t>
      </w:r>
      <w:r w:rsidR="001C07AE">
        <w:rPr>
          <w:rFonts w:ascii="Times New Roman" w:hAnsi="Times New Roman"/>
          <w:sz w:val="24"/>
          <w:szCs w:val="24"/>
        </w:rPr>
        <w:t xml:space="preserve"> MF/23378/2014-74, ktorým sa ustanovujú podrobnosti o individuálnej účtovnej závierke a rozsahu údajov určených z individuálnej účtovnej závierky na zverejnenie pre malé účtovné jednotky</w:t>
      </w:r>
      <w:r w:rsidRPr="00A63CD4">
        <w:rPr>
          <w:rFonts w:ascii="Times New Roman" w:hAnsi="Times New Roman"/>
          <w:sz w:val="24"/>
          <w:szCs w:val="24"/>
        </w:rPr>
        <w:t>, pričom sa uvádzajú len tie údaje, ktoré sú aktuálne pre účtovnú jednotku.</w:t>
      </w:r>
    </w:p>
    <w:p w:rsidR="009F70C3" w:rsidRDefault="009F70C3" w:rsidP="009F70C3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A63CD4" w:rsidRPr="00A63CD4" w:rsidRDefault="00A63CD4" w:rsidP="00A63CD4"/>
    <w:p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9F70C3" w:rsidRPr="00A63CD4">
        <w:rPr>
          <w:rFonts w:ascii="Times New Roman" w:hAnsi="Times New Roman"/>
          <w:b/>
          <w:sz w:val="24"/>
          <w:szCs w:val="24"/>
        </w:rPr>
        <w:t>.</w:t>
      </w:r>
      <w:r w:rsidR="00B33CB0" w:rsidRPr="00A63CD4"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</w:rPr>
        <w:t>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Všeobecné informácie</w:t>
      </w:r>
    </w:p>
    <w:p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9F70C3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 a</w:t>
      </w:r>
      <w:r w:rsidRPr="00A63CD4">
        <w:rPr>
          <w:rFonts w:ascii="Times New Roman" w:hAnsi="Times New Roman"/>
          <w:b/>
          <w:sz w:val="24"/>
          <w:szCs w:val="24"/>
        </w:rPr>
        <w:t> </w:t>
      </w:r>
      <w:r w:rsidR="009F70C3" w:rsidRPr="00A63CD4">
        <w:rPr>
          <w:rFonts w:ascii="Times New Roman" w:hAnsi="Times New Roman"/>
          <w:b/>
          <w:sz w:val="24"/>
          <w:szCs w:val="24"/>
        </w:rPr>
        <w:t>sídlo</w:t>
      </w:r>
      <w:r w:rsidRPr="00A63CD4">
        <w:rPr>
          <w:rFonts w:ascii="Times New Roman" w:hAnsi="Times New Roman"/>
          <w:b/>
          <w:sz w:val="24"/>
          <w:szCs w:val="24"/>
        </w:rPr>
        <w:t>:</w:t>
      </w:r>
    </w:p>
    <w:p w:rsidR="009F70C3" w:rsidRPr="00A63CD4" w:rsidRDefault="00EF1CB4" w:rsidP="009F70C3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9F70C3" w:rsidRPr="00A63CD4">
        <w:rPr>
          <w:rFonts w:ascii="Times New Roman" w:hAnsi="Times New Roman"/>
          <w:b/>
          <w:sz w:val="24"/>
          <w:szCs w:val="24"/>
        </w:rPr>
        <w:t>:</w:t>
      </w:r>
      <w:r w:rsidR="009F70C3" w:rsidRPr="00A63CD4">
        <w:rPr>
          <w:rFonts w:ascii="Times New Roman" w:hAnsi="Times New Roman"/>
          <w:b/>
          <w:sz w:val="24"/>
          <w:szCs w:val="24"/>
        </w:rPr>
        <w:tab/>
      </w:r>
      <w:r w:rsidR="009F70C3" w:rsidRPr="00A63CD4">
        <w:rPr>
          <w:rFonts w:ascii="Times New Roman" w:hAnsi="Times New Roman"/>
          <w:sz w:val="24"/>
          <w:szCs w:val="24"/>
        </w:rPr>
        <w:t>Doppelmayr Slovakia s.r.o.</w:t>
      </w:r>
      <w:r w:rsidR="00B335B3">
        <w:rPr>
          <w:rFonts w:ascii="Times New Roman" w:hAnsi="Times New Roman"/>
          <w:sz w:val="24"/>
          <w:szCs w:val="24"/>
        </w:rPr>
        <w:t xml:space="preserve"> (ďalej len „spoločnosť“)</w:t>
      </w:r>
    </w:p>
    <w:p w:rsidR="009F70C3" w:rsidRPr="00A63CD4" w:rsidRDefault="009F70C3" w:rsidP="009F70C3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Sídlo: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Cintorínska 7, 811 08 Bratislava, S</w:t>
      </w:r>
      <w:r w:rsidR="00EF1CB4" w:rsidRPr="00A63CD4">
        <w:rPr>
          <w:rFonts w:ascii="Times New Roman" w:hAnsi="Times New Roman"/>
          <w:sz w:val="24"/>
          <w:szCs w:val="24"/>
        </w:rPr>
        <w:t>lovenská republika</w:t>
      </w:r>
    </w:p>
    <w:p w:rsidR="000C32BF" w:rsidRPr="00A63CD4" w:rsidRDefault="000C32BF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Opis </w:t>
      </w:r>
      <w:r w:rsidR="00EF1CB4" w:rsidRPr="00A63CD4">
        <w:rPr>
          <w:rFonts w:ascii="Times New Roman" w:hAnsi="Times New Roman"/>
          <w:b/>
          <w:sz w:val="24"/>
          <w:szCs w:val="24"/>
        </w:rPr>
        <w:t>vykonávanej</w:t>
      </w:r>
      <w:r w:rsidRPr="00A63CD4">
        <w:rPr>
          <w:rFonts w:ascii="Times New Roman" w:hAnsi="Times New Roman"/>
          <w:b/>
          <w:sz w:val="24"/>
          <w:szCs w:val="24"/>
        </w:rPr>
        <w:t xml:space="preserve"> činnosti:</w:t>
      </w:r>
      <w:r w:rsidR="00BA4C37" w:rsidRPr="00A63CD4">
        <w:rPr>
          <w:rFonts w:ascii="Times New Roman" w:hAnsi="Times New Roman"/>
          <w:b/>
          <w:sz w:val="24"/>
          <w:szCs w:val="24"/>
        </w:rPr>
        <w:tab/>
      </w:r>
      <w:r w:rsidR="00BA4C37" w:rsidRPr="00A63CD4">
        <w:rPr>
          <w:rFonts w:ascii="Times New Roman" w:hAnsi="Times New Roman"/>
          <w:sz w:val="24"/>
          <w:szCs w:val="24"/>
        </w:rPr>
        <w:t>V</w:t>
      </w:r>
      <w:r w:rsidRPr="00A63CD4">
        <w:rPr>
          <w:rFonts w:ascii="Times New Roman" w:hAnsi="Times New Roman"/>
          <w:sz w:val="24"/>
          <w:szCs w:val="24"/>
        </w:rPr>
        <w:t>ýroba zdvíhacích zariadení v rozsahu lyžiarske vleky a vodno-</w:t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lyžiarske vleky.</w:t>
      </w:r>
    </w:p>
    <w:p w:rsidR="00BA4C37" w:rsidRPr="00A63CD4" w:rsidRDefault="00BA4C37" w:rsidP="00BA4C37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2) Dátum schválenia účtovnej závierky za bezprostredne predchádzajúce účtovné obdobie:</w:t>
      </w:r>
    </w:p>
    <w:p w:rsidR="00BA4C37" w:rsidRPr="00A63CD4" w:rsidRDefault="00BA4C37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závierka za účtovné obdobie od 1.4.201</w:t>
      </w:r>
      <w:r w:rsidR="00EA57F1">
        <w:rPr>
          <w:rFonts w:ascii="Times New Roman" w:hAnsi="Times New Roman"/>
          <w:sz w:val="24"/>
          <w:szCs w:val="24"/>
        </w:rPr>
        <w:t>5</w:t>
      </w:r>
      <w:r w:rsidRPr="00A63CD4">
        <w:rPr>
          <w:rFonts w:ascii="Times New Roman" w:hAnsi="Times New Roman"/>
          <w:sz w:val="24"/>
          <w:szCs w:val="24"/>
        </w:rPr>
        <w:t xml:space="preserve"> do 31.3.201</w:t>
      </w:r>
      <w:r w:rsidR="00EA57F1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 xml:space="preserve"> bola schválená jediným spoločníkom dňa </w:t>
      </w:r>
      <w:r w:rsidR="00EA57F1">
        <w:rPr>
          <w:rFonts w:ascii="Times New Roman" w:hAnsi="Times New Roman"/>
          <w:sz w:val="24"/>
          <w:szCs w:val="24"/>
        </w:rPr>
        <w:t>1</w:t>
      </w:r>
      <w:r w:rsidRPr="00A63CD4">
        <w:rPr>
          <w:rFonts w:ascii="Times New Roman" w:hAnsi="Times New Roman"/>
          <w:sz w:val="24"/>
          <w:szCs w:val="24"/>
        </w:rPr>
        <w:t>.</w:t>
      </w:r>
      <w:r w:rsidR="00EA57F1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>.201</w:t>
      </w:r>
      <w:r w:rsidR="00EA57F1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0C32BF" w:rsidRPr="00A63CD4" w:rsidRDefault="00BA4C37" w:rsidP="000C32BF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) Právny dôvod </w:t>
      </w:r>
      <w:r w:rsidRPr="00A63CD4">
        <w:rPr>
          <w:rFonts w:ascii="Times New Roman" w:hAnsi="Times New Roman"/>
          <w:b/>
          <w:sz w:val="24"/>
          <w:szCs w:val="24"/>
        </w:rPr>
        <w:t xml:space="preserve">na </w:t>
      </w:r>
      <w:r w:rsidR="000C32BF" w:rsidRPr="00A63CD4">
        <w:rPr>
          <w:rFonts w:ascii="Times New Roman" w:hAnsi="Times New Roman"/>
          <w:b/>
          <w:sz w:val="24"/>
          <w:szCs w:val="24"/>
        </w:rPr>
        <w:t>zostavenia účtovnej závierky:</w:t>
      </w:r>
    </w:p>
    <w:p w:rsidR="000C32BF" w:rsidRPr="00A63CD4" w:rsidRDefault="000C32BF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závierka k 31.3.201</w:t>
      </w:r>
      <w:r w:rsidR="00EA57F1">
        <w:rPr>
          <w:rFonts w:ascii="Times New Roman" w:hAnsi="Times New Roman"/>
          <w:sz w:val="24"/>
          <w:szCs w:val="24"/>
        </w:rPr>
        <w:t>7</w:t>
      </w:r>
      <w:r w:rsidRPr="00A63CD4">
        <w:rPr>
          <w:rFonts w:ascii="Times New Roman" w:hAnsi="Times New Roman"/>
          <w:sz w:val="24"/>
          <w:szCs w:val="24"/>
        </w:rPr>
        <w:t xml:space="preserve"> bola zostavená ako riadna účtovná závierka v zmysle zákona č. 431/2002 Z.z. o účtovníctve v znení neskorších predpisov za účtovné obdobie od 1.4.201</w:t>
      </w:r>
      <w:r w:rsidR="00EA57F1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 xml:space="preserve"> do 31.3.201</w:t>
      </w:r>
      <w:r w:rsidR="00EA57F1">
        <w:rPr>
          <w:rFonts w:ascii="Times New Roman" w:hAnsi="Times New Roman"/>
          <w:sz w:val="24"/>
          <w:szCs w:val="24"/>
        </w:rPr>
        <w:t>7</w:t>
      </w:r>
      <w:r w:rsidRPr="00A63CD4">
        <w:rPr>
          <w:rFonts w:ascii="Times New Roman" w:hAnsi="Times New Roman"/>
          <w:sz w:val="24"/>
          <w:szCs w:val="24"/>
        </w:rPr>
        <w:t xml:space="preserve">. Účtovným obdobím </w:t>
      </w:r>
      <w:r w:rsidR="00EA57F1">
        <w:rPr>
          <w:rFonts w:ascii="Times New Roman" w:hAnsi="Times New Roman"/>
          <w:sz w:val="24"/>
          <w:szCs w:val="24"/>
        </w:rPr>
        <w:t>bol</w:t>
      </w:r>
      <w:r w:rsidRPr="00A63CD4">
        <w:rPr>
          <w:rFonts w:ascii="Times New Roman" w:hAnsi="Times New Roman"/>
          <w:sz w:val="24"/>
          <w:szCs w:val="24"/>
        </w:rPr>
        <w:t xml:space="preserve"> hospodársky rok od 1.4.201</w:t>
      </w:r>
      <w:r w:rsidR="00EA57F1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 xml:space="preserve"> do 31.3.201</w:t>
      </w:r>
      <w:r w:rsidR="00EA57F1">
        <w:rPr>
          <w:rFonts w:ascii="Times New Roman" w:hAnsi="Times New Roman"/>
          <w:sz w:val="24"/>
          <w:szCs w:val="24"/>
        </w:rPr>
        <w:t>7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6A454A" w:rsidRPr="00A63CD4" w:rsidRDefault="00BA4C37" w:rsidP="006A454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4) Údaje o skupine účtovných jednotiek</w:t>
      </w:r>
      <w:r w:rsidR="006A454A" w:rsidRPr="00A63CD4">
        <w:rPr>
          <w:rFonts w:ascii="Times New Roman" w:hAnsi="Times New Roman"/>
          <w:sz w:val="24"/>
          <w:szCs w:val="24"/>
        </w:rPr>
        <w:t>:</w:t>
      </w:r>
    </w:p>
    <w:p w:rsidR="00443D1B" w:rsidRPr="00A63CD4" w:rsidRDefault="006A454A" w:rsidP="00B33CB0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Obchodné meno a sídlo </w:t>
      </w:r>
      <w:r w:rsidR="00443D1B" w:rsidRPr="00A63CD4">
        <w:rPr>
          <w:rFonts w:ascii="Times New Roman" w:hAnsi="Times New Roman"/>
          <w:sz w:val="24"/>
          <w:szCs w:val="24"/>
        </w:rPr>
        <w:t xml:space="preserve">účtovnej jednotky, ktorá zostavuje konsolidovanú účtovnú závierku za </w:t>
      </w:r>
      <w:r w:rsidR="00BA4C37" w:rsidRPr="00A63CD4">
        <w:rPr>
          <w:rFonts w:ascii="Times New Roman" w:hAnsi="Times New Roman"/>
          <w:sz w:val="24"/>
          <w:szCs w:val="24"/>
        </w:rPr>
        <w:t>najväčšiu</w:t>
      </w:r>
      <w:r w:rsidR="00443D1B" w:rsidRPr="00A63CD4">
        <w:rPr>
          <w:rFonts w:ascii="Times New Roman" w:hAnsi="Times New Roman"/>
          <w:sz w:val="24"/>
          <w:szCs w:val="24"/>
        </w:rPr>
        <w:t xml:space="preserve"> skupin</w:t>
      </w:r>
      <w:r w:rsidR="00BA4C37" w:rsidRPr="00A63CD4">
        <w:rPr>
          <w:rFonts w:ascii="Times New Roman" w:hAnsi="Times New Roman"/>
          <w:sz w:val="24"/>
          <w:szCs w:val="24"/>
        </w:rPr>
        <w:t>u</w:t>
      </w:r>
      <w:r w:rsidR="00443D1B" w:rsidRPr="00A63CD4">
        <w:rPr>
          <w:rFonts w:ascii="Times New Roman" w:hAnsi="Times New Roman"/>
          <w:sz w:val="24"/>
          <w:szCs w:val="24"/>
        </w:rPr>
        <w:t>, ktor</w:t>
      </w:r>
      <w:r w:rsidR="00BA4C37" w:rsidRPr="00A63CD4">
        <w:rPr>
          <w:rFonts w:ascii="Times New Roman" w:hAnsi="Times New Roman"/>
          <w:sz w:val="24"/>
          <w:szCs w:val="24"/>
        </w:rPr>
        <w:t>ej súčasťou</w:t>
      </w:r>
      <w:r w:rsidR="00443D1B" w:rsidRPr="00A63CD4">
        <w:rPr>
          <w:rFonts w:ascii="Times New Roman" w:hAnsi="Times New Roman"/>
          <w:sz w:val="24"/>
          <w:szCs w:val="24"/>
        </w:rPr>
        <w:t xml:space="preserve"> je účtovná jednotka </w:t>
      </w:r>
      <w:r w:rsidR="00BA4C37" w:rsidRPr="00A63CD4">
        <w:rPr>
          <w:rFonts w:ascii="Times New Roman" w:hAnsi="Times New Roman"/>
          <w:sz w:val="24"/>
          <w:szCs w:val="24"/>
        </w:rPr>
        <w:t>ako dcérska účtovná jednotka</w:t>
      </w:r>
      <w:r w:rsidR="00443D1B" w:rsidRPr="00A63CD4">
        <w:rPr>
          <w:rFonts w:ascii="Times New Roman" w:hAnsi="Times New Roman"/>
          <w:sz w:val="24"/>
          <w:szCs w:val="24"/>
        </w:rPr>
        <w:t>:</w:t>
      </w:r>
      <w:r w:rsidR="00DF6C67" w:rsidRPr="00A63CD4">
        <w:rPr>
          <w:rFonts w:ascii="Times New Roman" w:hAnsi="Times New Roman"/>
          <w:sz w:val="24"/>
          <w:szCs w:val="24"/>
        </w:rPr>
        <w:t xml:space="preserve"> </w:t>
      </w:r>
      <w:r w:rsidR="00443D1B" w:rsidRPr="00A63CD4">
        <w:rPr>
          <w:rFonts w:ascii="Times New Roman" w:hAnsi="Times New Roman"/>
          <w:sz w:val="24"/>
          <w:szCs w:val="24"/>
        </w:rPr>
        <w:t>Doppelmayr Holding AG, Rickenbacherstrasse 8-10, 6922 Wolfurt, Rakúsko</w:t>
      </w:r>
    </w:p>
    <w:p w:rsidR="00443D1B" w:rsidRPr="00A63CD4" w:rsidRDefault="00443D1B" w:rsidP="00B33CB0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Obchodné meno a sídlo účtovnej jednotky, ktorá zostavuje konsolidovanú účtovnú závierku za </w:t>
      </w:r>
      <w:r w:rsidR="00BA4C37" w:rsidRPr="00A63CD4">
        <w:rPr>
          <w:rFonts w:ascii="Times New Roman" w:hAnsi="Times New Roman"/>
          <w:sz w:val="24"/>
          <w:szCs w:val="24"/>
        </w:rPr>
        <w:t>najmenšiu</w:t>
      </w:r>
      <w:r w:rsidRPr="00A63CD4">
        <w:rPr>
          <w:rFonts w:ascii="Times New Roman" w:hAnsi="Times New Roman"/>
          <w:sz w:val="24"/>
          <w:szCs w:val="24"/>
        </w:rPr>
        <w:t xml:space="preserve"> skupinu</w:t>
      </w:r>
      <w:r w:rsidR="00BA4C37" w:rsidRPr="00A63CD4">
        <w:rPr>
          <w:rFonts w:ascii="Times New Roman" w:hAnsi="Times New Roman"/>
          <w:sz w:val="24"/>
          <w:szCs w:val="24"/>
        </w:rPr>
        <w:t xml:space="preserve">, </w:t>
      </w:r>
      <w:r w:rsidRPr="00A63CD4">
        <w:rPr>
          <w:rFonts w:ascii="Times New Roman" w:hAnsi="Times New Roman"/>
          <w:sz w:val="24"/>
          <w:szCs w:val="24"/>
        </w:rPr>
        <w:t>ktor</w:t>
      </w:r>
      <w:r w:rsidR="005467BC">
        <w:rPr>
          <w:rFonts w:ascii="Times New Roman" w:hAnsi="Times New Roman"/>
          <w:sz w:val="24"/>
          <w:szCs w:val="24"/>
        </w:rPr>
        <w:t>e</w:t>
      </w:r>
      <w:r w:rsidR="00BA4C37" w:rsidRPr="00A63CD4">
        <w:rPr>
          <w:rFonts w:ascii="Times New Roman" w:hAnsi="Times New Roman"/>
          <w:sz w:val="24"/>
          <w:szCs w:val="24"/>
        </w:rPr>
        <w:t>j</w:t>
      </w:r>
      <w:r w:rsidRPr="00A63CD4">
        <w:rPr>
          <w:rFonts w:ascii="Times New Roman" w:hAnsi="Times New Roman"/>
          <w:sz w:val="24"/>
          <w:szCs w:val="24"/>
        </w:rPr>
        <w:t xml:space="preserve"> súčasťou je účtovná jednotka</w:t>
      </w:r>
      <w:r w:rsidR="00BA4C37" w:rsidRPr="00A63CD4">
        <w:rPr>
          <w:rFonts w:ascii="Times New Roman" w:hAnsi="Times New Roman"/>
          <w:sz w:val="24"/>
          <w:szCs w:val="24"/>
        </w:rPr>
        <w:t xml:space="preserve"> ako dcérska účtovná jednotka</w:t>
      </w:r>
      <w:r w:rsidR="00B33CB0" w:rsidRPr="00A63CD4">
        <w:rPr>
          <w:rFonts w:ascii="Times New Roman" w:hAnsi="Times New Roman"/>
          <w:sz w:val="24"/>
          <w:szCs w:val="24"/>
        </w:rPr>
        <w:t>, a ktorá je tiež začlenená do skupiny účtovných jednotiek uvedených v písm. a)</w:t>
      </w:r>
      <w:r w:rsidRPr="00A63CD4">
        <w:rPr>
          <w:rFonts w:ascii="Times New Roman" w:hAnsi="Times New Roman"/>
          <w:sz w:val="24"/>
          <w:szCs w:val="24"/>
        </w:rPr>
        <w:t>:</w:t>
      </w:r>
      <w:r w:rsidR="00DF6C67" w:rsidRPr="00A63CD4">
        <w:rPr>
          <w:rFonts w:ascii="Times New Roman" w:hAnsi="Times New Roman"/>
          <w:sz w:val="24"/>
          <w:szCs w:val="24"/>
        </w:rPr>
        <w:t xml:space="preserve"> </w:t>
      </w:r>
      <w:r w:rsidR="005467BC">
        <w:rPr>
          <w:rFonts w:ascii="Times New Roman" w:hAnsi="Times New Roman"/>
          <w:sz w:val="24"/>
          <w:szCs w:val="24"/>
        </w:rPr>
        <w:t>Doppelmayr Holding</w:t>
      </w:r>
      <w:r w:rsidRPr="00A63CD4">
        <w:rPr>
          <w:rFonts w:ascii="Times New Roman" w:hAnsi="Times New Roman"/>
          <w:sz w:val="24"/>
          <w:szCs w:val="24"/>
        </w:rPr>
        <w:t xml:space="preserve"> AG, </w:t>
      </w:r>
      <w:r w:rsidR="005467BC">
        <w:rPr>
          <w:rFonts w:ascii="Times New Roman" w:hAnsi="Times New Roman"/>
          <w:sz w:val="24"/>
          <w:szCs w:val="24"/>
        </w:rPr>
        <w:t>Rickenbacherstrasse 8-10, 6922 Wolfurt, Rakúsko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443D1B" w:rsidRPr="00A63CD4" w:rsidRDefault="00B33CB0" w:rsidP="00B33CB0">
      <w:pPr>
        <w:pStyle w:val="Odsekzoznamu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Adresa, kde sa môže vyžiadať kópia konsolidovaných účtovných závierok uvedených v písmenách a) a b): </w:t>
      </w:r>
      <w:r w:rsidR="005467BC">
        <w:rPr>
          <w:rFonts w:ascii="Times New Roman" w:hAnsi="Times New Roman"/>
          <w:sz w:val="24"/>
          <w:szCs w:val="24"/>
        </w:rPr>
        <w:t>Firmenbuch des Firmengerichts Feldkirch, Rakúsko (lgfeldkirch.sc@justiz.gv.at).</w:t>
      </w:r>
    </w:p>
    <w:p w:rsidR="00B33CB0" w:rsidRPr="00A63CD4" w:rsidRDefault="00B33CB0" w:rsidP="00B33CB0">
      <w:pPr>
        <w:pStyle w:val="Odsekzoznamu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jednotka nie je materskou účtovnou jednotkou.</w:t>
      </w:r>
    </w:p>
    <w:p w:rsidR="008B41C8" w:rsidRPr="00A63CD4" w:rsidRDefault="00BA4C3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5) Priemerný prepočítaný počet zamestnancov: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0</w:t>
      </w:r>
    </w:p>
    <w:p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:rsidR="00B33CB0" w:rsidRPr="00A63CD4" w:rsidRDefault="00B33CB0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Informácie o orgánoch spoločnosti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Členom orgánov účtovnej jednotky neboli poskytnuté žiadne záruky ani iné zabezpečenia.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Členom orgánov účtovnej jednotky neboli poskytnuté žiadne pôžičky.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 - viď. a) a b)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</w:t>
      </w:r>
    </w:p>
    <w:p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:rsidR="006A454A" w:rsidRPr="00A63CD4" w:rsidRDefault="00B33CB0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Informácia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</w:t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p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rijatých postupoch</w:t>
      </w:r>
    </w:p>
    <w:p w:rsidR="00443D1B" w:rsidRPr="00A63CD4" w:rsidRDefault="00B33CB0" w:rsidP="003B4E9D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1</w:t>
      </w:r>
      <w:r w:rsidR="00443D1B" w:rsidRPr="00A63CD4">
        <w:rPr>
          <w:rFonts w:ascii="Times New Roman" w:hAnsi="Times New Roman"/>
          <w:sz w:val="24"/>
          <w:szCs w:val="24"/>
        </w:rPr>
        <w:t xml:space="preserve">) Účtovná závierka bola zostavená za </w:t>
      </w:r>
      <w:r w:rsidR="003B4E9D" w:rsidRPr="00A63CD4">
        <w:rPr>
          <w:rFonts w:ascii="Times New Roman" w:hAnsi="Times New Roman"/>
          <w:sz w:val="24"/>
          <w:szCs w:val="24"/>
        </w:rPr>
        <w:t xml:space="preserve">splnenia </w:t>
      </w:r>
      <w:r w:rsidR="00443D1B" w:rsidRPr="00A63CD4">
        <w:rPr>
          <w:rFonts w:ascii="Times New Roman" w:hAnsi="Times New Roman"/>
          <w:sz w:val="24"/>
          <w:szCs w:val="24"/>
        </w:rPr>
        <w:t xml:space="preserve">predpokladu, že </w:t>
      </w:r>
      <w:r w:rsidR="003B4E9D" w:rsidRPr="00A63CD4">
        <w:rPr>
          <w:rFonts w:ascii="Times New Roman" w:hAnsi="Times New Roman"/>
          <w:sz w:val="24"/>
          <w:szCs w:val="24"/>
        </w:rPr>
        <w:t>účtovná jednotka</w:t>
      </w:r>
      <w:r w:rsidR="00443D1B" w:rsidRPr="00A63CD4">
        <w:rPr>
          <w:rFonts w:ascii="Times New Roman" w:hAnsi="Times New Roman"/>
          <w:sz w:val="24"/>
          <w:szCs w:val="24"/>
        </w:rPr>
        <w:t xml:space="preserve"> bude nepretržite pokračovať vo svojej činnosti.</w:t>
      </w:r>
    </w:p>
    <w:p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2</w:t>
      </w:r>
      <w:r w:rsidR="00443D1B" w:rsidRPr="00A63CD4">
        <w:rPr>
          <w:rFonts w:ascii="Times New Roman" w:hAnsi="Times New Roman"/>
          <w:sz w:val="24"/>
          <w:szCs w:val="24"/>
        </w:rPr>
        <w:t xml:space="preserve">) Počas účtovného obdobia nevykonala </w:t>
      </w:r>
      <w:r w:rsidRPr="00A63CD4">
        <w:rPr>
          <w:rFonts w:ascii="Times New Roman" w:hAnsi="Times New Roman"/>
          <w:sz w:val="24"/>
          <w:szCs w:val="24"/>
        </w:rPr>
        <w:t>účtovná jednotka</w:t>
      </w:r>
      <w:r w:rsidR="00443D1B" w:rsidRPr="00A63CD4">
        <w:rPr>
          <w:rFonts w:ascii="Times New Roman" w:hAnsi="Times New Roman"/>
          <w:sz w:val="24"/>
          <w:szCs w:val="24"/>
        </w:rPr>
        <w:t xml:space="preserve"> zmeny v účtovných zásadách a účtovných metódach.</w:t>
      </w:r>
    </w:p>
    <w:p w:rsidR="003B4E9D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3</w:t>
      </w:r>
      <w:r w:rsidR="00443D1B" w:rsidRPr="00A63CD4">
        <w:rPr>
          <w:rFonts w:ascii="Times New Roman" w:hAnsi="Times New Roman"/>
          <w:sz w:val="24"/>
          <w:szCs w:val="24"/>
        </w:rPr>
        <w:t xml:space="preserve">) </w:t>
      </w:r>
      <w:r w:rsidRPr="00A63CD4">
        <w:rPr>
          <w:rFonts w:ascii="Times New Roman" w:hAnsi="Times New Roman"/>
          <w:sz w:val="24"/>
          <w:szCs w:val="24"/>
        </w:rPr>
        <w:t>Žiadne transakcie neuvádzané v súvahe.</w:t>
      </w:r>
    </w:p>
    <w:p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4) </w:t>
      </w:r>
      <w:r w:rsidR="00443D1B" w:rsidRPr="00A63CD4">
        <w:rPr>
          <w:rFonts w:ascii="Times New Roman" w:hAnsi="Times New Roman"/>
          <w:sz w:val="24"/>
          <w:szCs w:val="24"/>
        </w:rPr>
        <w:t xml:space="preserve">Spôsob </w:t>
      </w:r>
      <w:r w:rsidRPr="00A63CD4">
        <w:rPr>
          <w:rFonts w:ascii="Times New Roman" w:hAnsi="Times New Roman"/>
          <w:sz w:val="24"/>
          <w:szCs w:val="24"/>
        </w:rPr>
        <w:t xml:space="preserve">a určenie </w:t>
      </w:r>
      <w:r w:rsidR="00443D1B" w:rsidRPr="00A63CD4">
        <w:rPr>
          <w:rFonts w:ascii="Times New Roman" w:hAnsi="Times New Roman"/>
          <w:sz w:val="24"/>
          <w:szCs w:val="24"/>
        </w:rPr>
        <w:t>oceňovania majetku a záväzkov: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dlhodobý hmotný majetok obstaraný kúpou – pozemok – bol oceňovaný obstarávacou cenou;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pohľadávky boli oceňované pri ich vzniku menovitou hodnotou;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finančný majetok bol oceňovaný menovitou hodnotou;</w:t>
      </w:r>
    </w:p>
    <w:p w:rsidR="002910F7" w:rsidRPr="00A63CD4" w:rsidRDefault="00443D1B" w:rsidP="003B4E9D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- </w:t>
      </w:r>
      <w:r w:rsidR="002910F7" w:rsidRPr="00A63CD4">
        <w:rPr>
          <w:rFonts w:ascii="Times New Roman" w:hAnsi="Times New Roman"/>
          <w:sz w:val="24"/>
          <w:szCs w:val="24"/>
        </w:rPr>
        <w:t>časové rozlíšenie bolo oceňované v nadväznosti na vecnú a časovú súvislosť s účtovným obdobím a na základe odborného odhadu;</w:t>
      </w:r>
    </w:p>
    <w:p w:rsidR="007116C4" w:rsidRPr="00A63CD4" w:rsidRDefault="007116C4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rezervy boli oceňované na základe odborného odhadu;</w:t>
      </w:r>
    </w:p>
    <w:p w:rsidR="002910F7" w:rsidRPr="00A63CD4" w:rsidRDefault="002910F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záväzky boli oceňované pri ich vzniku menovitou hodnotou;</w:t>
      </w:r>
    </w:p>
    <w:p w:rsidR="002910F7" w:rsidRPr="00A63CD4" w:rsidRDefault="002910F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výnosy – tržby za vlastné výkony neobsahujú daň z pridanej hodnoty;</w:t>
      </w:r>
    </w:p>
    <w:p w:rsidR="002910F7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</w:t>
      </w:r>
      <w:r w:rsidR="002910F7" w:rsidRPr="00A63CD4">
        <w:rPr>
          <w:rFonts w:ascii="Times New Roman" w:hAnsi="Times New Roman"/>
          <w:sz w:val="24"/>
          <w:szCs w:val="24"/>
        </w:rPr>
        <w:t xml:space="preserve"> </w:t>
      </w:r>
      <w:r w:rsidRPr="00A63CD4">
        <w:rPr>
          <w:rFonts w:ascii="Times New Roman" w:hAnsi="Times New Roman"/>
          <w:sz w:val="24"/>
          <w:szCs w:val="24"/>
        </w:rPr>
        <w:t>t</w:t>
      </w:r>
      <w:r w:rsidR="002910F7" w:rsidRPr="00A63CD4">
        <w:rPr>
          <w:rFonts w:ascii="Times New Roman" w:hAnsi="Times New Roman"/>
          <w:sz w:val="24"/>
          <w:szCs w:val="24"/>
        </w:rPr>
        <w:t xml:space="preserve">vorba odpisového plánu pre dlhodobý majetok: </w:t>
      </w:r>
      <w:r w:rsidRPr="00A63CD4">
        <w:rPr>
          <w:rFonts w:ascii="Times New Roman" w:hAnsi="Times New Roman"/>
          <w:sz w:val="24"/>
          <w:szCs w:val="24"/>
        </w:rPr>
        <w:t>účtovná jednotka</w:t>
      </w:r>
      <w:r w:rsidR="002910F7" w:rsidRPr="00A63CD4">
        <w:rPr>
          <w:rFonts w:ascii="Times New Roman" w:hAnsi="Times New Roman"/>
          <w:sz w:val="24"/>
          <w:szCs w:val="24"/>
        </w:rPr>
        <w:t xml:space="preserve"> neodpisovala majetok.</w:t>
      </w:r>
    </w:p>
    <w:p w:rsidR="003B4E9D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</w:p>
    <w:p w:rsidR="002910F7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2910F7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IV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Informácie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 xml:space="preserve">, ktoré vysvetľujú a dopĺňajú </w:t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súvah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u a výkaz ziskov a strát</w:t>
      </w:r>
    </w:p>
    <w:p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1) </w:t>
      </w:r>
      <w:r w:rsidRPr="00A63CD4">
        <w:rPr>
          <w:rFonts w:ascii="Times New Roman" w:hAnsi="Times New Roman"/>
          <w:sz w:val="24"/>
          <w:szCs w:val="24"/>
        </w:rPr>
        <w:t>Netýka sa účtovnej jednotky</w:t>
      </w:r>
    </w:p>
    <w:p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Pr="00A63CD4">
        <w:rPr>
          <w:rFonts w:ascii="Times New Roman" w:hAnsi="Times New Roman"/>
          <w:sz w:val="24"/>
          <w:szCs w:val="24"/>
        </w:rPr>
        <w:t>Dtto</w:t>
      </w:r>
    </w:p>
    <w:p w:rsidR="00443D1B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3) </w:t>
      </w:r>
      <w:r w:rsidRPr="00A63CD4">
        <w:rPr>
          <w:rFonts w:ascii="Times New Roman" w:hAnsi="Times New Roman"/>
          <w:sz w:val="24"/>
          <w:szCs w:val="24"/>
        </w:rPr>
        <w:t>Žiadne záväzky so zostatkovou dobou splatnosti dlhšou ako 5 rokov.</w:t>
      </w:r>
      <w:r w:rsidR="003B4E9D" w:rsidRPr="00A63CD4">
        <w:rPr>
          <w:rFonts w:ascii="Times New Roman" w:hAnsi="Times New Roman"/>
          <w:sz w:val="24"/>
          <w:szCs w:val="24"/>
        </w:rPr>
        <w:t xml:space="preserve"> </w:t>
      </w:r>
    </w:p>
    <w:p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4)</w:t>
      </w:r>
      <w:r w:rsidRPr="00A63CD4">
        <w:rPr>
          <w:rFonts w:ascii="Times New Roman" w:hAnsi="Times New Roman"/>
          <w:sz w:val="24"/>
          <w:szCs w:val="24"/>
        </w:rPr>
        <w:t xml:space="preserve"> Netýka sa účtovnej jednotky</w:t>
      </w:r>
    </w:p>
    <w:p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lastRenderedPageBreak/>
        <w:t>5)</w:t>
      </w:r>
      <w:r w:rsidRPr="00A63CD4">
        <w:rPr>
          <w:rFonts w:ascii="Times New Roman" w:hAnsi="Times New Roman"/>
          <w:sz w:val="24"/>
          <w:szCs w:val="24"/>
        </w:rPr>
        <w:t xml:space="preserve"> Dtto</w:t>
      </w:r>
    </w:p>
    <w:p w:rsidR="00977492" w:rsidRPr="00A63CD4" w:rsidRDefault="00646FF1" w:rsidP="0005176E">
      <w:pPr>
        <w:spacing w:after="0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V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977492" w:rsidRPr="00A63CD4">
        <w:rPr>
          <w:rFonts w:ascii="Times New Roman" w:hAnsi="Times New Roman"/>
          <w:b/>
          <w:sz w:val="24"/>
          <w:szCs w:val="24"/>
          <w:u w:val="single"/>
        </w:rPr>
        <w:t>Informácie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iných aktívach a iných pasívach</w:t>
      </w:r>
    </w:p>
    <w:p w:rsidR="0003344F" w:rsidRPr="00A63CD4" w:rsidRDefault="00977492" w:rsidP="0097749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 </w:t>
      </w:r>
    </w:p>
    <w:p w:rsidR="0003344F" w:rsidRPr="00A63CD4" w:rsidRDefault="00646FF1" w:rsidP="00646FF1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8260E2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sz w:val="24"/>
          <w:szCs w:val="24"/>
        </w:rPr>
        <w:t>Netýka sa účtovnej jednotky</w:t>
      </w:r>
      <w:r w:rsidR="0003344F"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p w:rsidR="00C12AE6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Pr="00A63CD4">
        <w:rPr>
          <w:rFonts w:ascii="Times New Roman" w:hAnsi="Times New Roman"/>
          <w:sz w:val="24"/>
          <w:szCs w:val="24"/>
        </w:rPr>
        <w:t>Dtto</w:t>
      </w: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3)</w:t>
      </w:r>
      <w:r w:rsidRPr="00A63CD4">
        <w:rPr>
          <w:rFonts w:ascii="Times New Roman" w:hAnsi="Times New Roman"/>
          <w:sz w:val="24"/>
          <w:szCs w:val="24"/>
        </w:rPr>
        <w:t xml:space="preserve"> Dtto</w:t>
      </w: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C066D" w:rsidRPr="00A63CD4" w:rsidRDefault="00DC066D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2433B" w:rsidRPr="00A63CD4" w:rsidRDefault="00A63CD4" w:rsidP="00646FF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VI</w:t>
      </w:r>
      <w:r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Udalosti</w:t>
      </w:r>
      <w:r w:rsidR="00721D35" w:rsidRPr="00A63CD4">
        <w:rPr>
          <w:rFonts w:ascii="Times New Roman" w:hAnsi="Times New Roman"/>
          <w:b/>
          <w:sz w:val="24"/>
          <w:szCs w:val="24"/>
          <w:u w:val="single"/>
        </w:rPr>
        <w:t>, ktoré nastali  po dni, ku ktorému sa zostavuje účtovná závierka</w:t>
      </w:r>
      <w:r w:rsidR="008B41C8"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p w:rsidR="00721D35" w:rsidRPr="00A63CD4" w:rsidRDefault="00C670AC" w:rsidP="00B335B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Dňa 12.4.2017 bol vykonaný zápis zmeny spoločníka</w:t>
      </w:r>
      <w:r w:rsidR="00B335B3">
        <w:rPr>
          <w:rFonts w:ascii="Times New Roman" w:hAnsi="Times New Roman"/>
          <w:sz w:val="24"/>
          <w:szCs w:val="24"/>
        </w:rPr>
        <w:t xml:space="preserve"> spoločnosti </w:t>
      </w:r>
      <w:bookmarkStart w:id="0" w:name="_GoBack"/>
      <w:bookmarkEnd w:id="0"/>
      <w:r w:rsidR="00B335B3">
        <w:rPr>
          <w:rFonts w:ascii="Times New Roman" w:hAnsi="Times New Roman"/>
          <w:sz w:val="24"/>
          <w:szCs w:val="24"/>
        </w:rPr>
        <w:t>v obchodnom registri OS Bratislava I</w:t>
      </w:r>
      <w:r>
        <w:rPr>
          <w:rFonts w:ascii="Times New Roman" w:hAnsi="Times New Roman"/>
          <w:sz w:val="24"/>
          <w:szCs w:val="24"/>
        </w:rPr>
        <w:t xml:space="preserve">: namiesto </w:t>
      </w:r>
      <w:r w:rsidR="00B335B3">
        <w:rPr>
          <w:rFonts w:ascii="Times New Roman" w:hAnsi="Times New Roman"/>
          <w:sz w:val="24"/>
          <w:szCs w:val="24"/>
        </w:rPr>
        <w:t xml:space="preserve">pôvodného jediného </w:t>
      </w:r>
      <w:r>
        <w:rPr>
          <w:rFonts w:ascii="Times New Roman" w:hAnsi="Times New Roman"/>
          <w:sz w:val="24"/>
          <w:szCs w:val="24"/>
        </w:rPr>
        <w:t xml:space="preserve">spoločníka Doppelmayr Seilbahnen GmbH, so sídlom Rickenbacherstrasse 8-10, 6922 Wolfurt, Rakúsko (100%) bol zapísaný nový </w:t>
      </w:r>
      <w:r w:rsidR="00B335B3">
        <w:rPr>
          <w:rFonts w:ascii="Times New Roman" w:hAnsi="Times New Roman"/>
          <w:sz w:val="24"/>
          <w:szCs w:val="24"/>
        </w:rPr>
        <w:t>jediný spoločník Ropetrans International GmbH, so sídlom Rickenbacherstrasse 8-10, 6922 Wolfurt, Rakúsko (100%).</w:t>
      </w:r>
      <w:r w:rsidR="00721D35" w:rsidRPr="00A63CD4">
        <w:rPr>
          <w:rFonts w:ascii="Times New Roman" w:hAnsi="Times New Roman"/>
          <w:sz w:val="24"/>
          <w:szCs w:val="24"/>
        </w:rPr>
        <w:t xml:space="preserve"> </w:t>
      </w:r>
    </w:p>
    <w:p w:rsidR="00721D35" w:rsidRPr="00A63CD4" w:rsidRDefault="00721D35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21D35" w:rsidRPr="00A63CD4" w:rsidRDefault="00A63CD4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721D35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VII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Ostatné i</w:t>
      </w:r>
      <w:r w:rsidR="00721D35" w:rsidRPr="00A63CD4">
        <w:rPr>
          <w:rFonts w:ascii="Times New Roman" w:hAnsi="Times New Roman"/>
          <w:b/>
          <w:sz w:val="24"/>
          <w:szCs w:val="24"/>
          <w:u w:val="single"/>
        </w:rPr>
        <w:t>nformácie</w:t>
      </w:r>
    </w:p>
    <w:p w:rsidR="008B41C8" w:rsidRPr="00A63CD4" w:rsidRDefault="00A63CD4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jednotky.</w:t>
      </w:r>
    </w:p>
    <w:p w:rsidR="00AC2233" w:rsidRPr="00A63CD4" w:rsidRDefault="00AC2233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C2233" w:rsidRPr="00A63CD4" w:rsidRDefault="00AC2233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2433B" w:rsidRPr="00A63CD4" w:rsidRDefault="00D2433B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E57A0" w:rsidRPr="00A63CD4" w:rsidRDefault="00A63CD4" w:rsidP="00F129C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sectPr w:rsidR="00FE57A0" w:rsidRPr="00A63CD4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BAB" w:rsidRDefault="00891BAB" w:rsidP="00107589">
      <w:pPr>
        <w:spacing w:after="0" w:line="240" w:lineRule="auto"/>
      </w:pPr>
      <w:r>
        <w:separator/>
      </w:r>
    </w:p>
  </w:endnote>
  <w:endnote w:type="continuationSeparator" w:id="0">
    <w:p w:rsidR="00891BAB" w:rsidRDefault="00891B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1407323"/>
      <w:docPartObj>
        <w:docPartGallery w:val="Page Numbers (Bottom of Page)"/>
        <w:docPartUnique/>
      </w:docPartObj>
    </w:sdtPr>
    <w:sdtEndPr/>
    <w:sdtContent>
      <w:p w:rsidR="00EF1CB4" w:rsidRDefault="00EF1CB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0601">
          <w:rPr>
            <w:noProof/>
          </w:rPr>
          <w:t>3</w:t>
        </w:r>
        <w:r>
          <w:fldChar w:fldCharType="end"/>
        </w:r>
      </w:p>
    </w:sdtContent>
  </w:sdt>
  <w:p w:rsidR="00EF1CB4" w:rsidRDefault="00EF1C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BAB" w:rsidRDefault="00891BAB" w:rsidP="00107589">
      <w:pPr>
        <w:spacing w:after="0" w:line="240" w:lineRule="auto"/>
      </w:pPr>
      <w:r>
        <w:separator/>
      </w:r>
    </w:p>
  </w:footnote>
  <w:footnote w:type="continuationSeparator" w:id="0">
    <w:p w:rsidR="00891BAB" w:rsidRDefault="00891BAB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3A0309"/>
    <w:multiLevelType w:val="hybridMultilevel"/>
    <w:tmpl w:val="E48451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DF7478E"/>
    <w:multiLevelType w:val="hybridMultilevel"/>
    <w:tmpl w:val="B1DCF2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23215EB"/>
    <w:multiLevelType w:val="hybridMultilevel"/>
    <w:tmpl w:val="3D96EE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B10BD"/>
    <w:multiLevelType w:val="hybridMultilevel"/>
    <w:tmpl w:val="2646B0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89E75FE"/>
    <w:multiLevelType w:val="hybridMultilevel"/>
    <w:tmpl w:val="37E601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A76155"/>
    <w:multiLevelType w:val="hybridMultilevel"/>
    <w:tmpl w:val="D45C60EA"/>
    <w:lvl w:ilvl="0" w:tplc="9C5010E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73DD4"/>
    <w:multiLevelType w:val="hybridMultilevel"/>
    <w:tmpl w:val="59DEED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EA604E"/>
    <w:multiLevelType w:val="hybridMultilevel"/>
    <w:tmpl w:val="50FE7F30"/>
    <w:lvl w:ilvl="0" w:tplc="25A0DA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719A9"/>
    <w:multiLevelType w:val="hybridMultilevel"/>
    <w:tmpl w:val="41C218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5100F1"/>
    <w:multiLevelType w:val="hybridMultilevel"/>
    <w:tmpl w:val="7EE8204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21845AC"/>
    <w:multiLevelType w:val="hybridMultilevel"/>
    <w:tmpl w:val="4E0ED1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30223"/>
    <w:multiLevelType w:val="hybridMultilevel"/>
    <w:tmpl w:val="DDFEF9A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A950940"/>
    <w:multiLevelType w:val="hybridMultilevel"/>
    <w:tmpl w:val="DC5C6BF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BE71374"/>
    <w:multiLevelType w:val="hybridMultilevel"/>
    <w:tmpl w:val="BF86F1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771B4E"/>
    <w:multiLevelType w:val="hybridMultilevel"/>
    <w:tmpl w:val="4BBCC3D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4"/>
  </w:num>
  <w:num w:numId="4">
    <w:abstractNumId w:val="6"/>
  </w:num>
  <w:num w:numId="5">
    <w:abstractNumId w:val="2"/>
  </w:num>
  <w:num w:numId="6">
    <w:abstractNumId w:val="20"/>
  </w:num>
  <w:num w:numId="7">
    <w:abstractNumId w:val="1"/>
  </w:num>
  <w:num w:numId="8">
    <w:abstractNumId w:val="0"/>
  </w:num>
  <w:num w:numId="9">
    <w:abstractNumId w:val="27"/>
  </w:num>
  <w:num w:numId="10">
    <w:abstractNumId w:val="10"/>
  </w:num>
  <w:num w:numId="11">
    <w:abstractNumId w:val="22"/>
  </w:num>
  <w:num w:numId="12">
    <w:abstractNumId w:val="8"/>
  </w:num>
  <w:num w:numId="13">
    <w:abstractNumId w:val="21"/>
  </w:num>
  <w:num w:numId="14">
    <w:abstractNumId w:val="11"/>
  </w:num>
  <w:num w:numId="15">
    <w:abstractNumId w:val="26"/>
  </w:num>
  <w:num w:numId="16">
    <w:abstractNumId w:val="17"/>
  </w:num>
  <w:num w:numId="17">
    <w:abstractNumId w:val="25"/>
  </w:num>
  <w:num w:numId="18">
    <w:abstractNumId w:val="18"/>
  </w:num>
  <w:num w:numId="19">
    <w:abstractNumId w:val="14"/>
  </w:num>
  <w:num w:numId="20">
    <w:abstractNumId w:val="15"/>
  </w:num>
  <w:num w:numId="21">
    <w:abstractNumId w:val="7"/>
  </w:num>
  <w:num w:numId="22">
    <w:abstractNumId w:val="19"/>
  </w:num>
  <w:num w:numId="23">
    <w:abstractNumId w:val="16"/>
  </w:num>
  <w:num w:numId="24">
    <w:abstractNumId w:val="23"/>
  </w:num>
  <w:num w:numId="25">
    <w:abstractNumId w:val="9"/>
  </w:num>
  <w:num w:numId="26">
    <w:abstractNumId w:val="5"/>
  </w:num>
  <w:num w:numId="27">
    <w:abstractNumId w:val="2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0C7D"/>
    <w:rsid w:val="00041895"/>
    <w:rsid w:val="0005176E"/>
    <w:rsid w:val="000649F6"/>
    <w:rsid w:val="00082070"/>
    <w:rsid w:val="00083A25"/>
    <w:rsid w:val="000856F9"/>
    <w:rsid w:val="000949C0"/>
    <w:rsid w:val="000A4A5A"/>
    <w:rsid w:val="000A7EE3"/>
    <w:rsid w:val="000C32BF"/>
    <w:rsid w:val="000D22CE"/>
    <w:rsid w:val="00102B95"/>
    <w:rsid w:val="00107589"/>
    <w:rsid w:val="00151C69"/>
    <w:rsid w:val="00186CFF"/>
    <w:rsid w:val="001923C8"/>
    <w:rsid w:val="001937E7"/>
    <w:rsid w:val="001A61FB"/>
    <w:rsid w:val="001A6B11"/>
    <w:rsid w:val="001B7296"/>
    <w:rsid w:val="001C07AE"/>
    <w:rsid w:val="001D0B8E"/>
    <w:rsid w:val="001D5C39"/>
    <w:rsid w:val="001E03F2"/>
    <w:rsid w:val="001E6A7F"/>
    <w:rsid w:val="001E7278"/>
    <w:rsid w:val="001F43A0"/>
    <w:rsid w:val="001F4417"/>
    <w:rsid w:val="001F5199"/>
    <w:rsid w:val="00211CF4"/>
    <w:rsid w:val="00223763"/>
    <w:rsid w:val="002351F7"/>
    <w:rsid w:val="002410BD"/>
    <w:rsid w:val="0025187B"/>
    <w:rsid w:val="00254A6A"/>
    <w:rsid w:val="00266990"/>
    <w:rsid w:val="00266CC9"/>
    <w:rsid w:val="002767C1"/>
    <w:rsid w:val="00281309"/>
    <w:rsid w:val="00290DD6"/>
    <w:rsid w:val="002910F7"/>
    <w:rsid w:val="002A30A7"/>
    <w:rsid w:val="002A416F"/>
    <w:rsid w:val="002B61EE"/>
    <w:rsid w:val="002B7B1D"/>
    <w:rsid w:val="002D0376"/>
    <w:rsid w:val="002D372A"/>
    <w:rsid w:val="002E6D58"/>
    <w:rsid w:val="002F349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E9D"/>
    <w:rsid w:val="003C6761"/>
    <w:rsid w:val="003D38D7"/>
    <w:rsid w:val="003D667F"/>
    <w:rsid w:val="003F13FB"/>
    <w:rsid w:val="003F477D"/>
    <w:rsid w:val="003F5EB5"/>
    <w:rsid w:val="00420380"/>
    <w:rsid w:val="004268D2"/>
    <w:rsid w:val="004304FF"/>
    <w:rsid w:val="00443D1B"/>
    <w:rsid w:val="00457623"/>
    <w:rsid w:val="004576B8"/>
    <w:rsid w:val="00465A3F"/>
    <w:rsid w:val="00467DAB"/>
    <w:rsid w:val="004A3783"/>
    <w:rsid w:val="004A5A13"/>
    <w:rsid w:val="004A6BBF"/>
    <w:rsid w:val="004C6614"/>
    <w:rsid w:val="004F48CB"/>
    <w:rsid w:val="0050493D"/>
    <w:rsid w:val="00512E8A"/>
    <w:rsid w:val="005164CF"/>
    <w:rsid w:val="00526DE5"/>
    <w:rsid w:val="00537F98"/>
    <w:rsid w:val="0054020D"/>
    <w:rsid w:val="00544F4D"/>
    <w:rsid w:val="005467BC"/>
    <w:rsid w:val="005649E2"/>
    <w:rsid w:val="005852EB"/>
    <w:rsid w:val="005922FF"/>
    <w:rsid w:val="005A765F"/>
    <w:rsid w:val="005C4DA9"/>
    <w:rsid w:val="005D2F62"/>
    <w:rsid w:val="005D6688"/>
    <w:rsid w:val="005E3B59"/>
    <w:rsid w:val="005F28C4"/>
    <w:rsid w:val="00603C28"/>
    <w:rsid w:val="00625E7C"/>
    <w:rsid w:val="00645466"/>
    <w:rsid w:val="00645FD7"/>
    <w:rsid w:val="00646FF1"/>
    <w:rsid w:val="00683ED9"/>
    <w:rsid w:val="00687B87"/>
    <w:rsid w:val="00697FDF"/>
    <w:rsid w:val="006A454A"/>
    <w:rsid w:val="006A4709"/>
    <w:rsid w:val="006A5428"/>
    <w:rsid w:val="006B42EC"/>
    <w:rsid w:val="006B5F4E"/>
    <w:rsid w:val="006C695D"/>
    <w:rsid w:val="006E4959"/>
    <w:rsid w:val="006E5B26"/>
    <w:rsid w:val="00704155"/>
    <w:rsid w:val="007116C4"/>
    <w:rsid w:val="00721D35"/>
    <w:rsid w:val="00741B22"/>
    <w:rsid w:val="007449B8"/>
    <w:rsid w:val="00746B7E"/>
    <w:rsid w:val="00760D6D"/>
    <w:rsid w:val="0076412C"/>
    <w:rsid w:val="00764E4C"/>
    <w:rsid w:val="00772363"/>
    <w:rsid w:val="00782646"/>
    <w:rsid w:val="007928B1"/>
    <w:rsid w:val="00796024"/>
    <w:rsid w:val="007B0601"/>
    <w:rsid w:val="007B2E0B"/>
    <w:rsid w:val="007B3A10"/>
    <w:rsid w:val="007C6EE9"/>
    <w:rsid w:val="007D4632"/>
    <w:rsid w:val="007D57BF"/>
    <w:rsid w:val="007E22E8"/>
    <w:rsid w:val="007E52A9"/>
    <w:rsid w:val="007F351A"/>
    <w:rsid w:val="00805654"/>
    <w:rsid w:val="008260E2"/>
    <w:rsid w:val="00847433"/>
    <w:rsid w:val="00851D99"/>
    <w:rsid w:val="008725BC"/>
    <w:rsid w:val="008732D8"/>
    <w:rsid w:val="0087450A"/>
    <w:rsid w:val="00885CCB"/>
    <w:rsid w:val="008875A1"/>
    <w:rsid w:val="00891BAB"/>
    <w:rsid w:val="00891F08"/>
    <w:rsid w:val="008B41C8"/>
    <w:rsid w:val="008C0E76"/>
    <w:rsid w:val="008D6D1D"/>
    <w:rsid w:val="008E284C"/>
    <w:rsid w:val="008E4928"/>
    <w:rsid w:val="008E4FE0"/>
    <w:rsid w:val="008F0BA6"/>
    <w:rsid w:val="00900BE9"/>
    <w:rsid w:val="00905075"/>
    <w:rsid w:val="00912D01"/>
    <w:rsid w:val="00934878"/>
    <w:rsid w:val="00935CE5"/>
    <w:rsid w:val="009463F6"/>
    <w:rsid w:val="009731CC"/>
    <w:rsid w:val="00977492"/>
    <w:rsid w:val="0098356F"/>
    <w:rsid w:val="00984260"/>
    <w:rsid w:val="00991D9F"/>
    <w:rsid w:val="009A1BB7"/>
    <w:rsid w:val="009B1FE4"/>
    <w:rsid w:val="009B3A55"/>
    <w:rsid w:val="009B5F8D"/>
    <w:rsid w:val="009C21AB"/>
    <w:rsid w:val="009D03E7"/>
    <w:rsid w:val="009E240F"/>
    <w:rsid w:val="009F0A29"/>
    <w:rsid w:val="009F39E7"/>
    <w:rsid w:val="009F70C3"/>
    <w:rsid w:val="00A04AD0"/>
    <w:rsid w:val="00A533B1"/>
    <w:rsid w:val="00A62542"/>
    <w:rsid w:val="00A63CD4"/>
    <w:rsid w:val="00A657E1"/>
    <w:rsid w:val="00A8025E"/>
    <w:rsid w:val="00AB03FB"/>
    <w:rsid w:val="00AC2233"/>
    <w:rsid w:val="00AD5E4B"/>
    <w:rsid w:val="00B047E5"/>
    <w:rsid w:val="00B335B3"/>
    <w:rsid w:val="00B33CB0"/>
    <w:rsid w:val="00B5080F"/>
    <w:rsid w:val="00B5583E"/>
    <w:rsid w:val="00B6221B"/>
    <w:rsid w:val="00B6262B"/>
    <w:rsid w:val="00B7696D"/>
    <w:rsid w:val="00B80DB6"/>
    <w:rsid w:val="00B86FC2"/>
    <w:rsid w:val="00BA4C37"/>
    <w:rsid w:val="00BB4F33"/>
    <w:rsid w:val="00BB6C35"/>
    <w:rsid w:val="00BE15AB"/>
    <w:rsid w:val="00C04782"/>
    <w:rsid w:val="00C12AE6"/>
    <w:rsid w:val="00C13B7E"/>
    <w:rsid w:val="00C270D3"/>
    <w:rsid w:val="00C43DF4"/>
    <w:rsid w:val="00C56862"/>
    <w:rsid w:val="00C670AC"/>
    <w:rsid w:val="00C6795C"/>
    <w:rsid w:val="00C67FDB"/>
    <w:rsid w:val="00C93A1A"/>
    <w:rsid w:val="00CA4B07"/>
    <w:rsid w:val="00CB47A4"/>
    <w:rsid w:val="00CD280F"/>
    <w:rsid w:val="00CE476E"/>
    <w:rsid w:val="00CF230E"/>
    <w:rsid w:val="00CF3093"/>
    <w:rsid w:val="00D031EE"/>
    <w:rsid w:val="00D055BD"/>
    <w:rsid w:val="00D0792C"/>
    <w:rsid w:val="00D102FA"/>
    <w:rsid w:val="00D210B5"/>
    <w:rsid w:val="00D21713"/>
    <w:rsid w:val="00D2433B"/>
    <w:rsid w:val="00D3362A"/>
    <w:rsid w:val="00D615E8"/>
    <w:rsid w:val="00D63D82"/>
    <w:rsid w:val="00D9007D"/>
    <w:rsid w:val="00DB1EA0"/>
    <w:rsid w:val="00DC04BE"/>
    <w:rsid w:val="00DC066D"/>
    <w:rsid w:val="00DD0855"/>
    <w:rsid w:val="00DD6981"/>
    <w:rsid w:val="00DE0D81"/>
    <w:rsid w:val="00DE1E05"/>
    <w:rsid w:val="00DE76EE"/>
    <w:rsid w:val="00DF6C67"/>
    <w:rsid w:val="00E04DF3"/>
    <w:rsid w:val="00E061B4"/>
    <w:rsid w:val="00E100EF"/>
    <w:rsid w:val="00E109E2"/>
    <w:rsid w:val="00E2186D"/>
    <w:rsid w:val="00E33704"/>
    <w:rsid w:val="00E33912"/>
    <w:rsid w:val="00E35A2B"/>
    <w:rsid w:val="00E54974"/>
    <w:rsid w:val="00E66ECB"/>
    <w:rsid w:val="00E7732E"/>
    <w:rsid w:val="00E916CF"/>
    <w:rsid w:val="00E9348E"/>
    <w:rsid w:val="00E94D7D"/>
    <w:rsid w:val="00EA0E90"/>
    <w:rsid w:val="00EA41E2"/>
    <w:rsid w:val="00EA57F1"/>
    <w:rsid w:val="00EB51C5"/>
    <w:rsid w:val="00EB5202"/>
    <w:rsid w:val="00EC2EEC"/>
    <w:rsid w:val="00EC561A"/>
    <w:rsid w:val="00EE7DA7"/>
    <w:rsid w:val="00EF1CB4"/>
    <w:rsid w:val="00EF276E"/>
    <w:rsid w:val="00EF5677"/>
    <w:rsid w:val="00EF63EA"/>
    <w:rsid w:val="00F007D1"/>
    <w:rsid w:val="00F129C5"/>
    <w:rsid w:val="00F15121"/>
    <w:rsid w:val="00F16363"/>
    <w:rsid w:val="00F342AD"/>
    <w:rsid w:val="00F44A24"/>
    <w:rsid w:val="00F47885"/>
    <w:rsid w:val="00F54CD1"/>
    <w:rsid w:val="00F732EB"/>
    <w:rsid w:val="00FA16D1"/>
    <w:rsid w:val="00FB290D"/>
    <w:rsid w:val="00FC1ACF"/>
    <w:rsid w:val="00FD1740"/>
    <w:rsid w:val="00FD5399"/>
    <w:rsid w:val="00FE50D7"/>
    <w:rsid w:val="00FE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018C0D1-55E7-4A07-B865-D5B66B0C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4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C9CBF-5D17-4053-BEE6-00A613A93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625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Auditio</cp:lastModifiedBy>
  <cp:revision>2</cp:revision>
  <cp:lastPrinted>2017-06-15T06:49:00Z</cp:lastPrinted>
  <dcterms:created xsi:type="dcterms:W3CDTF">2017-06-15T06:52:00Z</dcterms:created>
  <dcterms:modified xsi:type="dcterms:W3CDTF">2017-06-15T06:52:00Z</dcterms:modified>
</cp:coreProperties>
</file>