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F6CAD" w:rsidRPr="00361CE3" w:rsidRDefault="00DF6CAD" w:rsidP="009E0FBD">
      <w:pPr>
        <w:pStyle w:val="Nadpis1"/>
        <w:tabs>
          <w:tab w:val="clear" w:pos="450"/>
          <w:tab w:val="num" w:pos="360"/>
        </w:tabs>
        <w:spacing w:before="120" w:after="60"/>
        <w:ind w:left="360"/>
        <w:rPr>
          <w:szCs w:val="18"/>
        </w:rPr>
      </w:pPr>
      <w:bookmarkStart w:id="0" w:name="_Toc530739894"/>
      <w:r w:rsidRPr="00361CE3">
        <w:rPr>
          <w:szCs w:val="18"/>
        </w:rPr>
        <w:t>Informácie o účtovnej jednotke</w:t>
      </w:r>
      <w:bookmarkEnd w:id="0"/>
    </w:p>
    <w:p w:rsidR="00DF6CAD" w:rsidRPr="00361CE3" w:rsidRDefault="00DF6CAD" w:rsidP="004D3B4A">
      <w:pPr>
        <w:pStyle w:val="Zkladntext"/>
        <w:rPr>
          <w:szCs w:val="18"/>
        </w:rPr>
      </w:pPr>
    </w:p>
    <w:p w:rsidR="00EB4124" w:rsidRDefault="00EB4124" w:rsidP="00EB4124">
      <w:pPr>
        <w:pStyle w:val="Nadpis2"/>
        <w:rPr>
          <w:szCs w:val="18"/>
        </w:rPr>
      </w:pPr>
      <w:r>
        <w:rPr>
          <w:szCs w:val="18"/>
        </w:rPr>
        <w:t>Obchodné meno a sídlo</w:t>
      </w:r>
      <w:r w:rsidRPr="00361CE3">
        <w:rPr>
          <w:szCs w:val="18"/>
        </w:rPr>
        <w:t xml:space="preserve"> spoločnosti</w:t>
      </w:r>
    </w:p>
    <w:p w:rsidR="00EB4124" w:rsidRDefault="00EB4124" w:rsidP="00EB4124"/>
    <w:p w:rsidR="00EB4124" w:rsidRPr="005F17D9" w:rsidRDefault="00994A66" w:rsidP="00EB4124">
      <w:pPr>
        <w:ind w:left="450"/>
      </w:pPr>
      <w:proofErr w:type="spellStart"/>
      <w:r>
        <w:t>Šmigrovská</w:t>
      </w:r>
      <w:proofErr w:type="spellEnd"/>
      <w:r>
        <w:t xml:space="preserve"> &amp; Partner</w:t>
      </w:r>
      <w:r w:rsidR="00EB4124" w:rsidRPr="005F17D9">
        <w:t>, s.r.o.</w:t>
      </w:r>
    </w:p>
    <w:p w:rsidR="00EB4124" w:rsidRPr="005F17D9" w:rsidRDefault="00994A66" w:rsidP="00EB4124">
      <w:pPr>
        <w:ind w:left="450"/>
      </w:pPr>
      <w:r>
        <w:t>Slnečná 1450/3</w:t>
      </w:r>
    </w:p>
    <w:p w:rsidR="00EB4124" w:rsidRPr="0057597B" w:rsidRDefault="00994A66" w:rsidP="001B1285">
      <w:pPr>
        <w:ind w:left="450"/>
      </w:pPr>
      <w:r>
        <w:t>900 81 Šenkvice</w:t>
      </w:r>
    </w:p>
    <w:p w:rsidR="00DF6CAD" w:rsidRPr="001B1285" w:rsidRDefault="00DF6CAD" w:rsidP="001B1285">
      <w:pPr>
        <w:ind w:left="450"/>
      </w:pPr>
    </w:p>
    <w:p w:rsidR="00DF6CAD" w:rsidRPr="005F17D9" w:rsidRDefault="00DF6CAD" w:rsidP="004D3B4A">
      <w:pPr>
        <w:pStyle w:val="Nadpis2"/>
        <w:rPr>
          <w:szCs w:val="18"/>
        </w:rPr>
      </w:pPr>
      <w:bookmarkStart w:id="1" w:name="_Toc530739896"/>
      <w:r w:rsidRPr="005F17D9">
        <w:rPr>
          <w:szCs w:val="18"/>
        </w:rPr>
        <w:t>Hlavnými činnosťami Spoločnosti sú:</w:t>
      </w:r>
      <w:bookmarkEnd w:id="1"/>
    </w:p>
    <w:p w:rsidR="00DF6CAD" w:rsidRPr="005F17D9" w:rsidRDefault="00AC4977" w:rsidP="004D3B4A">
      <w:pPr>
        <w:pStyle w:val="Zkladntext"/>
        <w:rPr>
          <w:szCs w:val="18"/>
        </w:rPr>
      </w:pPr>
      <w:r>
        <w:rPr>
          <w:szCs w:val="18"/>
        </w:rPr>
        <w:t xml:space="preserve">– </w:t>
      </w:r>
      <w:r w:rsidR="00217089">
        <w:rPr>
          <w:szCs w:val="18"/>
        </w:rPr>
        <w:t>vedenie účtovníctva</w:t>
      </w:r>
    </w:p>
    <w:p w:rsidR="00DF6CAD" w:rsidRDefault="00AC4977" w:rsidP="004D3B4A">
      <w:pPr>
        <w:pStyle w:val="Zkladntext"/>
        <w:rPr>
          <w:szCs w:val="18"/>
        </w:rPr>
      </w:pPr>
      <w:r>
        <w:rPr>
          <w:szCs w:val="18"/>
        </w:rPr>
        <w:t xml:space="preserve">– </w:t>
      </w:r>
      <w:r w:rsidR="00217089">
        <w:rPr>
          <w:rStyle w:val="ra"/>
        </w:rPr>
        <w:t>Činnosť podnikateľských, organizačných a ekonomických poradcov</w:t>
      </w:r>
    </w:p>
    <w:p w:rsidR="00AC4977" w:rsidRDefault="00AC4977" w:rsidP="00AC4977">
      <w:pPr>
        <w:pStyle w:val="Zkladntext"/>
        <w:rPr>
          <w:szCs w:val="18"/>
        </w:rPr>
      </w:pPr>
      <w:r>
        <w:rPr>
          <w:szCs w:val="18"/>
        </w:rPr>
        <w:t xml:space="preserve">– </w:t>
      </w:r>
      <w:r w:rsidR="00217089">
        <w:rPr>
          <w:rStyle w:val="ra"/>
        </w:rPr>
        <w:t>Služby súvisiace s počítačovým spracovaním údajov</w:t>
      </w:r>
    </w:p>
    <w:p w:rsidR="00DF6CAD" w:rsidRPr="005F17D9" w:rsidRDefault="00DF6CAD" w:rsidP="004D3B4A">
      <w:pPr>
        <w:pStyle w:val="Zkladntext"/>
        <w:rPr>
          <w:szCs w:val="18"/>
        </w:rPr>
      </w:pPr>
    </w:p>
    <w:p w:rsidR="00DF6CAD" w:rsidRPr="005F17D9" w:rsidRDefault="00DF6CAD" w:rsidP="004D3B4A">
      <w:pPr>
        <w:pStyle w:val="Zkladntext"/>
        <w:rPr>
          <w:szCs w:val="18"/>
        </w:rPr>
      </w:pPr>
    </w:p>
    <w:p w:rsidR="00DF6CAD" w:rsidRPr="005F17D9" w:rsidRDefault="00DF6CAD" w:rsidP="004D3B4A">
      <w:pPr>
        <w:pStyle w:val="Nadpis2"/>
        <w:rPr>
          <w:szCs w:val="18"/>
        </w:rPr>
      </w:pPr>
      <w:r w:rsidRPr="005F17D9">
        <w:rPr>
          <w:szCs w:val="18"/>
        </w:rPr>
        <w:t xml:space="preserve">Počet zamestnancov </w:t>
      </w:r>
    </w:p>
    <w:p w:rsidR="00DF6CAD" w:rsidRPr="00361CE3" w:rsidRDefault="00DF6CAD" w:rsidP="004D3B4A">
      <w:pPr>
        <w:pStyle w:val="Zkladntext"/>
        <w:rPr>
          <w:szCs w:val="18"/>
        </w:rPr>
      </w:pPr>
      <w:r w:rsidRPr="00361CE3">
        <w:rPr>
          <w:szCs w:val="18"/>
        </w:rPr>
        <w:t>Údaje o počte zamestnancov za bežné účtovné obdobie a bezprostredne predchádzajúce účtovné obdobie sú uvedené v nasledujúcom prehľade:</w:t>
      </w:r>
    </w:p>
    <w:p w:rsidR="00DF6CAD" w:rsidRPr="00361CE3" w:rsidRDefault="00DF6CAD" w:rsidP="004D3B4A">
      <w:pPr>
        <w:pStyle w:val="Zkladntext"/>
        <w:rPr>
          <w:szCs w:val="18"/>
        </w:rPr>
      </w:pPr>
    </w:p>
    <w:bookmarkStart w:id="2" w:name="_MON_1394277487"/>
    <w:bookmarkStart w:id="3" w:name="_MON_1394277500"/>
    <w:bookmarkStart w:id="4" w:name="_MON_1394277691"/>
    <w:bookmarkEnd w:id="2"/>
    <w:bookmarkEnd w:id="3"/>
    <w:bookmarkEnd w:id="4"/>
    <w:bookmarkStart w:id="5" w:name="_MON_1394277481"/>
    <w:bookmarkEnd w:id="5"/>
    <w:p w:rsidR="00DF6CAD" w:rsidRPr="00361CE3" w:rsidRDefault="00FB50E2" w:rsidP="004D3B4A">
      <w:pPr>
        <w:pStyle w:val="Zkladntext"/>
        <w:rPr>
          <w:szCs w:val="18"/>
        </w:rPr>
      </w:pPr>
      <w:r w:rsidRPr="00361CE3">
        <w:rPr>
          <w:szCs w:val="18"/>
        </w:rPr>
        <w:object w:dxaOrig="8714" w:dyaOrig="1636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6" type="#_x0000_t75" style="width:429.75pt;height:84.75pt" o:ole="" o:preferrelative="f">
            <v:imagedata r:id="rId12" o:title=""/>
            <o:lock v:ext="edit" aspectratio="f"/>
          </v:shape>
          <o:OLEObject Type="Embed" ProgID="Excel.Sheet.12" ShapeID="_x0000_i1026" DrawAspect="Content" ObjectID="_1559398859" r:id="rId13"/>
        </w:object>
      </w:r>
      <w:bookmarkStart w:id="6" w:name="_GoBack"/>
      <w:bookmarkEnd w:id="6"/>
    </w:p>
    <w:p w:rsidR="00DF6CAD" w:rsidRPr="00361CE3" w:rsidRDefault="00DF6CAD" w:rsidP="004D3B4A">
      <w:pPr>
        <w:pStyle w:val="Zkladntext"/>
        <w:rPr>
          <w:szCs w:val="18"/>
        </w:rPr>
      </w:pPr>
    </w:p>
    <w:p w:rsidR="00DF6CAD" w:rsidRPr="005F17D9" w:rsidRDefault="00DF6CAD" w:rsidP="004D3B4A">
      <w:pPr>
        <w:pStyle w:val="Nadpis2"/>
        <w:rPr>
          <w:szCs w:val="18"/>
        </w:rPr>
      </w:pPr>
      <w:r w:rsidRPr="005F17D9">
        <w:rPr>
          <w:szCs w:val="18"/>
        </w:rPr>
        <w:t>Právny dôvod na zostavenie účtovnej závierky</w:t>
      </w:r>
    </w:p>
    <w:p w:rsidR="00DF6CAD" w:rsidRPr="005F17D9" w:rsidRDefault="00DF6CAD" w:rsidP="004D3B4A">
      <w:pPr>
        <w:pStyle w:val="Zkladntext"/>
        <w:ind w:hanging="426"/>
        <w:rPr>
          <w:szCs w:val="18"/>
        </w:rPr>
      </w:pPr>
      <w:r w:rsidRPr="005F17D9">
        <w:rPr>
          <w:szCs w:val="18"/>
        </w:rPr>
        <w:tab/>
        <w:t xml:space="preserve">Účtovná závierka Spoločnosti k </w:t>
      </w:r>
      <w:r w:rsidR="0073280F">
        <w:rPr>
          <w:szCs w:val="18"/>
        </w:rPr>
        <w:t>31</w:t>
      </w:r>
      <w:r w:rsidRPr="005F17D9">
        <w:rPr>
          <w:szCs w:val="18"/>
        </w:rPr>
        <w:t xml:space="preserve">. </w:t>
      </w:r>
      <w:r w:rsidR="0073280F">
        <w:rPr>
          <w:szCs w:val="18"/>
        </w:rPr>
        <w:t>decemb</w:t>
      </w:r>
      <w:r w:rsidR="00365535" w:rsidRPr="005F17D9">
        <w:rPr>
          <w:szCs w:val="18"/>
        </w:rPr>
        <w:t>ru</w:t>
      </w:r>
      <w:r w:rsidRPr="005F17D9">
        <w:rPr>
          <w:szCs w:val="18"/>
        </w:rPr>
        <w:t xml:space="preserve"> 201</w:t>
      </w:r>
      <w:r w:rsidR="00FB50E2">
        <w:rPr>
          <w:szCs w:val="18"/>
        </w:rPr>
        <w:t>6</w:t>
      </w:r>
      <w:r w:rsidRPr="005F17D9">
        <w:rPr>
          <w:szCs w:val="18"/>
        </w:rPr>
        <w:t xml:space="preserve"> je zostavená ako riadna účtovná závierka podľa § 17 ods. 6 zákona NR SR č. 431/2002 Z. z. o účt</w:t>
      </w:r>
      <w:r w:rsidR="008D0EF8" w:rsidRPr="005F17D9">
        <w:rPr>
          <w:szCs w:val="18"/>
        </w:rPr>
        <w:t>ovníctve za účtovné obdobie od 0</w:t>
      </w:r>
      <w:r w:rsidR="00B33011" w:rsidRPr="005F17D9">
        <w:rPr>
          <w:szCs w:val="18"/>
        </w:rPr>
        <w:t>1</w:t>
      </w:r>
      <w:r w:rsidRPr="005F17D9">
        <w:rPr>
          <w:szCs w:val="18"/>
        </w:rPr>
        <w:t xml:space="preserve">. </w:t>
      </w:r>
      <w:r w:rsidR="0073280F">
        <w:rPr>
          <w:szCs w:val="18"/>
        </w:rPr>
        <w:t>januára</w:t>
      </w:r>
      <w:r w:rsidR="00982476" w:rsidRPr="005F17D9">
        <w:rPr>
          <w:szCs w:val="18"/>
        </w:rPr>
        <w:t xml:space="preserve"> </w:t>
      </w:r>
      <w:r w:rsidRPr="005F17D9">
        <w:rPr>
          <w:szCs w:val="18"/>
        </w:rPr>
        <w:t>201</w:t>
      </w:r>
      <w:r w:rsidR="00FB50E2">
        <w:rPr>
          <w:szCs w:val="18"/>
        </w:rPr>
        <w:t>6</w:t>
      </w:r>
      <w:r w:rsidRPr="005F17D9">
        <w:rPr>
          <w:szCs w:val="18"/>
        </w:rPr>
        <w:t xml:space="preserve"> do </w:t>
      </w:r>
      <w:r w:rsidR="0073280F">
        <w:rPr>
          <w:szCs w:val="18"/>
        </w:rPr>
        <w:t>31</w:t>
      </w:r>
      <w:r w:rsidRPr="005F17D9">
        <w:rPr>
          <w:szCs w:val="18"/>
        </w:rPr>
        <w:t xml:space="preserve">. </w:t>
      </w:r>
      <w:r w:rsidR="0073280F">
        <w:rPr>
          <w:szCs w:val="18"/>
        </w:rPr>
        <w:t>decembra</w:t>
      </w:r>
      <w:r w:rsidRPr="005F17D9">
        <w:rPr>
          <w:szCs w:val="18"/>
        </w:rPr>
        <w:t xml:space="preserve"> 201</w:t>
      </w:r>
      <w:r w:rsidR="00FB50E2">
        <w:rPr>
          <w:szCs w:val="18"/>
        </w:rPr>
        <w:t>6</w:t>
      </w:r>
      <w:r w:rsidRPr="005F17D9">
        <w:rPr>
          <w:szCs w:val="18"/>
        </w:rPr>
        <w:t>.</w:t>
      </w:r>
    </w:p>
    <w:p w:rsidR="008D3277" w:rsidRPr="005F17D9" w:rsidRDefault="008D3277" w:rsidP="004D3B4A">
      <w:pPr>
        <w:pStyle w:val="Zkladntext"/>
        <w:ind w:hanging="426"/>
        <w:rPr>
          <w:szCs w:val="18"/>
        </w:rPr>
      </w:pPr>
    </w:p>
    <w:p w:rsidR="008D3277" w:rsidRPr="005F17D9" w:rsidRDefault="008D3277" w:rsidP="008D3277">
      <w:pPr>
        <w:pStyle w:val="Nadpis2"/>
      </w:pPr>
      <w:r w:rsidRPr="005F17D9">
        <w:t>Dátum schválenia účtovnej závierky za predchádzajúce účtovné obdobie</w:t>
      </w:r>
    </w:p>
    <w:p w:rsidR="008D3277" w:rsidRPr="0060516A" w:rsidRDefault="008D3277" w:rsidP="008D3277">
      <w:pPr>
        <w:pStyle w:val="Zkladntext"/>
        <w:ind w:hanging="426"/>
        <w:rPr>
          <w:color w:val="FF0000"/>
        </w:rPr>
      </w:pPr>
      <w:r w:rsidRPr="005F17D9">
        <w:tab/>
        <w:t xml:space="preserve">Účtovná závierka Spoločnosti k </w:t>
      </w:r>
      <w:r w:rsidR="0073280F">
        <w:t>31</w:t>
      </w:r>
      <w:r w:rsidRPr="005F17D9">
        <w:t xml:space="preserve">. </w:t>
      </w:r>
      <w:r w:rsidR="0073280F">
        <w:t>decembru</w:t>
      </w:r>
      <w:r w:rsidRPr="005F17D9">
        <w:t xml:space="preserve"> 201</w:t>
      </w:r>
      <w:r w:rsidR="00FB50E2">
        <w:t>5</w:t>
      </w:r>
      <w:r w:rsidRPr="005F17D9">
        <w:t xml:space="preserve">, za predchádzajúce účtovné obdobie, bola schválená valným zhromaždením Spoločnosti </w:t>
      </w:r>
      <w:r w:rsidR="00482344">
        <w:t>31</w:t>
      </w:r>
      <w:r w:rsidRPr="005F17D9">
        <w:t>. mája 201</w:t>
      </w:r>
      <w:r w:rsidR="00FB50E2">
        <w:t>6</w:t>
      </w:r>
      <w:r w:rsidRPr="005F17D9">
        <w:rPr>
          <w:color w:val="FF0000"/>
        </w:rPr>
        <w:t>.</w:t>
      </w:r>
    </w:p>
    <w:p w:rsidR="008D3277" w:rsidRDefault="008D3277" w:rsidP="008D3277">
      <w:pPr>
        <w:pStyle w:val="Zkladntext"/>
        <w:ind w:hanging="426"/>
      </w:pPr>
    </w:p>
    <w:p w:rsidR="00DF6CAD" w:rsidRPr="00361CE3" w:rsidRDefault="00533CDF" w:rsidP="004D3B4A">
      <w:pPr>
        <w:pStyle w:val="Zkladntext"/>
        <w:rPr>
          <w:szCs w:val="18"/>
        </w:rPr>
      </w:pPr>
      <w:bookmarkStart w:id="7" w:name="_Toc530739898"/>
      <w:r w:rsidRPr="00361CE3">
        <w:rPr>
          <w:szCs w:val="18"/>
        </w:rPr>
        <w:br w:type="page"/>
      </w:r>
      <w:bookmarkStart w:id="8" w:name="_MON_1394277840"/>
      <w:bookmarkEnd w:id="7"/>
      <w:bookmarkEnd w:id="8"/>
    </w:p>
    <w:p w:rsidR="00DF6CAD" w:rsidRPr="00361CE3" w:rsidRDefault="00DF6CAD" w:rsidP="004D3B4A">
      <w:pPr>
        <w:pStyle w:val="Zkladntext"/>
        <w:rPr>
          <w:szCs w:val="18"/>
        </w:rPr>
      </w:pPr>
    </w:p>
    <w:p w:rsidR="00DF6CAD" w:rsidRPr="00361CE3" w:rsidRDefault="00DF6CAD" w:rsidP="004D3B4A">
      <w:pPr>
        <w:pStyle w:val="Nadpis1"/>
        <w:tabs>
          <w:tab w:val="clear" w:pos="450"/>
          <w:tab w:val="num" w:pos="360"/>
        </w:tabs>
        <w:spacing w:before="120" w:after="60"/>
        <w:ind w:left="360"/>
        <w:rPr>
          <w:szCs w:val="18"/>
        </w:rPr>
      </w:pPr>
      <w:r w:rsidRPr="00361CE3">
        <w:rPr>
          <w:szCs w:val="18"/>
        </w:rPr>
        <w:t>Informácie o konsolidovanom celku</w:t>
      </w:r>
    </w:p>
    <w:p w:rsidR="00DF6CAD" w:rsidRPr="00361CE3" w:rsidRDefault="00DF6CAD" w:rsidP="004D3B4A">
      <w:pPr>
        <w:pStyle w:val="Zkladntext"/>
        <w:rPr>
          <w:szCs w:val="18"/>
        </w:rPr>
      </w:pPr>
    </w:p>
    <w:p w:rsidR="00141F9B" w:rsidRDefault="00141F9B" w:rsidP="00141F9B">
      <w:pPr>
        <w:pStyle w:val="Zkladntext"/>
        <w:ind w:hanging="426"/>
      </w:pPr>
      <w:r>
        <w:rPr>
          <w:b/>
        </w:rPr>
        <w:t xml:space="preserve">         </w:t>
      </w:r>
      <w:r>
        <w:t xml:space="preserve">Spoločnosť sa </w:t>
      </w:r>
      <w:r w:rsidR="0073280F">
        <w:t>ne</w:t>
      </w:r>
      <w:r>
        <w:t>zahŕňa do konsolidovanej účtovnej závierky</w:t>
      </w:r>
      <w:r w:rsidR="0073280F">
        <w:t>.</w:t>
      </w:r>
      <w:r>
        <w:t xml:space="preserve"> </w:t>
      </w:r>
    </w:p>
    <w:p w:rsidR="00DF6CAD" w:rsidRPr="00361CE3" w:rsidRDefault="00DF6CAD" w:rsidP="00CB7EA5">
      <w:pPr>
        <w:pStyle w:val="Zkladntext"/>
        <w:ind w:hanging="426"/>
        <w:rPr>
          <w:szCs w:val="18"/>
        </w:rPr>
      </w:pPr>
    </w:p>
    <w:p w:rsidR="00DF6CAD" w:rsidRPr="00361CE3" w:rsidRDefault="00DF6CAD" w:rsidP="004D3B4A">
      <w:pPr>
        <w:pStyle w:val="Zkladntext"/>
        <w:ind w:hanging="426"/>
        <w:rPr>
          <w:szCs w:val="18"/>
        </w:rPr>
      </w:pPr>
    </w:p>
    <w:p w:rsidR="00DF6CAD" w:rsidRPr="00361CE3" w:rsidRDefault="00DF6CAD" w:rsidP="004D3B4A">
      <w:pPr>
        <w:pStyle w:val="Nadpis1"/>
        <w:tabs>
          <w:tab w:val="clear" w:pos="450"/>
          <w:tab w:val="num" w:pos="360"/>
        </w:tabs>
        <w:spacing w:before="120" w:after="60"/>
        <w:ind w:left="360"/>
        <w:rPr>
          <w:szCs w:val="18"/>
        </w:rPr>
      </w:pPr>
      <w:bookmarkStart w:id="9" w:name="_Toc530739899"/>
      <w:r w:rsidRPr="00361CE3">
        <w:rPr>
          <w:szCs w:val="18"/>
        </w:rPr>
        <w:t xml:space="preserve">Informácie o účtovných zásadách a účtovných metódach  </w:t>
      </w:r>
      <w:bookmarkEnd w:id="9"/>
    </w:p>
    <w:p w:rsidR="00DF6CAD" w:rsidRPr="00361CE3" w:rsidRDefault="00DF6CAD" w:rsidP="004D3B4A">
      <w:pPr>
        <w:pStyle w:val="Zkladntext"/>
        <w:rPr>
          <w:szCs w:val="18"/>
        </w:rPr>
      </w:pPr>
    </w:p>
    <w:p w:rsidR="00DF6CAD" w:rsidRPr="00361CE3" w:rsidRDefault="00DF6CAD" w:rsidP="00251BF2">
      <w:pPr>
        <w:pStyle w:val="Pismenka"/>
        <w:ind w:left="426"/>
        <w:rPr>
          <w:szCs w:val="18"/>
        </w:rPr>
      </w:pPr>
      <w:r w:rsidRPr="00361CE3">
        <w:rPr>
          <w:szCs w:val="18"/>
        </w:rPr>
        <w:t>Východiská pre zostavenie účtovnej závierky</w:t>
      </w:r>
    </w:p>
    <w:p w:rsidR="00DF6CAD" w:rsidRPr="00361CE3" w:rsidRDefault="00DF6CAD" w:rsidP="004D3B4A">
      <w:pPr>
        <w:pStyle w:val="Zkladntext"/>
        <w:ind w:left="450"/>
        <w:rPr>
          <w:szCs w:val="18"/>
        </w:rPr>
      </w:pPr>
    </w:p>
    <w:p w:rsidR="00DF6CAD" w:rsidRPr="00361CE3" w:rsidRDefault="00DF6CAD" w:rsidP="004D3B4A">
      <w:pPr>
        <w:pStyle w:val="Zkladntext"/>
        <w:ind w:left="450"/>
        <w:rPr>
          <w:szCs w:val="18"/>
        </w:rPr>
      </w:pPr>
      <w:r w:rsidRPr="00361CE3">
        <w:rPr>
          <w:szCs w:val="18"/>
        </w:rPr>
        <w:t>Účtovná závierka bola zostavená za predpokladu nepretržitého trvania Spoločnosti (</w:t>
      </w:r>
      <w:proofErr w:type="spellStart"/>
      <w:r w:rsidRPr="00361CE3">
        <w:rPr>
          <w:szCs w:val="18"/>
        </w:rPr>
        <w:t>going</w:t>
      </w:r>
      <w:proofErr w:type="spellEnd"/>
      <w:r w:rsidRPr="00361CE3">
        <w:rPr>
          <w:szCs w:val="18"/>
        </w:rPr>
        <w:t xml:space="preserve"> </w:t>
      </w:r>
      <w:proofErr w:type="spellStart"/>
      <w:r w:rsidRPr="00361CE3">
        <w:rPr>
          <w:szCs w:val="18"/>
        </w:rPr>
        <w:t>concern</w:t>
      </w:r>
      <w:proofErr w:type="spellEnd"/>
      <w:r w:rsidRPr="00361CE3">
        <w:rPr>
          <w:szCs w:val="18"/>
        </w:rPr>
        <w:t>).</w:t>
      </w:r>
    </w:p>
    <w:p w:rsidR="00DF6CAD" w:rsidRPr="00361CE3" w:rsidRDefault="00DF6CAD" w:rsidP="004D3B4A">
      <w:pPr>
        <w:pStyle w:val="Zkladntext"/>
        <w:ind w:left="450"/>
        <w:rPr>
          <w:szCs w:val="18"/>
        </w:rPr>
      </w:pPr>
    </w:p>
    <w:p w:rsidR="00D23576" w:rsidRDefault="00DF6CAD">
      <w:pPr>
        <w:pStyle w:val="Zkladntext"/>
        <w:ind w:left="450"/>
        <w:rPr>
          <w:szCs w:val="18"/>
        </w:rPr>
      </w:pPr>
      <w:r w:rsidRPr="00361CE3">
        <w:rPr>
          <w:szCs w:val="18"/>
        </w:rPr>
        <w:t>Účtovné metódy a všeobecné účtovné zásady boli účtovnou jednotkou konzistentne aplikované.</w:t>
      </w:r>
      <w:r w:rsidR="00D23576" w:rsidRPr="00D23576">
        <w:rPr>
          <w:szCs w:val="18"/>
        </w:rPr>
        <w:t xml:space="preserve"> </w:t>
      </w:r>
    </w:p>
    <w:p w:rsidR="005E7D1F" w:rsidRDefault="005E7D1F">
      <w:pPr>
        <w:pStyle w:val="Zkladntext"/>
        <w:ind w:left="450"/>
        <w:rPr>
          <w:szCs w:val="18"/>
        </w:rPr>
      </w:pPr>
    </w:p>
    <w:p w:rsidR="00D23576" w:rsidRDefault="00D23576">
      <w:pPr>
        <w:pStyle w:val="Zkladntext"/>
        <w:ind w:left="450"/>
        <w:rPr>
          <w:color w:val="000000" w:themeColor="text1"/>
          <w:szCs w:val="18"/>
        </w:rPr>
      </w:pPr>
      <w:r w:rsidRPr="001B1285">
        <w:rPr>
          <w:color w:val="000000" w:themeColor="text1"/>
          <w:szCs w:val="18"/>
        </w:rPr>
        <w:t>V roku 201</w:t>
      </w:r>
      <w:r w:rsidR="00FB50E2">
        <w:rPr>
          <w:color w:val="000000" w:themeColor="text1"/>
          <w:szCs w:val="18"/>
        </w:rPr>
        <w:t>6</w:t>
      </w:r>
      <w:r>
        <w:rPr>
          <w:color w:val="000000" w:themeColor="text1"/>
          <w:szCs w:val="18"/>
        </w:rPr>
        <w:t xml:space="preserve"> s</w:t>
      </w:r>
      <w:r w:rsidRPr="001B1285">
        <w:rPr>
          <w:color w:val="000000" w:themeColor="text1"/>
          <w:szCs w:val="18"/>
        </w:rPr>
        <w:t>poločnosť neúčtovala o oprave významných chýb minulých období.</w:t>
      </w:r>
    </w:p>
    <w:p w:rsidR="00EA652D" w:rsidRDefault="00EA652D">
      <w:pPr>
        <w:pStyle w:val="Zkladntext"/>
        <w:ind w:left="450"/>
        <w:rPr>
          <w:color w:val="000000" w:themeColor="text1"/>
          <w:szCs w:val="18"/>
        </w:rPr>
      </w:pPr>
    </w:p>
    <w:p w:rsidR="00EA652D" w:rsidRDefault="00EA652D" w:rsidP="00EA652D">
      <w:pPr>
        <w:pStyle w:val="Pismenka"/>
        <w:ind w:left="426"/>
        <w:rPr>
          <w:szCs w:val="18"/>
        </w:rPr>
      </w:pPr>
      <w:r>
        <w:rPr>
          <w:szCs w:val="18"/>
        </w:rPr>
        <w:t>Použitie odhadov a úsudkov</w:t>
      </w:r>
    </w:p>
    <w:p w:rsidR="00EA652D" w:rsidRDefault="00EA652D" w:rsidP="001B1285">
      <w:pPr>
        <w:pStyle w:val="Pismenka"/>
        <w:numPr>
          <w:ilvl w:val="0"/>
          <w:numId w:val="0"/>
        </w:numPr>
        <w:ind w:left="426"/>
        <w:rPr>
          <w:szCs w:val="18"/>
        </w:rPr>
      </w:pPr>
    </w:p>
    <w:p w:rsidR="00EA652D" w:rsidRPr="00A31BBB" w:rsidRDefault="00EA652D" w:rsidP="00EA652D">
      <w:pPr>
        <w:pStyle w:val="Zkladntext"/>
        <w:ind w:left="450"/>
        <w:rPr>
          <w:szCs w:val="18"/>
        </w:rPr>
      </w:pPr>
      <w:r w:rsidRPr="00A31BBB">
        <w:rPr>
          <w:szCs w:val="18"/>
        </w:rPr>
        <w:t xml:space="preserve">Zostavenie účtovnej závierky </w:t>
      </w:r>
      <w:r w:rsidRPr="00953A9B">
        <w:rPr>
          <w:szCs w:val="18"/>
        </w:rPr>
        <w:t xml:space="preserve">si </w:t>
      </w:r>
      <w:r w:rsidRPr="00A31BBB">
        <w:rPr>
          <w:szCs w:val="18"/>
        </w:rPr>
        <w:t xml:space="preserve">vyžaduje, aby </w:t>
      </w:r>
      <w:r>
        <w:rPr>
          <w:szCs w:val="18"/>
        </w:rPr>
        <w:t>manažment</w:t>
      </w:r>
      <w:r w:rsidRPr="00A31BBB">
        <w:rPr>
          <w:szCs w:val="18"/>
        </w:rPr>
        <w:t xml:space="preserve"> Spoločnosti urobil úsudky, odhady a predpoklady, ktoré ovplyvňujú aplikáciu účtovných </w:t>
      </w:r>
      <w:r>
        <w:rPr>
          <w:szCs w:val="18"/>
        </w:rPr>
        <w:t>metód a účtovných zásad</w:t>
      </w:r>
      <w:r w:rsidRPr="00A31BBB">
        <w:rPr>
          <w:szCs w:val="18"/>
        </w:rPr>
        <w:t xml:space="preserve"> a hodnotu vykazovaného majetku, záväzkov, výnosov a nákladov. Odhady a súvisiace predpoklady sú založené na minulých skúsenostiach a iných rozličných faktoroch, považovaných za primerané okolnostiam, na základe ktorých sa formuje východisko pre posúdenie účtovných hodnôt majetku a záväzkov, ktoré nie sú zrejmé z iných zdrojov. Skutočné výsledky sa </w:t>
      </w:r>
      <w:r>
        <w:rPr>
          <w:szCs w:val="18"/>
        </w:rPr>
        <w:t xml:space="preserve">preto </w:t>
      </w:r>
      <w:r w:rsidRPr="00A31BBB">
        <w:rPr>
          <w:szCs w:val="18"/>
        </w:rPr>
        <w:t>môžu líšiť od odhadov.</w:t>
      </w:r>
    </w:p>
    <w:p w:rsidR="00EA652D" w:rsidRPr="00A31BBB" w:rsidRDefault="00EA652D" w:rsidP="00EA652D">
      <w:pPr>
        <w:pStyle w:val="Zkladntext"/>
        <w:ind w:left="450"/>
        <w:rPr>
          <w:szCs w:val="18"/>
        </w:rPr>
      </w:pPr>
    </w:p>
    <w:p w:rsidR="00EA652D" w:rsidRDefault="00EA652D" w:rsidP="001B1285">
      <w:pPr>
        <w:pStyle w:val="Pismenka"/>
        <w:numPr>
          <w:ilvl w:val="0"/>
          <w:numId w:val="0"/>
        </w:numPr>
        <w:ind w:left="426"/>
        <w:rPr>
          <w:b w:val="0"/>
          <w:szCs w:val="18"/>
        </w:rPr>
      </w:pPr>
      <w:r w:rsidRPr="001B1285">
        <w:rPr>
          <w:b w:val="0"/>
          <w:szCs w:val="18"/>
        </w:rPr>
        <w:t>Odhady a súvisiace predpoklady sú neustále prehodnocované. Korekcie účtovných odhadov nie sú vykázané retrospektívne, ale sú vykázané  v období, v ktorom je odhad korigovaný, ak korekcia ovplyvňuje iba toto obdobie, alebo v období korekcie a v budúcich obdobiach, ak korekcia ovplyvňuje toto aj budúce obdobia.</w:t>
      </w:r>
    </w:p>
    <w:p w:rsidR="00EA652D" w:rsidRDefault="00EA652D" w:rsidP="00EA652D">
      <w:pPr>
        <w:pStyle w:val="Zkladntext"/>
        <w:rPr>
          <w:b/>
          <w:i/>
          <w:szCs w:val="18"/>
        </w:rPr>
      </w:pPr>
    </w:p>
    <w:p w:rsidR="00EA652D" w:rsidRPr="00D06026" w:rsidRDefault="00EA652D" w:rsidP="00EA652D">
      <w:pPr>
        <w:pStyle w:val="Zkladntext"/>
        <w:rPr>
          <w:b/>
          <w:i/>
          <w:szCs w:val="18"/>
        </w:rPr>
      </w:pPr>
      <w:r w:rsidRPr="00D06026">
        <w:rPr>
          <w:b/>
          <w:i/>
          <w:szCs w:val="18"/>
        </w:rPr>
        <w:t>Úsudky</w:t>
      </w:r>
    </w:p>
    <w:p w:rsidR="00EA652D" w:rsidRDefault="00EA652D" w:rsidP="001B1285">
      <w:pPr>
        <w:pStyle w:val="Pismenka"/>
        <w:numPr>
          <w:ilvl w:val="0"/>
          <w:numId w:val="0"/>
        </w:numPr>
        <w:ind w:left="426"/>
        <w:rPr>
          <w:b w:val="0"/>
          <w:szCs w:val="18"/>
        </w:rPr>
      </w:pPr>
      <w:r w:rsidRPr="00EA652D">
        <w:rPr>
          <w:b w:val="0"/>
          <w:szCs w:val="18"/>
        </w:rPr>
        <w:t>V súvislosti s aplikáciou účtovných metód a účtovných zásad Spoločnosti nie sú potrebné také úsudky, ktoré by mali významný dopad na hodnoty vykázané v účtovnej závierke.</w:t>
      </w:r>
    </w:p>
    <w:p w:rsidR="00EA652D" w:rsidRDefault="00EA652D" w:rsidP="001B1285">
      <w:pPr>
        <w:pStyle w:val="Pismenka"/>
        <w:numPr>
          <w:ilvl w:val="0"/>
          <w:numId w:val="0"/>
        </w:numPr>
        <w:ind w:left="426"/>
        <w:rPr>
          <w:b w:val="0"/>
          <w:szCs w:val="18"/>
        </w:rPr>
      </w:pPr>
    </w:p>
    <w:p w:rsidR="00F13AA6" w:rsidRPr="001B1285" w:rsidRDefault="00F13AA6">
      <w:pPr>
        <w:pStyle w:val="Zkladntext"/>
        <w:ind w:left="450"/>
        <w:rPr>
          <w:color w:val="000000" w:themeColor="text1"/>
          <w:szCs w:val="18"/>
        </w:rPr>
      </w:pPr>
    </w:p>
    <w:p w:rsidR="00DF6CAD" w:rsidRPr="00361CE3" w:rsidRDefault="00DF6CAD" w:rsidP="00251BF2">
      <w:pPr>
        <w:pStyle w:val="Pismenka"/>
        <w:ind w:left="426"/>
        <w:rPr>
          <w:szCs w:val="18"/>
        </w:rPr>
      </w:pPr>
      <w:r w:rsidRPr="00361CE3">
        <w:rPr>
          <w:szCs w:val="18"/>
        </w:rPr>
        <w:t>Pohľadávky</w:t>
      </w:r>
      <w:r w:rsidR="00B17224">
        <w:rPr>
          <w:szCs w:val="18"/>
        </w:rPr>
        <w:t xml:space="preserve"> a opravné položky k pohľadávkam</w:t>
      </w:r>
    </w:p>
    <w:p w:rsidR="00B17224" w:rsidRDefault="00DF6CAD">
      <w:pPr>
        <w:pStyle w:val="Zkladntext"/>
        <w:rPr>
          <w:szCs w:val="18"/>
        </w:rPr>
      </w:pPr>
      <w:r w:rsidRPr="00361CE3">
        <w:rPr>
          <w:szCs w:val="18"/>
        </w:rPr>
        <w:t>Pohľadávky pri ich vzniku sa oceňujú ich menovitou hodnotou; postúpené pohľadávky a pohľadávky nadobudnuté vkladom do základného imania sa oceňujú obstarávacou cenou vrátane nákladov súvisiacich s obstaraním. Toto ocenenie sa znižuje o pochybné a nevymožiteľné pohľadávky.</w:t>
      </w:r>
    </w:p>
    <w:p w:rsidR="00B17224" w:rsidRPr="00D06026" w:rsidRDefault="00B17224" w:rsidP="00B17224">
      <w:pPr>
        <w:pStyle w:val="Pismenka"/>
        <w:numPr>
          <w:ilvl w:val="0"/>
          <w:numId w:val="0"/>
        </w:numPr>
        <w:ind w:left="426"/>
        <w:rPr>
          <w:b w:val="0"/>
        </w:rPr>
      </w:pPr>
    </w:p>
    <w:p w:rsidR="00B17224" w:rsidRPr="00361CE3" w:rsidRDefault="00B17224" w:rsidP="00B17224">
      <w:pPr>
        <w:pStyle w:val="Zkladntext"/>
        <w:rPr>
          <w:szCs w:val="18"/>
        </w:rPr>
      </w:pPr>
      <w:r w:rsidRPr="00D06026">
        <w:t>Opravná položka sa zruší, ak následné zvýšenie predpokladaných budúcich ekonomických úžitkov možno objektívne spájať s udalosťou, ktorá nastala po vykázaní opravnej položky.</w:t>
      </w:r>
    </w:p>
    <w:p w:rsidR="00DF6CAD" w:rsidRPr="00361CE3" w:rsidRDefault="00DF6CAD" w:rsidP="004D3B4A">
      <w:pPr>
        <w:pStyle w:val="Zkladntext"/>
        <w:rPr>
          <w:szCs w:val="18"/>
        </w:rPr>
      </w:pPr>
    </w:p>
    <w:p w:rsidR="00DF6CAD" w:rsidRPr="00361CE3" w:rsidRDefault="00EA652D" w:rsidP="00251BF2">
      <w:pPr>
        <w:pStyle w:val="Pismenka"/>
        <w:ind w:left="426"/>
        <w:rPr>
          <w:szCs w:val="18"/>
        </w:rPr>
      </w:pPr>
      <w:r w:rsidRPr="00EA652D">
        <w:rPr>
          <w:szCs w:val="18"/>
        </w:rPr>
        <w:t>Finančné účty</w:t>
      </w:r>
      <w:r w:rsidRPr="00EA652D" w:rsidDel="00EA652D">
        <w:rPr>
          <w:szCs w:val="18"/>
        </w:rPr>
        <w:t xml:space="preserve"> </w:t>
      </w:r>
    </w:p>
    <w:p w:rsidR="00EA652D" w:rsidRDefault="00EA652D" w:rsidP="004D3B4A">
      <w:pPr>
        <w:pStyle w:val="Zkladntext"/>
        <w:rPr>
          <w:szCs w:val="18"/>
        </w:rPr>
      </w:pPr>
      <w:r w:rsidRPr="0028408E">
        <w:rPr>
          <w:szCs w:val="18"/>
        </w:rPr>
        <w:t xml:space="preserve">Finančné účty tvorí </w:t>
      </w:r>
      <w:r w:rsidRPr="001B1285">
        <w:rPr>
          <w:color w:val="000000" w:themeColor="text1"/>
          <w:szCs w:val="18"/>
        </w:rPr>
        <w:t xml:space="preserve">peňažná hotovosť, ceniny, zostatky na bankových účtoch </w:t>
      </w:r>
      <w:r w:rsidRPr="0028408E">
        <w:rPr>
          <w:szCs w:val="18"/>
        </w:rPr>
        <w:t>a oceňujú sa menovitou hodnotou. Zníženie ich hodnoty sa vyjadruje opravnou položkou.</w:t>
      </w:r>
    </w:p>
    <w:p w:rsidR="00DF6CAD" w:rsidRPr="00361CE3" w:rsidRDefault="00DF6CAD" w:rsidP="004D3B4A">
      <w:pPr>
        <w:pStyle w:val="Zkladntext"/>
        <w:rPr>
          <w:szCs w:val="18"/>
        </w:rPr>
      </w:pPr>
    </w:p>
    <w:p w:rsidR="00DF6CAD" w:rsidRPr="00361CE3" w:rsidRDefault="00DF6CAD" w:rsidP="00251BF2">
      <w:pPr>
        <w:pStyle w:val="Pismenka"/>
        <w:ind w:left="426"/>
        <w:rPr>
          <w:szCs w:val="18"/>
        </w:rPr>
      </w:pPr>
      <w:r w:rsidRPr="00361CE3">
        <w:rPr>
          <w:szCs w:val="18"/>
        </w:rPr>
        <w:t>Rezervy</w:t>
      </w:r>
    </w:p>
    <w:p w:rsidR="00DF6CAD" w:rsidRPr="00361CE3" w:rsidRDefault="00DF6CAD" w:rsidP="004D3B4A">
      <w:pPr>
        <w:pStyle w:val="Zkladntext"/>
        <w:rPr>
          <w:szCs w:val="18"/>
        </w:rPr>
      </w:pPr>
      <w:r w:rsidRPr="00361CE3">
        <w:rPr>
          <w:szCs w:val="18"/>
        </w:rPr>
        <w:t>Rezervy sú záväzky s neurčitým časovým vymedzením alebo výškou; tvoria sa na krytie známych rizík alebo strát z podnikania. Oceňujú sa v očakávanej výške záväzku.</w:t>
      </w:r>
    </w:p>
    <w:p w:rsidR="00DF6CAD" w:rsidRPr="00361CE3" w:rsidRDefault="00DF6CAD" w:rsidP="00251BF2">
      <w:pPr>
        <w:pStyle w:val="Pismenka"/>
        <w:numPr>
          <w:ilvl w:val="0"/>
          <w:numId w:val="0"/>
        </w:numPr>
        <w:ind w:left="360"/>
        <w:rPr>
          <w:szCs w:val="18"/>
        </w:rPr>
      </w:pPr>
    </w:p>
    <w:p w:rsidR="00B17224" w:rsidRPr="00B17224" w:rsidRDefault="00DF6CAD" w:rsidP="001B1285">
      <w:pPr>
        <w:pStyle w:val="Pismenka"/>
        <w:tabs>
          <w:tab w:val="clear" w:pos="360"/>
        </w:tabs>
        <w:ind w:left="426" w:hanging="336"/>
        <w:rPr>
          <w:szCs w:val="18"/>
        </w:rPr>
      </w:pPr>
      <w:r w:rsidRPr="00361CE3">
        <w:rPr>
          <w:szCs w:val="18"/>
        </w:rPr>
        <w:t>Záväzky</w:t>
      </w:r>
    </w:p>
    <w:p w:rsidR="00B17224" w:rsidRDefault="00DF6CAD" w:rsidP="001B1285">
      <w:pPr>
        <w:pStyle w:val="Zkladntext"/>
        <w:rPr>
          <w:szCs w:val="18"/>
        </w:rPr>
      </w:pPr>
      <w:r w:rsidRPr="00361CE3">
        <w:rPr>
          <w:szCs w:val="18"/>
        </w:rPr>
        <w:t>Záväzky pri ich vzniku sa oceňujú menovitou hodnotou. Záväzky pri ich prevzatí sa oceňujú obstarávacou cenou. Ak sa pri inventarizácii zistí, že suma záväzkov je iná ako ich výška v účtovníctve, uvedú sa záväzky v účtovníctve a v účtovnej závierke v tomto zistenom ocenení.</w:t>
      </w:r>
    </w:p>
    <w:p w:rsidR="005F17D9" w:rsidRDefault="005F17D9" w:rsidP="001B1285">
      <w:pPr>
        <w:pStyle w:val="Zkladntext"/>
        <w:rPr>
          <w:szCs w:val="18"/>
        </w:rPr>
      </w:pPr>
    </w:p>
    <w:p w:rsidR="00B17224" w:rsidRPr="00032D7F" w:rsidRDefault="00B17224" w:rsidP="001B1285">
      <w:pPr>
        <w:pStyle w:val="Pismenka"/>
        <w:tabs>
          <w:tab w:val="num" w:pos="450"/>
        </w:tabs>
        <w:ind w:left="450"/>
      </w:pPr>
      <w:r w:rsidRPr="00032D7F">
        <w:t>Zamestnanecké požitky</w:t>
      </w:r>
    </w:p>
    <w:p w:rsidR="00B17224" w:rsidRPr="00361CE3" w:rsidRDefault="00B17224">
      <w:pPr>
        <w:pStyle w:val="Zkladntext"/>
        <w:rPr>
          <w:szCs w:val="18"/>
        </w:rPr>
      </w:pPr>
      <w:r w:rsidRPr="00A31BBB">
        <w:t>Platy, mzdy, príspevky do dôchodkových a poistných fondov, platená ročná dovolenka a platená zdravotná</w:t>
      </w:r>
      <w:r w:rsidRPr="00CE19D0">
        <w:t xml:space="preserve"> </w:t>
      </w:r>
      <w:r w:rsidRPr="00A31BBB">
        <w:t>dovolenka, bonusy a ostatné nepeňažné požitky (napr. zdravotná starostlivosť) sa účtujú v účtovnom období, s ktorým vecne a časovo súvisia</w:t>
      </w:r>
    </w:p>
    <w:p w:rsidR="00AE1584" w:rsidRDefault="00AE1584">
      <w:pPr>
        <w:rPr>
          <w:b/>
          <w:sz w:val="18"/>
          <w:szCs w:val="18"/>
        </w:rPr>
      </w:pPr>
    </w:p>
    <w:p w:rsidR="0073280F" w:rsidRDefault="0073280F">
      <w:pPr>
        <w:rPr>
          <w:b/>
          <w:sz w:val="18"/>
          <w:szCs w:val="18"/>
        </w:rPr>
      </w:pPr>
    </w:p>
    <w:p w:rsidR="0073280F" w:rsidRDefault="0073280F">
      <w:pPr>
        <w:rPr>
          <w:b/>
          <w:sz w:val="18"/>
          <w:szCs w:val="18"/>
        </w:rPr>
      </w:pPr>
    </w:p>
    <w:p w:rsidR="005E7D1F" w:rsidRDefault="005E7D1F">
      <w:pPr>
        <w:rPr>
          <w:b/>
          <w:sz w:val="18"/>
          <w:szCs w:val="18"/>
        </w:rPr>
      </w:pPr>
    </w:p>
    <w:p w:rsidR="00DF6CAD" w:rsidRPr="00361CE3" w:rsidRDefault="00DF6CAD" w:rsidP="00251BF2">
      <w:pPr>
        <w:pStyle w:val="Pismenka"/>
        <w:ind w:left="426"/>
        <w:rPr>
          <w:szCs w:val="18"/>
        </w:rPr>
      </w:pPr>
      <w:r w:rsidRPr="00361CE3">
        <w:rPr>
          <w:szCs w:val="18"/>
        </w:rPr>
        <w:lastRenderedPageBreak/>
        <w:t>Cudzia mena</w:t>
      </w:r>
    </w:p>
    <w:p w:rsidR="00DF6CAD" w:rsidRPr="00361CE3" w:rsidRDefault="00DF6CAD" w:rsidP="004D3B4A">
      <w:pPr>
        <w:pStyle w:val="Zkladntext"/>
        <w:rPr>
          <w:szCs w:val="18"/>
        </w:rPr>
      </w:pPr>
      <w:r w:rsidRPr="00361CE3">
        <w:rPr>
          <w:szCs w:val="18"/>
        </w:rPr>
        <w:t xml:space="preserve">Majetok a záväzky vyjadrené v cudzej mene sa ku dňu uskutočnenia účtovného prípadu prepočítavajú na menu euro referenčným výmenným kurzom určeným a vyhláseným Európskou centrálnou bankou alebo Národnou bankou Slovenska v deň predchádzajúci dňu uskutočnenia účtovného prípadu. </w:t>
      </w:r>
    </w:p>
    <w:p w:rsidR="00DF6CAD" w:rsidRPr="00361CE3" w:rsidRDefault="00DF6CAD" w:rsidP="004D3B4A">
      <w:pPr>
        <w:pStyle w:val="Zkladntext"/>
        <w:rPr>
          <w:szCs w:val="18"/>
        </w:rPr>
      </w:pPr>
    </w:p>
    <w:p w:rsidR="00DF6CAD" w:rsidRPr="00361CE3" w:rsidRDefault="00DF6CAD" w:rsidP="004D3B4A">
      <w:pPr>
        <w:pStyle w:val="Zkladntext"/>
        <w:rPr>
          <w:szCs w:val="18"/>
        </w:rPr>
      </w:pPr>
      <w:r w:rsidRPr="00361CE3">
        <w:rPr>
          <w:szCs w:val="18"/>
        </w:rPr>
        <w:t xml:space="preserve">Majetok a záväzky vyjadrené v cudzej mene (okrem prijatých a poskytnutých preddavkov) sa ku dňu, ku ktorému sa zostavuje účtovná závierka, prepočítavajú na menu euro referenčným výmenným kurzom určeným a vyhláseným Európskou centrálnou bankou alebo Národnou bankou Slovenska v deň, ku ktorému sa zostavuje účtovná závierka, a účtujú sa s vplyvom na výsledok hospodárenia. </w:t>
      </w:r>
    </w:p>
    <w:p w:rsidR="00DF6CAD" w:rsidRPr="00361CE3" w:rsidRDefault="00DF6CAD" w:rsidP="004D3B4A">
      <w:pPr>
        <w:pStyle w:val="Zkladntext"/>
        <w:rPr>
          <w:szCs w:val="18"/>
        </w:rPr>
      </w:pPr>
    </w:p>
    <w:p w:rsidR="00DF6CAD" w:rsidRPr="00361CE3" w:rsidRDefault="00DF6CAD" w:rsidP="004D3B4A">
      <w:pPr>
        <w:pStyle w:val="Zkladntext"/>
        <w:rPr>
          <w:szCs w:val="18"/>
        </w:rPr>
      </w:pPr>
      <w:r w:rsidRPr="00361CE3">
        <w:rPr>
          <w:szCs w:val="18"/>
        </w:rPr>
        <w:t xml:space="preserve">Prijaté a poskytnuté preddavky v cudzej mene prostredníctvom účtu vedeného v tejto cudzej mene sa prepočítavajú na menu euro referenčným výmenným kurzom určeným a vyhláseným Európskou centrálnou bankou alebo Národnou bankou Slovenska v deň predchádzajúci dňu uskutočnenia účtovného prípadu. </w:t>
      </w:r>
    </w:p>
    <w:p w:rsidR="00DF6CAD" w:rsidRPr="00361CE3" w:rsidRDefault="00DF6CAD" w:rsidP="004D3B4A">
      <w:pPr>
        <w:pStyle w:val="Zkladntext"/>
        <w:rPr>
          <w:szCs w:val="18"/>
        </w:rPr>
      </w:pPr>
    </w:p>
    <w:p w:rsidR="00DF6CAD" w:rsidRPr="00361CE3" w:rsidRDefault="00DF6CAD" w:rsidP="004D3B4A">
      <w:pPr>
        <w:pStyle w:val="Zkladntext"/>
        <w:rPr>
          <w:szCs w:val="18"/>
        </w:rPr>
      </w:pPr>
      <w:r w:rsidRPr="00361CE3">
        <w:rPr>
          <w:szCs w:val="18"/>
        </w:rPr>
        <w:t xml:space="preserve">Prijaté a poskytnuté preddavky v cudzej mene na účet zriadený v eurách a z účtu zriadeného v eurách sa prepočítavajú na menu euro kurzom, za ktorý boli tieto hodnoty nakúpené alebo predané. </w:t>
      </w:r>
    </w:p>
    <w:p w:rsidR="00DF6CAD" w:rsidRPr="00361CE3" w:rsidRDefault="00DF6CAD" w:rsidP="004D3B4A">
      <w:pPr>
        <w:pStyle w:val="Zkladntext"/>
        <w:rPr>
          <w:szCs w:val="18"/>
        </w:rPr>
      </w:pPr>
    </w:p>
    <w:p w:rsidR="00DF6CAD" w:rsidRPr="00361CE3" w:rsidRDefault="00DF6CAD" w:rsidP="004D3B4A">
      <w:pPr>
        <w:pStyle w:val="Zkladntext"/>
        <w:rPr>
          <w:szCs w:val="18"/>
        </w:rPr>
      </w:pPr>
      <w:r w:rsidRPr="00361CE3">
        <w:rPr>
          <w:szCs w:val="18"/>
        </w:rPr>
        <w:t xml:space="preserve">Prijaté a poskytnuté preddavky sa ku dňu, ku ktorému sa zostavuje účtovná závierka, na menu euro už neprepočítavajú. </w:t>
      </w:r>
    </w:p>
    <w:p w:rsidR="00DF6CAD" w:rsidRPr="00361CE3" w:rsidRDefault="00DF6CAD" w:rsidP="004D3B4A">
      <w:pPr>
        <w:pStyle w:val="Zkladntext"/>
        <w:rPr>
          <w:szCs w:val="18"/>
        </w:rPr>
      </w:pPr>
    </w:p>
    <w:p w:rsidR="00DF6CAD" w:rsidRPr="00361CE3" w:rsidRDefault="00DF6CAD" w:rsidP="00251BF2">
      <w:pPr>
        <w:pStyle w:val="Pismenka"/>
        <w:ind w:left="426"/>
        <w:rPr>
          <w:szCs w:val="18"/>
        </w:rPr>
      </w:pPr>
      <w:r w:rsidRPr="00361CE3">
        <w:rPr>
          <w:szCs w:val="18"/>
        </w:rPr>
        <w:t>Výnosy</w:t>
      </w:r>
    </w:p>
    <w:p w:rsidR="00DF6CAD" w:rsidRDefault="00DF6CAD" w:rsidP="004D3B4A">
      <w:pPr>
        <w:pStyle w:val="Zkladntext"/>
        <w:rPr>
          <w:szCs w:val="18"/>
        </w:rPr>
      </w:pPr>
      <w:r w:rsidRPr="00361CE3">
        <w:rPr>
          <w:szCs w:val="18"/>
        </w:rPr>
        <w:t>Tržby za vlastné výkony a tovar neobsahujú daň z pridanej hodnoty. Sú tiež znížené o zľavy a zrážky (rabaty, bonusy, skontá, dobropisy a pod.), bez ohľadu na to, či zákazník mal vopred na zľavu nárok, alebo či ide o dodatočne uznanú zľavu.</w:t>
      </w:r>
    </w:p>
    <w:p w:rsidR="00B8607B" w:rsidRPr="004321D5" w:rsidRDefault="004321D5" w:rsidP="001B1285">
      <w:pPr>
        <w:rPr>
          <w:szCs w:val="18"/>
        </w:rPr>
      </w:pPr>
      <w:bookmarkStart w:id="10" w:name="_Toc530739900"/>
      <w:r>
        <w:rPr>
          <w:szCs w:val="18"/>
        </w:rPr>
        <w:br w:type="page"/>
      </w:r>
    </w:p>
    <w:p w:rsidR="00003C38" w:rsidRPr="00361CE3" w:rsidRDefault="00003C38" w:rsidP="00003C38">
      <w:pPr>
        <w:pStyle w:val="Nadpis1"/>
        <w:tabs>
          <w:tab w:val="clear" w:pos="450"/>
          <w:tab w:val="num" w:pos="360"/>
        </w:tabs>
        <w:spacing w:before="120" w:after="60"/>
        <w:ind w:left="360"/>
        <w:rPr>
          <w:szCs w:val="18"/>
        </w:rPr>
      </w:pPr>
      <w:bookmarkStart w:id="11" w:name="_MON_1394370234"/>
      <w:bookmarkStart w:id="12" w:name="_MON_1394370208"/>
      <w:bookmarkStart w:id="13" w:name="_MON_1394369988"/>
      <w:bookmarkStart w:id="14" w:name="_MON_1394370044"/>
      <w:bookmarkStart w:id="15" w:name="_MON_1394283424"/>
      <w:bookmarkStart w:id="16" w:name="_MON_1394282352"/>
      <w:bookmarkStart w:id="17" w:name="_MON_1394282335"/>
      <w:bookmarkStart w:id="18" w:name="_MON_1394367861"/>
      <w:bookmarkStart w:id="19" w:name="_MON_1394284093"/>
      <w:bookmarkStart w:id="20" w:name="_MON_1394367836"/>
      <w:bookmarkStart w:id="21" w:name="_MON_1394284152"/>
      <w:bookmarkStart w:id="22" w:name="_MON_1394284177"/>
      <w:bookmarkEnd w:id="10"/>
      <w:bookmarkEnd w:id="11"/>
      <w:bookmarkEnd w:id="12"/>
      <w:bookmarkEnd w:id="13"/>
      <w:bookmarkEnd w:id="14"/>
      <w:bookmarkEnd w:id="15"/>
      <w:bookmarkEnd w:id="16"/>
      <w:bookmarkEnd w:id="17"/>
      <w:bookmarkEnd w:id="18"/>
      <w:bookmarkEnd w:id="19"/>
      <w:bookmarkEnd w:id="20"/>
      <w:bookmarkEnd w:id="21"/>
      <w:bookmarkEnd w:id="22"/>
      <w:r w:rsidRPr="00361CE3">
        <w:rPr>
          <w:szCs w:val="18"/>
        </w:rPr>
        <w:lastRenderedPageBreak/>
        <w:t xml:space="preserve">Informácie </w:t>
      </w:r>
      <w:r w:rsidR="005F17D9">
        <w:rPr>
          <w:szCs w:val="18"/>
        </w:rPr>
        <w:t>K POLOŽKám SÚVAHY a VÝkazu Ziskov a strát</w:t>
      </w:r>
    </w:p>
    <w:p w:rsidR="008C6E24" w:rsidRPr="00361CE3" w:rsidRDefault="008C6E24" w:rsidP="001B1285">
      <w:pPr>
        <w:pStyle w:val="Zkladntext"/>
        <w:ind w:left="0"/>
        <w:rPr>
          <w:szCs w:val="18"/>
        </w:rPr>
      </w:pPr>
    </w:p>
    <w:p w:rsidR="008415AF" w:rsidRDefault="008415AF">
      <w:pPr>
        <w:rPr>
          <w:b/>
          <w:sz w:val="18"/>
          <w:szCs w:val="18"/>
        </w:rPr>
      </w:pPr>
    </w:p>
    <w:p w:rsidR="008C6E24" w:rsidRPr="0057597B" w:rsidRDefault="008C6E24" w:rsidP="001B1285">
      <w:pPr>
        <w:pStyle w:val="Nadpis2"/>
        <w:numPr>
          <w:ilvl w:val="0"/>
          <w:numId w:val="53"/>
        </w:numPr>
        <w:rPr>
          <w:szCs w:val="18"/>
        </w:rPr>
      </w:pPr>
      <w:r w:rsidRPr="0057597B">
        <w:rPr>
          <w:szCs w:val="18"/>
        </w:rPr>
        <w:t>Záväzky</w:t>
      </w:r>
    </w:p>
    <w:p w:rsidR="008C6E24" w:rsidRPr="00361CE3" w:rsidRDefault="008C6E24" w:rsidP="008C6E24">
      <w:pPr>
        <w:pStyle w:val="Zkladntext"/>
        <w:rPr>
          <w:szCs w:val="18"/>
        </w:rPr>
      </w:pPr>
    </w:p>
    <w:p w:rsidR="003244B4" w:rsidRDefault="003244B4" w:rsidP="003244B4">
      <w:pPr>
        <w:pStyle w:val="Zkladntext"/>
        <w:rPr>
          <w:szCs w:val="18"/>
        </w:rPr>
      </w:pPr>
      <w:r w:rsidRPr="00EB5698">
        <w:rPr>
          <w:szCs w:val="18"/>
        </w:rPr>
        <w:t xml:space="preserve">Štruktúra záväzkov (okrem </w:t>
      </w:r>
      <w:r>
        <w:rPr>
          <w:szCs w:val="18"/>
        </w:rPr>
        <w:t>záväzkov zo sociálneho fondu</w:t>
      </w:r>
      <w:r w:rsidRPr="00EB5698">
        <w:rPr>
          <w:szCs w:val="18"/>
        </w:rPr>
        <w:t>) podľa zostatkovej doby splatnosti je uvedená v nasledujúcom prehľade:</w:t>
      </w:r>
    </w:p>
    <w:bookmarkStart w:id="23" w:name="_MON_1508918652"/>
    <w:bookmarkEnd w:id="23"/>
    <w:p w:rsidR="003244B4" w:rsidRDefault="00FB50E2">
      <w:pPr>
        <w:ind w:left="426"/>
        <w:rPr>
          <w:sz w:val="18"/>
          <w:szCs w:val="18"/>
        </w:rPr>
      </w:pPr>
      <w:r w:rsidRPr="00D8091A">
        <w:rPr>
          <w:szCs w:val="18"/>
        </w:rPr>
        <w:object w:dxaOrig="8761" w:dyaOrig="2373">
          <v:shape id="_x0000_i1025" type="#_x0000_t75" style="width:436.5pt;height:118.5pt" o:ole="">
            <v:imagedata r:id="rId14" o:title=""/>
          </v:shape>
          <o:OLEObject Type="Embed" ProgID="Excel.Sheet.12" ShapeID="_x0000_i1025" DrawAspect="Content" ObjectID="_1559398860" r:id="rId15"/>
        </w:object>
      </w:r>
    </w:p>
    <w:p w:rsidR="008C6E24" w:rsidRPr="00361CE3" w:rsidRDefault="00017C28" w:rsidP="008C6E24">
      <w:pPr>
        <w:ind w:left="426"/>
        <w:rPr>
          <w:sz w:val="18"/>
          <w:szCs w:val="18"/>
        </w:rPr>
      </w:pPr>
      <w:r>
        <w:rPr>
          <w:sz w:val="18"/>
          <w:szCs w:val="18"/>
        </w:rPr>
        <w:t>Záväzky nie sú kryté záložným právom .</w:t>
      </w:r>
    </w:p>
    <w:p w:rsidR="00BE197F" w:rsidRDefault="00BE197F" w:rsidP="00B12204">
      <w:pPr>
        <w:pStyle w:val="Zkladntext"/>
        <w:rPr>
          <w:szCs w:val="18"/>
          <w:lang w:val="de-DE"/>
        </w:rPr>
      </w:pPr>
    </w:p>
    <w:p w:rsidR="004C1A31" w:rsidRPr="00361CE3" w:rsidRDefault="004C1A31" w:rsidP="00B12204">
      <w:pPr>
        <w:pStyle w:val="Zkladntext"/>
        <w:rPr>
          <w:szCs w:val="18"/>
          <w:lang w:val="de-DE"/>
        </w:rPr>
      </w:pPr>
    </w:p>
    <w:p w:rsidR="00DF6CAD" w:rsidRPr="00361CE3" w:rsidRDefault="00DF6CAD" w:rsidP="0000290B">
      <w:pPr>
        <w:pStyle w:val="Nadpis1"/>
        <w:tabs>
          <w:tab w:val="clear" w:pos="450"/>
          <w:tab w:val="num" w:pos="360"/>
        </w:tabs>
        <w:spacing w:before="120" w:after="60"/>
        <w:ind w:left="360"/>
        <w:rPr>
          <w:szCs w:val="18"/>
        </w:rPr>
      </w:pPr>
      <w:bookmarkStart w:id="24" w:name="_MON_1394289551"/>
      <w:bookmarkStart w:id="25" w:name="_MON_1394289577"/>
      <w:bookmarkStart w:id="26" w:name="_MON_1394353734"/>
      <w:bookmarkStart w:id="27" w:name="_MON_1394367428"/>
      <w:bookmarkStart w:id="28" w:name="_MON_1394367477"/>
      <w:bookmarkStart w:id="29" w:name="_MON_1394356275"/>
      <w:bookmarkStart w:id="30" w:name="_MON_1394359666"/>
      <w:bookmarkStart w:id="31" w:name="_MON_1394367376"/>
      <w:bookmarkStart w:id="32" w:name="_MON_1394367385"/>
      <w:bookmarkStart w:id="33" w:name="_MON_1394367396"/>
      <w:bookmarkStart w:id="34" w:name="_MON_1394360902"/>
      <w:bookmarkStart w:id="35" w:name="_MON_1394361614"/>
      <w:bookmarkEnd w:id="24"/>
      <w:bookmarkEnd w:id="25"/>
      <w:bookmarkEnd w:id="26"/>
      <w:bookmarkEnd w:id="27"/>
      <w:bookmarkEnd w:id="28"/>
      <w:bookmarkEnd w:id="29"/>
      <w:bookmarkEnd w:id="30"/>
      <w:bookmarkEnd w:id="31"/>
      <w:bookmarkEnd w:id="32"/>
      <w:bookmarkEnd w:id="33"/>
      <w:bookmarkEnd w:id="34"/>
      <w:bookmarkEnd w:id="35"/>
      <w:r w:rsidRPr="00361CE3">
        <w:rPr>
          <w:szCs w:val="18"/>
        </w:rPr>
        <w:t>Informácie o iných aktívach a iných pasívach</w:t>
      </w:r>
    </w:p>
    <w:p w:rsidR="00DF6CAD" w:rsidRPr="00361CE3" w:rsidRDefault="00DF6CAD" w:rsidP="0000290B">
      <w:pPr>
        <w:pStyle w:val="Zkladntext"/>
        <w:ind w:left="0"/>
        <w:rPr>
          <w:szCs w:val="18"/>
        </w:rPr>
      </w:pPr>
    </w:p>
    <w:p w:rsidR="00DF6CAD" w:rsidRPr="00361CE3" w:rsidRDefault="00DF6CAD" w:rsidP="0000290B">
      <w:pPr>
        <w:pStyle w:val="Zkladntext"/>
        <w:rPr>
          <w:szCs w:val="18"/>
        </w:rPr>
      </w:pPr>
      <w:bookmarkStart w:id="36" w:name="_MON_1394362641"/>
      <w:bookmarkStart w:id="37" w:name="_MON_1394362682"/>
      <w:bookmarkEnd w:id="36"/>
      <w:bookmarkEnd w:id="37"/>
    </w:p>
    <w:p w:rsidR="00DF6CAD" w:rsidRDefault="003A076D" w:rsidP="005F7EB1">
      <w:pPr>
        <w:pStyle w:val="Nadpis2"/>
        <w:numPr>
          <w:ilvl w:val="0"/>
          <w:numId w:val="42"/>
        </w:numPr>
        <w:rPr>
          <w:szCs w:val="18"/>
        </w:rPr>
      </w:pPr>
      <w:r>
        <w:rPr>
          <w:szCs w:val="18"/>
        </w:rPr>
        <w:t>Najatý majetok</w:t>
      </w:r>
    </w:p>
    <w:p w:rsidR="003A076D" w:rsidRDefault="003A076D" w:rsidP="001B1285"/>
    <w:p w:rsidR="003A076D" w:rsidRPr="0057597B" w:rsidRDefault="003A076D" w:rsidP="001B1285">
      <w:pPr>
        <w:pStyle w:val="Zkladntext"/>
        <w:rPr>
          <w:szCs w:val="18"/>
        </w:rPr>
      </w:pPr>
      <w:r w:rsidRPr="0057597B">
        <w:rPr>
          <w:szCs w:val="18"/>
        </w:rPr>
        <w:t xml:space="preserve">Spoločnosť si </w:t>
      </w:r>
      <w:r w:rsidR="00CB7A9E">
        <w:rPr>
          <w:szCs w:val="18"/>
        </w:rPr>
        <w:t>ne</w:t>
      </w:r>
      <w:r w:rsidRPr="0057597B">
        <w:rPr>
          <w:szCs w:val="18"/>
        </w:rPr>
        <w:t xml:space="preserve">prenajíma </w:t>
      </w:r>
      <w:r w:rsidR="00CB7A9E">
        <w:rPr>
          <w:szCs w:val="18"/>
        </w:rPr>
        <w:t>žiaden majetok.</w:t>
      </w:r>
      <w:r w:rsidR="005632ED">
        <w:rPr>
          <w:szCs w:val="18"/>
        </w:rPr>
        <w:t>.</w:t>
      </w:r>
    </w:p>
    <w:p w:rsidR="00DF6CAD" w:rsidRPr="00361CE3" w:rsidRDefault="00DF6CAD" w:rsidP="0000290B">
      <w:pPr>
        <w:pStyle w:val="Zkladntext"/>
        <w:rPr>
          <w:szCs w:val="18"/>
        </w:rPr>
      </w:pPr>
    </w:p>
    <w:p w:rsidR="00DF6CAD" w:rsidRPr="00361CE3" w:rsidRDefault="00D841DD" w:rsidP="0000290B">
      <w:pPr>
        <w:pStyle w:val="Zkladntext"/>
        <w:rPr>
          <w:szCs w:val="18"/>
        </w:rPr>
      </w:pPr>
      <w:r w:rsidRPr="00361CE3">
        <w:rPr>
          <w:szCs w:val="18"/>
        </w:rPr>
        <w:t xml:space="preserve">Nenastali žiadne </w:t>
      </w:r>
      <w:r w:rsidR="003A076D">
        <w:rPr>
          <w:szCs w:val="18"/>
        </w:rPr>
        <w:t>iné</w:t>
      </w:r>
      <w:r w:rsidR="003A076D" w:rsidRPr="00361CE3">
        <w:rPr>
          <w:szCs w:val="18"/>
        </w:rPr>
        <w:t xml:space="preserve"> </w:t>
      </w:r>
      <w:r w:rsidR="001E57E1" w:rsidRPr="00361CE3">
        <w:rPr>
          <w:szCs w:val="18"/>
        </w:rPr>
        <w:t xml:space="preserve">finančné povinnosti, ktoré sa </w:t>
      </w:r>
      <w:r w:rsidR="0069239E" w:rsidRPr="00361CE3">
        <w:rPr>
          <w:szCs w:val="18"/>
        </w:rPr>
        <w:t>neuvádzajú v súvahe.</w:t>
      </w:r>
    </w:p>
    <w:p w:rsidR="00DF6CAD" w:rsidRPr="00361CE3" w:rsidRDefault="00DF6CAD" w:rsidP="0000290B">
      <w:pPr>
        <w:pStyle w:val="Zkladntext"/>
        <w:rPr>
          <w:szCs w:val="18"/>
        </w:rPr>
      </w:pPr>
      <w:bookmarkStart w:id="38" w:name="_MON_1394362764"/>
      <w:bookmarkEnd w:id="38"/>
    </w:p>
    <w:p w:rsidR="00D841DD" w:rsidRPr="00361CE3" w:rsidRDefault="00D841DD" w:rsidP="0000290B">
      <w:pPr>
        <w:pStyle w:val="Zkladntext"/>
        <w:rPr>
          <w:szCs w:val="18"/>
        </w:rPr>
      </w:pPr>
    </w:p>
    <w:p w:rsidR="00DF6CAD" w:rsidRPr="00361CE3" w:rsidRDefault="00DF6CAD" w:rsidP="0000290B">
      <w:pPr>
        <w:pStyle w:val="Nadpis1"/>
        <w:tabs>
          <w:tab w:val="clear" w:pos="450"/>
          <w:tab w:val="num" w:pos="360"/>
        </w:tabs>
        <w:spacing w:before="120" w:after="60"/>
        <w:ind w:left="360"/>
        <w:rPr>
          <w:szCs w:val="18"/>
        </w:rPr>
      </w:pPr>
      <w:bookmarkStart w:id="39" w:name="_Toc530739923"/>
      <w:r w:rsidRPr="00361CE3">
        <w:rPr>
          <w:szCs w:val="18"/>
        </w:rPr>
        <w:t>Informácie o príjmoch a výhodách členov štatutárnych orgánov, dozorných orgánov</w:t>
      </w:r>
      <w:bookmarkEnd w:id="39"/>
      <w:r w:rsidRPr="00361CE3">
        <w:rPr>
          <w:szCs w:val="18"/>
        </w:rPr>
        <w:t xml:space="preserve"> a iných orgánov účtovnej jednotky</w:t>
      </w:r>
    </w:p>
    <w:p w:rsidR="00DF6CAD" w:rsidRPr="00361CE3" w:rsidRDefault="00DF6CAD" w:rsidP="0000290B">
      <w:pPr>
        <w:pStyle w:val="Zkladntext"/>
        <w:rPr>
          <w:szCs w:val="18"/>
        </w:rPr>
      </w:pPr>
    </w:p>
    <w:p w:rsidR="00DF6CAD" w:rsidRPr="00361CE3" w:rsidRDefault="008415AF" w:rsidP="0000290B">
      <w:pPr>
        <w:pStyle w:val="Zkladntext"/>
        <w:rPr>
          <w:szCs w:val="18"/>
        </w:rPr>
      </w:pPr>
      <w:r>
        <w:rPr>
          <w:szCs w:val="18"/>
        </w:rPr>
        <w:t>Č</w:t>
      </w:r>
      <w:r w:rsidR="0001044A" w:rsidRPr="00361CE3">
        <w:rPr>
          <w:szCs w:val="18"/>
        </w:rPr>
        <w:t>lenovia štatutárnych orgánov Spoločnosti nepoberali v sledovanom účtovnom období za ich činnosť spojenú s výkonom tejto funkcie žiadne príjmy.</w:t>
      </w:r>
    </w:p>
    <w:p w:rsidR="00DF6CAD" w:rsidRPr="00361CE3" w:rsidRDefault="00DF6CAD" w:rsidP="0000290B">
      <w:pPr>
        <w:pStyle w:val="Zkladntext"/>
        <w:rPr>
          <w:szCs w:val="18"/>
        </w:rPr>
      </w:pPr>
      <w:bookmarkStart w:id="40" w:name="_MON_1394362828"/>
      <w:bookmarkEnd w:id="40"/>
    </w:p>
    <w:p w:rsidR="00D841DD" w:rsidRPr="00361CE3" w:rsidRDefault="00D841DD" w:rsidP="0000290B">
      <w:pPr>
        <w:pStyle w:val="Zkladntext"/>
        <w:rPr>
          <w:szCs w:val="18"/>
        </w:rPr>
      </w:pPr>
    </w:p>
    <w:p w:rsidR="00DF6CAD" w:rsidRPr="00361CE3" w:rsidRDefault="00DF6CAD" w:rsidP="003E0FA2">
      <w:pPr>
        <w:pStyle w:val="Nadpis1"/>
        <w:tabs>
          <w:tab w:val="clear" w:pos="450"/>
          <w:tab w:val="num" w:pos="360"/>
        </w:tabs>
        <w:spacing w:before="120" w:after="60"/>
        <w:ind w:left="360"/>
        <w:rPr>
          <w:szCs w:val="18"/>
        </w:rPr>
      </w:pPr>
      <w:bookmarkStart w:id="41" w:name="_Toc530739925"/>
      <w:r w:rsidRPr="00361CE3">
        <w:rPr>
          <w:szCs w:val="18"/>
        </w:rPr>
        <w:t>Informácie o skutočnostiach, ktoré nastali po dni, ku ktorému sa zostavuje účtovná závierka, do dňa zostavenia účtovnej závierky</w:t>
      </w:r>
      <w:bookmarkEnd w:id="41"/>
    </w:p>
    <w:p w:rsidR="00DF6CAD" w:rsidRPr="00361CE3" w:rsidRDefault="00DF6CAD" w:rsidP="003E0FA2">
      <w:pPr>
        <w:pStyle w:val="Zkladntext"/>
        <w:rPr>
          <w:szCs w:val="18"/>
        </w:rPr>
      </w:pPr>
    </w:p>
    <w:p w:rsidR="00DF6CAD" w:rsidRPr="00361CE3" w:rsidRDefault="001A060F" w:rsidP="003E0FA2">
      <w:pPr>
        <w:pStyle w:val="Zkladntext"/>
        <w:rPr>
          <w:szCs w:val="18"/>
        </w:rPr>
      </w:pPr>
      <w:r>
        <w:rPr>
          <w:szCs w:val="18"/>
        </w:rPr>
        <w:t xml:space="preserve">Po </w:t>
      </w:r>
      <w:r w:rsidR="0073280F">
        <w:rPr>
          <w:szCs w:val="18"/>
        </w:rPr>
        <w:t>31</w:t>
      </w:r>
      <w:r w:rsidR="002A2B28" w:rsidRPr="00361CE3">
        <w:rPr>
          <w:szCs w:val="18"/>
        </w:rPr>
        <w:t xml:space="preserve">. </w:t>
      </w:r>
      <w:r w:rsidR="0073280F">
        <w:rPr>
          <w:szCs w:val="18"/>
        </w:rPr>
        <w:t>decembri</w:t>
      </w:r>
      <w:r w:rsidR="002A2B28" w:rsidRPr="00361CE3">
        <w:rPr>
          <w:szCs w:val="18"/>
        </w:rPr>
        <w:t xml:space="preserve"> 201</w:t>
      </w:r>
      <w:r w:rsidR="00FB50E2">
        <w:rPr>
          <w:szCs w:val="18"/>
        </w:rPr>
        <w:t>6</w:t>
      </w:r>
      <w:r w:rsidR="00F8297B" w:rsidRPr="00361CE3">
        <w:rPr>
          <w:szCs w:val="18"/>
        </w:rPr>
        <w:t xml:space="preserve"> nenastali žiadne udalosti, ktoré majú významný vplyv na verné zobrazenie skutočností, ktoré sú predmetom účtovníctva.</w:t>
      </w:r>
    </w:p>
    <w:p w:rsidR="005632ED" w:rsidRDefault="005632ED" w:rsidP="001B1285">
      <w:pPr>
        <w:spacing w:after="200" w:line="276" w:lineRule="auto"/>
        <w:rPr>
          <w:szCs w:val="18"/>
        </w:rPr>
      </w:pPr>
      <w:bookmarkStart w:id="42" w:name="_Toc530739907"/>
    </w:p>
    <w:p w:rsidR="001430D9" w:rsidRPr="00361CE3" w:rsidRDefault="001430D9" w:rsidP="001B1285">
      <w:pPr>
        <w:spacing w:after="200" w:line="276" w:lineRule="auto"/>
        <w:rPr>
          <w:szCs w:val="18"/>
        </w:rPr>
      </w:pPr>
      <w:bookmarkStart w:id="43" w:name="_MON_1394365046"/>
      <w:bookmarkStart w:id="44" w:name="_MON_1394365088"/>
      <w:bookmarkStart w:id="45" w:name="_MON_1394367219"/>
      <w:bookmarkEnd w:id="42"/>
      <w:bookmarkEnd w:id="43"/>
      <w:bookmarkEnd w:id="44"/>
      <w:bookmarkEnd w:id="45"/>
    </w:p>
    <w:sectPr w:rsidR="001430D9" w:rsidRPr="00361CE3" w:rsidSect="00F326BE">
      <w:headerReference w:type="default" r:id="rId16"/>
      <w:footerReference w:type="default" r:id="rId17"/>
      <w:headerReference w:type="first" r:id="rId18"/>
      <w:footerReference w:type="first" r:id="rId19"/>
      <w:pgSz w:w="11906" w:h="16838" w:code="9"/>
      <w:pgMar w:top="1843" w:right="1133" w:bottom="1134" w:left="1673" w:header="675" w:footer="408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B3B9F" w:rsidRDefault="00EB3B9F" w:rsidP="00E95128">
      <w:r>
        <w:separator/>
      </w:r>
    </w:p>
  </w:endnote>
  <w:endnote w:type="continuationSeparator" w:id="0">
    <w:p w:rsidR="00EB3B9F" w:rsidRDefault="00EB3B9F" w:rsidP="00E9512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9999999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imes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Univers 45 Light">
    <w:charset w:val="00"/>
    <w:family w:val="auto"/>
    <w:pitch w:val="variable"/>
    <w:sig w:usb0="8000002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2041137"/>
      <w:docPartObj>
        <w:docPartGallery w:val="Page Numbers (Bottom of Page)"/>
        <w:docPartUnique/>
      </w:docPartObj>
    </w:sdtPr>
    <w:sdtEndPr/>
    <w:sdtContent>
      <w:p w:rsidR="00F326BE" w:rsidRDefault="00772700">
        <w:pPr>
          <w:pStyle w:val="Pta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FB50E2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1219AF" w:rsidRDefault="001219AF">
    <w:pPr>
      <w:pStyle w:val="Pt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219AF" w:rsidRDefault="00772700">
    <w:pPr>
      <w:pStyle w:val="Pta"/>
      <w:jc w:val="right"/>
    </w:pPr>
    <w:r>
      <w:fldChar w:fldCharType="begin"/>
    </w:r>
    <w:r>
      <w:instrText xml:space="preserve"> PAGE   \* MERGEFORMAT </w:instrText>
    </w:r>
    <w:r>
      <w:fldChar w:fldCharType="separate"/>
    </w:r>
    <w:r w:rsidR="001219AF">
      <w:rPr>
        <w:noProof/>
      </w:rPr>
      <w:t>1</w:t>
    </w:r>
    <w:r>
      <w:rPr>
        <w:noProof/>
      </w:rPr>
      <w:fldChar w:fldCharType="end"/>
    </w:r>
  </w:p>
  <w:p w:rsidR="001219AF" w:rsidRPr="00F70C00" w:rsidRDefault="001219AF" w:rsidP="00F70C00">
    <w:pPr>
      <w:pStyle w:val="Pta"/>
      <w:tabs>
        <w:tab w:val="clear" w:pos="9072"/>
        <w:tab w:val="right" w:pos="9214"/>
      </w:tabs>
      <w:rPr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B3B9F" w:rsidRDefault="00EB3B9F" w:rsidP="00E95128">
      <w:r>
        <w:separator/>
      </w:r>
    </w:p>
  </w:footnote>
  <w:footnote w:type="continuationSeparator" w:id="0">
    <w:p w:rsidR="00EB3B9F" w:rsidRDefault="00EB3B9F" w:rsidP="00E9512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219AF" w:rsidRDefault="001219AF" w:rsidP="00E95128">
    <w:pPr>
      <w:pStyle w:val="Hlavika"/>
      <w:tabs>
        <w:tab w:val="center" w:pos="4820"/>
        <w:tab w:val="right" w:pos="9214"/>
      </w:tabs>
      <w:jc w:val="right"/>
      <w:rPr>
        <w:sz w:val="18"/>
      </w:rPr>
    </w:pPr>
  </w:p>
  <w:p w:rsidR="001219AF" w:rsidRDefault="00994A66" w:rsidP="00E32083">
    <w:pPr>
      <w:pStyle w:val="Hlavika"/>
      <w:rPr>
        <w:sz w:val="18"/>
        <w:szCs w:val="18"/>
      </w:rPr>
    </w:pPr>
    <w:r>
      <w:rPr>
        <w:b/>
        <w:bCs/>
        <w:sz w:val="18"/>
        <w:szCs w:val="18"/>
      </w:rPr>
      <w:tab/>
    </w:r>
    <w:proofErr w:type="spellStart"/>
    <w:r>
      <w:rPr>
        <w:b/>
        <w:bCs/>
        <w:sz w:val="18"/>
        <w:szCs w:val="18"/>
      </w:rPr>
      <w:t>Šmigrovská</w:t>
    </w:r>
    <w:proofErr w:type="spellEnd"/>
    <w:r>
      <w:rPr>
        <w:b/>
        <w:bCs/>
        <w:sz w:val="18"/>
        <w:szCs w:val="18"/>
      </w:rPr>
      <w:t xml:space="preserve"> &amp; Partner</w:t>
    </w:r>
    <w:r w:rsidR="001219AF">
      <w:rPr>
        <w:b/>
        <w:bCs/>
        <w:sz w:val="18"/>
        <w:szCs w:val="18"/>
      </w:rPr>
      <w:t>, s.r.o.</w:t>
    </w:r>
    <w:r w:rsidR="001219AF">
      <w:rPr>
        <w:b/>
        <w:bCs/>
        <w:sz w:val="18"/>
        <w:szCs w:val="18"/>
      </w:rPr>
      <w:tab/>
    </w:r>
    <w:r w:rsidR="001219AF" w:rsidRPr="00E95128">
      <w:rPr>
        <w:b/>
        <w:bCs/>
        <w:sz w:val="18"/>
        <w:szCs w:val="18"/>
      </w:rPr>
      <w:t xml:space="preserve"> </w:t>
    </w:r>
    <w:r w:rsidR="001219AF">
      <w:rPr>
        <w:b/>
        <w:bCs/>
        <w:sz w:val="18"/>
        <w:szCs w:val="18"/>
      </w:rPr>
      <w:t xml:space="preserve"> </w:t>
    </w:r>
    <w:r w:rsidR="001219AF">
      <w:rPr>
        <w:bCs/>
        <w:sz w:val="18"/>
        <w:szCs w:val="18"/>
      </w:rPr>
      <w:t xml:space="preserve">Účtovná závierka </w:t>
    </w:r>
    <w:r w:rsidR="001219AF" w:rsidRPr="008D6361">
      <w:rPr>
        <w:sz w:val="18"/>
        <w:szCs w:val="18"/>
      </w:rPr>
      <w:t>k</w:t>
    </w:r>
    <w:r w:rsidR="001219AF">
      <w:rPr>
        <w:b/>
        <w:bCs/>
        <w:sz w:val="18"/>
        <w:szCs w:val="18"/>
      </w:rPr>
      <w:t xml:space="preserve"> </w:t>
    </w:r>
    <w:r w:rsidR="001219AF" w:rsidRPr="00F326BE">
      <w:rPr>
        <w:bCs/>
        <w:sz w:val="18"/>
        <w:szCs w:val="18"/>
      </w:rPr>
      <w:t>31</w:t>
    </w:r>
    <w:r w:rsidR="001219AF" w:rsidRPr="00F326BE">
      <w:rPr>
        <w:sz w:val="18"/>
        <w:szCs w:val="18"/>
      </w:rPr>
      <w:t>.</w:t>
    </w:r>
    <w:r w:rsidR="001219AF">
      <w:rPr>
        <w:sz w:val="18"/>
        <w:szCs w:val="18"/>
      </w:rPr>
      <w:t xml:space="preserve"> decembru</w:t>
    </w:r>
    <w:r w:rsidR="001219AF" w:rsidRPr="008D6361">
      <w:rPr>
        <w:sz w:val="18"/>
        <w:szCs w:val="18"/>
      </w:rPr>
      <w:t xml:space="preserve"> </w:t>
    </w:r>
    <w:r w:rsidR="00FB50E2">
      <w:rPr>
        <w:sz w:val="18"/>
        <w:szCs w:val="18"/>
      </w:rPr>
      <w:t>2016</w:t>
    </w:r>
  </w:p>
  <w:p w:rsidR="001219AF" w:rsidRDefault="001219AF" w:rsidP="00E32083">
    <w:pPr>
      <w:pStyle w:val="Hlavika"/>
      <w:rPr>
        <w:sz w:val="18"/>
        <w:szCs w:val="18"/>
      </w:rPr>
    </w:pPr>
  </w:p>
  <w:tbl>
    <w:tblPr>
      <w:tblW w:w="9214" w:type="dxa"/>
      <w:tblInd w:w="7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6946"/>
      <w:gridCol w:w="284"/>
      <w:gridCol w:w="283"/>
      <w:gridCol w:w="284"/>
      <w:gridCol w:w="283"/>
      <w:gridCol w:w="284"/>
      <w:gridCol w:w="283"/>
      <w:gridCol w:w="284"/>
      <w:gridCol w:w="283"/>
    </w:tblGrid>
    <w:tr w:rsidR="001219AF" w:rsidTr="006E4F1F">
      <w:trPr>
        <w:trHeight w:val="299"/>
      </w:trPr>
      <w:tc>
        <w:tcPr>
          <w:tcW w:w="6946" w:type="dxa"/>
          <w:tcBorders>
            <w:top w:val="nil"/>
            <w:left w:val="nil"/>
            <w:bottom w:val="nil"/>
          </w:tcBorders>
          <w:vAlign w:val="center"/>
        </w:tcPr>
        <w:p w:rsidR="001219AF" w:rsidRPr="00DD1CC9" w:rsidRDefault="001219AF" w:rsidP="00C00327">
          <w:pPr>
            <w:pStyle w:val="Hlavika"/>
            <w:tabs>
              <w:tab w:val="clear" w:pos="4536"/>
              <w:tab w:val="center" w:pos="4253"/>
              <w:tab w:val="right" w:pos="9214"/>
            </w:tabs>
            <w:ind w:right="639"/>
            <w:jc w:val="right"/>
            <w:rPr>
              <w:sz w:val="18"/>
              <w:szCs w:val="18"/>
            </w:rPr>
          </w:pPr>
          <w:r>
            <w:rPr>
              <w:sz w:val="18"/>
              <w:szCs w:val="18"/>
            </w:rPr>
            <w:t xml:space="preserve">       I</w:t>
          </w:r>
          <w:r w:rsidRPr="00DD1CC9">
            <w:rPr>
              <w:sz w:val="18"/>
              <w:szCs w:val="18"/>
            </w:rPr>
            <w:t>Č</w:t>
          </w:r>
          <w:r>
            <w:rPr>
              <w:sz w:val="18"/>
              <w:szCs w:val="18"/>
            </w:rPr>
            <w:t>O</w:t>
          </w:r>
        </w:p>
      </w:tc>
      <w:tc>
        <w:tcPr>
          <w:tcW w:w="284" w:type="dxa"/>
          <w:vAlign w:val="center"/>
        </w:tcPr>
        <w:p w:rsidR="001219AF" w:rsidRDefault="001219AF" w:rsidP="00C00327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  <w:r>
            <w:rPr>
              <w:sz w:val="22"/>
            </w:rPr>
            <w:t>4</w:t>
          </w:r>
        </w:p>
      </w:tc>
      <w:tc>
        <w:tcPr>
          <w:tcW w:w="283" w:type="dxa"/>
          <w:vAlign w:val="center"/>
        </w:tcPr>
        <w:p w:rsidR="001219AF" w:rsidRDefault="001219AF" w:rsidP="00C00327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  <w:r>
            <w:rPr>
              <w:sz w:val="22"/>
            </w:rPr>
            <w:t>7</w:t>
          </w:r>
        </w:p>
      </w:tc>
      <w:tc>
        <w:tcPr>
          <w:tcW w:w="284" w:type="dxa"/>
          <w:vAlign w:val="center"/>
        </w:tcPr>
        <w:p w:rsidR="001219AF" w:rsidRDefault="00994A66" w:rsidP="00C00327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  <w:r>
            <w:rPr>
              <w:sz w:val="22"/>
            </w:rPr>
            <w:t>9</w:t>
          </w:r>
        </w:p>
      </w:tc>
      <w:tc>
        <w:tcPr>
          <w:tcW w:w="283" w:type="dxa"/>
          <w:vAlign w:val="center"/>
        </w:tcPr>
        <w:p w:rsidR="001219AF" w:rsidRDefault="00994A66" w:rsidP="00C00327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  <w:r>
            <w:rPr>
              <w:sz w:val="22"/>
            </w:rPr>
            <w:t>4</w:t>
          </w:r>
        </w:p>
      </w:tc>
      <w:tc>
        <w:tcPr>
          <w:tcW w:w="284" w:type="dxa"/>
          <w:vAlign w:val="center"/>
        </w:tcPr>
        <w:p w:rsidR="001219AF" w:rsidRDefault="001219AF" w:rsidP="00C00327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  <w:r>
            <w:rPr>
              <w:sz w:val="22"/>
            </w:rPr>
            <w:t>7</w:t>
          </w:r>
        </w:p>
      </w:tc>
      <w:tc>
        <w:tcPr>
          <w:tcW w:w="283" w:type="dxa"/>
          <w:vAlign w:val="center"/>
        </w:tcPr>
        <w:p w:rsidR="001219AF" w:rsidRDefault="00994A66" w:rsidP="00C00327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  <w:r>
            <w:rPr>
              <w:sz w:val="22"/>
            </w:rPr>
            <w:t>7</w:t>
          </w:r>
        </w:p>
      </w:tc>
      <w:tc>
        <w:tcPr>
          <w:tcW w:w="284" w:type="dxa"/>
          <w:vAlign w:val="center"/>
        </w:tcPr>
        <w:p w:rsidR="001219AF" w:rsidRDefault="00994A66" w:rsidP="00C00327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  <w:r>
            <w:rPr>
              <w:sz w:val="22"/>
            </w:rPr>
            <w:t>2</w:t>
          </w:r>
        </w:p>
      </w:tc>
      <w:tc>
        <w:tcPr>
          <w:tcW w:w="283" w:type="dxa"/>
          <w:vAlign w:val="center"/>
        </w:tcPr>
        <w:p w:rsidR="001219AF" w:rsidRDefault="00994A66" w:rsidP="00C00327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  <w:r>
            <w:rPr>
              <w:sz w:val="22"/>
            </w:rPr>
            <w:t>1</w:t>
          </w:r>
        </w:p>
      </w:tc>
    </w:tr>
  </w:tbl>
  <w:p w:rsidR="001219AF" w:rsidRDefault="001219AF" w:rsidP="00C00327">
    <w:pPr>
      <w:pStyle w:val="Hlavika"/>
      <w:rPr>
        <w:sz w:val="18"/>
        <w:szCs w:val="18"/>
      </w:rPr>
    </w:pPr>
    <w:r>
      <w:rPr>
        <w:sz w:val="18"/>
        <w:szCs w:val="18"/>
      </w:rPr>
      <w:tab/>
    </w:r>
  </w:p>
  <w:tbl>
    <w:tblPr>
      <w:tblW w:w="9394" w:type="dxa"/>
      <w:tblInd w:w="7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2340"/>
      <w:gridCol w:w="4220"/>
      <w:gridCol w:w="283"/>
      <w:gridCol w:w="283"/>
      <w:gridCol w:w="284"/>
      <w:gridCol w:w="283"/>
      <w:gridCol w:w="284"/>
      <w:gridCol w:w="283"/>
      <w:gridCol w:w="284"/>
      <w:gridCol w:w="283"/>
      <w:gridCol w:w="284"/>
      <w:gridCol w:w="283"/>
    </w:tblGrid>
    <w:tr w:rsidR="001219AF" w:rsidTr="001B1285">
      <w:trPr>
        <w:trHeight w:val="299"/>
      </w:trPr>
      <w:tc>
        <w:tcPr>
          <w:tcW w:w="2340" w:type="dxa"/>
          <w:vAlign w:val="center"/>
        </w:tcPr>
        <w:p w:rsidR="001219AF" w:rsidRPr="00DD1CC9" w:rsidRDefault="001219AF" w:rsidP="007B1644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18"/>
              <w:szCs w:val="18"/>
            </w:rPr>
          </w:pPr>
          <w:r w:rsidRPr="00DD1CC9">
            <w:rPr>
              <w:rFonts w:cs="Arial"/>
              <w:sz w:val="18"/>
              <w:szCs w:val="18"/>
              <w:lang w:eastAsia="sk-SK"/>
            </w:rPr>
            <w:t xml:space="preserve">Poznámky </w:t>
          </w:r>
          <w:proofErr w:type="spellStart"/>
          <w:r w:rsidRPr="00DD1CC9">
            <w:rPr>
              <w:rFonts w:cs="Arial"/>
              <w:sz w:val="18"/>
              <w:szCs w:val="18"/>
              <w:lang w:eastAsia="sk-SK"/>
            </w:rPr>
            <w:t>Úč</w:t>
          </w:r>
          <w:proofErr w:type="spellEnd"/>
          <w:r w:rsidRPr="00DD1CC9">
            <w:rPr>
              <w:rFonts w:cs="Arial"/>
              <w:sz w:val="18"/>
              <w:szCs w:val="18"/>
              <w:lang w:eastAsia="sk-SK"/>
            </w:rPr>
            <w:t xml:space="preserve"> POD</w:t>
          </w:r>
          <w:r>
            <w:rPr>
              <w:rFonts w:cs="Arial"/>
              <w:sz w:val="18"/>
              <w:szCs w:val="18"/>
              <w:lang w:eastAsia="sk-SK"/>
            </w:rPr>
            <w:t>V</w:t>
          </w:r>
          <w:r w:rsidRPr="00DD1CC9">
            <w:rPr>
              <w:rFonts w:cs="Arial"/>
              <w:sz w:val="18"/>
              <w:szCs w:val="18"/>
              <w:lang w:eastAsia="sk-SK"/>
            </w:rPr>
            <w:t xml:space="preserve"> 3 - 0</w:t>
          </w:r>
          <w:r>
            <w:rPr>
              <w:rFonts w:cs="Arial"/>
              <w:sz w:val="18"/>
              <w:szCs w:val="18"/>
              <w:lang w:eastAsia="sk-SK"/>
            </w:rPr>
            <w:t>1</w:t>
          </w:r>
        </w:p>
      </w:tc>
      <w:tc>
        <w:tcPr>
          <w:tcW w:w="4220" w:type="dxa"/>
          <w:tcBorders>
            <w:top w:val="nil"/>
            <w:bottom w:val="nil"/>
          </w:tcBorders>
          <w:vAlign w:val="center"/>
        </w:tcPr>
        <w:p w:rsidR="001219AF" w:rsidRPr="00DD1CC9" w:rsidRDefault="001219AF" w:rsidP="001B1285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 xml:space="preserve">                                                                         </w:t>
          </w:r>
          <w:r w:rsidRPr="00DD1CC9">
            <w:rPr>
              <w:sz w:val="18"/>
              <w:szCs w:val="18"/>
            </w:rPr>
            <w:t>DIČ</w:t>
          </w:r>
          <w:r>
            <w:rPr>
              <w:sz w:val="18"/>
              <w:szCs w:val="18"/>
            </w:rPr>
            <w:t xml:space="preserve">   </w:t>
          </w:r>
        </w:p>
      </w:tc>
      <w:tc>
        <w:tcPr>
          <w:tcW w:w="283" w:type="dxa"/>
          <w:vAlign w:val="center"/>
        </w:tcPr>
        <w:p w:rsidR="001219AF" w:rsidRDefault="001219AF" w:rsidP="007B1644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  <w:r>
            <w:rPr>
              <w:sz w:val="22"/>
            </w:rPr>
            <w:t>2</w:t>
          </w:r>
        </w:p>
      </w:tc>
      <w:tc>
        <w:tcPr>
          <w:tcW w:w="283" w:type="dxa"/>
          <w:vAlign w:val="center"/>
        </w:tcPr>
        <w:p w:rsidR="001219AF" w:rsidRDefault="001219AF" w:rsidP="007B1644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  <w:r>
            <w:rPr>
              <w:sz w:val="22"/>
            </w:rPr>
            <w:t>0</w:t>
          </w:r>
        </w:p>
      </w:tc>
      <w:tc>
        <w:tcPr>
          <w:tcW w:w="284" w:type="dxa"/>
          <w:vAlign w:val="center"/>
        </w:tcPr>
        <w:p w:rsidR="001219AF" w:rsidRDefault="001219AF" w:rsidP="007B1644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  <w:r>
            <w:rPr>
              <w:sz w:val="22"/>
            </w:rPr>
            <w:t>2</w:t>
          </w:r>
        </w:p>
      </w:tc>
      <w:tc>
        <w:tcPr>
          <w:tcW w:w="283" w:type="dxa"/>
          <w:vAlign w:val="center"/>
        </w:tcPr>
        <w:p w:rsidR="001219AF" w:rsidRDefault="00994A66" w:rsidP="007B1644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  <w:r>
            <w:rPr>
              <w:sz w:val="22"/>
            </w:rPr>
            <w:t>4</w:t>
          </w:r>
        </w:p>
      </w:tc>
      <w:tc>
        <w:tcPr>
          <w:tcW w:w="284" w:type="dxa"/>
          <w:vAlign w:val="center"/>
        </w:tcPr>
        <w:p w:rsidR="001219AF" w:rsidRDefault="00994A66" w:rsidP="007B1644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  <w:r>
            <w:rPr>
              <w:sz w:val="22"/>
            </w:rPr>
            <w:t>1</w:t>
          </w:r>
        </w:p>
      </w:tc>
      <w:tc>
        <w:tcPr>
          <w:tcW w:w="283" w:type="dxa"/>
          <w:vAlign w:val="center"/>
        </w:tcPr>
        <w:p w:rsidR="001219AF" w:rsidRDefault="00994A66" w:rsidP="007B1644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  <w:r>
            <w:rPr>
              <w:sz w:val="22"/>
            </w:rPr>
            <w:t>5</w:t>
          </w:r>
        </w:p>
      </w:tc>
      <w:tc>
        <w:tcPr>
          <w:tcW w:w="284" w:type="dxa"/>
          <w:vAlign w:val="center"/>
        </w:tcPr>
        <w:p w:rsidR="001219AF" w:rsidRDefault="00994A66" w:rsidP="007B1644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  <w:r>
            <w:rPr>
              <w:sz w:val="22"/>
            </w:rPr>
            <w:t>2</w:t>
          </w:r>
        </w:p>
      </w:tc>
      <w:tc>
        <w:tcPr>
          <w:tcW w:w="283" w:type="dxa"/>
          <w:vAlign w:val="center"/>
        </w:tcPr>
        <w:p w:rsidR="001219AF" w:rsidRDefault="00994A66" w:rsidP="007B1644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  <w:r>
            <w:rPr>
              <w:sz w:val="22"/>
            </w:rPr>
            <w:t>7</w:t>
          </w:r>
        </w:p>
      </w:tc>
      <w:tc>
        <w:tcPr>
          <w:tcW w:w="284" w:type="dxa"/>
          <w:vAlign w:val="center"/>
        </w:tcPr>
        <w:p w:rsidR="001219AF" w:rsidRDefault="00994A66" w:rsidP="007B1644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  <w:r>
            <w:rPr>
              <w:sz w:val="22"/>
            </w:rPr>
            <w:t>6</w:t>
          </w:r>
        </w:p>
      </w:tc>
      <w:tc>
        <w:tcPr>
          <w:tcW w:w="283" w:type="dxa"/>
          <w:vAlign w:val="center"/>
        </w:tcPr>
        <w:p w:rsidR="001219AF" w:rsidRDefault="00994A66" w:rsidP="007B1644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  <w:r>
            <w:rPr>
              <w:sz w:val="22"/>
            </w:rPr>
            <w:t>8</w:t>
          </w:r>
        </w:p>
      </w:tc>
    </w:tr>
  </w:tbl>
  <w:p w:rsidR="001219AF" w:rsidRPr="00E95128" w:rsidRDefault="001219AF" w:rsidP="00E95128">
    <w:pPr>
      <w:pStyle w:val="Hlavika"/>
      <w:tabs>
        <w:tab w:val="clear" w:pos="4536"/>
        <w:tab w:val="clear" w:pos="9072"/>
        <w:tab w:val="center" w:pos="3969"/>
        <w:tab w:val="right" w:pos="9214"/>
      </w:tabs>
      <w:jc w:val="right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219AF" w:rsidRDefault="001219AF" w:rsidP="008C6961">
    <w:pPr>
      <w:pStyle w:val="Hlavika"/>
      <w:rPr>
        <w:sz w:val="18"/>
        <w:szCs w:val="18"/>
      </w:rPr>
    </w:pPr>
    <w:r>
      <w:rPr>
        <w:b/>
        <w:bCs/>
        <w:sz w:val="18"/>
        <w:szCs w:val="18"/>
      </w:rPr>
      <w:tab/>
      <w:t xml:space="preserve">EOS Slovensko </w:t>
    </w:r>
    <w:proofErr w:type="spellStart"/>
    <w:r>
      <w:rPr>
        <w:b/>
        <w:bCs/>
        <w:sz w:val="18"/>
        <w:szCs w:val="18"/>
      </w:rPr>
      <w:t>Investment</w:t>
    </w:r>
    <w:proofErr w:type="spellEnd"/>
    <w:r>
      <w:rPr>
        <w:b/>
        <w:bCs/>
        <w:sz w:val="18"/>
        <w:szCs w:val="18"/>
      </w:rPr>
      <w:t xml:space="preserve"> LC, s.r.o.</w:t>
    </w:r>
    <w:r>
      <w:rPr>
        <w:b/>
        <w:bCs/>
        <w:sz w:val="18"/>
        <w:szCs w:val="18"/>
      </w:rPr>
      <w:tab/>
    </w:r>
    <w:r w:rsidRPr="00E95128">
      <w:rPr>
        <w:b/>
        <w:bCs/>
        <w:sz w:val="18"/>
        <w:szCs w:val="18"/>
      </w:rPr>
      <w:t xml:space="preserve"> </w:t>
    </w:r>
    <w:r>
      <w:rPr>
        <w:b/>
        <w:bCs/>
        <w:sz w:val="18"/>
        <w:szCs w:val="18"/>
      </w:rPr>
      <w:t xml:space="preserve"> </w:t>
    </w:r>
    <w:r>
      <w:rPr>
        <w:bCs/>
        <w:sz w:val="18"/>
        <w:szCs w:val="18"/>
      </w:rPr>
      <w:t xml:space="preserve">Účtovná závierka </w:t>
    </w:r>
    <w:r w:rsidRPr="008D6361">
      <w:rPr>
        <w:sz w:val="18"/>
        <w:szCs w:val="18"/>
      </w:rPr>
      <w:t>k</w:t>
    </w:r>
    <w:r>
      <w:rPr>
        <w:b/>
        <w:bCs/>
        <w:sz w:val="18"/>
        <w:szCs w:val="18"/>
      </w:rPr>
      <w:t xml:space="preserve"> </w:t>
    </w:r>
    <w:r>
      <w:rPr>
        <w:sz w:val="18"/>
        <w:szCs w:val="18"/>
      </w:rPr>
      <w:t>28. februáru</w:t>
    </w:r>
    <w:r w:rsidRPr="008D6361">
      <w:rPr>
        <w:sz w:val="18"/>
        <w:szCs w:val="18"/>
      </w:rPr>
      <w:t xml:space="preserve"> </w:t>
    </w:r>
    <w:r>
      <w:rPr>
        <w:sz w:val="18"/>
        <w:szCs w:val="18"/>
      </w:rPr>
      <w:t>2015</w:t>
    </w:r>
  </w:p>
  <w:p w:rsidR="001219AF" w:rsidRDefault="001219AF" w:rsidP="008C6961">
    <w:pPr>
      <w:pStyle w:val="Hlavika"/>
      <w:rPr>
        <w:sz w:val="18"/>
        <w:szCs w:val="18"/>
      </w:rPr>
    </w:pPr>
  </w:p>
  <w:tbl>
    <w:tblPr>
      <w:tblW w:w="9214" w:type="dxa"/>
      <w:tblInd w:w="7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6946"/>
      <w:gridCol w:w="284"/>
      <w:gridCol w:w="283"/>
      <w:gridCol w:w="284"/>
      <w:gridCol w:w="283"/>
      <w:gridCol w:w="284"/>
      <w:gridCol w:w="283"/>
      <w:gridCol w:w="284"/>
      <w:gridCol w:w="283"/>
    </w:tblGrid>
    <w:tr w:rsidR="001219AF" w:rsidTr="004B69BD">
      <w:trPr>
        <w:trHeight w:val="299"/>
      </w:trPr>
      <w:tc>
        <w:tcPr>
          <w:tcW w:w="6946" w:type="dxa"/>
          <w:tcBorders>
            <w:top w:val="nil"/>
            <w:bottom w:val="nil"/>
          </w:tcBorders>
          <w:vAlign w:val="center"/>
        </w:tcPr>
        <w:p w:rsidR="001219AF" w:rsidRPr="00DD1CC9" w:rsidRDefault="001219AF" w:rsidP="004B69BD">
          <w:pPr>
            <w:pStyle w:val="Hlavika"/>
            <w:tabs>
              <w:tab w:val="clear" w:pos="4536"/>
              <w:tab w:val="center" w:pos="4253"/>
              <w:tab w:val="right" w:pos="9214"/>
            </w:tabs>
            <w:ind w:right="639"/>
            <w:jc w:val="right"/>
            <w:rPr>
              <w:sz w:val="18"/>
              <w:szCs w:val="18"/>
            </w:rPr>
          </w:pPr>
          <w:r>
            <w:rPr>
              <w:sz w:val="18"/>
              <w:szCs w:val="18"/>
            </w:rPr>
            <w:t xml:space="preserve">       I</w:t>
          </w:r>
          <w:r w:rsidRPr="00DD1CC9">
            <w:rPr>
              <w:sz w:val="18"/>
              <w:szCs w:val="18"/>
            </w:rPr>
            <w:t>Č</w:t>
          </w:r>
          <w:r>
            <w:rPr>
              <w:sz w:val="18"/>
              <w:szCs w:val="18"/>
            </w:rPr>
            <w:t>O</w:t>
          </w:r>
        </w:p>
      </w:tc>
      <w:tc>
        <w:tcPr>
          <w:tcW w:w="284" w:type="dxa"/>
          <w:vAlign w:val="center"/>
        </w:tcPr>
        <w:p w:rsidR="001219AF" w:rsidRDefault="001219AF" w:rsidP="004B69BD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  <w:r>
            <w:rPr>
              <w:sz w:val="22"/>
            </w:rPr>
            <w:t>4</w:t>
          </w:r>
        </w:p>
      </w:tc>
      <w:tc>
        <w:tcPr>
          <w:tcW w:w="283" w:type="dxa"/>
          <w:vAlign w:val="center"/>
        </w:tcPr>
        <w:p w:rsidR="001219AF" w:rsidRDefault="001219AF" w:rsidP="004B69BD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  <w:r>
            <w:rPr>
              <w:sz w:val="22"/>
            </w:rPr>
            <w:t>7</w:t>
          </w:r>
        </w:p>
      </w:tc>
      <w:tc>
        <w:tcPr>
          <w:tcW w:w="284" w:type="dxa"/>
          <w:vAlign w:val="center"/>
        </w:tcPr>
        <w:p w:rsidR="001219AF" w:rsidRDefault="001219AF" w:rsidP="004B69BD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  <w:r>
            <w:rPr>
              <w:sz w:val="22"/>
            </w:rPr>
            <w:t>0</w:t>
          </w:r>
        </w:p>
      </w:tc>
      <w:tc>
        <w:tcPr>
          <w:tcW w:w="283" w:type="dxa"/>
          <w:vAlign w:val="center"/>
        </w:tcPr>
        <w:p w:rsidR="001219AF" w:rsidRDefault="001219AF" w:rsidP="004B69BD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  <w:r>
            <w:rPr>
              <w:sz w:val="22"/>
            </w:rPr>
            <w:t>3</w:t>
          </w:r>
        </w:p>
      </w:tc>
      <w:tc>
        <w:tcPr>
          <w:tcW w:w="284" w:type="dxa"/>
          <w:vAlign w:val="center"/>
        </w:tcPr>
        <w:p w:rsidR="001219AF" w:rsidRDefault="001219AF" w:rsidP="004B69BD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  <w:r>
            <w:rPr>
              <w:sz w:val="22"/>
            </w:rPr>
            <w:t>2</w:t>
          </w:r>
        </w:p>
      </w:tc>
      <w:tc>
        <w:tcPr>
          <w:tcW w:w="283" w:type="dxa"/>
          <w:vAlign w:val="center"/>
        </w:tcPr>
        <w:p w:rsidR="001219AF" w:rsidRDefault="001219AF" w:rsidP="004B69BD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  <w:r>
            <w:rPr>
              <w:sz w:val="22"/>
            </w:rPr>
            <w:t>9</w:t>
          </w:r>
        </w:p>
      </w:tc>
      <w:tc>
        <w:tcPr>
          <w:tcW w:w="284" w:type="dxa"/>
          <w:vAlign w:val="center"/>
        </w:tcPr>
        <w:p w:rsidR="001219AF" w:rsidRDefault="001219AF" w:rsidP="004B69BD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  <w:r>
            <w:rPr>
              <w:sz w:val="22"/>
            </w:rPr>
            <w:t>7</w:t>
          </w:r>
        </w:p>
      </w:tc>
      <w:tc>
        <w:tcPr>
          <w:tcW w:w="283" w:type="dxa"/>
          <w:vAlign w:val="center"/>
        </w:tcPr>
        <w:p w:rsidR="001219AF" w:rsidRDefault="001219AF" w:rsidP="004B69BD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  <w:r>
            <w:rPr>
              <w:sz w:val="22"/>
            </w:rPr>
            <w:t>9</w:t>
          </w:r>
        </w:p>
      </w:tc>
    </w:tr>
  </w:tbl>
  <w:p w:rsidR="001219AF" w:rsidRDefault="001219AF" w:rsidP="008C6961">
    <w:pPr>
      <w:pStyle w:val="Hlavika"/>
      <w:rPr>
        <w:sz w:val="18"/>
        <w:szCs w:val="18"/>
      </w:rPr>
    </w:pPr>
    <w:r>
      <w:rPr>
        <w:sz w:val="18"/>
        <w:szCs w:val="18"/>
      </w:rPr>
      <w:tab/>
    </w:r>
  </w:p>
  <w:tbl>
    <w:tblPr>
      <w:tblW w:w="0" w:type="auto"/>
      <w:tblInd w:w="7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2116"/>
      <w:gridCol w:w="4220"/>
      <w:gridCol w:w="283"/>
      <w:gridCol w:w="283"/>
      <w:gridCol w:w="284"/>
      <w:gridCol w:w="283"/>
      <w:gridCol w:w="284"/>
      <w:gridCol w:w="283"/>
      <w:gridCol w:w="284"/>
      <w:gridCol w:w="283"/>
      <w:gridCol w:w="284"/>
      <w:gridCol w:w="283"/>
    </w:tblGrid>
    <w:tr w:rsidR="001219AF" w:rsidTr="004B69BD">
      <w:trPr>
        <w:trHeight w:val="299"/>
      </w:trPr>
      <w:tc>
        <w:tcPr>
          <w:tcW w:w="2127" w:type="dxa"/>
          <w:vAlign w:val="center"/>
        </w:tcPr>
        <w:p w:rsidR="001219AF" w:rsidRPr="00DD1CC9" w:rsidRDefault="001219AF" w:rsidP="004B69BD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18"/>
              <w:szCs w:val="18"/>
            </w:rPr>
          </w:pPr>
          <w:r w:rsidRPr="00DD1CC9">
            <w:rPr>
              <w:rFonts w:cs="Arial"/>
              <w:sz w:val="18"/>
              <w:szCs w:val="18"/>
              <w:lang w:eastAsia="sk-SK"/>
            </w:rPr>
            <w:t xml:space="preserve">Poznámky </w:t>
          </w:r>
          <w:proofErr w:type="spellStart"/>
          <w:r w:rsidRPr="00DD1CC9">
            <w:rPr>
              <w:rFonts w:cs="Arial"/>
              <w:sz w:val="18"/>
              <w:szCs w:val="18"/>
              <w:lang w:eastAsia="sk-SK"/>
            </w:rPr>
            <w:t>Úč</w:t>
          </w:r>
          <w:proofErr w:type="spellEnd"/>
          <w:r w:rsidRPr="00DD1CC9">
            <w:rPr>
              <w:rFonts w:cs="Arial"/>
              <w:sz w:val="18"/>
              <w:szCs w:val="18"/>
              <w:lang w:eastAsia="sk-SK"/>
            </w:rPr>
            <w:t xml:space="preserve"> POD 3 - 04</w:t>
          </w:r>
        </w:p>
      </w:tc>
      <w:tc>
        <w:tcPr>
          <w:tcW w:w="4252" w:type="dxa"/>
          <w:tcBorders>
            <w:top w:val="nil"/>
            <w:bottom w:val="nil"/>
          </w:tcBorders>
          <w:vAlign w:val="center"/>
        </w:tcPr>
        <w:p w:rsidR="001219AF" w:rsidRPr="00DD1CC9" w:rsidRDefault="001219AF" w:rsidP="004B69BD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right"/>
            <w:rPr>
              <w:sz w:val="18"/>
              <w:szCs w:val="18"/>
            </w:rPr>
          </w:pPr>
          <w:r w:rsidRPr="00DD1CC9">
            <w:rPr>
              <w:sz w:val="18"/>
              <w:szCs w:val="18"/>
            </w:rPr>
            <w:t>DIČ</w:t>
          </w:r>
        </w:p>
      </w:tc>
      <w:tc>
        <w:tcPr>
          <w:tcW w:w="284" w:type="dxa"/>
          <w:vAlign w:val="center"/>
        </w:tcPr>
        <w:p w:rsidR="001219AF" w:rsidRDefault="001219AF" w:rsidP="004B69BD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  <w:r>
            <w:rPr>
              <w:sz w:val="22"/>
            </w:rPr>
            <w:t>2</w:t>
          </w:r>
        </w:p>
      </w:tc>
      <w:tc>
        <w:tcPr>
          <w:tcW w:w="283" w:type="dxa"/>
          <w:vAlign w:val="center"/>
        </w:tcPr>
        <w:p w:rsidR="001219AF" w:rsidRDefault="001219AF" w:rsidP="004B69BD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  <w:r>
            <w:rPr>
              <w:sz w:val="22"/>
            </w:rPr>
            <w:t>0</w:t>
          </w:r>
        </w:p>
      </w:tc>
      <w:tc>
        <w:tcPr>
          <w:tcW w:w="284" w:type="dxa"/>
          <w:vAlign w:val="center"/>
        </w:tcPr>
        <w:p w:rsidR="001219AF" w:rsidRDefault="001219AF" w:rsidP="004B69BD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  <w:r>
            <w:rPr>
              <w:sz w:val="22"/>
            </w:rPr>
            <w:t>2</w:t>
          </w:r>
        </w:p>
      </w:tc>
      <w:tc>
        <w:tcPr>
          <w:tcW w:w="283" w:type="dxa"/>
          <w:vAlign w:val="center"/>
        </w:tcPr>
        <w:p w:rsidR="001219AF" w:rsidRDefault="001219AF" w:rsidP="004B69BD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  <w:r>
            <w:rPr>
              <w:sz w:val="22"/>
            </w:rPr>
            <w:t>3</w:t>
          </w:r>
        </w:p>
      </w:tc>
      <w:tc>
        <w:tcPr>
          <w:tcW w:w="284" w:type="dxa"/>
          <w:vAlign w:val="center"/>
        </w:tcPr>
        <w:p w:rsidR="001219AF" w:rsidRDefault="001219AF" w:rsidP="004B69BD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  <w:r>
            <w:rPr>
              <w:sz w:val="22"/>
            </w:rPr>
            <w:t>7</w:t>
          </w:r>
        </w:p>
      </w:tc>
      <w:tc>
        <w:tcPr>
          <w:tcW w:w="283" w:type="dxa"/>
          <w:vAlign w:val="center"/>
        </w:tcPr>
        <w:p w:rsidR="001219AF" w:rsidRDefault="001219AF" w:rsidP="004B69BD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  <w:r>
            <w:rPr>
              <w:sz w:val="22"/>
            </w:rPr>
            <w:t>1</w:t>
          </w:r>
        </w:p>
      </w:tc>
      <w:tc>
        <w:tcPr>
          <w:tcW w:w="284" w:type="dxa"/>
          <w:vAlign w:val="center"/>
        </w:tcPr>
        <w:p w:rsidR="001219AF" w:rsidRDefault="001219AF" w:rsidP="004B69BD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  <w:r>
            <w:rPr>
              <w:sz w:val="22"/>
            </w:rPr>
            <w:t>1</w:t>
          </w:r>
        </w:p>
      </w:tc>
      <w:tc>
        <w:tcPr>
          <w:tcW w:w="283" w:type="dxa"/>
          <w:vAlign w:val="center"/>
        </w:tcPr>
        <w:p w:rsidR="001219AF" w:rsidRDefault="001219AF" w:rsidP="004B69BD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  <w:r>
            <w:rPr>
              <w:sz w:val="22"/>
            </w:rPr>
            <w:t>2</w:t>
          </w:r>
        </w:p>
      </w:tc>
      <w:tc>
        <w:tcPr>
          <w:tcW w:w="284" w:type="dxa"/>
          <w:vAlign w:val="center"/>
        </w:tcPr>
        <w:p w:rsidR="001219AF" w:rsidRDefault="001219AF" w:rsidP="004B69BD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  <w:r>
            <w:rPr>
              <w:sz w:val="22"/>
            </w:rPr>
            <w:t>9</w:t>
          </w:r>
        </w:p>
      </w:tc>
      <w:tc>
        <w:tcPr>
          <w:tcW w:w="283" w:type="dxa"/>
          <w:vAlign w:val="center"/>
        </w:tcPr>
        <w:p w:rsidR="001219AF" w:rsidRDefault="001219AF" w:rsidP="004B69BD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  <w:r>
            <w:rPr>
              <w:sz w:val="22"/>
            </w:rPr>
            <w:t>4</w:t>
          </w:r>
        </w:p>
      </w:tc>
    </w:tr>
  </w:tbl>
  <w:p w:rsidR="001219AF" w:rsidRDefault="001219AF">
    <w:pPr>
      <w:pStyle w:val="Hlavika"/>
      <w:jc w:val="right"/>
    </w:pPr>
  </w:p>
  <w:p w:rsidR="001219AF" w:rsidRPr="00E95128" w:rsidRDefault="001219AF" w:rsidP="008648B4">
    <w:pPr>
      <w:pStyle w:val="Hlavika"/>
      <w:tabs>
        <w:tab w:val="clear" w:pos="4536"/>
        <w:tab w:val="center" w:pos="4253"/>
        <w:tab w:val="right" w:pos="9214"/>
      </w:tabs>
      <w:jc w:val="right"/>
      <w:rPr>
        <w:sz w:val="22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FE"/>
    <w:multiLevelType w:val="singleLevel"/>
    <w:tmpl w:val="FFFFFFFF"/>
    <w:lvl w:ilvl="0">
      <w:numFmt w:val="decimal"/>
      <w:lvlText w:val="*"/>
      <w:lvlJc w:val="left"/>
      <w:rPr>
        <w:rFonts w:cs="Times New Roman"/>
      </w:rPr>
    </w:lvl>
  </w:abstractNum>
  <w:abstractNum w:abstractNumId="1">
    <w:nsid w:val="00D92991"/>
    <w:multiLevelType w:val="hybridMultilevel"/>
    <w:tmpl w:val="95A2FF7E"/>
    <w:lvl w:ilvl="0" w:tplc="3B048682">
      <w:start w:val="841"/>
      <w:numFmt w:val="bullet"/>
      <w:lvlText w:val="-"/>
      <w:lvlJc w:val="left"/>
      <w:pPr>
        <w:ind w:left="1146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2">
    <w:nsid w:val="03A27C33"/>
    <w:multiLevelType w:val="hybridMultilevel"/>
    <w:tmpl w:val="CD769EAC"/>
    <w:lvl w:ilvl="0" w:tplc="3B048682">
      <w:start w:val="841"/>
      <w:numFmt w:val="bullet"/>
      <w:lvlText w:val="-"/>
      <w:lvlJc w:val="left"/>
      <w:pPr>
        <w:ind w:left="786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3">
    <w:nsid w:val="04B71293"/>
    <w:multiLevelType w:val="singleLevel"/>
    <w:tmpl w:val="5D2CEDE4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4">
    <w:nsid w:val="0AF6241C"/>
    <w:multiLevelType w:val="hybridMultilevel"/>
    <w:tmpl w:val="0D5CFA5A"/>
    <w:lvl w:ilvl="0" w:tplc="04090017">
      <w:start w:val="1"/>
      <w:numFmt w:val="lowerLetter"/>
      <w:lvlText w:val="%1)"/>
      <w:lvlJc w:val="left"/>
      <w:pPr>
        <w:ind w:left="1146" w:hanging="360"/>
      </w:pPr>
    </w:lvl>
    <w:lvl w:ilvl="1" w:tplc="04090019" w:tentative="1">
      <w:start w:val="1"/>
      <w:numFmt w:val="lowerLetter"/>
      <w:lvlText w:val="%2."/>
      <w:lvlJc w:val="left"/>
      <w:pPr>
        <w:ind w:left="1866" w:hanging="360"/>
      </w:pPr>
    </w:lvl>
    <w:lvl w:ilvl="2" w:tplc="0409001B" w:tentative="1">
      <w:start w:val="1"/>
      <w:numFmt w:val="lowerRoman"/>
      <w:lvlText w:val="%3."/>
      <w:lvlJc w:val="right"/>
      <w:pPr>
        <w:ind w:left="2586" w:hanging="180"/>
      </w:pPr>
    </w:lvl>
    <w:lvl w:ilvl="3" w:tplc="0409000F" w:tentative="1">
      <w:start w:val="1"/>
      <w:numFmt w:val="decimal"/>
      <w:lvlText w:val="%4."/>
      <w:lvlJc w:val="left"/>
      <w:pPr>
        <w:ind w:left="3306" w:hanging="360"/>
      </w:pPr>
    </w:lvl>
    <w:lvl w:ilvl="4" w:tplc="04090019" w:tentative="1">
      <w:start w:val="1"/>
      <w:numFmt w:val="lowerLetter"/>
      <w:lvlText w:val="%5."/>
      <w:lvlJc w:val="left"/>
      <w:pPr>
        <w:ind w:left="4026" w:hanging="360"/>
      </w:pPr>
    </w:lvl>
    <w:lvl w:ilvl="5" w:tplc="0409001B" w:tentative="1">
      <w:start w:val="1"/>
      <w:numFmt w:val="lowerRoman"/>
      <w:lvlText w:val="%6."/>
      <w:lvlJc w:val="right"/>
      <w:pPr>
        <w:ind w:left="4746" w:hanging="180"/>
      </w:pPr>
    </w:lvl>
    <w:lvl w:ilvl="6" w:tplc="0409000F" w:tentative="1">
      <w:start w:val="1"/>
      <w:numFmt w:val="decimal"/>
      <w:lvlText w:val="%7."/>
      <w:lvlJc w:val="left"/>
      <w:pPr>
        <w:ind w:left="5466" w:hanging="360"/>
      </w:pPr>
    </w:lvl>
    <w:lvl w:ilvl="7" w:tplc="04090019" w:tentative="1">
      <w:start w:val="1"/>
      <w:numFmt w:val="lowerLetter"/>
      <w:lvlText w:val="%8."/>
      <w:lvlJc w:val="left"/>
      <w:pPr>
        <w:ind w:left="6186" w:hanging="360"/>
      </w:pPr>
    </w:lvl>
    <w:lvl w:ilvl="8" w:tplc="0409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5">
    <w:nsid w:val="0B2407E1"/>
    <w:multiLevelType w:val="multilevel"/>
    <w:tmpl w:val="15C8E302"/>
    <w:lvl w:ilvl="0">
      <w:start w:val="1"/>
      <w:numFmt w:val="decimal"/>
      <w:lvlText w:val="%1"/>
      <w:lvlJc w:val="left"/>
      <w:pPr>
        <w:tabs>
          <w:tab w:val="num" w:pos="340"/>
        </w:tabs>
        <w:ind w:left="340" w:hanging="340"/>
      </w:pPr>
      <w:rPr>
        <w:rFonts w:ascii="Arial" w:hAnsi="Arial" w:cs="Arial" w:hint="default"/>
      </w:rPr>
    </w:lvl>
    <w:lvl w:ilvl="1">
      <w:start w:val="1"/>
      <w:numFmt w:val="bullet"/>
      <w:lvlText w:val="—"/>
      <w:lvlJc w:val="left"/>
      <w:pPr>
        <w:tabs>
          <w:tab w:val="num" w:pos="680"/>
        </w:tabs>
        <w:ind w:left="680" w:hanging="340"/>
      </w:pPr>
      <w:rPr>
        <w:rFonts w:ascii="Arial" w:hAnsi="Arial" w:cs="Arial" w:hint="default"/>
        <w:sz w:val="24"/>
      </w:rPr>
    </w:lvl>
    <w:lvl w:ilvl="2">
      <w:start w:val="1"/>
      <w:numFmt w:val="bullet"/>
      <w:lvlText w:val="-"/>
      <w:lvlJc w:val="left"/>
      <w:pPr>
        <w:tabs>
          <w:tab w:val="num" w:pos="1020"/>
        </w:tabs>
        <w:ind w:left="1020" w:hanging="340"/>
      </w:pPr>
      <w:rPr>
        <w:rFonts w:ascii="9999999" w:hAnsi="9999999" w:hint="default"/>
      </w:rPr>
    </w:lvl>
    <w:lvl w:ilvl="3">
      <w:start w:val="1"/>
      <w:numFmt w:val="bullet"/>
      <w:lvlText w:val="—"/>
      <w:lvlJc w:val="left"/>
      <w:pPr>
        <w:tabs>
          <w:tab w:val="num" w:pos="1361"/>
        </w:tabs>
        <w:ind w:left="1361" w:hanging="341"/>
      </w:pPr>
      <w:rPr>
        <w:rFonts w:ascii="Arial" w:hAnsi="Arial" w:cs="Arial" w:hint="default"/>
      </w:rPr>
    </w:lvl>
    <w:lvl w:ilvl="4">
      <w:start w:val="1"/>
      <w:numFmt w:val="bullet"/>
      <w:lvlText w:val="-"/>
      <w:lvlJc w:val="left"/>
      <w:pPr>
        <w:tabs>
          <w:tab w:val="num" w:pos="1701"/>
        </w:tabs>
        <w:ind w:left="1701" w:hanging="340"/>
      </w:pPr>
      <w:rPr>
        <w:rFonts w:ascii="9999999" w:hAnsi="9999999" w:hint="default"/>
      </w:rPr>
    </w:lvl>
    <w:lvl w:ilvl="5">
      <w:start w:val="1"/>
      <w:numFmt w:val="bullet"/>
      <w:lvlText w:val="—"/>
      <w:lvlJc w:val="left"/>
      <w:pPr>
        <w:tabs>
          <w:tab w:val="num" w:pos="2041"/>
        </w:tabs>
        <w:ind w:left="2041" w:hanging="340"/>
      </w:pPr>
      <w:rPr>
        <w:rFonts w:ascii="Arial" w:hAnsi="Arial" w:cs="Arial" w:hint="default"/>
      </w:rPr>
    </w:lvl>
    <w:lvl w:ilvl="6">
      <w:start w:val="1"/>
      <w:numFmt w:val="bullet"/>
      <w:lvlText w:val="-"/>
      <w:lvlJc w:val="left"/>
      <w:pPr>
        <w:tabs>
          <w:tab w:val="num" w:pos="2381"/>
        </w:tabs>
        <w:ind w:left="2381" w:hanging="340"/>
      </w:pPr>
      <w:rPr>
        <w:rFonts w:ascii="9999999" w:hAnsi="9999999" w:hint="default"/>
      </w:rPr>
    </w:lvl>
    <w:lvl w:ilvl="7">
      <w:start w:val="1"/>
      <w:numFmt w:val="bullet"/>
      <w:lvlText w:val="—"/>
      <w:lvlJc w:val="left"/>
      <w:pPr>
        <w:tabs>
          <w:tab w:val="num" w:pos="2721"/>
        </w:tabs>
        <w:ind w:left="2721" w:hanging="340"/>
      </w:pPr>
      <w:rPr>
        <w:rFonts w:ascii="Arial" w:hAnsi="Arial" w:cs="Arial" w:hint="default"/>
      </w:rPr>
    </w:lvl>
    <w:lvl w:ilvl="8">
      <w:start w:val="1"/>
      <w:numFmt w:val="bullet"/>
      <w:lvlText w:val="-"/>
      <w:lvlJc w:val="left"/>
      <w:pPr>
        <w:tabs>
          <w:tab w:val="num" w:pos="3061"/>
        </w:tabs>
        <w:ind w:left="3061" w:hanging="340"/>
      </w:pPr>
      <w:rPr>
        <w:rFonts w:ascii="9999999" w:hAnsi="9999999" w:hint="default"/>
      </w:rPr>
    </w:lvl>
  </w:abstractNum>
  <w:abstractNum w:abstractNumId="6">
    <w:nsid w:val="0C5537CD"/>
    <w:multiLevelType w:val="hybridMultilevel"/>
    <w:tmpl w:val="FB08211E"/>
    <w:lvl w:ilvl="0" w:tplc="04090017">
      <w:start w:val="1"/>
      <w:numFmt w:val="lowerLetter"/>
      <w:lvlText w:val="%1)"/>
      <w:lvlJc w:val="left"/>
      <w:pPr>
        <w:tabs>
          <w:tab w:val="num" w:pos="1192"/>
        </w:tabs>
        <w:ind w:left="1192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912"/>
        </w:tabs>
        <w:ind w:left="1912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632"/>
        </w:tabs>
        <w:ind w:left="2632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3352"/>
        </w:tabs>
        <w:ind w:left="3352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4072"/>
        </w:tabs>
        <w:ind w:left="4072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792"/>
        </w:tabs>
        <w:ind w:left="4792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512"/>
        </w:tabs>
        <w:ind w:left="5512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6232"/>
        </w:tabs>
        <w:ind w:left="6232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952"/>
        </w:tabs>
        <w:ind w:left="6952" w:hanging="180"/>
      </w:pPr>
      <w:rPr>
        <w:rFonts w:cs="Times New Roman"/>
      </w:rPr>
    </w:lvl>
  </w:abstractNum>
  <w:abstractNum w:abstractNumId="7">
    <w:nsid w:val="15B444EE"/>
    <w:multiLevelType w:val="singleLevel"/>
    <w:tmpl w:val="36F0DF82"/>
    <w:lvl w:ilvl="0">
      <w:start w:val="1"/>
      <w:numFmt w:val="lowerLetter"/>
      <w:lvlText w:val="(%1)"/>
      <w:lvlJc w:val="left"/>
      <w:pPr>
        <w:tabs>
          <w:tab w:val="num" w:pos="360"/>
        </w:tabs>
        <w:ind w:left="360" w:hanging="360"/>
      </w:pPr>
      <w:rPr>
        <w:rFonts w:cs="Times New Roman" w:hint="default"/>
        <w:b/>
      </w:rPr>
    </w:lvl>
  </w:abstractNum>
  <w:abstractNum w:abstractNumId="8">
    <w:nsid w:val="161A1F5E"/>
    <w:multiLevelType w:val="singleLevel"/>
    <w:tmpl w:val="30BE6116"/>
    <w:lvl w:ilvl="0">
      <w:start w:val="5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9">
    <w:nsid w:val="1C7D1952"/>
    <w:multiLevelType w:val="hybridMultilevel"/>
    <w:tmpl w:val="3A7296C4"/>
    <w:lvl w:ilvl="0" w:tplc="6660CD6E">
      <w:start w:val="1"/>
      <w:numFmt w:val="bullet"/>
      <w:lvlText w:val="–"/>
      <w:lvlJc w:val="left"/>
      <w:pPr>
        <w:tabs>
          <w:tab w:val="num" w:pos="766"/>
        </w:tabs>
        <w:ind w:left="766" w:hanging="34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866"/>
        </w:tabs>
        <w:ind w:left="1866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586"/>
        </w:tabs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306"/>
        </w:tabs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026"/>
        </w:tabs>
        <w:ind w:left="4026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746"/>
        </w:tabs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466"/>
        </w:tabs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186"/>
        </w:tabs>
        <w:ind w:left="6186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906"/>
        </w:tabs>
        <w:ind w:left="6906" w:hanging="360"/>
      </w:pPr>
      <w:rPr>
        <w:rFonts w:ascii="Wingdings" w:hAnsi="Wingdings" w:hint="default"/>
      </w:rPr>
    </w:lvl>
  </w:abstractNum>
  <w:abstractNum w:abstractNumId="10">
    <w:nsid w:val="1D2A1A4E"/>
    <w:multiLevelType w:val="hybridMultilevel"/>
    <w:tmpl w:val="B034514E"/>
    <w:lvl w:ilvl="0" w:tplc="6660CD6E">
      <w:start w:val="1"/>
      <w:numFmt w:val="bullet"/>
      <w:lvlText w:val="–"/>
      <w:lvlJc w:val="left"/>
      <w:pPr>
        <w:tabs>
          <w:tab w:val="num" w:pos="766"/>
        </w:tabs>
        <w:ind w:left="766" w:hanging="34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866"/>
        </w:tabs>
        <w:ind w:left="1866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586"/>
        </w:tabs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306"/>
        </w:tabs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026"/>
        </w:tabs>
        <w:ind w:left="4026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746"/>
        </w:tabs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466"/>
        </w:tabs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186"/>
        </w:tabs>
        <w:ind w:left="6186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906"/>
        </w:tabs>
        <w:ind w:left="6906" w:hanging="360"/>
      </w:pPr>
      <w:rPr>
        <w:rFonts w:ascii="Wingdings" w:hAnsi="Wingdings" w:hint="default"/>
      </w:rPr>
    </w:lvl>
  </w:abstractNum>
  <w:abstractNum w:abstractNumId="11">
    <w:nsid w:val="20B169DA"/>
    <w:multiLevelType w:val="hybridMultilevel"/>
    <w:tmpl w:val="77489DFC"/>
    <w:lvl w:ilvl="0" w:tplc="C4686574">
      <w:start w:val="841"/>
      <w:numFmt w:val="bullet"/>
      <w:lvlText w:val="-"/>
      <w:lvlJc w:val="left"/>
      <w:pPr>
        <w:ind w:left="786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12">
    <w:nsid w:val="2320459D"/>
    <w:multiLevelType w:val="multilevel"/>
    <w:tmpl w:val="15C8E302"/>
    <w:lvl w:ilvl="0">
      <w:start w:val="1"/>
      <w:numFmt w:val="decimal"/>
      <w:lvlText w:val="%1"/>
      <w:lvlJc w:val="left"/>
      <w:pPr>
        <w:tabs>
          <w:tab w:val="num" w:pos="340"/>
        </w:tabs>
        <w:ind w:left="340" w:hanging="340"/>
      </w:pPr>
      <w:rPr>
        <w:rFonts w:ascii="Arial" w:hAnsi="Arial" w:cs="Arial" w:hint="default"/>
      </w:rPr>
    </w:lvl>
    <w:lvl w:ilvl="1">
      <w:start w:val="1"/>
      <w:numFmt w:val="bullet"/>
      <w:lvlText w:val="—"/>
      <w:lvlJc w:val="left"/>
      <w:pPr>
        <w:tabs>
          <w:tab w:val="num" w:pos="680"/>
        </w:tabs>
        <w:ind w:left="680" w:hanging="340"/>
      </w:pPr>
      <w:rPr>
        <w:rFonts w:ascii="Arial" w:hAnsi="Arial" w:cs="Arial" w:hint="default"/>
        <w:sz w:val="24"/>
      </w:rPr>
    </w:lvl>
    <w:lvl w:ilvl="2">
      <w:start w:val="1"/>
      <w:numFmt w:val="bullet"/>
      <w:lvlText w:val="-"/>
      <w:lvlJc w:val="left"/>
      <w:pPr>
        <w:tabs>
          <w:tab w:val="num" w:pos="1020"/>
        </w:tabs>
        <w:ind w:left="1020" w:hanging="340"/>
      </w:pPr>
      <w:rPr>
        <w:rFonts w:ascii="9999999" w:hAnsi="9999999" w:hint="default"/>
      </w:rPr>
    </w:lvl>
    <w:lvl w:ilvl="3">
      <w:start w:val="1"/>
      <w:numFmt w:val="bullet"/>
      <w:lvlText w:val="—"/>
      <w:lvlJc w:val="left"/>
      <w:pPr>
        <w:tabs>
          <w:tab w:val="num" w:pos="1361"/>
        </w:tabs>
        <w:ind w:left="1361" w:hanging="341"/>
      </w:pPr>
      <w:rPr>
        <w:rFonts w:ascii="Arial" w:hAnsi="Arial" w:cs="Arial" w:hint="default"/>
      </w:rPr>
    </w:lvl>
    <w:lvl w:ilvl="4">
      <w:start w:val="1"/>
      <w:numFmt w:val="bullet"/>
      <w:lvlText w:val="-"/>
      <w:lvlJc w:val="left"/>
      <w:pPr>
        <w:tabs>
          <w:tab w:val="num" w:pos="1701"/>
        </w:tabs>
        <w:ind w:left="1701" w:hanging="340"/>
      </w:pPr>
      <w:rPr>
        <w:rFonts w:ascii="9999999" w:hAnsi="9999999" w:hint="default"/>
      </w:rPr>
    </w:lvl>
    <w:lvl w:ilvl="5">
      <w:start w:val="1"/>
      <w:numFmt w:val="bullet"/>
      <w:lvlText w:val="—"/>
      <w:lvlJc w:val="left"/>
      <w:pPr>
        <w:tabs>
          <w:tab w:val="num" w:pos="2041"/>
        </w:tabs>
        <w:ind w:left="2041" w:hanging="340"/>
      </w:pPr>
      <w:rPr>
        <w:rFonts w:ascii="Arial" w:hAnsi="Arial" w:cs="Arial" w:hint="default"/>
      </w:rPr>
    </w:lvl>
    <w:lvl w:ilvl="6">
      <w:start w:val="1"/>
      <w:numFmt w:val="bullet"/>
      <w:lvlText w:val="-"/>
      <w:lvlJc w:val="left"/>
      <w:pPr>
        <w:tabs>
          <w:tab w:val="num" w:pos="2381"/>
        </w:tabs>
        <w:ind w:left="2381" w:hanging="340"/>
      </w:pPr>
      <w:rPr>
        <w:rFonts w:ascii="9999999" w:hAnsi="9999999" w:hint="default"/>
      </w:rPr>
    </w:lvl>
    <w:lvl w:ilvl="7">
      <w:start w:val="1"/>
      <w:numFmt w:val="bullet"/>
      <w:lvlText w:val="—"/>
      <w:lvlJc w:val="left"/>
      <w:pPr>
        <w:tabs>
          <w:tab w:val="num" w:pos="2721"/>
        </w:tabs>
        <w:ind w:left="2721" w:hanging="340"/>
      </w:pPr>
      <w:rPr>
        <w:rFonts w:ascii="Arial" w:hAnsi="Arial" w:cs="Arial" w:hint="default"/>
      </w:rPr>
    </w:lvl>
    <w:lvl w:ilvl="8">
      <w:start w:val="1"/>
      <w:numFmt w:val="bullet"/>
      <w:lvlText w:val="-"/>
      <w:lvlJc w:val="left"/>
      <w:pPr>
        <w:tabs>
          <w:tab w:val="num" w:pos="3061"/>
        </w:tabs>
        <w:ind w:left="3061" w:hanging="340"/>
      </w:pPr>
      <w:rPr>
        <w:rFonts w:ascii="9999999" w:hAnsi="9999999" w:hint="default"/>
      </w:rPr>
    </w:lvl>
  </w:abstractNum>
  <w:abstractNum w:abstractNumId="13">
    <w:nsid w:val="24480A66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450"/>
        </w:tabs>
        <w:ind w:left="450" w:hanging="360"/>
      </w:pPr>
      <w:rPr>
        <w:rFonts w:cs="Times New Roman"/>
      </w:rPr>
    </w:lvl>
  </w:abstractNum>
  <w:abstractNum w:abstractNumId="14">
    <w:nsid w:val="285E4C69"/>
    <w:multiLevelType w:val="hybridMultilevel"/>
    <w:tmpl w:val="C952DFBC"/>
    <w:lvl w:ilvl="0" w:tplc="6AD046B4">
      <w:start w:val="841"/>
      <w:numFmt w:val="bullet"/>
      <w:lvlText w:val="-"/>
      <w:lvlJc w:val="left"/>
      <w:pPr>
        <w:ind w:left="786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15">
    <w:nsid w:val="2EB7605A"/>
    <w:multiLevelType w:val="hybridMultilevel"/>
    <w:tmpl w:val="422276FC"/>
    <w:lvl w:ilvl="0" w:tplc="041B0015">
      <w:start w:val="1"/>
      <w:numFmt w:val="upperLetter"/>
      <w:lvlText w:val="%1."/>
      <w:lvlJc w:val="left"/>
      <w:pPr>
        <w:ind w:left="810" w:hanging="360"/>
      </w:pPr>
    </w:lvl>
    <w:lvl w:ilvl="1" w:tplc="041B0019" w:tentative="1">
      <w:start w:val="1"/>
      <w:numFmt w:val="lowerLetter"/>
      <w:lvlText w:val="%2."/>
      <w:lvlJc w:val="left"/>
      <w:pPr>
        <w:ind w:left="1530" w:hanging="360"/>
      </w:pPr>
    </w:lvl>
    <w:lvl w:ilvl="2" w:tplc="041B001B" w:tentative="1">
      <w:start w:val="1"/>
      <w:numFmt w:val="lowerRoman"/>
      <w:lvlText w:val="%3."/>
      <w:lvlJc w:val="right"/>
      <w:pPr>
        <w:ind w:left="2250" w:hanging="180"/>
      </w:pPr>
    </w:lvl>
    <w:lvl w:ilvl="3" w:tplc="041B000F" w:tentative="1">
      <w:start w:val="1"/>
      <w:numFmt w:val="decimal"/>
      <w:lvlText w:val="%4."/>
      <w:lvlJc w:val="left"/>
      <w:pPr>
        <w:ind w:left="2970" w:hanging="360"/>
      </w:pPr>
    </w:lvl>
    <w:lvl w:ilvl="4" w:tplc="041B0019" w:tentative="1">
      <w:start w:val="1"/>
      <w:numFmt w:val="lowerLetter"/>
      <w:lvlText w:val="%5."/>
      <w:lvlJc w:val="left"/>
      <w:pPr>
        <w:ind w:left="3690" w:hanging="360"/>
      </w:pPr>
    </w:lvl>
    <w:lvl w:ilvl="5" w:tplc="041B001B" w:tentative="1">
      <w:start w:val="1"/>
      <w:numFmt w:val="lowerRoman"/>
      <w:lvlText w:val="%6."/>
      <w:lvlJc w:val="right"/>
      <w:pPr>
        <w:ind w:left="4410" w:hanging="180"/>
      </w:pPr>
    </w:lvl>
    <w:lvl w:ilvl="6" w:tplc="041B000F" w:tentative="1">
      <w:start w:val="1"/>
      <w:numFmt w:val="decimal"/>
      <w:lvlText w:val="%7."/>
      <w:lvlJc w:val="left"/>
      <w:pPr>
        <w:ind w:left="5130" w:hanging="360"/>
      </w:pPr>
    </w:lvl>
    <w:lvl w:ilvl="7" w:tplc="041B0019" w:tentative="1">
      <w:start w:val="1"/>
      <w:numFmt w:val="lowerLetter"/>
      <w:lvlText w:val="%8."/>
      <w:lvlJc w:val="left"/>
      <w:pPr>
        <w:ind w:left="5850" w:hanging="360"/>
      </w:pPr>
    </w:lvl>
    <w:lvl w:ilvl="8" w:tplc="041B001B" w:tentative="1">
      <w:start w:val="1"/>
      <w:numFmt w:val="lowerRoman"/>
      <w:lvlText w:val="%9."/>
      <w:lvlJc w:val="right"/>
      <w:pPr>
        <w:ind w:left="6570" w:hanging="180"/>
      </w:pPr>
    </w:lvl>
  </w:abstractNum>
  <w:abstractNum w:abstractNumId="16">
    <w:nsid w:val="36BE61C3"/>
    <w:multiLevelType w:val="singleLevel"/>
    <w:tmpl w:val="194E40A2"/>
    <w:lvl w:ilvl="0">
      <w:start w:val="1"/>
      <w:numFmt w:val="decimal"/>
      <w:pStyle w:val="Nadpis2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17">
    <w:nsid w:val="3EC12313"/>
    <w:multiLevelType w:val="hybridMultilevel"/>
    <w:tmpl w:val="5E229DD2"/>
    <w:lvl w:ilvl="0" w:tplc="BEAAF186">
      <w:start w:val="841"/>
      <w:numFmt w:val="bullet"/>
      <w:lvlText w:val="-"/>
      <w:lvlJc w:val="left"/>
      <w:pPr>
        <w:ind w:left="786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18">
    <w:nsid w:val="40E54068"/>
    <w:multiLevelType w:val="hybridMultilevel"/>
    <w:tmpl w:val="3606ECEE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42074114"/>
    <w:multiLevelType w:val="hybridMultilevel"/>
    <w:tmpl w:val="D99AA040"/>
    <w:lvl w:ilvl="0" w:tplc="6660CD6E">
      <w:start w:val="1"/>
      <w:numFmt w:val="bullet"/>
      <w:lvlText w:val="–"/>
      <w:lvlJc w:val="left"/>
      <w:pPr>
        <w:tabs>
          <w:tab w:val="num" w:pos="766"/>
        </w:tabs>
        <w:ind w:left="766" w:hanging="34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2292"/>
        </w:tabs>
        <w:ind w:left="2292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3012"/>
        </w:tabs>
        <w:ind w:left="3012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732"/>
        </w:tabs>
        <w:ind w:left="3732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452"/>
        </w:tabs>
        <w:ind w:left="4452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5172"/>
        </w:tabs>
        <w:ind w:left="5172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892"/>
        </w:tabs>
        <w:ind w:left="5892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612"/>
        </w:tabs>
        <w:ind w:left="6612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7332"/>
        </w:tabs>
        <w:ind w:left="7332" w:hanging="360"/>
      </w:pPr>
      <w:rPr>
        <w:rFonts w:ascii="Wingdings" w:hAnsi="Wingdings" w:hint="default"/>
      </w:rPr>
    </w:lvl>
  </w:abstractNum>
  <w:abstractNum w:abstractNumId="20">
    <w:nsid w:val="4CC27CD0"/>
    <w:multiLevelType w:val="hybridMultilevel"/>
    <w:tmpl w:val="39469D74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606F51D1"/>
    <w:multiLevelType w:val="hybridMultilevel"/>
    <w:tmpl w:val="62D059CC"/>
    <w:lvl w:ilvl="0" w:tplc="37C6275C">
      <w:numFmt w:val="bullet"/>
      <w:lvlText w:val="-"/>
      <w:lvlJc w:val="left"/>
      <w:pPr>
        <w:ind w:left="786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22">
    <w:nsid w:val="66E232F0"/>
    <w:multiLevelType w:val="hybridMultilevel"/>
    <w:tmpl w:val="00F890C2"/>
    <w:lvl w:ilvl="0" w:tplc="9E386EEE">
      <w:start w:val="841"/>
      <w:numFmt w:val="bullet"/>
      <w:lvlText w:val="-"/>
      <w:lvlJc w:val="left"/>
      <w:pPr>
        <w:ind w:left="786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23">
    <w:nsid w:val="72783BCF"/>
    <w:multiLevelType w:val="multilevel"/>
    <w:tmpl w:val="D0FA9616"/>
    <w:lvl w:ilvl="0">
      <w:start w:val="1"/>
      <w:numFmt w:val="lowerLetter"/>
      <w:lvlText w:val="%1)"/>
      <w:lvlJc w:val="left"/>
      <w:pPr>
        <w:tabs>
          <w:tab w:val="num" w:pos="340"/>
        </w:tabs>
        <w:ind w:left="340" w:hanging="340"/>
      </w:pPr>
      <w:rPr>
        <w:rFonts w:hint="default"/>
      </w:rPr>
    </w:lvl>
    <w:lvl w:ilvl="1">
      <w:start w:val="1"/>
      <w:numFmt w:val="bullet"/>
      <w:lvlText w:val="—"/>
      <w:lvlJc w:val="left"/>
      <w:pPr>
        <w:tabs>
          <w:tab w:val="num" w:pos="680"/>
        </w:tabs>
        <w:ind w:left="680" w:hanging="340"/>
      </w:pPr>
      <w:rPr>
        <w:rFonts w:ascii="Arial" w:hAnsi="Arial" w:cs="Arial" w:hint="default"/>
        <w:sz w:val="24"/>
      </w:rPr>
    </w:lvl>
    <w:lvl w:ilvl="2">
      <w:start w:val="1"/>
      <w:numFmt w:val="bullet"/>
      <w:lvlText w:val="-"/>
      <w:lvlJc w:val="left"/>
      <w:pPr>
        <w:tabs>
          <w:tab w:val="num" w:pos="1020"/>
        </w:tabs>
        <w:ind w:left="1020" w:hanging="340"/>
      </w:pPr>
      <w:rPr>
        <w:rFonts w:ascii="9999999" w:hAnsi="9999999" w:hint="default"/>
      </w:rPr>
    </w:lvl>
    <w:lvl w:ilvl="3">
      <w:start w:val="1"/>
      <w:numFmt w:val="bullet"/>
      <w:lvlText w:val="—"/>
      <w:lvlJc w:val="left"/>
      <w:pPr>
        <w:tabs>
          <w:tab w:val="num" w:pos="1361"/>
        </w:tabs>
        <w:ind w:left="1361" w:hanging="341"/>
      </w:pPr>
      <w:rPr>
        <w:rFonts w:ascii="Arial" w:hAnsi="Arial" w:cs="Arial" w:hint="default"/>
      </w:rPr>
    </w:lvl>
    <w:lvl w:ilvl="4">
      <w:start w:val="1"/>
      <w:numFmt w:val="bullet"/>
      <w:lvlText w:val="-"/>
      <w:lvlJc w:val="left"/>
      <w:pPr>
        <w:tabs>
          <w:tab w:val="num" w:pos="1701"/>
        </w:tabs>
        <w:ind w:left="1701" w:hanging="340"/>
      </w:pPr>
      <w:rPr>
        <w:rFonts w:ascii="9999999" w:hAnsi="9999999" w:hint="default"/>
      </w:rPr>
    </w:lvl>
    <w:lvl w:ilvl="5">
      <w:start w:val="1"/>
      <w:numFmt w:val="bullet"/>
      <w:lvlText w:val="—"/>
      <w:lvlJc w:val="left"/>
      <w:pPr>
        <w:tabs>
          <w:tab w:val="num" w:pos="2041"/>
        </w:tabs>
        <w:ind w:left="2041" w:hanging="340"/>
      </w:pPr>
      <w:rPr>
        <w:rFonts w:ascii="Arial" w:hAnsi="Arial" w:cs="Arial" w:hint="default"/>
      </w:rPr>
    </w:lvl>
    <w:lvl w:ilvl="6">
      <w:start w:val="1"/>
      <w:numFmt w:val="bullet"/>
      <w:lvlText w:val="-"/>
      <w:lvlJc w:val="left"/>
      <w:pPr>
        <w:tabs>
          <w:tab w:val="num" w:pos="2381"/>
        </w:tabs>
        <w:ind w:left="2381" w:hanging="340"/>
      </w:pPr>
      <w:rPr>
        <w:rFonts w:ascii="9999999" w:hAnsi="9999999" w:hint="default"/>
      </w:rPr>
    </w:lvl>
    <w:lvl w:ilvl="7">
      <w:start w:val="1"/>
      <w:numFmt w:val="bullet"/>
      <w:lvlText w:val="—"/>
      <w:lvlJc w:val="left"/>
      <w:pPr>
        <w:tabs>
          <w:tab w:val="num" w:pos="2721"/>
        </w:tabs>
        <w:ind w:left="2721" w:hanging="340"/>
      </w:pPr>
      <w:rPr>
        <w:rFonts w:ascii="Arial" w:hAnsi="Arial" w:cs="Arial" w:hint="default"/>
      </w:rPr>
    </w:lvl>
    <w:lvl w:ilvl="8">
      <w:start w:val="1"/>
      <w:numFmt w:val="bullet"/>
      <w:lvlText w:val="-"/>
      <w:lvlJc w:val="left"/>
      <w:pPr>
        <w:tabs>
          <w:tab w:val="num" w:pos="3061"/>
        </w:tabs>
        <w:ind w:left="3061" w:hanging="340"/>
      </w:pPr>
      <w:rPr>
        <w:rFonts w:ascii="9999999" w:hAnsi="9999999" w:hint="default"/>
      </w:rPr>
    </w:lvl>
  </w:abstractNum>
  <w:abstractNum w:abstractNumId="24">
    <w:nsid w:val="73473C13"/>
    <w:multiLevelType w:val="singleLevel"/>
    <w:tmpl w:val="2A50B936"/>
    <w:lvl w:ilvl="0">
      <w:start w:val="1"/>
      <w:numFmt w:val="upperLetter"/>
      <w:pStyle w:val="Nadpis1"/>
      <w:lvlText w:val="%1."/>
      <w:lvlJc w:val="left"/>
      <w:pPr>
        <w:tabs>
          <w:tab w:val="num" w:pos="630"/>
        </w:tabs>
        <w:ind w:left="630" w:hanging="360"/>
      </w:pPr>
      <w:rPr>
        <w:rFonts w:cs="Times New Roman" w:hint="default"/>
      </w:rPr>
    </w:lvl>
  </w:abstractNum>
  <w:abstractNum w:abstractNumId="25">
    <w:nsid w:val="74B22D21"/>
    <w:multiLevelType w:val="hybridMultilevel"/>
    <w:tmpl w:val="FFB42D56"/>
    <w:lvl w:ilvl="0" w:tplc="A6CEDE30">
      <w:start w:val="1"/>
      <w:numFmt w:val="bullet"/>
      <w:lvlText w:val="–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6">
    <w:nsid w:val="78CD316A"/>
    <w:multiLevelType w:val="singleLevel"/>
    <w:tmpl w:val="28081C9C"/>
    <w:lvl w:ilvl="0">
      <w:start w:val="1"/>
      <w:numFmt w:val="lowerLetter"/>
      <w:pStyle w:val="Pismenka"/>
      <w:lvlText w:val="(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27">
    <w:nsid w:val="7D8531CC"/>
    <w:multiLevelType w:val="hybridMultilevel"/>
    <w:tmpl w:val="52AE7564"/>
    <w:lvl w:ilvl="0" w:tplc="6660CD6E">
      <w:start w:val="1"/>
      <w:numFmt w:val="bullet"/>
      <w:lvlText w:val="–"/>
      <w:lvlJc w:val="left"/>
      <w:pPr>
        <w:tabs>
          <w:tab w:val="num" w:pos="766"/>
        </w:tabs>
        <w:ind w:left="766" w:hanging="34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866"/>
        </w:tabs>
        <w:ind w:left="1866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586"/>
        </w:tabs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306"/>
        </w:tabs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026"/>
        </w:tabs>
        <w:ind w:left="4026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746"/>
        </w:tabs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466"/>
        </w:tabs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186"/>
        </w:tabs>
        <w:ind w:left="6186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906"/>
        </w:tabs>
        <w:ind w:left="6906" w:hanging="360"/>
      </w:pPr>
      <w:rPr>
        <w:rFonts w:ascii="Wingdings" w:hAnsi="Wingdings" w:hint="default"/>
      </w:rPr>
    </w:lvl>
  </w:abstractNum>
  <w:num w:numId="1">
    <w:abstractNumId w:val="24"/>
  </w:num>
  <w:num w:numId="2">
    <w:abstractNumId w:val="16"/>
  </w:num>
  <w:num w:numId="3">
    <w:abstractNumId w:val="13"/>
  </w:num>
  <w:num w:numId="4">
    <w:abstractNumId w:val="25"/>
  </w:num>
  <w:num w:numId="5">
    <w:abstractNumId w:val="0"/>
    <w:lvlOverride w:ilvl="0">
      <w:lvl w:ilvl="0">
        <w:start w:val="1"/>
        <w:numFmt w:val="bullet"/>
        <w:lvlText w:val="-"/>
        <w:legacy w:legacy="1" w:legacySpace="0" w:legacyIndent="360"/>
        <w:lvlJc w:val="left"/>
        <w:pPr>
          <w:ind w:left="360" w:hanging="360"/>
        </w:pPr>
      </w:lvl>
    </w:lvlOverride>
  </w:num>
  <w:num w:numId="6">
    <w:abstractNumId w:val="16"/>
  </w:num>
  <w:num w:numId="7">
    <w:abstractNumId w:val="26"/>
  </w:num>
  <w:num w:numId="8">
    <w:abstractNumId w:val="6"/>
  </w:num>
  <w:num w:numId="9">
    <w:abstractNumId w:val="16"/>
  </w:num>
  <w:num w:numId="10">
    <w:abstractNumId w:val="16"/>
  </w:num>
  <w:num w:numId="11">
    <w:abstractNumId w:val="7"/>
  </w:num>
  <w:num w:numId="12">
    <w:abstractNumId w:val="16"/>
  </w:num>
  <w:num w:numId="13">
    <w:abstractNumId w:val="16"/>
  </w:num>
  <w:num w:numId="14">
    <w:abstractNumId w:val="8"/>
  </w:num>
  <w:num w:numId="15">
    <w:abstractNumId w:val="16"/>
    <w:lvlOverride w:ilvl="0">
      <w:startOverride w:val="1"/>
    </w:lvlOverride>
  </w:num>
  <w:num w:numId="16">
    <w:abstractNumId w:val="16"/>
    <w:lvlOverride w:ilvl="0">
      <w:startOverride w:val="1"/>
    </w:lvlOverride>
  </w:num>
  <w:num w:numId="17">
    <w:abstractNumId w:val="16"/>
    <w:lvlOverride w:ilvl="0">
      <w:startOverride w:val="1"/>
    </w:lvlOverride>
  </w:num>
  <w:num w:numId="18">
    <w:abstractNumId w:val="16"/>
    <w:lvlOverride w:ilvl="0">
      <w:startOverride w:val="1"/>
    </w:lvlOverride>
  </w:num>
  <w:num w:numId="19">
    <w:abstractNumId w:val="3"/>
  </w:num>
  <w:num w:numId="20">
    <w:abstractNumId w:val="16"/>
    <w:lvlOverride w:ilvl="0">
      <w:startOverride w:val="1"/>
    </w:lvlOverride>
  </w:num>
  <w:num w:numId="21">
    <w:abstractNumId w:val="19"/>
  </w:num>
  <w:num w:numId="22">
    <w:abstractNumId w:val="10"/>
  </w:num>
  <w:num w:numId="23">
    <w:abstractNumId w:val="9"/>
  </w:num>
  <w:num w:numId="24">
    <w:abstractNumId w:val="27"/>
  </w:num>
  <w:num w:numId="25">
    <w:abstractNumId w:val="16"/>
    <w:lvlOverride w:ilvl="0">
      <w:startOverride w:val="1"/>
    </w:lvlOverride>
  </w:num>
  <w:num w:numId="26">
    <w:abstractNumId w:val="16"/>
    <w:lvlOverride w:ilvl="0">
      <w:startOverride w:val="1"/>
    </w:lvlOverride>
  </w:num>
  <w:num w:numId="27">
    <w:abstractNumId w:val="16"/>
    <w:lvlOverride w:ilvl="0">
      <w:startOverride w:val="1"/>
    </w:lvlOverride>
  </w:num>
  <w:num w:numId="28">
    <w:abstractNumId w:val="16"/>
    <w:lvlOverride w:ilvl="0">
      <w:startOverride w:val="1"/>
    </w:lvlOverride>
  </w:num>
  <w:num w:numId="29">
    <w:abstractNumId w:val="16"/>
    <w:lvlOverride w:ilvl="0">
      <w:startOverride w:val="1"/>
    </w:lvlOverride>
  </w:num>
  <w:num w:numId="30">
    <w:abstractNumId w:val="16"/>
  </w:num>
  <w:num w:numId="31">
    <w:abstractNumId w:val="16"/>
  </w:num>
  <w:num w:numId="32">
    <w:abstractNumId w:val="16"/>
  </w:num>
  <w:num w:numId="33">
    <w:abstractNumId w:val="16"/>
  </w:num>
  <w:num w:numId="34">
    <w:abstractNumId w:val="13"/>
    <w:lvlOverride w:ilvl="0">
      <w:startOverride w:val="1"/>
    </w:lvlOverride>
  </w:num>
  <w:num w:numId="35">
    <w:abstractNumId w:val="16"/>
  </w:num>
  <w:num w:numId="36">
    <w:abstractNumId w:val="15"/>
  </w:num>
  <w:num w:numId="37">
    <w:abstractNumId w:val="24"/>
  </w:num>
  <w:num w:numId="38">
    <w:abstractNumId w:val="24"/>
  </w:num>
  <w:num w:numId="39">
    <w:abstractNumId w:val="24"/>
  </w:num>
  <w:num w:numId="40">
    <w:abstractNumId w:val="24"/>
  </w:num>
  <w:num w:numId="41">
    <w:abstractNumId w:val="21"/>
  </w:num>
  <w:num w:numId="42">
    <w:abstractNumId w:val="16"/>
    <w:lvlOverride w:ilvl="0">
      <w:startOverride w:val="1"/>
    </w:lvlOverride>
  </w:num>
  <w:num w:numId="43">
    <w:abstractNumId w:val="16"/>
    <w:lvlOverride w:ilvl="0">
      <w:startOverride w:val="1"/>
    </w:lvlOverride>
  </w:num>
  <w:num w:numId="44">
    <w:abstractNumId w:val="24"/>
    <w:lvlOverride w:ilvl="0">
      <w:startOverride w:val="1"/>
    </w:lvlOverride>
  </w:num>
  <w:num w:numId="45">
    <w:abstractNumId w:val="16"/>
    <w:lvlOverride w:ilvl="0">
      <w:startOverride w:val="1"/>
    </w:lvlOverride>
  </w:num>
  <w:num w:numId="46">
    <w:abstractNumId w:val="18"/>
  </w:num>
  <w:num w:numId="47">
    <w:abstractNumId w:val="20"/>
  </w:num>
  <w:num w:numId="48">
    <w:abstractNumId w:val="23"/>
  </w:num>
  <w:num w:numId="49">
    <w:abstractNumId w:val="12"/>
  </w:num>
  <w:num w:numId="50">
    <w:abstractNumId w:val="5"/>
  </w:num>
  <w:num w:numId="51">
    <w:abstractNumId w:val="4"/>
  </w:num>
  <w:num w:numId="52">
    <w:abstractNumId w:val="26"/>
  </w:num>
  <w:num w:numId="53">
    <w:abstractNumId w:val="16"/>
    <w:lvlOverride w:ilvl="0">
      <w:startOverride w:val="1"/>
    </w:lvlOverride>
  </w:num>
  <w:num w:numId="54">
    <w:abstractNumId w:val="14"/>
  </w:num>
  <w:num w:numId="55">
    <w:abstractNumId w:val="22"/>
  </w:num>
  <w:num w:numId="56">
    <w:abstractNumId w:val="2"/>
  </w:num>
  <w:num w:numId="57">
    <w:abstractNumId w:val="1"/>
  </w:num>
  <w:num w:numId="58">
    <w:abstractNumId w:val="11"/>
  </w:num>
  <w:num w:numId="59">
    <w:abstractNumId w:val="17"/>
  </w:num>
  <w:numIdMacAtCleanup w:val="5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drawingGridHorizontalSpacing w:val="10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95128"/>
    <w:rsid w:val="0000290B"/>
    <w:rsid w:val="00002921"/>
    <w:rsid w:val="000035C3"/>
    <w:rsid w:val="00003788"/>
    <w:rsid w:val="00003C38"/>
    <w:rsid w:val="00003C63"/>
    <w:rsid w:val="000040F5"/>
    <w:rsid w:val="00006F02"/>
    <w:rsid w:val="0001044A"/>
    <w:rsid w:val="00010822"/>
    <w:rsid w:val="00010C2A"/>
    <w:rsid w:val="00017791"/>
    <w:rsid w:val="00017C28"/>
    <w:rsid w:val="0002431A"/>
    <w:rsid w:val="00025858"/>
    <w:rsid w:val="000331E6"/>
    <w:rsid w:val="00036AAC"/>
    <w:rsid w:val="000422E9"/>
    <w:rsid w:val="00045A0C"/>
    <w:rsid w:val="00045A17"/>
    <w:rsid w:val="000470EC"/>
    <w:rsid w:val="00052495"/>
    <w:rsid w:val="00062334"/>
    <w:rsid w:val="00064246"/>
    <w:rsid w:val="000658BA"/>
    <w:rsid w:val="00072D67"/>
    <w:rsid w:val="00073853"/>
    <w:rsid w:val="000738DF"/>
    <w:rsid w:val="00073ACF"/>
    <w:rsid w:val="00075B41"/>
    <w:rsid w:val="00076486"/>
    <w:rsid w:val="000812C6"/>
    <w:rsid w:val="00082946"/>
    <w:rsid w:val="00082DB2"/>
    <w:rsid w:val="0008425B"/>
    <w:rsid w:val="00085A3A"/>
    <w:rsid w:val="00086A82"/>
    <w:rsid w:val="00092C39"/>
    <w:rsid w:val="000934D4"/>
    <w:rsid w:val="00093CC4"/>
    <w:rsid w:val="000965D0"/>
    <w:rsid w:val="000A1BBA"/>
    <w:rsid w:val="000A2F90"/>
    <w:rsid w:val="000A6160"/>
    <w:rsid w:val="000A6FBA"/>
    <w:rsid w:val="000B4629"/>
    <w:rsid w:val="000B6195"/>
    <w:rsid w:val="000B67F6"/>
    <w:rsid w:val="000C2309"/>
    <w:rsid w:val="000C2D66"/>
    <w:rsid w:val="000C68B3"/>
    <w:rsid w:val="000D22FF"/>
    <w:rsid w:val="000D3235"/>
    <w:rsid w:val="000E326C"/>
    <w:rsid w:val="000E6FA7"/>
    <w:rsid w:val="000F1306"/>
    <w:rsid w:val="000F27A2"/>
    <w:rsid w:val="000F3E15"/>
    <w:rsid w:val="000F40C4"/>
    <w:rsid w:val="000F5666"/>
    <w:rsid w:val="000F5D8F"/>
    <w:rsid w:val="0010023F"/>
    <w:rsid w:val="00101788"/>
    <w:rsid w:val="00102C1A"/>
    <w:rsid w:val="00103B71"/>
    <w:rsid w:val="00111F87"/>
    <w:rsid w:val="0011292F"/>
    <w:rsid w:val="00120F3A"/>
    <w:rsid w:val="001219AF"/>
    <w:rsid w:val="00127D9C"/>
    <w:rsid w:val="00136273"/>
    <w:rsid w:val="00136A4A"/>
    <w:rsid w:val="00141235"/>
    <w:rsid w:val="00141691"/>
    <w:rsid w:val="00141832"/>
    <w:rsid w:val="00141F9B"/>
    <w:rsid w:val="00142DDE"/>
    <w:rsid w:val="001430D9"/>
    <w:rsid w:val="001438AC"/>
    <w:rsid w:val="0014486E"/>
    <w:rsid w:val="00146904"/>
    <w:rsid w:val="00147FB3"/>
    <w:rsid w:val="0015039D"/>
    <w:rsid w:val="00150D36"/>
    <w:rsid w:val="00156231"/>
    <w:rsid w:val="0015674B"/>
    <w:rsid w:val="00160AAA"/>
    <w:rsid w:val="00162AE4"/>
    <w:rsid w:val="001712A8"/>
    <w:rsid w:val="0017267A"/>
    <w:rsid w:val="001733C5"/>
    <w:rsid w:val="00177051"/>
    <w:rsid w:val="00177423"/>
    <w:rsid w:val="00177C59"/>
    <w:rsid w:val="00193EE6"/>
    <w:rsid w:val="001948A8"/>
    <w:rsid w:val="001949FC"/>
    <w:rsid w:val="00194BFD"/>
    <w:rsid w:val="00196BCB"/>
    <w:rsid w:val="001A060F"/>
    <w:rsid w:val="001A1C39"/>
    <w:rsid w:val="001A209E"/>
    <w:rsid w:val="001A3038"/>
    <w:rsid w:val="001A566C"/>
    <w:rsid w:val="001A7CD7"/>
    <w:rsid w:val="001B1285"/>
    <w:rsid w:val="001B30CC"/>
    <w:rsid w:val="001B5156"/>
    <w:rsid w:val="001B5855"/>
    <w:rsid w:val="001C0A6A"/>
    <w:rsid w:val="001C7E94"/>
    <w:rsid w:val="001D027E"/>
    <w:rsid w:val="001D06F0"/>
    <w:rsid w:val="001D181E"/>
    <w:rsid w:val="001D3615"/>
    <w:rsid w:val="001D3DCB"/>
    <w:rsid w:val="001D4E8A"/>
    <w:rsid w:val="001D4ECB"/>
    <w:rsid w:val="001D507C"/>
    <w:rsid w:val="001D6B89"/>
    <w:rsid w:val="001E03E6"/>
    <w:rsid w:val="001E3EC9"/>
    <w:rsid w:val="001E57E1"/>
    <w:rsid w:val="001E7DAF"/>
    <w:rsid w:val="001F338B"/>
    <w:rsid w:val="0020058A"/>
    <w:rsid w:val="00205B8A"/>
    <w:rsid w:val="002130D8"/>
    <w:rsid w:val="002146BD"/>
    <w:rsid w:val="0021533B"/>
    <w:rsid w:val="00216E9E"/>
    <w:rsid w:val="00217089"/>
    <w:rsid w:val="0021757D"/>
    <w:rsid w:val="0022133C"/>
    <w:rsid w:val="00222942"/>
    <w:rsid w:val="00225398"/>
    <w:rsid w:val="002304B6"/>
    <w:rsid w:val="002418D5"/>
    <w:rsid w:val="00245F14"/>
    <w:rsid w:val="00251BF2"/>
    <w:rsid w:val="00252E14"/>
    <w:rsid w:val="00254418"/>
    <w:rsid w:val="00255923"/>
    <w:rsid w:val="002561D6"/>
    <w:rsid w:val="0025662A"/>
    <w:rsid w:val="00260C4C"/>
    <w:rsid w:val="00262C16"/>
    <w:rsid w:val="00262CD4"/>
    <w:rsid w:val="00263042"/>
    <w:rsid w:val="00265B44"/>
    <w:rsid w:val="0027130A"/>
    <w:rsid w:val="0027298D"/>
    <w:rsid w:val="00280D5B"/>
    <w:rsid w:val="00283139"/>
    <w:rsid w:val="00286A3D"/>
    <w:rsid w:val="00290848"/>
    <w:rsid w:val="00290A84"/>
    <w:rsid w:val="00294BAE"/>
    <w:rsid w:val="002977CC"/>
    <w:rsid w:val="002A0809"/>
    <w:rsid w:val="002A264B"/>
    <w:rsid w:val="002A2B28"/>
    <w:rsid w:val="002A2DCE"/>
    <w:rsid w:val="002A7CDF"/>
    <w:rsid w:val="002B00B4"/>
    <w:rsid w:val="002B0227"/>
    <w:rsid w:val="002B2E36"/>
    <w:rsid w:val="002B2E75"/>
    <w:rsid w:val="002B355E"/>
    <w:rsid w:val="002B6ACA"/>
    <w:rsid w:val="002C273C"/>
    <w:rsid w:val="002C6EEA"/>
    <w:rsid w:val="002D4AEE"/>
    <w:rsid w:val="002D69FB"/>
    <w:rsid w:val="002E0A03"/>
    <w:rsid w:val="002E0E7B"/>
    <w:rsid w:val="002E35FC"/>
    <w:rsid w:val="002E5711"/>
    <w:rsid w:val="002F05C7"/>
    <w:rsid w:val="002F16DA"/>
    <w:rsid w:val="002F3C09"/>
    <w:rsid w:val="002F5513"/>
    <w:rsid w:val="002F626C"/>
    <w:rsid w:val="002F770F"/>
    <w:rsid w:val="00301031"/>
    <w:rsid w:val="00301C73"/>
    <w:rsid w:val="00306529"/>
    <w:rsid w:val="00307540"/>
    <w:rsid w:val="00310A8B"/>
    <w:rsid w:val="003125EA"/>
    <w:rsid w:val="003147AA"/>
    <w:rsid w:val="003169A0"/>
    <w:rsid w:val="00321474"/>
    <w:rsid w:val="003244B4"/>
    <w:rsid w:val="0032793B"/>
    <w:rsid w:val="00331FD6"/>
    <w:rsid w:val="00335C04"/>
    <w:rsid w:val="0034119B"/>
    <w:rsid w:val="00342B74"/>
    <w:rsid w:val="00342E08"/>
    <w:rsid w:val="003434C5"/>
    <w:rsid w:val="0034500D"/>
    <w:rsid w:val="00361CE3"/>
    <w:rsid w:val="00364523"/>
    <w:rsid w:val="0036502B"/>
    <w:rsid w:val="00365535"/>
    <w:rsid w:val="00367A6E"/>
    <w:rsid w:val="00370C30"/>
    <w:rsid w:val="0037503E"/>
    <w:rsid w:val="00384CD4"/>
    <w:rsid w:val="00385595"/>
    <w:rsid w:val="00386D15"/>
    <w:rsid w:val="00390A5A"/>
    <w:rsid w:val="00395629"/>
    <w:rsid w:val="0039746B"/>
    <w:rsid w:val="003A076D"/>
    <w:rsid w:val="003A39B3"/>
    <w:rsid w:val="003A5BF1"/>
    <w:rsid w:val="003B4BE0"/>
    <w:rsid w:val="003B591C"/>
    <w:rsid w:val="003C3FDF"/>
    <w:rsid w:val="003C4A9A"/>
    <w:rsid w:val="003C6B7B"/>
    <w:rsid w:val="003D140B"/>
    <w:rsid w:val="003D3896"/>
    <w:rsid w:val="003D5127"/>
    <w:rsid w:val="003D6368"/>
    <w:rsid w:val="003E0FA2"/>
    <w:rsid w:val="003F28D5"/>
    <w:rsid w:val="003F345E"/>
    <w:rsid w:val="003F59F7"/>
    <w:rsid w:val="004007CA"/>
    <w:rsid w:val="00401F9E"/>
    <w:rsid w:val="004027CF"/>
    <w:rsid w:val="00403CBF"/>
    <w:rsid w:val="004146AB"/>
    <w:rsid w:val="00416A1F"/>
    <w:rsid w:val="00420D87"/>
    <w:rsid w:val="00423AFA"/>
    <w:rsid w:val="0042507E"/>
    <w:rsid w:val="004262D7"/>
    <w:rsid w:val="00430148"/>
    <w:rsid w:val="004313A2"/>
    <w:rsid w:val="004321D5"/>
    <w:rsid w:val="004330B3"/>
    <w:rsid w:val="00436608"/>
    <w:rsid w:val="004409F5"/>
    <w:rsid w:val="00442157"/>
    <w:rsid w:val="00444033"/>
    <w:rsid w:val="00446423"/>
    <w:rsid w:val="0044737A"/>
    <w:rsid w:val="004508CD"/>
    <w:rsid w:val="00452C96"/>
    <w:rsid w:val="0045465E"/>
    <w:rsid w:val="00460337"/>
    <w:rsid w:val="00460A08"/>
    <w:rsid w:val="0046138C"/>
    <w:rsid w:val="00461D2D"/>
    <w:rsid w:val="00466BF3"/>
    <w:rsid w:val="00467471"/>
    <w:rsid w:val="00473595"/>
    <w:rsid w:val="00475FEA"/>
    <w:rsid w:val="00477F41"/>
    <w:rsid w:val="00482344"/>
    <w:rsid w:val="00483A16"/>
    <w:rsid w:val="00491AF0"/>
    <w:rsid w:val="00491C69"/>
    <w:rsid w:val="00491D18"/>
    <w:rsid w:val="00496A4E"/>
    <w:rsid w:val="004A045E"/>
    <w:rsid w:val="004A085B"/>
    <w:rsid w:val="004A4D80"/>
    <w:rsid w:val="004A6C40"/>
    <w:rsid w:val="004B05AD"/>
    <w:rsid w:val="004B2402"/>
    <w:rsid w:val="004B2651"/>
    <w:rsid w:val="004B599A"/>
    <w:rsid w:val="004B69BD"/>
    <w:rsid w:val="004B69E1"/>
    <w:rsid w:val="004B6E4A"/>
    <w:rsid w:val="004C0B61"/>
    <w:rsid w:val="004C1A31"/>
    <w:rsid w:val="004C1C27"/>
    <w:rsid w:val="004C2EC0"/>
    <w:rsid w:val="004C540D"/>
    <w:rsid w:val="004D25F3"/>
    <w:rsid w:val="004D3B14"/>
    <w:rsid w:val="004D3B4A"/>
    <w:rsid w:val="004D3E7E"/>
    <w:rsid w:val="004D5D88"/>
    <w:rsid w:val="004D639D"/>
    <w:rsid w:val="004D7BD0"/>
    <w:rsid w:val="004E08D4"/>
    <w:rsid w:val="004E0BAA"/>
    <w:rsid w:val="004E1874"/>
    <w:rsid w:val="004E6F7F"/>
    <w:rsid w:val="004E73B2"/>
    <w:rsid w:val="004F7D4B"/>
    <w:rsid w:val="005011A6"/>
    <w:rsid w:val="00501792"/>
    <w:rsid w:val="005025DB"/>
    <w:rsid w:val="00506E0F"/>
    <w:rsid w:val="00507B8B"/>
    <w:rsid w:val="00511FC4"/>
    <w:rsid w:val="005131C0"/>
    <w:rsid w:val="005138B1"/>
    <w:rsid w:val="00515879"/>
    <w:rsid w:val="00521744"/>
    <w:rsid w:val="00525B57"/>
    <w:rsid w:val="005338EE"/>
    <w:rsid w:val="00533CDF"/>
    <w:rsid w:val="005356AA"/>
    <w:rsid w:val="00535817"/>
    <w:rsid w:val="00537C49"/>
    <w:rsid w:val="00541789"/>
    <w:rsid w:val="00542006"/>
    <w:rsid w:val="0054259E"/>
    <w:rsid w:val="00542B6D"/>
    <w:rsid w:val="00545B22"/>
    <w:rsid w:val="00545B77"/>
    <w:rsid w:val="00546BD3"/>
    <w:rsid w:val="0054786F"/>
    <w:rsid w:val="00553AFB"/>
    <w:rsid w:val="00555FAD"/>
    <w:rsid w:val="00561333"/>
    <w:rsid w:val="005632ED"/>
    <w:rsid w:val="00564B72"/>
    <w:rsid w:val="00572C5E"/>
    <w:rsid w:val="0057480F"/>
    <w:rsid w:val="0057597B"/>
    <w:rsid w:val="0058479C"/>
    <w:rsid w:val="00592B74"/>
    <w:rsid w:val="005966AC"/>
    <w:rsid w:val="005A378D"/>
    <w:rsid w:val="005A38F9"/>
    <w:rsid w:val="005A76F0"/>
    <w:rsid w:val="005A7FDD"/>
    <w:rsid w:val="005B23A5"/>
    <w:rsid w:val="005B2B12"/>
    <w:rsid w:val="005B316E"/>
    <w:rsid w:val="005B3806"/>
    <w:rsid w:val="005B4970"/>
    <w:rsid w:val="005B508D"/>
    <w:rsid w:val="005C50FC"/>
    <w:rsid w:val="005C6657"/>
    <w:rsid w:val="005D25E4"/>
    <w:rsid w:val="005D2A89"/>
    <w:rsid w:val="005D4842"/>
    <w:rsid w:val="005D614C"/>
    <w:rsid w:val="005D67CD"/>
    <w:rsid w:val="005D77CE"/>
    <w:rsid w:val="005E09B4"/>
    <w:rsid w:val="005E6329"/>
    <w:rsid w:val="005E7D1F"/>
    <w:rsid w:val="005F04C5"/>
    <w:rsid w:val="005F17D9"/>
    <w:rsid w:val="005F2BC8"/>
    <w:rsid w:val="005F2F86"/>
    <w:rsid w:val="005F5D4F"/>
    <w:rsid w:val="005F69B0"/>
    <w:rsid w:val="005F6E8B"/>
    <w:rsid w:val="005F7EB1"/>
    <w:rsid w:val="005F7FDE"/>
    <w:rsid w:val="0060236A"/>
    <w:rsid w:val="006028A7"/>
    <w:rsid w:val="00603EFB"/>
    <w:rsid w:val="006069D3"/>
    <w:rsid w:val="006201DD"/>
    <w:rsid w:val="00620DD4"/>
    <w:rsid w:val="00627B6C"/>
    <w:rsid w:val="00630386"/>
    <w:rsid w:val="00632378"/>
    <w:rsid w:val="006339DC"/>
    <w:rsid w:val="00640350"/>
    <w:rsid w:val="00641554"/>
    <w:rsid w:val="006421CA"/>
    <w:rsid w:val="0064520D"/>
    <w:rsid w:val="006510AA"/>
    <w:rsid w:val="00651349"/>
    <w:rsid w:val="00651689"/>
    <w:rsid w:val="00654F3D"/>
    <w:rsid w:val="006575EA"/>
    <w:rsid w:val="00662C25"/>
    <w:rsid w:val="0066618F"/>
    <w:rsid w:val="00671BB4"/>
    <w:rsid w:val="006750FE"/>
    <w:rsid w:val="00683333"/>
    <w:rsid w:val="0068537D"/>
    <w:rsid w:val="0068678B"/>
    <w:rsid w:val="0069239E"/>
    <w:rsid w:val="00694931"/>
    <w:rsid w:val="006951B8"/>
    <w:rsid w:val="00697F7C"/>
    <w:rsid w:val="006A3BC9"/>
    <w:rsid w:val="006A3C75"/>
    <w:rsid w:val="006A491F"/>
    <w:rsid w:val="006A737C"/>
    <w:rsid w:val="006B308A"/>
    <w:rsid w:val="006C27AA"/>
    <w:rsid w:val="006C41B9"/>
    <w:rsid w:val="006D36EA"/>
    <w:rsid w:val="006D3D0B"/>
    <w:rsid w:val="006D7585"/>
    <w:rsid w:val="006E4F1F"/>
    <w:rsid w:val="006E554A"/>
    <w:rsid w:val="006E6FE9"/>
    <w:rsid w:val="006F28DA"/>
    <w:rsid w:val="006F77D0"/>
    <w:rsid w:val="00700304"/>
    <w:rsid w:val="00701F03"/>
    <w:rsid w:val="00703344"/>
    <w:rsid w:val="00703892"/>
    <w:rsid w:val="007111F7"/>
    <w:rsid w:val="00713B8C"/>
    <w:rsid w:val="00713F8C"/>
    <w:rsid w:val="00714597"/>
    <w:rsid w:val="007160C1"/>
    <w:rsid w:val="0071683F"/>
    <w:rsid w:val="00722576"/>
    <w:rsid w:val="0072695D"/>
    <w:rsid w:val="00726991"/>
    <w:rsid w:val="00727477"/>
    <w:rsid w:val="0073280F"/>
    <w:rsid w:val="00741092"/>
    <w:rsid w:val="0074146B"/>
    <w:rsid w:val="00742680"/>
    <w:rsid w:val="00746C9E"/>
    <w:rsid w:val="007478E4"/>
    <w:rsid w:val="00750259"/>
    <w:rsid w:val="007508D8"/>
    <w:rsid w:val="0075139D"/>
    <w:rsid w:val="0075768F"/>
    <w:rsid w:val="00761BF4"/>
    <w:rsid w:val="007658EA"/>
    <w:rsid w:val="00772700"/>
    <w:rsid w:val="0077399F"/>
    <w:rsid w:val="00775BCC"/>
    <w:rsid w:val="00777324"/>
    <w:rsid w:val="00781406"/>
    <w:rsid w:val="0078754C"/>
    <w:rsid w:val="00787FAD"/>
    <w:rsid w:val="007902B7"/>
    <w:rsid w:val="0079191F"/>
    <w:rsid w:val="00794A92"/>
    <w:rsid w:val="007959BB"/>
    <w:rsid w:val="007A005F"/>
    <w:rsid w:val="007A0674"/>
    <w:rsid w:val="007A1781"/>
    <w:rsid w:val="007A269B"/>
    <w:rsid w:val="007A491D"/>
    <w:rsid w:val="007A66B7"/>
    <w:rsid w:val="007B1644"/>
    <w:rsid w:val="007B2031"/>
    <w:rsid w:val="007B2E7A"/>
    <w:rsid w:val="007B314C"/>
    <w:rsid w:val="007B3A69"/>
    <w:rsid w:val="007B651E"/>
    <w:rsid w:val="007C3B50"/>
    <w:rsid w:val="007D2F0F"/>
    <w:rsid w:val="007D3E38"/>
    <w:rsid w:val="007D5600"/>
    <w:rsid w:val="007D6502"/>
    <w:rsid w:val="007E1E1D"/>
    <w:rsid w:val="007E47FA"/>
    <w:rsid w:val="007E4E9F"/>
    <w:rsid w:val="007E5FE9"/>
    <w:rsid w:val="007F4606"/>
    <w:rsid w:val="007F4FD0"/>
    <w:rsid w:val="0080087A"/>
    <w:rsid w:val="0080327D"/>
    <w:rsid w:val="00803D2C"/>
    <w:rsid w:val="0080548E"/>
    <w:rsid w:val="00806EE2"/>
    <w:rsid w:val="00810D9A"/>
    <w:rsid w:val="00814600"/>
    <w:rsid w:val="00815894"/>
    <w:rsid w:val="00815A32"/>
    <w:rsid w:val="00821A55"/>
    <w:rsid w:val="00824231"/>
    <w:rsid w:val="008323FB"/>
    <w:rsid w:val="0083467A"/>
    <w:rsid w:val="008415AF"/>
    <w:rsid w:val="00851506"/>
    <w:rsid w:val="0085222C"/>
    <w:rsid w:val="00853D01"/>
    <w:rsid w:val="008543BA"/>
    <w:rsid w:val="00857559"/>
    <w:rsid w:val="00861725"/>
    <w:rsid w:val="00861749"/>
    <w:rsid w:val="008648B4"/>
    <w:rsid w:val="00864CBA"/>
    <w:rsid w:val="008669C1"/>
    <w:rsid w:val="00874443"/>
    <w:rsid w:val="00876CBD"/>
    <w:rsid w:val="00882C34"/>
    <w:rsid w:val="00882D3F"/>
    <w:rsid w:val="008845B1"/>
    <w:rsid w:val="00887683"/>
    <w:rsid w:val="0088779C"/>
    <w:rsid w:val="00887C84"/>
    <w:rsid w:val="00892E55"/>
    <w:rsid w:val="0089652C"/>
    <w:rsid w:val="008970D9"/>
    <w:rsid w:val="008A2D79"/>
    <w:rsid w:val="008A3FE8"/>
    <w:rsid w:val="008A6D28"/>
    <w:rsid w:val="008B1B50"/>
    <w:rsid w:val="008B206F"/>
    <w:rsid w:val="008B4C7F"/>
    <w:rsid w:val="008B6694"/>
    <w:rsid w:val="008C255D"/>
    <w:rsid w:val="008C5CB0"/>
    <w:rsid w:val="008C6961"/>
    <w:rsid w:val="008C6E24"/>
    <w:rsid w:val="008D0944"/>
    <w:rsid w:val="008D0EF8"/>
    <w:rsid w:val="008D2F11"/>
    <w:rsid w:val="008D3277"/>
    <w:rsid w:val="008D396C"/>
    <w:rsid w:val="008D5E9C"/>
    <w:rsid w:val="008D6361"/>
    <w:rsid w:val="008D7145"/>
    <w:rsid w:val="008E0158"/>
    <w:rsid w:val="008E0251"/>
    <w:rsid w:val="008E04AE"/>
    <w:rsid w:val="008E11D4"/>
    <w:rsid w:val="008E3090"/>
    <w:rsid w:val="008E5B6D"/>
    <w:rsid w:val="008E68A4"/>
    <w:rsid w:val="008E7B4A"/>
    <w:rsid w:val="008F0030"/>
    <w:rsid w:val="00900696"/>
    <w:rsid w:val="0090078A"/>
    <w:rsid w:val="00905D56"/>
    <w:rsid w:val="0090655D"/>
    <w:rsid w:val="009116FA"/>
    <w:rsid w:val="00914E91"/>
    <w:rsid w:val="009226CD"/>
    <w:rsid w:val="009246E5"/>
    <w:rsid w:val="009310A9"/>
    <w:rsid w:val="00931D4E"/>
    <w:rsid w:val="00937F33"/>
    <w:rsid w:val="009441EB"/>
    <w:rsid w:val="009458E0"/>
    <w:rsid w:val="00946082"/>
    <w:rsid w:val="0095003F"/>
    <w:rsid w:val="00954399"/>
    <w:rsid w:val="00956AAC"/>
    <w:rsid w:val="00957140"/>
    <w:rsid w:val="0095766E"/>
    <w:rsid w:val="00962CC8"/>
    <w:rsid w:val="00966054"/>
    <w:rsid w:val="00970759"/>
    <w:rsid w:val="0097178F"/>
    <w:rsid w:val="00971A27"/>
    <w:rsid w:val="009738C3"/>
    <w:rsid w:val="009743BF"/>
    <w:rsid w:val="0098136C"/>
    <w:rsid w:val="00982476"/>
    <w:rsid w:val="0098537D"/>
    <w:rsid w:val="00985D23"/>
    <w:rsid w:val="0098647C"/>
    <w:rsid w:val="0098653A"/>
    <w:rsid w:val="0098694F"/>
    <w:rsid w:val="00991C72"/>
    <w:rsid w:val="00992C10"/>
    <w:rsid w:val="009947C9"/>
    <w:rsid w:val="00994A66"/>
    <w:rsid w:val="009A0A45"/>
    <w:rsid w:val="009A4928"/>
    <w:rsid w:val="009B029D"/>
    <w:rsid w:val="009B441A"/>
    <w:rsid w:val="009B60B7"/>
    <w:rsid w:val="009B7785"/>
    <w:rsid w:val="009B7AFB"/>
    <w:rsid w:val="009C0B37"/>
    <w:rsid w:val="009C33CC"/>
    <w:rsid w:val="009D02E9"/>
    <w:rsid w:val="009D0700"/>
    <w:rsid w:val="009D1593"/>
    <w:rsid w:val="009D25BD"/>
    <w:rsid w:val="009D2ECF"/>
    <w:rsid w:val="009D33FD"/>
    <w:rsid w:val="009D6870"/>
    <w:rsid w:val="009E0FBD"/>
    <w:rsid w:val="009E14E9"/>
    <w:rsid w:val="009E16EA"/>
    <w:rsid w:val="009E24F0"/>
    <w:rsid w:val="009F5BF1"/>
    <w:rsid w:val="009F614A"/>
    <w:rsid w:val="009F61B7"/>
    <w:rsid w:val="009F6927"/>
    <w:rsid w:val="009F6C98"/>
    <w:rsid w:val="009F70C5"/>
    <w:rsid w:val="00A02942"/>
    <w:rsid w:val="00A05FBA"/>
    <w:rsid w:val="00A07873"/>
    <w:rsid w:val="00A10814"/>
    <w:rsid w:val="00A13E99"/>
    <w:rsid w:val="00A2012A"/>
    <w:rsid w:val="00A20792"/>
    <w:rsid w:val="00A225B8"/>
    <w:rsid w:val="00A25722"/>
    <w:rsid w:val="00A26359"/>
    <w:rsid w:val="00A27795"/>
    <w:rsid w:val="00A31DFF"/>
    <w:rsid w:val="00A373AF"/>
    <w:rsid w:val="00A37432"/>
    <w:rsid w:val="00A55C86"/>
    <w:rsid w:val="00A5618F"/>
    <w:rsid w:val="00A639F4"/>
    <w:rsid w:val="00A66D37"/>
    <w:rsid w:val="00A70B8E"/>
    <w:rsid w:val="00A7144F"/>
    <w:rsid w:val="00A72805"/>
    <w:rsid w:val="00A72982"/>
    <w:rsid w:val="00A73577"/>
    <w:rsid w:val="00A8108C"/>
    <w:rsid w:val="00A9048F"/>
    <w:rsid w:val="00A90D4B"/>
    <w:rsid w:val="00A947C7"/>
    <w:rsid w:val="00A95312"/>
    <w:rsid w:val="00A95C25"/>
    <w:rsid w:val="00AA734E"/>
    <w:rsid w:val="00AB3FDB"/>
    <w:rsid w:val="00AB4715"/>
    <w:rsid w:val="00AB572C"/>
    <w:rsid w:val="00AB6B04"/>
    <w:rsid w:val="00AC097C"/>
    <w:rsid w:val="00AC12B2"/>
    <w:rsid w:val="00AC4977"/>
    <w:rsid w:val="00AD1990"/>
    <w:rsid w:val="00AD4FCA"/>
    <w:rsid w:val="00AD6758"/>
    <w:rsid w:val="00AE1584"/>
    <w:rsid w:val="00AE62DC"/>
    <w:rsid w:val="00AE6A87"/>
    <w:rsid w:val="00AF5F3D"/>
    <w:rsid w:val="00B02656"/>
    <w:rsid w:val="00B02A1A"/>
    <w:rsid w:val="00B03577"/>
    <w:rsid w:val="00B0368E"/>
    <w:rsid w:val="00B036BC"/>
    <w:rsid w:val="00B119B3"/>
    <w:rsid w:val="00B12204"/>
    <w:rsid w:val="00B12629"/>
    <w:rsid w:val="00B12E67"/>
    <w:rsid w:val="00B1412B"/>
    <w:rsid w:val="00B146E6"/>
    <w:rsid w:val="00B17224"/>
    <w:rsid w:val="00B20A33"/>
    <w:rsid w:val="00B21CE8"/>
    <w:rsid w:val="00B33011"/>
    <w:rsid w:val="00B345EE"/>
    <w:rsid w:val="00B34DF6"/>
    <w:rsid w:val="00B52F89"/>
    <w:rsid w:val="00B53A37"/>
    <w:rsid w:val="00B55A09"/>
    <w:rsid w:val="00B564FF"/>
    <w:rsid w:val="00B6076C"/>
    <w:rsid w:val="00B65CEC"/>
    <w:rsid w:val="00B67573"/>
    <w:rsid w:val="00B71C86"/>
    <w:rsid w:val="00B765D9"/>
    <w:rsid w:val="00B77494"/>
    <w:rsid w:val="00B80383"/>
    <w:rsid w:val="00B825EB"/>
    <w:rsid w:val="00B84860"/>
    <w:rsid w:val="00B8607B"/>
    <w:rsid w:val="00B96BFB"/>
    <w:rsid w:val="00B97A96"/>
    <w:rsid w:val="00BA11AF"/>
    <w:rsid w:val="00BA3FB7"/>
    <w:rsid w:val="00BA750A"/>
    <w:rsid w:val="00BA7E82"/>
    <w:rsid w:val="00BB218F"/>
    <w:rsid w:val="00BB2336"/>
    <w:rsid w:val="00BB6796"/>
    <w:rsid w:val="00BC09C5"/>
    <w:rsid w:val="00BC2222"/>
    <w:rsid w:val="00BC631F"/>
    <w:rsid w:val="00BD3744"/>
    <w:rsid w:val="00BD64E5"/>
    <w:rsid w:val="00BE075E"/>
    <w:rsid w:val="00BE197F"/>
    <w:rsid w:val="00BE5F8B"/>
    <w:rsid w:val="00BF5606"/>
    <w:rsid w:val="00BF5CA9"/>
    <w:rsid w:val="00C00327"/>
    <w:rsid w:val="00C0257D"/>
    <w:rsid w:val="00C02C96"/>
    <w:rsid w:val="00C03840"/>
    <w:rsid w:val="00C03B46"/>
    <w:rsid w:val="00C0431D"/>
    <w:rsid w:val="00C05009"/>
    <w:rsid w:val="00C05C2F"/>
    <w:rsid w:val="00C12705"/>
    <w:rsid w:val="00C12F2A"/>
    <w:rsid w:val="00C13216"/>
    <w:rsid w:val="00C1393F"/>
    <w:rsid w:val="00C13F15"/>
    <w:rsid w:val="00C21041"/>
    <w:rsid w:val="00C229DC"/>
    <w:rsid w:val="00C22B63"/>
    <w:rsid w:val="00C22C68"/>
    <w:rsid w:val="00C235CB"/>
    <w:rsid w:val="00C24311"/>
    <w:rsid w:val="00C24B6B"/>
    <w:rsid w:val="00C24C54"/>
    <w:rsid w:val="00C3293D"/>
    <w:rsid w:val="00C35B60"/>
    <w:rsid w:val="00C36D30"/>
    <w:rsid w:val="00C36D7A"/>
    <w:rsid w:val="00C400AA"/>
    <w:rsid w:val="00C4157B"/>
    <w:rsid w:val="00C44120"/>
    <w:rsid w:val="00C459DC"/>
    <w:rsid w:val="00C460D7"/>
    <w:rsid w:val="00C46156"/>
    <w:rsid w:val="00C520AC"/>
    <w:rsid w:val="00C575CA"/>
    <w:rsid w:val="00C65006"/>
    <w:rsid w:val="00C672BA"/>
    <w:rsid w:val="00C712A3"/>
    <w:rsid w:val="00C723B6"/>
    <w:rsid w:val="00C730D3"/>
    <w:rsid w:val="00C739C5"/>
    <w:rsid w:val="00C74E78"/>
    <w:rsid w:val="00C75CD4"/>
    <w:rsid w:val="00C76D6A"/>
    <w:rsid w:val="00C772AE"/>
    <w:rsid w:val="00C80FB8"/>
    <w:rsid w:val="00C83FF3"/>
    <w:rsid w:val="00C902D2"/>
    <w:rsid w:val="00C903AA"/>
    <w:rsid w:val="00C94248"/>
    <w:rsid w:val="00C94FB8"/>
    <w:rsid w:val="00CA0147"/>
    <w:rsid w:val="00CA1CFF"/>
    <w:rsid w:val="00CA441D"/>
    <w:rsid w:val="00CA7A5D"/>
    <w:rsid w:val="00CB0CD3"/>
    <w:rsid w:val="00CB0E34"/>
    <w:rsid w:val="00CB3140"/>
    <w:rsid w:val="00CB7A9E"/>
    <w:rsid w:val="00CB7EA5"/>
    <w:rsid w:val="00CC153E"/>
    <w:rsid w:val="00CC3181"/>
    <w:rsid w:val="00CC3798"/>
    <w:rsid w:val="00CD3A8A"/>
    <w:rsid w:val="00CD4F6B"/>
    <w:rsid w:val="00CD50D4"/>
    <w:rsid w:val="00CD62BD"/>
    <w:rsid w:val="00CD74B6"/>
    <w:rsid w:val="00CE04C0"/>
    <w:rsid w:val="00CE170A"/>
    <w:rsid w:val="00CE21D5"/>
    <w:rsid w:val="00CE612B"/>
    <w:rsid w:val="00CE7865"/>
    <w:rsid w:val="00CF2329"/>
    <w:rsid w:val="00CF2FC7"/>
    <w:rsid w:val="00CF4FB5"/>
    <w:rsid w:val="00CF7C4C"/>
    <w:rsid w:val="00D024A8"/>
    <w:rsid w:val="00D02B99"/>
    <w:rsid w:val="00D03D4A"/>
    <w:rsid w:val="00D04670"/>
    <w:rsid w:val="00D04D91"/>
    <w:rsid w:val="00D110D7"/>
    <w:rsid w:val="00D1162C"/>
    <w:rsid w:val="00D11B35"/>
    <w:rsid w:val="00D131C9"/>
    <w:rsid w:val="00D16B95"/>
    <w:rsid w:val="00D21626"/>
    <w:rsid w:val="00D23181"/>
    <w:rsid w:val="00D2333D"/>
    <w:rsid w:val="00D23576"/>
    <w:rsid w:val="00D24870"/>
    <w:rsid w:val="00D273D5"/>
    <w:rsid w:val="00D31191"/>
    <w:rsid w:val="00D32E75"/>
    <w:rsid w:val="00D34932"/>
    <w:rsid w:val="00D422DB"/>
    <w:rsid w:val="00D4302D"/>
    <w:rsid w:val="00D4583E"/>
    <w:rsid w:val="00D4614E"/>
    <w:rsid w:val="00D50157"/>
    <w:rsid w:val="00D50DC3"/>
    <w:rsid w:val="00D529F9"/>
    <w:rsid w:val="00D54563"/>
    <w:rsid w:val="00D551EB"/>
    <w:rsid w:val="00D6726A"/>
    <w:rsid w:val="00D72087"/>
    <w:rsid w:val="00D75116"/>
    <w:rsid w:val="00D75C9B"/>
    <w:rsid w:val="00D764E2"/>
    <w:rsid w:val="00D8091A"/>
    <w:rsid w:val="00D841DD"/>
    <w:rsid w:val="00D84761"/>
    <w:rsid w:val="00D86794"/>
    <w:rsid w:val="00D87100"/>
    <w:rsid w:val="00D87FBD"/>
    <w:rsid w:val="00D90AF1"/>
    <w:rsid w:val="00D91BEC"/>
    <w:rsid w:val="00D92D09"/>
    <w:rsid w:val="00D933FB"/>
    <w:rsid w:val="00D9766A"/>
    <w:rsid w:val="00DA2806"/>
    <w:rsid w:val="00DA5A27"/>
    <w:rsid w:val="00DB0ECB"/>
    <w:rsid w:val="00DB1FDB"/>
    <w:rsid w:val="00DB2E20"/>
    <w:rsid w:val="00DB4BB7"/>
    <w:rsid w:val="00DB5716"/>
    <w:rsid w:val="00DC0735"/>
    <w:rsid w:val="00DC2A64"/>
    <w:rsid w:val="00DC2CB3"/>
    <w:rsid w:val="00DC68C3"/>
    <w:rsid w:val="00DC6E73"/>
    <w:rsid w:val="00DC712E"/>
    <w:rsid w:val="00DD1BD2"/>
    <w:rsid w:val="00DD23C0"/>
    <w:rsid w:val="00DD6F68"/>
    <w:rsid w:val="00DE16DE"/>
    <w:rsid w:val="00DE1D1A"/>
    <w:rsid w:val="00DE358C"/>
    <w:rsid w:val="00DE5898"/>
    <w:rsid w:val="00DF04B4"/>
    <w:rsid w:val="00DF1C9A"/>
    <w:rsid w:val="00DF6CAD"/>
    <w:rsid w:val="00E10788"/>
    <w:rsid w:val="00E126E7"/>
    <w:rsid w:val="00E1390D"/>
    <w:rsid w:val="00E147C5"/>
    <w:rsid w:val="00E16664"/>
    <w:rsid w:val="00E1728C"/>
    <w:rsid w:val="00E1760F"/>
    <w:rsid w:val="00E228F6"/>
    <w:rsid w:val="00E22C68"/>
    <w:rsid w:val="00E231BA"/>
    <w:rsid w:val="00E2794A"/>
    <w:rsid w:val="00E3042F"/>
    <w:rsid w:val="00E32083"/>
    <w:rsid w:val="00E34DCA"/>
    <w:rsid w:val="00E34E5E"/>
    <w:rsid w:val="00E3652A"/>
    <w:rsid w:val="00E44DD5"/>
    <w:rsid w:val="00E5110A"/>
    <w:rsid w:val="00E53BBB"/>
    <w:rsid w:val="00E56466"/>
    <w:rsid w:val="00E5726F"/>
    <w:rsid w:val="00E626B1"/>
    <w:rsid w:val="00E627BF"/>
    <w:rsid w:val="00E64EAC"/>
    <w:rsid w:val="00E711BB"/>
    <w:rsid w:val="00E72C65"/>
    <w:rsid w:val="00E7780E"/>
    <w:rsid w:val="00E77BCF"/>
    <w:rsid w:val="00E80605"/>
    <w:rsid w:val="00E8554B"/>
    <w:rsid w:val="00E870B7"/>
    <w:rsid w:val="00E900E2"/>
    <w:rsid w:val="00E91D5C"/>
    <w:rsid w:val="00E92175"/>
    <w:rsid w:val="00E95128"/>
    <w:rsid w:val="00EA0A61"/>
    <w:rsid w:val="00EA652D"/>
    <w:rsid w:val="00EA7B8D"/>
    <w:rsid w:val="00EB0931"/>
    <w:rsid w:val="00EB3836"/>
    <w:rsid w:val="00EB3B9F"/>
    <w:rsid w:val="00EB4124"/>
    <w:rsid w:val="00EC0203"/>
    <w:rsid w:val="00EC0820"/>
    <w:rsid w:val="00EC34F0"/>
    <w:rsid w:val="00ED1C58"/>
    <w:rsid w:val="00ED1E98"/>
    <w:rsid w:val="00ED263F"/>
    <w:rsid w:val="00ED5F95"/>
    <w:rsid w:val="00ED67D4"/>
    <w:rsid w:val="00EE0E21"/>
    <w:rsid w:val="00EE0E62"/>
    <w:rsid w:val="00EF00C7"/>
    <w:rsid w:val="00EF0B01"/>
    <w:rsid w:val="00EF34AE"/>
    <w:rsid w:val="00EF4E72"/>
    <w:rsid w:val="00EF688C"/>
    <w:rsid w:val="00F10E0E"/>
    <w:rsid w:val="00F13AA6"/>
    <w:rsid w:val="00F14F93"/>
    <w:rsid w:val="00F150F1"/>
    <w:rsid w:val="00F16F26"/>
    <w:rsid w:val="00F20205"/>
    <w:rsid w:val="00F22252"/>
    <w:rsid w:val="00F22586"/>
    <w:rsid w:val="00F27004"/>
    <w:rsid w:val="00F326BE"/>
    <w:rsid w:val="00F32FB4"/>
    <w:rsid w:val="00F4385F"/>
    <w:rsid w:val="00F440CC"/>
    <w:rsid w:val="00F47560"/>
    <w:rsid w:val="00F501FB"/>
    <w:rsid w:val="00F54864"/>
    <w:rsid w:val="00F57CBE"/>
    <w:rsid w:val="00F67AC6"/>
    <w:rsid w:val="00F709E2"/>
    <w:rsid w:val="00F70C00"/>
    <w:rsid w:val="00F71552"/>
    <w:rsid w:val="00F71B66"/>
    <w:rsid w:val="00F73654"/>
    <w:rsid w:val="00F744DE"/>
    <w:rsid w:val="00F75DF5"/>
    <w:rsid w:val="00F7710B"/>
    <w:rsid w:val="00F773C5"/>
    <w:rsid w:val="00F802C8"/>
    <w:rsid w:val="00F8297B"/>
    <w:rsid w:val="00F838BE"/>
    <w:rsid w:val="00F83A95"/>
    <w:rsid w:val="00F85E30"/>
    <w:rsid w:val="00F865E8"/>
    <w:rsid w:val="00F86AEB"/>
    <w:rsid w:val="00F91913"/>
    <w:rsid w:val="00F9359C"/>
    <w:rsid w:val="00F93D14"/>
    <w:rsid w:val="00F9506A"/>
    <w:rsid w:val="00F9533A"/>
    <w:rsid w:val="00FA0C14"/>
    <w:rsid w:val="00FA0E31"/>
    <w:rsid w:val="00FA1BEC"/>
    <w:rsid w:val="00FA1EF8"/>
    <w:rsid w:val="00FA2A9D"/>
    <w:rsid w:val="00FA36E1"/>
    <w:rsid w:val="00FA3AE3"/>
    <w:rsid w:val="00FA6ADD"/>
    <w:rsid w:val="00FA6C5D"/>
    <w:rsid w:val="00FA6D0F"/>
    <w:rsid w:val="00FB45D6"/>
    <w:rsid w:val="00FB50E2"/>
    <w:rsid w:val="00FC34C6"/>
    <w:rsid w:val="00FC4260"/>
    <w:rsid w:val="00FD1A8D"/>
    <w:rsid w:val="00FD44E7"/>
    <w:rsid w:val="00FD4736"/>
    <w:rsid w:val="00FD4EF3"/>
    <w:rsid w:val="00FE0172"/>
    <w:rsid w:val="00FE0596"/>
    <w:rsid w:val="00FE08A0"/>
    <w:rsid w:val="00FE2CC6"/>
    <w:rsid w:val="00FE3AB4"/>
    <w:rsid w:val="00FF001E"/>
    <w:rsid w:val="00FF33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1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0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semiHidden="0" w:uiPriority="9" w:unhideWhenUsed="0" w:qFormat="1"/>
    <w:lsdException w:name="heading 7" w:uiPriority="9" w:qFormat="1"/>
    <w:lsdException w:name="heading 8" w:uiPriority="9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locked="0" w:unhideWhenUsed="0"/>
    <w:lsdException w:name="No Spacing" w:locked="0" w:semiHidden="0" w:uiPriority="1" w:unhideWhenUsed="0" w:qFormat="1"/>
    <w:lsdException w:name="Light Shading" w:locked="0" w:semiHidden="0" w:uiPriority="60" w:unhideWhenUsed="0"/>
    <w:lsdException w:name="Light List" w:locked="0" w:semiHidden="0" w:uiPriority="61" w:unhideWhenUsed="0"/>
    <w:lsdException w:name="Light Grid" w:locked="0" w:semiHidden="0" w:uiPriority="62" w:unhideWhenUsed="0"/>
    <w:lsdException w:name="Medium Shading 1" w:locked="0" w:semiHidden="0" w:uiPriority="63" w:unhideWhenUsed="0"/>
    <w:lsdException w:name="Medium Shading 2" w:locked="0" w:semiHidden="0" w:uiPriority="64" w:unhideWhenUsed="0"/>
    <w:lsdException w:name="Medium List 1" w:locked="0" w:semiHidden="0" w:uiPriority="65" w:unhideWhenUsed="0"/>
    <w:lsdException w:name="Medium List 2" w:locked="0" w:semiHidden="0" w:uiPriority="66" w:unhideWhenUsed="0"/>
    <w:lsdException w:name="Medium Grid 1" w:locked="0" w:semiHidden="0" w:uiPriority="67" w:unhideWhenUsed="0"/>
    <w:lsdException w:name="Medium Grid 2" w:locked="0" w:semiHidden="0" w:uiPriority="68" w:unhideWhenUsed="0"/>
    <w:lsdException w:name="Medium Grid 3" w:locked="0" w:semiHidden="0" w:uiPriority="69" w:unhideWhenUsed="0"/>
    <w:lsdException w:name="Dark List" w:locked="0" w:semiHidden="0" w:uiPriority="70" w:unhideWhenUsed="0"/>
    <w:lsdException w:name="Colorful Shading" w:locked="0" w:semiHidden="0" w:uiPriority="71" w:unhideWhenUsed="0"/>
    <w:lsdException w:name="Colorful List" w:locked="0" w:semiHidden="0" w:uiPriority="72" w:unhideWhenUsed="0"/>
    <w:lsdException w:name="Colorful Grid" w:locked="0" w:semiHidden="0" w:uiPriority="73" w:unhideWhenUsed="0"/>
    <w:lsdException w:name="Light Shading Accent 1" w:locked="0" w:semiHidden="0" w:uiPriority="60" w:unhideWhenUsed="0"/>
    <w:lsdException w:name="Light List Accent 1" w:locked="0" w:semiHidden="0" w:uiPriority="61" w:unhideWhenUsed="0"/>
    <w:lsdException w:name="Light Grid Accent 1" w:locked="0" w:semiHidden="0" w:uiPriority="62" w:unhideWhenUsed="0"/>
    <w:lsdException w:name="Medium Shading 1 Accent 1" w:locked="0" w:semiHidden="0" w:uiPriority="63" w:unhideWhenUsed="0"/>
    <w:lsdException w:name="Medium Shading 2 Accent 1" w:locked="0" w:semiHidden="0" w:uiPriority="64" w:unhideWhenUsed="0"/>
    <w:lsdException w:name="Medium List 1 Accent 1" w:locked="0" w:semiHidden="0" w:uiPriority="65" w:unhideWhenUsed="0"/>
    <w:lsdException w:name="Revision" w:locked="0" w:unhideWhenUsed="0"/>
    <w:lsdException w:name="List Paragraph" w:locked="0" w:semiHidden="0" w:uiPriority="34" w:unhideWhenUsed="0" w:qFormat="1"/>
    <w:lsdException w:name="Quote" w:locked="0" w:semiHidden="0" w:uiPriority="29" w:unhideWhenUsed="0" w:qFormat="1"/>
    <w:lsdException w:name="Intense Quote" w:locked="0" w:semiHidden="0" w:uiPriority="30" w:unhideWhenUsed="0" w:qFormat="1"/>
    <w:lsdException w:name="Medium List 2 Accent 1" w:locked="0" w:semiHidden="0" w:uiPriority="66" w:unhideWhenUsed="0"/>
    <w:lsdException w:name="Medium Grid 1 Accent 1" w:locked="0" w:semiHidden="0" w:uiPriority="67" w:unhideWhenUsed="0"/>
    <w:lsdException w:name="Medium Grid 2 Accent 1" w:locked="0" w:semiHidden="0" w:uiPriority="68" w:unhideWhenUsed="0"/>
    <w:lsdException w:name="Medium Grid 3 Accent 1" w:locked="0" w:semiHidden="0" w:uiPriority="69" w:unhideWhenUsed="0"/>
    <w:lsdException w:name="Dark List Accent 1" w:locked="0" w:semiHidden="0" w:uiPriority="70" w:unhideWhenUsed="0"/>
    <w:lsdException w:name="Colorful Shading Accent 1" w:locked="0" w:semiHidden="0" w:uiPriority="71" w:unhideWhenUsed="0"/>
    <w:lsdException w:name="Colorful List Accent 1" w:locked="0" w:semiHidden="0" w:uiPriority="72" w:unhideWhenUsed="0"/>
    <w:lsdException w:name="Colorful Grid Accent 1" w:locked="0" w:semiHidden="0" w:uiPriority="73" w:unhideWhenUsed="0"/>
    <w:lsdException w:name="Light Shading Accent 2" w:locked="0" w:semiHidden="0" w:uiPriority="60" w:unhideWhenUsed="0"/>
    <w:lsdException w:name="Light List Accent 2" w:locked="0" w:semiHidden="0" w:uiPriority="61" w:unhideWhenUsed="0"/>
    <w:lsdException w:name="Light Grid Accent 2" w:locked="0" w:semiHidden="0" w:uiPriority="62" w:unhideWhenUsed="0"/>
    <w:lsdException w:name="Medium Shading 1 Accent 2" w:locked="0" w:semiHidden="0" w:uiPriority="63" w:unhideWhenUsed="0"/>
    <w:lsdException w:name="Medium Shading 2 Accent 2" w:locked="0" w:semiHidden="0" w:uiPriority="64" w:unhideWhenUsed="0"/>
    <w:lsdException w:name="Medium List 1 Accent 2" w:locked="0" w:semiHidden="0" w:uiPriority="65" w:unhideWhenUsed="0"/>
    <w:lsdException w:name="Medium List 2 Accent 2" w:locked="0" w:semiHidden="0" w:uiPriority="66" w:unhideWhenUsed="0"/>
    <w:lsdException w:name="Medium Grid 1 Accent 2" w:locked="0" w:semiHidden="0" w:uiPriority="67" w:unhideWhenUsed="0"/>
    <w:lsdException w:name="Medium Grid 2 Accent 2" w:locked="0" w:semiHidden="0" w:uiPriority="68" w:unhideWhenUsed="0"/>
    <w:lsdException w:name="Medium Grid 3 Accent 2" w:locked="0" w:semiHidden="0" w:uiPriority="69" w:unhideWhenUsed="0"/>
    <w:lsdException w:name="Dark List Accent 2" w:locked="0" w:semiHidden="0" w:uiPriority="70" w:unhideWhenUsed="0"/>
    <w:lsdException w:name="Colorful Shading Accent 2" w:locked="0" w:semiHidden="0" w:uiPriority="71" w:unhideWhenUsed="0"/>
    <w:lsdException w:name="Colorful List Accent 2" w:locked="0" w:semiHidden="0" w:uiPriority="72" w:unhideWhenUsed="0"/>
    <w:lsdException w:name="Colorful Grid Accent 2" w:locked="0" w:semiHidden="0" w:uiPriority="73" w:unhideWhenUsed="0"/>
    <w:lsdException w:name="Light Shading Accent 3" w:locked="0" w:semiHidden="0" w:uiPriority="60" w:unhideWhenUsed="0"/>
    <w:lsdException w:name="Light List Accent 3" w:locked="0" w:semiHidden="0" w:uiPriority="61" w:unhideWhenUsed="0"/>
    <w:lsdException w:name="Light Grid Accent 3" w:locked="0" w:semiHidden="0" w:uiPriority="62" w:unhideWhenUsed="0"/>
    <w:lsdException w:name="Medium Shading 1 Accent 3" w:locked="0" w:semiHidden="0" w:uiPriority="63" w:unhideWhenUsed="0"/>
    <w:lsdException w:name="Medium Shading 2 Accent 3" w:locked="0" w:semiHidden="0" w:uiPriority="64" w:unhideWhenUsed="0"/>
    <w:lsdException w:name="Medium List 1 Accent 3" w:locked="0" w:semiHidden="0" w:uiPriority="65" w:unhideWhenUsed="0"/>
    <w:lsdException w:name="Medium List 2 Accent 3" w:locked="0" w:semiHidden="0" w:uiPriority="66" w:unhideWhenUsed="0"/>
    <w:lsdException w:name="Medium Grid 1 Accent 3" w:locked="0" w:semiHidden="0" w:uiPriority="67" w:unhideWhenUsed="0"/>
    <w:lsdException w:name="Medium Grid 2 Accent 3" w:locked="0" w:semiHidden="0" w:uiPriority="68" w:unhideWhenUsed="0"/>
    <w:lsdException w:name="Medium Grid 3 Accent 3" w:locked="0" w:semiHidden="0" w:uiPriority="69" w:unhideWhenUsed="0"/>
    <w:lsdException w:name="Dark List Accent 3" w:locked="0" w:semiHidden="0" w:uiPriority="70" w:unhideWhenUsed="0"/>
    <w:lsdException w:name="Colorful Shading Accent 3" w:locked="0" w:semiHidden="0" w:uiPriority="71" w:unhideWhenUsed="0"/>
    <w:lsdException w:name="Colorful List Accent 3" w:locked="0" w:semiHidden="0" w:uiPriority="72" w:unhideWhenUsed="0"/>
    <w:lsdException w:name="Colorful Grid Accent 3" w:locked="0" w:semiHidden="0" w:uiPriority="73" w:unhideWhenUsed="0"/>
    <w:lsdException w:name="Light Shading Accent 4" w:locked="0" w:semiHidden="0" w:uiPriority="60" w:unhideWhenUsed="0"/>
    <w:lsdException w:name="Light List Accent 4" w:locked="0" w:semiHidden="0" w:uiPriority="61" w:unhideWhenUsed="0"/>
    <w:lsdException w:name="Light Grid Accent 4" w:locked="0" w:semiHidden="0" w:uiPriority="62" w:unhideWhenUsed="0"/>
    <w:lsdException w:name="Medium Shading 1 Accent 4" w:locked="0" w:semiHidden="0" w:uiPriority="63" w:unhideWhenUsed="0"/>
    <w:lsdException w:name="Medium Shading 2 Accent 4" w:locked="0" w:semiHidden="0" w:uiPriority="64" w:unhideWhenUsed="0"/>
    <w:lsdException w:name="Medium List 1 Accent 4" w:locked="0" w:semiHidden="0" w:uiPriority="65" w:unhideWhenUsed="0"/>
    <w:lsdException w:name="Medium List 2 Accent 4" w:locked="0" w:semiHidden="0" w:uiPriority="66" w:unhideWhenUsed="0"/>
    <w:lsdException w:name="Medium Grid 1 Accent 4" w:locked="0" w:semiHidden="0" w:uiPriority="67" w:unhideWhenUsed="0"/>
    <w:lsdException w:name="Medium Grid 2 Accent 4" w:locked="0" w:semiHidden="0" w:uiPriority="68" w:unhideWhenUsed="0"/>
    <w:lsdException w:name="Medium Grid 3 Accent 4" w:locked="0" w:semiHidden="0" w:uiPriority="69" w:unhideWhenUsed="0"/>
    <w:lsdException w:name="Dark List Accent 4" w:locked="0" w:semiHidden="0" w:uiPriority="70" w:unhideWhenUsed="0"/>
    <w:lsdException w:name="Colorful Shading Accent 4" w:locked="0" w:semiHidden="0" w:uiPriority="71" w:unhideWhenUsed="0"/>
    <w:lsdException w:name="Colorful List Accent 4" w:locked="0" w:semiHidden="0" w:uiPriority="72" w:unhideWhenUsed="0"/>
    <w:lsdException w:name="Colorful Grid Accent 4" w:locked="0" w:semiHidden="0" w:uiPriority="73" w:unhideWhenUsed="0"/>
    <w:lsdException w:name="Light Shading Accent 5" w:locked="0" w:semiHidden="0" w:uiPriority="60" w:unhideWhenUsed="0"/>
    <w:lsdException w:name="Light List Accent 5" w:locked="0" w:semiHidden="0" w:uiPriority="61" w:unhideWhenUsed="0"/>
    <w:lsdException w:name="Light Grid Accent 5" w:locked="0" w:semiHidden="0" w:uiPriority="62" w:unhideWhenUsed="0"/>
    <w:lsdException w:name="Medium Shading 1 Accent 5" w:locked="0" w:semiHidden="0" w:uiPriority="63" w:unhideWhenUsed="0"/>
    <w:lsdException w:name="Medium Shading 2 Accent 5" w:locked="0" w:semiHidden="0" w:uiPriority="64" w:unhideWhenUsed="0"/>
    <w:lsdException w:name="Medium List 1 Accent 5" w:locked="0" w:semiHidden="0" w:uiPriority="65" w:unhideWhenUsed="0"/>
    <w:lsdException w:name="Medium List 2 Accent 5" w:locked="0" w:semiHidden="0" w:uiPriority="66" w:unhideWhenUsed="0"/>
    <w:lsdException w:name="Medium Grid 1 Accent 5" w:locked="0" w:semiHidden="0" w:uiPriority="67" w:unhideWhenUsed="0"/>
    <w:lsdException w:name="Medium Grid 2 Accent 5" w:locked="0" w:semiHidden="0" w:uiPriority="68" w:unhideWhenUsed="0"/>
    <w:lsdException w:name="Medium Grid 3 Accent 5" w:locked="0" w:semiHidden="0" w:uiPriority="69" w:unhideWhenUsed="0"/>
    <w:lsdException w:name="Dark List Accent 5" w:locked="0" w:semiHidden="0" w:uiPriority="70" w:unhideWhenUsed="0"/>
    <w:lsdException w:name="Colorful Shading Accent 5" w:locked="0" w:semiHidden="0" w:uiPriority="71" w:unhideWhenUsed="0"/>
    <w:lsdException w:name="Colorful List Accent 5" w:locked="0" w:semiHidden="0" w:uiPriority="72" w:unhideWhenUsed="0"/>
    <w:lsdException w:name="Colorful Grid Accent 5" w:locked="0" w:semiHidden="0" w:uiPriority="73" w:unhideWhenUsed="0"/>
    <w:lsdException w:name="Light Shading Accent 6" w:locked="0" w:semiHidden="0" w:uiPriority="60" w:unhideWhenUsed="0"/>
    <w:lsdException w:name="Light List Accent 6" w:locked="0" w:semiHidden="0" w:uiPriority="61" w:unhideWhenUsed="0"/>
    <w:lsdException w:name="Light Grid Accent 6" w:locked="0" w:semiHidden="0" w:uiPriority="62" w:unhideWhenUsed="0"/>
    <w:lsdException w:name="Medium Shading 1 Accent 6" w:locked="0" w:semiHidden="0" w:uiPriority="63" w:unhideWhenUsed="0"/>
    <w:lsdException w:name="Medium Shading 2 Accent 6" w:locked="0" w:semiHidden="0" w:uiPriority="64" w:unhideWhenUsed="0"/>
    <w:lsdException w:name="Medium List 1 Accent 6" w:locked="0" w:semiHidden="0" w:uiPriority="65" w:unhideWhenUsed="0"/>
    <w:lsdException w:name="Medium List 2 Accent 6" w:locked="0" w:semiHidden="0" w:uiPriority="66" w:unhideWhenUsed="0"/>
    <w:lsdException w:name="Medium Grid 1 Accent 6" w:locked="0" w:semiHidden="0" w:uiPriority="67" w:unhideWhenUsed="0"/>
    <w:lsdException w:name="Medium Grid 2 Accent 6" w:locked="0" w:semiHidden="0" w:uiPriority="68" w:unhideWhenUsed="0"/>
    <w:lsdException w:name="Medium Grid 3 Accent 6" w:locked="0" w:semiHidden="0" w:uiPriority="69" w:unhideWhenUsed="0"/>
    <w:lsdException w:name="Dark List Accent 6" w:locked="0" w:semiHidden="0" w:uiPriority="70" w:unhideWhenUsed="0"/>
    <w:lsdException w:name="Colorful Shading Accent 6" w:locked="0" w:semiHidden="0" w:uiPriority="71" w:unhideWhenUsed="0"/>
    <w:lsdException w:name="Colorful List Accent 6" w:locked="0" w:semiHidden="0" w:uiPriority="72" w:unhideWhenUsed="0"/>
    <w:lsdException w:name="Colorful Grid Accent 6" w:locked="0" w:semiHidden="0" w:uiPriority="73" w:unhideWhenUsed="0"/>
    <w:lsdException w:name="Subtle Emphasis" w:locked="0" w:semiHidden="0" w:uiPriority="19" w:unhideWhenUsed="0" w:qFormat="1"/>
    <w:lsdException w:name="Intense Emphasis" w:locked="0" w:semiHidden="0" w:uiPriority="21" w:unhideWhenUsed="0" w:qFormat="1"/>
    <w:lsdException w:name="Subtle Reference" w:locked="0" w:semiHidden="0" w:uiPriority="31" w:unhideWhenUsed="0" w:qFormat="1"/>
    <w:lsdException w:name="Intense Reference" w:locked="0" w:semiHidden="0" w:uiPriority="32" w:unhideWhenUsed="0" w:qFormat="1"/>
    <w:lsdException w:name="Book Title" w:locked="0" w:semiHidden="0" w:uiPriority="33" w:unhideWhenUsed="0" w:qFormat="1"/>
    <w:lsdException w:name="Bibliography" w:locked="0" w:uiPriority="37"/>
    <w:lsdException w:name="TOC Heading" w:locked="0" w:uiPriority="39" w:qFormat="1"/>
  </w:latentStyles>
  <w:style w:type="paragraph" w:default="1" w:styleId="Normlny">
    <w:name w:val="Normal"/>
    <w:qFormat/>
    <w:rsid w:val="00E95128"/>
    <w:rPr>
      <w:rFonts w:ascii="Times New Roman" w:eastAsia="Times New Roman" w:hAnsi="Times New Roman"/>
      <w:lang w:eastAsia="en-US"/>
    </w:rPr>
  </w:style>
  <w:style w:type="paragraph" w:styleId="Nadpis1">
    <w:name w:val="heading 1"/>
    <w:basedOn w:val="Normlny"/>
    <w:next w:val="Normlny"/>
    <w:link w:val="Nadpis1Char"/>
    <w:qFormat/>
    <w:rsid w:val="00E95128"/>
    <w:pPr>
      <w:keepNext/>
      <w:numPr>
        <w:numId w:val="1"/>
      </w:numPr>
      <w:tabs>
        <w:tab w:val="clear" w:pos="630"/>
        <w:tab w:val="num" w:pos="450"/>
      </w:tabs>
      <w:ind w:left="450"/>
      <w:outlineLvl w:val="0"/>
    </w:pPr>
    <w:rPr>
      <w:b/>
      <w:caps/>
      <w:sz w:val="18"/>
    </w:rPr>
  </w:style>
  <w:style w:type="paragraph" w:styleId="Nadpis2">
    <w:name w:val="heading 2"/>
    <w:basedOn w:val="Normlny"/>
    <w:next w:val="Normlny"/>
    <w:link w:val="Nadpis2Char"/>
    <w:qFormat/>
    <w:rsid w:val="00E95128"/>
    <w:pPr>
      <w:keepNext/>
      <w:numPr>
        <w:numId w:val="2"/>
      </w:numPr>
      <w:outlineLvl w:val="1"/>
    </w:pPr>
    <w:rPr>
      <w:b/>
      <w:sz w:val="18"/>
    </w:rPr>
  </w:style>
  <w:style w:type="paragraph" w:styleId="Nadpis6">
    <w:name w:val="heading 6"/>
    <w:basedOn w:val="Normlny"/>
    <w:next w:val="Normlny"/>
    <w:link w:val="Nadpis6Char"/>
    <w:uiPriority w:val="99"/>
    <w:qFormat/>
    <w:rsid w:val="00E95128"/>
    <w:pPr>
      <w:keepNext/>
      <w:outlineLvl w:val="5"/>
    </w:pPr>
    <w:rPr>
      <w:b/>
      <w:caps/>
      <w:sz w:val="32"/>
    </w:rPr>
  </w:style>
  <w:style w:type="paragraph" w:styleId="Nadpis7">
    <w:name w:val="heading 7"/>
    <w:basedOn w:val="Normlny"/>
    <w:next w:val="Normlny"/>
    <w:link w:val="Nadpis7Char"/>
    <w:uiPriority w:val="9"/>
    <w:unhideWhenUsed/>
    <w:qFormat/>
    <w:locked/>
    <w:rsid w:val="006951B8"/>
    <w:pPr>
      <w:spacing w:before="240" w:after="60"/>
      <w:outlineLvl w:val="6"/>
    </w:pPr>
    <w:rPr>
      <w:rFonts w:ascii="Calibri" w:hAnsi="Calibri"/>
      <w:sz w:val="24"/>
      <w:szCs w:val="24"/>
    </w:rPr>
  </w:style>
  <w:style w:type="paragraph" w:styleId="Nadpis9">
    <w:name w:val="heading 9"/>
    <w:basedOn w:val="Normlny"/>
    <w:next w:val="Normlny"/>
    <w:link w:val="Nadpis9Char"/>
    <w:uiPriority w:val="99"/>
    <w:qFormat/>
    <w:rsid w:val="003E0FA2"/>
    <w:pPr>
      <w:keepNext/>
      <w:keepLines/>
      <w:spacing w:before="200"/>
      <w:outlineLvl w:val="8"/>
    </w:pPr>
    <w:rPr>
      <w:rFonts w:ascii="Cambria" w:hAnsi="Cambria"/>
      <w:i/>
      <w:iCs/>
      <w:color w:val="404040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link w:val="Nadpis1"/>
    <w:locked/>
    <w:rsid w:val="00E95128"/>
    <w:rPr>
      <w:rFonts w:ascii="Times New Roman" w:eastAsia="Times New Roman" w:hAnsi="Times New Roman"/>
      <w:b/>
      <w:caps/>
      <w:sz w:val="18"/>
      <w:lang w:eastAsia="en-US"/>
    </w:rPr>
  </w:style>
  <w:style w:type="character" w:customStyle="1" w:styleId="Nadpis2Char">
    <w:name w:val="Nadpis 2 Char"/>
    <w:link w:val="Nadpis2"/>
    <w:locked/>
    <w:rsid w:val="00E95128"/>
    <w:rPr>
      <w:rFonts w:ascii="Times New Roman" w:eastAsia="Times New Roman" w:hAnsi="Times New Roman"/>
      <w:b/>
      <w:sz w:val="18"/>
      <w:lang w:eastAsia="en-US"/>
    </w:rPr>
  </w:style>
  <w:style w:type="character" w:customStyle="1" w:styleId="Nadpis6Char">
    <w:name w:val="Nadpis 6 Char"/>
    <w:link w:val="Nadpis6"/>
    <w:uiPriority w:val="99"/>
    <w:locked/>
    <w:rsid w:val="00E95128"/>
    <w:rPr>
      <w:rFonts w:ascii="Times New Roman" w:hAnsi="Times New Roman" w:cs="Times New Roman"/>
      <w:b/>
      <w:caps/>
      <w:sz w:val="20"/>
      <w:szCs w:val="20"/>
    </w:rPr>
  </w:style>
  <w:style w:type="character" w:customStyle="1" w:styleId="Nadpis9Char">
    <w:name w:val="Nadpis 9 Char"/>
    <w:link w:val="Nadpis9"/>
    <w:uiPriority w:val="99"/>
    <w:semiHidden/>
    <w:locked/>
    <w:rsid w:val="003E0FA2"/>
    <w:rPr>
      <w:rFonts w:ascii="Cambria" w:hAnsi="Cambria" w:cs="Times New Roman"/>
      <w:i/>
      <w:iCs/>
      <w:color w:val="404040"/>
      <w:sz w:val="20"/>
      <w:szCs w:val="20"/>
    </w:rPr>
  </w:style>
  <w:style w:type="paragraph" w:styleId="Hlavika">
    <w:name w:val="header"/>
    <w:basedOn w:val="Normlny"/>
    <w:link w:val="HlavikaChar"/>
    <w:uiPriority w:val="99"/>
    <w:rsid w:val="00E9512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link w:val="Hlavika"/>
    <w:uiPriority w:val="99"/>
    <w:locked/>
    <w:rsid w:val="00E95128"/>
    <w:rPr>
      <w:rFonts w:cs="Times New Roman"/>
    </w:rPr>
  </w:style>
  <w:style w:type="paragraph" w:styleId="Pta">
    <w:name w:val="footer"/>
    <w:basedOn w:val="Normlny"/>
    <w:link w:val="PtaChar"/>
    <w:uiPriority w:val="99"/>
    <w:rsid w:val="00E95128"/>
    <w:pPr>
      <w:tabs>
        <w:tab w:val="center" w:pos="4536"/>
        <w:tab w:val="right" w:pos="9072"/>
      </w:tabs>
    </w:pPr>
  </w:style>
  <w:style w:type="character" w:customStyle="1" w:styleId="PtaChar">
    <w:name w:val="Päta Char"/>
    <w:link w:val="Pta"/>
    <w:uiPriority w:val="99"/>
    <w:locked/>
    <w:rsid w:val="00E95128"/>
    <w:rPr>
      <w:rFonts w:cs="Times New Roman"/>
    </w:rPr>
  </w:style>
  <w:style w:type="character" w:styleId="slostrany">
    <w:name w:val="page number"/>
    <w:uiPriority w:val="99"/>
    <w:rsid w:val="00E95128"/>
    <w:rPr>
      <w:rFonts w:cs="Times New Roman"/>
    </w:rPr>
  </w:style>
  <w:style w:type="paragraph" w:styleId="Zkladntext">
    <w:name w:val="Body Text"/>
    <w:basedOn w:val="Normlny"/>
    <w:link w:val="ZkladntextChar"/>
    <w:rsid w:val="00E95128"/>
    <w:pPr>
      <w:ind w:left="426"/>
      <w:jc w:val="both"/>
    </w:pPr>
    <w:rPr>
      <w:sz w:val="18"/>
    </w:rPr>
  </w:style>
  <w:style w:type="character" w:customStyle="1" w:styleId="ZkladntextChar">
    <w:name w:val="Základný text Char"/>
    <w:link w:val="Zkladntext"/>
    <w:locked/>
    <w:rsid w:val="00E95128"/>
    <w:rPr>
      <w:rFonts w:ascii="Times New Roman" w:hAnsi="Times New Roman" w:cs="Times New Roman"/>
      <w:sz w:val="20"/>
      <w:szCs w:val="20"/>
    </w:rPr>
  </w:style>
  <w:style w:type="paragraph" w:customStyle="1" w:styleId="Uvod">
    <w:name w:val="Uvod"/>
    <w:basedOn w:val="Normlny"/>
    <w:uiPriority w:val="99"/>
    <w:rsid w:val="00E95128"/>
    <w:pPr>
      <w:ind w:left="284" w:hanging="284"/>
      <w:jc w:val="both"/>
    </w:pPr>
    <w:rPr>
      <w:sz w:val="22"/>
    </w:rPr>
  </w:style>
  <w:style w:type="character" w:styleId="Odkaznapoznmkupodiarou">
    <w:name w:val="footnote reference"/>
    <w:uiPriority w:val="99"/>
    <w:semiHidden/>
    <w:rsid w:val="00E95128"/>
    <w:rPr>
      <w:rFonts w:cs="Times New Roman"/>
      <w:position w:val="6"/>
      <w:sz w:val="16"/>
      <w:szCs w:val="16"/>
    </w:rPr>
  </w:style>
  <w:style w:type="paragraph" w:customStyle="1" w:styleId="lita">
    <w:name w:val="lit_a"/>
    <w:basedOn w:val="Normlny"/>
    <w:uiPriority w:val="99"/>
    <w:rsid w:val="00E95128"/>
    <w:pPr>
      <w:spacing w:after="20"/>
      <w:ind w:left="624" w:hanging="340"/>
      <w:jc w:val="both"/>
    </w:pPr>
    <w:rPr>
      <w:rFonts w:ascii="Times" w:hAnsi="Times"/>
      <w:lang w:val="en-US"/>
    </w:rPr>
  </w:style>
  <w:style w:type="paragraph" w:customStyle="1" w:styleId="zif">
    <w:name w:val="zif"/>
    <w:basedOn w:val="Normlny"/>
    <w:link w:val="zifChar"/>
    <w:uiPriority w:val="99"/>
    <w:rsid w:val="00E95128"/>
    <w:pPr>
      <w:tabs>
        <w:tab w:val="left" w:pos="620"/>
      </w:tabs>
      <w:spacing w:after="80"/>
      <w:jc w:val="both"/>
    </w:pPr>
    <w:rPr>
      <w:rFonts w:ascii="Times" w:hAnsi="Times"/>
      <w:lang w:val="en-US"/>
    </w:rPr>
  </w:style>
  <w:style w:type="character" w:customStyle="1" w:styleId="zifChar">
    <w:name w:val="zif Char"/>
    <w:link w:val="zif"/>
    <w:uiPriority w:val="99"/>
    <w:locked/>
    <w:rsid w:val="00E95128"/>
    <w:rPr>
      <w:rFonts w:ascii="Times" w:hAnsi="Times" w:cs="Times New Roman"/>
      <w:sz w:val="20"/>
      <w:szCs w:val="20"/>
      <w:lang w:val="en-US"/>
    </w:rPr>
  </w:style>
  <w:style w:type="paragraph" w:styleId="Odsekzoznamu">
    <w:name w:val="List Paragraph"/>
    <w:basedOn w:val="Normlny"/>
    <w:uiPriority w:val="99"/>
    <w:qFormat/>
    <w:rsid w:val="00E95128"/>
    <w:pPr>
      <w:ind w:left="708"/>
    </w:pPr>
  </w:style>
  <w:style w:type="paragraph" w:customStyle="1" w:styleId="Tabulka">
    <w:name w:val="Tabulka"/>
    <w:basedOn w:val="Normlny"/>
    <w:uiPriority w:val="99"/>
    <w:rsid w:val="00160AAA"/>
    <w:rPr>
      <w:color w:val="000000"/>
      <w:sz w:val="18"/>
    </w:rPr>
  </w:style>
  <w:style w:type="paragraph" w:customStyle="1" w:styleId="Pismenka">
    <w:name w:val="Pismenka"/>
    <w:basedOn w:val="Zkladntext"/>
    <w:rsid w:val="00160AAA"/>
    <w:pPr>
      <w:numPr>
        <w:numId w:val="7"/>
      </w:numPr>
    </w:pPr>
    <w:rPr>
      <w:b/>
    </w:rPr>
  </w:style>
  <w:style w:type="paragraph" w:styleId="Textbubliny">
    <w:name w:val="Balloon Text"/>
    <w:basedOn w:val="Normlny"/>
    <w:link w:val="TextbublinyChar"/>
    <w:uiPriority w:val="99"/>
    <w:semiHidden/>
    <w:rsid w:val="004B69E1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locked/>
    <w:rsid w:val="004B69E1"/>
    <w:rPr>
      <w:rFonts w:ascii="Tahoma" w:hAnsi="Tahoma" w:cs="Tahoma"/>
      <w:sz w:val="16"/>
      <w:szCs w:val="16"/>
    </w:rPr>
  </w:style>
  <w:style w:type="character" w:customStyle="1" w:styleId="BodyTextChar1">
    <w:name w:val="Body Text Char1"/>
    <w:semiHidden/>
    <w:locked/>
    <w:rsid w:val="00365535"/>
    <w:rPr>
      <w:sz w:val="18"/>
      <w:lang w:val="sk-SK" w:eastAsia="en-US" w:bidi="ar-SA"/>
    </w:rPr>
  </w:style>
  <w:style w:type="character" w:customStyle="1" w:styleId="Nadpis7Char">
    <w:name w:val="Nadpis 7 Char"/>
    <w:link w:val="Nadpis7"/>
    <w:uiPriority w:val="9"/>
    <w:rsid w:val="006951B8"/>
    <w:rPr>
      <w:rFonts w:ascii="Calibri" w:eastAsia="Times New Roman" w:hAnsi="Calibri" w:cs="Times New Roman"/>
      <w:sz w:val="24"/>
      <w:szCs w:val="24"/>
      <w:lang w:eastAsia="en-US"/>
    </w:rPr>
  </w:style>
  <w:style w:type="paragraph" w:customStyle="1" w:styleId="AccountingPolicy">
    <w:name w:val="Accounting Policy"/>
    <w:basedOn w:val="Normlny"/>
    <w:link w:val="AccountingPolicyChar"/>
    <w:uiPriority w:val="99"/>
    <w:rsid w:val="00EA652D"/>
    <w:pPr>
      <w:tabs>
        <w:tab w:val="left" w:pos="1531"/>
        <w:tab w:val="left" w:pos="1871"/>
      </w:tabs>
      <w:autoSpaceDE w:val="0"/>
      <w:autoSpaceDN w:val="0"/>
      <w:adjustRightInd w:val="0"/>
      <w:spacing w:line="260" w:lineRule="atLeast"/>
    </w:pPr>
    <w:rPr>
      <w:rFonts w:ascii="Univers 45 Light" w:hAnsi="Univers 45 Light" w:cs="Univers 45 Light"/>
      <w:color w:val="000000"/>
      <w:lang w:val="en-NZ" w:eastAsia="en-NZ"/>
    </w:rPr>
  </w:style>
  <w:style w:type="character" w:customStyle="1" w:styleId="AccountingPolicyChar">
    <w:name w:val="Accounting Policy Char"/>
    <w:basedOn w:val="Predvolenpsmoodseku"/>
    <w:link w:val="AccountingPolicy"/>
    <w:uiPriority w:val="99"/>
    <w:rsid w:val="00EA652D"/>
    <w:rPr>
      <w:rFonts w:ascii="Univers 45 Light" w:eastAsia="Times New Roman" w:hAnsi="Univers 45 Light" w:cs="Univers 45 Light"/>
      <w:color w:val="000000"/>
      <w:lang w:val="en-NZ" w:eastAsia="en-NZ"/>
    </w:rPr>
  </w:style>
  <w:style w:type="character" w:customStyle="1" w:styleId="ra">
    <w:name w:val="ra"/>
    <w:basedOn w:val="Predvolenpsmoodseku"/>
    <w:rsid w:val="00217089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1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0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semiHidden="0" w:uiPriority="9" w:unhideWhenUsed="0" w:qFormat="1"/>
    <w:lsdException w:name="heading 7" w:uiPriority="9" w:qFormat="1"/>
    <w:lsdException w:name="heading 8" w:uiPriority="9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locked="0" w:unhideWhenUsed="0"/>
    <w:lsdException w:name="No Spacing" w:locked="0" w:semiHidden="0" w:uiPriority="1" w:unhideWhenUsed="0" w:qFormat="1"/>
    <w:lsdException w:name="Light Shading" w:locked="0" w:semiHidden="0" w:uiPriority="60" w:unhideWhenUsed="0"/>
    <w:lsdException w:name="Light List" w:locked="0" w:semiHidden="0" w:uiPriority="61" w:unhideWhenUsed="0"/>
    <w:lsdException w:name="Light Grid" w:locked="0" w:semiHidden="0" w:uiPriority="62" w:unhideWhenUsed="0"/>
    <w:lsdException w:name="Medium Shading 1" w:locked="0" w:semiHidden="0" w:uiPriority="63" w:unhideWhenUsed="0"/>
    <w:lsdException w:name="Medium Shading 2" w:locked="0" w:semiHidden="0" w:uiPriority="64" w:unhideWhenUsed="0"/>
    <w:lsdException w:name="Medium List 1" w:locked="0" w:semiHidden="0" w:uiPriority="65" w:unhideWhenUsed="0"/>
    <w:lsdException w:name="Medium List 2" w:locked="0" w:semiHidden="0" w:uiPriority="66" w:unhideWhenUsed="0"/>
    <w:lsdException w:name="Medium Grid 1" w:locked="0" w:semiHidden="0" w:uiPriority="67" w:unhideWhenUsed="0"/>
    <w:lsdException w:name="Medium Grid 2" w:locked="0" w:semiHidden="0" w:uiPriority="68" w:unhideWhenUsed="0"/>
    <w:lsdException w:name="Medium Grid 3" w:locked="0" w:semiHidden="0" w:uiPriority="69" w:unhideWhenUsed="0"/>
    <w:lsdException w:name="Dark List" w:locked="0" w:semiHidden="0" w:uiPriority="70" w:unhideWhenUsed="0"/>
    <w:lsdException w:name="Colorful Shading" w:locked="0" w:semiHidden="0" w:uiPriority="71" w:unhideWhenUsed="0"/>
    <w:lsdException w:name="Colorful List" w:locked="0" w:semiHidden="0" w:uiPriority="72" w:unhideWhenUsed="0"/>
    <w:lsdException w:name="Colorful Grid" w:locked="0" w:semiHidden="0" w:uiPriority="73" w:unhideWhenUsed="0"/>
    <w:lsdException w:name="Light Shading Accent 1" w:locked="0" w:semiHidden="0" w:uiPriority="60" w:unhideWhenUsed="0"/>
    <w:lsdException w:name="Light List Accent 1" w:locked="0" w:semiHidden="0" w:uiPriority="61" w:unhideWhenUsed="0"/>
    <w:lsdException w:name="Light Grid Accent 1" w:locked="0" w:semiHidden="0" w:uiPriority="62" w:unhideWhenUsed="0"/>
    <w:lsdException w:name="Medium Shading 1 Accent 1" w:locked="0" w:semiHidden="0" w:uiPriority="63" w:unhideWhenUsed="0"/>
    <w:lsdException w:name="Medium Shading 2 Accent 1" w:locked="0" w:semiHidden="0" w:uiPriority="64" w:unhideWhenUsed="0"/>
    <w:lsdException w:name="Medium List 1 Accent 1" w:locked="0" w:semiHidden="0" w:uiPriority="65" w:unhideWhenUsed="0"/>
    <w:lsdException w:name="Revision" w:locked="0" w:unhideWhenUsed="0"/>
    <w:lsdException w:name="List Paragraph" w:locked="0" w:semiHidden="0" w:uiPriority="34" w:unhideWhenUsed="0" w:qFormat="1"/>
    <w:lsdException w:name="Quote" w:locked="0" w:semiHidden="0" w:uiPriority="29" w:unhideWhenUsed="0" w:qFormat="1"/>
    <w:lsdException w:name="Intense Quote" w:locked="0" w:semiHidden="0" w:uiPriority="30" w:unhideWhenUsed="0" w:qFormat="1"/>
    <w:lsdException w:name="Medium List 2 Accent 1" w:locked="0" w:semiHidden="0" w:uiPriority="66" w:unhideWhenUsed="0"/>
    <w:lsdException w:name="Medium Grid 1 Accent 1" w:locked="0" w:semiHidden="0" w:uiPriority="67" w:unhideWhenUsed="0"/>
    <w:lsdException w:name="Medium Grid 2 Accent 1" w:locked="0" w:semiHidden="0" w:uiPriority="68" w:unhideWhenUsed="0"/>
    <w:lsdException w:name="Medium Grid 3 Accent 1" w:locked="0" w:semiHidden="0" w:uiPriority="69" w:unhideWhenUsed="0"/>
    <w:lsdException w:name="Dark List Accent 1" w:locked="0" w:semiHidden="0" w:uiPriority="70" w:unhideWhenUsed="0"/>
    <w:lsdException w:name="Colorful Shading Accent 1" w:locked="0" w:semiHidden="0" w:uiPriority="71" w:unhideWhenUsed="0"/>
    <w:lsdException w:name="Colorful List Accent 1" w:locked="0" w:semiHidden="0" w:uiPriority="72" w:unhideWhenUsed="0"/>
    <w:lsdException w:name="Colorful Grid Accent 1" w:locked="0" w:semiHidden="0" w:uiPriority="73" w:unhideWhenUsed="0"/>
    <w:lsdException w:name="Light Shading Accent 2" w:locked="0" w:semiHidden="0" w:uiPriority="60" w:unhideWhenUsed="0"/>
    <w:lsdException w:name="Light List Accent 2" w:locked="0" w:semiHidden="0" w:uiPriority="61" w:unhideWhenUsed="0"/>
    <w:lsdException w:name="Light Grid Accent 2" w:locked="0" w:semiHidden="0" w:uiPriority="62" w:unhideWhenUsed="0"/>
    <w:lsdException w:name="Medium Shading 1 Accent 2" w:locked="0" w:semiHidden="0" w:uiPriority="63" w:unhideWhenUsed="0"/>
    <w:lsdException w:name="Medium Shading 2 Accent 2" w:locked="0" w:semiHidden="0" w:uiPriority="64" w:unhideWhenUsed="0"/>
    <w:lsdException w:name="Medium List 1 Accent 2" w:locked="0" w:semiHidden="0" w:uiPriority="65" w:unhideWhenUsed="0"/>
    <w:lsdException w:name="Medium List 2 Accent 2" w:locked="0" w:semiHidden="0" w:uiPriority="66" w:unhideWhenUsed="0"/>
    <w:lsdException w:name="Medium Grid 1 Accent 2" w:locked="0" w:semiHidden="0" w:uiPriority="67" w:unhideWhenUsed="0"/>
    <w:lsdException w:name="Medium Grid 2 Accent 2" w:locked="0" w:semiHidden="0" w:uiPriority="68" w:unhideWhenUsed="0"/>
    <w:lsdException w:name="Medium Grid 3 Accent 2" w:locked="0" w:semiHidden="0" w:uiPriority="69" w:unhideWhenUsed="0"/>
    <w:lsdException w:name="Dark List Accent 2" w:locked="0" w:semiHidden="0" w:uiPriority="70" w:unhideWhenUsed="0"/>
    <w:lsdException w:name="Colorful Shading Accent 2" w:locked="0" w:semiHidden="0" w:uiPriority="71" w:unhideWhenUsed="0"/>
    <w:lsdException w:name="Colorful List Accent 2" w:locked="0" w:semiHidden="0" w:uiPriority="72" w:unhideWhenUsed="0"/>
    <w:lsdException w:name="Colorful Grid Accent 2" w:locked="0" w:semiHidden="0" w:uiPriority="73" w:unhideWhenUsed="0"/>
    <w:lsdException w:name="Light Shading Accent 3" w:locked="0" w:semiHidden="0" w:uiPriority="60" w:unhideWhenUsed="0"/>
    <w:lsdException w:name="Light List Accent 3" w:locked="0" w:semiHidden="0" w:uiPriority="61" w:unhideWhenUsed="0"/>
    <w:lsdException w:name="Light Grid Accent 3" w:locked="0" w:semiHidden="0" w:uiPriority="62" w:unhideWhenUsed="0"/>
    <w:lsdException w:name="Medium Shading 1 Accent 3" w:locked="0" w:semiHidden="0" w:uiPriority="63" w:unhideWhenUsed="0"/>
    <w:lsdException w:name="Medium Shading 2 Accent 3" w:locked="0" w:semiHidden="0" w:uiPriority="64" w:unhideWhenUsed="0"/>
    <w:lsdException w:name="Medium List 1 Accent 3" w:locked="0" w:semiHidden="0" w:uiPriority="65" w:unhideWhenUsed="0"/>
    <w:lsdException w:name="Medium List 2 Accent 3" w:locked="0" w:semiHidden="0" w:uiPriority="66" w:unhideWhenUsed="0"/>
    <w:lsdException w:name="Medium Grid 1 Accent 3" w:locked="0" w:semiHidden="0" w:uiPriority="67" w:unhideWhenUsed="0"/>
    <w:lsdException w:name="Medium Grid 2 Accent 3" w:locked="0" w:semiHidden="0" w:uiPriority="68" w:unhideWhenUsed="0"/>
    <w:lsdException w:name="Medium Grid 3 Accent 3" w:locked="0" w:semiHidden="0" w:uiPriority="69" w:unhideWhenUsed="0"/>
    <w:lsdException w:name="Dark List Accent 3" w:locked="0" w:semiHidden="0" w:uiPriority="70" w:unhideWhenUsed="0"/>
    <w:lsdException w:name="Colorful Shading Accent 3" w:locked="0" w:semiHidden="0" w:uiPriority="71" w:unhideWhenUsed="0"/>
    <w:lsdException w:name="Colorful List Accent 3" w:locked="0" w:semiHidden="0" w:uiPriority="72" w:unhideWhenUsed="0"/>
    <w:lsdException w:name="Colorful Grid Accent 3" w:locked="0" w:semiHidden="0" w:uiPriority="73" w:unhideWhenUsed="0"/>
    <w:lsdException w:name="Light Shading Accent 4" w:locked="0" w:semiHidden="0" w:uiPriority="60" w:unhideWhenUsed="0"/>
    <w:lsdException w:name="Light List Accent 4" w:locked="0" w:semiHidden="0" w:uiPriority="61" w:unhideWhenUsed="0"/>
    <w:lsdException w:name="Light Grid Accent 4" w:locked="0" w:semiHidden="0" w:uiPriority="62" w:unhideWhenUsed="0"/>
    <w:lsdException w:name="Medium Shading 1 Accent 4" w:locked="0" w:semiHidden="0" w:uiPriority="63" w:unhideWhenUsed="0"/>
    <w:lsdException w:name="Medium Shading 2 Accent 4" w:locked="0" w:semiHidden="0" w:uiPriority="64" w:unhideWhenUsed="0"/>
    <w:lsdException w:name="Medium List 1 Accent 4" w:locked="0" w:semiHidden="0" w:uiPriority="65" w:unhideWhenUsed="0"/>
    <w:lsdException w:name="Medium List 2 Accent 4" w:locked="0" w:semiHidden="0" w:uiPriority="66" w:unhideWhenUsed="0"/>
    <w:lsdException w:name="Medium Grid 1 Accent 4" w:locked="0" w:semiHidden="0" w:uiPriority="67" w:unhideWhenUsed="0"/>
    <w:lsdException w:name="Medium Grid 2 Accent 4" w:locked="0" w:semiHidden="0" w:uiPriority="68" w:unhideWhenUsed="0"/>
    <w:lsdException w:name="Medium Grid 3 Accent 4" w:locked="0" w:semiHidden="0" w:uiPriority="69" w:unhideWhenUsed="0"/>
    <w:lsdException w:name="Dark List Accent 4" w:locked="0" w:semiHidden="0" w:uiPriority="70" w:unhideWhenUsed="0"/>
    <w:lsdException w:name="Colorful Shading Accent 4" w:locked="0" w:semiHidden="0" w:uiPriority="71" w:unhideWhenUsed="0"/>
    <w:lsdException w:name="Colorful List Accent 4" w:locked="0" w:semiHidden="0" w:uiPriority="72" w:unhideWhenUsed="0"/>
    <w:lsdException w:name="Colorful Grid Accent 4" w:locked="0" w:semiHidden="0" w:uiPriority="73" w:unhideWhenUsed="0"/>
    <w:lsdException w:name="Light Shading Accent 5" w:locked="0" w:semiHidden="0" w:uiPriority="60" w:unhideWhenUsed="0"/>
    <w:lsdException w:name="Light List Accent 5" w:locked="0" w:semiHidden="0" w:uiPriority="61" w:unhideWhenUsed="0"/>
    <w:lsdException w:name="Light Grid Accent 5" w:locked="0" w:semiHidden="0" w:uiPriority="62" w:unhideWhenUsed="0"/>
    <w:lsdException w:name="Medium Shading 1 Accent 5" w:locked="0" w:semiHidden="0" w:uiPriority="63" w:unhideWhenUsed="0"/>
    <w:lsdException w:name="Medium Shading 2 Accent 5" w:locked="0" w:semiHidden="0" w:uiPriority="64" w:unhideWhenUsed="0"/>
    <w:lsdException w:name="Medium List 1 Accent 5" w:locked="0" w:semiHidden="0" w:uiPriority="65" w:unhideWhenUsed="0"/>
    <w:lsdException w:name="Medium List 2 Accent 5" w:locked="0" w:semiHidden="0" w:uiPriority="66" w:unhideWhenUsed="0"/>
    <w:lsdException w:name="Medium Grid 1 Accent 5" w:locked="0" w:semiHidden="0" w:uiPriority="67" w:unhideWhenUsed="0"/>
    <w:lsdException w:name="Medium Grid 2 Accent 5" w:locked="0" w:semiHidden="0" w:uiPriority="68" w:unhideWhenUsed="0"/>
    <w:lsdException w:name="Medium Grid 3 Accent 5" w:locked="0" w:semiHidden="0" w:uiPriority="69" w:unhideWhenUsed="0"/>
    <w:lsdException w:name="Dark List Accent 5" w:locked="0" w:semiHidden="0" w:uiPriority="70" w:unhideWhenUsed="0"/>
    <w:lsdException w:name="Colorful Shading Accent 5" w:locked="0" w:semiHidden="0" w:uiPriority="71" w:unhideWhenUsed="0"/>
    <w:lsdException w:name="Colorful List Accent 5" w:locked="0" w:semiHidden="0" w:uiPriority="72" w:unhideWhenUsed="0"/>
    <w:lsdException w:name="Colorful Grid Accent 5" w:locked="0" w:semiHidden="0" w:uiPriority="73" w:unhideWhenUsed="0"/>
    <w:lsdException w:name="Light Shading Accent 6" w:locked="0" w:semiHidden="0" w:uiPriority="60" w:unhideWhenUsed="0"/>
    <w:lsdException w:name="Light List Accent 6" w:locked="0" w:semiHidden="0" w:uiPriority="61" w:unhideWhenUsed="0"/>
    <w:lsdException w:name="Light Grid Accent 6" w:locked="0" w:semiHidden="0" w:uiPriority="62" w:unhideWhenUsed="0"/>
    <w:lsdException w:name="Medium Shading 1 Accent 6" w:locked="0" w:semiHidden="0" w:uiPriority="63" w:unhideWhenUsed="0"/>
    <w:lsdException w:name="Medium Shading 2 Accent 6" w:locked="0" w:semiHidden="0" w:uiPriority="64" w:unhideWhenUsed="0"/>
    <w:lsdException w:name="Medium List 1 Accent 6" w:locked="0" w:semiHidden="0" w:uiPriority="65" w:unhideWhenUsed="0"/>
    <w:lsdException w:name="Medium List 2 Accent 6" w:locked="0" w:semiHidden="0" w:uiPriority="66" w:unhideWhenUsed="0"/>
    <w:lsdException w:name="Medium Grid 1 Accent 6" w:locked="0" w:semiHidden="0" w:uiPriority="67" w:unhideWhenUsed="0"/>
    <w:lsdException w:name="Medium Grid 2 Accent 6" w:locked="0" w:semiHidden="0" w:uiPriority="68" w:unhideWhenUsed="0"/>
    <w:lsdException w:name="Medium Grid 3 Accent 6" w:locked="0" w:semiHidden="0" w:uiPriority="69" w:unhideWhenUsed="0"/>
    <w:lsdException w:name="Dark List Accent 6" w:locked="0" w:semiHidden="0" w:uiPriority="70" w:unhideWhenUsed="0"/>
    <w:lsdException w:name="Colorful Shading Accent 6" w:locked="0" w:semiHidden="0" w:uiPriority="71" w:unhideWhenUsed="0"/>
    <w:lsdException w:name="Colorful List Accent 6" w:locked="0" w:semiHidden="0" w:uiPriority="72" w:unhideWhenUsed="0"/>
    <w:lsdException w:name="Colorful Grid Accent 6" w:locked="0" w:semiHidden="0" w:uiPriority="73" w:unhideWhenUsed="0"/>
    <w:lsdException w:name="Subtle Emphasis" w:locked="0" w:semiHidden="0" w:uiPriority="19" w:unhideWhenUsed="0" w:qFormat="1"/>
    <w:lsdException w:name="Intense Emphasis" w:locked="0" w:semiHidden="0" w:uiPriority="21" w:unhideWhenUsed="0" w:qFormat="1"/>
    <w:lsdException w:name="Subtle Reference" w:locked="0" w:semiHidden="0" w:uiPriority="31" w:unhideWhenUsed="0" w:qFormat="1"/>
    <w:lsdException w:name="Intense Reference" w:locked="0" w:semiHidden="0" w:uiPriority="32" w:unhideWhenUsed="0" w:qFormat="1"/>
    <w:lsdException w:name="Book Title" w:locked="0" w:semiHidden="0" w:uiPriority="33" w:unhideWhenUsed="0" w:qFormat="1"/>
    <w:lsdException w:name="Bibliography" w:locked="0" w:uiPriority="37"/>
    <w:lsdException w:name="TOC Heading" w:locked="0" w:uiPriority="39" w:qFormat="1"/>
  </w:latentStyles>
  <w:style w:type="paragraph" w:default="1" w:styleId="Normlny">
    <w:name w:val="Normal"/>
    <w:qFormat/>
    <w:rsid w:val="00E95128"/>
    <w:rPr>
      <w:rFonts w:ascii="Times New Roman" w:eastAsia="Times New Roman" w:hAnsi="Times New Roman"/>
      <w:lang w:eastAsia="en-US"/>
    </w:rPr>
  </w:style>
  <w:style w:type="paragraph" w:styleId="Nadpis1">
    <w:name w:val="heading 1"/>
    <w:basedOn w:val="Normlny"/>
    <w:next w:val="Normlny"/>
    <w:link w:val="Nadpis1Char"/>
    <w:qFormat/>
    <w:rsid w:val="00E95128"/>
    <w:pPr>
      <w:keepNext/>
      <w:numPr>
        <w:numId w:val="1"/>
      </w:numPr>
      <w:tabs>
        <w:tab w:val="clear" w:pos="630"/>
        <w:tab w:val="num" w:pos="450"/>
      </w:tabs>
      <w:ind w:left="450"/>
      <w:outlineLvl w:val="0"/>
    </w:pPr>
    <w:rPr>
      <w:b/>
      <w:caps/>
      <w:sz w:val="18"/>
    </w:rPr>
  </w:style>
  <w:style w:type="paragraph" w:styleId="Nadpis2">
    <w:name w:val="heading 2"/>
    <w:basedOn w:val="Normlny"/>
    <w:next w:val="Normlny"/>
    <w:link w:val="Nadpis2Char"/>
    <w:qFormat/>
    <w:rsid w:val="00E95128"/>
    <w:pPr>
      <w:keepNext/>
      <w:numPr>
        <w:numId w:val="2"/>
      </w:numPr>
      <w:outlineLvl w:val="1"/>
    </w:pPr>
    <w:rPr>
      <w:b/>
      <w:sz w:val="18"/>
    </w:rPr>
  </w:style>
  <w:style w:type="paragraph" w:styleId="Nadpis6">
    <w:name w:val="heading 6"/>
    <w:basedOn w:val="Normlny"/>
    <w:next w:val="Normlny"/>
    <w:link w:val="Nadpis6Char"/>
    <w:uiPriority w:val="99"/>
    <w:qFormat/>
    <w:rsid w:val="00E95128"/>
    <w:pPr>
      <w:keepNext/>
      <w:outlineLvl w:val="5"/>
    </w:pPr>
    <w:rPr>
      <w:b/>
      <w:caps/>
      <w:sz w:val="32"/>
    </w:rPr>
  </w:style>
  <w:style w:type="paragraph" w:styleId="Nadpis7">
    <w:name w:val="heading 7"/>
    <w:basedOn w:val="Normlny"/>
    <w:next w:val="Normlny"/>
    <w:link w:val="Nadpis7Char"/>
    <w:uiPriority w:val="9"/>
    <w:unhideWhenUsed/>
    <w:qFormat/>
    <w:locked/>
    <w:rsid w:val="006951B8"/>
    <w:pPr>
      <w:spacing w:before="240" w:after="60"/>
      <w:outlineLvl w:val="6"/>
    </w:pPr>
    <w:rPr>
      <w:rFonts w:ascii="Calibri" w:hAnsi="Calibri"/>
      <w:sz w:val="24"/>
      <w:szCs w:val="24"/>
    </w:rPr>
  </w:style>
  <w:style w:type="paragraph" w:styleId="Nadpis9">
    <w:name w:val="heading 9"/>
    <w:basedOn w:val="Normlny"/>
    <w:next w:val="Normlny"/>
    <w:link w:val="Nadpis9Char"/>
    <w:uiPriority w:val="99"/>
    <w:qFormat/>
    <w:rsid w:val="003E0FA2"/>
    <w:pPr>
      <w:keepNext/>
      <w:keepLines/>
      <w:spacing w:before="200"/>
      <w:outlineLvl w:val="8"/>
    </w:pPr>
    <w:rPr>
      <w:rFonts w:ascii="Cambria" w:hAnsi="Cambria"/>
      <w:i/>
      <w:iCs/>
      <w:color w:val="404040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link w:val="Nadpis1"/>
    <w:locked/>
    <w:rsid w:val="00E95128"/>
    <w:rPr>
      <w:rFonts w:ascii="Times New Roman" w:eastAsia="Times New Roman" w:hAnsi="Times New Roman"/>
      <w:b/>
      <w:caps/>
      <w:sz w:val="18"/>
      <w:lang w:eastAsia="en-US"/>
    </w:rPr>
  </w:style>
  <w:style w:type="character" w:customStyle="1" w:styleId="Nadpis2Char">
    <w:name w:val="Nadpis 2 Char"/>
    <w:link w:val="Nadpis2"/>
    <w:locked/>
    <w:rsid w:val="00E95128"/>
    <w:rPr>
      <w:rFonts w:ascii="Times New Roman" w:eastAsia="Times New Roman" w:hAnsi="Times New Roman"/>
      <w:b/>
      <w:sz w:val="18"/>
      <w:lang w:eastAsia="en-US"/>
    </w:rPr>
  </w:style>
  <w:style w:type="character" w:customStyle="1" w:styleId="Nadpis6Char">
    <w:name w:val="Nadpis 6 Char"/>
    <w:link w:val="Nadpis6"/>
    <w:uiPriority w:val="99"/>
    <w:locked/>
    <w:rsid w:val="00E95128"/>
    <w:rPr>
      <w:rFonts w:ascii="Times New Roman" w:hAnsi="Times New Roman" w:cs="Times New Roman"/>
      <w:b/>
      <w:caps/>
      <w:sz w:val="20"/>
      <w:szCs w:val="20"/>
    </w:rPr>
  </w:style>
  <w:style w:type="character" w:customStyle="1" w:styleId="Nadpis9Char">
    <w:name w:val="Nadpis 9 Char"/>
    <w:link w:val="Nadpis9"/>
    <w:uiPriority w:val="99"/>
    <w:semiHidden/>
    <w:locked/>
    <w:rsid w:val="003E0FA2"/>
    <w:rPr>
      <w:rFonts w:ascii="Cambria" w:hAnsi="Cambria" w:cs="Times New Roman"/>
      <w:i/>
      <w:iCs/>
      <w:color w:val="404040"/>
      <w:sz w:val="20"/>
      <w:szCs w:val="20"/>
    </w:rPr>
  </w:style>
  <w:style w:type="paragraph" w:styleId="Hlavika">
    <w:name w:val="header"/>
    <w:basedOn w:val="Normlny"/>
    <w:link w:val="HlavikaChar"/>
    <w:uiPriority w:val="99"/>
    <w:rsid w:val="00E9512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link w:val="Hlavika"/>
    <w:uiPriority w:val="99"/>
    <w:locked/>
    <w:rsid w:val="00E95128"/>
    <w:rPr>
      <w:rFonts w:cs="Times New Roman"/>
    </w:rPr>
  </w:style>
  <w:style w:type="paragraph" w:styleId="Pta">
    <w:name w:val="footer"/>
    <w:basedOn w:val="Normlny"/>
    <w:link w:val="PtaChar"/>
    <w:uiPriority w:val="99"/>
    <w:rsid w:val="00E95128"/>
    <w:pPr>
      <w:tabs>
        <w:tab w:val="center" w:pos="4536"/>
        <w:tab w:val="right" w:pos="9072"/>
      </w:tabs>
    </w:pPr>
  </w:style>
  <w:style w:type="character" w:customStyle="1" w:styleId="PtaChar">
    <w:name w:val="Päta Char"/>
    <w:link w:val="Pta"/>
    <w:uiPriority w:val="99"/>
    <w:locked/>
    <w:rsid w:val="00E95128"/>
    <w:rPr>
      <w:rFonts w:cs="Times New Roman"/>
    </w:rPr>
  </w:style>
  <w:style w:type="character" w:styleId="slostrany">
    <w:name w:val="page number"/>
    <w:uiPriority w:val="99"/>
    <w:rsid w:val="00E95128"/>
    <w:rPr>
      <w:rFonts w:cs="Times New Roman"/>
    </w:rPr>
  </w:style>
  <w:style w:type="paragraph" w:styleId="Zkladntext">
    <w:name w:val="Body Text"/>
    <w:basedOn w:val="Normlny"/>
    <w:link w:val="ZkladntextChar"/>
    <w:rsid w:val="00E95128"/>
    <w:pPr>
      <w:ind w:left="426"/>
      <w:jc w:val="both"/>
    </w:pPr>
    <w:rPr>
      <w:sz w:val="18"/>
    </w:rPr>
  </w:style>
  <w:style w:type="character" w:customStyle="1" w:styleId="ZkladntextChar">
    <w:name w:val="Základný text Char"/>
    <w:link w:val="Zkladntext"/>
    <w:locked/>
    <w:rsid w:val="00E95128"/>
    <w:rPr>
      <w:rFonts w:ascii="Times New Roman" w:hAnsi="Times New Roman" w:cs="Times New Roman"/>
      <w:sz w:val="20"/>
      <w:szCs w:val="20"/>
    </w:rPr>
  </w:style>
  <w:style w:type="paragraph" w:customStyle="1" w:styleId="Uvod">
    <w:name w:val="Uvod"/>
    <w:basedOn w:val="Normlny"/>
    <w:uiPriority w:val="99"/>
    <w:rsid w:val="00E95128"/>
    <w:pPr>
      <w:ind w:left="284" w:hanging="284"/>
      <w:jc w:val="both"/>
    </w:pPr>
    <w:rPr>
      <w:sz w:val="22"/>
    </w:rPr>
  </w:style>
  <w:style w:type="character" w:styleId="Odkaznapoznmkupodiarou">
    <w:name w:val="footnote reference"/>
    <w:uiPriority w:val="99"/>
    <w:semiHidden/>
    <w:rsid w:val="00E95128"/>
    <w:rPr>
      <w:rFonts w:cs="Times New Roman"/>
      <w:position w:val="6"/>
      <w:sz w:val="16"/>
      <w:szCs w:val="16"/>
    </w:rPr>
  </w:style>
  <w:style w:type="paragraph" w:customStyle="1" w:styleId="lita">
    <w:name w:val="lit_a"/>
    <w:basedOn w:val="Normlny"/>
    <w:uiPriority w:val="99"/>
    <w:rsid w:val="00E95128"/>
    <w:pPr>
      <w:spacing w:after="20"/>
      <w:ind w:left="624" w:hanging="340"/>
      <w:jc w:val="both"/>
    </w:pPr>
    <w:rPr>
      <w:rFonts w:ascii="Times" w:hAnsi="Times"/>
      <w:lang w:val="en-US"/>
    </w:rPr>
  </w:style>
  <w:style w:type="paragraph" w:customStyle="1" w:styleId="zif">
    <w:name w:val="zif"/>
    <w:basedOn w:val="Normlny"/>
    <w:link w:val="zifChar"/>
    <w:uiPriority w:val="99"/>
    <w:rsid w:val="00E95128"/>
    <w:pPr>
      <w:tabs>
        <w:tab w:val="left" w:pos="620"/>
      </w:tabs>
      <w:spacing w:after="80"/>
      <w:jc w:val="both"/>
    </w:pPr>
    <w:rPr>
      <w:rFonts w:ascii="Times" w:hAnsi="Times"/>
      <w:lang w:val="en-US"/>
    </w:rPr>
  </w:style>
  <w:style w:type="character" w:customStyle="1" w:styleId="zifChar">
    <w:name w:val="zif Char"/>
    <w:link w:val="zif"/>
    <w:uiPriority w:val="99"/>
    <w:locked/>
    <w:rsid w:val="00E95128"/>
    <w:rPr>
      <w:rFonts w:ascii="Times" w:hAnsi="Times" w:cs="Times New Roman"/>
      <w:sz w:val="20"/>
      <w:szCs w:val="20"/>
      <w:lang w:val="en-US"/>
    </w:rPr>
  </w:style>
  <w:style w:type="paragraph" w:styleId="Odsekzoznamu">
    <w:name w:val="List Paragraph"/>
    <w:basedOn w:val="Normlny"/>
    <w:uiPriority w:val="99"/>
    <w:qFormat/>
    <w:rsid w:val="00E95128"/>
    <w:pPr>
      <w:ind w:left="708"/>
    </w:pPr>
  </w:style>
  <w:style w:type="paragraph" w:customStyle="1" w:styleId="Tabulka">
    <w:name w:val="Tabulka"/>
    <w:basedOn w:val="Normlny"/>
    <w:uiPriority w:val="99"/>
    <w:rsid w:val="00160AAA"/>
    <w:rPr>
      <w:color w:val="000000"/>
      <w:sz w:val="18"/>
    </w:rPr>
  </w:style>
  <w:style w:type="paragraph" w:customStyle="1" w:styleId="Pismenka">
    <w:name w:val="Pismenka"/>
    <w:basedOn w:val="Zkladntext"/>
    <w:rsid w:val="00160AAA"/>
    <w:pPr>
      <w:numPr>
        <w:numId w:val="7"/>
      </w:numPr>
    </w:pPr>
    <w:rPr>
      <w:b/>
    </w:rPr>
  </w:style>
  <w:style w:type="paragraph" w:styleId="Textbubliny">
    <w:name w:val="Balloon Text"/>
    <w:basedOn w:val="Normlny"/>
    <w:link w:val="TextbublinyChar"/>
    <w:uiPriority w:val="99"/>
    <w:semiHidden/>
    <w:rsid w:val="004B69E1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locked/>
    <w:rsid w:val="004B69E1"/>
    <w:rPr>
      <w:rFonts w:ascii="Tahoma" w:hAnsi="Tahoma" w:cs="Tahoma"/>
      <w:sz w:val="16"/>
      <w:szCs w:val="16"/>
    </w:rPr>
  </w:style>
  <w:style w:type="character" w:customStyle="1" w:styleId="BodyTextChar1">
    <w:name w:val="Body Text Char1"/>
    <w:semiHidden/>
    <w:locked/>
    <w:rsid w:val="00365535"/>
    <w:rPr>
      <w:sz w:val="18"/>
      <w:lang w:val="sk-SK" w:eastAsia="en-US" w:bidi="ar-SA"/>
    </w:rPr>
  </w:style>
  <w:style w:type="character" w:customStyle="1" w:styleId="Nadpis7Char">
    <w:name w:val="Nadpis 7 Char"/>
    <w:link w:val="Nadpis7"/>
    <w:uiPriority w:val="9"/>
    <w:rsid w:val="006951B8"/>
    <w:rPr>
      <w:rFonts w:ascii="Calibri" w:eastAsia="Times New Roman" w:hAnsi="Calibri" w:cs="Times New Roman"/>
      <w:sz w:val="24"/>
      <w:szCs w:val="24"/>
      <w:lang w:eastAsia="en-US"/>
    </w:rPr>
  </w:style>
  <w:style w:type="paragraph" w:customStyle="1" w:styleId="AccountingPolicy">
    <w:name w:val="Accounting Policy"/>
    <w:basedOn w:val="Normlny"/>
    <w:link w:val="AccountingPolicyChar"/>
    <w:uiPriority w:val="99"/>
    <w:rsid w:val="00EA652D"/>
    <w:pPr>
      <w:tabs>
        <w:tab w:val="left" w:pos="1531"/>
        <w:tab w:val="left" w:pos="1871"/>
      </w:tabs>
      <w:autoSpaceDE w:val="0"/>
      <w:autoSpaceDN w:val="0"/>
      <w:adjustRightInd w:val="0"/>
      <w:spacing w:line="260" w:lineRule="atLeast"/>
    </w:pPr>
    <w:rPr>
      <w:rFonts w:ascii="Univers 45 Light" w:hAnsi="Univers 45 Light" w:cs="Univers 45 Light"/>
      <w:color w:val="000000"/>
      <w:lang w:val="en-NZ" w:eastAsia="en-NZ"/>
    </w:rPr>
  </w:style>
  <w:style w:type="character" w:customStyle="1" w:styleId="AccountingPolicyChar">
    <w:name w:val="Accounting Policy Char"/>
    <w:basedOn w:val="Predvolenpsmoodseku"/>
    <w:link w:val="AccountingPolicy"/>
    <w:uiPriority w:val="99"/>
    <w:rsid w:val="00EA652D"/>
    <w:rPr>
      <w:rFonts w:ascii="Univers 45 Light" w:eastAsia="Times New Roman" w:hAnsi="Univers 45 Light" w:cs="Univers 45 Light"/>
      <w:color w:val="000000"/>
      <w:lang w:val="en-NZ" w:eastAsia="en-NZ"/>
    </w:rPr>
  </w:style>
  <w:style w:type="character" w:customStyle="1" w:styleId="ra">
    <w:name w:val="ra"/>
    <w:basedOn w:val="Predvolenpsmoodseku"/>
    <w:rsid w:val="0021708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9936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30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7994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301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763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194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227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358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598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841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591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package" Target="embeddings/Microsoft_Excel_Worksheet1.xlsx"/><Relationship Id="rId18" Type="http://schemas.openxmlformats.org/officeDocument/2006/relationships/header" Target="header2.xml"/><Relationship Id="rId3" Type="http://schemas.openxmlformats.org/officeDocument/2006/relationships/customXml" Target="../customXml/item3.xml"/><Relationship Id="rId21" Type="http://schemas.openxmlformats.org/officeDocument/2006/relationships/theme" Target="theme/theme1.xml"/><Relationship Id="rId7" Type="http://schemas.microsoft.com/office/2007/relationships/stylesWithEffects" Target="stylesWithEffects.xml"/><Relationship Id="rId12" Type="http://schemas.openxmlformats.org/officeDocument/2006/relationships/image" Target="media/image1.emf"/><Relationship Id="rId17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header" Target="header1.xm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endnotes" Target="endnotes.xml"/><Relationship Id="rId5" Type="http://schemas.openxmlformats.org/officeDocument/2006/relationships/numbering" Target="numbering.xml"/><Relationship Id="rId15" Type="http://schemas.openxmlformats.org/officeDocument/2006/relationships/package" Target="embeddings/Microsoft_Excel_Worksheet2.xlsx"/><Relationship Id="rId10" Type="http://schemas.openxmlformats.org/officeDocument/2006/relationships/footnotes" Target="footnotes.xml"/><Relationship Id="rId19" Type="http://schemas.openxmlformats.org/officeDocument/2006/relationships/footer" Target="footer2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image" Target="media/image2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707A51FB8C492478DC0D932BB2D4239" ma:contentTypeVersion="0" ma:contentTypeDescription="Create a new document." ma:contentTypeScope="" ma:versionID="9089033a7be91619a16f5f8dd5b27497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1b05d82d297216baf5b26c55225140df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35E8781-AA1F-47B7-8962-BE08061B7ABE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C03093CD-7D64-4B44-85A5-AC452EDC858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2AAEF34D-61F9-4C17-8819-FF222F8D6A5E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CCD193B8-B916-483A-A78A-519100476D1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4</Pages>
  <Words>954</Words>
  <Characters>5440</Characters>
  <Application>Microsoft Office Word</Application>
  <DocSecurity>0</DocSecurity>
  <Lines>45</Lines>
  <Paragraphs>12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Vzorová účtovná závierka</vt:lpstr>
      <vt:lpstr>Vzorová účtovná závierka</vt:lpstr>
    </vt:vector>
  </TitlesOfParts>
  <Company>KPMG</Company>
  <LinksUpToDate>false</LinksUpToDate>
  <CharactersWithSpaces>6382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Vzorová účtovná závierka</dc:title>
  <dc:creator>lstankovits</dc:creator>
  <cp:lastModifiedBy>Juraj</cp:lastModifiedBy>
  <cp:revision>3</cp:revision>
  <cp:lastPrinted>2017-06-12T21:55:00Z</cp:lastPrinted>
  <dcterms:created xsi:type="dcterms:W3CDTF">2017-06-19T15:30:00Z</dcterms:created>
  <dcterms:modified xsi:type="dcterms:W3CDTF">2017-06-19T15:34:00Z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0x0101001707A51FB8C492478DC0D932BB2D4239</vt:lpwstr>
  </property>
</Properties>
</file>