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3B7" w:rsidRPr="000E17F6" w:rsidRDefault="004943B7" w:rsidP="004943B7">
      <w:pPr>
        <w:jc w:val="center"/>
        <w:rPr>
          <w:rFonts w:ascii="Arial" w:hAnsi="Arial" w:cs="Arial"/>
          <w:b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Poznámky </w:t>
      </w:r>
      <w:r>
        <w:rPr>
          <w:rFonts w:ascii="Arial" w:hAnsi="Arial" w:cs="Arial"/>
          <w:b/>
          <w:sz w:val="28"/>
          <w:szCs w:val="28"/>
        </w:rPr>
        <w:t>konsolidovan</w:t>
      </w:r>
      <w:r w:rsidRPr="000E17F6">
        <w:rPr>
          <w:rFonts w:ascii="Arial" w:hAnsi="Arial" w:cs="Arial"/>
          <w:b/>
          <w:sz w:val="28"/>
          <w:szCs w:val="28"/>
        </w:rPr>
        <w:t xml:space="preserve">ej účtovnej závierky obce </w:t>
      </w:r>
      <w:r>
        <w:rPr>
          <w:rFonts w:ascii="Arial" w:hAnsi="Arial" w:cs="Arial"/>
          <w:b/>
          <w:sz w:val="28"/>
          <w:szCs w:val="28"/>
        </w:rPr>
        <w:t>Vinné</w:t>
      </w:r>
    </w:p>
    <w:p w:rsidR="004943B7" w:rsidRPr="000E17F6" w:rsidRDefault="004943B7" w:rsidP="004943B7">
      <w:pPr>
        <w:jc w:val="center"/>
        <w:rPr>
          <w:rFonts w:ascii="Arial" w:hAnsi="Arial" w:cs="Arial"/>
          <w:sz w:val="28"/>
          <w:szCs w:val="28"/>
        </w:rPr>
      </w:pPr>
      <w:r w:rsidRPr="000E17F6">
        <w:rPr>
          <w:rFonts w:ascii="Arial" w:hAnsi="Arial" w:cs="Arial"/>
          <w:b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iCs/>
          <w:sz w:val="28"/>
          <w:szCs w:val="28"/>
        </w:rPr>
        <w:t>2016</w:t>
      </w:r>
      <w:r w:rsidRPr="000E17F6">
        <w:rPr>
          <w:rFonts w:ascii="Arial" w:hAnsi="Arial" w:cs="Arial"/>
          <w:b/>
          <w:iCs/>
          <w:sz w:val="28"/>
          <w:szCs w:val="28"/>
        </w:rPr>
        <w:t xml:space="preserve"> </w:t>
      </w:r>
    </w:p>
    <w:p w:rsidR="004943B7" w:rsidRDefault="004943B7" w:rsidP="004943B7">
      <w:pPr>
        <w:rPr>
          <w:rFonts w:ascii="Arial" w:hAnsi="Arial" w:cs="Arial"/>
        </w:rPr>
      </w:pPr>
    </w:p>
    <w:p w:rsidR="004943B7" w:rsidRPr="00A84BEC" w:rsidRDefault="004943B7" w:rsidP="004943B7">
      <w:pPr>
        <w:rPr>
          <w:rFonts w:ascii="Arial" w:hAnsi="Arial" w:cs="Arial"/>
        </w:rPr>
      </w:pPr>
    </w:p>
    <w:p w:rsidR="004943B7" w:rsidRPr="000E17F6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Čl. I</w:t>
      </w:r>
    </w:p>
    <w:p w:rsidR="004943B7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  <w:r w:rsidRPr="000E17F6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šeobecné údaje</w:t>
      </w:r>
    </w:p>
    <w:p w:rsidR="004943B7" w:rsidRPr="000E17F6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</w:p>
    <w:p w:rsidR="004943B7" w:rsidRPr="00CF0519" w:rsidRDefault="004943B7" w:rsidP="004943B7">
      <w:pPr>
        <w:numPr>
          <w:ilvl w:val="0"/>
          <w:numId w:val="1"/>
        </w:numPr>
        <w:spacing w:before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Identifikačné údaje o konsolidujúcej účtovnej jednotke</w:t>
      </w:r>
    </w:p>
    <w:p w:rsidR="004943B7" w:rsidRPr="00A84BEC" w:rsidRDefault="004943B7" w:rsidP="004943B7">
      <w:pPr>
        <w:rPr>
          <w:rFonts w:ascii="Arial" w:hAnsi="Arial" w:cs="Arial"/>
          <w:b/>
          <w:i/>
          <w:sz w:val="18"/>
          <w:szCs w:val="18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299"/>
      </w:tblGrid>
      <w:tr w:rsidR="004943B7" w:rsidRPr="00A84BEC" w:rsidTr="00357BE2">
        <w:tc>
          <w:tcPr>
            <w:tcW w:w="4781" w:type="dxa"/>
            <w:vAlign w:val="center"/>
          </w:tcPr>
          <w:p w:rsidR="004943B7" w:rsidRPr="001F00A1" w:rsidRDefault="004943B7" w:rsidP="00357BE2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4943B7" w:rsidRPr="00A84BEC" w:rsidRDefault="004943B7" w:rsidP="00357BE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Obec Vinné</w:t>
            </w:r>
          </w:p>
        </w:tc>
      </w:tr>
      <w:tr w:rsidR="004943B7" w:rsidRPr="00A84BEC" w:rsidTr="00357BE2">
        <w:tc>
          <w:tcPr>
            <w:tcW w:w="4781" w:type="dxa"/>
            <w:vAlign w:val="center"/>
          </w:tcPr>
          <w:p w:rsidR="004943B7" w:rsidRPr="001F00A1" w:rsidRDefault="004943B7" w:rsidP="00357BE2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IČO</w:t>
            </w:r>
          </w:p>
        </w:tc>
        <w:tc>
          <w:tcPr>
            <w:tcW w:w="5299" w:type="dxa"/>
            <w:vAlign w:val="center"/>
          </w:tcPr>
          <w:p w:rsidR="004943B7" w:rsidRPr="00A84BEC" w:rsidRDefault="004943B7" w:rsidP="00357BE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00325953</w:t>
            </w:r>
          </w:p>
        </w:tc>
      </w:tr>
      <w:tr w:rsidR="004943B7" w:rsidRPr="00A84BEC" w:rsidTr="00357BE2">
        <w:tc>
          <w:tcPr>
            <w:tcW w:w="4781" w:type="dxa"/>
            <w:vAlign w:val="center"/>
          </w:tcPr>
          <w:p w:rsidR="004943B7" w:rsidRPr="001F00A1" w:rsidRDefault="004943B7" w:rsidP="00357BE2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4943B7" w:rsidRPr="00A84BEC" w:rsidRDefault="004943B7" w:rsidP="00357BE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Vinné č. 508</w:t>
            </w:r>
          </w:p>
        </w:tc>
      </w:tr>
      <w:tr w:rsidR="004943B7" w:rsidRPr="006E008A" w:rsidTr="00357BE2">
        <w:tc>
          <w:tcPr>
            <w:tcW w:w="4781" w:type="dxa"/>
            <w:vAlign w:val="center"/>
          </w:tcPr>
          <w:p w:rsidR="004943B7" w:rsidRPr="001F00A1" w:rsidRDefault="004943B7" w:rsidP="00357BE2">
            <w:pPr>
              <w:spacing w:before="60" w:after="60"/>
              <w:rPr>
                <w:rFonts w:ascii="Arial" w:hAnsi="Arial" w:cs="Arial"/>
              </w:rPr>
            </w:pPr>
            <w:r w:rsidRPr="001F00A1">
              <w:rPr>
                <w:rFonts w:ascii="Arial" w:hAnsi="Arial" w:cs="Arial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4943B7" w:rsidRPr="001C11C7" w:rsidRDefault="004943B7" w:rsidP="00357BE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1C11C7">
              <w:rPr>
                <w:rFonts w:ascii="Arial" w:hAnsi="Arial" w:cs="Arial"/>
                <w:sz w:val="18"/>
                <w:szCs w:val="18"/>
              </w:rPr>
              <w:t>1.7.2002</w:t>
            </w:r>
          </w:p>
        </w:tc>
      </w:tr>
    </w:tbl>
    <w:p w:rsidR="004943B7" w:rsidRDefault="004943B7" w:rsidP="004943B7">
      <w:pPr>
        <w:spacing w:before="120" w:after="120"/>
        <w:jc w:val="both"/>
        <w:rPr>
          <w:rFonts w:ascii="Arial" w:hAnsi="Arial" w:cs="Arial"/>
          <w:bCs/>
        </w:rPr>
      </w:pPr>
      <w:r w:rsidRPr="001C482F">
        <w:rPr>
          <w:rFonts w:ascii="Arial" w:hAnsi="Arial" w:cs="Arial"/>
          <w:bCs/>
        </w:rPr>
        <w:t xml:space="preserve">Konsolidovaná účtovná závierka konsolidovaného </w:t>
      </w:r>
      <w:r w:rsidRPr="006E358A">
        <w:rPr>
          <w:rFonts w:ascii="Arial" w:hAnsi="Arial" w:cs="Arial"/>
          <w:bCs/>
        </w:rPr>
        <w:t>celku obce Vinné  bola</w:t>
      </w:r>
      <w:r>
        <w:rPr>
          <w:rFonts w:ascii="Arial" w:hAnsi="Arial" w:cs="Arial"/>
          <w:bCs/>
        </w:rPr>
        <w:t xml:space="preserve"> zostavená v súlade so zákonom </w:t>
      </w:r>
      <w:r w:rsidRPr="001C482F">
        <w:rPr>
          <w:rFonts w:ascii="Arial" w:hAnsi="Arial" w:cs="Arial"/>
          <w:bCs/>
        </w:rPr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:rsidR="004943B7" w:rsidRPr="001C482F" w:rsidRDefault="004943B7" w:rsidP="004943B7">
      <w:pPr>
        <w:spacing w:before="120" w:after="120"/>
        <w:jc w:val="both"/>
        <w:rPr>
          <w:rFonts w:ascii="Arial" w:hAnsi="Arial" w:cs="Arial"/>
          <w:bCs/>
        </w:rPr>
      </w:pPr>
    </w:p>
    <w:p w:rsidR="004943B7" w:rsidRPr="001F00A1" w:rsidRDefault="004943B7" w:rsidP="004943B7">
      <w:pPr>
        <w:numPr>
          <w:ilvl w:val="0"/>
          <w:numId w:val="1"/>
        </w:num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1F00A1">
        <w:rPr>
          <w:rFonts w:ascii="Arial" w:hAnsi="Arial" w:cs="Arial"/>
          <w:b/>
          <w:bCs/>
          <w:sz w:val="22"/>
          <w:szCs w:val="22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284"/>
      </w:tblGrid>
      <w:tr w:rsidR="004943B7" w:rsidRPr="00F90B47" w:rsidTr="00357BE2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3B7" w:rsidRPr="00F90B47" w:rsidRDefault="004943B7" w:rsidP="00357BE2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Starosta obce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3B7" w:rsidRPr="00F90B47" w:rsidRDefault="004943B7" w:rsidP="00357BE2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Marián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Makeľ</w:t>
            </w:r>
            <w:proofErr w:type="spellEnd"/>
          </w:p>
        </w:tc>
      </w:tr>
      <w:tr w:rsidR="004943B7" w:rsidRPr="00F90B47" w:rsidTr="00357BE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3B7" w:rsidRPr="00F90B47" w:rsidRDefault="004943B7" w:rsidP="00357BE2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Zástupca </w:t>
            </w:r>
            <w:r>
              <w:rPr>
                <w:rFonts w:ascii="Arial" w:hAnsi="Arial" w:cs="Arial"/>
                <w:sz w:val="18"/>
                <w:szCs w:val="18"/>
              </w:rPr>
              <w:t>starostu</w:t>
            </w:r>
            <w:r w:rsidRPr="00F90B47">
              <w:rPr>
                <w:rFonts w:ascii="Arial" w:hAnsi="Arial" w:cs="Arial"/>
                <w:sz w:val="18"/>
                <w:szCs w:val="18"/>
              </w:rPr>
              <w:t xml:space="preserve">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3B7" w:rsidRPr="00F90B47" w:rsidRDefault="004943B7" w:rsidP="00357BE2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Mgr. Juraj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Fešovič</w:t>
            </w:r>
            <w:proofErr w:type="spellEnd"/>
          </w:p>
        </w:tc>
      </w:tr>
      <w:tr w:rsidR="004943B7" w:rsidRPr="00F90B47" w:rsidTr="00357BE2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43B7" w:rsidRPr="00F90B47" w:rsidRDefault="004943B7" w:rsidP="00357BE2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90B47">
              <w:rPr>
                <w:rFonts w:ascii="Arial" w:hAnsi="Arial" w:cs="Arial"/>
                <w:sz w:val="18"/>
                <w:szCs w:val="18"/>
              </w:rPr>
              <w:t xml:space="preserve">Hlavný kontrolór </w:t>
            </w:r>
            <w:r>
              <w:rPr>
                <w:rFonts w:ascii="Arial" w:hAnsi="Arial" w:cs="Arial"/>
                <w:sz w:val="18"/>
                <w:szCs w:val="18"/>
              </w:rPr>
              <w:t>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3B7" w:rsidRPr="00F90B47" w:rsidRDefault="004943B7" w:rsidP="00357BE2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Ing. Roman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Oklamčák</w:t>
            </w:r>
            <w:proofErr w:type="spellEnd"/>
          </w:p>
        </w:tc>
      </w:tr>
    </w:tbl>
    <w:p w:rsidR="004943B7" w:rsidRPr="00DA5434" w:rsidRDefault="004943B7" w:rsidP="004943B7">
      <w:pPr>
        <w:numPr>
          <w:ilvl w:val="0"/>
          <w:numId w:val="1"/>
        </w:num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Informácie o konsolidovanom celku</w:t>
      </w:r>
    </w:p>
    <w:p w:rsidR="004943B7" w:rsidRDefault="004943B7" w:rsidP="004943B7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3. 1. </w:t>
      </w:r>
      <w:r w:rsidRPr="00A84BEC">
        <w:rPr>
          <w:rFonts w:ascii="Arial" w:hAnsi="Arial" w:cs="Arial"/>
          <w:b/>
          <w:i/>
        </w:rPr>
        <w:t xml:space="preserve">Identifikačné údaje o konsolidovaných účtovných jednotkách – rozpočtových organizáciách </w:t>
      </w:r>
      <w:r>
        <w:rPr>
          <w:rFonts w:ascii="Arial" w:hAnsi="Arial" w:cs="Arial"/>
          <w:b/>
          <w:i/>
        </w:rPr>
        <w:t xml:space="preserve"> v zriaďovateľskej pôsobnosti konsolidujúcej účtovnej jednotky</w:t>
      </w: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5"/>
        <w:gridCol w:w="4500"/>
        <w:gridCol w:w="1041"/>
        <w:gridCol w:w="1839"/>
      </w:tblGrid>
      <w:tr w:rsidR="004943B7" w:rsidRPr="00A84BEC" w:rsidTr="00357BE2">
        <w:trPr>
          <w:trHeight w:val="510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A84BEC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Sídlo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Dátum založenia</w:t>
            </w:r>
          </w:p>
        </w:tc>
      </w:tr>
      <w:tr w:rsidR="004943B7" w:rsidRPr="00A84BEC" w:rsidTr="00357BE2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ZŠ s MŠ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F.J.Fugu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Vinné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Vinné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260F6C" w:rsidRDefault="004943B7" w:rsidP="00357BE2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260F6C">
              <w:rPr>
                <w:rFonts w:ascii="Arial" w:hAnsi="Arial" w:cs="Arial"/>
                <w:sz w:val="18"/>
                <w:szCs w:val="18"/>
                <w:lang w:eastAsia="cs-CZ"/>
              </w:rPr>
              <w:t>35545780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051F8E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51F8E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      1.7.2002</w:t>
            </w:r>
          </w:p>
        </w:tc>
      </w:tr>
      <w:tr w:rsidR="004943B7" w:rsidRPr="00A84BEC" w:rsidTr="00357BE2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A84BEC" w:rsidTr="00357BE2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A84BEC" w:rsidTr="00357BE2">
        <w:trPr>
          <w:trHeight w:val="300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</w:tbl>
    <w:p w:rsidR="004943B7" w:rsidRDefault="004943B7" w:rsidP="004943B7">
      <w:pPr>
        <w:spacing w:before="12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3.2. </w:t>
      </w:r>
      <w:r w:rsidRPr="00A84BEC">
        <w:rPr>
          <w:rFonts w:ascii="Arial" w:hAnsi="Arial" w:cs="Arial"/>
          <w:b/>
          <w:i/>
        </w:rPr>
        <w:t>Identifikačné údaje o konsolidovaných  účtovných jednotkách – príspevkových organizáciách</w:t>
      </w:r>
      <w:r>
        <w:rPr>
          <w:rFonts w:ascii="Arial" w:hAnsi="Arial" w:cs="Arial"/>
          <w:b/>
          <w:i/>
        </w:rPr>
        <w:t xml:space="preserve"> </w:t>
      </w:r>
      <w:r w:rsidRPr="00A84BEC">
        <w:rPr>
          <w:rFonts w:ascii="Arial" w:hAnsi="Arial" w:cs="Arial"/>
          <w:b/>
          <w:i/>
        </w:rPr>
        <w:t>v zriaďovateľskej pôsobnosti konsolidujúcej účtovnej jednotky</w:t>
      </w:r>
    </w:p>
    <w:p w:rsidR="004943B7" w:rsidRPr="00A84BEC" w:rsidRDefault="004943B7" w:rsidP="004943B7">
      <w:pPr>
        <w:spacing w:before="120"/>
        <w:jc w:val="both"/>
        <w:rPr>
          <w:rFonts w:ascii="Arial" w:hAnsi="Arial" w:cs="Arial"/>
          <w:b/>
          <w:i/>
        </w:rPr>
      </w:pPr>
    </w:p>
    <w:p w:rsidR="004943B7" w:rsidRPr="00E821B2" w:rsidRDefault="004943B7" w:rsidP="004943B7">
      <w:pPr>
        <w:rPr>
          <w:rFonts w:ascii="Arial" w:hAnsi="Arial" w:cs="Arial"/>
        </w:rPr>
      </w:pPr>
      <w:r w:rsidRPr="00E821B2">
        <w:rPr>
          <w:rFonts w:ascii="Arial" w:hAnsi="Arial" w:cs="Arial"/>
        </w:rPr>
        <w:t>Obec Vinné nemá v zriaďovateľskej pôsobnosti príspevkovú organizáciu.</w:t>
      </w:r>
    </w:p>
    <w:p w:rsidR="004943B7" w:rsidRPr="00E821B2" w:rsidRDefault="004943B7" w:rsidP="004943B7">
      <w:pPr>
        <w:spacing w:before="120" w:after="120"/>
        <w:rPr>
          <w:rFonts w:ascii="Arial" w:hAnsi="Arial" w:cs="Arial"/>
          <w:b/>
          <w:i/>
        </w:rPr>
      </w:pPr>
    </w:p>
    <w:p w:rsidR="004943B7" w:rsidRDefault="004943B7" w:rsidP="004943B7">
      <w:pPr>
        <w:spacing w:before="120" w:after="12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3. 3. </w:t>
      </w:r>
      <w:r w:rsidRPr="00A84BEC">
        <w:rPr>
          <w:rFonts w:ascii="Arial" w:hAnsi="Arial" w:cs="Arial"/>
          <w:b/>
          <w:i/>
        </w:rPr>
        <w:t>Identifikačné údaje o konsolidovaných  účt</w:t>
      </w:r>
      <w:r>
        <w:rPr>
          <w:rFonts w:ascii="Arial" w:hAnsi="Arial" w:cs="Arial"/>
          <w:b/>
          <w:i/>
        </w:rPr>
        <w:t xml:space="preserve">ovných  jednotkách - obchodných </w:t>
      </w:r>
      <w:r w:rsidRPr="00A84BEC">
        <w:rPr>
          <w:rFonts w:ascii="Arial" w:hAnsi="Arial" w:cs="Arial"/>
          <w:b/>
          <w:i/>
        </w:rPr>
        <w:t>spoločnostiach</w:t>
      </w:r>
    </w:p>
    <w:p w:rsidR="004943B7" w:rsidRPr="00E821B2" w:rsidRDefault="004943B7" w:rsidP="004943B7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Obec Vinné nemá v zriaďovateľskej pôsobnosti obchodnú spoločnosť.</w:t>
      </w:r>
    </w:p>
    <w:p w:rsidR="004943B7" w:rsidRPr="00CF0519" w:rsidRDefault="004943B7" w:rsidP="004943B7">
      <w:pPr>
        <w:numPr>
          <w:ilvl w:val="0"/>
          <w:numId w:val="1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CF0519">
        <w:rPr>
          <w:rFonts w:ascii="Arial" w:hAnsi="Arial" w:cs="Arial"/>
          <w:b/>
          <w:sz w:val="22"/>
          <w:szCs w:val="22"/>
        </w:rPr>
        <w:t>Zmena konsolidovaného celku</w:t>
      </w:r>
    </w:p>
    <w:p w:rsidR="004943B7" w:rsidRPr="001115CF" w:rsidRDefault="004943B7" w:rsidP="004943B7">
      <w:pPr>
        <w:spacing w:before="120" w:after="120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priebehu účtovného obdobia od 1. januára</w:t>
      </w:r>
      <w:r>
        <w:rPr>
          <w:rFonts w:ascii="Arial" w:hAnsi="Arial" w:cs="Arial"/>
        </w:rPr>
        <w:t xml:space="preserve"> 2016 do 31. decembra 2016 nedošlo k</w:t>
      </w:r>
      <w:r w:rsidRPr="001115CF">
        <w:rPr>
          <w:rFonts w:ascii="Arial" w:hAnsi="Arial" w:cs="Arial"/>
        </w:rPr>
        <w:t xml:space="preserve"> zmenám v </w:t>
      </w:r>
      <w:r>
        <w:rPr>
          <w:rFonts w:ascii="Arial" w:hAnsi="Arial" w:cs="Arial"/>
        </w:rPr>
        <w:t>štruktúre konsolidovaného celku obce Vinné.</w:t>
      </w:r>
    </w:p>
    <w:p w:rsidR="004943B7" w:rsidRDefault="004943B7" w:rsidP="004943B7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4943B7" w:rsidRPr="00A92C65" w:rsidRDefault="004943B7" w:rsidP="004943B7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A92C65">
        <w:rPr>
          <w:rFonts w:ascii="Arial" w:hAnsi="Arial" w:cs="Arial"/>
          <w:b/>
          <w:sz w:val="22"/>
          <w:szCs w:val="22"/>
        </w:rPr>
        <w:t xml:space="preserve">Informácie o zamestnancoch konsolidovaného celku </w:t>
      </w:r>
    </w:p>
    <w:p w:rsidR="004943B7" w:rsidRDefault="004943B7" w:rsidP="004943B7">
      <w:pPr>
        <w:rPr>
          <w:rFonts w:ascii="Arial" w:hAnsi="Arial" w:cs="Arial"/>
          <w:b/>
          <w:i/>
          <w:sz w:val="22"/>
          <w:szCs w:val="22"/>
        </w:rPr>
      </w:pP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1"/>
        <w:gridCol w:w="1989"/>
        <w:gridCol w:w="1989"/>
      </w:tblGrid>
      <w:tr w:rsidR="004943B7" w:rsidRPr="005931F2" w:rsidTr="00357BE2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3B7" w:rsidRPr="005931F2" w:rsidRDefault="004943B7" w:rsidP="00357BE2">
            <w:pPr>
              <w:pStyle w:val="odstavec"/>
            </w:pPr>
            <w:r w:rsidRPr="005931F2">
              <w:t>Názov položky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5931F2" w:rsidRDefault="004943B7" w:rsidP="00357BE2">
            <w:pPr>
              <w:pStyle w:val="odstavec"/>
            </w:pPr>
            <w:r>
              <w:t xml:space="preserve">        2016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43B7" w:rsidRPr="005931F2" w:rsidRDefault="004943B7" w:rsidP="00357BE2">
            <w:pPr>
              <w:pStyle w:val="odstavec"/>
            </w:pPr>
            <w:r>
              <w:t xml:space="preserve">       2015</w:t>
            </w:r>
          </w:p>
        </w:tc>
      </w:tr>
      <w:tr w:rsidR="004943B7" w:rsidRPr="005931F2" w:rsidTr="00357BE2">
        <w:trPr>
          <w:trHeight w:val="270"/>
        </w:trPr>
        <w:tc>
          <w:tcPr>
            <w:tcW w:w="27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3B7" w:rsidRPr="005931F2" w:rsidRDefault="004943B7" w:rsidP="00357BE2">
            <w:pPr>
              <w:pStyle w:val="odstavec"/>
            </w:pPr>
            <w:r w:rsidRPr="005931F2">
              <w:t>Priemerný počet zamestnancov konsolidovaného celku počas účtovného obdobia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5931F2" w:rsidRDefault="004943B7" w:rsidP="00357BE2">
            <w:pPr>
              <w:pStyle w:val="odstavec"/>
            </w:pPr>
            <w:r>
              <w:t xml:space="preserve">        26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43B7" w:rsidRPr="005931F2" w:rsidRDefault="004943B7" w:rsidP="00357BE2">
            <w:pPr>
              <w:pStyle w:val="odstavec"/>
            </w:pPr>
            <w:r>
              <w:t xml:space="preserve">       26</w:t>
            </w:r>
          </w:p>
        </w:tc>
      </w:tr>
      <w:tr w:rsidR="004943B7" w:rsidRPr="005931F2" w:rsidTr="00357BE2">
        <w:trPr>
          <w:trHeight w:val="270"/>
        </w:trPr>
        <w:tc>
          <w:tcPr>
            <w:tcW w:w="279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43B7" w:rsidRPr="005931F2" w:rsidRDefault="004943B7" w:rsidP="00357BE2">
            <w:pPr>
              <w:pStyle w:val="odstavec"/>
            </w:pPr>
            <w:r w:rsidRPr="005931F2">
              <w:t>z toho počet vedúcich zamestnancov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5931F2" w:rsidRDefault="004943B7" w:rsidP="00357BE2">
            <w:pPr>
              <w:pStyle w:val="odstavec"/>
            </w:pPr>
            <w:r>
              <w:t xml:space="preserve">          5</w:t>
            </w:r>
          </w:p>
        </w:tc>
        <w:tc>
          <w:tcPr>
            <w:tcW w:w="11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43B7" w:rsidRPr="005931F2" w:rsidRDefault="004943B7" w:rsidP="00357BE2">
            <w:pPr>
              <w:pStyle w:val="odstavec"/>
            </w:pPr>
            <w:r>
              <w:t xml:space="preserve">         5</w:t>
            </w:r>
          </w:p>
        </w:tc>
      </w:tr>
    </w:tbl>
    <w:p w:rsidR="004943B7" w:rsidRPr="00594310" w:rsidRDefault="004943B7" w:rsidP="004943B7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</w:p>
    <w:p w:rsidR="004943B7" w:rsidRPr="00CF0519" w:rsidRDefault="004943B7" w:rsidP="004943B7">
      <w:pPr>
        <w:pStyle w:val="Nadpis2"/>
      </w:pPr>
      <w:r w:rsidRPr="00CF0519">
        <w:t xml:space="preserve">Informácie o výsledku hospodárenia z dôvodu predaja majetku medzi účtovnými   jednotkami konsolidovaného celku </w:t>
      </w:r>
    </w:p>
    <w:p w:rsidR="004943B7" w:rsidRDefault="004943B7" w:rsidP="004943B7">
      <w:pPr>
        <w:spacing w:before="120"/>
        <w:ind w:left="426"/>
        <w:jc w:val="both"/>
        <w:rPr>
          <w:rFonts w:ascii="Arial" w:hAnsi="Arial" w:cs="Arial"/>
        </w:rPr>
      </w:pPr>
      <w:r w:rsidRPr="001115CF">
        <w:rPr>
          <w:rFonts w:ascii="Arial" w:hAnsi="Arial" w:cs="Arial"/>
        </w:rPr>
        <w:t>V prie</w:t>
      </w:r>
      <w:r>
        <w:rPr>
          <w:rFonts w:ascii="Arial" w:hAnsi="Arial" w:cs="Arial"/>
        </w:rPr>
        <w:t>behu účtovného obdobia roku 2016</w:t>
      </w:r>
      <w:r w:rsidRPr="001115CF">
        <w:rPr>
          <w:rFonts w:ascii="Arial" w:hAnsi="Arial" w:cs="Arial"/>
        </w:rPr>
        <w:t xml:space="preserve"> sa medzi účtovnými jednotkami konsolidovaného celku </w:t>
      </w:r>
      <w:r>
        <w:rPr>
          <w:rFonts w:ascii="Arial" w:hAnsi="Arial" w:cs="Arial"/>
        </w:rPr>
        <w:t xml:space="preserve">obce </w:t>
      </w:r>
      <w:r w:rsidRPr="00EF442D">
        <w:rPr>
          <w:rFonts w:ascii="Arial" w:hAnsi="Arial" w:cs="Arial"/>
        </w:rPr>
        <w:t>Vinné neuskutočnil nákup</w:t>
      </w:r>
      <w:r w:rsidRPr="001115CF">
        <w:rPr>
          <w:rFonts w:ascii="Arial" w:hAnsi="Arial" w:cs="Arial"/>
        </w:rPr>
        <w:t xml:space="preserve"> resp. predaj majetku.</w:t>
      </w:r>
    </w:p>
    <w:p w:rsidR="004943B7" w:rsidRPr="001115CF" w:rsidRDefault="004943B7" w:rsidP="004943B7">
      <w:pPr>
        <w:spacing w:before="120"/>
        <w:ind w:left="426"/>
        <w:jc w:val="both"/>
        <w:rPr>
          <w:rFonts w:ascii="Arial" w:hAnsi="Arial" w:cs="Arial"/>
        </w:rPr>
      </w:pPr>
    </w:p>
    <w:p w:rsidR="004943B7" w:rsidRDefault="004943B7" w:rsidP="004943B7">
      <w:pPr>
        <w:pStyle w:val="Nadpis2"/>
      </w:pPr>
      <w:r w:rsidRPr="00CF0519">
        <w:t>Informácie</w:t>
      </w:r>
      <w:r>
        <w:t xml:space="preserve"> o účtovných zásadách a účtovných metódach</w:t>
      </w:r>
    </w:p>
    <w:p w:rsidR="004943B7" w:rsidRPr="006A6CCD" w:rsidRDefault="004943B7" w:rsidP="004943B7">
      <w:pPr>
        <w:pStyle w:val="abc"/>
      </w:pPr>
      <w:r w:rsidRPr="006A6CCD">
        <w:t>a/ Dlhodobý nehmotný a dlhodobý hmotný majetok</w:t>
      </w:r>
    </w:p>
    <w:p w:rsidR="004943B7" w:rsidRPr="005931F2" w:rsidRDefault="004943B7" w:rsidP="004943B7">
      <w:pPr>
        <w:pStyle w:val="odstavec"/>
      </w:pPr>
      <w:r w:rsidRPr="005931F2">
        <w:t>Dlhodobý majetok obstaraný kúpou sa oceňuje obstarávacou cenou, ktorá zahrňuje cenu obstarania a náklady súvisiace s obstaraním (clo, prepravu, montáž, poistné a pod.). Súčasťou obstarávacej ceny dlhodobého hmotného</w:t>
      </w:r>
      <w:r>
        <w:t xml:space="preserve"> a nehmotného majetku  nie sú  úroky z úverov</w:t>
      </w:r>
      <w:r w:rsidRPr="005931F2">
        <w:t xml:space="preserve">. </w:t>
      </w:r>
    </w:p>
    <w:p w:rsidR="004943B7" w:rsidRPr="005931F2" w:rsidRDefault="004943B7" w:rsidP="004943B7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:rsidR="004943B7" w:rsidRPr="005931F2" w:rsidRDefault="004943B7" w:rsidP="004943B7">
      <w:pPr>
        <w:pStyle w:val="odstavec"/>
      </w:pPr>
      <w:r w:rsidRPr="005931F2">
        <w:t xml:space="preserve">Hodnota obstarávaného dlhodobého hmotného majetku, ktorý sa používa, sa trvalo zníži o oprávky, ktoré zodpovedajú výške opotrebenia majetku. </w:t>
      </w:r>
    </w:p>
    <w:p w:rsidR="004943B7" w:rsidRPr="005931F2" w:rsidRDefault="004943B7" w:rsidP="004943B7">
      <w:pPr>
        <w:pStyle w:val="odstavec"/>
      </w:pPr>
    </w:p>
    <w:p w:rsidR="004943B7" w:rsidRPr="005931F2" w:rsidRDefault="004943B7" w:rsidP="004943B7">
      <w:pPr>
        <w:pStyle w:val="odstavec"/>
      </w:pPr>
      <w:r w:rsidRPr="005931F2">
        <w:t xml:space="preserve">O opravných položkách sa účtuje v prípade prechodného zníženia hodnoty majetku ku dňu, ku ktorému sa zostavuje účtovná závierka. </w:t>
      </w:r>
    </w:p>
    <w:p w:rsidR="004943B7" w:rsidRPr="005931F2" w:rsidRDefault="004943B7" w:rsidP="004943B7">
      <w:pPr>
        <w:pStyle w:val="odstavec"/>
      </w:pPr>
    </w:p>
    <w:p w:rsidR="004943B7" w:rsidRPr="005931F2" w:rsidRDefault="004943B7" w:rsidP="004943B7">
      <w:pPr>
        <w:pStyle w:val="odstavec"/>
      </w:pPr>
      <w:r w:rsidRPr="005931F2"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4943B7" w:rsidRPr="005931F2" w:rsidRDefault="004943B7" w:rsidP="004943B7">
      <w:pPr>
        <w:pStyle w:val="odstavec"/>
      </w:pPr>
    </w:p>
    <w:p w:rsidR="004943B7" w:rsidRPr="005931F2" w:rsidRDefault="004943B7" w:rsidP="004943B7">
      <w:pPr>
        <w:pStyle w:val="odstavec"/>
      </w:pPr>
      <w:r w:rsidRPr="005931F2">
        <w:t xml:space="preserve">Dlhodobý majetok nadobudnutý bezodplatným prevodom pri splynutí, zlúčení, rozdelení alebo pri prevode správy sa oceňuje cenou, v ktorej sa doteraz viedol v účtovníctve. Ak cenu nie je možné zistiť, oceňuje sa  reprodukčnou obstarávacou cenou. Dlhodobý nehmotný a hmotný majetok obstaraný iným spôsobom (napr. bezodplatne nadobudnutý majetok, delimitovaný, novo zistený majetok pri inventarizácii) sa oceňuje reprodukčnou obstarávacou cenou, </w:t>
      </w:r>
      <w:proofErr w:type="spellStart"/>
      <w:r w:rsidRPr="005931F2">
        <w:t>t.j</w:t>
      </w:r>
      <w:proofErr w:type="spellEnd"/>
      <w:r w:rsidRPr="005931F2">
        <w:t>. cenou, za ktorú by sa majetok obstaral v čase, keď sa o ňom účtuje.</w:t>
      </w:r>
    </w:p>
    <w:p w:rsidR="004943B7" w:rsidRPr="005931F2" w:rsidRDefault="004943B7" w:rsidP="004943B7">
      <w:pPr>
        <w:pStyle w:val="odstavec"/>
      </w:pPr>
    </w:p>
    <w:p w:rsidR="004943B7" w:rsidRPr="005931F2" w:rsidRDefault="004943B7" w:rsidP="004943B7">
      <w:pPr>
        <w:pStyle w:val="odstavec"/>
      </w:pPr>
      <w:r w:rsidRPr="005931F2"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4943B7" w:rsidRPr="00B06509" w:rsidRDefault="004943B7" w:rsidP="004943B7">
      <w:pPr>
        <w:pStyle w:val="odstavec"/>
      </w:pPr>
      <w:r w:rsidRPr="00B06509">
        <w:tab/>
      </w:r>
      <w:r w:rsidRPr="00B06509">
        <w:tab/>
      </w:r>
    </w:p>
    <w:p w:rsidR="004943B7" w:rsidRPr="00B06509" w:rsidRDefault="004943B7" w:rsidP="004943B7">
      <w:pPr>
        <w:pStyle w:val="abc"/>
      </w:pPr>
      <w:r>
        <w:t xml:space="preserve">b/ </w:t>
      </w:r>
      <w:r w:rsidRPr="00B06509">
        <w:t>Dlhodobý finančný majetok</w:t>
      </w:r>
    </w:p>
    <w:p w:rsidR="004943B7" w:rsidRPr="005931F2" w:rsidRDefault="004943B7" w:rsidP="004943B7">
      <w:pPr>
        <w:pStyle w:val="odstavec"/>
      </w:pPr>
      <w:r w:rsidRPr="005931F2">
        <w:t xml:space="preserve">Finančné investície, cenné papiere a majetkové účasti sa oceňujú obstarávacou cenou, vrátane nákladov súvisiacich s obstaraním (provízie maklérom, poplatky burze). </w:t>
      </w:r>
    </w:p>
    <w:p w:rsidR="004943B7" w:rsidRPr="005931F2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c/ </w:t>
      </w:r>
      <w:r w:rsidRPr="00211124">
        <w:t>Zásoby</w:t>
      </w:r>
    </w:p>
    <w:p w:rsidR="004943B7" w:rsidRPr="00A92C65" w:rsidRDefault="004943B7" w:rsidP="004943B7">
      <w:pPr>
        <w:pStyle w:val="abc"/>
        <w:rPr>
          <w:b w:val="0"/>
        </w:rPr>
      </w:pPr>
      <w:r w:rsidRPr="00A92C65">
        <w:rPr>
          <w:b w:val="0"/>
        </w:rPr>
        <w:t>Zásoby</w:t>
      </w:r>
      <w:r w:rsidRPr="006A6CCD">
        <w:t xml:space="preserve"> </w:t>
      </w:r>
      <w:r w:rsidRPr="00A92C65">
        <w:rPr>
          <w:b w:val="0"/>
        </w:rPr>
        <w:t>nakupované sa oceňujú obstarávacou cenou, ktorá zahrňuje cenu obstarania a náklady</w:t>
      </w:r>
      <w:r w:rsidRPr="006A6CCD">
        <w:t xml:space="preserve"> </w:t>
      </w:r>
      <w:r w:rsidRPr="00A92C65">
        <w:rPr>
          <w:b w:val="0"/>
        </w:rPr>
        <w:t>súvisiace s obstaraním (clo, dovoznú prirážku, prepravu, poistné, provízie, skonto a pod.). Úroky z cudzích zdrojov nie sú súčasťou obstarávacej ceny. Nakupované zásoby sú oceňované</w:t>
      </w:r>
      <w:r w:rsidRPr="006A6CCD">
        <w:t xml:space="preserve"> </w:t>
      </w:r>
      <w:r w:rsidRPr="00A92C65">
        <w:rPr>
          <w:b w:val="0"/>
        </w:rPr>
        <w:t>váženým aritmetickým priemerom z obstarávacích cien.</w:t>
      </w:r>
    </w:p>
    <w:p w:rsidR="004943B7" w:rsidRDefault="004943B7" w:rsidP="004943B7">
      <w:pPr>
        <w:pStyle w:val="abc"/>
      </w:pPr>
    </w:p>
    <w:p w:rsidR="004943B7" w:rsidRPr="00DA0745" w:rsidRDefault="004943B7" w:rsidP="004943B7">
      <w:pPr>
        <w:pStyle w:val="abc"/>
      </w:pPr>
      <w:r>
        <w:t xml:space="preserve">d/ </w:t>
      </w:r>
      <w:r w:rsidRPr="00DA0745">
        <w:t>Pohľadávky</w:t>
      </w:r>
    </w:p>
    <w:p w:rsidR="004943B7" w:rsidRPr="005931F2" w:rsidRDefault="004943B7" w:rsidP="004943B7">
      <w:pPr>
        <w:pStyle w:val="odstavec"/>
      </w:pPr>
      <w:r w:rsidRPr="005931F2">
        <w:lastRenderedPageBreak/>
        <w:t xml:space="preserve">Pohľadávky pri ich vzniku sa oceňujú menovitou hodnotou. Pohľadávky pri odplatnom nadobudnutí alebo pohľadávky nadobudnuté vkladom do základného imania sa oceňujú obstarávacou cenou, </w:t>
      </w:r>
      <w:proofErr w:type="spellStart"/>
      <w:r w:rsidRPr="005931F2">
        <w:t>t.j</w:t>
      </w:r>
      <w:proofErr w:type="spellEnd"/>
      <w:r w:rsidRPr="005931F2">
        <w:t>. vrátane nákladov súvisiacich s obstaraním.</w:t>
      </w:r>
    </w:p>
    <w:p w:rsidR="004943B7" w:rsidRPr="005931F2" w:rsidRDefault="004943B7" w:rsidP="004943B7">
      <w:pPr>
        <w:pStyle w:val="odstavec"/>
        <w:rPr>
          <w:color w:val="00B050"/>
        </w:rPr>
      </w:pPr>
      <w:r w:rsidRPr="005931F2">
        <w:t>Opravná položka sa vytvára napr. k pohľadávkam po splatnosti a</w:t>
      </w:r>
      <w:r w:rsidRPr="005931F2" w:rsidDel="00130A12">
        <w:t xml:space="preserve"> </w:t>
      </w:r>
      <w:r w:rsidRPr="005931F2">
        <w:t xml:space="preserve">nedobytným pohľadávkam, kde existuje riziko nevymožiteľnosti pohľadávok. </w:t>
      </w:r>
    </w:p>
    <w:p w:rsidR="004943B7" w:rsidRPr="00211124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e/ </w:t>
      </w:r>
      <w:r w:rsidRPr="00211124">
        <w:t>Finančné účty</w:t>
      </w:r>
    </w:p>
    <w:p w:rsidR="004943B7" w:rsidRPr="005931F2" w:rsidRDefault="004943B7" w:rsidP="004943B7">
      <w:pPr>
        <w:pStyle w:val="odstavec"/>
      </w:pPr>
      <w:r w:rsidRPr="005931F2">
        <w:t>Peňažné prostriedky a ceniny sa oceňujú menovitou hodnotou.</w:t>
      </w:r>
    </w:p>
    <w:p w:rsidR="004943B7" w:rsidRPr="00211124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f/ </w:t>
      </w:r>
      <w:r w:rsidRPr="00211124">
        <w:t>Náklady budúcich období a príjmy budúcich období</w:t>
      </w:r>
    </w:p>
    <w:p w:rsidR="004943B7" w:rsidRPr="00211124" w:rsidRDefault="004943B7" w:rsidP="004943B7">
      <w:pPr>
        <w:pStyle w:val="odstavec"/>
      </w:pPr>
      <w:r w:rsidRPr="00211124">
        <w:t>Náklady budúcich období a príjmy budúcich období sú vykázané vo výške, ktorá je potrebná na dodržanie zásady vecnej a časovej súvislosti s účtovným obdobím.</w:t>
      </w:r>
    </w:p>
    <w:p w:rsidR="004943B7" w:rsidRPr="00211124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g/ </w:t>
      </w:r>
      <w:r w:rsidRPr="00211124">
        <w:t>Rezervy</w:t>
      </w:r>
    </w:p>
    <w:p w:rsidR="004943B7" w:rsidRDefault="004943B7" w:rsidP="004943B7">
      <w:pPr>
        <w:pStyle w:val="odstavec"/>
      </w:pPr>
      <w:r w:rsidRPr="00211124">
        <w:t>Rezervy sú záväzky s neurčitým časovým vymedzením alebo výškou a oceňujú sa v očakávanej výške záväzku. V účtovnej závier</w:t>
      </w:r>
      <w:r>
        <w:t>ke sa tvorili rezervy na audit.</w:t>
      </w:r>
    </w:p>
    <w:p w:rsidR="004943B7" w:rsidRPr="00211124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h/ </w:t>
      </w:r>
      <w:r w:rsidRPr="00211124">
        <w:t>Záväzky</w:t>
      </w:r>
    </w:p>
    <w:p w:rsidR="004943B7" w:rsidRPr="00211124" w:rsidRDefault="004943B7" w:rsidP="004943B7">
      <w:pPr>
        <w:pStyle w:val="odstavec"/>
      </w:pPr>
      <w:r w:rsidRPr="00211124">
        <w:t xml:space="preserve">Záväzky sa pri ich vzniku oceňujú menovitou hodnotou a pri ich prevzatí sa oceňujú obstarávacou cenou. </w:t>
      </w:r>
    </w:p>
    <w:p w:rsidR="004943B7" w:rsidRPr="00211124" w:rsidRDefault="004943B7" w:rsidP="004943B7">
      <w:pPr>
        <w:pStyle w:val="odstavec"/>
      </w:pPr>
      <w:r w:rsidRPr="00211124">
        <w:t>Ak sa pri inventarizácii zistí, že suma záväzkov je iná ako ich výška v účtovníctve, uvedú sa záväzky v účtovníctve a v účtovnej závierke v tomto zistenom ocenení.</w:t>
      </w:r>
    </w:p>
    <w:p w:rsidR="004943B7" w:rsidRPr="00211124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i/ </w:t>
      </w:r>
      <w:r w:rsidRPr="00211124">
        <w:t>Výdavky budúcich období a výnosy budúcich období</w:t>
      </w:r>
    </w:p>
    <w:p w:rsidR="004943B7" w:rsidRPr="00211124" w:rsidRDefault="004943B7" w:rsidP="004943B7">
      <w:pPr>
        <w:pStyle w:val="odstavec"/>
      </w:pPr>
      <w:r w:rsidRPr="00211124">
        <w:t>Výdavky budúcich období a výnosy budúcich období sú vykázané vo výške, ktorá je potrebná na dodržanie zásady vecnej a časovej súvislosti s účtovným obdobím.</w:t>
      </w:r>
    </w:p>
    <w:p w:rsidR="004943B7" w:rsidRPr="00211124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j/ </w:t>
      </w:r>
      <w:r w:rsidRPr="00211124">
        <w:t>Cudzia mena</w:t>
      </w:r>
    </w:p>
    <w:p w:rsidR="004943B7" w:rsidRDefault="004943B7" w:rsidP="004943B7">
      <w:pPr>
        <w:pStyle w:val="odstavec"/>
      </w:pPr>
      <w:r w:rsidRPr="00211124"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:rsidR="004943B7" w:rsidRDefault="004943B7" w:rsidP="004943B7">
      <w:pPr>
        <w:pStyle w:val="odstavec"/>
      </w:pPr>
    </w:p>
    <w:p w:rsidR="004943B7" w:rsidRPr="00941FD7" w:rsidRDefault="004943B7" w:rsidP="004943B7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k/ Zásady pre vykazovanie transferov.</w:t>
      </w:r>
    </w:p>
    <w:p w:rsidR="004943B7" w:rsidRPr="00941FD7" w:rsidRDefault="004943B7" w:rsidP="004943B7">
      <w:pPr>
        <w:pStyle w:val="Zkladntext"/>
        <w:ind w:left="0"/>
        <w:rPr>
          <w:rFonts w:ascii="Arial" w:hAnsi="Arial" w:cs="Arial"/>
          <w:b/>
          <w:sz w:val="20"/>
          <w:szCs w:val="20"/>
        </w:rPr>
      </w:pPr>
    </w:p>
    <w:p w:rsidR="004943B7" w:rsidRPr="00941FD7" w:rsidRDefault="004943B7" w:rsidP="004943B7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943B7" w:rsidRPr="00941FD7" w:rsidRDefault="004943B7" w:rsidP="004943B7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:rsidR="004943B7" w:rsidRPr="00941FD7" w:rsidRDefault="004943B7" w:rsidP="004943B7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Bežný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:rsidR="004943B7" w:rsidRPr="00941FD7" w:rsidRDefault="004943B7" w:rsidP="004943B7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cudzích subjektov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943B7" w:rsidRPr="00941FD7" w:rsidRDefault="004943B7" w:rsidP="004943B7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941FD7">
        <w:rPr>
          <w:rFonts w:ascii="Arial" w:hAnsi="Arial" w:cs="Arial"/>
          <w:b/>
          <w:sz w:val="20"/>
          <w:szCs w:val="20"/>
        </w:rPr>
        <w:t>Kapitálový transfer</w:t>
      </w:r>
      <w:r w:rsidRPr="00941FD7">
        <w:rPr>
          <w:rFonts w:ascii="Arial" w:hAnsi="Arial" w:cs="Arial"/>
          <w:sz w:val="20"/>
          <w:szCs w:val="20"/>
        </w:rPr>
        <w:t xml:space="preserve"> od </w:t>
      </w:r>
      <w:r w:rsidRPr="00941FD7">
        <w:rPr>
          <w:rFonts w:ascii="Arial" w:hAnsi="Arial" w:cs="Arial"/>
          <w:sz w:val="20"/>
          <w:szCs w:val="20"/>
          <w:u w:val="single"/>
        </w:rPr>
        <w:t>zriaďovateľa</w:t>
      </w:r>
      <w:r w:rsidRPr="00941FD7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943B7" w:rsidRPr="00941FD7" w:rsidRDefault="004943B7" w:rsidP="004943B7">
      <w:pPr>
        <w:pStyle w:val="odstavec"/>
      </w:pPr>
    </w:p>
    <w:p w:rsidR="004943B7" w:rsidRPr="00211124" w:rsidRDefault="004943B7" w:rsidP="004943B7">
      <w:pPr>
        <w:pStyle w:val="abc"/>
      </w:pPr>
      <w:r>
        <w:t xml:space="preserve">l/ </w:t>
      </w:r>
      <w:r w:rsidRPr="00211124">
        <w:t xml:space="preserve">Výnosy </w:t>
      </w:r>
    </w:p>
    <w:p w:rsidR="004943B7" w:rsidRPr="00211124" w:rsidRDefault="004943B7" w:rsidP="004943B7">
      <w:pPr>
        <w:pStyle w:val="odstavec"/>
      </w:pPr>
      <w:r w:rsidRPr="00211124"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:rsidR="004943B7" w:rsidRPr="00211124" w:rsidRDefault="004943B7" w:rsidP="004943B7">
      <w:pPr>
        <w:pStyle w:val="odstavec"/>
      </w:pPr>
      <w:r w:rsidRPr="00211124">
        <w:t>O výnosoch z  poplatkov sa účtuje v časovej a vecnej súvis</w:t>
      </w:r>
      <w:r>
        <w:t>losti s vyrubením poplatkov</w:t>
      </w:r>
      <w:r w:rsidRPr="00211124">
        <w:t>.</w:t>
      </w:r>
    </w:p>
    <w:p w:rsidR="004943B7" w:rsidRDefault="004943B7" w:rsidP="004943B7">
      <w:pPr>
        <w:spacing w:before="120" w:after="120"/>
        <w:jc w:val="both"/>
        <w:rPr>
          <w:rFonts w:ascii="Arial" w:hAnsi="Arial" w:cs="Arial"/>
        </w:rPr>
      </w:pPr>
    </w:p>
    <w:p w:rsidR="004943B7" w:rsidRDefault="004943B7" w:rsidP="004943B7">
      <w:pPr>
        <w:spacing w:before="120" w:after="120"/>
        <w:jc w:val="both"/>
        <w:rPr>
          <w:rFonts w:ascii="Arial" w:hAnsi="Arial" w:cs="Arial"/>
        </w:rPr>
      </w:pPr>
    </w:p>
    <w:p w:rsidR="004943B7" w:rsidRPr="00A84BEC" w:rsidRDefault="004943B7" w:rsidP="004943B7">
      <w:pPr>
        <w:spacing w:before="120" w:after="120"/>
        <w:jc w:val="both"/>
        <w:rPr>
          <w:rFonts w:ascii="Arial" w:hAnsi="Arial" w:cs="Arial"/>
        </w:rPr>
      </w:pPr>
    </w:p>
    <w:p w:rsidR="004943B7" w:rsidRPr="00CF0519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t>Čl. II</w:t>
      </w:r>
    </w:p>
    <w:p w:rsidR="004943B7" w:rsidRPr="00CF0519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  <w:r w:rsidRPr="00CF0519">
        <w:rPr>
          <w:rFonts w:ascii="Arial" w:hAnsi="Arial" w:cs="Arial"/>
          <w:b/>
          <w:sz w:val="24"/>
          <w:szCs w:val="24"/>
        </w:rPr>
        <w:lastRenderedPageBreak/>
        <w:t>Informácie o metódach a postupoch konsolidácie</w:t>
      </w:r>
    </w:p>
    <w:p w:rsidR="004943B7" w:rsidRPr="00A84BEC" w:rsidRDefault="004943B7" w:rsidP="004943B7">
      <w:pPr>
        <w:jc w:val="both"/>
        <w:rPr>
          <w:rFonts w:ascii="Arial" w:hAnsi="Arial" w:cs="Arial"/>
        </w:rPr>
      </w:pPr>
    </w:p>
    <w:p w:rsidR="004943B7" w:rsidRPr="00121DB8" w:rsidRDefault="004943B7" w:rsidP="004943B7">
      <w:pPr>
        <w:numPr>
          <w:ilvl w:val="0"/>
          <w:numId w:val="4"/>
        </w:numPr>
        <w:jc w:val="both"/>
        <w:rPr>
          <w:rFonts w:ascii="Arial" w:hAnsi="Arial" w:cs="Arial"/>
          <w:b/>
          <w:i/>
          <w:sz w:val="22"/>
          <w:szCs w:val="22"/>
        </w:rPr>
      </w:pPr>
      <w:r w:rsidRPr="00121DB8">
        <w:rPr>
          <w:rFonts w:ascii="Arial" w:hAnsi="Arial" w:cs="Arial"/>
          <w:b/>
          <w:i/>
          <w:sz w:val="22"/>
          <w:szCs w:val="22"/>
        </w:rPr>
        <w:t>Informácie o použitých metódach konsolidácie</w:t>
      </w:r>
    </w:p>
    <w:p w:rsidR="004943B7" w:rsidRDefault="004943B7" w:rsidP="004943B7">
      <w:pPr>
        <w:jc w:val="both"/>
        <w:rPr>
          <w:rFonts w:ascii="Arial" w:hAnsi="Arial" w:cs="Arial"/>
        </w:rPr>
      </w:pPr>
    </w:p>
    <w:p w:rsidR="004943B7" w:rsidRDefault="004943B7" w:rsidP="004943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</w:t>
      </w:r>
      <w:r w:rsidRPr="00DC7C6A">
        <w:rPr>
          <w:rFonts w:ascii="Arial" w:hAnsi="Arial" w:cs="Arial"/>
        </w:rPr>
        <w:t xml:space="preserve"> konsolidovaného celku </w:t>
      </w:r>
      <w:r>
        <w:rPr>
          <w:rFonts w:ascii="Arial" w:hAnsi="Arial" w:cs="Arial"/>
        </w:rPr>
        <w:t>obce Vinné bola zahrnutá</w:t>
      </w:r>
      <w:r w:rsidRPr="00DC7C6A">
        <w:rPr>
          <w:rFonts w:ascii="Arial" w:hAnsi="Arial" w:cs="Arial"/>
        </w:rPr>
        <w:t xml:space="preserve"> do konsolidovanej účtovnej závierky metódou </w:t>
      </w:r>
      <w:r>
        <w:rPr>
          <w:rFonts w:ascii="Arial" w:hAnsi="Arial" w:cs="Arial"/>
        </w:rPr>
        <w:t>konsolidácie uvedenou v nasledujúcom prehľade:</w:t>
      </w:r>
      <w:r w:rsidRPr="00DC7C6A">
        <w:rPr>
          <w:rFonts w:ascii="Arial" w:hAnsi="Arial" w:cs="Arial"/>
        </w:rPr>
        <w:t xml:space="preserve">. </w:t>
      </w:r>
    </w:p>
    <w:p w:rsidR="004943B7" w:rsidRDefault="004943B7" w:rsidP="004943B7">
      <w:pPr>
        <w:jc w:val="both"/>
        <w:rPr>
          <w:rFonts w:ascii="Arial" w:hAnsi="Arial" w:cs="Arial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8"/>
        <w:gridCol w:w="1301"/>
        <w:gridCol w:w="1559"/>
        <w:gridCol w:w="1628"/>
      </w:tblGrid>
      <w:tr w:rsidR="004943B7" w:rsidRPr="00A84BEC" w:rsidTr="00357BE2">
        <w:tc>
          <w:tcPr>
            <w:tcW w:w="5438" w:type="dxa"/>
            <w:vAlign w:val="center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Názov resp. obchodné meno</w:t>
            </w:r>
          </w:p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konsolidovanej účtovnej jednotky</w:t>
            </w:r>
          </w:p>
        </w:tc>
        <w:tc>
          <w:tcPr>
            <w:tcW w:w="1301" w:type="dxa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úplnej konsolidácie</w:t>
            </w:r>
          </w:p>
        </w:tc>
        <w:tc>
          <w:tcPr>
            <w:tcW w:w="1559" w:type="dxa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podielovej konsolidácie</w:t>
            </w:r>
          </w:p>
        </w:tc>
        <w:tc>
          <w:tcPr>
            <w:tcW w:w="1628" w:type="dxa"/>
          </w:tcPr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 xml:space="preserve">Metóda </w:t>
            </w:r>
          </w:p>
          <w:p w:rsidR="004943B7" w:rsidRPr="00A84BEC" w:rsidRDefault="004943B7" w:rsidP="00357BE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84BEC">
              <w:rPr>
                <w:rFonts w:ascii="Arial" w:hAnsi="Arial" w:cs="Arial"/>
                <w:i/>
                <w:sz w:val="18"/>
                <w:szCs w:val="18"/>
              </w:rPr>
              <w:t>vlastného imania</w:t>
            </w:r>
          </w:p>
        </w:tc>
      </w:tr>
      <w:tr w:rsidR="004943B7" w:rsidRPr="00A84BEC" w:rsidTr="00357BE2">
        <w:tc>
          <w:tcPr>
            <w:tcW w:w="5438" w:type="dxa"/>
            <w:vAlign w:val="center"/>
          </w:tcPr>
          <w:p w:rsidR="004943B7" w:rsidRPr="00A84BEC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Základná škola s materskou školou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cs-CZ"/>
              </w:rPr>
              <w:t>F.J.Fugu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cs-CZ"/>
              </w:rPr>
              <w:t xml:space="preserve"> Vinné</w:t>
            </w:r>
          </w:p>
        </w:tc>
        <w:tc>
          <w:tcPr>
            <w:tcW w:w="1301" w:type="dxa"/>
            <w:vAlign w:val="center"/>
          </w:tcPr>
          <w:p w:rsidR="004943B7" w:rsidRPr="001F12E3" w:rsidRDefault="004943B7" w:rsidP="00357BE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F12E3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559" w:type="dxa"/>
            <w:vAlign w:val="center"/>
          </w:tcPr>
          <w:p w:rsidR="004943B7" w:rsidRPr="00630431" w:rsidRDefault="004943B7" w:rsidP="00357BE2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4943B7" w:rsidRPr="00630431" w:rsidRDefault="004943B7" w:rsidP="00357BE2">
            <w:pPr>
              <w:spacing w:line="360" w:lineRule="auto"/>
              <w:rPr>
                <w:rFonts w:ascii="Arial" w:hAnsi="Arial" w:cs="Arial"/>
                <w:color w:val="C00000"/>
                <w:sz w:val="18"/>
                <w:szCs w:val="18"/>
              </w:rPr>
            </w:pPr>
          </w:p>
        </w:tc>
      </w:tr>
    </w:tbl>
    <w:p w:rsidR="004943B7" w:rsidRDefault="004943B7" w:rsidP="004943B7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</w:p>
    <w:p w:rsidR="004943B7" w:rsidRPr="00A84BEC" w:rsidRDefault="004943B7" w:rsidP="004943B7">
      <w:pPr>
        <w:autoSpaceDE w:val="0"/>
        <w:autoSpaceDN w:val="0"/>
        <w:adjustRightInd w:val="0"/>
        <w:spacing w:after="60"/>
        <w:rPr>
          <w:rFonts w:ascii="Arial" w:hAnsi="Arial" w:cs="Arial"/>
          <w:b/>
          <w:i/>
        </w:rPr>
      </w:pPr>
      <w:r w:rsidRPr="00A84BEC">
        <w:rPr>
          <w:rFonts w:ascii="Arial" w:hAnsi="Arial" w:cs="Arial"/>
          <w:b/>
          <w:i/>
        </w:rPr>
        <w:t>Moment prvej konsolidácie kapitálu :</w:t>
      </w:r>
    </w:p>
    <w:p w:rsidR="004943B7" w:rsidRPr="00A84BEC" w:rsidRDefault="004943B7" w:rsidP="004943B7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rozpočtových organizáciách je to deň ich zriadenia. </w:t>
      </w:r>
    </w:p>
    <w:p w:rsidR="004943B7" w:rsidRPr="00A84BEC" w:rsidRDefault="004943B7" w:rsidP="004943B7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 xml:space="preserve">Pri príspevkových  organizáciách je to deň ich zriadenia. </w:t>
      </w:r>
    </w:p>
    <w:p w:rsidR="004943B7" w:rsidRDefault="004943B7" w:rsidP="004943B7">
      <w:pPr>
        <w:numPr>
          <w:ilvl w:val="0"/>
          <w:numId w:val="3"/>
        </w:numPr>
        <w:tabs>
          <w:tab w:val="clear" w:pos="1440"/>
          <w:tab w:val="num" w:pos="567"/>
        </w:tabs>
        <w:autoSpaceDE w:val="0"/>
        <w:autoSpaceDN w:val="0"/>
        <w:adjustRightInd w:val="0"/>
        <w:ind w:left="1441" w:hanging="1157"/>
        <w:rPr>
          <w:rFonts w:ascii="Arial" w:hAnsi="Arial" w:cs="Arial"/>
        </w:rPr>
      </w:pPr>
      <w:r w:rsidRPr="00A84BEC">
        <w:rPr>
          <w:rFonts w:ascii="Arial" w:hAnsi="Arial" w:cs="Arial"/>
        </w:rPr>
        <w:t>Pri obchodných spoločnostiach je to deň obstarania podielov.</w:t>
      </w:r>
    </w:p>
    <w:p w:rsidR="004943B7" w:rsidRDefault="004943B7" w:rsidP="004943B7">
      <w:pPr>
        <w:autoSpaceDE w:val="0"/>
        <w:autoSpaceDN w:val="0"/>
        <w:adjustRightInd w:val="0"/>
        <w:rPr>
          <w:rFonts w:ascii="Arial" w:hAnsi="Arial" w:cs="Arial"/>
        </w:rPr>
      </w:pPr>
    </w:p>
    <w:p w:rsidR="004943B7" w:rsidRPr="00A84BEC" w:rsidRDefault="004943B7" w:rsidP="004943B7">
      <w:pPr>
        <w:autoSpaceDE w:val="0"/>
        <w:autoSpaceDN w:val="0"/>
        <w:adjustRightInd w:val="0"/>
        <w:rPr>
          <w:rFonts w:ascii="Arial" w:hAnsi="Arial" w:cs="Arial"/>
        </w:rPr>
      </w:pPr>
    </w:p>
    <w:p w:rsidR="004943B7" w:rsidRPr="00121DB8" w:rsidRDefault="004943B7" w:rsidP="004943B7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121DB8">
        <w:rPr>
          <w:rFonts w:ascii="Arial" w:hAnsi="Arial" w:cs="Arial"/>
          <w:b/>
          <w:sz w:val="22"/>
          <w:szCs w:val="22"/>
        </w:rPr>
        <w:t>Goodwill</w:t>
      </w:r>
      <w:proofErr w:type="spellEnd"/>
      <w:r w:rsidRPr="00121DB8">
        <w:rPr>
          <w:rFonts w:ascii="Arial" w:hAnsi="Arial" w:cs="Arial"/>
          <w:b/>
          <w:sz w:val="22"/>
          <w:szCs w:val="22"/>
        </w:rPr>
        <w:t xml:space="preserve">/záporný </w:t>
      </w:r>
      <w:proofErr w:type="spellStart"/>
      <w:r w:rsidRPr="00121DB8">
        <w:rPr>
          <w:rFonts w:ascii="Arial" w:hAnsi="Arial" w:cs="Arial"/>
          <w:b/>
          <w:sz w:val="22"/>
          <w:szCs w:val="22"/>
        </w:rPr>
        <w:t>goodwil</w:t>
      </w:r>
      <w:proofErr w:type="spellEnd"/>
    </w:p>
    <w:p w:rsidR="004943B7" w:rsidRDefault="004943B7" w:rsidP="004943B7">
      <w:pPr>
        <w:spacing w:before="6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</w:t>
      </w:r>
      <w:r w:rsidRPr="00A84BEC">
        <w:rPr>
          <w:rFonts w:ascii="Arial" w:hAnsi="Arial" w:cs="Arial"/>
        </w:rPr>
        <w:t>oodwille</w:t>
      </w:r>
      <w:proofErr w:type="spellEnd"/>
      <w:r w:rsidRPr="00A84BEC">
        <w:rPr>
          <w:rFonts w:ascii="Arial" w:hAnsi="Arial" w:cs="Arial"/>
        </w:rPr>
        <w:t xml:space="preserve"> v konsolidovanej účtovnej jednotke </w:t>
      </w:r>
      <w:r w:rsidRPr="00630431">
        <w:rPr>
          <w:rFonts w:ascii="Arial" w:hAnsi="Arial" w:cs="Arial"/>
        </w:rPr>
        <w:t>nevznikol.</w:t>
      </w:r>
    </w:p>
    <w:p w:rsidR="004943B7" w:rsidRPr="00261310" w:rsidRDefault="004943B7" w:rsidP="004943B7">
      <w:pPr>
        <w:numPr>
          <w:ilvl w:val="0"/>
          <w:numId w:val="4"/>
        </w:numPr>
        <w:spacing w:before="6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310">
        <w:rPr>
          <w:rFonts w:ascii="Arial" w:hAnsi="Arial" w:cs="Arial"/>
          <w:b/>
          <w:sz w:val="22"/>
          <w:szCs w:val="22"/>
        </w:rPr>
        <w:t>Konsolidácia medzivýsledku</w:t>
      </w:r>
    </w:p>
    <w:p w:rsidR="004943B7" w:rsidRDefault="004943B7" w:rsidP="004943B7">
      <w:pPr>
        <w:spacing w:before="60"/>
        <w:jc w:val="both"/>
        <w:rPr>
          <w:rFonts w:ascii="Arial" w:hAnsi="Arial" w:cs="Arial"/>
        </w:rPr>
      </w:pPr>
      <w:r w:rsidRPr="009F71B2">
        <w:rPr>
          <w:rFonts w:ascii="Arial" w:hAnsi="Arial" w:cs="Arial"/>
        </w:rPr>
        <w:t xml:space="preserve">Konsolidácia medzivýsledku na úrovni </w:t>
      </w:r>
      <w:r w:rsidRPr="00AC236E">
        <w:rPr>
          <w:rFonts w:ascii="Arial" w:hAnsi="Arial" w:cs="Arial"/>
        </w:rPr>
        <w:t>obce nebola vykonaná, nakoľko</w:t>
      </w:r>
      <w:r>
        <w:rPr>
          <w:rFonts w:ascii="Arial" w:hAnsi="Arial" w:cs="Arial"/>
        </w:rPr>
        <w:t xml:space="preserve"> nebol realizovaný žiadny predaj majetku a zásob medzi účtovnými jednotkami KC</w:t>
      </w:r>
      <w:r w:rsidRPr="009F71B2">
        <w:rPr>
          <w:rFonts w:ascii="Arial" w:hAnsi="Arial" w:cs="Arial"/>
        </w:rPr>
        <w:t>.</w:t>
      </w:r>
    </w:p>
    <w:p w:rsidR="004943B7" w:rsidRDefault="004943B7" w:rsidP="004943B7">
      <w:pPr>
        <w:rPr>
          <w:rFonts w:ascii="Arial" w:hAnsi="Arial" w:cs="Arial"/>
          <w:b/>
        </w:rPr>
      </w:pPr>
    </w:p>
    <w:p w:rsidR="004943B7" w:rsidRDefault="004943B7" w:rsidP="004943B7">
      <w:pPr>
        <w:rPr>
          <w:rFonts w:ascii="Arial" w:hAnsi="Arial" w:cs="Arial"/>
        </w:rPr>
      </w:pPr>
      <w:r w:rsidRPr="00261310">
        <w:rPr>
          <w:rFonts w:ascii="Arial" w:hAnsi="Arial" w:cs="Arial"/>
        </w:rPr>
        <w:t xml:space="preserve">. </w:t>
      </w:r>
    </w:p>
    <w:p w:rsidR="004943B7" w:rsidRDefault="004943B7" w:rsidP="004943B7">
      <w:pPr>
        <w:rPr>
          <w:rFonts w:ascii="Arial" w:hAnsi="Arial" w:cs="Arial"/>
        </w:rPr>
      </w:pPr>
    </w:p>
    <w:p w:rsidR="004943B7" w:rsidRDefault="004943B7" w:rsidP="004943B7">
      <w:pPr>
        <w:jc w:val="center"/>
        <w:rPr>
          <w:rFonts w:ascii="Arial" w:hAnsi="Arial" w:cs="Arial"/>
          <w:b/>
        </w:rPr>
      </w:pPr>
    </w:p>
    <w:p w:rsidR="004943B7" w:rsidRPr="00261310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Čl. III</w:t>
      </w:r>
    </w:p>
    <w:p w:rsidR="004943B7" w:rsidRPr="00261310" w:rsidRDefault="004943B7" w:rsidP="004943B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61310">
        <w:rPr>
          <w:rFonts w:ascii="Arial" w:hAnsi="Arial" w:cs="Arial"/>
          <w:b/>
          <w:sz w:val="24"/>
          <w:szCs w:val="24"/>
        </w:rPr>
        <w:t>Informácie o údajoch aktív a pasív</w:t>
      </w:r>
    </w:p>
    <w:p w:rsidR="004943B7" w:rsidRPr="00AF7754" w:rsidRDefault="004943B7" w:rsidP="004943B7">
      <w:pPr>
        <w:numPr>
          <w:ilvl w:val="0"/>
          <w:numId w:val="5"/>
        </w:numPr>
        <w:spacing w:after="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Údaje </w:t>
      </w:r>
      <w:r w:rsidRPr="00AF7754">
        <w:rPr>
          <w:rFonts w:ascii="Arial" w:hAnsi="Arial" w:cs="Arial"/>
          <w:b/>
          <w:sz w:val="22"/>
          <w:szCs w:val="22"/>
        </w:rPr>
        <w:t xml:space="preserve">o konsolidovanom celku </w:t>
      </w:r>
    </w:p>
    <w:p w:rsidR="004943B7" w:rsidRPr="003024FD" w:rsidRDefault="004943B7" w:rsidP="004943B7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</w:rPr>
      </w:pPr>
      <w:r w:rsidRPr="003024FD">
        <w:rPr>
          <w:rFonts w:ascii="Arial" w:hAnsi="Arial" w:cs="Arial"/>
          <w:iCs/>
        </w:rPr>
        <w:t>Konsolidovaný celok obce Vinné zahŕňa 1 rozpočtovú organizáciu. Identifikačné údaje o účtovných jednotkách konsolidovaného celku sú uvedené v tabuľkovej časti (tabuľka č. 1).</w:t>
      </w:r>
    </w:p>
    <w:p w:rsidR="004943B7" w:rsidRDefault="004943B7" w:rsidP="004943B7">
      <w:pPr>
        <w:numPr>
          <w:ilvl w:val="0"/>
          <w:numId w:val="5"/>
        </w:numPr>
        <w:spacing w:before="120" w:after="120"/>
        <w:rPr>
          <w:rFonts w:ascii="Arial" w:hAnsi="Arial" w:cs="Arial"/>
          <w:b/>
          <w:sz w:val="22"/>
          <w:szCs w:val="22"/>
        </w:rPr>
      </w:pPr>
      <w:r w:rsidRPr="00AF7754">
        <w:rPr>
          <w:rFonts w:ascii="Arial" w:hAnsi="Arial" w:cs="Arial"/>
          <w:b/>
          <w:sz w:val="22"/>
          <w:szCs w:val="22"/>
        </w:rPr>
        <w:t xml:space="preserve">Prehľad o pohybe </w:t>
      </w:r>
      <w:r>
        <w:rPr>
          <w:rFonts w:ascii="Arial" w:hAnsi="Arial" w:cs="Arial"/>
          <w:b/>
          <w:sz w:val="22"/>
          <w:szCs w:val="22"/>
        </w:rPr>
        <w:t>dlhodobého majetku</w:t>
      </w:r>
    </w:p>
    <w:p w:rsidR="004943B7" w:rsidRPr="000C586C" w:rsidRDefault="004943B7" w:rsidP="004943B7">
      <w:pPr>
        <w:pStyle w:val="odstavec"/>
      </w:pPr>
      <w:r w:rsidRPr="00492178">
        <w:rPr>
          <w:b/>
        </w:rPr>
        <w:t>a</w:t>
      </w:r>
      <w:r w:rsidRPr="00492178">
        <w:rPr>
          <w:b/>
          <w:u w:val="single"/>
        </w:rPr>
        <w:t>) Prehľad o pohybe dlhodobého nehmotného a dlhodobého hmotného majetku</w:t>
      </w:r>
      <w:r>
        <w:t xml:space="preserve"> od 1. januára 2016 do 31. decembra 2016</w:t>
      </w:r>
      <w:r w:rsidRPr="00DD5847">
        <w:t xml:space="preserve"> je uvedený  v tabuľkovej časti  konsolidovaných </w:t>
      </w:r>
      <w:r w:rsidRPr="000C586C">
        <w:t xml:space="preserve">poznámok (tabuľka č. 2). </w:t>
      </w:r>
    </w:p>
    <w:p w:rsidR="004943B7" w:rsidRPr="00DD5847" w:rsidRDefault="004943B7" w:rsidP="004943B7">
      <w:pPr>
        <w:pStyle w:val="odstavec"/>
      </w:pPr>
    </w:p>
    <w:p w:rsidR="00D80C6C" w:rsidRDefault="004943B7" w:rsidP="004943B7">
      <w:pPr>
        <w:pStyle w:val="odstavec"/>
        <w:rPr>
          <w:color w:val="000000" w:themeColor="text1"/>
        </w:rPr>
      </w:pPr>
      <w:r w:rsidRPr="00A227C9">
        <w:rPr>
          <w:b/>
        </w:rPr>
        <w:t>Najvýznamnejší prírastok</w:t>
      </w:r>
      <w:r w:rsidRPr="00A227C9">
        <w:t xml:space="preserve"> dlhodobého majetku je </w:t>
      </w:r>
      <w:r w:rsidR="009649E3">
        <w:rPr>
          <w:color w:val="000000" w:themeColor="text1"/>
        </w:rPr>
        <w:t>n</w:t>
      </w:r>
      <w:r w:rsidR="00D80C6C">
        <w:rPr>
          <w:color w:val="000000" w:themeColor="text1"/>
        </w:rPr>
        <w:t>ákup automobilu KIA  vo výške 14 559</w:t>
      </w:r>
      <w:r w:rsidR="009649E3">
        <w:rPr>
          <w:color w:val="000000" w:themeColor="text1"/>
        </w:rPr>
        <w:t xml:space="preserve"> €, chodníky </w:t>
      </w:r>
      <w:proofErr w:type="spellStart"/>
      <w:r w:rsidR="009649E3">
        <w:rPr>
          <w:color w:val="000000" w:themeColor="text1"/>
        </w:rPr>
        <w:t>Baňka</w:t>
      </w:r>
      <w:proofErr w:type="spellEnd"/>
      <w:r w:rsidR="009649E3">
        <w:rPr>
          <w:color w:val="000000" w:themeColor="text1"/>
        </w:rPr>
        <w:t xml:space="preserve"> 39 455,</w:t>
      </w:r>
      <w:r w:rsidR="00D80C6C">
        <w:rPr>
          <w:color w:val="000000" w:themeColor="text1"/>
        </w:rPr>
        <w:t>99 €, rekonštrukc</w:t>
      </w:r>
      <w:r w:rsidR="009649E3">
        <w:rPr>
          <w:color w:val="000000" w:themeColor="text1"/>
        </w:rPr>
        <w:t>ia ciest 11 672,14 €, úp</w:t>
      </w:r>
      <w:r w:rsidR="00D80C6C">
        <w:rPr>
          <w:color w:val="000000" w:themeColor="text1"/>
        </w:rPr>
        <w:t xml:space="preserve">rava pláží na </w:t>
      </w:r>
      <w:proofErr w:type="spellStart"/>
      <w:r w:rsidR="00D80C6C">
        <w:rPr>
          <w:color w:val="000000" w:themeColor="text1"/>
        </w:rPr>
        <w:t>Vinianskom</w:t>
      </w:r>
      <w:proofErr w:type="spellEnd"/>
      <w:r w:rsidR="00D80C6C">
        <w:rPr>
          <w:color w:val="000000" w:themeColor="text1"/>
        </w:rPr>
        <w:t xml:space="preserve"> jazere 10 616,95</w:t>
      </w:r>
      <w:r w:rsidR="009649E3">
        <w:rPr>
          <w:color w:val="000000" w:themeColor="text1"/>
        </w:rPr>
        <w:t xml:space="preserve"> €, </w:t>
      </w:r>
      <w:r w:rsidR="00D80C6C">
        <w:rPr>
          <w:color w:val="000000" w:themeColor="text1"/>
        </w:rPr>
        <w:t xml:space="preserve">úprava pláží na Zemplínskej šírave 4 819,04 €, </w:t>
      </w:r>
      <w:r w:rsidR="009649E3">
        <w:rPr>
          <w:color w:val="000000" w:themeColor="text1"/>
        </w:rPr>
        <w:t xml:space="preserve">nákup pozemku – trafostanica 1 960 €, rekonštrukcia ihriska pri MŠ 1 928,11 €, </w:t>
      </w:r>
      <w:r w:rsidR="00D80C6C">
        <w:rPr>
          <w:color w:val="000000" w:themeColor="text1"/>
        </w:rPr>
        <w:t xml:space="preserve">rekonštrukcia verejného osvetlenia v parku 2 482,11 €, </w:t>
      </w:r>
      <w:r w:rsidR="009649E3">
        <w:rPr>
          <w:color w:val="000000" w:themeColor="text1"/>
        </w:rPr>
        <w:t xml:space="preserve"> </w:t>
      </w:r>
      <w:r w:rsidR="00D80C6C">
        <w:rPr>
          <w:color w:val="000000" w:themeColor="text1"/>
        </w:rPr>
        <w:t>program HSR 1 650 €, studňa 1 568 €, autobusová zastávka 2 438 €, nákup výpočtovej techniky za 2 501 €.</w:t>
      </w:r>
    </w:p>
    <w:p w:rsidR="004943B7" w:rsidRPr="009649E3" w:rsidRDefault="009649E3" w:rsidP="004943B7">
      <w:pPr>
        <w:pStyle w:val="odstavec"/>
        <w:rPr>
          <w:color w:val="000000" w:themeColor="text1"/>
        </w:rPr>
      </w:pPr>
      <w:r>
        <w:rPr>
          <w:color w:val="000000" w:themeColor="text1"/>
        </w:rPr>
        <w:t xml:space="preserve">         </w:t>
      </w:r>
    </w:p>
    <w:p w:rsidR="004943B7" w:rsidRDefault="004943B7" w:rsidP="004943B7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</w:rPr>
        <w:t>b</w:t>
      </w:r>
      <w:r w:rsidRPr="000E17F6">
        <w:rPr>
          <w:rFonts w:ascii="Arial" w:hAnsi="Arial" w:cs="Arial"/>
          <w:b/>
          <w:u w:val="single"/>
        </w:rPr>
        <w:t>) spôsob a výška poistenia dlhodobého nehmotného a hmotného majetku</w:t>
      </w:r>
    </w:p>
    <w:p w:rsidR="004943B7" w:rsidRPr="000E17F6" w:rsidRDefault="004943B7" w:rsidP="004943B7">
      <w:pPr>
        <w:spacing w:before="6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9"/>
        <w:gridCol w:w="3148"/>
        <w:gridCol w:w="1785"/>
      </w:tblGrid>
      <w:tr w:rsidR="004943B7" w:rsidRPr="000E17F6" w:rsidTr="00357BE2">
        <w:tc>
          <w:tcPr>
            <w:tcW w:w="2278" w:type="pct"/>
            <w:vAlign w:val="center"/>
          </w:tcPr>
          <w:p w:rsidR="004943B7" w:rsidRPr="000E17F6" w:rsidRDefault="004943B7" w:rsidP="00357BE2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4943B7" w:rsidRPr="000E17F6" w:rsidRDefault="004943B7" w:rsidP="00357BE2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985" w:type="pct"/>
          </w:tcPr>
          <w:p w:rsidR="004943B7" w:rsidRPr="000E17F6" w:rsidRDefault="004943B7" w:rsidP="00357BE2">
            <w:pPr>
              <w:jc w:val="both"/>
              <w:rPr>
                <w:rFonts w:ascii="Arial" w:hAnsi="Arial" w:cs="Arial"/>
                <w:b/>
                <w:bCs/>
              </w:rPr>
            </w:pPr>
            <w:r w:rsidRPr="000E17F6">
              <w:rPr>
                <w:rFonts w:ascii="Arial" w:hAnsi="Arial" w:cs="Arial"/>
                <w:b/>
                <w:bCs/>
              </w:rPr>
              <w:t xml:space="preserve">Výška poistenia (ročné) </w:t>
            </w:r>
          </w:p>
        </w:tc>
      </w:tr>
      <w:tr w:rsidR="004943B7" w:rsidRPr="000E17F6" w:rsidTr="00357BE2">
        <w:tc>
          <w:tcPr>
            <w:tcW w:w="2278" w:type="pct"/>
          </w:tcPr>
          <w:p w:rsidR="004943B7" w:rsidRPr="0058118E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Revitalizácia verejných priestranstiev</w:t>
            </w:r>
          </w:p>
        </w:tc>
        <w:tc>
          <w:tcPr>
            <w:tcW w:w="1737" w:type="pct"/>
          </w:tcPr>
          <w:p w:rsidR="004943B7" w:rsidRPr="0058118E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Komplexné poistenie majetku</w:t>
            </w:r>
          </w:p>
        </w:tc>
        <w:tc>
          <w:tcPr>
            <w:tcW w:w="985" w:type="pct"/>
          </w:tcPr>
          <w:p w:rsidR="004943B7" w:rsidRPr="0058118E" w:rsidRDefault="00992519" w:rsidP="00357BE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367,20</w:t>
            </w:r>
          </w:p>
        </w:tc>
      </w:tr>
      <w:tr w:rsidR="004943B7" w:rsidRPr="000E17F6" w:rsidTr="00357BE2">
        <w:tc>
          <w:tcPr>
            <w:tcW w:w="2278" w:type="pct"/>
          </w:tcPr>
          <w:p w:rsidR="004943B7" w:rsidRPr="00E83842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Budovy, hnuteľný majetok, hotovosť</w:t>
            </w:r>
          </w:p>
        </w:tc>
        <w:tc>
          <w:tcPr>
            <w:tcW w:w="1737" w:type="pct"/>
          </w:tcPr>
          <w:p w:rsidR="004943B7" w:rsidRPr="00E83842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</w:t>
            </w:r>
          </w:p>
        </w:tc>
        <w:tc>
          <w:tcPr>
            <w:tcW w:w="985" w:type="pct"/>
            <w:vAlign w:val="center"/>
          </w:tcPr>
          <w:p w:rsidR="004943B7" w:rsidRPr="00E83842" w:rsidRDefault="00992519" w:rsidP="00357BE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974,56</w:t>
            </w:r>
          </w:p>
        </w:tc>
      </w:tr>
      <w:tr w:rsidR="004943B7" w:rsidRPr="000E17F6" w:rsidTr="00357BE2">
        <w:tc>
          <w:tcPr>
            <w:tcW w:w="2278" w:type="pct"/>
          </w:tcPr>
          <w:p w:rsidR="004943B7" w:rsidRPr="000E17F6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Loď a pontón</w:t>
            </w:r>
          </w:p>
        </w:tc>
        <w:tc>
          <w:tcPr>
            <w:tcW w:w="1737" w:type="pct"/>
          </w:tcPr>
          <w:p w:rsidR="004943B7" w:rsidRPr="005F1013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Poistenie majetku</w:t>
            </w:r>
          </w:p>
        </w:tc>
        <w:tc>
          <w:tcPr>
            <w:tcW w:w="985" w:type="pct"/>
            <w:vAlign w:val="center"/>
          </w:tcPr>
          <w:p w:rsidR="004943B7" w:rsidRPr="005F1013" w:rsidRDefault="00DB68F7" w:rsidP="00357BE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350,53</w:t>
            </w:r>
          </w:p>
        </w:tc>
      </w:tr>
      <w:tr w:rsidR="004943B7" w:rsidRPr="000E17F6" w:rsidTr="00357BE2">
        <w:tc>
          <w:tcPr>
            <w:tcW w:w="2278" w:type="pct"/>
          </w:tcPr>
          <w:p w:rsidR="004943B7" w:rsidRPr="0058118E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Dopravné prostriedky</w:t>
            </w:r>
          </w:p>
        </w:tc>
        <w:tc>
          <w:tcPr>
            <w:tcW w:w="1737" w:type="pct"/>
          </w:tcPr>
          <w:p w:rsidR="004943B7" w:rsidRPr="0058118E" w:rsidRDefault="004943B7" w:rsidP="00357BE2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Zákonné poistenie + </w:t>
            </w:r>
            <w:proofErr w:type="spellStart"/>
            <w:r>
              <w:rPr>
                <w:rFonts w:ascii="Arial" w:hAnsi="Arial" w:cs="Arial"/>
                <w:bCs/>
              </w:rPr>
              <w:t>havar</w:t>
            </w:r>
            <w:proofErr w:type="spellEnd"/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985" w:type="pct"/>
            <w:vAlign w:val="center"/>
          </w:tcPr>
          <w:p w:rsidR="004943B7" w:rsidRPr="0058118E" w:rsidRDefault="00DB68F7" w:rsidP="00357BE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1 404,56</w:t>
            </w:r>
          </w:p>
        </w:tc>
      </w:tr>
      <w:tr w:rsidR="004943B7" w:rsidRPr="000E17F6" w:rsidTr="00357BE2">
        <w:tc>
          <w:tcPr>
            <w:tcW w:w="2278" w:type="pct"/>
          </w:tcPr>
          <w:p w:rsidR="004943B7" w:rsidRPr="000E17F6" w:rsidRDefault="004943B7" w:rsidP="00357BE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737" w:type="pct"/>
          </w:tcPr>
          <w:p w:rsidR="004943B7" w:rsidRPr="004C112E" w:rsidRDefault="004943B7" w:rsidP="00357BE2">
            <w:pPr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985" w:type="pct"/>
            <w:vAlign w:val="center"/>
          </w:tcPr>
          <w:p w:rsidR="004943B7" w:rsidRPr="00E83842" w:rsidRDefault="004943B7" w:rsidP="00357BE2">
            <w:pPr>
              <w:jc w:val="right"/>
              <w:rPr>
                <w:rFonts w:ascii="Arial" w:hAnsi="Arial" w:cs="Arial"/>
                <w:bCs/>
              </w:rPr>
            </w:pPr>
          </w:p>
        </w:tc>
      </w:tr>
    </w:tbl>
    <w:p w:rsidR="004943B7" w:rsidRPr="0014106A" w:rsidRDefault="004943B7" w:rsidP="004943B7">
      <w:pPr>
        <w:spacing w:before="120"/>
        <w:jc w:val="both"/>
        <w:rPr>
          <w:rFonts w:ascii="Arial" w:hAnsi="Arial" w:cs="Arial"/>
          <w:b/>
          <w:sz w:val="2"/>
        </w:rPr>
      </w:pPr>
    </w:p>
    <w:p w:rsidR="004943B7" w:rsidRPr="00C203C1" w:rsidRDefault="004943B7" w:rsidP="004943B7">
      <w:pPr>
        <w:pStyle w:val="odstavec"/>
        <w:rPr>
          <w:i/>
        </w:rPr>
      </w:pPr>
      <w:r w:rsidRPr="00C203C1">
        <w:t xml:space="preserve">Dlhodobý  hmotný majetok je poistený pre prípad škôd spôsobených krádežou </w:t>
      </w:r>
      <w:r>
        <w:t>a živelnou pohromou.</w:t>
      </w:r>
    </w:p>
    <w:p w:rsidR="004943B7" w:rsidRDefault="004943B7" w:rsidP="004943B7">
      <w:pPr>
        <w:spacing w:before="120"/>
        <w:jc w:val="both"/>
        <w:rPr>
          <w:rFonts w:ascii="Arial" w:hAnsi="Arial" w:cs="Arial"/>
          <w:b/>
        </w:rPr>
      </w:pPr>
    </w:p>
    <w:p w:rsidR="004943B7" w:rsidRPr="000E17F6" w:rsidRDefault="004943B7" w:rsidP="004943B7">
      <w:pPr>
        <w:spacing w:before="120"/>
        <w:jc w:val="both"/>
        <w:rPr>
          <w:rFonts w:ascii="Arial" w:hAnsi="Arial" w:cs="Arial"/>
          <w:b/>
        </w:rPr>
      </w:pPr>
      <w:r w:rsidRPr="000E17F6">
        <w:rPr>
          <w:rFonts w:ascii="Arial" w:hAnsi="Arial" w:cs="Arial"/>
          <w:b/>
        </w:rPr>
        <w:t xml:space="preserve">c) </w:t>
      </w:r>
      <w:r w:rsidRPr="000E17F6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0E17F6">
        <w:rPr>
          <w:rFonts w:ascii="Arial" w:hAnsi="Arial" w:cs="Arial"/>
          <w:b/>
        </w:rPr>
        <w:t xml:space="preserve"> </w:t>
      </w:r>
    </w:p>
    <w:p w:rsidR="004943B7" w:rsidRPr="000E17F6" w:rsidRDefault="004943B7" w:rsidP="004943B7">
      <w:pPr>
        <w:spacing w:before="60"/>
        <w:rPr>
          <w:rFonts w:ascii="Arial" w:hAnsi="Arial" w:cs="Arial"/>
          <w:bCs/>
        </w:rPr>
      </w:pPr>
      <w:r w:rsidRPr="000E17F6">
        <w:rPr>
          <w:rFonts w:ascii="Arial" w:hAnsi="Arial" w:cs="Arial"/>
          <w:bCs/>
        </w:rPr>
        <w:t xml:space="preserve">Záložné právo </w:t>
      </w:r>
      <w:r>
        <w:rPr>
          <w:rFonts w:ascii="Arial" w:hAnsi="Arial" w:cs="Arial"/>
          <w:bCs/>
        </w:rPr>
        <w:t>nie je zriadené na žiadne nehnuteľnosti.</w:t>
      </w:r>
    </w:p>
    <w:p w:rsidR="004943B7" w:rsidRDefault="004943B7" w:rsidP="004943B7">
      <w:pPr>
        <w:spacing w:before="120"/>
        <w:ind w:left="3"/>
        <w:jc w:val="both"/>
        <w:rPr>
          <w:rFonts w:ascii="Arial" w:hAnsi="Arial" w:cs="Arial"/>
          <w:b/>
          <w:sz w:val="22"/>
          <w:szCs w:val="22"/>
        </w:rPr>
      </w:pPr>
    </w:p>
    <w:p w:rsidR="004943B7" w:rsidRDefault="004943B7" w:rsidP="004943B7">
      <w:pPr>
        <w:numPr>
          <w:ilvl w:val="0"/>
          <w:numId w:val="6"/>
        </w:num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6B63BF">
        <w:rPr>
          <w:rFonts w:ascii="Arial" w:hAnsi="Arial" w:cs="Arial"/>
          <w:b/>
          <w:sz w:val="22"/>
          <w:szCs w:val="22"/>
        </w:rPr>
        <w:t>Prehľad o pohybe dlhodobého finančného majetku</w:t>
      </w:r>
    </w:p>
    <w:p w:rsidR="004943B7" w:rsidRPr="00D264E9" w:rsidRDefault="004943B7" w:rsidP="004943B7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Detailnejšie informácie o dlhodobom finančnom majetku  </w:t>
      </w:r>
      <w:r w:rsidR="00DB68F7">
        <w:rPr>
          <w:rFonts w:ascii="Arial" w:hAnsi="Arial" w:cs="Arial"/>
        </w:rPr>
        <w:t>k 31. decembru 2016</w:t>
      </w:r>
      <w:r>
        <w:rPr>
          <w:rFonts w:ascii="Arial" w:hAnsi="Arial" w:cs="Arial"/>
        </w:rPr>
        <w:t xml:space="preserve"> sú uvedené v tabuľkovej časti  </w:t>
      </w:r>
      <w:r w:rsidRPr="00D264E9">
        <w:rPr>
          <w:rFonts w:ascii="Arial" w:hAnsi="Arial" w:cs="Arial"/>
        </w:rPr>
        <w:t>(tabuľky č. 2 až č. 6)</w:t>
      </w:r>
      <w:r>
        <w:rPr>
          <w:rFonts w:ascii="Arial" w:hAnsi="Arial" w:cs="Arial"/>
        </w:rPr>
        <w:t>.</w:t>
      </w:r>
    </w:p>
    <w:p w:rsidR="004943B7" w:rsidRDefault="004943B7" w:rsidP="004943B7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Vývoj opravnej položky k z</w:t>
      </w:r>
      <w:r w:rsidRPr="006A24CB">
        <w:rPr>
          <w:rFonts w:ascii="Arial" w:hAnsi="Arial" w:cs="Arial"/>
          <w:b/>
        </w:rPr>
        <w:t>ásob</w:t>
      </w:r>
      <w:r>
        <w:rPr>
          <w:rFonts w:ascii="Arial" w:hAnsi="Arial" w:cs="Arial"/>
          <w:b/>
        </w:rPr>
        <w:t>ám</w:t>
      </w:r>
    </w:p>
    <w:p w:rsidR="004943B7" w:rsidRPr="00DD5847" w:rsidRDefault="004943B7" w:rsidP="004943B7">
      <w:pPr>
        <w:spacing w:before="120" w:after="120"/>
        <w:ind w:left="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K</w:t>
      </w:r>
      <w:r w:rsidRPr="006A24CB">
        <w:rPr>
          <w:rFonts w:ascii="Arial" w:hAnsi="Arial" w:cs="Arial"/>
        </w:rPr>
        <w:t>onsolidovaný celok v roku 201</w:t>
      </w:r>
      <w:r w:rsidR="00DB68F7">
        <w:rPr>
          <w:rFonts w:ascii="Arial" w:hAnsi="Arial" w:cs="Arial"/>
        </w:rPr>
        <w:t>6</w:t>
      </w:r>
      <w:r w:rsidRPr="006A24CB">
        <w:rPr>
          <w:rFonts w:ascii="Arial" w:hAnsi="Arial" w:cs="Arial"/>
        </w:rPr>
        <w:t xml:space="preserve"> ne</w:t>
      </w:r>
      <w:r>
        <w:rPr>
          <w:rFonts w:ascii="Arial" w:hAnsi="Arial" w:cs="Arial"/>
        </w:rPr>
        <w:t>t</w:t>
      </w:r>
      <w:r w:rsidRPr="006A24CB">
        <w:rPr>
          <w:rFonts w:ascii="Arial" w:hAnsi="Arial" w:cs="Arial"/>
        </w:rPr>
        <w:t>voril</w:t>
      </w:r>
      <w:r>
        <w:rPr>
          <w:rFonts w:ascii="Arial" w:hAnsi="Arial" w:cs="Arial"/>
        </w:rPr>
        <w:t xml:space="preserve"> opravné položky, nebol dôvod.</w:t>
      </w:r>
    </w:p>
    <w:p w:rsidR="004943B7" w:rsidRPr="00444559" w:rsidRDefault="004943B7" w:rsidP="004943B7">
      <w:pPr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444559">
        <w:rPr>
          <w:rFonts w:ascii="Arial" w:hAnsi="Arial" w:cs="Arial"/>
          <w:b/>
        </w:rPr>
        <w:t xml:space="preserve">Transfery                 </w:t>
      </w:r>
    </w:p>
    <w:p w:rsidR="004943B7" w:rsidRPr="0078408B" w:rsidRDefault="004943B7" w:rsidP="004943B7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rámci zúčtovacích vzťahov medzi subjektami verejnej správy konsolidovaný celok vykazuje v aktívach na účte </w:t>
      </w:r>
      <w:r w:rsidRPr="0078408B">
        <w:rPr>
          <w:rFonts w:ascii="Arial" w:hAnsi="Arial" w:cs="Arial"/>
        </w:rPr>
        <w:t>357 – ostatné zúčtovanie rozpo</w:t>
      </w:r>
      <w:r w:rsidR="000A511B">
        <w:rPr>
          <w:rFonts w:ascii="Arial" w:hAnsi="Arial" w:cs="Arial"/>
        </w:rPr>
        <w:t>čtu obce a VÚC hodnotu 10 303,82</w:t>
      </w:r>
      <w:r w:rsidRPr="0078408B">
        <w:rPr>
          <w:rFonts w:ascii="Arial" w:hAnsi="Arial" w:cs="Arial"/>
        </w:rPr>
        <w:t xml:space="preserve"> € ako saldo pohľadávok a záväzkov zúčtovacích vzťahov medzi subjektami verejnej správy. Jedná sa o:</w:t>
      </w:r>
    </w:p>
    <w:p w:rsidR="004943B7" w:rsidRPr="0078408B" w:rsidRDefault="000A511B" w:rsidP="004943B7">
      <w:pPr>
        <w:spacing w:before="120"/>
        <w:jc w:val="both"/>
        <w:rPr>
          <w:rFonts w:ascii="Arial" w:hAnsi="Arial" w:cs="Arial"/>
          <w:u w:val="single"/>
          <w:lang w:eastAsia="cs-CZ"/>
        </w:rPr>
      </w:pPr>
      <w:r>
        <w:rPr>
          <w:rFonts w:ascii="Arial" w:hAnsi="Arial" w:cs="Arial"/>
          <w:u w:val="single"/>
          <w:lang w:eastAsia="cs-CZ"/>
        </w:rPr>
        <w:t>Záväzky</w:t>
      </w:r>
      <w:r>
        <w:rPr>
          <w:rFonts w:ascii="Arial" w:hAnsi="Arial" w:cs="Arial"/>
          <w:u w:val="single"/>
          <w:lang w:eastAsia="cs-CZ"/>
        </w:rPr>
        <w:tab/>
      </w:r>
      <w:r>
        <w:rPr>
          <w:rFonts w:ascii="Arial" w:hAnsi="Arial" w:cs="Arial"/>
          <w:u w:val="single"/>
          <w:lang w:eastAsia="cs-CZ"/>
        </w:rPr>
        <w:tab/>
      </w:r>
      <w:r>
        <w:rPr>
          <w:rFonts w:ascii="Arial" w:hAnsi="Arial" w:cs="Arial"/>
          <w:u w:val="single"/>
          <w:lang w:eastAsia="cs-CZ"/>
        </w:rPr>
        <w:tab/>
      </w:r>
      <w:r>
        <w:rPr>
          <w:rFonts w:ascii="Arial" w:hAnsi="Arial" w:cs="Arial"/>
          <w:u w:val="single"/>
          <w:lang w:eastAsia="cs-CZ"/>
        </w:rPr>
        <w:tab/>
      </w:r>
      <w:r>
        <w:rPr>
          <w:rFonts w:ascii="Arial" w:hAnsi="Arial" w:cs="Arial"/>
          <w:u w:val="single"/>
          <w:lang w:eastAsia="cs-CZ"/>
        </w:rPr>
        <w:tab/>
      </w:r>
      <w:r>
        <w:rPr>
          <w:rFonts w:ascii="Arial" w:hAnsi="Arial" w:cs="Arial"/>
          <w:u w:val="single"/>
          <w:lang w:eastAsia="cs-CZ"/>
        </w:rPr>
        <w:tab/>
      </w:r>
      <w:r>
        <w:rPr>
          <w:rFonts w:ascii="Arial" w:hAnsi="Arial" w:cs="Arial"/>
          <w:u w:val="single"/>
          <w:lang w:eastAsia="cs-CZ"/>
        </w:rPr>
        <w:tab/>
        <w:t xml:space="preserve"> 10 303,82</w:t>
      </w:r>
      <w:r w:rsidR="004943B7" w:rsidRPr="0078408B">
        <w:rPr>
          <w:rFonts w:ascii="Arial" w:hAnsi="Arial" w:cs="Arial"/>
          <w:u w:val="single"/>
          <w:lang w:eastAsia="cs-CZ"/>
        </w:rPr>
        <w:t xml:space="preserve"> €</w:t>
      </w:r>
    </w:p>
    <w:p w:rsidR="004943B7" w:rsidRPr="0078408B" w:rsidRDefault="004943B7" w:rsidP="004943B7">
      <w:pPr>
        <w:numPr>
          <w:ilvl w:val="0"/>
          <w:numId w:val="8"/>
        </w:numPr>
        <w:jc w:val="both"/>
        <w:rPr>
          <w:rFonts w:ascii="Arial" w:hAnsi="Arial" w:cs="Arial"/>
          <w:lang w:eastAsia="cs-CZ"/>
        </w:rPr>
      </w:pPr>
      <w:r w:rsidRPr="0078408B">
        <w:rPr>
          <w:rFonts w:ascii="Arial" w:hAnsi="Arial" w:cs="Arial"/>
          <w:lang w:eastAsia="cs-CZ"/>
        </w:rPr>
        <w:t>nevyčerpané prostriedky zo štátneho rozpočtu (ZŠ)</w:t>
      </w:r>
      <w:r w:rsidRPr="0078408B">
        <w:rPr>
          <w:rFonts w:ascii="Arial" w:hAnsi="Arial" w:cs="Arial"/>
          <w:lang w:eastAsia="cs-CZ"/>
        </w:rPr>
        <w:tab/>
      </w:r>
      <w:r w:rsidRPr="0078408B">
        <w:rPr>
          <w:rFonts w:ascii="Arial" w:hAnsi="Arial" w:cs="Arial"/>
          <w:lang w:eastAsia="cs-CZ"/>
        </w:rPr>
        <w:tab/>
        <w:t xml:space="preserve">  </w:t>
      </w:r>
      <w:r w:rsidR="000A511B">
        <w:rPr>
          <w:rFonts w:ascii="Arial" w:hAnsi="Arial" w:cs="Arial"/>
          <w:lang w:eastAsia="cs-CZ"/>
        </w:rPr>
        <w:t xml:space="preserve"> 2 303,82</w:t>
      </w:r>
      <w:r w:rsidRPr="0078408B">
        <w:rPr>
          <w:rFonts w:ascii="Arial" w:hAnsi="Arial" w:cs="Arial"/>
          <w:lang w:eastAsia="cs-CZ"/>
        </w:rPr>
        <w:t xml:space="preserve"> €</w:t>
      </w:r>
    </w:p>
    <w:p w:rsidR="004943B7" w:rsidRPr="0078408B" w:rsidRDefault="004943B7" w:rsidP="004943B7">
      <w:pPr>
        <w:numPr>
          <w:ilvl w:val="0"/>
          <w:numId w:val="8"/>
        </w:numPr>
        <w:jc w:val="both"/>
        <w:rPr>
          <w:rFonts w:ascii="Arial" w:hAnsi="Arial" w:cs="Arial"/>
          <w:lang w:eastAsia="cs-CZ"/>
        </w:rPr>
      </w:pPr>
      <w:proofErr w:type="spellStart"/>
      <w:r w:rsidRPr="0078408B">
        <w:rPr>
          <w:rFonts w:ascii="Arial" w:hAnsi="Arial" w:cs="Arial"/>
          <w:lang w:eastAsia="cs-CZ"/>
        </w:rPr>
        <w:t>nevyč</w:t>
      </w:r>
      <w:proofErr w:type="spellEnd"/>
      <w:r w:rsidRPr="0078408B">
        <w:rPr>
          <w:rFonts w:ascii="Arial" w:hAnsi="Arial" w:cs="Arial"/>
          <w:lang w:eastAsia="cs-CZ"/>
        </w:rPr>
        <w:t xml:space="preserve">. </w:t>
      </w:r>
      <w:proofErr w:type="spellStart"/>
      <w:r w:rsidRPr="0078408B">
        <w:rPr>
          <w:rFonts w:ascii="Arial" w:hAnsi="Arial" w:cs="Arial"/>
          <w:lang w:eastAsia="cs-CZ"/>
        </w:rPr>
        <w:t>prostr</w:t>
      </w:r>
      <w:proofErr w:type="spellEnd"/>
      <w:r w:rsidRPr="0078408B">
        <w:rPr>
          <w:rFonts w:ascii="Arial" w:hAnsi="Arial" w:cs="Arial"/>
          <w:lang w:eastAsia="cs-CZ"/>
        </w:rPr>
        <w:t>. – transfer zo ŠR na opravu sýpky                       8 000,00 €</w:t>
      </w:r>
    </w:p>
    <w:p w:rsidR="004943B7" w:rsidRPr="00DF2810" w:rsidRDefault="004943B7" w:rsidP="004943B7">
      <w:pPr>
        <w:jc w:val="both"/>
        <w:rPr>
          <w:rFonts w:ascii="Arial" w:hAnsi="Arial" w:cs="Arial"/>
          <w:lang w:eastAsia="cs-CZ"/>
        </w:rPr>
      </w:pPr>
    </w:p>
    <w:p w:rsidR="004943B7" w:rsidRPr="006A24CB" w:rsidRDefault="004943B7" w:rsidP="004943B7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 w:rsidRPr="006A24CB">
        <w:rPr>
          <w:rFonts w:ascii="Arial" w:hAnsi="Arial" w:cs="Arial"/>
          <w:b/>
        </w:rPr>
        <w:t>Pohľadávky konsolidovaného celku v €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1316"/>
        <w:gridCol w:w="1738"/>
        <w:gridCol w:w="2719"/>
      </w:tblGrid>
      <w:tr w:rsidR="004943B7" w:rsidRPr="000E17F6" w:rsidTr="00357BE2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0E17F6">
              <w:rPr>
                <w:rFonts w:ascii="Arial" w:hAnsi="Arial" w:cs="Arial"/>
                <w:b/>
                <w:color w:val="000000"/>
              </w:rPr>
              <w:t>a) významné pohľadávky podľa jednotlivých položiek súvahy</w:t>
            </w:r>
            <w:r>
              <w:rPr>
                <w:rFonts w:ascii="Arial" w:hAnsi="Arial" w:cs="Arial"/>
                <w:b/>
                <w:color w:val="000000"/>
              </w:rPr>
              <w:t xml:space="preserve">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lang w:eastAsia="cs-CZ"/>
              </w:rPr>
            </w:pPr>
          </w:p>
        </w:tc>
      </w:tr>
      <w:tr w:rsidR="004943B7" w:rsidRPr="000E17F6" w:rsidTr="00357BE2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4943B7" w:rsidRPr="000E17F6" w:rsidTr="00357BE2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3</w:t>
            </w:r>
          </w:p>
        </w:tc>
      </w:tr>
      <w:tr w:rsidR="004943B7" w:rsidRPr="000E17F6" w:rsidTr="00357BE2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nedaňových príjmov obcí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71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3B7" w:rsidRPr="000E17F6" w:rsidRDefault="000A511B" w:rsidP="0078408B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20 005,10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lang w:eastAsia="cs-CZ"/>
              </w:rPr>
            </w:pPr>
            <w:proofErr w:type="spellStart"/>
            <w:r>
              <w:rPr>
                <w:rFonts w:ascii="Arial" w:hAnsi="Arial" w:cs="Arial"/>
                <w:sz w:val="18"/>
                <w:lang w:eastAsia="cs-CZ"/>
              </w:rPr>
              <w:t>Pohľ</w:t>
            </w:r>
            <w:proofErr w:type="spellEnd"/>
            <w:r>
              <w:rPr>
                <w:rFonts w:ascii="Arial" w:hAnsi="Arial" w:cs="Arial"/>
                <w:sz w:val="18"/>
                <w:lang w:eastAsia="cs-CZ"/>
              </w:rPr>
              <w:t>. voči odberateľom – nájomné, energie</w:t>
            </w:r>
          </w:p>
        </w:tc>
      </w:tr>
      <w:tr w:rsidR="004943B7" w:rsidRPr="000E17F6" w:rsidTr="00357BE2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Pohľadávky z daňových príjmov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72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3B7" w:rsidRPr="000E17F6" w:rsidRDefault="0078408B" w:rsidP="00357BE2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34 612,32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Neuhradená daň</w:t>
            </w:r>
          </w:p>
        </w:tc>
      </w:tr>
      <w:tr w:rsidR="004943B7" w:rsidRPr="000E17F6" w:rsidTr="00357BE2">
        <w:trPr>
          <w:trHeight w:val="335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Ostatné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43B7" w:rsidRPr="000E17F6" w:rsidRDefault="0078408B" w:rsidP="00357BE2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5 204,27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lang w:eastAsia="cs-CZ"/>
              </w:rPr>
            </w:pPr>
          </w:p>
        </w:tc>
      </w:tr>
      <w:tr w:rsidR="004943B7" w:rsidRPr="000E17F6" w:rsidTr="00357BE2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43B7" w:rsidRPr="000E17F6" w:rsidRDefault="0078408B" w:rsidP="00357BE2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lang w:eastAsia="cs-CZ"/>
              </w:rPr>
              <w:t>59 821,69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lang w:eastAsia="cs-CZ"/>
              </w:rPr>
              <w:t> </w:t>
            </w:r>
          </w:p>
        </w:tc>
      </w:tr>
    </w:tbl>
    <w:p w:rsidR="004943B7" w:rsidRPr="0054043D" w:rsidRDefault="004943B7" w:rsidP="004943B7">
      <w:pPr>
        <w:spacing w:after="120"/>
        <w:jc w:val="both"/>
        <w:rPr>
          <w:rFonts w:ascii="Arial" w:hAnsi="Arial" w:cs="Arial"/>
          <w:b/>
        </w:rPr>
      </w:pPr>
    </w:p>
    <w:p w:rsidR="004943B7" w:rsidRPr="006D4B20" w:rsidRDefault="004943B7" w:rsidP="004943B7">
      <w:pPr>
        <w:spacing w:before="120"/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>Najväčší p</w:t>
      </w:r>
      <w:r>
        <w:rPr>
          <w:rFonts w:ascii="Arial" w:hAnsi="Arial" w:cs="Arial"/>
        </w:rPr>
        <w:t xml:space="preserve">odiel na vykázaných </w:t>
      </w:r>
      <w:r w:rsidRPr="006D4B20">
        <w:rPr>
          <w:rFonts w:ascii="Arial" w:hAnsi="Arial" w:cs="Arial"/>
        </w:rPr>
        <w:t xml:space="preserve"> pohľadávkach má materská účtovná jednotka – </w:t>
      </w:r>
      <w:r>
        <w:rPr>
          <w:rFonts w:ascii="Arial" w:hAnsi="Arial" w:cs="Arial"/>
        </w:rPr>
        <w:t>obec Vinné</w:t>
      </w:r>
      <w:r w:rsidRPr="006D4B20">
        <w:rPr>
          <w:rFonts w:ascii="Arial" w:hAnsi="Arial" w:cs="Arial"/>
        </w:rPr>
        <w:t xml:space="preserve"> a to hlavne:</w:t>
      </w:r>
    </w:p>
    <w:p w:rsidR="004943B7" w:rsidRPr="006D4B20" w:rsidRDefault="004943B7" w:rsidP="004943B7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nedaňových príjmov obcí </w:t>
      </w:r>
      <w:r w:rsidR="0078408B">
        <w:rPr>
          <w:rFonts w:ascii="Arial" w:hAnsi="Arial" w:cs="Arial"/>
        </w:rPr>
        <w:t xml:space="preserve"> 20 005,10</w:t>
      </w:r>
      <w:r w:rsidRPr="006D4B20">
        <w:rPr>
          <w:rFonts w:ascii="Arial" w:hAnsi="Arial" w:cs="Arial"/>
        </w:rPr>
        <w:t xml:space="preserve"> € (prenájmy pozemkov, poplatok za vývoz komunálneho odpadu</w:t>
      </w:r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refakturácia</w:t>
      </w:r>
      <w:proofErr w:type="spellEnd"/>
      <w:r>
        <w:rPr>
          <w:rFonts w:ascii="Arial" w:hAnsi="Arial" w:cs="Arial"/>
        </w:rPr>
        <w:t xml:space="preserve"> energií</w:t>
      </w:r>
      <w:r w:rsidRPr="006D4B20">
        <w:rPr>
          <w:rFonts w:ascii="Arial" w:hAnsi="Arial" w:cs="Arial"/>
        </w:rPr>
        <w:t>)</w:t>
      </w:r>
    </w:p>
    <w:p w:rsidR="004943B7" w:rsidRPr="006D4B20" w:rsidRDefault="004943B7" w:rsidP="004943B7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6D4B20">
        <w:rPr>
          <w:rFonts w:ascii="Arial" w:hAnsi="Arial" w:cs="Arial"/>
        </w:rPr>
        <w:t xml:space="preserve">pohľadávky z daňových príjmov obcí </w:t>
      </w:r>
      <w:r w:rsidR="0078408B">
        <w:rPr>
          <w:rFonts w:ascii="Arial" w:hAnsi="Arial" w:cs="Arial"/>
        </w:rPr>
        <w:t>34 612,32</w:t>
      </w:r>
      <w:r>
        <w:rPr>
          <w:rFonts w:ascii="Arial" w:hAnsi="Arial" w:cs="Arial"/>
        </w:rPr>
        <w:t xml:space="preserve"> </w:t>
      </w:r>
      <w:r w:rsidRPr="006D4B20">
        <w:rPr>
          <w:rFonts w:ascii="Arial" w:hAnsi="Arial" w:cs="Arial"/>
        </w:rPr>
        <w:t>€ (najvyšší podiel na daňových pohľadávkach majú pohľadávky za daň z nehnuteľností)</w:t>
      </w:r>
    </w:p>
    <w:p w:rsidR="004943B7" w:rsidRDefault="004943B7" w:rsidP="004943B7">
      <w:pPr>
        <w:spacing w:after="120"/>
        <w:jc w:val="both"/>
        <w:rPr>
          <w:rFonts w:ascii="Arial" w:hAnsi="Arial" w:cs="Arial"/>
          <w:b/>
        </w:rPr>
      </w:pPr>
    </w:p>
    <w:p w:rsidR="004943B7" w:rsidRPr="00722EE2" w:rsidRDefault="004943B7" w:rsidP="004943B7">
      <w:pPr>
        <w:spacing w:before="60" w:after="60"/>
        <w:jc w:val="both"/>
        <w:rPr>
          <w:rFonts w:ascii="Arial" w:hAnsi="Arial" w:cs="Arial"/>
        </w:rPr>
      </w:pPr>
      <w:r w:rsidRPr="000E17F6">
        <w:rPr>
          <w:rFonts w:ascii="Arial" w:hAnsi="Arial" w:cs="Arial"/>
          <w:b/>
          <w:color w:val="000000"/>
        </w:rPr>
        <w:t>b) vývoj opravnej položky k </w:t>
      </w:r>
      <w:r w:rsidRPr="00722EE2">
        <w:rPr>
          <w:rFonts w:ascii="Arial" w:hAnsi="Arial" w:cs="Arial"/>
          <w:b/>
        </w:rPr>
        <w:t>pohľadávkam</w:t>
      </w:r>
      <w:r w:rsidRPr="00722EE2">
        <w:rPr>
          <w:rFonts w:ascii="Arial" w:hAnsi="Arial" w:cs="Arial"/>
        </w:rPr>
        <w:t xml:space="preserve"> (tabuľka č. 8)</w:t>
      </w:r>
    </w:p>
    <w:p w:rsidR="004943B7" w:rsidRPr="00722EE2" w:rsidRDefault="004943B7" w:rsidP="004943B7">
      <w:pPr>
        <w:spacing w:before="60" w:after="60"/>
        <w:jc w:val="both"/>
        <w:rPr>
          <w:rFonts w:ascii="Arial" w:hAnsi="Arial" w:cs="Arial"/>
        </w:rPr>
      </w:pPr>
      <w:r w:rsidRPr="00722EE2">
        <w:rPr>
          <w:rFonts w:ascii="Arial" w:hAnsi="Arial" w:cs="Arial"/>
        </w:rPr>
        <w:t>Opravná p</w:t>
      </w:r>
      <w:r w:rsidR="0078408B">
        <w:rPr>
          <w:rFonts w:ascii="Arial" w:hAnsi="Arial" w:cs="Arial"/>
        </w:rPr>
        <w:t>oložka k pohľadávkam v roku 2016</w:t>
      </w:r>
      <w:r>
        <w:rPr>
          <w:rFonts w:ascii="Arial" w:hAnsi="Arial" w:cs="Arial"/>
        </w:rPr>
        <w:t xml:space="preserve"> bola tvorená v účtovnej jednot</w:t>
      </w:r>
      <w:r w:rsidR="005B2F39">
        <w:rPr>
          <w:rFonts w:ascii="Arial" w:hAnsi="Arial" w:cs="Arial"/>
        </w:rPr>
        <w:t>ke obec Vinné vo výške 24 242,34</w:t>
      </w:r>
      <w:r>
        <w:rPr>
          <w:rFonts w:ascii="Arial" w:hAnsi="Arial" w:cs="Arial"/>
        </w:rPr>
        <w:t xml:space="preserve"> €, a to k pohľadávkam po lehote splatnosti viac ako </w:t>
      </w:r>
      <w:r w:rsidR="005B2F39">
        <w:rPr>
          <w:rFonts w:ascii="Arial" w:hAnsi="Arial" w:cs="Arial"/>
        </w:rPr>
        <w:t>1 rok vo výške 4 539,62 €, viac ako 2 roky vo výške 5 007,55</w:t>
      </w:r>
      <w:r>
        <w:rPr>
          <w:rFonts w:ascii="Arial" w:hAnsi="Arial" w:cs="Arial"/>
        </w:rPr>
        <w:t xml:space="preserve"> € a k pohľadávkam po lehote splatnosti viac ako 3 roky vo výšk</w:t>
      </w:r>
      <w:r w:rsidR="005B2F39">
        <w:rPr>
          <w:rFonts w:ascii="Arial" w:hAnsi="Arial" w:cs="Arial"/>
        </w:rPr>
        <w:t>e 14 695,17</w:t>
      </w:r>
      <w:r>
        <w:rPr>
          <w:rFonts w:ascii="Arial" w:hAnsi="Arial" w:cs="Arial"/>
        </w:rPr>
        <w:t xml:space="preserve"> €.</w:t>
      </w:r>
    </w:p>
    <w:p w:rsidR="004943B7" w:rsidRPr="0014106A" w:rsidRDefault="004943B7" w:rsidP="004943B7">
      <w:pPr>
        <w:spacing w:before="120" w:after="120"/>
        <w:rPr>
          <w:rFonts w:ascii="Arial" w:hAnsi="Arial" w:cs="Arial"/>
          <w:sz w:val="14"/>
        </w:rPr>
      </w:pPr>
    </w:p>
    <w:p w:rsidR="004943B7" w:rsidRDefault="004943B7" w:rsidP="004943B7">
      <w:pPr>
        <w:spacing w:before="120" w:after="120"/>
        <w:rPr>
          <w:rFonts w:ascii="Arial" w:hAnsi="Arial" w:cs="Arial"/>
          <w:color w:val="000000"/>
        </w:rPr>
      </w:pPr>
      <w:r w:rsidRPr="000E17F6">
        <w:rPr>
          <w:rFonts w:ascii="Arial" w:hAnsi="Arial" w:cs="Arial"/>
          <w:b/>
          <w:color w:val="000000"/>
        </w:rPr>
        <w:t>c) pohľadávky podľa doby splatnosti a podľa zostatkovej doby splatnosti</w:t>
      </w:r>
      <w:r w:rsidRPr="000E17F6">
        <w:rPr>
          <w:rFonts w:ascii="Arial" w:hAnsi="Arial" w:cs="Arial"/>
          <w:color w:val="000000"/>
        </w:rPr>
        <w:t xml:space="preserve"> </w:t>
      </w:r>
    </w:p>
    <w:p w:rsidR="004943B7" w:rsidRPr="00722EE2" w:rsidRDefault="004943B7" w:rsidP="004943B7">
      <w:pPr>
        <w:spacing w:before="120" w:after="120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</w:t>
      </w:r>
      <w:r w:rsidRPr="00130548">
        <w:rPr>
          <w:rFonts w:ascii="Arial" w:hAnsi="Arial" w:cs="Arial"/>
        </w:rPr>
        <w:t xml:space="preserve">rehľad pohľadávok z hľadiska ich vekovej štruktúry a z hľadiska splatnosti je uvedený v tabuľkovej prílohe  konsolidovaných </w:t>
      </w:r>
      <w:r w:rsidRPr="00722EE2">
        <w:rPr>
          <w:rFonts w:ascii="Arial" w:hAnsi="Arial" w:cs="Arial"/>
        </w:rPr>
        <w:t>poznámok (tabuľka č. 9)</w:t>
      </w:r>
    </w:p>
    <w:tbl>
      <w:tblPr>
        <w:tblW w:w="4816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17"/>
        <w:gridCol w:w="1391"/>
        <w:gridCol w:w="1721"/>
      </w:tblGrid>
      <w:tr w:rsidR="004943B7" w:rsidRPr="000E17F6" w:rsidTr="00357BE2">
        <w:trPr>
          <w:trHeight w:val="1080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Pohľadávky podľa doby splatnosti brutto</w:t>
            </w:r>
          </w:p>
        </w:tc>
        <w:tc>
          <w:tcPr>
            <w:tcW w:w="8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Zostatok k 31.12. bežného účtovného obdobia 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Zostatok ku 31.12. bezprostredne predchádzajúceho účtovného obdobia</w:t>
            </w:r>
          </w:p>
        </w:tc>
      </w:tr>
      <w:tr w:rsidR="004943B7" w:rsidRPr="000E17F6" w:rsidTr="00357BE2">
        <w:trPr>
          <w:trHeight w:val="165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a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1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jc w:val="center"/>
              <w:rPr>
                <w:rFonts w:ascii="Arial" w:hAnsi="Arial" w:cs="Arial"/>
                <w:sz w:val="14"/>
                <w:szCs w:val="14"/>
                <w:lang w:eastAsia="cs-CZ"/>
              </w:rPr>
            </w:pPr>
            <w:r w:rsidRPr="000E17F6">
              <w:rPr>
                <w:rFonts w:ascii="Arial" w:hAnsi="Arial" w:cs="Arial"/>
                <w:sz w:val="14"/>
                <w:szCs w:val="14"/>
                <w:lang w:eastAsia="cs-CZ"/>
              </w:rPr>
              <w:t>2</w:t>
            </w:r>
          </w:p>
        </w:tc>
      </w:tr>
      <w:tr w:rsidR="004943B7" w:rsidRPr="00F24618" w:rsidTr="00357BE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943B7" w:rsidRPr="0014106A" w:rsidRDefault="004943B7" w:rsidP="00357BE2">
            <w:pPr>
              <w:rPr>
                <w:rFonts w:ascii="Arial" w:hAnsi="Arial" w:cs="Arial"/>
                <w:sz w:val="16"/>
                <w:szCs w:val="18"/>
                <w:lang w:eastAsia="cs-CZ"/>
              </w:rPr>
            </w:pPr>
            <w:r w:rsidRPr="005F1013">
              <w:rPr>
                <w:rFonts w:ascii="Arial" w:hAnsi="Arial" w:cs="Arial"/>
                <w:szCs w:val="18"/>
                <w:lang w:eastAsia="cs-CZ"/>
              </w:rPr>
              <w:t>Pohľadávky v lehote splatnosti</w:t>
            </w:r>
            <w:r w:rsidRPr="005F1013">
              <w:rPr>
                <w:rFonts w:ascii="Arial" w:hAnsi="Arial" w:cs="Arial"/>
                <w:szCs w:val="18"/>
                <w:lang w:eastAsia="cs-CZ"/>
              </w:rPr>
              <w:br/>
              <w:t>z toho: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CA6C6E" w:rsidP="00357BE2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F24618" w:rsidRDefault="00CA6C6E" w:rsidP="00357BE2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cs-CZ"/>
              </w:rPr>
              <w:t>140,38</w:t>
            </w:r>
          </w:p>
        </w:tc>
      </w:tr>
      <w:tr w:rsidR="004943B7" w:rsidRPr="000E17F6" w:rsidTr="00357BE2">
        <w:trPr>
          <w:trHeight w:val="525"/>
        </w:trPr>
        <w:tc>
          <w:tcPr>
            <w:tcW w:w="32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943B7" w:rsidRPr="0014106A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14106A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>Pohľadávky so zostatkovou dobou splatnosti do jedného roka vrátane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CA6C6E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0,00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CA6C6E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140,38</w:t>
            </w:r>
          </w:p>
        </w:tc>
      </w:tr>
      <w:tr w:rsidR="004943B7" w:rsidRPr="000E17F6" w:rsidTr="00357BE2">
        <w:trPr>
          <w:trHeight w:val="371"/>
        </w:trPr>
        <w:tc>
          <w:tcPr>
            <w:tcW w:w="3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sz w:val="18"/>
                <w:szCs w:val="18"/>
                <w:lang w:eastAsia="cs-CZ"/>
              </w:rPr>
              <w:t>Pohľadávky po lehote splatnosti</w:t>
            </w:r>
          </w:p>
        </w:tc>
        <w:tc>
          <w:tcPr>
            <w:tcW w:w="8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CA6C6E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59 821,69</w:t>
            </w:r>
          </w:p>
        </w:tc>
        <w:tc>
          <w:tcPr>
            <w:tcW w:w="9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CA6C6E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80 230,07</w:t>
            </w:r>
          </w:p>
        </w:tc>
      </w:tr>
      <w:tr w:rsidR="004943B7" w:rsidRPr="000E17F6" w:rsidTr="00357BE2">
        <w:trPr>
          <w:trHeight w:val="308"/>
        </w:trPr>
        <w:tc>
          <w:tcPr>
            <w:tcW w:w="32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943B7" w:rsidRPr="000E17F6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0E17F6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Spolu </w:t>
            </w:r>
          </w:p>
        </w:tc>
        <w:tc>
          <w:tcPr>
            <w:tcW w:w="81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CA6C6E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59 821,69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3B7" w:rsidRPr="000E17F6" w:rsidRDefault="00CA6C6E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80 370,45</w:t>
            </w:r>
          </w:p>
        </w:tc>
      </w:tr>
    </w:tbl>
    <w:p w:rsidR="004943B7" w:rsidRDefault="004943B7" w:rsidP="004943B7"/>
    <w:p w:rsidR="004943B7" w:rsidRDefault="004943B7" w:rsidP="004943B7">
      <w:pPr>
        <w:jc w:val="both"/>
        <w:rPr>
          <w:rFonts w:ascii="Arial" w:hAnsi="Arial" w:cs="Arial"/>
          <w:szCs w:val="18"/>
          <w:lang w:eastAsia="cs-CZ"/>
        </w:rPr>
      </w:pPr>
      <w:r w:rsidRPr="0014106A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>
        <w:rPr>
          <w:rFonts w:ascii="Arial" w:hAnsi="Arial" w:cs="Arial"/>
          <w:szCs w:val="18"/>
          <w:lang w:eastAsia="cs-CZ"/>
        </w:rPr>
        <w:t xml:space="preserve"> pohľadávky za neuhradenú daň, neuhradené nájmy a energie.</w:t>
      </w:r>
    </w:p>
    <w:p w:rsidR="004943B7" w:rsidRDefault="004943B7" w:rsidP="004943B7">
      <w:pPr>
        <w:jc w:val="both"/>
        <w:rPr>
          <w:rFonts w:ascii="Arial" w:hAnsi="Arial" w:cs="Arial"/>
          <w:szCs w:val="18"/>
          <w:lang w:eastAsia="cs-CZ"/>
        </w:rPr>
      </w:pPr>
    </w:p>
    <w:p w:rsidR="004943B7" w:rsidRDefault="004943B7" w:rsidP="004943B7">
      <w:pPr>
        <w:jc w:val="both"/>
        <w:rPr>
          <w:rFonts w:ascii="Arial" w:hAnsi="Arial" w:cs="Arial"/>
          <w:szCs w:val="18"/>
          <w:lang w:eastAsia="cs-CZ"/>
        </w:rPr>
      </w:pPr>
    </w:p>
    <w:p w:rsidR="004943B7" w:rsidRPr="006D4B20" w:rsidRDefault="004943B7" w:rsidP="004943B7">
      <w:pPr>
        <w:jc w:val="both"/>
        <w:rPr>
          <w:rFonts w:ascii="Arial" w:hAnsi="Arial" w:cs="Arial"/>
          <w:b/>
        </w:rPr>
      </w:pPr>
      <w:r w:rsidRPr="006D4B20">
        <w:rPr>
          <w:rFonts w:ascii="Arial" w:hAnsi="Arial" w:cs="Arial"/>
          <w:b/>
        </w:rPr>
        <w:t xml:space="preserve"> </w:t>
      </w:r>
    </w:p>
    <w:p w:rsidR="004943B7" w:rsidRPr="00FE0F58" w:rsidRDefault="004943B7" w:rsidP="004943B7">
      <w:pPr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Časové rozlíšenie aktív </w:t>
      </w:r>
    </w:p>
    <w:p w:rsidR="004943B7" w:rsidRPr="00226D6A" w:rsidRDefault="004943B7" w:rsidP="004943B7">
      <w:pPr>
        <w:spacing w:before="120" w:after="120"/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Náklady budúcich </w:t>
      </w:r>
      <w:r w:rsidRPr="00226D6A">
        <w:rPr>
          <w:rFonts w:ascii="Arial" w:hAnsi="Arial" w:cs="Arial"/>
          <w:b/>
        </w:rPr>
        <w:t xml:space="preserve">období </w:t>
      </w:r>
      <w:r w:rsidRPr="00226D6A">
        <w:rPr>
          <w:rFonts w:ascii="Arial" w:hAnsi="Arial" w:cs="Arial"/>
        </w:rPr>
        <w:t>(tabuľka č. 10)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4943B7" w:rsidRPr="006D4B20" w:rsidTr="00357BE2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3B7" w:rsidRPr="006D4B20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 k 31.12. 201</w:t>
            </w:r>
            <w:r w:rsidR="004D3563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3B7" w:rsidRPr="006D4B20" w:rsidRDefault="004D3563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2015</w:t>
            </w:r>
          </w:p>
        </w:tc>
      </w:tr>
      <w:tr w:rsidR="004943B7" w:rsidRPr="006D4B20" w:rsidTr="00357BE2">
        <w:trPr>
          <w:trHeight w:val="225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943B7" w:rsidRPr="006D4B20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 </w:t>
            </w:r>
          </w:p>
        </w:tc>
      </w:tr>
      <w:tr w:rsidR="004943B7" w:rsidRPr="006D4B20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6D4B20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7A5B70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817,87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D3563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25,57</w:t>
            </w:r>
          </w:p>
        </w:tc>
      </w:tr>
      <w:tr w:rsidR="004943B7" w:rsidRPr="006D4B20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7A5B70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2 074,78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D3563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2 864,82</w:t>
            </w:r>
          </w:p>
        </w:tc>
      </w:tr>
      <w:tr w:rsidR="004943B7" w:rsidRPr="006D4B20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7A5B70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583,48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D3563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1 019,93</w:t>
            </w:r>
          </w:p>
        </w:tc>
      </w:tr>
      <w:tr w:rsidR="004943B7" w:rsidRPr="006D4B20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D4B20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D3563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3 476,13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D4B20" w:rsidRDefault="004D3563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3 910,32</w:t>
            </w:r>
          </w:p>
        </w:tc>
      </w:tr>
    </w:tbl>
    <w:p w:rsidR="004943B7" w:rsidRDefault="004943B7" w:rsidP="004943B7">
      <w:pPr>
        <w:jc w:val="both"/>
        <w:rPr>
          <w:rFonts w:ascii="Arial" w:hAnsi="Arial" w:cs="Arial"/>
        </w:rPr>
      </w:pPr>
    </w:p>
    <w:p w:rsidR="004943B7" w:rsidRPr="006D4B20" w:rsidRDefault="004943B7" w:rsidP="004943B7">
      <w:pPr>
        <w:jc w:val="both"/>
        <w:rPr>
          <w:rFonts w:ascii="Arial" w:hAnsi="Arial" w:cs="Arial"/>
        </w:rPr>
      </w:pPr>
    </w:p>
    <w:p w:rsidR="004943B7" w:rsidRPr="00226D6A" w:rsidRDefault="004943B7" w:rsidP="004943B7">
      <w:pPr>
        <w:ind w:left="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Príjmy budúcich období </w:t>
      </w:r>
      <w:r w:rsidRPr="00226D6A">
        <w:rPr>
          <w:rFonts w:ascii="Arial" w:hAnsi="Arial" w:cs="Arial"/>
        </w:rPr>
        <w:t>(tabuľka č. 11)</w:t>
      </w:r>
    </w:p>
    <w:p w:rsidR="004943B7" w:rsidRDefault="004943B7" w:rsidP="004943B7">
      <w:pPr>
        <w:ind w:left="3"/>
        <w:jc w:val="both"/>
        <w:rPr>
          <w:rFonts w:ascii="Arial" w:hAnsi="Arial" w:cs="Arial"/>
          <w:color w:val="0000CC"/>
        </w:rPr>
      </w:pP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435"/>
      </w:tblGrid>
      <w:tr w:rsidR="004943B7" w:rsidRPr="00FE0F58" w:rsidTr="00357BE2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k 31.12. 201</w:t>
            </w:r>
            <w:r w:rsidR="004D356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D3563">
              <w:rPr>
                <w:rFonts w:ascii="Arial" w:hAnsi="Arial" w:cs="Arial"/>
                <w:b/>
                <w:bCs/>
                <w:sz w:val="18"/>
                <w:szCs w:val="18"/>
              </w:rPr>
              <w:t>k 31.12. 2015</w:t>
            </w:r>
          </w:p>
        </w:tc>
      </w:tr>
      <w:tr w:rsidR="004943B7" w:rsidRPr="00FE0F58" w:rsidTr="00357BE2">
        <w:trPr>
          <w:trHeight w:val="23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943B7" w:rsidRPr="00FE0F58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Príjmy </w:t>
            </w:r>
            <w:r w:rsidRPr="00FE0F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4943B7" w:rsidRPr="00FE0F58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943B7" w:rsidRPr="00FE0F58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E0F58">
              <w:rPr>
                <w:rFonts w:ascii="Arial" w:hAnsi="Arial" w:cs="Arial"/>
                <w:sz w:val="18"/>
                <w:szCs w:val="18"/>
              </w:rPr>
              <w:t>poistné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plnenie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943B7" w:rsidRPr="00FE0F58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  <w:r w:rsidRPr="00FE0F58">
              <w:rPr>
                <w:rFonts w:ascii="Arial" w:hAnsi="Arial" w:cs="Arial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943B7" w:rsidRPr="00FE0F58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 w:rsidRPr="00FE0F58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D3563" w:rsidP="00357BE2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FE0F58" w:rsidRDefault="004D3563" w:rsidP="00357BE2">
            <w:pPr>
              <w:ind w:left="3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0,00</w:t>
            </w:r>
          </w:p>
        </w:tc>
      </w:tr>
    </w:tbl>
    <w:p w:rsidR="004943B7" w:rsidRDefault="004943B7" w:rsidP="004943B7">
      <w:pPr>
        <w:ind w:left="3"/>
        <w:jc w:val="both"/>
        <w:rPr>
          <w:rFonts w:ascii="Arial" w:hAnsi="Arial" w:cs="Arial"/>
          <w:color w:val="0000CC"/>
        </w:rPr>
      </w:pPr>
    </w:p>
    <w:p w:rsidR="004943B7" w:rsidRPr="00FE0F58" w:rsidRDefault="004943B7" w:rsidP="004943B7">
      <w:pPr>
        <w:ind w:left="3"/>
        <w:jc w:val="both"/>
        <w:rPr>
          <w:rFonts w:ascii="Arial" w:hAnsi="Arial" w:cs="Arial"/>
          <w:color w:val="0000CC"/>
        </w:rPr>
      </w:pPr>
    </w:p>
    <w:p w:rsidR="004943B7" w:rsidRPr="00B06509" w:rsidRDefault="004943B7" w:rsidP="004943B7">
      <w:pPr>
        <w:ind w:left="3"/>
        <w:jc w:val="both"/>
        <w:rPr>
          <w:rFonts w:ascii="Arial" w:hAnsi="Arial" w:cs="Arial"/>
          <w:b/>
        </w:rPr>
      </w:pPr>
    </w:p>
    <w:p w:rsidR="004943B7" w:rsidRDefault="004943B7" w:rsidP="004943B7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FE0F58">
        <w:rPr>
          <w:rFonts w:ascii="Arial" w:hAnsi="Arial" w:cs="Arial"/>
          <w:b/>
          <w:sz w:val="22"/>
          <w:szCs w:val="22"/>
        </w:rPr>
        <w:t xml:space="preserve">Vlastné imanie </w:t>
      </w:r>
    </w:p>
    <w:p w:rsidR="004943B7" w:rsidRDefault="004943B7" w:rsidP="004943B7">
      <w:pPr>
        <w:jc w:val="both"/>
        <w:rPr>
          <w:rFonts w:ascii="Arial" w:hAnsi="Arial" w:cs="Arial"/>
          <w:b/>
          <w:sz w:val="22"/>
          <w:szCs w:val="22"/>
        </w:rPr>
      </w:pPr>
    </w:p>
    <w:p w:rsidR="004943B7" w:rsidRPr="005C69EE" w:rsidRDefault="004943B7" w:rsidP="004943B7">
      <w:pPr>
        <w:jc w:val="both"/>
        <w:rPr>
          <w:rFonts w:ascii="Arial" w:hAnsi="Arial" w:cs="Arial"/>
        </w:rPr>
      </w:pPr>
      <w:r w:rsidRPr="00546CA7">
        <w:rPr>
          <w:rFonts w:ascii="Arial" w:hAnsi="Arial" w:cs="Arial"/>
        </w:rPr>
        <w:t xml:space="preserve">Prehľad o pohybe vlastného imania konsolidovaného celku </w:t>
      </w:r>
      <w:r>
        <w:rPr>
          <w:rFonts w:ascii="Arial" w:hAnsi="Arial" w:cs="Arial"/>
          <w:i/>
        </w:rPr>
        <w:t>obce Vinné</w:t>
      </w:r>
      <w:r w:rsidRPr="00546CA7">
        <w:rPr>
          <w:rFonts w:ascii="Arial" w:hAnsi="Arial" w:cs="Arial"/>
        </w:rPr>
        <w:t xml:space="preserve"> od 1. januára 201</w:t>
      </w:r>
      <w:r w:rsidR="004D3563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do 31. decembra 201</w:t>
      </w:r>
      <w:r w:rsidR="004D3563">
        <w:rPr>
          <w:rFonts w:ascii="Arial" w:hAnsi="Arial" w:cs="Arial"/>
        </w:rPr>
        <w:t>6</w:t>
      </w:r>
      <w:r w:rsidRPr="00546CA7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</w:t>
      </w:r>
      <w:r w:rsidRPr="00546CA7">
        <w:rPr>
          <w:rFonts w:ascii="Arial" w:hAnsi="Arial" w:cs="Arial"/>
        </w:rPr>
        <w:t xml:space="preserve">– </w:t>
      </w:r>
      <w:r w:rsidRPr="005C69EE">
        <w:rPr>
          <w:rFonts w:ascii="Arial" w:hAnsi="Arial" w:cs="Arial"/>
        </w:rPr>
        <w:t>tabuľka č. 12.</w:t>
      </w:r>
    </w:p>
    <w:p w:rsidR="004943B7" w:rsidRPr="00FE0F58" w:rsidRDefault="004943B7" w:rsidP="004943B7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0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360"/>
        <w:gridCol w:w="1144"/>
        <w:gridCol w:w="1220"/>
        <w:gridCol w:w="1175"/>
        <w:gridCol w:w="1440"/>
      </w:tblGrid>
      <w:tr w:rsidR="004943B7" w:rsidRPr="00B06509" w:rsidTr="00357BE2">
        <w:trPr>
          <w:trHeight w:val="424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Názov položky 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546CA7" w:rsidRDefault="004943B7" w:rsidP="00357BE2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 </w:t>
            </w:r>
            <w:r w:rsidR="004D3563">
              <w:rPr>
                <w:rFonts w:ascii="Arial" w:hAnsi="Arial" w:cs="Arial"/>
                <w:b/>
                <w:bCs/>
                <w:sz w:val="18"/>
                <w:szCs w:val="18"/>
              </w:rPr>
              <w:t>31.12. 2015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Zvýšenie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Zníženie 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bCs/>
                <w:sz w:val="18"/>
                <w:szCs w:val="18"/>
              </w:rPr>
              <w:t>Presun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546CA7" w:rsidRDefault="004D3563" w:rsidP="00357BE2">
            <w:pPr>
              <w:ind w:left="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 31.12. 2016</w:t>
            </w:r>
          </w:p>
        </w:tc>
      </w:tr>
      <w:tr w:rsidR="004943B7" w:rsidRPr="00B06509" w:rsidTr="00357BE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943B7" w:rsidRPr="00B06509" w:rsidTr="00357BE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943B7" w:rsidRPr="00B06509" w:rsidTr="00357BE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943B7" w:rsidRPr="00B06509" w:rsidTr="00357BE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4943B7" w:rsidRPr="00B06509" w:rsidTr="00357BE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6CA7">
              <w:rPr>
                <w:rFonts w:ascii="Arial" w:hAnsi="Arial" w:cs="Arial"/>
                <w:sz w:val="18"/>
                <w:szCs w:val="18"/>
              </w:rPr>
              <w:t>Nevysporiadaný</w:t>
            </w:r>
            <w:proofErr w:type="spellEnd"/>
            <w:r w:rsidRPr="00546CA7">
              <w:rPr>
                <w:rFonts w:ascii="Arial" w:hAnsi="Arial" w:cs="Arial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D3563" w:rsidP="00357BE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2 783 054,87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4D3563">
              <w:rPr>
                <w:rFonts w:ascii="Arial" w:hAnsi="Arial" w:cs="Arial"/>
              </w:rPr>
              <w:t xml:space="preserve">           86 648,22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D3563" w:rsidP="00357BE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2 696 406,65</w:t>
            </w:r>
          </w:p>
        </w:tc>
      </w:tr>
      <w:tr w:rsidR="004943B7" w:rsidRPr="00B06509" w:rsidTr="00357BE2">
        <w:trPr>
          <w:trHeight w:val="30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sz w:val="18"/>
                <w:szCs w:val="18"/>
              </w:rPr>
            </w:pPr>
            <w:r w:rsidRPr="00546CA7">
              <w:rPr>
                <w:rFonts w:ascii="Arial" w:hAnsi="Arial" w:cs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D3563" w:rsidP="00357BE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-84 765,42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D3563" w:rsidP="00357BE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217 188,52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B06509" w:rsidRDefault="004943B7" w:rsidP="00357BE2">
            <w:pPr>
              <w:ind w:left="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4D3563">
              <w:rPr>
                <w:rFonts w:ascii="Arial" w:hAnsi="Arial" w:cs="Arial"/>
              </w:rPr>
              <w:t>132 423,10</w:t>
            </w:r>
          </w:p>
        </w:tc>
      </w:tr>
      <w:tr w:rsidR="004943B7" w:rsidRPr="00B06509" w:rsidTr="00357BE2">
        <w:trPr>
          <w:trHeight w:val="300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rPr>
                <w:rFonts w:ascii="Arial" w:hAnsi="Arial" w:cs="Arial"/>
                <w:b/>
                <w:sz w:val="18"/>
                <w:szCs w:val="18"/>
              </w:rPr>
            </w:pPr>
            <w:r w:rsidRPr="00546CA7">
              <w:rPr>
                <w:rFonts w:ascii="Arial" w:hAnsi="Arial" w:cs="Arial"/>
                <w:b/>
                <w:sz w:val="18"/>
                <w:szCs w:val="18"/>
              </w:rPr>
              <w:t>Spolu vlastné imanie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D3563" w:rsidP="00357BE2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2 698 289,45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D3563" w:rsidP="00357BE2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217 188,52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D3563" w:rsidP="00357BE2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86 648,22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546CA7" w:rsidRDefault="004943B7" w:rsidP="00357BE2">
            <w:pPr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D3563">
              <w:rPr>
                <w:rFonts w:ascii="Arial" w:hAnsi="Arial" w:cs="Arial"/>
                <w:b/>
              </w:rPr>
              <w:t>2 828 829,75</w:t>
            </w:r>
          </w:p>
        </w:tc>
      </w:tr>
    </w:tbl>
    <w:p w:rsidR="004943B7" w:rsidRPr="005A4FA2" w:rsidRDefault="004943B7" w:rsidP="004943B7">
      <w:pPr>
        <w:spacing w:before="60"/>
        <w:jc w:val="both"/>
        <w:rPr>
          <w:rFonts w:ascii="Arial" w:hAnsi="Arial" w:cs="Arial"/>
        </w:rPr>
      </w:pPr>
    </w:p>
    <w:p w:rsidR="004943B7" w:rsidRDefault="004943B7" w:rsidP="004943B7">
      <w:pPr>
        <w:spacing w:before="60"/>
        <w:jc w:val="both"/>
        <w:rPr>
          <w:rFonts w:ascii="Arial" w:hAnsi="Arial" w:cs="Arial"/>
          <w:b/>
          <w:u w:val="single"/>
        </w:rPr>
      </w:pPr>
      <w:r w:rsidRPr="000E17F6">
        <w:rPr>
          <w:rFonts w:ascii="Arial" w:hAnsi="Arial" w:cs="Arial"/>
          <w:b/>
          <w:u w:val="single"/>
        </w:rPr>
        <w:lastRenderedPageBreak/>
        <w:t>Opravy minulých období:</w:t>
      </w:r>
    </w:p>
    <w:p w:rsidR="004943B7" w:rsidRPr="00302F83" w:rsidRDefault="004943B7" w:rsidP="004943B7">
      <w:pPr>
        <w:spacing w:before="60"/>
        <w:jc w:val="both"/>
        <w:rPr>
          <w:rFonts w:ascii="Arial" w:hAnsi="Arial" w:cs="Arial"/>
        </w:rPr>
      </w:pPr>
      <w:r w:rsidRPr="00766623">
        <w:rPr>
          <w:rFonts w:ascii="Arial" w:hAnsi="Arial" w:cs="Arial"/>
        </w:rPr>
        <w:t>Obec neúčtovala o významných opravách minulých období.</w:t>
      </w:r>
    </w:p>
    <w:p w:rsidR="004943B7" w:rsidRPr="000E17F6" w:rsidRDefault="004943B7" w:rsidP="004943B7">
      <w:pPr>
        <w:tabs>
          <w:tab w:val="right" w:pos="6660"/>
        </w:tabs>
        <w:ind w:left="351"/>
        <w:jc w:val="both"/>
        <w:rPr>
          <w:rFonts w:ascii="Arial" w:hAnsi="Arial" w:cs="Arial"/>
        </w:rPr>
      </w:pPr>
    </w:p>
    <w:p w:rsidR="004943B7" w:rsidRPr="005A4FA2" w:rsidRDefault="004943B7" w:rsidP="004943B7">
      <w:pPr>
        <w:ind w:left="3"/>
        <w:jc w:val="both"/>
        <w:rPr>
          <w:rFonts w:ascii="Arial" w:hAnsi="Arial" w:cs="Arial"/>
          <w:u w:val="single"/>
        </w:rPr>
      </w:pPr>
    </w:p>
    <w:p w:rsidR="004943B7" w:rsidRPr="005A4FA2" w:rsidRDefault="004943B7" w:rsidP="004943B7">
      <w:pPr>
        <w:numPr>
          <w:ilvl w:val="0"/>
          <w:numId w:val="9"/>
        </w:numPr>
        <w:jc w:val="both"/>
        <w:rPr>
          <w:rFonts w:ascii="Arial" w:hAnsi="Arial" w:cs="Arial"/>
          <w:b/>
          <w:sz w:val="22"/>
          <w:szCs w:val="22"/>
        </w:rPr>
      </w:pPr>
      <w:r w:rsidRPr="005A4FA2">
        <w:rPr>
          <w:rFonts w:ascii="Arial" w:hAnsi="Arial" w:cs="Arial"/>
          <w:b/>
          <w:sz w:val="22"/>
          <w:szCs w:val="22"/>
        </w:rPr>
        <w:t>Rezervy</w:t>
      </w:r>
    </w:p>
    <w:p w:rsidR="004943B7" w:rsidRDefault="004943B7" w:rsidP="004943B7">
      <w:pPr>
        <w:jc w:val="both"/>
        <w:rPr>
          <w:rFonts w:ascii="Arial" w:hAnsi="Arial" w:cs="Arial"/>
        </w:rPr>
      </w:pPr>
    </w:p>
    <w:p w:rsidR="004943B7" w:rsidRPr="002D1B70" w:rsidRDefault="004943B7" w:rsidP="004943B7">
      <w:pPr>
        <w:jc w:val="both"/>
        <w:rPr>
          <w:rFonts w:ascii="Arial" w:hAnsi="Arial" w:cs="Arial"/>
        </w:rPr>
      </w:pPr>
      <w:r w:rsidRPr="005A4FA2">
        <w:rPr>
          <w:rFonts w:ascii="Arial" w:hAnsi="Arial" w:cs="Arial"/>
        </w:rPr>
        <w:t>Prehľad rezerv konsolidovaného celku v členení na zákonné a ostatné, dlhodobé a krátkodobé od 1. januára 201</w:t>
      </w:r>
      <w:r w:rsidR="002E630A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do 31. decembra 201</w:t>
      </w:r>
      <w:r w:rsidR="002E630A">
        <w:rPr>
          <w:rFonts w:ascii="Arial" w:hAnsi="Arial" w:cs="Arial"/>
        </w:rPr>
        <w:t>6</w:t>
      </w:r>
      <w:r w:rsidRPr="005A4FA2">
        <w:rPr>
          <w:rFonts w:ascii="Arial" w:hAnsi="Arial" w:cs="Arial"/>
        </w:rPr>
        <w:t xml:space="preserve"> je uvedený v tabuľkovej prílohe konsolidovaných poznámok</w:t>
      </w:r>
      <w:r>
        <w:rPr>
          <w:rFonts w:ascii="Arial" w:hAnsi="Arial" w:cs="Arial"/>
        </w:rPr>
        <w:t xml:space="preserve"> – </w:t>
      </w:r>
      <w:r w:rsidRPr="002D1B70">
        <w:rPr>
          <w:rFonts w:ascii="Arial" w:hAnsi="Arial" w:cs="Arial"/>
        </w:rPr>
        <w:t>tabuľky č.13 a</w:t>
      </w:r>
      <w:r>
        <w:rPr>
          <w:rFonts w:ascii="Arial" w:hAnsi="Arial" w:cs="Arial"/>
        </w:rPr>
        <w:t> </w:t>
      </w:r>
      <w:r w:rsidRPr="002D1B70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</w:p>
    <w:p w:rsidR="004943B7" w:rsidRPr="00B06509" w:rsidRDefault="004943B7" w:rsidP="004943B7">
      <w:pPr>
        <w:jc w:val="both"/>
        <w:rPr>
          <w:rFonts w:ascii="Arial" w:hAnsi="Arial" w:cs="Arial"/>
        </w:rPr>
      </w:pPr>
    </w:p>
    <w:p w:rsidR="004943B7" w:rsidRPr="00A97BDB" w:rsidRDefault="004943B7" w:rsidP="004943B7">
      <w:pPr>
        <w:spacing w:before="60"/>
        <w:jc w:val="both"/>
        <w:rPr>
          <w:rFonts w:ascii="Arial" w:hAnsi="Arial" w:cs="Arial"/>
          <w:color w:val="000000"/>
        </w:rPr>
      </w:pPr>
      <w:r w:rsidRPr="00A97BDB">
        <w:rPr>
          <w:rFonts w:ascii="Arial" w:hAnsi="Arial" w:cs="Arial"/>
        </w:rPr>
        <w:t xml:space="preserve">Obec tvorila ostatné krátkodobé rezervy </w:t>
      </w:r>
      <w:r>
        <w:rPr>
          <w:rFonts w:ascii="Arial" w:hAnsi="Arial" w:cs="Arial"/>
          <w:color w:val="000000"/>
        </w:rPr>
        <w:t>na aud</w:t>
      </w:r>
      <w:r w:rsidR="002E630A">
        <w:rPr>
          <w:rFonts w:ascii="Arial" w:hAnsi="Arial" w:cs="Arial"/>
          <w:color w:val="000000"/>
        </w:rPr>
        <w:t>ítorské práce vo výške 1 300</w:t>
      </w:r>
      <w:r w:rsidRPr="00A97BDB">
        <w:rPr>
          <w:rFonts w:ascii="Arial" w:hAnsi="Arial" w:cs="Arial"/>
          <w:color w:val="000000"/>
        </w:rPr>
        <w:t xml:space="preserve"> €.</w:t>
      </w:r>
    </w:p>
    <w:p w:rsidR="004943B7" w:rsidRPr="00A13B08" w:rsidRDefault="004943B7" w:rsidP="004943B7">
      <w:pPr>
        <w:ind w:left="3"/>
        <w:jc w:val="both"/>
        <w:rPr>
          <w:rFonts w:ascii="Arial" w:hAnsi="Arial" w:cs="Arial"/>
        </w:rPr>
      </w:pPr>
    </w:p>
    <w:p w:rsidR="004943B7" w:rsidRPr="00B06509" w:rsidRDefault="004943B7" w:rsidP="004943B7">
      <w:pPr>
        <w:ind w:left="3"/>
        <w:jc w:val="both"/>
        <w:rPr>
          <w:rFonts w:ascii="Arial" w:hAnsi="Arial" w:cs="Arial"/>
        </w:rPr>
      </w:pPr>
    </w:p>
    <w:p w:rsidR="004943B7" w:rsidRDefault="004943B7" w:rsidP="004943B7">
      <w:pPr>
        <w:numPr>
          <w:ilvl w:val="0"/>
          <w:numId w:val="9"/>
        </w:numPr>
        <w:spacing w:before="60" w:after="60"/>
        <w:jc w:val="both"/>
        <w:rPr>
          <w:rFonts w:ascii="Arial" w:hAnsi="Arial" w:cs="Arial"/>
        </w:rPr>
      </w:pPr>
      <w:r w:rsidRPr="00446294">
        <w:rPr>
          <w:rFonts w:ascii="Arial" w:hAnsi="Arial" w:cs="Arial"/>
          <w:b/>
          <w:sz w:val="22"/>
          <w:szCs w:val="22"/>
        </w:rPr>
        <w:t>Záväzky</w:t>
      </w:r>
      <w:r w:rsidRPr="00446294">
        <w:rPr>
          <w:rFonts w:ascii="Arial" w:hAnsi="Arial" w:cs="Arial"/>
        </w:rPr>
        <w:t xml:space="preserve"> </w:t>
      </w:r>
    </w:p>
    <w:p w:rsidR="004943B7" w:rsidRDefault="004943B7" w:rsidP="004943B7">
      <w:pPr>
        <w:spacing w:before="60" w:after="60"/>
        <w:jc w:val="both"/>
        <w:rPr>
          <w:rFonts w:ascii="Arial" w:hAnsi="Arial" w:cs="Arial"/>
        </w:rPr>
      </w:pPr>
    </w:p>
    <w:p w:rsidR="004943B7" w:rsidRDefault="004943B7" w:rsidP="004943B7">
      <w:pPr>
        <w:spacing w:before="120" w:after="120"/>
        <w:jc w:val="both"/>
        <w:rPr>
          <w:rFonts w:ascii="Arial" w:hAnsi="Arial" w:cs="Arial"/>
        </w:rPr>
      </w:pPr>
      <w:r w:rsidRPr="000E17F6">
        <w:rPr>
          <w:rFonts w:ascii="Arial" w:hAnsi="Arial" w:cs="Arial"/>
          <w:color w:val="000000"/>
        </w:rPr>
        <w:t xml:space="preserve">Prehľad záväzkov </w:t>
      </w:r>
      <w:r>
        <w:rPr>
          <w:rFonts w:ascii="Arial" w:hAnsi="Arial" w:cs="Arial"/>
          <w:color w:val="000000"/>
        </w:rPr>
        <w:t xml:space="preserve">z hľadiska ich vekovej štruktúry a </w:t>
      </w:r>
      <w:r w:rsidRPr="000E17F6">
        <w:rPr>
          <w:rFonts w:ascii="Arial" w:hAnsi="Arial" w:cs="Arial"/>
          <w:color w:val="000000"/>
        </w:rPr>
        <w:t xml:space="preserve">podľa doby splatnosti je uvedený v tabuľkovej časti </w:t>
      </w:r>
      <w:r w:rsidRPr="00A97BDB">
        <w:rPr>
          <w:rFonts w:ascii="Arial" w:hAnsi="Arial" w:cs="Arial"/>
        </w:rPr>
        <w:t>(tabuľka č. 15).</w:t>
      </w:r>
    </w:p>
    <w:p w:rsidR="004943B7" w:rsidRPr="005D6DE5" w:rsidRDefault="004943B7" w:rsidP="004943B7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Významnou položkou záväzkov sú záväzky voč</w:t>
      </w:r>
      <w:r w:rsidR="007A5B70">
        <w:rPr>
          <w:rFonts w:ascii="Arial" w:hAnsi="Arial" w:cs="Arial"/>
        </w:rPr>
        <w:t>i dodávateľom vo výške 2</w:t>
      </w:r>
      <w:r w:rsidR="002E630A">
        <w:rPr>
          <w:rFonts w:ascii="Arial" w:hAnsi="Arial" w:cs="Arial"/>
        </w:rPr>
        <w:t>8 313,20</w:t>
      </w:r>
      <w:r>
        <w:rPr>
          <w:rFonts w:ascii="Arial" w:hAnsi="Arial" w:cs="Arial"/>
        </w:rPr>
        <w:t xml:space="preserve"> €, ostatné záväzky sú z dôvodu predpisu miezd voči orgánom zdravotného poistenia a sociálneho poistenia</w:t>
      </w:r>
      <w:r w:rsidR="002E630A">
        <w:rPr>
          <w:rFonts w:ascii="Arial" w:hAnsi="Arial" w:cs="Arial"/>
        </w:rPr>
        <w:t xml:space="preserve"> vo výške 28 559,78</w:t>
      </w:r>
      <w:r>
        <w:rPr>
          <w:rFonts w:ascii="Arial" w:hAnsi="Arial" w:cs="Arial"/>
        </w:rPr>
        <w:t xml:space="preserve"> €, ostatné priame dane</w:t>
      </w:r>
      <w:r w:rsidR="002E630A">
        <w:rPr>
          <w:rFonts w:ascii="Arial" w:hAnsi="Arial" w:cs="Arial"/>
        </w:rPr>
        <w:t xml:space="preserve"> vo výške 7 590,48</w:t>
      </w:r>
      <w:r>
        <w:rPr>
          <w:rFonts w:ascii="Arial" w:hAnsi="Arial" w:cs="Arial"/>
        </w:rPr>
        <w:t xml:space="preserve"> €, a voči</w:t>
      </w:r>
      <w:r w:rsidR="002E630A">
        <w:rPr>
          <w:rFonts w:ascii="Arial" w:hAnsi="Arial" w:cs="Arial"/>
        </w:rPr>
        <w:t xml:space="preserve"> zamestnancom vo výške 37 351,50</w:t>
      </w:r>
      <w:r>
        <w:rPr>
          <w:rFonts w:ascii="Arial" w:hAnsi="Arial" w:cs="Arial"/>
        </w:rPr>
        <w:t xml:space="preserve"> €.</w:t>
      </w:r>
    </w:p>
    <w:p w:rsidR="004943B7" w:rsidRDefault="004943B7" w:rsidP="004943B7">
      <w:pPr>
        <w:spacing w:before="120" w:after="120"/>
        <w:jc w:val="both"/>
        <w:rPr>
          <w:rFonts w:ascii="Arial" w:hAnsi="Arial" w:cs="Arial"/>
          <w:i/>
          <w:color w:val="000000"/>
        </w:rPr>
      </w:pPr>
    </w:p>
    <w:p w:rsidR="004943B7" w:rsidRDefault="004943B7" w:rsidP="004943B7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624B14">
        <w:rPr>
          <w:rFonts w:ascii="Arial" w:hAnsi="Arial" w:cs="Arial"/>
          <w:b/>
          <w:sz w:val="22"/>
          <w:szCs w:val="22"/>
        </w:rPr>
        <w:t xml:space="preserve">Bankové úvery </w:t>
      </w:r>
    </w:p>
    <w:p w:rsidR="004943B7" w:rsidRDefault="004943B7" w:rsidP="004943B7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  <w:r w:rsidRPr="00F67E53">
        <w:rPr>
          <w:rFonts w:ascii="Arial" w:hAnsi="Arial" w:cs="Arial"/>
          <w:color w:val="000000"/>
          <w:sz w:val="20"/>
        </w:rPr>
        <w:t>a) dlhodobé bankové úvery a krátkodobé bankové úvery</w:t>
      </w:r>
    </w:p>
    <w:p w:rsidR="004943B7" w:rsidRDefault="004943B7" w:rsidP="004943B7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0"/>
        </w:rPr>
      </w:pPr>
    </w:p>
    <w:p w:rsidR="004943B7" w:rsidRPr="0070071A" w:rsidRDefault="004943B7" w:rsidP="004943B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  <w:szCs w:val="20"/>
        </w:rPr>
      </w:pPr>
      <w:r w:rsidRPr="0070071A">
        <w:rPr>
          <w:rFonts w:ascii="Arial" w:hAnsi="Arial" w:cs="Arial"/>
          <w:b w:val="0"/>
          <w:color w:val="000000"/>
          <w:sz w:val="20"/>
          <w:szCs w:val="20"/>
        </w:rPr>
        <w:t xml:space="preserve">Prehľad o bankových úveroch obce k 31.12.2015 s uvedením podrobných informácií je uvedený v tabuľkovej časti </w:t>
      </w:r>
      <w:r w:rsidRPr="0070071A">
        <w:rPr>
          <w:rFonts w:ascii="Arial" w:hAnsi="Arial" w:cs="Arial"/>
          <w:b w:val="0"/>
          <w:sz w:val="20"/>
          <w:szCs w:val="20"/>
        </w:rPr>
        <w:t xml:space="preserve">(tabuľka č. 16). </w:t>
      </w:r>
    </w:p>
    <w:p w:rsidR="004943B7" w:rsidRPr="005D595E" w:rsidRDefault="004943B7" w:rsidP="004943B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</w:rPr>
      </w:pPr>
    </w:p>
    <w:p w:rsidR="00884CE5" w:rsidRDefault="004943B7" w:rsidP="00884CE5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má </w:t>
      </w:r>
      <w:r w:rsidR="00884CE5">
        <w:rPr>
          <w:rFonts w:ascii="Arial" w:hAnsi="Arial" w:cs="Arial"/>
        </w:rPr>
        <w:t>k 31.12.2016 zostatok dlhodobého investičného úveru vo výške 5 310,11 €. Ide o p</w:t>
      </w:r>
      <w:r w:rsidR="00884CE5" w:rsidRPr="00121B1D">
        <w:rPr>
          <w:rFonts w:ascii="Arial" w:hAnsi="Arial" w:cs="Arial"/>
        </w:rPr>
        <w:t xml:space="preserve">rvý </w:t>
      </w:r>
      <w:proofErr w:type="spellStart"/>
      <w:r w:rsidR="00884CE5" w:rsidRPr="00121B1D">
        <w:rPr>
          <w:rFonts w:ascii="Arial" w:hAnsi="Arial" w:cs="Arial"/>
        </w:rPr>
        <w:t>municipálny</w:t>
      </w:r>
      <w:proofErr w:type="spellEnd"/>
      <w:r w:rsidR="00884CE5" w:rsidRPr="00121B1D">
        <w:rPr>
          <w:rFonts w:ascii="Arial" w:hAnsi="Arial" w:cs="Arial"/>
        </w:rPr>
        <w:t xml:space="preserve"> úver – zmluva uzatvorená v roku 20</w:t>
      </w:r>
      <w:r w:rsidR="00884CE5">
        <w:rPr>
          <w:rFonts w:ascii="Arial" w:hAnsi="Arial" w:cs="Arial"/>
        </w:rPr>
        <w:t>05, úver bol poskytnutý vo výške 26 555,13 € na financovanie dlažby na Zemplínskej šírave, zostatok úveru k 31.12.2016 je 5 310,11€</w:t>
      </w:r>
      <w:r w:rsidR="00884CE5" w:rsidRPr="00121B1D">
        <w:rPr>
          <w:rFonts w:ascii="Arial" w:hAnsi="Arial" w:cs="Arial"/>
        </w:rPr>
        <w:t xml:space="preserve">. </w:t>
      </w:r>
    </w:p>
    <w:p w:rsidR="00884CE5" w:rsidRDefault="00884CE5" w:rsidP="004943B7">
      <w:pPr>
        <w:spacing w:before="60"/>
        <w:jc w:val="both"/>
        <w:rPr>
          <w:rFonts w:ascii="Arial" w:hAnsi="Arial" w:cs="Arial"/>
        </w:rPr>
      </w:pPr>
    </w:p>
    <w:p w:rsidR="00884CE5" w:rsidRDefault="00884CE5" w:rsidP="004943B7">
      <w:pPr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Na krátke prechodné obdobie čerpala</w:t>
      </w:r>
      <w:r w:rsidR="007A5B70">
        <w:rPr>
          <w:rFonts w:ascii="Arial" w:hAnsi="Arial" w:cs="Arial"/>
        </w:rPr>
        <w:t xml:space="preserve"> obec</w:t>
      </w:r>
      <w:r>
        <w:rPr>
          <w:rFonts w:ascii="Arial" w:hAnsi="Arial" w:cs="Arial"/>
        </w:rPr>
        <w:t xml:space="preserve"> prevádzkový úver vo výške 2,91 €, čo uhradila začiatkom roka 2017.</w:t>
      </w:r>
    </w:p>
    <w:p w:rsidR="004943B7" w:rsidRDefault="004943B7" w:rsidP="004943B7">
      <w:pPr>
        <w:spacing w:before="120"/>
        <w:jc w:val="both"/>
        <w:rPr>
          <w:rFonts w:ascii="Arial" w:hAnsi="Arial" w:cs="Arial"/>
          <w:color w:val="000000"/>
        </w:rPr>
      </w:pPr>
      <w:r w:rsidRPr="00F67E53">
        <w:rPr>
          <w:rFonts w:ascii="Arial" w:hAnsi="Arial" w:cs="Arial"/>
          <w:b/>
          <w:color w:val="000000"/>
        </w:rPr>
        <w:t>b) popis zabezpečenia dlhodobého bankového alebo krátkodobého úveru</w:t>
      </w:r>
      <w:r w:rsidRPr="00F67E53">
        <w:rPr>
          <w:rFonts w:ascii="Arial" w:hAnsi="Arial" w:cs="Arial"/>
          <w:color w:val="000000"/>
        </w:rPr>
        <w:t xml:space="preserve"> </w:t>
      </w:r>
    </w:p>
    <w:p w:rsidR="004943B7" w:rsidRDefault="004943B7" w:rsidP="004943B7">
      <w:pPr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Zabezpečenie úverov je formou </w:t>
      </w:r>
      <w:proofErr w:type="spellStart"/>
      <w:r>
        <w:rPr>
          <w:rFonts w:ascii="Arial" w:hAnsi="Arial" w:cs="Arial"/>
          <w:color w:val="000000"/>
        </w:rPr>
        <w:t>blankozmenky</w:t>
      </w:r>
      <w:proofErr w:type="spellEnd"/>
      <w:r>
        <w:rPr>
          <w:rFonts w:ascii="Arial" w:hAnsi="Arial" w:cs="Arial"/>
          <w:color w:val="000000"/>
        </w:rPr>
        <w:t>.</w:t>
      </w:r>
    </w:p>
    <w:p w:rsidR="004943B7" w:rsidRPr="006B4B95" w:rsidRDefault="004943B7" w:rsidP="004943B7">
      <w:pPr>
        <w:spacing w:before="120" w:after="120"/>
        <w:jc w:val="both"/>
        <w:rPr>
          <w:rFonts w:ascii="Arial" w:hAnsi="Arial" w:cs="Arial"/>
        </w:rPr>
      </w:pPr>
    </w:p>
    <w:p w:rsidR="004943B7" w:rsidRDefault="004943B7" w:rsidP="004943B7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445C1">
        <w:rPr>
          <w:rFonts w:ascii="Arial" w:hAnsi="Arial" w:cs="Arial"/>
          <w:b/>
          <w:sz w:val="22"/>
          <w:szCs w:val="22"/>
        </w:rPr>
        <w:t>Časové rozlíšenie  pasív</w:t>
      </w:r>
    </w:p>
    <w:p w:rsidR="004943B7" w:rsidRPr="0087078F" w:rsidRDefault="004943B7" w:rsidP="004943B7">
      <w:pPr>
        <w:spacing w:before="120" w:after="120"/>
        <w:jc w:val="both"/>
        <w:rPr>
          <w:rFonts w:ascii="Arial" w:hAnsi="Arial" w:cs="Arial"/>
        </w:rPr>
      </w:pPr>
      <w:r w:rsidRPr="00D35B9D">
        <w:rPr>
          <w:rFonts w:ascii="Arial" w:hAnsi="Arial" w:cs="Arial"/>
          <w:b/>
        </w:rPr>
        <w:t xml:space="preserve">a) Prehľad výdavkov budúcich období </w:t>
      </w:r>
      <w:r>
        <w:rPr>
          <w:rFonts w:ascii="Arial" w:hAnsi="Arial" w:cs="Arial"/>
        </w:rPr>
        <w:t xml:space="preserve">je uvedený v tabuľkovej časti </w:t>
      </w:r>
      <w:r w:rsidRPr="0087078F">
        <w:rPr>
          <w:rFonts w:ascii="Arial" w:hAnsi="Arial" w:cs="Arial"/>
        </w:rPr>
        <w:t xml:space="preserve">– tabuľka č. 17 </w:t>
      </w:r>
    </w:p>
    <w:p w:rsidR="004943B7" w:rsidRPr="0087078F" w:rsidRDefault="004943B7" w:rsidP="004943B7">
      <w:pPr>
        <w:spacing w:before="120" w:after="120"/>
        <w:jc w:val="both"/>
        <w:rPr>
          <w:rFonts w:ascii="Arial" w:hAnsi="Arial" w:cs="Arial"/>
        </w:rPr>
      </w:pPr>
    </w:p>
    <w:p w:rsidR="004943B7" w:rsidRPr="0087078F" w:rsidRDefault="004943B7" w:rsidP="004943B7">
      <w:pPr>
        <w:spacing w:before="120" w:after="120"/>
        <w:jc w:val="both"/>
        <w:rPr>
          <w:rFonts w:ascii="Arial" w:hAnsi="Arial" w:cs="Arial"/>
        </w:rPr>
      </w:pPr>
      <w:r w:rsidRPr="0087078F">
        <w:rPr>
          <w:rFonts w:ascii="Arial" w:hAnsi="Arial" w:cs="Arial"/>
          <w:b/>
        </w:rPr>
        <w:t>b) Prehľad výnosov budúcich obdob</w:t>
      </w:r>
      <w:r w:rsidRPr="0087078F">
        <w:rPr>
          <w:rFonts w:ascii="Arial" w:hAnsi="Arial" w:cs="Arial"/>
        </w:rPr>
        <w:t xml:space="preserve">í je uvedený v tabuľkovej časti – tabuľka č. 18 </w:t>
      </w:r>
    </w:p>
    <w:p w:rsidR="004943B7" w:rsidRPr="00D35B9D" w:rsidRDefault="004943B7" w:rsidP="004943B7">
      <w:pPr>
        <w:spacing w:before="120" w:after="120"/>
        <w:jc w:val="both"/>
        <w:rPr>
          <w:rFonts w:ascii="Arial" w:hAnsi="Arial" w:cs="Arial"/>
        </w:rPr>
      </w:pPr>
    </w:p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4943B7" w:rsidRPr="006505F5" w:rsidTr="00357BE2">
        <w:trPr>
          <w:trHeight w:val="300"/>
        </w:trPr>
        <w:tc>
          <w:tcPr>
            <w:tcW w:w="3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6505F5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</w:t>
            </w:r>
            <w:r w:rsidR="00884CE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6505F5" w:rsidRDefault="00884CE5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 xml:space="preserve"> k 31.12. 2016</w:t>
            </w:r>
          </w:p>
        </w:tc>
      </w:tr>
      <w:tr w:rsidR="004943B7" w:rsidRPr="006505F5" w:rsidTr="00357BE2">
        <w:trPr>
          <w:trHeight w:val="225"/>
        </w:trPr>
        <w:tc>
          <w:tcPr>
            <w:tcW w:w="3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4943B7" w:rsidRPr="006505F5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Výnosy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> </w:t>
            </w:r>
          </w:p>
        </w:tc>
      </w:tr>
      <w:tr w:rsidR="004943B7" w:rsidRPr="006505F5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6505F5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  <w:lang w:eastAsia="cs-CZ"/>
              </w:rPr>
              <w:t>výnosy z budúceho odvodu príjmov RO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6505F5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z kapitálových transferov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6505F5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6505F5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poplatok za hracie automaty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6505F5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91082D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lastRenderedPageBreak/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2 065 954,16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884CE5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1 879 835,37</w:t>
            </w:r>
          </w:p>
        </w:tc>
      </w:tr>
      <w:tr w:rsidR="004943B7" w:rsidRPr="0091082D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2 065 954,16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884CE5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1 879 835,37</w:t>
            </w:r>
          </w:p>
        </w:tc>
      </w:tr>
    </w:tbl>
    <w:p w:rsidR="004943B7" w:rsidRDefault="004943B7" w:rsidP="004943B7"/>
    <w:tbl>
      <w:tblPr>
        <w:tblW w:w="685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0"/>
        <w:gridCol w:w="1360"/>
        <w:gridCol w:w="1555"/>
      </w:tblGrid>
      <w:tr w:rsidR="004943B7" w:rsidRPr="0091082D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Výdavky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91082D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91082D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sz w:val="18"/>
                <w:szCs w:val="18"/>
                <w:lang w:eastAsia="cs-CZ"/>
              </w:rPr>
              <w:t xml:space="preserve">  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4943B7" w:rsidRPr="0091082D" w:rsidTr="00357BE2">
        <w:trPr>
          <w:trHeight w:val="300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91082D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91082D" w:rsidRDefault="004943B7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0</w:t>
            </w:r>
          </w:p>
        </w:tc>
      </w:tr>
    </w:tbl>
    <w:p w:rsidR="004943B7" w:rsidRDefault="004943B7" w:rsidP="004943B7">
      <w:pPr>
        <w:spacing w:before="60" w:after="60"/>
        <w:rPr>
          <w:rFonts w:ascii="Arial" w:hAnsi="Arial" w:cs="Arial"/>
          <w:b/>
          <w:u w:val="single"/>
        </w:rPr>
      </w:pPr>
    </w:p>
    <w:p w:rsidR="004943B7" w:rsidRDefault="004943B7" w:rsidP="004943B7">
      <w:pPr>
        <w:spacing w:before="60" w:after="60"/>
        <w:rPr>
          <w:rFonts w:ascii="Arial" w:hAnsi="Arial" w:cs="Arial"/>
        </w:rPr>
      </w:pPr>
      <w:r>
        <w:rPr>
          <w:rFonts w:ascii="Arial" w:hAnsi="Arial" w:cs="Arial"/>
        </w:rPr>
        <w:t>V prípade výnosov budúcich období sa jedná o zúčtovanie kapitálového transferu od subjektov mimo verejnej správy.</w:t>
      </w:r>
    </w:p>
    <w:p w:rsidR="004943B7" w:rsidRPr="00D94549" w:rsidRDefault="004943B7" w:rsidP="004943B7">
      <w:pPr>
        <w:spacing w:before="60" w:after="60"/>
        <w:rPr>
          <w:rFonts w:ascii="Arial" w:hAnsi="Arial" w:cs="Arial"/>
        </w:rPr>
      </w:pPr>
    </w:p>
    <w:p w:rsidR="004943B7" w:rsidRPr="00D35B9D" w:rsidRDefault="004943B7" w:rsidP="004943B7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D35B9D">
        <w:rPr>
          <w:rFonts w:ascii="Arial" w:hAnsi="Arial" w:cs="Arial"/>
          <w:b/>
          <w:sz w:val="22"/>
          <w:szCs w:val="22"/>
        </w:rPr>
        <w:t>Náklady konsolidovaného celku</w:t>
      </w:r>
    </w:p>
    <w:p w:rsidR="004943B7" w:rsidRPr="004C49E2" w:rsidRDefault="004943B7" w:rsidP="004943B7">
      <w:pPr>
        <w:spacing w:before="60" w:after="60"/>
        <w:rPr>
          <w:rFonts w:ascii="Arial" w:hAnsi="Arial" w:cs="Arial"/>
          <w:b/>
        </w:rPr>
      </w:pPr>
      <w:r w:rsidRPr="004C49E2">
        <w:rPr>
          <w:rFonts w:ascii="Arial" w:hAnsi="Arial" w:cs="Arial"/>
          <w:b/>
        </w:rPr>
        <w:t xml:space="preserve">a)  Náklady na služby </w:t>
      </w:r>
    </w:p>
    <w:p w:rsidR="004943B7" w:rsidRPr="000679B2" w:rsidRDefault="004943B7" w:rsidP="004943B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Detailný rozpis významných nákladov na služby je uvedený v tabuľkovej časti </w:t>
      </w:r>
      <w:r w:rsidRPr="000679B2">
        <w:rPr>
          <w:rFonts w:ascii="Arial" w:hAnsi="Arial" w:cs="Arial"/>
        </w:rPr>
        <w:t>– tabuľka č. 19</w:t>
      </w:r>
    </w:p>
    <w:p w:rsidR="004943B7" w:rsidRPr="00B669CF" w:rsidRDefault="004943B7" w:rsidP="004943B7">
      <w:pPr>
        <w:spacing w:before="60" w:after="60"/>
        <w:rPr>
          <w:rFonts w:ascii="Arial" w:hAnsi="Arial" w:cs="Arial"/>
        </w:rPr>
      </w:pPr>
      <w:r w:rsidRPr="00EF0127">
        <w:rPr>
          <w:rFonts w:ascii="Arial" w:hAnsi="Arial" w:cs="Arial"/>
        </w:rPr>
        <w:t xml:space="preserve">Medzi najvýznamnejšie položky </w:t>
      </w:r>
      <w:r>
        <w:rPr>
          <w:rFonts w:ascii="Arial" w:hAnsi="Arial" w:cs="Arial"/>
        </w:rPr>
        <w:t xml:space="preserve">patrili náklady na vývoz odpadu </w:t>
      </w:r>
      <w:r w:rsidR="000471EC">
        <w:rPr>
          <w:rFonts w:ascii="Arial" w:hAnsi="Arial" w:cs="Arial"/>
        </w:rPr>
        <w:t>44 374,97 €</w:t>
      </w:r>
      <w:r>
        <w:rPr>
          <w:rFonts w:ascii="Arial" w:hAnsi="Arial" w:cs="Arial"/>
        </w:rPr>
        <w:t xml:space="preserve">, </w:t>
      </w:r>
      <w:r w:rsidR="000471EC">
        <w:rPr>
          <w:rFonts w:ascii="Arial" w:hAnsi="Arial" w:cs="Arial"/>
        </w:rPr>
        <w:t>náklady na dopravu 4 026,11</w:t>
      </w:r>
      <w:r>
        <w:rPr>
          <w:rFonts w:ascii="Arial" w:hAnsi="Arial" w:cs="Arial"/>
        </w:rPr>
        <w:t xml:space="preserve"> €,  propagácia</w:t>
      </w:r>
      <w:r w:rsidR="000471EC">
        <w:rPr>
          <w:rFonts w:ascii="Arial" w:hAnsi="Arial" w:cs="Arial"/>
        </w:rPr>
        <w:t xml:space="preserve"> 8 171,49 €, právne poradenstvo 10 748,86 €, poštovné 12 010,02</w:t>
      </w:r>
      <w:r>
        <w:rPr>
          <w:rFonts w:ascii="Arial" w:hAnsi="Arial" w:cs="Arial"/>
        </w:rPr>
        <w:t xml:space="preserve"> €, ČSČK – </w:t>
      </w:r>
      <w:bookmarkStart w:id="0" w:name="_GoBack"/>
      <w:r w:rsidR="00B669CF" w:rsidRPr="00B669CF">
        <w:rPr>
          <w:rFonts w:ascii="Arial" w:hAnsi="Arial" w:cs="Arial"/>
        </w:rPr>
        <w:t>plavčíci 7 655,92</w:t>
      </w:r>
      <w:r w:rsidRPr="00B669CF">
        <w:rPr>
          <w:rFonts w:ascii="Arial" w:hAnsi="Arial" w:cs="Arial"/>
        </w:rPr>
        <w:t xml:space="preserve"> €. </w:t>
      </w:r>
    </w:p>
    <w:bookmarkEnd w:id="0"/>
    <w:p w:rsidR="004943B7" w:rsidRDefault="004943B7" w:rsidP="004943B7">
      <w:pPr>
        <w:spacing w:before="60" w:after="60"/>
        <w:rPr>
          <w:rFonts w:ascii="Arial" w:hAnsi="Arial" w:cs="Arial"/>
          <w:color w:val="0000CC"/>
        </w:rPr>
      </w:pPr>
    </w:p>
    <w:p w:rsidR="004943B7" w:rsidRDefault="004943B7" w:rsidP="004943B7">
      <w:pPr>
        <w:spacing w:before="60" w:after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894EAB">
        <w:rPr>
          <w:rFonts w:ascii="Arial" w:hAnsi="Arial" w:cs="Arial"/>
          <w:b/>
        </w:rPr>
        <w:t>Ostatné náklady na prevádzkovú činnosť v €</w:t>
      </w:r>
    </w:p>
    <w:p w:rsidR="004943B7" w:rsidRPr="000679B2" w:rsidRDefault="004943B7" w:rsidP="004943B7">
      <w:pPr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0679B2">
        <w:rPr>
          <w:rFonts w:ascii="Arial" w:hAnsi="Arial" w:cs="Arial"/>
        </w:rPr>
        <w:t>tabuľka č. 20</w:t>
      </w:r>
    </w:p>
    <w:p w:rsidR="004943B7" w:rsidRPr="00162B48" w:rsidRDefault="004943B7" w:rsidP="004943B7">
      <w:pPr>
        <w:rPr>
          <w:rFonts w:ascii="Arial" w:hAnsi="Arial" w:cs="Arial"/>
          <w:b/>
        </w:rPr>
      </w:pPr>
    </w:p>
    <w:p w:rsidR="004943B7" w:rsidRPr="000471EC" w:rsidRDefault="004943B7" w:rsidP="004943B7">
      <w:pPr>
        <w:rPr>
          <w:rFonts w:ascii="Arial" w:hAnsi="Arial" w:cs="Arial"/>
        </w:rPr>
      </w:pPr>
      <w:r w:rsidRPr="003C3126">
        <w:rPr>
          <w:rFonts w:ascii="Arial" w:hAnsi="Arial" w:cs="Arial"/>
          <w:b/>
        </w:rPr>
        <w:t xml:space="preserve">     </w:t>
      </w:r>
      <w:r w:rsidRPr="003C3126">
        <w:rPr>
          <w:rFonts w:ascii="Arial" w:hAnsi="Arial" w:cs="Arial"/>
        </w:rPr>
        <w:t>Medzi najvýznamne</w:t>
      </w:r>
      <w:r>
        <w:rPr>
          <w:rFonts w:ascii="Arial" w:hAnsi="Arial" w:cs="Arial"/>
        </w:rPr>
        <w:t>jšie položky patrili náhrady cestovných nákladov iným než vlastným zam</w:t>
      </w:r>
      <w:r w:rsidR="000471EC">
        <w:rPr>
          <w:rFonts w:ascii="Arial" w:hAnsi="Arial" w:cs="Arial"/>
        </w:rPr>
        <w:t>estnancom /ZŠ/ vo výške 4 251,02</w:t>
      </w:r>
      <w:r>
        <w:rPr>
          <w:rFonts w:ascii="Arial" w:hAnsi="Arial" w:cs="Arial"/>
        </w:rPr>
        <w:t xml:space="preserve"> €, dop</w:t>
      </w:r>
      <w:r w:rsidR="000471EC">
        <w:rPr>
          <w:rFonts w:ascii="Arial" w:hAnsi="Arial" w:cs="Arial"/>
        </w:rPr>
        <w:t>latok k strave v HN vo výške 3 116,46</w:t>
      </w:r>
      <w:r>
        <w:rPr>
          <w:rFonts w:ascii="Arial" w:hAnsi="Arial" w:cs="Arial"/>
        </w:rPr>
        <w:t xml:space="preserve"> € a čle</w:t>
      </w:r>
      <w:r w:rsidR="000471EC">
        <w:rPr>
          <w:rFonts w:ascii="Arial" w:hAnsi="Arial" w:cs="Arial"/>
        </w:rPr>
        <w:t>nské príspevky vo výške 3 924,53</w:t>
      </w:r>
      <w:r>
        <w:rPr>
          <w:rFonts w:ascii="Arial" w:hAnsi="Arial" w:cs="Arial"/>
        </w:rPr>
        <w:t xml:space="preserve"> €.  </w:t>
      </w:r>
    </w:p>
    <w:p w:rsidR="004943B7" w:rsidRDefault="004943B7" w:rsidP="004943B7">
      <w:pPr>
        <w:spacing w:before="120"/>
        <w:jc w:val="both"/>
        <w:rPr>
          <w:rFonts w:ascii="Arial" w:hAnsi="Arial" w:cs="Arial"/>
          <w:b/>
        </w:rPr>
      </w:pPr>
      <w:r w:rsidRPr="00162B48">
        <w:rPr>
          <w:rFonts w:ascii="Arial" w:hAnsi="Arial" w:cs="Arial"/>
          <w:b/>
        </w:rPr>
        <w:t xml:space="preserve">c) Ostatné finančné náklady </w:t>
      </w:r>
    </w:p>
    <w:p w:rsidR="004943B7" w:rsidRDefault="004943B7" w:rsidP="004943B7">
      <w:pPr>
        <w:spacing w:before="120"/>
        <w:jc w:val="both"/>
        <w:rPr>
          <w:rFonts w:ascii="Arial" w:hAnsi="Arial" w:cs="Arial"/>
        </w:rPr>
      </w:pPr>
      <w:r w:rsidRPr="00162B48">
        <w:rPr>
          <w:rFonts w:ascii="Arial" w:hAnsi="Arial" w:cs="Arial"/>
          <w:b/>
        </w:rPr>
        <w:t xml:space="preserve">    </w:t>
      </w:r>
      <w:r w:rsidRPr="00162B48">
        <w:rPr>
          <w:rFonts w:ascii="Arial" w:hAnsi="Arial" w:cs="Arial"/>
        </w:rPr>
        <w:t xml:space="preserve">Detailný rozpis významných nákladov na služby je uvedený v tabuľkovej časti – </w:t>
      </w:r>
      <w:r w:rsidRPr="004D4A5B">
        <w:rPr>
          <w:rFonts w:ascii="Arial" w:hAnsi="Arial" w:cs="Arial"/>
        </w:rPr>
        <w:t>tabuľka č. 21</w:t>
      </w:r>
      <w:r>
        <w:rPr>
          <w:rFonts w:ascii="Arial" w:hAnsi="Arial" w:cs="Arial"/>
        </w:rPr>
        <w:t>.</w:t>
      </w:r>
    </w:p>
    <w:p w:rsidR="004943B7" w:rsidRPr="00C11C1A" w:rsidRDefault="004943B7" w:rsidP="004943B7">
      <w:pPr>
        <w:spacing w:before="120"/>
        <w:jc w:val="both"/>
        <w:rPr>
          <w:rFonts w:ascii="Arial" w:hAnsi="Arial" w:cs="Arial"/>
        </w:rPr>
      </w:pPr>
      <w:r w:rsidRPr="00C11C1A">
        <w:rPr>
          <w:rFonts w:ascii="Arial" w:hAnsi="Arial" w:cs="Arial"/>
        </w:rPr>
        <w:t>Medzi najvýznamnejšie náklady patrí poistenie nehnuteľností (budova obecného úradu, dom smútku, chatky, Revitalizácia verejných p</w:t>
      </w:r>
      <w:r w:rsidR="00C11C1A" w:rsidRPr="00C11C1A">
        <w:rPr>
          <w:rFonts w:ascii="Arial" w:hAnsi="Arial" w:cs="Arial"/>
        </w:rPr>
        <w:t>riestranstiev) vo výške 1 341,76</w:t>
      </w:r>
      <w:r w:rsidRPr="00C11C1A">
        <w:rPr>
          <w:rFonts w:ascii="Arial" w:hAnsi="Arial" w:cs="Arial"/>
        </w:rPr>
        <w:t xml:space="preserve"> €, poistenie dopravných prostriedkov (autá, </w:t>
      </w:r>
      <w:r w:rsidR="00C11C1A" w:rsidRPr="00C11C1A">
        <w:rPr>
          <w:rFonts w:ascii="Arial" w:hAnsi="Arial" w:cs="Arial"/>
        </w:rPr>
        <w:t>traktory, loď) vo výške 1 404,56</w:t>
      </w:r>
      <w:r w:rsidRPr="00C11C1A">
        <w:rPr>
          <w:rFonts w:ascii="Arial" w:hAnsi="Arial" w:cs="Arial"/>
        </w:rPr>
        <w:t xml:space="preserve"> € a  ba</w:t>
      </w:r>
      <w:r w:rsidR="00C11C1A" w:rsidRPr="00C11C1A">
        <w:rPr>
          <w:rFonts w:ascii="Arial" w:hAnsi="Arial" w:cs="Arial"/>
        </w:rPr>
        <w:t>nkové poplatky vo výške 1 817,65</w:t>
      </w:r>
      <w:r w:rsidRPr="00C11C1A">
        <w:rPr>
          <w:rFonts w:ascii="Arial" w:hAnsi="Arial" w:cs="Arial"/>
        </w:rPr>
        <w:t xml:space="preserve"> €.</w:t>
      </w:r>
    </w:p>
    <w:p w:rsidR="004943B7" w:rsidRPr="00C11C1A" w:rsidRDefault="004943B7" w:rsidP="004943B7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4943B7" w:rsidRPr="00204D9B" w:rsidRDefault="004943B7" w:rsidP="004943B7">
      <w:pPr>
        <w:spacing w:before="60" w:after="60"/>
        <w:rPr>
          <w:rFonts w:ascii="Arial" w:hAnsi="Arial" w:cs="Arial"/>
          <w:b/>
          <w:sz w:val="22"/>
          <w:szCs w:val="22"/>
        </w:rPr>
      </w:pPr>
    </w:p>
    <w:p w:rsidR="004943B7" w:rsidRPr="00C11C1A" w:rsidRDefault="004943B7" w:rsidP="004943B7">
      <w:pPr>
        <w:numPr>
          <w:ilvl w:val="0"/>
          <w:numId w:val="9"/>
        </w:numPr>
        <w:spacing w:before="60" w:after="60"/>
        <w:rPr>
          <w:rFonts w:ascii="Arial" w:hAnsi="Arial" w:cs="Arial"/>
          <w:b/>
          <w:sz w:val="22"/>
          <w:szCs w:val="22"/>
        </w:rPr>
      </w:pPr>
      <w:r w:rsidRPr="00C11C1A">
        <w:rPr>
          <w:rFonts w:ascii="Arial" w:hAnsi="Arial" w:cs="Arial"/>
          <w:b/>
          <w:sz w:val="22"/>
          <w:szCs w:val="22"/>
        </w:rPr>
        <w:t>Výnosy konsolidovaného celku</w:t>
      </w:r>
    </w:p>
    <w:p w:rsidR="004943B7" w:rsidRPr="00C11C1A" w:rsidRDefault="004943B7" w:rsidP="004943B7">
      <w:pPr>
        <w:spacing w:before="60" w:after="60"/>
        <w:rPr>
          <w:rFonts w:ascii="Arial" w:hAnsi="Arial" w:cs="Arial"/>
          <w:b/>
          <w:sz w:val="18"/>
          <w:szCs w:val="18"/>
        </w:rPr>
      </w:pPr>
    </w:p>
    <w:p w:rsidR="004943B7" w:rsidRPr="00C11C1A" w:rsidRDefault="004943B7" w:rsidP="004943B7">
      <w:pPr>
        <w:spacing w:before="60" w:after="60"/>
        <w:rPr>
          <w:rFonts w:ascii="Arial" w:hAnsi="Arial" w:cs="Arial"/>
          <w:b/>
          <w:sz w:val="18"/>
          <w:szCs w:val="18"/>
        </w:rPr>
      </w:pPr>
      <w:r w:rsidRPr="00C11C1A">
        <w:rPr>
          <w:rFonts w:ascii="Arial" w:hAnsi="Arial" w:cs="Arial"/>
          <w:b/>
          <w:sz w:val="18"/>
          <w:szCs w:val="18"/>
        </w:rPr>
        <w:t>Ostatné výnosy z prevádzkovej činnosti v €</w:t>
      </w:r>
    </w:p>
    <w:tbl>
      <w:tblPr>
        <w:tblW w:w="819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0"/>
        <w:gridCol w:w="1360"/>
        <w:gridCol w:w="1370"/>
        <w:gridCol w:w="1220"/>
      </w:tblGrid>
      <w:tr w:rsidR="00C11C1A" w:rsidRPr="00C11C1A" w:rsidTr="00357BE2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C11C1A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popis výnosov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C11C1A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Hlavná činnosť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C11C1A" w:rsidRDefault="004943B7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Podnikateľská činnosť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C11C1A" w:rsidRDefault="00C11C1A" w:rsidP="00357B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k 31.12. 2016</w:t>
            </w:r>
          </w:p>
        </w:tc>
      </w:tr>
      <w:tr w:rsidR="00C11C1A" w:rsidRPr="00C11C1A" w:rsidTr="00C11C1A">
        <w:trPr>
          <w:trHeight w:val="54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3B7" w:rsidRPr="00C11C1A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Dobropisy, refundácie nákladov minulého účtovného obdobia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11C1A" w:rsidRPr="00C11C1A" w:rsidTr="00357BE2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C11C1A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Výnosy z prenájmu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9 327,68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9 327,68</w:t>
            </w:r>
          </w:p>
        </w:tc>
      </w:tr>
      <w:tr w:rsidR="00C11C1A" w:rsidRPr="00C11C1A" w:rsidTr="00357BE2">
        <w:trPr>
          <w:trHeight w:val="1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C11C1A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Poistné plnenia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690,00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690</w:t>
            </w:r>
            <w:r w:rsidR="004943B7" w:rsidRPr="00C11C1A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C11C1A" w:rsidRPr="00C11C1A" w:rsidTr="00357BE2">
        <w:trPr>
          <w:trHeight w:val="26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C11C1A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Inventúrne prebytky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C1A" w:rsidRPr="00C11C1A" w:rsidTr="00357BE2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C11C1A" w:rsidRDefault="004943B7" w:rsidP="00357BE2">
            <w:pPr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sz w:val="18"/>
                <w:szCs w:val="18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49 672,83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C1A">
              <w:rPr>
                <w:rFonts w:ascii="Arial" w:hAnsi="Arial" w:cs="Arial"/>
                <w:sz w:val="18"/>
                <w:szCs w:val="18"/>
              </w:rPr>
              <w:t>49 672,83</w:t>
            </w:r>
          </w:p>
        </w:tc>
      </w:tr>
      <w:tr w:rsidR="00C11C1A" w:rsidRPr="00C11C1A" w:rsidTr="00357BE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43B7" w:rsidRPr="00C11C1A" w:rsidRDefault="004943B7" w:rsidP="00357BE2">
            <w:pPr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</w:rPr>
              <w:t>59 690,51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4943B7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3B7" w:rsidRPr="00C11C1A" w:rsidRDefault="00C11C1A" w:rsidP="00357BE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1C1A">
              <w:rPr>
                <w:rFonts w:ascii="Arial" w:hAnsi="Arial" w:cs="Arial"/>
                <w:b/>
                <w:bCs/>
                <w:sz w:val="18"/>
                <w:szCs w:val="18"/>
              </w:rPr>
              <w:t>59 690,51</w:t>
            </w:r>
          </w:p>
        </w:tc>
      </w:tr>
    </w:tbl>
    <w:p w:rsidR="004943B7" w:rsidRPr="00CF0C24" w:rsidRDefault="004943B7" w:rsidP="004943B7">
      <w:pPr>
        <w:spacing w:before="60" w:after="60"/>
        <w:jc w:val="both"/>
        <w:rPr>
          <w:rFonts w:ascii="Arial" w:hAnsi="Arial" w:cs="Arial"/>
          <w:color w:val="FF0000"/>
        </w:rPr>
      </w:pPr>
    </w:p>
    <w:p w:rsidR="004943B7" w:rsidRPr="00985D5B" w:rsidRDefault="004943B7" w:rsidP="004943B7">
      <w:pPr>
        <w:spacing w:before="60" w:after="60"/>
        <w:jc w:val="both"/>
        <w:rPr>
          <w:rFonts w:ascii="Arial" w:hAnsi="Arial" w:cs="Arial"/>
        </w:rPr>
      </w:pPr>
      <w:r w:rsidRPr="00985D5B">
        <w:rPr>
          <w:rFonts w:ascii="Arial" w:hAnsi="Arial" w:cs="Arial"/>
        </w:rPr>
        <w:t>V položke ostatné sú v hlavnej činnosti zúčtova</w:t>
      </w:r>
      <w:r w:rsidR="00C11C1A" w:rsidRPr="00985D5B">
        <w:rPr>
          <w:rFonts w:ascii="Arial" w:hAnsi="Arial" w:cs="Arial"/>
        </w:rPr>
        <w:t xml:space="preserve">né výnosy za </w:t>
      </w:r>
      <w:proofErr w:type="spellStart"/>
      <w:r w:rsidR="00C11C1A" w:rsidRPr="00985D5B">
        <w:rPr>
          <w:rFonts w:ascii="Arial" w:hAnsi="Arial" w:cs="Arial"/>
        </w:rPr>
        <w:t>za</w:t>
      </w:r>
      <w:proofErr w:type="spellEnd"/>
      <w:r w:rsidR="00C11C1A" w:rsidRPr="00985D5B">
        <w:rPr>
          <w:rFonts w:ascii="Arial" w:hAnsi="Arial" w:cs="Arial"/>
        </w:rPr>
        <w:t xml:space="preserve"> energie 2 402,36</w:t>
      </w:r>
      <w:r w:rsidRPr="00985D5B">
        <w:rPr>
          <w:rFonts w:ascii="Arial" w:hAnsi="Arial" w:cs="Arial"/>
        </w:rPr>
        <w:t xml:space="preserve"> €, </w:t>
      </w:r>
      <w:r w:rsidR="00985D5B" w:rsidRPr="00985D5B">
        <w:rPr>
          <w:rFonts w:ascii="Arial" w:hAnsi="Arial" w:cs="Arial"/>
        </w:rPr>
        <w:t xml:space="preserve">z prenajatých pozemkov  21 370,07 €, </w:t>
      </w:r>
      <w:r w:rsidRPr="00985D5B">
        <w:rPr>
          <w:rFonts w:ascii="Arial" w:hAnsi="Arial" w:cs="Arial"/>
        </w:rPr>
        <w:t>nájom loď 4 000</w:t>
      </w:r>
      <w:r w:rsidR="00985D5B" w:rsidRPr="00985D5B">
        <w:rPr>
          <w:rFonts w:ascii="Arial" w:hAnsi="Arial" w:cs="Arial"/>
        </w:rPr>
        <w:t xml:space="preserve"> €,  nájom tenisové kurty 1 660 €, za vodné, stočné 8 397,18 €.</w:t>
      </w:r>
    </w:p>
    <w:p w:rsidR="004943B7" w:rsidRPr="00985D5B" w:rsidRDefault="004943B7" w:rsidP="004943B7">
      <w:pPr>
        <w:spacing w:before="60" w:after="60"/>
        <w:jc w:val="both"/>
        <w:rPr>
          <w:rFonts w:ascii="Arial" w:hAnsi="Arial" w:cs="Arial"/>
        </w:rPr>
      </w:pPr>
    </w:p>
    <w:p w:rsidR="004943B7" w:rsidRPr="00985D5B" w:rsidRDefault="004943B7" w:rsidP="004943B7">
      <w:pPr>
        <w:jc w:val="center"/>
        <w:rPr>
          <w:rFonts w:ascii="Arial" w:hAnsi="Arial" w:cs="Arial"/>
          <w:b/>
        </w:rPr>
      </w:pPr>
    </w:p>
    <w:p w:rsidR="004943B7" w:rsidRDefault="004943B7" w:rsidP="004943B7">
      <w:pPr>
        <w:jc w:val="center"/>
        <w:rPr>
          <w:rFonts w:ascii="Arial" w:hAnsi="Arial" w:cs="Arial"/>
          <w:b/>
        </w:rPr>
      </w:pPr>
    </w:p>
    <w:p w:rsidR="004943B7" w:rsidRPr="00BC135B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lastRenderedPageBreak/>
        <w:t xml:space="preserve">Čl. IV. </w:t>
      </w:r>
    </w:p>
    <w:p w:rsidR="004943B7" w:rsidRPr="00BC135B" w:rsidRDefault="004943B7" w:rsidP="004943B7">
      <w:pPr>
        <w:jc w:val="center"/>
        <w:rPr>
          <w:rFonts w:ascii="Arial" w:hAnsi="Arial" w:cs="Arial"/>
          <w:b/>
          <w:sz w:val="24"/>
          <w:szCs w:val="24"/>
        </w:rPr>
      </w:pPr>
      <w:r w:rsidRPr="00BC135B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4943B7" w:rsidRPr="00BC135B" w:rsidRDefault="004943B7" w:rsidP="004943B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943B7" w:rsidRDefault="004943B7" w:rsidP="004943B7">
      <w:pPr>
        <w:numPr>
          <w:ilvl w:val="0"/>
          <w:numId w:val="10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2"/>
          <w:szCs w:val="22"/>
        </w:rPr>
      </w:pPr>
      <w:r w:rsidRPr="00BC135B">
        <w:rPr>
          <w:rFonts w:ascii="Arial" w:hAnsi="Arial" w:cs="Arial"/>
          <w:b/>
          <w:sz w:val="22"/>
          <w:szCs w:val="22"/>
        </w:rPr>
        <w:t xml:space="preserve">Iné aktíva a iné pasíva </w:t>
      </w:r>
    </w:p>
    <w:p w:rsidR="004943B7" w:rsidRDefault="004943B7" w:rsidP="004943B7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Obec nevykazuje iné aktíva a iné pasíva.</w:t>
      </w:r>
    </w:p>
    <w:p w:rsidR="004943B7" w:rsidRPr="006D4B20" w:rsidRDefault="004943B7" w:rsidP="004943B7">
      <w:pPr>
        <w:tabs>
          <w:tab w:val="left" w:pos="360"/>
        </w:tabs>
        <w:jc w:val="both"/>
        <w:rPr>
          <w:rFonts w:ascii="Arial" w:hAnsi="Arial" w:cs="Arial"/>
        </w:rPr>
      </w:pPr>
    </w:p>
    <w:p w:rsidR="004943B7" w:rsidRDefault="004943B7" w:rsidP="004943B7">
      <w:pPr>
        <w:numPr>
          <w:ilvl w:val="0"/>
          <w:numId w:val="11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</w:rPr>
      </w:pPr>
      <w:r w:rsidRPr="006D4B20">
        <w:rPr>
          <w:rFonts w:ascii="Arial" w:hAnsi="Arial" w:cs="Arial"/>
          <w:b/>
        </w:rPr>
        <w:t xml:space="preserve">Zoznam nehnuteľných kultúrnych pamiatok </w:t>
      </w:r>
      <w:r>
        <w:rPr>
          <w:rFonts w:ascii="Arial" w:hAnsi="Arial" w:cs="Arial"/>
          <w:b/>
        </w:rPr>
        <w:t xml:space="preserve">spravovaných </w:t>
      </w:r>
      <w:proofErr w:type="spellStart"/>
      <w:r>
        <w:rPr>
          <w:rFonts w:ascii="Arial" w:hAnsi="Arial" w:cs="Arial"/>
          <w:b/>
        </w:rPr>
        <w:t>účt</w:t>
      </w:r>
      <w:proofErr w:type="spellEnd"/>
      <w:r>
        <w:rPr>
          <w:rFonts w:ascii="Arial" w:hAnsi="Arial" w:cs="Arial"/>
          <w:b/>
        </w:rPr>
        <w:t xml:space="preserve">. </w:t>
      </w:r>
      <w:r w:rsidRPr="006D4B20">
        <w:rPr>
          <w:rFonts w:ascii="Arial" w:hAnsi="Arial" w:cs="Arial"/>
          <w:b/>
        </w:rPr>
        <w:t xml:space="preserve"> jednotkou </w:t>
      </w:r>
      <w:r>
        <w:rPr>
          <w:rFonts w:ascii="Arial" w:hAnsi="Arial" w:cs="Arial"/>
          <w:b/>
        </w:rPr>
        <w:t xml:space="preserve">– </w:t>
      </w:r>
      <w:r w:rsidRPr="006E5E92">
        <w:rPr>
          <w:rFonts w:ascii="Arial" w:hAnsi="Arial" w:cs="Arial"/>
        </w:rPr>
        <w:t>tabuľka č. 24</w:t>
      </w:r>
    </w:p>
    <w:p w:rsidR="004943B7" w:rsidRPr="00437682" w:rsidRDefault="004943B7" w:rsidP="004943B7">
      <w:pPr>
        <w:tabs>
          <w:tab w:val="left" w:pos="360"/>
        </w:tabs>
        <w:jc w:val="both"/>
        <w:rPr>
          <w:rFonts w:ascii="Arial" w:hAnsi="Arial" w:cs="Arial"/>
        </w:rPr>
      </w:pPr>
      <w:r w:rsidRPr="00437682">
        <w:rPr>
          <w:rFonts w:ascii="Arial" w:hAnsi="Arial" w:cs="Arial"/>
        </w:rPr>
        <w:t xml:space="preserve">Obec </w:t>
      </w:r>
      <w:r>
        <w:rPr>
          <w:rFonts w:ascii="Arial" w:hAnsi="Arial" w:cs="Arial"/>
        </w:rPr>
        <w:t>nemá také kultúrne pamiatky, ktoré by spravovala vo svojej pôsobnosti.</w:t>
      </w:r>
    </w:p>
    <w:p w:rsidR="004943B7" w:rsidRPr="00437682" w:rsidRDefault="004943B7" w:rsidP="004943B7">
      <w:pPr>
        <w:tabs>
          <w:tab w:val="left" w:pos="360"/>
        </w:tabs>
        <w:jc w:val="both"/>
        <w:rPr>
          <w:rFonts w:ascii="Arial" w:hAnsi="Arial" w:cs="Arial"/>
        </w:rPr>
      </w:pPr>
    </w:p>
    <w:p w:rsidR="004943B7" w:rsidRDefault="004943B7" w:rsidP="004943B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</w:p>
    <w:p w:rsidR="004943B7" w:rsidRPr="00F80906" w:rsidRDefault="004943B7" w:rsidP="004943B7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</w:rPr>
      </w:pPr>
      <w:r w:rsidRPr="00F80906">
        <w:rPr>
          <w:rFonts w:ascii="Arial" w:hAnsi="Arial" w:cs="Arial"/>
          <w:b/>
        </w:rPr>
        <w:t xml:space="preserve">Čl. V. </w:t>
      </w:r>
    </w:p>
    <w:p w:rsidR="004943B7" w:rsidRDefault="004943B7" w:rsidP="004943B7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SKUTOČNOSTI, KTORÉ NASTALI PO DNI,</w:t>
      </w:r>
    </w:p>
    <w:p w:rsidR="004943B7" w:rsidRDefault="004943B7" w:rsidP="004943B7">
      <w:pPr>
        <w:jc w:val="center"/>
        <w:rPr>
          <w:rFonts w:ascii="Arial" w:hAnsi="Arial" w:cs="Arial"/>
          <w:b/>
        </w:rPr>
      </w:pPr>
      <w:r w:rsidRPr="00E04439">
        <w:rPr>
          <w:rFonts w:ascii="Arial" w:hAnsi="Arial" w:cs="Arial"/>
          <w:b/>
        </w:rPr>
        <w:t>KU KTORÉMU SA ZOSTAVUJE ÚČTOVNÁ ZÁVIERKA, DO DŇA JEJ ZOSTAVENIA</w:t>
      </w:r>
    </w:p>
    <w:p w:rsidR="004943B7" w:rsidRDefault="004943B7" w:rsidP="004943B7">
      <w:pPr>
        <w:jc w:val="center"/>
        <w:rPr>
          <w:rFonts w:ascii="Arial" w:hAnsi="Arial" w:cs="Arial"/>
          <w:b/>
        </w:rPr>
      </w:pPr>
    </w:p>
    <w:p w:rsidR="004943B7" w:rsidRPr="00F80906" w:rsidRDefault="004943B7" w:rsidP="004943B7">
      <w:pPr>
        <w:jc w:val="center"/>
        <w:rPr>
          <w:rFonts w:ascii="Arial" w:hAnsi="Arial" w:cs="Arial"/>
          <w:b/>
        </w:rPr>
      </w:pPr>
    </w:p>
    <w:p w:rsidR="004943B7" w:rsidRDefault="004943B7" w:rsidP="004943B7">
      <w:pPr>
        <w:spacing w:line="360" w:lineRule="auto"/>
        <w:rPr>
          <w:rFonts w:ascii="Arial" w:hAnsi="Arial" w:cs="Arial"/>
        </w:rPr>
      </w:pPr>
      <w:r w:rsidRPr="00527494">
        <w:rPr>
          <w:rFonts w:ascii="Arial" w:hAnsi="Arial" w:cs="Arial"/>
        </w:rPr>
        <w:t xml:space="preserve">Po 31. decembri </w:t>
      </w:r>
      <w:r w:rsidRPr="00527494">
        <w:rPr>
          <w:rFonts w:ascii="Arial" w:hAnsi="Arial" w:cs="Arial"/>
          <w:iCs/>
        </w:rPr>
        <w:t>201</w:t>
      </w:r>
      <w:r w:rsidR="00CF0C24">
        <w:rPr>
          <w:rFonts w:ascii="Arial" w:hAnsi="Arial" w:cs="Arial"/>
          <w:iCs/>
        </w:rPr>
        <w:t>6</w:t>
      </w:r>
      <w:r w:rsidRPr="00527494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nenastali</w:t>
      </w:r>
      <w:r w:rsidRPr="00437682">
        <w:rPr>
          <w:rFonts w:ascii="Arial" w:hAnsi="Arial" w:cs="Arial"/>
          <w:i/>
        </w:rPr>
        <w:t xml:space="preserve"> </w:t>
      </w:r>
      <w:r w:rsidRPr="00437682">
        <w:rPr>
          <w:rFonts w:ascii="Arial" w:hAnsi="Arial" w:cs="Arial"/>
        </w:rPr>
        <w:t>také udalosti</w:t>
      </w:r>
      <w:r w:rsidRPr="00527494">
        <w:rPr>
          <w:rFonts w:ascii="Arial" w:hAnsi="Arial" w:cs="Arial"/>
        </w:rPr>
        <w:t>, ktoré by si vyžadovali zverejnenie alebo vykázanie v konsolidovanej účtovnej závierke za rok 201</w:t>
      </w:r>
      <w:r w:rsidR="00CF0C24">
        <w:rPr>
          <w:rFonts w:ascii="Arial" w:hAnsi="Arial" w:cs="Arial"/>
        </w:rPr>
        <w:t>6</w:t>
      </w:r>
      <w:r w:rsidRPr="00527494">
        <w:rPr>
          <w:rFonts w:ascii="Arial" w:hAnsi="Arial" w:cs="Arial"/>
        </w:rPr>
        <w:t>.</w:t>
      </w:r>
    </w:p>
    <w:p w:rsidR="004943B7" w:rsidRDefault="004943B7" w:rsidP="004943B7">
      <w:pPr>
        <w:spacing w:line="360" w:lineRule="auto"/>
        <w:rPr>
          <w:rFonts w:ascii="Arial" w:hAnsi="Arial" w:cs="Arial"/>
        </w:rPr>
      </w:pPr>
    </w:p>
    <w:p w:rsidR="004943B7" w:rsidRPr="00527494" w:rsidRDefault="004943B7" w:rsidP="004943B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Spra</w:t>
      </w:r>
      <w:r w:rsidR="00CF0C24">
        <w:rPr>
          <w:rFonts w:ascii="Arial" w:hAnsi="Arial" w:cs="Arial"/>
        </w:rPr>
        <w:t>covala: Ing. Holubová, 17.6.2017</w:t>
      </w:r>
    </w:p>
    <w:p w:rsidR="004943B7" w:rsidRPr="006C0576" w:rsidRDefault="004943B7" w:rsidP="004943B7">
      <w:pPr>
        <w:spacing w:line="360" w:lineRule="auto"/>
        <w:rPr>
          <w:rFonts w:ascii="Arial" w:hAnsi="Arial" w:cs="Arial"/>
          <w:color w:val="0000FF"/>
        </w:rPr>
      </w:pPr>
    </w:p>
    <w:p w:rsidR="004943B7" w:rsidRDefault="004943B7" w:rsidP="004943B7"/>
    <w:p w:rsidR="004943B7" w:rsidRDefault="004943B7" w:rsidP="004943B7"/>
    <w:p w:rsidR="004943B7" w:rsidRDefault="004943B7" w:rsidP="004943B7"/>
    <w:p w:rsidR="00580831" w:rsidRDefault="00580831"/>
    <w:sectPr w:rsidR="00580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54D3DED"/>
    <w:multiLevelType w:val="hybridMultilevel"/>
    <w:tmpl w:val="4BAED346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10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26A"/>
    <w:rsid w:val="000471EC"/>
    <w:rsid w:val="000A511B"/>
    <w:rsid w:val="002E630A"/>
    <w:rsid w:val="00357BE2"/>
    <w:rsid w:val="004943B7"/>
    <w:rsid w:val="004D3563"/>
    <w:rsid w:val="00580831"/>
    <w:rsid w:val="005B2F39"/>
    <w:rsid w:val="0078408B"/>
    <w:rsid w:val="007A5B70"/>
    <w:rsid w:val="00884CE5"/>
    <w:rsid w:val="009649E3"/>
    <w:rsid w:val="00985D5B"/>
    <w:rsid w:val="00992519"/>
    <w:rsid w:val="00B669CF"/>
    <w:rsid w:val="00C11C1A"/>
    <w:rsid w:val="00C5026A"/>
    <w:rsid w:val="00CA6C6E"/>
    <w:rsid w:val="00CF0C24"/>
    <w:rsid w:val="00D80C6C"/>
    <w:rsid w:val="00DB68F7"/>
    <w:rsid w:val="00E5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49C28-9D1D-49C2-9DEB-62AD15BD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943B7"/>
    <w:pPr>
      <w:keepNext/>
      <w:numPr>
        <w:numId w:val="2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943B7"/>
    <w:rPr>
      <w:rFonts w:ascii="Arial" w:eastAsia="Times New Roman" w:hAnsi="Arial" w:cs="Arial"/>
      <w:b/>
      <w:bCs/>
      <w:iCs/>
      <w:lang w:eastAsia="sk-SK"/>
    </w:rPr>
  </w:style>
  <w:style w:type="paragraph" w:customStyle="1" w:styleId="odstavec">
    <w:name w:val="odstavec"/>
    <w:basedOn w:val="Normlny"/>
    <w:autoRedefine/>
    <w:rsid w:val="004943B7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4943B7"/>
    <w:pPr>
      <w:spacing w:before="60" w:after="120"/>
      <w:jc w:val="both"/>
    </w:pPr>
    <w:rPr>
      <w:rFonts w:ascii="Arial" w:hAnsi="Arial" w:cs="Arial"/>
      <w:b/>
    </w:rPr>
  </w:style>
  <w:style w:type="paragraph" w:styleId="Zkladntext">
    <w:name w:val="Body Text"/>
    <w:basedOn w:val="Normlny"/>
    <w:link w:val="ZkladntextChar"/>
    <w:rsid w:val="004943B7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4943B7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4943B7"/>
    <w:pPr>
      <w:tabs>
        <w:tab w:val="num" w:pos="426"/>
      </w:tabs>
      <w:ind w:hanging="426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9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HOLUBOVÁ Alena</dc:creator>
  <cp:keywords/>
  <dc:description/>
  <cp:lastModifiedBy>HOLUBOVÁ Alena</cp:lastModifiedBy>
  <cp:revision>16</cp:revision>
  <dcterms:created xsi:type="dcterms:W3CDTF">2017-06-14T10:58:00Z</dcterms:created>
  <dcterms:modified xsi:type="dcterms:W3CDTF">2017-06-16T12:55:00Z</dcterms:modified>
</cp:coreProperties>
</file>