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0BCA" w:rsidRDefault="00DD0BCA" w:rsidP="00DD0BCA">
      <w:pPr>
        <w:rPr>
          <w:b/>
          <w:sz w:val="32"/>
          <w:szCs w:val="32"/>
        </w:rPr>
      </w:pPr>
    </w:p>
    <w:p w:rsidR="00DD0BCA" w:rsidRPr="00DD0BCA" w:rsidRDefault="00DD0BCA" w:rsidP="00DD0BCA">
      <w:pPr>
        <w:spacing w:line="360" w:lineRule="auto"/>
        <w:jc w:val="center"/>
        <w:rPr>
          <w:rFonts w:ascii="Arial" w:eastAsia="Times New Roman" w:hAnsi="Arial" w:cs="Arial"/>
          <w:b/>
          <w:bCs/>
          <w:sz w:val="24"/>
          <w:szCs w:val="24"/>
        </w:rPr>
      </w:pPr>
    </w:p>
    <w:p w:rsidR="00DD0BCA" w:rsidRDefault="00DD0BCA" w:rsidP="00DD0BCA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Poznámky k 31.12.201</w:t>
      </w:r>
      <w:r w:rsidR="0083547C">
        <w:rPr>
          <w:rFonts w:ascii="Arial" w:hAnsi="Arial" w:cs="Arial"/>
          <w:b/>
          <w:bCs/>
          <w:sz w:val="24"/>
          <w:szCs w:val="24"/>
        </w:rPr>
        <w:t>6</w:t>
      </w:r>
    </w:p>
    <w:p w:rsidR="00DD0BCA" w:rsidRDefault="00DD0BCA" w:rsidP="00DD0BCA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ako súčasť konsolidovanej účtovnej závierky</w:t>
      </w:r>
    </w:p>
    <w:p w:rsidR="00DD0BCA" w:rsidRDefault="00DD0BCA" w:rsidP="00DD0BCA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účtovnej jednotky verejnej správy </w:t>
      </w:r>
    </w:p>
    <w:p w:rsidR="00DD0BCA" w:rsidRDefault="00DD0BCA" w:rsidP="00DD0BCA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Cs/>
          <w:i/>
          <w:sz w:val="24"/>
          <w:szCs w:val="24"/>
        </w:rPr>
        <w:t xml:space="preserve">Obce Spišský Štvrtok </w:t>
      </w:r>
    </w:p>
    <w:p w:rsidR="00DD0BCA" w:rsidRDefault="00DD0BCA" w:rsidP="00DD0BCA">
      <w:pPr>
        <w:spacing w:line="360" w:lineRule="auto"/>
        <w:rPr>
          <w:rFonts w:ascii="Arial" w:hAnsi="Arial" w:cs="Arial"/>
          <w:sz w:val="24"/>
          <w:szCs w:val="24"/>
        </w:rPr>
      </w:pPr>
    </w:p>
    <w:p w:rsidR="00DD0BCA" w:rsidRDefault="00DD0BCA" w:rsidP="00DD0BC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</w:t>
      </w:r>
    </w:p>
    <w:p w:rsidR="00DD0BCA" w:rsidRDefault="00DD0BCA" w:rsidP="00DD0BC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Všeobecné údaje</w:t>
      </w:r>
    </w:p>
    <w:p w:rsidR="00DD0BCA" w:rsidRDefault="00DD0BCA" w:rsidP="00DD0BCA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DD0BCA" w:rsidRDefault="00DD0BCA" w:rsidP="00DD0BCA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 xml:space="preserve">        Identifikačné údaje o  konsolidujúcej účtovnej jednotke</w:t>
      </w:r>
    </w:p>
    <w:tbl>
      <w:tblPr>
        <w:tblW w:w="9214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111"/>
      </w:tblGrid>
      <w:tr w:rsidR="00DD0BCA" w:rsidTr="00DD0BC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Názov konsolidujúcej účtovnej jednotky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Obec  Spišský Štvrtok</w:t>
            </w:r>
          </w:p>
        </w:tc>
      </w:tr>
      <w:tr w:rsidR="00DD0BCA" w:rsidTr="00DD0BC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Sídlo konsolidujúcej účtovnej jednotky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053 14 Tatranská 4, 05314 Spišský Štvrtok</w:t>
            </w:r>
          </w:p>
        </w:tc>
      </w:tr>
      <w:tr w:rsidR="00DD0BCA" w:rsidTr="00DD0BC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00329631</w:t>
            </w:r>
          </w:p>
        </w:tc>
      </w:tr>
      <w:tr w:rsidR="00DD0BCA" w:rsidTr="00DD0BC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DIČ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2020717697</w:t>
            </w:r>
          </w:p>
        </w:tc>
      </w:tr>
      <w:tr w:rsidR="00DD0BCA" w:rsidTr="00DD0BC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Dátum založenia, vzniku konsolidujúcej účtovnej jednotky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01.01.1991, Zákon SNR č. 369/1990 Zb.</w:t>
            </w:r>
          </w:p>
        </w:tc>
      </w:tr>
    </w:tbl>
    <w:p w:rsidR="00DD0BCA" w:rsidRDefault="00DD0BCA" w:rsidP="00DD0BCA">
      <w:pPr>
        <w:spacing w:line="360" w:lineRule="auto"/>
        <w:rPr>
          <w:rFonts w:ascii="Arial" w:hAnsi="Arial" w:cs="Arial"/>
          <w:sz w:val="24"/>
          <w:szCs w:val="24"/>
        </w:rPr>
      </w:pPr>
    </w:p>
    <w:p w:rsidR="00DD0BCA" w:rsidRDefault="00DD0BCA" w:rsidP="00DD0BCA">
      <w:pPr>
        <w:spacing w:line="360" w:lineRule="auto"/>
        <w:rPr>
          <w:rFonts w:ascii="Arial" w:hAnsi="Arial" w:cs="Arial"/>
          <w:sz w:val="24"/>
          <w:szCs w:val="24"/>
        </w:rPr>
      </w:pPr>
    </w:p>
    <w:p w:rsidR="00DD0BCA" w:rsidRDefault="00DD0BCA" w:rsidP="00DD0BCA">
      <w:pPr>
        <w:spacing w:line="360" w:lineRule="auto"/>
        <w:ind w:left="567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 xml:space="preserve"> Identifikačné údaje o konsolidovaných  účtovných  jednotkách – rozpočtových             organizáciách v zriaďovateľskej pôsobnosti konsolidujúcej účtovnej jednotky</w:t>
      </w:r>
    </w:p>
    <w:tbl>
      <w:tblPr>
        <w:tblW w:w="9693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590"/>
      </w:tblGrid>
      <w:tr w:rsidR="00DD0BCA" w:rsidTr="00DD0BC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Názov konsolidovanej účtovnej jednotky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 xml:space="preserve">Základná škola </w:t>
            </w:r>
          </w:p>
        </w:tc>
      </w:tr>
      <w:tr w:rsidR="00DD0BCA" w:rsidTr="00DD0BC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Sídlo konsolidovanej účtovnej jednotky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053 14 Školská 255/6, Spišský Štvrtok</w:t>
            </w:r>
          </w:p>
        </w:tc>
      </w:tr>
      <w:tr w:rsidR="00DD0BCA" w:rsidTr="00DD0BC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>IČO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37873920</w:t>
            </w:r>
          </w:p>
        </w:tc>
      </w:tr>
      <w:tr w:rsidR="00DD0BCA" w:rsidTr="00DD0BC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DIČ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2021644911</w:t>
            </w:r>
          </w:p>
        </w:tc>
      </w:tr>
      <w:tr w:rsidR="00DD0BCA" w:rsidTr="00DD0BC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Dátum založenia konsolidovanej účtovnej jednotky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01.07.2002</w:t>
            </w:r>
          </w:p>
        </w:tc>
      </w:tr>
    </w:tbl>
    <w:p w:rsidR="00DD0BCA" w:rsidRDefault="00DD0BCA" w:rsidP="00DD0BCA">
      <w:pPr>
        <w:spacing w:line="360" w:lineRule="auto"/>
        <w:rPr>
          <w:rFonts w:ascii="Arial" w:hAnsi="Arial" w:cs="Arial"/>
          <w:sz w:val="24"/>
          <w:szCs w:val="24"/>
        </w:rPr>
      </w:pPr>
    </w:p>
    <w:p w:rsidR="00DD0BCA" w:rsidRDefault="00DD0BCA" w:rsidP="00DD0BCA">
      <w:pPr>
        <w:spacing w:line="360" w:lineRule="auto"/>
        <w:rPr>
          <w:rFonts w:ascii="Arial" w:hAnsi="Arial" w:cs="Arial"/>
          <w:sz w:val="24"/>
          <w:szCs w:val="24"/>
        </w:rPr>
      </w:pPr>
    </w:p>
    <w:p w:rsidR="00DD0BCA" w:rsidRDefault="00DD0BCA" w:rsidP="00DD0BCA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 xml:space="preserve">        Informácie o zamestnancoch konsolidovaného celku </w:t>
      </w:r>
    </w:p>
    <w:tbl>
      <w:tblPr>
        <w:tblW w:w="9693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590"/>
      </w:tblGrid>
      <w:tr w:rsidR="00DD0BCA" w:rsidTr="00DD0BC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Priemerný počet zamestnancov  konsolidovaného celku (obce resp. VÚC) počas účtovného obdobia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92AE0" w:rsidP="00D92AE0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56,28</w:t>
            </w:r>
          </w:p>
        </w:tc>
      </w:tr>
      <w:tr w:rsidR="00DD0BCA" w:rsidTr="00DD0BC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z toho : Počet  vedúcich  zamestnancov 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7</w:t>
            </w:r>
          </w:p>
        </w:tc>
      </w:tr>
      <w:tr w:rsidR="00DD0BCA" w:rsidTr="00DD0BC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Starosta obce 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Ing. Ján Greš</w:t>
            </w:r>
          </w:p>
        </w:tc>
      </w:tr>
      <w:tr w:rsidR="00DD0BCA" w:rsidTr="00DD0BC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Zástupca starostu obce : 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Mgr. Milan Biskup</w:t>
            </w:r>
          </w:p>
        </w:tc>
      </w:tr>
      <w:tr w:rsidR="00DD0BCA" w:rsidTr="00DD0BC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Hlavný kontrolór obce :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Ing. Veronika </w:t>
            </w:r>
            <w:proofErr w:type="spellStart"/>
            <w:r>
              <w:rPr>
                <w:rFonts w:ascii="Arial" w:hAnsi="Arial" w:cs="Arial"/>
                <w:sz w:val="24"/>
                <w:szCs w:val="24"/>
                <w:lang w:eastAsia="en-US"/>
              </w:rPr>
              <w:t>Hoffmanová</w:t>
            </w:r>
            <w:proofErr w:type="spellEnd"/>
          </w:p>
        </w:tc>
      </w:tr>
    </w:tbl>
    <w:p w:rsidR="00DD0BCA" w:rsidRDefault="00DD0BCA" w:rsidP="00DD0BCA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DD0BCA" w:rsidRDefault="00DD0BCA" w:rsidP="00DD0BCA">
      <w:pPr>
        <w:spacing w:line="360" w:lineRule="auto"/>
        <w:rPr>
          <w:rFonts w:ascii="Arial" w:hAnsi="Arial" w:cs="Arial"/>
          <w:sz w:val="24"/>
          <w:szCs w:val="24"/>
        </w:rPr>
      </w:pPr>
    </w:p>
    <w:p w:rsidR="00DD0BCA" w:rsidRDefault="00DD0BCA" w:rsidP="00DD0BCA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p w:rsidR="00DD0BCA" w:rsidRDefault="00DD0BCA" w:rsidP="00DD0BCA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p w:rsidR="00DD0BCA" w:rsidRDefault="00DD0BCA" w:rsidP="00DD0BCA">
      <w:pPr>
        <w:tabs>
          <w:tab w:val="left" w:pos="426"/>
        </w:tabs>
        <w:spacing w:line="360" w:lineRule="auto"/>
        <w:ind w:left="426"/>
        <w:jc w:val="both"/>
        <w:rPr>
          <w:rFonts w:ascii="Arial" w:hAnsi="Arial" w:cs="Arial"/>
          <w:b/>
          <w:i/>
          <w:color w:val="0070C0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Informácie o metódach oceňovania použitých pri ocenení jednotlivých položiek konsolidovanej účtovnej závierky Obce Spišský Štvrtok</w:t>
      </w:r>
    </w:p>
    <w:p w:rsidR="00DD0BCA" w:rsidRDefault="00DD0BCA" w:rsidP="00DD0BCA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p w:rsidR="00DD0BCA" w:rsidRDefault="00DD0BCA" w:rsidP="00DD0BC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DD0BCA" w:rsidRDefault="00DD0BCA" w:rsidP="00DD0BC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DD0BCA" w:rsidRDefault="00DD0BCA" w:rsidP="00DD0BC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Súčasťou obstarávacej ceny dlhodobého nehmotného a hmotného majetku </w:t>
      </w:r>
      <w:r>
        <w:rPr>
          <w:rFonts w:ascii="Arial" w:hAnsi="Arial" w:cs="Arial"/>
          <w:iCs/>
          <w:sz w:val="24"/>
          <w:szCs w:val="24"/>
        </w:rPr>
        <w:t xml:space="preserve"> sú </w:t>
      </w:r>
      <w:r>
        <w:rPr>
          <w:rFonts w:ascii="Arial" w:hAnsi="Arial" w:cs="Arial"/>
          <w:sz w:val="24"/>
          <w:szCs w:val="24"/>
        </w:rPr>
        <w:t>úroky z úverov.</w:t>
      </w:r>
    </w:p>
    <w:p w:rsidR="00DD0BCA" w:rsidRDefault="00DD0BCA" w:rsidP="00DD0BC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DD0BCA" w:rsidRDefault="00DD0BCA" w:rsidP="00DD0BC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>Dlhodobý majetok nadobudnutý darovaním sa oceňuje reprodukčnou obstarávacou cenou, teda cenou, za ktorú by sa majetok obstaral v čase, keď sa o ňom účtuje.</w:t>
      </w:r>
    </w:p>
    <w:p w:rsidR="00DD0BCA" w:rsidRDefault="00DD0BCA" w:rsidP="00DD0BC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DD0BCA" w:rsidRDefault="00DD0BCA" w:rsidP="00DD0BCA">
      <w:pPr>
        <w:numPr>
          <w:ilvl w:val="0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Dlhodobý finančný majetok sa oceňuje obstarávacou cenou.</w:t>
      </w:r>
    </w:p>
    <w:p w:rsidR="00DD0BCA" w:rsidRDefault="00DD0BCA" w:rsidP="00DD0BC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Nakupované zásoby </w:t>
      </w:r>
      <w:r>
        <w:rPr>
          <w:rFonts w:ascii="Arial" w:hAnsi="Arial" w:cs="Arial"/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 w:rsidR="00DD0BCA" w:rsidRDefault="00DD0BCA" w:rsidP="00DD0BC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Zásoby vytvorené vlastnou činnosťou sa oceňujú vlastnými nákladmi </w:t>
      </w:r>
      <w:proofErr w:type="spellStart"/>
      <w:r>
        <w:rPr>
          <w:rFonts w:ascii="Arial" w:hAnsi="Arial" w:cs="Arial"/>
          <w:sz w:val="24"/>
          <w:szCs w:val="24"/>
        </w:rPr>
        <w:t>t.j</w:t>
      </w:r>
      <w:proofErr w:type="spellEnd"/>
      <w:r>
        <w:rPr>
          <w:rFonts w:ascii="Arial" w:hAnsi="Arial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DD0BCA" w:rsidRDefault="00DD0BCA" w:rsidP="00DD0BC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Pohľadávky sa oceňujú v menovitej hodnote.</w:t>
      </w:r>
    </w:p>
    <w:p w:rsidR="00DD0BCA" w:rsidRDefault="00DD0BCA" w:rsidP="00DD0BC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Cenné papiere a podiely sa oceňujú obstarávacími cenami, vrátane nákladov súvisiacich s obstaraním.  </w:t>
      </w:r>
    </w:p>
    <w:p w:rsidR="00DD0BCA" w:rsidRDefault="00DD0BCA" w:rsidP="00DD0BC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Pohľadávky sa pri ich vzniku oceňujú menovitou hodnotou.</w:t>
      </w:r>
    </w:p>
    <w:p w:rsidR="00DD0BCA" w:rsidRDefault="00DD0BCA" w:rsidP="00DD0BC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Peňažné prostriedky a ceniny sa oceňujú ich menovitou hodnotou.</w:t>
      </w:r>
    </w:p>
    <w:p w:rsidR="00DD0BCA" w:rsidRDefault="00DD0BCA" w:rsidP="00DD0BC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Záväzky sa pri ich vzniku oceňujú menovitou hodnotou. </w:t>
      </w:r>
    </w:p>
    <w:p w:rsidR="00DD0BCA" w:rsidRDefault="00DD0BCA" w:rsidP="00DD0BC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Záväzky sa pri ich prevzatí oceňujú obstarávacou cenou. </w:t>
      </w:r>
    </w:p>
    <w:p w:rsidR="00DD0BCA" w:rsidRDefault="00DD0BCA" w:rsidP="00DD0BCA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>
        <w:rPr>
          <w:rFonts w:ascii="Arial" w:hAnsi="Arial" w:cs="Arial"/>
          <w:bCs/>
          <w:sz w:val="24"/>
          <w:szCs w:val="24"/>
        </w:rPr>
        <w:t> </w:t>
      </w:r>
      <w:r>
        <w:rPr>
          <w:rFonts w:ascii="Arial" w:hAnsi="Arial" w:cs="Arial"/>
          <w:sz w:val="24"/>
          <w:szCs w:val="24"/>
        </w:rPr>
        <w:t xml:space="preserve"> </w:t>
      </w:r>
    </w:p>
    <w:p w:rsidR="00DD0BCA" w:rsidRDefault="00DD0BCA" w:rsidP="00DD0BCA">
      <w:pPr>
        <w:spacing w:line="360" w:lineRule="auto"/>
        <w:rPr>
          <w:rFonts w:ascii="Tahoma" w:hAnsi="Tahoma" w:cs="Tahoma"/>
          <w:b/>
          <w:bCs/>
          <w:color w:val="4B4B4B"/>
          <w:sz w:val="24"/>
          <w:szCs w:val="24"/>
        </w:rPr>
      </w:pPr>
    </w:p>
    <w:p w:rsidR="00DD0BCA" w:rsidRDefault="00DD0BCA" w:rsidP="00DD0BC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Tahoma" w:hAnsi="Tahoma" w:cs="Tahoma"/>
          <w:b/>
          <w:bCs/>
          <w:color w:val="4B4B4B"/>
          <w:sz w:val="24"/>
          <w:szCs w:val="24"/>
        </w:rPr>
        <w:t> </w:t>
      </w:r>
      <w:r>
        <w:rPr>
          <w:rFonts w:ascii="Arial" w:hAnsi="Arial" w:cs="Arial"/>
          <w:b/>
          <w:sz w:val="24"/>
          <w:szCs w:val="24"/>
        </w:rPr>
        <w:t>Čl. II</w:t>
      </w:r>
    </w:p>
    <w:p w:rsidR="00DD0BCA" w:rsidRDefault="00DD0BCA" w:rsidP="00DD0BC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DD0BCA" w:rsidRDefault="00DD0BCA" w:rsidP="00DD0BCA">
      <w:pPr>
        <w:jc w:val="both"/>
        <w:rPr>
          <w:rFonts w:ascii="Arial Narrow" w:hAnsi="Arial Narrow" w:cs="Times New Roman"/>
          <w:sz w:val="24"/>
          <w:szCs w:val="24"/>
        </w:rPr>
      </w:pPr>
    </w:p>
    <w:p w:rsidR="00DD0BCA" w:rsidRDefault="00DD0BCA" w:rsidP="00DD0BCA">
      <w:pPr>
        <w:spacing w:line="360" w:lineRule="auto"/>
        <w:ind w:left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Konsolidovaná účtovná závierka Obce Spišský Štvrtok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bola zostavená v súlade so     zákonom č. 431/2002 Z. z. o účtovníctve v znení neskorších predpisov v súlade s Opatrením Ministerstva financií Slovenskej republiky zo dňa 17.decembra 2008.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D0BCA" w:rsidRDefault="00DD0BCA" w:rsidP="00DD0BCA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DD0BCA" w:rsidRDefault="00DD0BCA" w:rsidP="00DD0BCA">
      <w:pPr>
        <w:spacing w:line="360" w:lineRule="auto"/>
        <w:ind w:left="426"/>
        <w:jc w:val="both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1559"/>
        <w:gridCol w:w="1556"/>
        <w:gridCol w:w="1244"/>
      </w:tblGrid>
      <w:tr w:rsidR="00DD0BCA" w:rsidTr="00DD0BCA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 xml:space="preserve">Názov resp. obchodné meno </w:t>
            </w:r>
          </w:p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konsolidovanej účtovnej jednotky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 xml:space="preserve">Metóda </w:t>
            </w:r>
          </w:p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úplnej konsolidácie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 xml:space="preserve">Metóda </w:t>
            </w:r>
          </w:p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podielovej konsolidácie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 xml:space="preserve">Metóda </w:t>
            </w:r>
          </w:p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vlastného imania</w:t>
            </w:r>
          </w:p>
        </w:tc>
      </w:tr>
      <w:tr w:rsidR="00DD0BCA" w:rsidTr="00DD0BCA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both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Základná škola Spišský Štvrtok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i/>
                <w:sz w:val="24"/>
                <w:szCs w:val="24"/>
                <w:lang w:eastAsia="en-US"/>
              </w:rPr>
              <w:t>áno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BCA" w:rsidRDefault="00DD0BCA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BCA" w:rsidRDefault="00DD0BCA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</w:tbl>
    <w:p w:rsidR="00DD0BCA" w:rsidRDefault="00DD0BCA" w:rsidP="00DD0BCA">
      <w:pPr>
        <w:spacing w:line="360" w:lineRule="auto"/>
        <w:jc w:val="both"/>
        <w:rPr>
          <w:rFonts w:ascii="Arial" w:hAnsi="Arial" w:cs="Arial"/>
          <w:color w:val="0070C0"/>
          <w:sz w:val="24"/>
          <w:szCs w:val="24"/>
        </w:rPr>
      </w:pPr>
    </w:p>
    <w:p w:rsidR="00DD0BCA" w:rsidRDefault="00DD0BCA" w:rsidP="00DD0BCA">
      <w:pPr>
        <w:spacing w:line="360" w:lineRule="auto"/>
        <w:ind w:left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Metóda úplnej konsolidácie bola použitá pri dcérskych účtovných jednotkách.</w:t>
      </w:r>
    </w:p>
    <w:p w:rsidR="00DD0BCA" w:rsidRDefault="00DD0BCA" w:rsidP="00DD0BCA">
      <w:pPr>
        <w:spacing w:line="360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:rsidR="00DD0BCA" w:rsidRDefault="00DD0BCA" w:rsidP="00DD0BCA">
      <w:pPr>
        <w:autoSpaceDE w:val="0"/>
        <w:autoSpaceDN w:val="0"/>
        <w:adjustRightInd w:val="0"/>
        <w:spacing w:line="360" w:lineRule="auto"/>
        <w:ind w:left="426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>Moment prvej konsolidácie kapitálu :</w:t>
      </w:r>
    </w:p>
    <w:p w:rsidR="00DD0BCA" w:rsidRDefault="00DD0BCA" w:rsidP="00DD0BCA">
      <w:pPr>
        <w:numPr>
          <w:ilvl w:val="0"/>
          <w:numId w:val="2"/>
        </w:numPr>
        <w:tabs>
          <w:tab w:val="num" w:pos="567"/>
        </w:tabs>
        <w:autoSpaceDE w:val="0"/>
        <w:autoSpaceDN w:val="0"/>
        <w:adjustRightInd w:val="0"/>
        <w:spacing w:after="0" w:line="360" w:lineRule="auto"/>
        <w:ind w:hanging="115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  rozpočtových organizáciách je to deň ich zriadenia. </w:t>
      </w:r>
    </w:p>
    <w:p w:rsidR="00DD0BCA" w:rsidRDefault="00DD0BCA" w:rsidP="00DD0BCA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DD0BCA" w:rsidRDefault="00DD0BCA" w:rsidP="00DD0BCA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DD0BCA" w:rsidRDefault="00DD0BCA" w:rsidP="00DD0BC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III</w:t>
      </w:r>
    </w:p>
    <w:p w:rsidR="00DD0BCA" w:rsidRDefault="00DD0BCA" w:rsidP="00DD0BC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údajoch aktív a pasív</w:t>
      </w:r>
    </w:p>
    <w:p w:rsidR="00DD0BCA" w:rsidRDefault="00DD0BCA" w:rsidP="00DD0BC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DD0BCA" w:rsidRDefault="00DD0BCA" w:rsidP="00DD0BCA">
      <w:pPr>
        <w:tabs>
          <w:tab w:val="left" w:pos="426"/>
        </w:tabs>
        <w:spacing w:line="360" w:lineRule="auto"/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Popis údajov vyplnených v prehľade pohybov dlhodobého nehmotného a dlhodobého hmotného majetku</w:t>
      </w:r>
    </w:p>
    <w:p w:rsidR="00DD0BCA" w:rsidRDefault="00DD0BCA" w:rsidP="00DD0BCA">
      <w:pPr>
        <w:numPr>
          <w:ilvl w:val="0"/>
          <w:numId w:val="3"/>
        </w:num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Bezprostredne predchádzajúce účtovné obdobie sa chápe k 31.12.201</w:t>
      </w:r>
      <w:r w:rsidR="00164C97">
        <w:rPr>
          <w:rFonts w:ascii="Arial" w:hAnsi="Arial" w:cs="Arial"/>
          <w:sz w:val="24"/>
          <w:szCs w:val="24"/>
        </w:rPr>
        <w:t>5</w:t>
      </w:r>
    </w:p>
    <w:p w:rsidR="00DD0BCA" w:rsidRDefault="00DD0BCA" w:rsidP="00DD0BCA">
      <w:pPr>
        <w:numPr>
          <w:ilvl w:val="0"/>
          <w:numId w:val="3"/>
        </w:num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Bežné účtovné obdobie sa vykazuje k 31.12.201</w:t>
      </w:r>
      <w:r w:rsidR="00164C97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</w:t>
      </w:r>
    </w:p>
    <w:p w:rsidR="00DD0BCA" w:rsidRDefault="00DD0BCA" w:rsidP="00DD0BCA">
      <w:pPr>
        <w:numPr>
          <w:ilvl w:val="0"/>
          <w:numId w:val="3"/>
        </w:num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DD0BCA" w:rsidRDefault="00DD0BCA" w:rsidP="00DD0BCA">
      <w:pPr>
        <w:numPr>
          <w:ilvl w:val="0"/>
          <w:numId w:val="3"/>
        </w:num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Úbytok je vykázanie zníženia aktív (napr. predaj, darovanie)</w:t>
      </w:r>
    </w:p>
    <w:p w:rsidR="00DD0BCA" w:rsidRDefault="00DD0BCA" w:rsidP="00DD0BCA">
      <w:pPr>
        <w:spacing w:line="360" w:lineRule="auto"/>
        <w:ind w:left="1440"/>
        <w:rPr>
          <w:rFonts w:ascii="Arial" w:hAnsi="Arial" w:cs="Arial"/>
          <w:sz w:val="24"/>
          <w:szCs w:val="24"/>
        </w:rPr>
      </w:pPr>
    </w:p>
    <w:p w:rsidR="00DD0BCA" w:rsidRDefault="00DD0BCA" w:rsidP="00DD0BCA">
      <w:pPr>
        <w:numPr>
          <w:ilvl w:val="0"/>
          <w:numId w:val="3"/>
        </w:num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Presun je vykázanie zmeny hodnoty niektorej položky bez zmeny celkovej hodnoty aktív</w:t>
      </w:r>
    </w:p>
    <w:p w:rsidR="00DD0BCA" w:rsidRDefault="00DD0BCA" w:rsidP="00DD0BCA">
      <w:pPr>
        <w:numPr>
          <w:ilvl w:val="0"/>
          <w:numId w:val="4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Konsolidovaný celok Obec Spišský Štvrtok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zahŕňa 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jednu rozpočtovú organizáciu,</w:t>
      </w:r>
      <w:r>
        <w:rPr>
          <w:rFonts w:ascii="Arial" w:hAnsi="Arial" w:cs="Arial"/>
          <w:color w:val="0070C0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ich identifikačné údaje sa nachádzajú v priloženom prehľade.</w:t>
      </w:r>
    </w:p>
    <w:p w:rsidR="00DD0BCA" w:rsidRDefault="00DD0BCA" w:rsidP="00DD0BCA">
      <w:pPr>
        <w:numPr>
          <w:ilvl w:val="1"/>
          <w:numId w:val="5"/>
        </w:numPr>
        <w:tabs>
          <w:tab w:val="num" w:pos="1080"/>
        </w:tabs>
        <w:spacing w:after="0" w:line="360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Rezervy sa v konsolidovanom celku tvorili v rámci hlavnej činnosti konkrétne hodnoty sa nachádzajú v priloženom  prehľade o pohybe rezerv. </w:t>
      </w:r>
    </w:p>
    <w:p w:rsidR="00DD0BCA" w:rsidRDefault="00DD0BCA" w:rsidP="00DD0BCA">
      <w:pPr>
        <w:numPr>
          <w:ilvl w:val="1"/>
          <w:numId w:val="5"/>
        </w:numPr>
        <w:tabs>
          <w:tab w:val="num" w:pos="1080"/>
        </w:tabs>
        <w:spacing w:after="0" w:line="360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Prehľad o pohybe dlhodobého majetku sa nachádza v priloženom tabuľkovom formulári a vysvetľuje položky súvahy.</w:t>
      </w:r>
    </w:p>
    <w:p w:rsidR="00DD0BCA" w:rsidRPr="005B4231" w:rsidRDefault="00DD0BCA" w:rsidP="00DD0BCA">
      <w:pPr>
        <w:numPr>
          <w:ilvl w:val="1"/>
          <w:numId w:val="5"/>
        </w:numPr>
        <w:tabs>
          <w:tab w:val="num" w:pos="1080"/>
        </w:tabs>
        <w:spacing w:after="0" w:line="360" w:lineRule="auto"/>
        <w:ind w:left="10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Prehľad o výnosoch a nákladoch sa nachádza v priloženom tabuľkovom formulári a vysvetľuje položky náklady – výnosy. </w:t>
      </w:r>
    </w:p>
    <w:p w:rsidR="00DD0BCA" w:rsidRDefault="00DD0BCA" w:rsidP="00DD0BCA">
      <w:pPr>
        <w:rPr>
          <w:b/>
          <w:sz w:val="28"/>
          <w:szCs w:val="28"/>
        </w:rPr>
      </w:pPr>
    </w:p>
    <w:p w:rsidR="00DD0BCA" w:rsidRDefault="00DD0BCA" w:rsidP="00DD0BC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>
        <w:rPr>
          <w:rFonts w:ascii="Arial" w:hAnsi="Arial" w:cs="Arial"/>
          <w:b/>
        </w:rPr>
        <w:t xml:space="preserve">A  </w:t>
      </w:r>
      <w:r>
        <w:rPr>
          <w:rFonts w:ascii="Arial" w:hAnsi="Arial" w:cs="Arial"/>
          <w:b/>
          <w:sz w:val="24"/>
          <w:szCs w:val="24"/>
        </w:rPr>
        <w:t xml:space="preserve">Neobežný majetok </w:t>
      </w:r>
    </w:p>
    <w:p w:rsidR="00DD0BCA" w:rsidRDefault="00DD0BCA" w:rsidP="00DD0BCA">
      <w:pPr>
        <w:numPr>
          <w:ilvl w:val="0"/>
          <w:numId w:val="6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Dlhodobý nehmotný majetok a dlhodobý hmotný majetok </w:t>
      </w:r>
    </w:p>
    <w:p w:rsidR="00DD0BCA" w:rsidRDefault="00DD0BCA" w:rsidP="00DD0BCA">
      <w:pPr>
        <w:ind w:left="1080"/>
        <w:rPr>
          <w:rFonts w:ascii="Arial" w:hAnsi="Arial" w:cs="Arial"/>
          <w:b/>
          <w:sz w:val="20"/>
          <w:szCs w:val="20"/>
        </w:rPr>
      </w:pPr>
    </w:p>
    <w:p w:rsidR="00DD0BCA" w:rsidRDefault="00DD0BCA" w:rsidP="00DD0BCA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4"/>
          <w:szCs w:val="24"/>
        </w:rPr>
      </w:pPr>
    </w:p>
    <w:p w:rsidR="00DD0BCA" w:rsidRDefault="00DD0BCA" w:rsidP="00DD0BCA">
      <w:pPr>
        <w:spacing w:line="360" w:lineRule="auto"/>
        <w:ind w:left="36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</w:rPr>
        <w:t>I</w:t>
      </w:r>
      <w:r>
        <w:rPr>
          <w:rFonts w:ascii="Arial" w:hAnsi="Arial" w:cs="Arial"/>
          <w:b/>
          <w:i/>
        </w:rPr>
        <w:t>.</w:t>
      </w: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</w:rPr>
        <w:t>Prehľad o dlhodobom hmotnom majetku /v €</w:t>
      </w:r>
    </w:p>
    <w:tbl>
      <w:tblPr>
        <w:tblW w:w="8790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71"/>
        <w:gridCol w:w="1559"/>
        <w:gridCol w:w="1701"/>
        <w:gridCol w:w="1559"/>
      </w:tblGrid>
      <w:tr w:rsidR="00DD0BCA" w:rsidTr="00671216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Názov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Účet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DD0BCA" w:rsidRDefault="00DD0BCA" w:rsidP="00671216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671216">
              <w:rPr>
                <w:rFonts w:ascii="Arial" w:hAnsi="Arial" w:cs="Arial"/>
                <w:b/>
                <w:lang w:eastAsia="en-US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71216" w:rsidRDefault="00671216" w:rsidP="00671216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DD0BCA" w:rsidRDefault="00671216" w:rsidP="00671216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31.12.2015</w:t>
            </w:r>
          </w:p>
        </w:tc>
      </w:tr>
      <w:tr w:rsidR="00671216" w:rsidTr="00671216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 Pozemky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311272,41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431176,16</w:t>
            </w:r>
          </w:p>
        </w:tc>
      </w:tr>
      <w:tr w:rsidR="00671216" w:rsidTr="00671216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Umelecké diela a zbierky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671216" w:rsidTr="00671216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Predmety z drahých kovov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671216" w:rsidTr="00671216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Stavby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4360942,38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4386075,58</w:t>
            </w:r>
          </w:p>
        </w:tc>
      </w:tr>
      <w:tr w:rsidR="00671216" w:rsidTr="00671216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Samostatné hnuteľné veci a súbory </w:t>
            </w:r>
            <w:proofErr w:type="spellStart"/>
            <w:r>
              <w:rPr>
                <w:rFonts w:ascii="Arial" w:hAnsi="Arial" w:cs="Arial"/>
                <w:lang w:eastAsia="en-US"/>
              </w:rPr>
              <w:t>hnut</w:t>
            </w:r>
            <w:proofErr w:type="spellEnd"/>
            <w:r>
              <w:rPr>
                <w:rFonts w:ascii="Arial" w:hAnsi="Arial" w:cs="Arial"/>
                <w:lang w:eastAsia="en-US"/>
              </w:rPr>
              <w:t>. vecí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6794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4708</w:t>
            </w:r>
          </w:p>
        </w:tc>
      </w:tr>
      <w:tr w:rsidR="00671216" w:rsidTr="00671216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Dopravné prostriedky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4029,95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7729,85</w:t>
            </w:r>
          </w:p>
        </w:tc>
      </w:tr>
      <w:tr w:rsidR="00671216" w:rsidTr="00671216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Pestovateľské celky trvalých porastov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671216" w:rsidTr="00671216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Základné stádo a ťažné zvieratá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671216" w:rsidTr="00671216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Drobný DHM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11643,15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14418,15</w:t>
            </w:r>
          </w:p>
        </w:tc>
      </w:tr>
      <w:tr w:rsidR="00671216" w:rsidTr="00671216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Ostatný DHM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671216" w:rsidTr="00671216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Obstaranie DHM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90682,59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248029,82</w:t>
            </w:r>
          </w:p>
        </w:tc>
      </w:tr>
      <w:tr w:rsidR="00671216" w:rsidTr="00671216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216" w:rsidRDefault="00671216" w:rsidP="00671216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4785364,48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216" w:rsidRDefault="00671216" w:rsidP="00671216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5092137,58</w:t>
            </w:r>
          </w:p>
        </w:tc>
      </w:tr>
    </w:tbl>
    <w:p w:rsidR="00DD0BCA" w:rsidRDefault="00DD0BCA" w:rsidP="00DD0BCA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sz w:val="20"/>
          <w:szCs w:val="20"/>
        </w:rPr>
      </w:pPr>
    </w:p>
    <w:p w:rsidR="00DD0BCA" w:rsidRDefault="00DD0BCA" w:rsidP="00DD0BCA">
      <w:pPr>
        <w:ind w:left="2520" w:hanging="2520"/>
        <w:rPr>
          <w:rFonts w:ascii="Times New Roman" w:hAnsi="Times New Roman" w:cs="Times New Roman"/>
          <w:b/>
          <w:sz w:val="24"/>
          <w:szCs w:val="24"/>
        </w:rPr>
      </w:pPr>
    </w:p>
    <w:p w:rsidR="00DD0BCA" w:rsidRDefault="00DD0BCA" w:rsidP="00DD0BCA">
      <w:pPr>
        <w:ind w:left="426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lastRenderedPageBreak/>
        <w:t xml:space="preserve">  </w:t>
      </w:r>
      <w:r>
        <w:rPr>
          <w:rFonts w:ascii="Arial" w:hAnsi="Arial" w:cs="Arial"/>
          <w:b/>
          <w:sz w:val="24"/>
          <w:szCs w:val="24"/>
        </w:rPr>
        <w:t>II.</w:t>
      </w:r>
      <w:r>
        <w:rPr>
          <w:rFonts w:ascii="Arial" w:hAnsi="Arial" w:cs="Arial"/>
          <w:b/>
          <w:i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Dlhodobý</w:t>
      </w:r>
      <w:r>
        <w:rPr>
          <w:rFonts w:ascii="Arial" w:hAnsi="Arial" w:cs="Arial"/>
          <w:b/>
          <w:i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finančný majetok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1559"/>
        <w:gridCol w:w="1701"/>
        <w:gridCol w:w="1559"/>
      </w:tblGrid>
      <w:tr w:rsidR="00DD0BCA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Názov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Účet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DD0BCA" w:rsidRDefault="00DD0BCA" w:rsidP="00A0653B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k.12.201</w:t>
            </w:r>
            <w:r w:rsidR="00A0653B">
              <w:rPr>
                <w:rFonts w:ascii="Arial" w:hAnsi="Arial" w:cs="Arial"/>
                <w:b/>
                <w:lang w:eastAsia="en-US"/>
              </w:rPr>
              <w:t>4</w:t>
            </w:r>
          </w:p>
        </w:tc>
      </w:tr>
      <w:tr w:rsidR="00DD0BCA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Ostatný DFM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063-096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329244,80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329244,80</w:t>
            </w:r>
          </w:p>
        </w:tc>
      </w:tr>
    </w:tbl>
    <w:p w:rsidR="00DD0BCA" w:rsidRDefault="00DD0BCA" w:rsidP="00DD0BCA">
      <w:pPr>
        <w:rPr>
          <w:rFonts w:ascii="Times New Roman" w:hAnsi="Times New Roman" w:cs="Times New Roman"/>
          <w:b/>
          <w:sz w:val="28"/>
          <w:szCs w:val="28"/>
        </w:rPr>
      </w:pPr>
    </w:p>
    <w:p w:rsidR="00DD0BCA" w:rsidRDefault="00DD0BCA" w:rsidP="00DD0BCA">
      <w:pPr>
        <w:ind w:left="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III</w:t>
      </w:r>
      <w:r>
        <w:rPr>
          <w:rFonts w:ascii="Arial" w:hAnsi="Arial" w:cs="Arial"/>
          <w:b/>
          <w:i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 xml:space="preserve"> Obežný majetok</w:t>
      </w:r>
    </w:p>
    <w:p w:rsidR="00DD0BCA" w:rsidRDefault="00DD0BCA" w:rsidP="00DD0BCA">
      <w:pPr>
        <w:ind w:left="426"/>
        <w:rPr>
          <w:rFonts w:ascii="Arial" w:hAnsi="Arial" w:cs="Arial"/>
          <w:b/>
          <w:sz w:val="24"/>
          <w:szCs w:val="24"/>
        </w:rPr>
      </w:pPr>
    </w:p>
    <w:p w:rsidR="00DD0BCA" w:rsidRDefault="00DD0BCA" w:rsidP="00DD0BCA">
      <w:pPr>
        <w:ind w:left="426"/>
        <w:rPr>
          <w:rFonts w:ascii="Arial" w:hAnsi="Arial" w:cs="Arial"/>
          <w:b/>
          <w:sz w:val="24"/>
          <w:szCs w:val="24"/>
        </w:rPr>
      </w:pPr>
    </w:p>
    <w:p w:rsidR="00DD0BCA" w:rsidRDefault="00DD0BCA" w:rsidP="00DD0BCA">
      <w:pPr>
        <w:ind w:left="426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</w:rPr>
        <w:t>1. Zásoby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1559"/>
        <w:gridCol w:w="1701"/>
        <w:gridCol w:w="1559"/>
      </w:tblGrid>
      <w:tr w:rsidR="00DD0BCA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Názov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Účet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DD0BCA" w:rsidRDefault="00DD0BCA" w:rsidP="001E20C0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1E20C0">
              <w:rPr>
                <w:rFonts w:ascii="Arial" w:hAnsi="Arial" w:cs="Arial"/>
                <w:b/>
                <w:lang w:eastAsia="en-US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20C0" w:rsidRDefault="001E20C0" w:rsidP="001E20C0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DD0BCA" w:rsidRDefault="001E20C0" w:rsidP="001E20C0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31.12.2015</w:t>
            </w:r>
          </w:p>
        </w:tc>
      </w:tr>
      <w:tr w:rsidR="001E20C0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0C0" w:rsidRDefault="001E20C0" w:rsidP="001E20C0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materiál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0C0" w:rsidRDefault="001E20C0" w:rsidP="001E20C0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0C0" w:rsidRDefault="001E20C0" w:rsidP="001E20C0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1803,88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0C0" w:rsidRDefault="001E20C0" w:rsidP="001E20C0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1737,92</w:t>
            </w:r>
          </w:p>
        </w:tc>
      </w:tr>
      <w:tr w:rsidR="001E20C0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0C0" w:rsidRDefault="001E20C0" w:rsidP="001E20C0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výrobky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0C0" w:rsidRDefault="001E20C0" w:rsidP="001E20C0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0C0" w:rsidRDefault="001E20C0" w:rsidP="001E20C0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0C0" w:rsidRDefault="001E20C0" w:rsidP="001E20C0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</w:tr>
      <w:tr w:rsidR="001E20C0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0C0" w:rsidRDefault="001E20C0" w:rsidP="001E20C0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zvieratá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0C0" w:rsidRDefault="001E20C0" w:rsidP="001E20C0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0C0" w:rsidRDefault="001E20C0" w:rsidP="001E20C0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0C0" w:rsidRDefault="001E20C0" w:rsidP="001E20C0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</w:tr>
      <w:tr w:rsidR="001E20C0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0C0" w:rsidRDefault="001E20C0" w:rsidP="001E20C0">
            <w:pPr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0C0" w:rsidRDefault="001E20C0" w:rsidP="001E20C0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0C0" w:rsidRDefault="001E20C0" w:rsidP="001E20C0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1803,88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0C0" w:rsidRDefault="001E20C0" w:rsidP="001E20C0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1737,92</w:t>
            </w:r>
          </w:p>
        </w:tc>
      </w:tr>
    </w:tbl>
    <w:p w:rsidR="00DD0BCA" w:rsidRDefault="00DD0BCA" w:rsidP="00DD0BCA">
      <w:pPr>
        <w:ind w:left="2520" w:hanging="2520"/>
        <w:rPr>
          <w:rFonts w:ascii="Times New Roman" w:hAnsi="Times New Roman" w:cs="Times New Roman"/>
          <w:sz w:val="28"/>
          <w:szCs w:val="28"/>
        </w:rPr>
      </w:pPr>
    </w:p>
    <w:p w:rsidR="00DD0BCA" w:rsidRDefault="00DD0BCA" w:rsidP="00DD0BCA">
      <w:pPr>
        <w:pStyle w:val="Pismenka"/>
        <w:tabs>
          <w:tab w:val="clear" w:pos="426"/>
          <w:tab w:val="left" w:pos="708"/>
        </w:tabs>
        <w:ind w:firstLine="0"/>
        <w:rPr>
          <w:b w:val="0"/>
          <w:sz w:val="24"/>
          <w:szCs w:val="24"/>
        </w:rPr>
      </w:pPr>
    </w:p>
    <w:p w:rsidR="00DD0BCA" w:rsidRDefault="00DD0BCA" w:rsidP="00DD0BCA">
      <w:pPr>
        <w:ind w:left="426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</w:rPr>
        <w:t>2. Zúčtovanie medzi subjektami verejnej správy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1559"/>
        <w:gridCol w:w="1701"/>
        <w:gridCol w:w="1559"/>
      </w:tblGrid>
      <w:tr w:rsidR="00DD0BCA" w:rsidTr="00DD0BCA">
        <w:trPr>
          <w:trHeight w:val="596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Názov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Účet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DD0BCA" w:rsidRDefault="00DD0BCA" w:rsidP="000019BE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0019BE">
              <w:rPr>
                <w:rFonts w:ascii="Arial" w:hAnsi="Arial" w:cs="Arial"/>
                <w:b/>
                <w:lang w:eastAsia="en-US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DD0BCA" w:rsidRDefault="00DD0BCA" w:rsidP="000019BE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0019BE">
              <w:rPr>
                <w:rFonts w:ascii="Arial" w:hAnsi="Arial" w:cs="Arial"/>
                <w:b/>
                <w:lang w:eastAsia="en-US"/>
              </w:rPr>
              <w:t>5</w:t>
            </w:r>
          </w:p>
        </w:tc>
      </w:tr>
      <w:tr w:rsidR="00DD0BCA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Ostatné zúčtovanie rozpočtu obce a VÚC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BCA" w:rsidRDefault="00DD0BCA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BCA" w:rsidRDefault="00DD0BCA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</w:tr>
    </w:tbl>
    <w:p w:rsidR="00DD0BCA" w:rsidRDefault="00DD0BCA" w:rsidP="00DD0BCA">
      <w:pPr>
        <w:ind w:left="426"/>
        <w:rPr>
          <w:rFonts w:ascii="Times New Roman" w:hAnsi="Times New Roman" w:cs="Times New Roman"/>
          <w:sz w:val="28"/>
          <w:szCs w:val="28"/>
        </w:rPr>
      </w:pPr>
    </w:p>
    <w:p w:rsidR="00DD0BCA" w:rsidRDefault="00DD0BCA" w:rsidP="00DD0BCA">
      <w:pPr>
        <w:ind w:left="426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</w:rPr>
        <w:t>3. Pohľadávky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1559"/>
        <w:gridCol w:w="1701"/>
        <w:gridCol w:w="1559"/>
      </w:tblGrid>
      <w:tr w:rsidR="00DD0BCA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Názov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Účet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DD0BCA" w:rsidRDefault="00DD0BCA" w:rsidP="00C17B6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C17B6A">
              <w:rPr>
                <w:rFonts w:ascii="Arial" w:hAnsi="Arial" w:cs="Arial"/>
                <w:b/>
                <w:lang w:eastAsia="en-US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DD0BCA" w:rsidRDefault="00DD0BCA" w:rsidP="000019BE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0019BE">
              <w:rPr>
                <w:rFonts w:ascii="Arial" w:hAnsi="Arial" w:cs="Arial"/>
                <w:b/>
                <w:lang w:eastAsia="en-US"/>
              </w:rPr>
              <w:t>5</w:t>
            </w:r>
          </w:p>
        </w:tc>
      </w:tr>
      <w:tr w:rsidR="000019BE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9BE" w:rsidRDefault="000019BE" w:rsidP="000019BE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Preddavky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9BE" w:rsidRDefault="000019BE" w:rsidP="000019B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9BE" w:rsidRDefault="000019BE" w:rsidP="000019B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9BE" w:rsidRDefault="000019BE" w:rsidP="000019B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1010</w:t>
            </w:r>
          </w:p>
        </w:tc>
      </w:tr>
      <w:tr w:rsidR="000019BE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9BE" w:rsidRDefault="000019BE" w:rsidP="000019BE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Ostatné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9BE" w:rsidRDefault="000019BE" w:rsidP="000019B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9BE" w:rsidRDefault="000019BE" w:rsidP="000019B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3948,45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9BE" w:rsidRDefault="000019BE" w:rsidP="000019B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277,36</w:t>
            </w:r>
          </w:p>
        </w:tc>
      </w:tr>
      <w:tr w:rsidR="000019BE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9BE" w:rsidRDefault="000019BE" w:rsidP="000019BE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Pohľadávky z nedaňových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9BE" w:rsidRDefault="000019BE" w:rsidP="000019B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9BE" w:rsidRDefault="000019BE" w:rsidP="000019B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82108,67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9BE" w:rsidRDefault="000019BE" w:rsidP="000019B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83883,07</w:t>
            </w:r>
          </w:p>
        </w:tc>
      </w:tr>
      <w:tr w:rsidR="000019BE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9BE" w:rsidRDefault="000019BE" w:rsidP="000019BE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Pohľadávky z daňových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9BE" w:rsidRDefault="000019BE" w:rsidP="000019B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9BE" w:rsidRDefault="000019BE" w:rsidP="000019B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15112,65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9BE" w:rsidRDefault="000019BE" w:rsidP="000019B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20472,04</w:t>
            </w:r>
          </w:p>
        </w:tc>
      </w:tr>
      <w:tr w:rsidR="00DD0BCA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lastRenderedPageBreak/>
              <w:t>Pohľadávky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0019B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0019B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4,52</w:t>
            </w:r>
          </w:p>
        </w:tc>
      </w:tr>
      <w:tr w:rsidR="000019BE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9BE" w:rsidRDefault="000019BE" w:rsidP="000019BE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Iné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9BE" w:rsidRDefault="000019BE" w:rsidP="000019B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9BE" w:rsidRDefault="000019BE" w:rsidP="000019B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8011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9BE" w:rsidRDefault="000019BE" w:rsidP="000019B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22434,90</w:t>
            </w:r>
          </w:p>
        </w:tc>
      </w:tr>
      <w:tr w:rsidR="000019BE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9BE" w:rsidRDefault="000019BE" w:rsidP="000019BE">
            <w:pPr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9BE" w:rsidRDefault="000019BE" w:rsidP="000019BE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9BE" w:rsidRDefault="000019BE" w:rsidP="000019BE">
            <w:pPr>
              <w:jc w:val="right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109180,77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9BE" w:rsidRDefault="000019BE" w:rsidP="000019BE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128081,89</w:t>
            </w:r>
          </w:p>
        </w:tc>
      </w:tr>
    </w:tbl>
    <w:p w:rsidR="00DD0BCA" w:rsidRDefault="00DD0BCA" w:rsidP="00DD0BCA">
      <w:pPr>
        <w:pStyle w:val="Pismenka"/>
        <w:tabs>
          <w:tab w:val="clear" w:pos="426"/>
          <w:tab w:val="left" w:pos="708"/>
        </w:tabs>
        <w:ind w:firstLine="0"/>
        <w:rPr>
          <w:b w:val="0"/>
          <w:sz w:val="24"/>
          <w:szCs w:val="24"/>
        </w:rPr>
      </w:pPr>
    </w:p>
    <w:p w:rsidR="00DD0BCA" w:rsidRDefault="00DD0BCA" w:rsidP="00DD0BCA">
      <w:pPr>
        <w:pStyle w:val="Pismenka"/>
        <w:tabs>
          <w:tab w:val="clear" w:pos="426"/>
          <w:tab w:val="left" w:pos="708"/>
        </w:tabs>
        <w:ind w:firstLine="0"/>
        <w:rPr>
          <w:b w:val="0"/>
          <w:sz w:val="24"/>
          <w:szCs w:val="24"/>
        </w:rPr>
      </w:pPr>
    </w:p>
    <w:p w:rsidR="00DD0BCA" w:rsidRDefault="00DD0BCA" w:rsidP="00DD0BCA">
      <w:pPr>
        <w:ind w:left="426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</w:rPr>
        <w:t>4. Finančný majetok</w:t>
      </w:r>
    </w:p>
    <w:p w:rsidR="00DD0BCA" w:rsidRDefault="00DD0BCA" w:rsidP="00DD0BCA">
      <w:pPr>
        <w:ind w:left="426"/>
        <w:rPr>
          <w:rFonts w:ascii="Arial" w:hAnsi="Arial" w:cs="Arial"/>
          <w:i/>
        </w:rPr>
      </w:pPr>
      <w:r>
        <w:rPr>
          <w:rFonts w:ascii="Arial" w:hAnsi="Arial" w:cs="Arial"/>
        </w:rPr>
        <w:t>Významné zložky krátkodobého finančného majetku podľa jednotlivých položiek súvahy v €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1559"/>
        <w:gridCol w:w="1701"/>
        <w:gridCol w:w="1559"/>
      </w:tblGrid>
      <w:tr w:rsidR="00DD0BCA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Názov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Účet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DD0BCA" w:rsidRDefault="00DD0BCA" w:rsidP="00C17B6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C17B6A">
              <w:rPr>
                <w:rFonts w:ascii="Arial" w:hAnsi="Arial" w:cs="Arial"/>
                <w:b/>
                <w:lang w:eastAsia="en-US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DD0BCA" w:rsidRDefault="00DD0BCA" w:rsidP="00C17B6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C17B6A">
              <w:rPr>
                <w:rFonts w:ascii="Arial" w:hAnsi="Arial" w:cs="Arial"/>
                <w:b/>
                <w:lang w:eastAsia="en-US"/>
              </w:rPr>
              <w:t>5</w:t>
            </w:r>
          </w:p>
        </w:tc>
      </w:tr>
      <w:tr w:rsidR="00C17B6A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B6A" w:rsidRDefault="00C17B6A" w:rsidP="00C17B6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Krátkodobý finančný majetok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B6A" w:rsidRDefault="00C17B6A" w:rsidP="00C17B6A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B6A" w:rsidRDefault="00C17B6A" w:rsidP="00C17B6A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B6A" w:rsidRDefault="00C17B6A" w:rsidP="00C17B6A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</w:tr>
      <w:tr w:rsidR="00C17B6A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B6A" w:rsidRDefault="00C17B6A" w:rsidP="00C17B6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Pokladňa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B6A" w:rsidRDefault="00C17B6A" w:rsidP="00C17B6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B6A" w:rsidRDefault="001D7A59" w:rsidP="00C17B6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990,1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B6A" w:rsidRDefault="00C17B6A" w:rsidP="00C17B6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689,04</w:t>
            </w:r>
          </w:p>
        </w:tc>
      </w:tr>
      <w:tr w:rsidR="00C17B6A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B6A" w:rsidRDefault="00C17B6A" w:rsidP="00C17B6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Ceniny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B6A" w:rsidRDefault="00C17B6A" w:rsidP="00C17B6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B6A" w:rsidRDefault="001D7A59" w:rsidP="00C17B6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119,62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B6A" w:rsidRDefault="00C17B6A" w:rsidP="00C17B6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565,20</w:t>
            </w:r>
          </w:p>
        </w:tc>
      </w:tr>
      <w:tr w:rsidR="00C17B6A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B6A" w:rsidRDefault="00C17B6A" w:rsidP="00C17B6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Bankové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B6A" w:rsidRDefault="00C17B6A" w:rsidP="00C17B6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B6A" w:rsidRDefault="00C17B6A" w:rsidP="001D7A59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</w:t>
            </w:r>
            <w:r w:rsidR="001D7A59">
              <w:rPr>
                <w:rFonts w:ascii="Arial" w:hAnsi="Arial" w:cs="Arial"/>
                <w:lang w:eastAsia="en-US"/>
              </w:rPr>
              <w:t>408675,45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B6A" w:rsidRDefault="00C17B6A" w:rsidP="00C17B6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192296,38</w:t>
            </w:r>
          </w:p>
        </w:tc>
      </w:tr>
      <w:tr w:rsidR="00C17B6A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B6A" w:rsidRDefault="00C17B6A" w:rsidP="00C17B6A">
            <w:pPr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B6A" w:rsidRDefault="00C17B6A" w:rsidP="00C17B6A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B6A" w:rsidRDefault="001D7A59" w:rsidP="00C17B6A">
            <w:pPr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409785,17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B6A" w:rsidRDefault="00C17B6A" w:rsidP="00C17B6A">
            <w:pPr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 xml:space="preserve">   193550,82</w:t>
            </w:r>
          </w:p>
        </w:tc>
      </w:tr>
    </w:tbl>
    <w:p w:rsidR="00DD0BCA" w:rsidRDefault="00DD0BCA" w:rsidP="00DD0BCA">
      <w:pPr>
        <w:pStyle w:val="Pismenka"/>
        <w:tabs>
          <w:tab w:val="clear" w:pos="426"/>
          <w:tab w:val="left" w:pos="708"/>
        </w:tabs>
        <w:ind w:firstLine="0"/>
        <w:rPr>
          <w:sz w:val="24"/>
          <w:szCs w:val="24"/>
        </w:rPr>
      </w:pPr>
    </w:p>
    <w:p w:rsidR="00DD0BCA" w:rsidRDefault="00DD0BCA" w:rsidP="00DD0BCA">
      <w:pPr>
        <w:jc w:val="center"/>
        <w:rPr>
          <w:b/>
          <w:sz w:val="28"/>
          <w:szCs w:val="20"/>
        </w:rPr>
      </w:pPr>
    </w:p>
    <w:p w:rsidR="00DD0BCA" w:rsidRDefault="00DD0BCA" w:rsidP="00DD0BCA">
      <w:pPr>
        <w:jc w:val="center"/>
        <w:rPr>
          <w:b/>
          <w:sz w:val="28"/>
        </w:rPr>
      </w:pPr>
    </w:p>
    <w:p w:rsidR="00DD0BCA" w:rsidRDefault="00DD0BCA" w:rsidP="00DD0BCA">
      <w:pPr>
        <w:ind w:left="426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</w:rPr>
        <w:t>5. Časové rozlíšenie</w:t>
      </w:r>
    </w:p>
    <w:p w:rsidR="00DD0BCA" w:rsidRDefault="00DD0BCA" w:rsidP="00DD0BCA">
      <w:pPr>
        <w:ind w:left="426"/>
        <w:rPr>
          <w:rFonts w:ascii="Arial" w:hAnsi="Arial" w:cs="Arial"/>
          <w:i/>
        </w:rPr>
      </w:pPr>
      <w:r>
        <w:rPr>
          <w:rFonts w:ascii="Arial" w:hAnsi="Arial" w:cs="Arial"/>
        </w:rPr>
        <w:t>Významné položky časového rozlíšenia nákladov  budúcich období a príjmov budúcich období podľa jednotlivých položiek súvahy v €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2409"/>
        <w:gridCol w:w="2410"/>
      </w:tblGrid>
      <w:tr w:rsidR="00DD0BCA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Názov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DD0BCA" w:rsidRDefault="00DD0BCA" w:rsidP="005C28E8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5C28E8">
              <w:rPr>
                <w:rFonts w:ascii="Arial" w:hAnsi="Arial" w:cs="Arial"/>
                <w:b/>
                <w:lang w:eastAsia="en-US"/>
              </w:rPr>
              <w:t>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DD0BCA" w:rsidRDefault="00DD0BCA" w:rsidP="005C28E8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5C28E8">
              <w:rPr>
                <w:rFonts w:ascii="Arial" w:hAnsi="Arial" w:cs="Arial"/>
                <w:b/>
                <w:lang w:eastAsia="en-US"/>
              </w:rPr>
              <w:t>5</w:t>
            </w:r>
          </w:p>
        </w:tc>
      </w:tr>
      <w:tr w:rsidR="005C28E8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8E8" w:rsidRDefault="005C28E8" w:rsidP="005C28E8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Opis položiek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8E8" w:rsidRDefault="005C28E8" w:rsidP="005C28E8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8E8" w:rsidRDefault="005C28E8" w:rsidP="005C28E8">
            <w:pPr>
              <w:jc w:val="center"/>
              <w:rPr>
                <w:rFonts w:ascii="Arial" w:hAnsi="Arial" w:cs="Arial"/>
                <w:lang w:eastAsia="en-US"/>
              </w:rPr>
            </w:pPr>
          </w:p>
        </w:tc>
      </w:tr>
      <w:tr w:rsidR="005C28E8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8E8" w:rsidRDefault="005C28E8" w:rsidP="005C28E8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Náklady budúcich období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8E8" w:rsidRDefault="005C28E8" w:rsidP="005C28E8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4923,95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8E8" w:rsidRDefault="005C28E8" w:rsidP="005C28E8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4226,84</w:t>
            </w:r>
          </w:p>
        </w:tc>
      </w:tr>
      <w:tr w:rsidR="005C28E8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8E8" w:rsidRDefault="005C28E8" w:rsidP="005C28E8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Príjmy budúcich období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8E8" w:rsidRDefault="005C28E8" w:rsidP="005C28E8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8E8" w:rsidRDefault="005C28E8" w:rsidP="005C28E8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5C28E8" w:rsidTr="00DD0BCA">
        <w:trPr>
          <w:trHeight w:val="126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8E8" w:rsidRDefault="005C28E8" w:rsidP="005C28E8">
            <w:pPr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Spolu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8E8" w:rsidRDefault="005C28E8" w:rsidP="005C28E8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4923,95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8E8" w:rsidRDefault="005C28E8" w:rsidP="005C28E8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4226,84</w:t>
            </w:r>
          </w:p>
        </w:tc>
      </w:tr>
    </w:tbl>
    <w:p w:rsidR="00DD0BCA" w:rsidRDefault="00DD0BCA" w:rsidP="00DD0BCA">
      <w:pPr>
        <w:rPr>
          <w:b/>
          <w:sz w:val="28"/>
        </w:rPr>
      </w:pPr>
    </w:p>
    <w:p w:rsidR="00DD0BCA" w:rsidRDefault="00DD0BCA" w:rsidP="00DD0BCA">
      <w:pPr>
        <w:rPr>
          <w:b/>
          <w:sz w:val="28"/>
        </w:rPr>
      </w:pPr>
    </w:p>
    <w:p w:rsidR="005B4231" w:rsidRDefault="005B4231" w:rsidP="00DD0BCA">
      <w:pPr>
        <w:rPr>
          <w:b/>
          <w:sz w:val="28"/>
        </w:rPr>
      </w:pPr>
    </w:p>
    <w:p w:rsidR="005B4231" w:rsidRDefault="005B4231" w:rsidP="00DD0BCA">
      <w:pPr>
        <w:rPr>
          <w:b/>
          <w:sz w:val="28"/>
        </w:rPr>
      </w:pPr>
    </w:p>
    <w:p w:rsidR="00DD0BCA" w:rsidRDefault="00DD0BCA" w:rsidP="00DD0BC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</w:rPr>
        <w:lastRenderedPageBreak/>
        <w:t xml:space="preserve">                                                                                   </w:t>
      </w:r>
      <w:r>
        <w:rPr>
          <w:rFonts w:ascii="Arial" w:hAnsi="Arial" w:cs="Arial"/>
          <w:b/>
          <w:sz w:val="24"/>
          <w:szCs w:val="24"/>
        </w:rPr>
        <w:t xml:space="preserve">Čl. IV </w:t>
      </w:r>
    </w:p>
    <w:p w:rsidR="00DD0BCA" w:rsidRDefault="00DD0BCA" w:rsidP="00DD0BC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Informácie o údajoch na strane pasív  </w:t>
      </w:r>
    </w:p>
    <w:p w:rsidR="00DD0BCA" w:rsidRDefault="00DD0BCA" w:rsidP="00DD0BCA">
      <w:pPr>
        <w:rPr>
          <w:rFonts w:ascii="Arial" w:hAnsi="Arial" w:cs="Arial"/>
          <w:b/>
          <w:sz w:val="20"/>
          <w:szCs w:val="20"/>
        </w:rPr>
      </w:pPr>
    </w:p>
    <w:p w:rsidR="00DD0BCA" w:rsidRDefault="00DD0BCA" w:rsidP="00DD0BCA">
      <w:pPr>
        <w:ind w:left="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1. Vlastné imanie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2409"/>
        <w:gridCol w:w="2410"/>
      </w:tblGrid>
      <w:tr w:rsidR="00DD0BCA" w:rsidTr="00DD0BCA">
        <w:trPr>
          <w:trHeight w:val="369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Názov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DD0BCA" w:rsidRDefault="00DD0BCA" w:rsidP="002B5F26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2B5F26">
              <w:rPr>
                <w:rFonts w:ascii="Arial" w:hAnsi="Arial" w:cs="Arial"/>
                <w:b/>
                <w:lang w:eastAsia="en-US"/>
              </w:rPr>
              <w:t>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DD0BCA" w:rsidRDefault="00DD0BCA" w:rsidP="002B5F26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2B5F26">
              <w:rPr>
                <w:rFonts w:ascii="Arial" w:hAnsi="Arial" w:cs="Arial"/>
                <w:b/>
                <w:lang w:eastAsia="en-US"/>
              </w:rPr>
              <w:t>5</w:t>
            </w:r>
          </w:p>
        </w:tc>
      </w:tr>
      <w:tr w:rsidR="002B5F26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5F26" w:rsidRDefault="002B5F26" w:rsidP="002B5F26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Výsledok hospodárenia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5F26" w:rsidRDefault="002B5F26" w:rsidP="002B5F26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2027116,89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5F26" w:rsidRDefault="002B5F26" w:rsidP="002B5F26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2081574,59</w:t>
            </w:r>
          </w:p>
        </w:tc>
      </w:tr>
      <w:tr w:rsidR="002B5F26" w:rsidTr="00DD0BCA">
        <w:trPr>
          <w:trHeight w:val="126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5F26" w:rsidRDefault="002B5F26" w:rsidP="002B5F26">
            <w:pPr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Spolu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5F26" w:rsidRDefault="002B5F26" w:rsidP="002B5F26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2027116,89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5F26" w:rsidRDefault="002B5F26" w:rsidP="002B5F26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2081574,59</w:t>
            </w:r>
          </w:p>
        </w:tc>
      </w:tr>
    </w:tbl>
    <w:p w:rsidR="00DD0BCA" w:rsidRDefault="00DD0BCA" w:rsidP="00DD0BCA">
      <w:pPr>
        <w:rPr>
          <w:rFonts w:ascii="Arial" w:hAnsi="Arial" w:cs="Arial"/>
          <w:b/>
          <w:sz w:val="20"/>
          <w:szCs w:val="20"/>
        </w:rPr>
      </w:pPr>
    </w:p>
    <w:p w:rsidR="00DD0BCA" w:rsidRDefault="00DD0BCA" w:rsidP="00DD0BCA">
      <w:pPr>
        <w:rPr>
          <w:rFonts w:ascii="Arial" w:hAnsi="Arial" w:cs="Arial"/>
          <w:b/>
        </w:rPr>
      </w:pPr>
    </w:p>
    <w:p w:rsidR="00DD0BCA" w:rsidRDefault="00DD0BCA" w:rsidP="00DD0BCA">
      <w:pPr>
        <w:ind w:left="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2. Záväzky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2409"/>
        <w:gridCol w:w="2410"/>
      </w:tblGrid>
      <w:tr w:rsidR="00DD0BCA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Názov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DD0BCA" w:rsidRDefault="00DD0BCA" w:rsidP="004C3FA4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4C3FA4">
              <w:rPr>
                <w:rFonts w:ascii="Arial" w:hAnsi="Arial" w:cs="Arial"/>
                <w:b/>
                <w:lang w:eastAsia="en-US"/>
              </w:rPr>
              <w:t>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DD0BCA" w:rsidRDefault="00DD0BCA" w:rsidP="004C3FA4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4C3FA4">
              <w:rPr>
                <w:rFonts w:ascii="Arial" w:hAnsi="Arial" w:cs="Arial"/>
                <w:b/>
                <w:lang w:eastAsia="en-US"/>
              </w:rPr>
              <w:t>5</w:t>
            </w:r>
          </w:p>
        </w:tc>
      </w:tr>
      <w:tr w:rsidR="004C3FA4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FA4" w:rsidRDefault="004C3FA4" w:rsidP="004C3FA4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Rezervy krátkodobé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FA4" w:rsidRDefault="004C3FA4" w:rsidP="004C3FA4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4061,28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FA4" w:rsidRDefault="004C3FA4" w:rsidP="004C3FA4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2850</w:t>
            </w:r>
          </w:p>
        </w:tc>
      </w:tr>
      <w:tr w:rsidR="004C3FA4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FA4" w:rsidRDefault="004C3FA4" w:rsidP="004C3FA4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Zúčtovanie medzi subjektami VS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FA4" w:rsidRDefault="004C3FA4" w:rsidP="004C3FA4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50822,92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FA4" w:rsidRDefault="004C3FA4" w:rsidP="004C3FA4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164,43</w:t>
            </w:r>
          </w:p>
        </w:tc>
      </w:tr>
      <w:tr w:rsidR="004C3FA4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FA4" w:rsidRDefault="004C3FA4" w:rsidP="004C3FA4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Dlhodobé záväzky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FA4" w:rsidRDefault="004C3FA4" w:rsidP="004C3FA4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3930,79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FA4" w:rsidRDefault="004C3FA4" w:rsidP="004C3FA4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2991,65</w:t>
            </w:r>
          </w:p>
        </w:tc>
      </w:tr>
      <w:tr w:rsidR="004C3FA4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FA4" w:rsidRDefault="004C3FA4" w:rsidP="004C3FA4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Krátkodobé záväzky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FA4" w:rsidRDefault="004C3FA4" w:rsidP="004C3FA4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70430,55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FA4" w:rsidRDefault="004C3FA4" w:rsidP="004C3FA4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94133,15</w:t>
            </w:r>
          </w:p>
        </w:tc>
      </w:tr>
      <w:tr w:rsidR="004C3FA4" w:rsidTr="00DD0BCA">
        <w:trPr>
          <w:trHeight w:val="126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FA4" w:rsidRDefault="004C3FA4" w:rsidP="004C3FA4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Bankové úvery a výpomoci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FA4" w:rsidRDefault="004C3FA4" w:rsidP="004C3FA4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76461,95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FA4" w:rsidRDefault="004C3FA4" w:rsidP="004C3FA4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201061,95</w:t>
            </w:r>
          </w:p>
        </w:tc>
      </w:tr>
      <w:tr w:rsidR="004C3FA4" w:rsidTr="00DD0BCA">
        <w:trPr>
          <w:trHeight w:val="126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FA4" w:rsidRDefault="004C3FA4" w:rsidP="004C3FA4">
            <w:pPr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Spolu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FA4" w:rsidRDefault="004C3FA4" w:rsidP="004C3FA4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205707,49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FA4" w:rsidRDefault="004C3FA4" w:rsidP="004C3FA4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301201,18</w:t>
            </w:r>
          </w:p>
        </w:tc>
      </w:tr>
    </w:tbl>
    <w:p w:rsidR="00DD0BCA" w:rsidRDefault="00DD0BCA" w:rsidP="00DD0BCA">
      <w:pPr>
        <w:rPr>
          <w:rFonts w:ascii="Arial" w:hAnsi="Arial" w:cs="Arial"/>
          <w:b/>
          <w:sz w:val="20"/>
          <w:szCs w:val="20"/>
        </w:rPr>
      </w:pPr>
    </w:p>
    <w:p w:rsidR="00DD0BCA" w:rsidRDefault="00DD0BCA" w:rsidP="00DD0BCA">
      <w:pPr>
        <w:rPr>
          <w:rFonts w:ascii="Arial" w:hAnsi="Arial" w:cs="Arial"/>
          <w:b/>
        </w:rPr>
      </w:pPr>
    </w:p>
    <w:p w:rsidR="00DD0BCA" w:rsidRDefault="00DD0BCA" w:rsidP="00DD0BCA">
      <w:pPr>
        <w:ind w:left="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3. Časové rozlíšenie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2409"/>
        <w:gridCol w:w="2410"/>
      </w:tblGrid>
      <w:tr w:rsidR="00DD0BCA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Názov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DD0BCA" w:rsidRDefault="00DD0BCA" w:rsidP="00B468DB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B468DB">
              <w:rPr>
                <w:rFonts w:ascii="Arial" w:hAnsi="Arial" w:cs="Arial"/>
                <w:b/>
                <w:lang w:eastAsia="en-US"/>
              </w:rPr>
              <w:t>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DD0BCA" w:rsidRDefault="00DD0BCA" w:rsidP="00B468DB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B468DB">
              <w:rPr>
                <w:rFonts w:ascii="Arial" w:hAnsi="Arial" w:cs="Arial"/>
                <w:b/>
                <w:lang w:eastAsia="en-US"/>
              </w:rPr>
              <w:t>5</w:t>
            </w:r>
          </w:p>
        </w:tc>
      </w:tr>
      <w:tr w:rsidR="00DD0BCA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Výdavky budúcich období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FA797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177,56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FA797E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749,58</w:t>
            </w:r>
          </w:p>
        </w:tc>
      </w:tr>
      <w:tr w:rsidR="00B468DB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8DB" w:rsidRDefault="00B468DB" w:rsidP="00B468DB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Výnosy budúcich období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8DB" w:rsidRDefault="00FA797E" w:rsidP="00B468D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3282243,64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8DB" w:rsidRDefault="00FA797E" w:rsidP="00B468D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3300564,87</w:t>
            </w:r>
          </w:p>
        </w:tc>
      </w:tr>
      <w:tr w:rsidR="00B468DB" w:rsidTr="00DD0BCA">
        <w:trPr>
          <w:trHeight w:val="126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8DB" w:rsidRDefault="00B468DB" w:rsidP="00B468DB">
            <w:pPr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Spolu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8DB" w:rsidRDefault="00B468DB" w:rsidP="00B468D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3282421,20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8DB" w:rsidRDefault="00B468DB" w:rsidP="00B468DB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3301314,45</w:t>
            </w:r>
          </w:p>
        </w:tc>
      </w:tr>
    </w:tbl>
    <w:p w:rsidR="00DD0BCA" w:rsidRDefault="00DD0BCA" w:rsidP="00DD0BCA">
      <w:pPr>
        <w:rPr>
          <w:rFonts w:ascii="Arial" w:hAnsi="Arial" w:cs="Arial"/>
          <w:b/>
          <w:sz w:val="20"/>
          <w:szCs w:val="20"/>
        </w:rPr>
      </w:pPr>
    </w:p>
    <w:p w:rsidR="00DD0BCA" w:rsidRDefault="00DD0BCA" w:rsidP="00DD0BCA">
      <w:pPr>
        <w:rPr>
          <w:rFonts w:ascii="Arial" w:hAnsi="Arial" w:cs="Arial"/>
          <w:b/>
        </w:rPr>
      </w:pPr>
    </w:p>
    <w:p w:rsidR="00DD0BCA" w:rsidRDefault="00DD0BCA" w:rsidP="00DD0BCA">
      <w:pPr>
        <w:rPr>
          <w:rFonts w:ascii="Arial" w:hAnsi="Arial" w:cs="Arial"/>
          <w:b/>
        </w:rPr>
      </w:pPr>
    </w:p>
    <w:p w:rsidR="00DD0BCA" w:rsidRDefault="00DD0BCA" w:rsidP="00DD0BC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Čl. V</w:t>
      </w:r>
    </w:p>
    <w:p w:rsidR="00DD0BCA" w:rsidRDefault="00DD0BCA" w:rsidP="00DD0BC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výnosoch a nákladoch </w:t>
      </w:r>
    </w:p>
    <w:p w:rsidR="00DD0BCA" w:rsidRDefault="00DD0BCA" w:rsidP="00DD0BC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D0BCA" w:rsidRDefault="00DD0BCA" w:rsidP="00DD0BCA">
      <w:pPr>
        <w:numPr>
          <w:ilvl w:val="0"/>
          <w:numId w:val="7"/>
        </w:numPr>
        <w:tabs>
          <w:tab w:val="num" w:pos="360"/>
        </w:tabs>
        <w:spacing w:after="0" w:line="240" w:lineRule="auto"/>
        <w:ind w:left="36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</w:rPr>
        <w:t>Výnosy  - popis a výška významných položiek /v €/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2340"/>
      </w:tblGrid>
      <w:tr w:rsidR="00DD0BCA" w:rsidTr="00DD0BCA">
        <w:trPr>
          <w:trHeight w:val="42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Druh výnosov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 xml:space="preserve">Suma v € 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Tržby za vlastné výkony  a tovar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602 – Tržby z predaja služieb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486B45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24907,63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Zmena stavu vnútroorganizačných zásob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613 – Zmena stavu výrobkov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Aktivácia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621-  Aktivácia materiálu a tovaru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Daňové a colné výnosy a výnosy z poplatkov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632 – Daňové výnosy samosprávy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486B45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731667,05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633 – Výnosy z poplatkov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 w:rsidP="00486B45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 </w:t>
            </w:r>
            <w:r w:rsidR="00486B45">
              <w:rPr>
                <w:rFonts w:ascii="Arial" w:hAnsi="Arial" w:cs="Arial"/>
                <w:lang w:eastAsia="en-US"/>
              </w:rPr>
              <w:t>44584,91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Ostatné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641 – Tržby z predaja majetku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486B45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6477,39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644-  Zmluvné </w:t>
            </w:r>
            <w:proofErr w:type="spellStart"/>
            <w:r>
              <w:rPr>
                <w:rFonts w:ascii="Arial" w:hAnsi="Arial" w:cs="Arial"/>
                <w:lang w:eastAsia="en-US"/>
              </w:rPr>
              <w:t>pokuty,penále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645 – Ostatné pokuty, penále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648 – Ostatné výnosy z prevádzkovej činnosti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 w:rsidP="00486B45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</w:t>
            </w:r>
            <w:r w:rsidR="00486B45">
              <w:rPr>
                <w:rFonts w:ascii="Arial" w:hAnsi="Arial" w:cs="Arial"/>
                <w:lang w:eastAsia="en-US"/>
              </w:rPr>
              <w:t>62257,93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Zúčtovanie rezerv  a opravných položiek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653 – rezerv z prevádzkovej činnosti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486B45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2850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657 – zúčtovanie zákonných OP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658 – zúčtovanie ostatných OP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486B45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68,53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Finančné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662 -úroky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486B45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48,64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663 – kurzové straty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Mimoriadne výnosy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672 – náhrady škôd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Výnosy z transferov a rozpočtových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692 – výnosy KT z RO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693-  výnosy z BT zo ŠR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486B45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500409,37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v obciach, VÚC, a v RO a PO zriadených obcou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694 -  výnosy z KT zo ŠR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486B45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97477,30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695 -  výnosy z BT od EÚ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486B45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5060,90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lastRenderedPageBreak/>
              <w:t>alebo VÚC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696 -  výnosy z KT  od EÚ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486B45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166218,47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697 -   výnosy BT od </w:t>
            </w:r>
            <w:proofErr w:type="spellStart"/>
            <w:r>
              <w:rPr>
                <w:rFonts w:ascii="Arial" w:hAnsi="Arial" w:cs="Arial"/>
                <w:lang w:eastAsia="en-US"/>
              </w:rPr>
              <w:t>ost</w:t>
            </w:r>
            <w:proofErr w:type="spellEnd"/>
            <w:r>
              <w:rPr>
                <w:rFonts w:ascii="Arial" w:hAnsi="Arial" w:cs="Arial"/>
                <w:lang w:eastAsia="en-US"/>
              </w:rPr>
              <w:t>. subjektov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486B45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1510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698 -   výnosy KT od </w:t>
            </w:r>
            <w:proofErr w:type="spellStart"/>
            <w:r>
              <w:rPr>
                <w:rFonts w:ascii="Arial" w:hAnsi="Arial" w:cs="Arial"/>
                <w:lang w:eastAsia="en-US"/>
              </w:rPr>
              <w:t>ost</w:t>
            </w:r>
            <w:proofErr w:type="spellEnd"/>
            <w:r>
              <w:rPr>
                <w:rFonts w:ascii="Arial" w:hAnsi="Arial" w:cs="Arial"/>
                <w:lang w:eastAsia="en-US"/>
              </w:rPr>
              <w:t>. subjektov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699 – výnosy z odvodu </w:t>
            </w:r>
            <w:proofErr w:type="spellStart"/>
            <w:r>
              <w:rPr>
                <w:rFonts w:ascii="Arial" w:hAnsi="Arial" w:cs="Arial"/>
                <w:lang w:eastAsia="en-US"/>
              </w:rPr>
              <w:t>rozpočt</w:t>
            </w:r>
            <w:proofErr w:type="spellEnd"/>
            <w:r>
              <w:rPr>
                <w:rFonts w:ascii="Arial" w:hAnsi="Arial" w:cs="Arial"/>
                <w:lang w:eastAsia="en-US"/>
              </w:rPr>
              <w:t>. príjmov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486B45">
            <w:pPr>
              <w:spacing w:line="360" w:lineRule="auto"/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1643954,12</w:t>
            </w:r>
          </w:p>
        </w:tc>
      </w:tr>
    </w:tbl>
    <w:p w:rsidR="00DD0BCA" w:rsidRDefault="00DD0BCA" w:rsidP="00DD0BCA">
      <w:pPr>
        <w:jc w:val="both"/>
        <w:rPr>
          <w:rFonts w:ascii="Arial" w:hAnsi="Arial" w:cs="Arial"/>
          <w:b/>
          <w:sz w:val="20"/>
          <w:szCs w:val="20"/>
        </w:rPr>
      </w:pPr>
    </w:p>
    <w:p w:rsidR="00DD0BCA" w:rsidRDefault="00DD0BCA" w:rsidP="00DD0BCA">
      <w:pPr>
        <w:jc w:val="both"/>
        <w:rPr>
          <w:rFonts w:ascii="Arial" w:hAnsi="Arial" w:cs="Arial"/>
          <w:b/>
        </w:rPr>
      </w:pPr>
    </w:p>
    <w:p w:rsidR="00DD0BCA" w:rsidRDefault="00DD0BCA" w:rsidP="00DD0BCA">
      <w:pPr>
        <w:numPr>
          <w:ilvl w:val="0"/>
          <w:numId w:val="7"/>
        </w:numPr>
        <w:tabs>
          <w:tab w:val="num" w:pos="360"/>
        </w:tabs>
        <w:spacing w:after="0" w:line="240" w:lineRule="auto"/>
        <w:ind w:left="3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Náklady  - popis a výška významných položiek /v €/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2340"/>
      </w:tblGrid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Druh nákladov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 xml:space="preserve">Suma v € 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Spotrebované nákupy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501 – Spotreba materiálu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F17CE3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87665,66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F17CE3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71453,69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Služby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511 – Opravy a udržiavanie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F17CE3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11731,27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 w:rsidP="00F17CE3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  </w:t>
            </w:r>
            <w:r w:rsidR="00F17CE3">
              <w:rPr>
                <w:rFonts w:ascii="Arial" w:hAnsi="Arial" w:cs="Arial"/>
                <w:lang w:eastAsia="en-US"/>
              </w:rPr>
              <w:t>3882,88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513 – Náklady na reprezentáciu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F17CE3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3134,56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518 – Ostatné služby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 w:rsidP="00F17CE3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</w:t>
            </w:r>
            <w:r w:rsidR="00F17CE3">
              <w:rPr>
                <w:rFonts w:ascii="Arial" w:hAnsi="Arial" w:cs="Arial"/>
                <w:lang w:eastAsia="en-US"/>
              </w:rPr>
              <w:t>125113,90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F17CE3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564335,64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524 – zákonné sociálne poistenie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 w:rsidP="00F17CE3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</w:t>
            </w:r>
            <w:r w:rsidR="00F17CE3">
              <w:rPr>
                <w:rFonts w:ascii="Arial" w:hAnsi="Arial" w:cs="Arial"/>
                <w:lang w:eastAsia="en-US"/>
              </w:rPr>
              <w:t>196974,75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525 -  ostatné sociálne náklady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F17CE3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7012,64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BCA" w:rsidRDefault="00DD0BCA">
            <w:pPr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527 -  zákonné sociálne náklady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F17CE3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19469,73</w:t>
            </w:r>
            <w:r w:rsidR="00DD0BCA">
              <w:rPr>
                <w:rFonts w:ascii="Arial" w:hAnsi="Arial" w:cs="Arial"/>
                <w:lang w:eastAsia="en-US"/>
              </w:rPr>
              <w:t xml:space="preserve">         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Dane a poplatky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531 -  daň z motorových vozidiel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BCA" w:rsidRDefault="00DD0BCA">
            <w:pPr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538 -  ostatné dane a poplatky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F17CE3">
            <w:pPr>
              <w:spacing w:line="36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3439,25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541 – ZC predaného DHM a DNM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F17CE3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691,23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546-   odpis pohľadávky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 w:rsidP="00F17CE3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</w:t>
            </w:r>
            <w:r w:rsidR="00F17CE3"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544 -  </w:t>
            </w:r>
            <w:proofErr w:type="spellStart"/>
            <w:r>
              <w:rPr>
                <w:rFonts w:ascii="Arial" w:hAnsi="Arial" w:cs="Arial"/>
                <w:lang w:eastAsia="en-US"/>
              </w:rPr>
              <w:t>zmluv.pokuty,penále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a úroky z omeškania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F17CE3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13,20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548 -  ostatné náklady na </w:t>
            </w:r>
            <w:proofErr w:type="spellStart"/>
            <w:r>
              <w:rPr>
                <w:rFonts w:ascii="Arial" w:hAnsi="Arial" w:cs="Arial"/>
                <w:lang w:eastAsia="en-US"/>
              </w:rPr>
              <w:t>prev</w:t>
            </w:r>
            <w:proofErr w:type="spellEnd"/>
            <w:r>
              <w:rPr>
                <w:rFonts w:ascii="Arial" w:hAnsi="Arial" w:cs="Arial"/>
                <w:lang w:eastAsia="en-US"/>
              </w:rPr>
              <w:t>.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F17CE3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46813,48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551 - odpisy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F17CE3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335214,22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553 – rezervy z prevádzkovej činnosti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F17CE3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4061,28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557 -  zákonné opravné položky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     0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558 – ostatné OP z </w:t>
            </w:r>
            <w:proofErr w:type="spellStart"/>
            <w:r>
              <w:rPr>
                <w:rFonts w:ascii="Arial" w:hAnsi="Arial" w:cs="Arial"/>
                <w:lang w:eastAsia="en-US"/>
              </w:rPr>
              <w:t>prev</w:t>
            </w:r>
            <w:proofErr w:type="spellEnd"/>
            <w:r>
              <w:rPr>
                <w:rFonts w:ascii="Arial" w:hAnsi="Arial" w:cs="Arial"/>
                <w:lang w:eastAsia="en-US"/>
              </w:rPr>
              <w:t>. činnosti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          0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559 – OP z finančnej činnosti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          0</w:t>
            </w:r>
          </w:p>
        </w:tc>
      </w:tr>
      <w:tr w:rsidR="00DD0BCA" w:rsidTr="00DD0BCA">
        <w:trPr>
          <w:trHeight w:val="337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562 - úroky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 w:rsidP="00F17CE3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     </w:t>
            </w:r>
            <w:r w:rsidR="00F17CE3">
              <w:rPr>
                <w:rFonts w:ascii="Arial" w:hAnsi="Arial" w:cs="Arial"/>
                <w:lang w:eastAsia="en-US"/>
              </w:rPr>
              <w:t>7270,49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568 – ostatné finančné náklady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F17CE3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9883,55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569 – manka a škody na FM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       0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572- škody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        0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579 -  tvorba opravných položiek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        0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585 – náklady na transfery </w:t>
            </w:r>
            <w:proofErr w:type="spellStart"/>
            <w:r>
              <w:rPr>
                <w:rFonts w:ascii="Arial" w:hAnsi="Arial" w:cs="Arial"/>
                <w:lang w:eastAsia="en-US"/>
              </w:rPr>
              <w:t>ost.s.VS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F17CE3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369,60</w:t>
            </w:r>
          </w:p>
        </w:tc>
      </w:tr>
      <w:tr w:rsidR="00DD0BCA" w:rsidTr="00DD0BC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586-  náklady na transfery </w:t>
            </w:r>
            <w:proofErr w:type="spellStart"/>
            <w:r>
              <w:rPr>
                <w:rFonts w:ascii="Arial" w:hAnsi="Arial" w:cs="Arial"/>
                <w:lang w:eastAsia="en-US"/>
              </w:rPr>
              <w:t>ost</w:t>
            </w:r>
            <w:proofErr w:type="spellEnd"/>
            <w:r>
              <w:rPr>
                <w:rFonts w:ascii="Arial" w:hAnsi="Arial" w:cs="Arial"/>
                <w:lang w:eastAsia="en-US"/>
              </w:rPr>
              <w:t>. mimo VS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F17CE3">
            <w:pPr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22812,26</w:t>
            </w:r>
          </w:p>
        </w:tc>
      </w:tr>
      <w:tr w:rsidR="00DD0BCA" w:rsidTr="00DD0B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BCA" w:rsidRDefault="00DD0BCA">
            <w:pPr>
              <w:spacing w:line="36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F17CE3">
            <w:pPr>
              <w:spacing w:line="360" w:lineRule="auto"/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1521343,28</w:t>
            </w:r>
          </w:p>
        </w:tc>
      </w:tr>
    </w:tbl>
    <w:p w:rsidR="00DD0BCA" w:rsidRDefault="00DD0BCA" w:rsidP="00DD0BC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</w:t>
      </w:r>
    </w:p>
    <w:p w:rsidR="00DD0BCA" w:rsidRDefault="00DD0BCA" w:rsidP="00DD0BC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Čl. VI</w:t>
      </w:r>
    </w:p>
    <w:p w:rsidR="00DD0BCA" w:rsidRDefault="00DD0BCA" w:rsidP="00DD0BC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</w:t>
      </w:r>
    </w:p>
    <w:p w:rsidR="00DD0BCA" w:rsidRDefault="00DD0BCA" w:rsidP="00DD0BC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Informácie o výsledku hospodárenia</w:t>
      </w:r>
    </w:p>
    <w:p w:rsidR="00DD0BCA" w:rsidRDefault="00DD0BCA" w:rsidP="00DD0BCA">
      <w:pPr>
        <w:rPr>
          <w:rFonts w:ascii="Arial" w:hAnsi="Arial" w:cs="Arial"/>
          <w:b/>
          <w:sz w:val="20"/>
          <w:szCs w:val="20"/>
        </w:rPr>
      </w:pPr>
    </w:p>
    <w:p w:rsidR="00DD0BCA" w:rsidRDefault="00DD0BCA" w:rsidP="00DD0BCA">
      <w:pPr>
        <w:jc w:val="center"/>
        <w:rPr>
          <w:rFonts w:ascii="Arial" w:hAnsi="Arial" w:cs="Arial"/>
          <w:b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2409"/>
        <w:gridCol w:w="2410"/>
      </w:tblGrid>
      <w:tr w:rsidR="00DD0BCA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Názov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Hodnota v €</w:t>
            </w:r>
          </w:p>
          <w:p w:rsidR="00DD0BCA" w:rsidRDefault="00DD0BCA" w:rsidP="0042245C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 31.12.201</w:t>
            </w:r>
            <w:r w:rsidR="0042245C">
              <w:rPr>
                <w:rFonts w:ascii="Arial" w:hAnsi="Arial" w:cs="Arial"/>
                <w:b/>
                <w:lang w:eastAsia="en-US"/>
              </w:rPr>
              <w:t>5</w:t>
            </w:r>
          </w:p>
        </w:tc>
      </w:tr>
      <w:tr w:rsidR="00DD0BCA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Výsledok hospodárenia pred zdanením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42245C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122610,84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42245C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64910,21</w:t>
            </w:r>
          </w:p>
        </w:tc>
      </w:tr>
      <w:tr w:rsidR="00DD0BCA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lastRenderedPageBreak/>
              <w:t>591- splatná daň z príjmov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 w:rsidP="00EE68BF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    </w:t>
            </w:r>
            <w:r w:rsidR="00EE68BF">
              <w:rPr>
                <w:rFonts w:ascii="Arial" w:hAnsi="Arial" w:cs="Arial"/>
                <w:lang w:eastAsia="en-US"/>
              </w:rPr>
              <w:t>8,96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 w:rsidP="00EE68BF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  </w:t>
            </w:r>
            <w:r w:rsidR="00EE68BF">
              <w:rPr>
                <w:rFonts w:ascii="Arial" w:hAnsi="Arial" w:cs="Arial"/>
                <w:lang w:eastAsia="en-US"/>
              </w:rPr>
              <w:t>20,78</w:t>
            </w:r>
          </w:p>
        </w:tc>
      </w:tr>
      <w:tr w:rsidR="00DD0BCA" w:rsidTr="00DD0BCA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595 – dodatočne platená daň z príjmov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   0</w:t>
            </w:r>
          </w:p>
        </w:tc>
      </w:tr>
      <w:tr w:rsidR="00DD0BCA" w:rsidTr="00DD0BCA">
        <w:trPr>
          <w:trHeight w:val="126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 </w:t>
            </w:r>
            <w:r>
              <w:rPr>
                <w:rFonts w:ascii="Arial" w:hAnsi="Arial" w:cs="Arial"/>
                <w:b/>
                <w:lang w:eastAsia="en-US"/>
              </w:rPr>
              <w:t>Výsledok hospodárenia po zdanení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EE68BF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122601,88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EE68BF">
            <w:pPr>
              <w:jc w:val="center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64889,43</w:t>
            </w:r>
          </w:p>
        </w:tc>
      </w:tr>
    </w:tbl>
    <w:p w:rsidR="00DD0BCA" w:rsidRDefault="00DD0BCA" w:rsidP="00DD0BCA">
      <w:pPr>
        <w:jc w:val="center"/>
        <w:rPr>
          <w:rFonts w:ascii="Arial" w:hAnsi="Arial" w:cs="Arial"/>
          <w:b/>
          <w:sz w:val="24"/>
          <w:szCs w:val="24"/>
        </w:rPr>
      </w:pPr>
    </w:p>
    <w:p w:rsidR="00DD0BCA" w:rsidRDefault="00DD0BCA" w:rsidP="00DD0BC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VII</w:t>
      </w:r>
    </w:p>
    <w:p w:rsidR="00DD0BCA" w:rsidRDefault="00DD0BCA" w:rsidP="00DD0BCA">
      <w:pPr>
        <w:jc w:val="center"/>
        <w:rPr>
          <w:rFonts w:ascii="Arial" w:hAnsi="Arial" w:cs="Arial"/>
          <w:b/>
          <w:sz w:val="24"/>
          <w:szCs w:val="24"/>
        </w:rPr>
      </w:pPr>
    </w:p>
    <w:p w:rsidR="00DD0BCA" w:rsidRDefault="00DD0BCA" w:rsidP="00DD0BC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príjmoch a výhodách členov štatutárnych orgánov, </w:t>
      </w:r>
    </w:p>
    <w:p w:rsidR="00DD0BCA" w:rsidRDefault="00DD0BCA" w:rsidP="00DD0BCA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4"/>
          <w:szCs w:val="24"/>
        </w:rPr>
        <w:t>dozorných orgánov a iných orgánov účtovnej jednotky</w:t>
      </w:r>
    </w:p>
    <w:p w:rsidR="00DD0BCA" w:rsidRDefault="00DD0BCA" w:rsidP="00DD0BCA">
      <w:pPr>
        <w:jc w:val="center"/>
        <w:rPr>
          <w:rFonts w:ascii="Arial" w:hAnsi="Arial" w:cs="Arial"/>
          <w:b/>
        </w:rPr>
      </w:pPr>
    </w:p>
    <w:p w:rsidR="00DD0BCA" w:rsidRDefault="00DD0BCA" w:rsidP="00DD0BCA">
      <w:pPr>
        <w:jc w:val="center"/>
        <w:rPr>
          <w:rFonts w:ascii="Arial" w:hAnsi="Arial" w:cs="Arial"/>
          <w:b/>
        </w:rPr>
      </w:pPr>
    </w:p>
    <w:p w:rsidR="00DD0BCA" w:rsidRDefault="00DD0BCA" w:rsidP="00DD0BCA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Informácie o príjmoch a výhodách členov štatutárnych orgánov, dozorných orgánov a iných orgánov účtovnej jednotky /v €/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DD0BCA" w:rsidTr="00DD0BCA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BCA" w:rsidRDefault="00DD0BCA">
            <w:pPr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tabs>
                <w:tab w:val="left" w:pos="840"/>
              </w:tabs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Bývalí</w:t>
            </w:r>
          </w:p>
          <w:p w:rsidR="00DD0BCA" w:rsidRDefault="00DD0BC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Bývalí</w:t>
            </w:r>
          </w:p>
          <w:p w:rsidR="00DD0BCA" w:rsidRDefault="00DD0BC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členovia </w:t>
            </w:r>
          </w:p>
          <w:p w:rsidR="00DD0BCA" w:rsidRDefault="00DD0BC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Bývalí členovia iných orgánov</w:t>
            </w:r>
          </w:p>
        </w:tc>
      </w:tr>
      <w:tr w:rsidR="00DD0BCA" w:rsidTr="00DD0BCA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BCA" w:rsidRDefault="00DD0BCA">
            <w:pPr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BCA" w:rsidRDefault="00DD0BCA">
            <w:pPr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DD0BCA" w:rsidTr="00DD0BCA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Hodnota nepeňažných príjmov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BCA" w:rsidRDefault="00DD0BCA">
            <w:pPr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BCA" w:rsidRDefault="00DD0BCA">
            <w:pPr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BCA" w:rsidRDefault="00DD0BCA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</w:tbl>
    <w:p w:rsidR="00DD0BCA" w:rsidRDefault="00DD0BCA" w:rsidP="00DD0BCA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sz w:val="24"/>
          <w:szCs w:val="24"/>
        </w:rPr>
      </w:pPr>
    </w:p>
    <w:p w:rsidR="00DD0BCA" w:rsidRDefault="00DD0BCA" w:rsidP="00DD0BCA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sz w:val="24"/>
          <w:szCs w:val="24"/>
        </w:rPr>
      </w:pPr>
    </w:p>
    <w:p w:rsidR="00DD0BCA" w:rsidRDefault="00DD0BCA" w:rsidP="00DD0BCA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sz w:val="24"/>
          <w:szCs w:val="24"/>
        </w:rPr>
      </w:pPr>
    </w:p>
    <w:p w:rsidR="00DD0BCA" w:rsidRDefault="00DD0BCA" w:rsidP="00DD0BC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VIII</w:t>
      </w:r>
    </w:p>
    <w:p w:rsidR="00DD0BCA" w:rsidRPr="00A0653B" w:rsidRDefault="00DD0BCA" w:rsidP="00A0653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skutočnostiach, ktoré nastali po dni, ku ktorému sa zostavuje účtovná závierka do dň</w:t>
      </w:r>
      <w:r w:rsidR="00A0653B">
        <w:rPr>
          <w:rFonts w:ascii="Arial" w:hAnsi="Arial" w:cs="Arial"/>
          <w:b/>
          <w:sz w:val="24"/>
          <w:szCs w:val="24"/>
        </w:rPr>
        <w:t>a zostavenia účtovnej závierky</w:t>
      </w:r>
    </w:p>
    <w:p w:rsidR="00DD0BCA" w:rsidRPr="00A0653B" w:rsidRDefault="00DD0BCA" w:rsidP="00A0653B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Informácie o skutočnostiach, ktoré nastali po dni, ku ktorému sa zostavuje účtovná                        závierka do dňa</w:t>
      </w:r>
      <w:r w:rsidR="00A0653B">
        <w:rPr>
          <w:rFonts w:ascii="Arial" w:hAnsi="Arial" w:cs="Arial"/>
          <w:b/>
        </w:rPr>
        <w:t xml:space="preserve"> zostavenia účtovnej závierky :</w:t>
      </w:r>
      <w:r>
        <w:rPr>
          <w:rFonts w:ascii="Arial" w:hAnsi="Arial" w:cs="Arial"/>
        </w:rPr>
        <w:t xml:space="preserve">    </w:t>
      </w:r>
    </w:p>
    <w:p w:rsidR="00DD0BCA" w:rsidRDefault="00DD0BCA" w:rsidP="00DD0BCA">
      <w:pPr>
        <w:rPr>
          <w:rFonts w:ascii="Arial" w:hAnsi="Arial" w:cs="Arial"/>
        </w:rPr>
      </w:pPr>
      <w:r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</w:rPr>
        <w:t>V účtovnej jednotke nenastali žiadne skutočnosti po dni, ku ktorému sa zostavuje účtovná závierka</w:t>
      </w:r>
    </w:p>
    <w:p w:rsidR="00DD0BCA" w:rsidRDefault="00DD0BCA" w:rsidP="00DD0BCA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 xml:space="preserve">   až do zostavenia účtovnej závierky. </w:t>
      </w:r>
    </w:p>
    <w:p w:rsidR="00DD0BCA" w:rsidRDefault="00DD0BCA" w:rsidP="00DD0BCA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 xml:space="preserve"> </w:t>
      </w:r>
    </w:p>
    <w:p w:rsidR="00DD0BCA" w:rsidRDefault="00DD0BCA" w:rsidP="00DD0BCA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 xml:space="preserve">  </w:t>
      </w:r>
    </w:p>
    <w:p w:rsidR="00DD0BCA" w:rsidRDefault="00DD0BCA" w:rsidP="00DD0BCA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 xml:space="preserve"> </w:t>
      </w:r>
    </w:p>
    <w:p w:rsidR="00DD0BCA" w:rsidRDefault="00DD0BCA" w:rsidP="00DD0BCA">
      <w:pPr>
        <w:spacing w:line="360" w:lineRule="auto"/>
        <w:rPr>
          <w:rFonts w:ascii="Arial" w:hAnsi="Arial" w:cs="Arial"/>
          <w:b/>
          <w:sz w:val="20"/>
          <w:szCs w:val="20"/>
          <w:u w:val="single"/>
        </w:rPr>
      </w:pPr>
    </w:p>
    <w:p w:rsidR="00DD0BCA" w:rsidRDefault="00DD0BCA" w:rsidP="00DD0BCA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V Spišskom Štvrtku, dňa 1</w:t>
      </w:r>
      <w:r w:rsidR="00A0653B">
        <w:rPr>
          <w:rFonts w:ascii="Arial" w:hAnsi="Arial" w:cs="Arial"/>
          <w:b/>
        </w:rPr>
        <w:t>9</w:t>
      </w:r>
      <w:r>
        <w:rPr>
          <w:rFonts w:ascii="Arial" w:hAnsi="Arial" w:cs="Arial"/>
          <w:b/>
        </w:rPr>
        <w:t>.06.201</w:t>
      </w:r>
      <w:r w:rsidR="00A0653B">
        <w:rPr>
          <w:rFonts w:ascii="Arial" w:hAnsi="Arial" w:cs="Arial"/>
          <w:b/>
        </w:rPr>
        <w:t>7</w:t>
      </w:r>
    </w:p>
    <w:p w:rsidR="00DD0BCA" w:rsidRDefault="00DD0BCA" w:rsidP="00DD0BCA">
      <w:pPr>
        <w:spacing w:line="360" w:lineRule="auto"/>
        <w:rPr>
          <w:rFonts w:ascii="Arial" w:hAnsi="Arial" w:cs="Arial"/>
          <w:b/>
          <w:sz w:val="24"/>
        </w:rPr>
      </w:pPr>
    </w:p>
    <w:p w:rsidR="00DD0BCA" w:rsidRDefault="00DD0BCA" w:rsidP="00DD0BCA">
      <w:pPr>
        <w:spacing w:line="360" w:lineRule="auto"/>
        <w:rPr>
          <w:rFonts w:ascii="Arial" w:hAnsi="Arial" w:cs="Arial"/>
          <w:b/>
          <w:sz w:val="24"/>
        </w:rPr>
      </w:pPr>
    </w:p>
    <w:p w:rsidR="00DD0BCA" w:rsidRDefault="00DD0BCA" w:rsidP="00DD0BCA">
      <w:pPr>
        <w:spacing w:line="360" w:lineRule="auto"/>
        <w:rPr>
          <w:rFonts w:ascii="Arial" w:hAnsi="Arial" w:cs="Arial"/>
          <w:b/>
          <w:sz w:val="24"/>
        </w:rPr>
      </w:pPr>
    </w:p>
    <w:p w:rsidR="00DD0BCA" w:rsidRDefault="00DD0BCA" w:rsidP="00DD0BCA">
      <w:pPr>
        <w:tabs>
          <w:tab w:val="left" w:pos="1215"/>
        </w:tabs>
        <w:rPr>
          <w:b/>
          <w:sz w:val="32"/>
          <w:szCs w:val="32"/>
        </w:rPr>
      </w:pPr>
      <w:bookmarkStart w:id="0" w:name="_GoBack"/>
      <w:bookmarkEnd w:id="0"/>
    </w:p>
    <w:sectPr w:rsidR="00DD0BCA" w:rsidSect="00A36B34">
      <w:pgSz w:w="11906" w:h="16838"/>
      <w:pgMar w:top="1418" w:right="1418" w:bottom="539" w:left="540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B000F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B000F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4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E0423EF"/>
    <w:multiLevelType w:val="hybridMultilevel"/>
    <w:tmpl w:val="69A8BD6C"/>
    <w:lvl w:ilvl="0" w:tplc="1D7A1D68">
      <w:start w:val="2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E45AA3"/>
    <w:multiLevelType w:val="hybridMultilevel"/>
    <w:tmpl w:val="F6606CE4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7438555F"/>
    <w:multiLevelType w:val="hybridMultilevel"/>
    <w:tmpl w:val="A156EBCE"/>
    <w:lvl w:ilvl="0" w:tplc="DA1AB872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B856A6E"/>
    <w:multiLevelType w:val="hybridMultilevel"/>
    <w:tmpl w:val="1E282D66"/>
    <w:lvl w:ilvl="0" w:tplc="039E4108">
      <w:start w:val="1"/>
      <w:numFmt w:val="upperLetter"/>
      <w:lvlText w:val="%1."/>
      <w:lvlJc w:val="left"/>
      <w:pPr>
        <w:tabs>
          <w:tab w:val="num" w:pos="-720"/>
        </w:tabs>
        <w:ind w:left="-720" w:hanging="360"/>
      </w:pPr>
      <w:rPr>
        <w:b/>
      </w:rPr>
    </w:lvl>
    <w:lvl w:ilvl="1" w:tplc="04050019">
      <w:start w:val="1"/>
      <w:numFmt w:val="lowerLetter"/>
      <w:lvlText w:val="%2."/>
      <w:lvlJc w:val="left"/>
      <w:pPr>
        <w:tabs>
          <w:tab w:val="num" w:pos="0"/>
        </w:tabs>
        <w:ind w:left="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720"/>
        </w:tabs>
        <w:ind w:left="7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2160"/>
        </w:tabs>
        <w:ind w:left="21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2880"/>
        </w:tabs>
        <w:ind w:left="28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3600"/>
        </w:tabs>
        <w:ind w:left="36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5040"/>
        </w:tabs>
        <w:ind w:left="5040" w:hanging="180"/>
      </w:pPr>
    </w:lvl>
  </w:abstractNum>
  <w:abstractNum w:abstractNumId="9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3527"/>
    <w:rsid w:val="000019BE"/>
    <w:rsid w:val="00164C97"/>
    <w:rsid w:val="001D7A59"/>
    <w:rsid w:val="001E20C0"/>
    <w:rsid w:val="002B5F26"/>
    <w:rsid w:val="0042245C"/>
    <w:rsid w:val="00486B45"/>
    <w:rsid w:val="004C3FA4"/>
    <w:rsid w:val="005065A8"/>
    <w:rsid w:val="005B4231"/>
    <w:rsid w:val="005C28E8"/>
    <w:rsid w:val="00671216"/>
    <w:rsid w:val="0083547C"/>
    <w:rsid w:val="00A0653B"/>
    <w:rsid w:val="00A36B34"/>
    <w:rsid w:val="00B04C4B"/>
    <w:rsid w:val="00B468DB"/>
    <w:rsid w:val="00C17B6A"/>
    <w:rsid w:val="00D92AE0"/>
    <w:rsid w:val="00D93527"/>
    <w:rsid w:val="00DD0BCA"/>
    <w:rsid w:val="00EE68BF"/>
    <w:rsid w:val="00F17CE3"/>
    <w:rsid w:val="00FA7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DC04DBA-4C60-43C2-A72D-233EABFEAD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0BCA"/>
    <w:pPr>
      <w:spacing w:after="200" w:line="276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semiHidden/>
    <w:unhideWhenUsed/>
    <w:rsid w:val="00DD0BCA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DD0BCA"/>
    <w:rPr>
      <w:color w:val="954F72" w:themeColor="followedHyperlink"/>
      <w:u w:val="singl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DD0BC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DD0BCA"/>
    <w:rPr>
      <w:rFonts w:eastAsiaTheme="minorEastAsia"/>
      <w:lang w:eastAsia="sk-SK"/>
    </w:rPr>
  </w:style>
  <w:style w:type="paragraph" w:customStyle="1" w:styleId="Pismenka">
    <w:name w:val="Pismenka"/>
    <w:basedOn w:val="Zkladntext"/>
    <w:rsid w:val="00DD0BCA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285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13</Pages>
  <Words>1885</Words>
  <Characters>10747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STAŠOVÁ Irena</dc:creator>
  <cp:keywords/>
  <dc:description/>
  <cp:lastModifiedBy>STAŠOVÁ Irena</cp:lastModifiedBy>
  <cp:revision>24</cp:revision>
  <dcterms:created xsi:type="dcterms:W3CDTF">2017-06-16T12:21:00Z</dcterms:created>
  <dcterms:modified xsi:type="dcterms:W3CDTF">2017-06-19T08:08:00Z</dcterms:modified>
</cp:coreProperties>
</file>