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4"/>
          <w:szCs w:val="24"/>
        </w:rPr>
        <w:t xml:space="preserve"> </w:t>
      </w:r>
      <w:r w:rsidRPr="000F1E22">
        <w:rPr>
          <w:rFonts w:ascii="Times New Roman" w:hAnsi="Times New Roman" w:cs="Times New Roman"/>
          <w:sz w:val="23"/>
          <w:szCs w:val="23"/>
        </w:rPr>
        <w:t xml:space="preserve"> </w:t>
      </w:r>
    </w:p>
    <w:p w:rsid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068" w:rsidRPr="000F1E22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F1E22" w:rsidRP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Čl. I</w:t>
      </w:r>
    </w:p>
    <w:p w:rsid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Všeobecné údaje</w:t>
      </w:r>
    </w:p>
    <w:p w:rsidR="000D1068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0D1068" w:rsidRPr="000F1E22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0D1068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>(1) Názov právnickej osoby a jej sídlo alebo meno a priezvisko fyzickej osoby</w:t>
      </w:r>
      <w:r w:rsidR="000D1068">
        <w:rPr>
          <w:rFonts w:ascii="Times New Roman" w:hAnsi="Times New Roman" w:cs="Times New Roman"/>
          <w:sz w:val="23"/>
          <w:szCs w:val="23"/>
        </w:rPr>
        <w:t>: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 </w:t>
      </w:r>
      <w:r w:rsidR="00B60907">
        <w:rPr>
          <w:rFonts w:ascii="Times New Roman" w:hAnsi="Times New Roman" w:cs="Times New Roman"/>
          <w:sz w:val="23"/>
          <w:szCs w:val="23"/>
        </w:rPr>
        <w:t>BAUEXPORT, s.r.o.</w:t>
      </w:r>
      <w:r w:rsidR="00EC5B4A">
        <w:rPr>
          <w:rFonts w:ascii="Times New Roman" w:hAnsi="Times New Roman" w:cs="Times New Roman"/>
          <w:sz w:val="23"/>
          <w:szCs w:val="23"/>
        </w:rPr>
        <w:t xml:space="preserve"> </w:t>
      </w:r>
      <w:r w:rsidR="00B60907">
        <w:rPr>
          <w:rFonts w:ascii="Times New Roman" w:hAnsi="Times New Roman" w:cs="Times New Roman"/>
          <w:sz w:val="23"/>
          <w:szCs w:val="23"/>
        </w:rPr>
        <w:t>,08642 Bartošovce 242</w:t>
      </w:r>
    </w:p>
    <w:p w:rsidR="000F1E22" w:rsidRPr="000F1E22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(2) Údaje o konsolidovanom celku,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16"/>
          <w:szCs w:val="16"/>
        </w:rPr>
      </w:pPr>
      <w:r w:rsidRPr="000F1E22">
        <w:rPr>
          <w:rFonts w:ascii="Times New Roman" w:hAnsi="Times New Roman" w:cs="Times New Roman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 w:rsidRPr="000F1E22">
        <w:rPr>
          <w:rFonts w:ascii="Times New Roman" w:hAnsi="Times New Roman" w:cs="Times New Roman"/>
          <w:sz w:val="16"/>
          <w:szCs w:val="16"/>
        </w:rPr>
        <w:t xml:space="preserve">4)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2. pri oslobodení podľa § 22 ods. 12 zákona obchodné meno a sídlo dcérskych účtovných jednotiek.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>(3) Priemerný prepočítaný počet zamestnancov</w:t>
      </w:r>
      <w:r w:rsidR="000D1068">
        <w:rPr>
          <w:rFonts w:ascii="Times New Roman" w:hAnsi="Times New Roman" w:cs="Times New Roman"/>
          <w:sz w:val="23"/>
          <w:szCs w:val="23"/>
        </w:rPr>
        <w:t>:</w:t>
      </w:r>
      <w:r w:rsidRPr="000F1E22">
        <w:rPr>
          <w:rFonts w:ascii="Times New Roman" w:hAnsi="Times New Roman" w:cs="Times New Roman"/>
          <w:sz w:val="23"/>
          <w:szCs w:val="23"/>
        </w:rPr>
        <w:t xml:space="preserve"> </w:t>
      </w:r>
      <w:r w:rsidR="00B60907">
        <w:rPr>
          <w:rFonts w:ascii="Times New Roman" w:hAnsi="Times New Roman" w:cs="Times New Roman"/>
          <w:sz w:val="23"/>
          <w:szCs w:val="23"/>
        </w:rPr>
        <w:t>8</w:t>
      </w: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D1068" w:rsidRPr="000F1E22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Čl. II</w:t>
      </w:r>
    </w:p>
    <w:p w:rsid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Informácie o prijatých postupoch</w:t>
      </w:r>
    </w:p>
    <w:p w:rsidR="000D1068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0D1068" w:rsidRPr="000F1E22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0F1E22" w:rsidRPr="000F1E22" w:rsidRDefault="00B60907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Áno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(2) Spôsob oceňovania jednotlivých položiek majetku a záväzkov,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dlhodobého nehmotného majetku, dlhodobého hmotného majetku a dlhodobého finančného majetku,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zásob obstaraných kúpou, zásob vytvorených vlastnou činnosťou,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c) pohľadávok,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d) krátkodobého finančného majetku,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e) záväzkov vrátane rezerv, dlhopisov, pôžičiek a úverov,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f) derivátových operácií. </w:t>
      </w:r>
    </w:p>
    <w:p w:rsidR="000F1E22" w:rsidRPr="000F1E22" w:rsidRDefault="00B60907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Spoločnosť dlhodobý hmotný majetok v účtovom období nekúpila, nakúpené zásoby ocenila obstarávacou cenou.</w:t>
      </w:r>
    </w:p>
    <w:p w:rsidR="000D1068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</w:t>
      </w:r>
      <w:r w:rsidR="000D1068">
        <w:rPr>
          <w:rFonts w:ascii="Times New Roman" w:hAnsi="Times New Roman" w:cs="Times New Roman"/>
          <w:sz w:val="23"/>
          <w:szCs w:val="23"/>
        </w:rPr>
        <w:t>sové metódy pri určení odpisov.</w:t>
      </w:r>
      <w:r w:rsidRPr="000F1E22">
        <w:rPr>
          <w:rFonts w:ascii="Times New Roman" w:hAnsi="Times New Roman" w:cs="Times New Roman"/>
          <w:sz w:val="23"/>
          <w:szCs w:val="23"/>
        </w:rPr>
        <w:t xml:space="preserve">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0F1E22" w:rsidRPr="000F1E22" w:rsidRDefault="00B60907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Spoločnosť má zaradený majetok v </w:t>
      </w:r>
      <w:proofErr w:type="spellStart"/>
      <w:r>
        <w:rPr>
          <w:rFonts w:ascii="Times New Roman" w:hAnsi="Times New Roman" w:cs="Times New Roman"/>
          <w:sz w:val="23"/>
          <w:szCs w:val="23"/>
        </w:rPr>
        <w:t>úč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. skupinách 1-doba odpisu 4 roky,2- doba odpisu 6 roky,5- doba odpisu 20rokov.Metóda odpisovania rovnomerná.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0F1E22">
        <w:rPr>
          <w:rFonts w:ascii="Times New Roman" w:hAnsi="Times New Roman" w:cs="Times New Roman"/>
          <w:sz w:val="23"/>
          <w:szCs w:val="23"/>
        </w:rPr>
        <w:t>(5) Informácie o dotáciách a ich oceňovanie v účtovníctve</w:t>
      </w:r>
      <w:r w:rsidRPr="000F1E22">
        <w:rPr>
          <w:rFonts w:ascii="Times New Roman" w:hAnsi="Times New Roman" w:cs="Times New Roman"/>
        </w:rPr>
        <w:t xml:space="preserve">.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D1068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D1068" w:rsidRPr="000F1E22" w:rsidRDefault="000D1068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Čl. III</w:t>
      </w:r>
    </w:p>
    <w:p w:rsidR="000F1E22" w:rsidRDefault="000F1E22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0F1E22">
        <w:rPr>
          <w:rFonts w:ascii="Times New Roman" w:hAnsi="Times New Roman" w:cs="Times New Roman"/>
          <w:b/>
          <w:bCs/>
          <w:sz w:val="23"/>
          <w:szCs w:val="23"/>
        </w:rPr>
        <w:t>Informácie, ktoré vysvetľujú a dopĺňajú súvahu a výkaz ziskov a</w:t>
      </w:r>
      <w:r w:rsidR="000D1068">
        <w:rPr>
          <w:rFonts w:ascii="Times New Roman" w:hAnsi="Times New Roman" w:cs="Times New Roman"/>
          <w:b/>
          <w:bCs/>
          <w:sz w:val="23"/>
          <w:szCs w:val="23"/>
        </w:rPr>
        <w:t> </w:t>
      </w:r>
      <w:r w:rsidRPr="000F1E22">
        <w:rPr>
          <w:rFonts w:ascii="Times New Roman" w:hAnsi="Times New Roman" w:cs="Times New Roman"/>
          <w:b/>
          <w:bCs/>
          <w:sz w:val="23"/>
          <w:szCs w:val="23"/>
        </w:rPr>
        <w:t>strát</w:t>
      </w:r>
    </w:p>
    <w:p w:rsidR="000D1068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0D1068" w:rsidRPr="000F1E22" w:rsidRDefault="000D1068" w:rsidP="000D10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(2) Informácie o záväzkoch,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celkovej sume záväzkov so zostatkovou dobou splatnosti dlhšou ako päť rokov,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celkovej sume zabezpečených záväzkov, opis a spôsoby zabezpečenia záväzkov. </w:t>
      </w:r>
    </w:p>
    <w:p w:rsidR="005A2E16" w:rsidRDefault="005A2E16" w:rsidP="005A2E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Záväzky staršie ako 5 rokov: 89577.03</w:t>
      </w:r>
    </w:p>
    <w:p w:rsidR="000F1E22" w:rsidRPr="000F1E22" w:rsidRDefault="000F1E22" w:rsidP="005A2E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) Informácie o vlastných akciách,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8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dôvode nadobudnutia vlastných akcií počas účtovného obdobia, </w:t>
      </w:r>
    </w:p>
    <w:p w:rsidR="000F1E22" w:rsidRPr="000F1E22" w:rsidRDefault="000F1E22" w:rsidP="000F1E22">
      <w:pPr>
        <w:autoSpaceDE w:val="0"/>
        <w:autoSpaceDN w:val="0"/>
        <w:adjustRightInd w:val="0"/>
        <w:spacing w:after="28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informáciách, ktorými sú </w:t>
      </w:r>
    </w:p>
    <w:p w:rsidR="000F1E22" w:rsidRPr="000F1E22" w:rsidRDefault="000F1E22" w:rsidP="000F1E22">
      <w:pPr>
        <w:autoSpaceDE w:val="0"/>
        <w:autoSpaceDN w:val="0"/>
        <w:adjustRightInd w:val="0"/>
        <w:spacing w:after="28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F1E22" w:rsidRPr="000F1E22" w:rsidRDefault="000F1E22" w:rsidP="000F1E22">
      <w:pPr>
        <w:autoSpaceDE w:val="0"/>
        <w:autoSpaceDN w:val="0"/>
        <w:adjustRightInd w:val="0"/>
        <w:spacing w:after="28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F1E22" w:rsidRPr="000F1E22" w:rsidRDefault="00EC5B4A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Štatutárny orgán spoločnosti: Ing. </w:t>
      </w:r>
      <w:proofErr w:type="spellStart"/>
      <w:r>
        <w:rPr>
          <w:rFonts w:ascii="Times New Roman" w:hAnsi="Times New Roman" w:cs="Times New Roman"/>
          <w:sz w:val="23"/>
          <w:szCs w:val="23"/>
        </w:rPr>
        <w:t>Kutný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Marián výška podielu na ZI 4647 t.j.44 %,</w:t>
      </w:r>
      <w:proofErr w:type="spellStart"/>
      <w:r>
        <w:rPr>
          <w:rFonts w:ascii="Times New Roman" w:hAnsi="Times New Roman" w:cs="Times New Roman"/>
          <w:sz w:val="23"/>
          <w:szCs w:val="23"/>
        </w:rPr>
        <w:t>Kutný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Jaroslav ,výška podielu na ZI 4647, t.j.44 %, Ing. </w:t>
      </w:r>
      <w:proofErr w:type="spellStart"/>
      <w:r>
        <w:rPr>
          <w:rFonts w:ascii="Times New Roman" w:hAnsi="Times New Roman" w:cs="Times New Roman"/>
          <w:sz w:val="23"/>
          <w:szCs w:val="23"/>
        </w:rPr>
        <w:t>Herstek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Vincent, výška podielu na ZI 2324,t.j.12 %.</w:t>
      </w:r>
      <w:bookmarkStart w:id="0" w:name="_GoBack"/>
      <w:bookmarkEnd w:id="0"/>
    </w:p>
    <w:p w:rsidR="000F1E22" w:rsidRPr="000F1E22" w:rsidRDefault="00EC5B4A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0F1E22" w:rsidRPr="000F1E22">
        <w:rPr>
          <w:rFonts w:ascii="Times New Roman" w:hAnsi="Times New Roman" w:cs="Times New Roman"/>
          <w:sz w:val="23"/>
          <w:szCs w:val="23"/>
        </w:rPr>
        <w:t xml:space="preserve">(4) Informácie o orgánoch účtovnej jednotky,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(5) Informácie o povinnostiach účtovnej jednotky, a to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b) celkovej sume významných podmienených záväzkov, ktorými sa rozumie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lastRenderedPageBreak/>
        <w:t xml:space="preserve">2a. nie je pravdepodobné, že na splnenie tejto povinnosti bude potrebný úbytok ekonomických úžitkov, alebo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2b. výška tejto povinnosti sa nedá spoľahlivo oceniť,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c) opise významných finančných povinností a významných podmienených záväzkov, </w:t>
      </w:r>
    </w:p>
    <w:p w:rsidR="000F1E22" w:rsidRPr="000F1E22" w:rsidRDefault="000F1E22" w:rsidP="000F1E22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F1E22" w:rsidRPr="000F1E22" w:rsidRDefault="000F1E22" w:rsidP="000F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0F1E22">
        <w:rPr>
          <w:rFonts w:ascii="Times New Roman" w:hAnsi="Times New Roman" w:cs="Times New Roman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9629A" w:rsidRDefault="0019629A" w:rsidP="0019629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sectPr w:rsidR="0019629A" w:rsidSect="00BC62D9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B99" w:rsidRDefault="00767B99" w:rsidP="000D1068">
      <w:pPr>
        <w:spacing w:after="0" w:line="240" w:lineRule="auto"/>
      </w:pPr>
      <w:r>
        <w:separator/>
      </w:r>
    </w:p>
  </w:endnote>
  <w:endnote w:type="continuationSeparator" w:id="0">
    <w:p w:rsidR="00767B99" w:rsidRDefault="00767B99" w:rsidP="000D10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B99" w:rsidRDefault="00767B99" w:rsidP="000D1068">
      <w:pPr>
        <w:spacing w:after="0" w:line="240" w:lineRule="auto"/>
      </w:pPr>
      <w:r>
        <w:separator/>
      </w:r>
    </w:p>
  </w:footnote>
  <w:footnote w:type="continuationSeparator" w:id="0">
    <w:p w:rsidR="00767B99" w:rsidRDefault="00767B99" w:rsidP="000D10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068" w:rsidRPr="000F1E22" w:rsidRDefault="000D1068" w:rsidP="000D1068">
    <w:pPr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color w:val="000000"/>
        <w:sz w:val="23"/>
        <w:szCs w:val="23"/>
      </w:rPr>
    </w:pPr>
    <w:r w:rsidRPr="000F1E22">
      <w:rPr>
        <w:rFonts w:ascii="Times New Roman" w:hAnsi="Times New Roman" w:cs="Times New Roman"/>
        <w:color w:val="000000"/>
        <w:sz w:val="23"/>
        <w:szCs w:val="23"/>
      </w:rPr>
      <w:t xml:space="preserve">Poznámky </w:t>
    </w:r>
    <w:proofErr w:type="spellStart"/>
    <w:r w:rsidRPr="000F1E22">
      <w:rPr>
        <w:rFonts w:ascii="Times New Roman" w:hAnsi="Times New Roman" w:cs="Times New Roman"/>
        <w:color w:val="000000"/>
        <w:sz w:val="23"/>
        <w:szCs w:val="23"/>
      </w:rPr>
      <w:t>Úč</w:t>
    </w:r>
    <w:proofErr w:type="spellEnd"/>
    <w:r w:rsidRPr="000F1E22">
      <w:rPr>
        <w:rFonts w:ascii="Times New Roman" w:hAnsi="Times New Roman" w:cs="Times New Roman"/>
        <w:color w:val="000000"/>
        <w:sz w:val="23"/>
        <w:szCs w:val="23"/>
      </w:rPr>
      <w:t xml:space="preserve"> MÚJ 3 - 01 </w:t>
    </w:r>
    <w:r>
      <w:rPr>
        <w:rFonts w:ascii="Times New Roman" w:hAnsi="Times New Roman" w:cs="Times New Roman"/>
        <w:color w:val="000000"/>
        <w:sz w:val="23"/>
        <w:szCs w:val="23"/>
      </w:rPr>
      <w:t xml:space="preserve">                                                   </w:t>
    </w:r>
    <w:r w:rsidRPr="000F1E22">
      <w:rPr>
        <w:rFonts w:ascii="Times New Roman" w:hAnsi="Times New Roman" w:cs="Times New Roman"/>
        <w:color w:val="000000"/>
        <w:sz w:val="23"/>
        <w:szCs w:val="23"/>
      </w:rPr>
      <w:t xml:space="preserve">IČO </w:t>
    </w:r>
    <w:r>
      <w:rPr>
        <w:rFonts w:ascii="Times New Roman" w:hAnsi="Times New Roman" w:cs="Times New Roman"/>
        <w:color w:val="000000"/>
        <w:sz w:val="23"/>
        <w:szCs w:val="23"/>
      </w:rPr>
      <w:t xml:space="preserve">  31702023        </w:t>
    </w:r>
    <w:r w:rsidRPr="000F1E22">
      <w:rPr>
        <w:rFonts w:ascii="Times New Roman" w:hAnsi="Times New Roman" w:cs="Times New Roman"/>
        <w:color w:val="000000"/>
        <w:sz w:val="23"/>
        <w:szCs w:val="23"/>
      </w:rPr>
      <w:t xml:space="preserve">DIČ </w:t>
    </w:r>
    <w:r>
      <w:rPr>
        <w:rFonts w:ascii="Times New Roman" w:hAnsi="Times New Roman" w:cs="Times New Roman"/>
        <w:color w:val="000000"/>
        <w:sz w:val="23"/>
        <w:szCs w:val="23"/>
      </w:rPr>
      <w:t>2020509480</w:t>
    </w:r>
  </w:p>
  <w:p w:rsidR="000D1068" w:rsidRDefault="000D106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10D0A"/>
    <w:multiLevelType w:val="hybridMultilevel"/>
    <w:tmpl w:val="EDDCA712"/>
    <w:lvl w:ilvl="0" w:tplc="8A5A45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732"/>
    <w:rsid w:val="000C52D3"/>
    <w:rsid w:val="000D1068"/>
    <w:rsid w:val="000F1E22"/>
    <w:rsid w:val="0019629A"/>
    <w:rsid w:val="004B541B"/>
    <w:rsid w:val="005A2E16"/>
    <w:rsid w:val="006150AF"/>
    <w:rsid w:val="00767B99"/>
    <w:rsid w:val="00790307"/>
    <w:rsid w:val="00820444"/>
    <w:rsid w:val="00B60907"/>
    <w:rsid w:val="00C42A4A"/>
    <w:rsid w:val="00C92732"/>
    <w:rsid w:val="00EC5B4A"/>
    <w:rsid w:val="00FF2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962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D106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D10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068"/>
  </w:style>
  <w:style w:type="paragraph" w:styleId="Pta">
    <w:name w:val="footer"/>
    <w:basedOn w:val="Normlny"/>
    <w:link w:val="PtaChar"/>
    <w:uiPriority w:val="99"/>
    <w:unhideWhenUsed/>
    <w:rsid w:val="000D10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0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962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D106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D10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068"/>
  </w:style>
  <w:style w:type="paragraph" w:styleId="Pta">
    <w:name w:val="footer"/>
    <w:basedOn w:val="Normlny"/>
    <w:link w:val="PtaChar"/>
    <w:uiPriority w:val="99"/>
    <w:unhideWhenUsed/>
    <w:rsid w:val="000D10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0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6709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Kutná Jarmila Ing.</dc:creator>
  <cp:lastModifiedBy>PC</cp:lastModifiedBy>
  <cp:revision>8</cp:revision>
  <cp:lastPrinted>2016-06-20T05:08:00Z</cp:lastPrinted>
  <dcterms:created xsi:type="dcterms:W3CDTF">2016-06-10T07:10:00Z</dcterms:created>
  <dcterms:modified xsi:type="dcterms:W3CDTF">2017-06-19T07:54:00Z</dcterms:modified>
</cp:coreProperties>
</file>