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25C8D" w:rsidRDefault="00525C8D">
      <w:pPr>
        <w:widowControl w:val="0"/>
        <w:spacing w:before="2" w:line="240" w:lineRule="auto"/>
      </w:pPr>
    </w:p>
    <w:p w:rsidR="00525C8D" w:rsidRDefault="00FD2B55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závierke za rok 201</w:t>
      </w:r>
      <w:r w:rsidR="002804C8">
        <w:rPr>
          <w:rFonts w:ascii="Arial Narrow" w:eastAsia="Arial Narrow" w:hAnsi="Arial Narrow" w:cs="Arial Narrow"/>
          <w:b/>
        </w:rPr>
        <w:t>6</w:t>
      </w:r>
    </w:p>
    <w:p w:rsidR="00525C8D" w:rsidRDefault="00FD2B55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eastAsia="Arial Narrow" w:hAnsi="Arial Narrow" w:cs="Arial Narrow"/>
          <w:b/>
        </w:rPr>
        <w:t>mikro</w:t>
      </w:r>
      <w:proofErr w:type="spellEnd"/>
      <w:r>
        <w:rPr>
          <w:rFonts w:ascii="Arial Narrow" w:eastAsia="Arial Narrow" w:hAnsi="Arial Narrow" w:cs="Arial Narrow"/>
          <w:b/>
        </w:rPr>
        <w:t xml:space="preserve">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525C8D" w:rsidRDefault="00FD2B55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525C8D" w:rsidRDefault="00525C8D">
      <w:pPr>
        <w:widowControl w:val="0"/>
        <w:spacing w:before="7" w:line="240" w:lineRule="auto"/>
        <w:jc w:val="both"/>
      </w:pPr>
    </w:p>
    <w:p w:rsidR="00525C8D" w:rsidRDefault="00FD2B55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525C8D" w:rsidRDefault="00FD2B55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525C8D" w:rsidRDefault="00525C8D">
      <w:pPr>
        <w:widowControl w:val="0"/>
        <w:spacing w:before="7"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525C8D" w:rsidRDefault="00525C8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525C8D">
        <w:tc>
          <w:tcPr>
            <w:tcW w:w="3085" w:type="dxa"/>
          </w:tcPr>
          <w:p w:rsidR="00525C8D" w:rsidRDefault="00FD2B55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525C8D" w:rsidRDefault="002804C8">
            <w:pPr>
              <w:widowControl w:val="0"/>
              <w:spacing w:line="240" w:lineRule="auto"/>
              <w:jc w:val="both"/>
            </w:pPr>
            <w:r>
              <w:t>ECONOMIC MK, s.r.o.</w:t>
            </w:r>
          </w:p>
        </w:tc>
      </w:tr>
      <w:tr w:rsidR="00525C8D">
        <w:tc>
          <w:tcPr>
            <w:tcW w:w="3085" w:type="dxa"/>
          </w:tcPr>
          <w:p w:rsidR="00525C8D" w:rsidRDefault="00FD2B55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525C8D" w:rsidRDefault="002804C8">
            <w:pPr>
              <w:widowControl w:val="0"/>
              <w:spacing w:line="240" w:lineRule="auto"/>
              <w:jc w:val="both"/>
            </w:pPr>
            <w:r>
              <w:t>44611927</w:t>
            </w:r>
          </w:p>
        </w:tc>
      </w:tr>
      <w:tr w:rsidR="00525C8D">
        <w:tc>
          <w:tcPr>
            <w:tcW w:w="3085" w:type="dxa"/>
          </w:tcPr>
          <w:p w:rsidR="00525C8D" w:rsidRDefault="00FD2B55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525C8D" w:rsidRDefault="002804C8" w:rsidP="00E33E8A">
            <w:pPr>
              <w:widowControl w:val="0"/>
              <w:spacing w:line="240" w:lineRule="auto"/>
              <w:jc w:val="both"/>
            </w:pPr>
            <w:r>
              <w:t xml:space="preserve">Nižné Chmeľníky 24, 040 16  </w:t>
            </w:r>
            <w:proofErr w:type="spellStart"/>
            <w:r>
              <w:t>Košice-Myslava</w:t>
            </w:r>
            <w:proofErr w:type="spellEnd"/>
          </w:p>
        </w:tc>
      </w:tr>
    </w:tbl>
    <w:p w:rsidR="00525C8D" w:rsidRDefault="00525C8D">
      <w:pPr>
        <w:widowControl w:val="0"/>
        <w:spacing w:line="240" w:lineRule="auto"/>
        <w:jc w:val="both"/>
      </w:pPr>
    </w:p>
    <w:p w:rsidR="00525C8D" w:rsidRDefault="00525C8D">
      <w:pPr>
        <w:widowControl w:val="0"/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</w:t>
      </w:r>
      <w:r w:rsidR="003A20B2">
        <w:rPr>
          <w:u w:val="single"/>
        </w:rPr>
        <w:t> </w:t>
      </w:r>
      <w:r>
        <w:rPr>
          <w:u w:val="single"/>
        </w:rPr>
        <w:t>konsolidovanom celku</w:t>
      </w:r>
      <w:r>
        <w:t xml:space="preserve"> </w:t>
      </w:r>
      <w:r w:rsidR="003A20B2">
        <w:t>–</w:t>
      </w:r>
      <w:r>
        <w:t xml:space="preserve"> obchodné meno a</w:t>
      </w:r>
      <w:r w:rsidR="003A20B2">
        <w:t> </w:t>
      </w:r>
      <w:r>
        <w:t xml:space="preserve">sídlo konsolidujúcej účtovnej jednotky: </w:t>
      </w:r>
    </w:p>
    <w:p w:rsidR="00525C8D" w:rsidRDefault="00525C8D">
      <w:pPr>
        <w:widowControl w:val="0"/>
        <w:tabs>
          <w:tab w:val="left" w:pos="808"/>
        </w:tabs>
        <w:spacing w:line="240" w:lineRule="auto"/>
      </w:pPr>
    </w:p>
    <w:p w:rsidR="00525C8D" w:rsidRDefault="00FD2B55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525C8D" w:rsidRDefault="00525C8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525C8D">
        <w:tc>
          <w:tcPr>
            <w:tcW w:w="4219" w:type="dxa"/>
          </w:tcPr>
          <w:p w:rsidR="00525C8D" w:rsidRDefault="00FD2B55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525C8D" w:rsidRDefault="00FD2B55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525C8D" w:rsidRDefault="00FD2B55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525C8D" w:rsidRDefault="00FD2B55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525C8D">
        <w:tc>
          <w:tcPr>
            <w:tcW w:w="4219" w:type="dxa"/>
          </w:tcPr>
          <w:p w:rsidR="00525C8D" w:rsidRDefault="00FD2B55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525C8D" w:rsidRDefault="002804C8" w:rsidP="003A20B2">
            <w:pPr>
              <w:widowControl w:val="0"/>
              <w:spacing w:line="240" w:lineRule="auto"/>
              <w:jc w:val="center"/>
            </w:pPr>
            <w:r>
              <w:t>1</w:t>
            </w:r>
          </w:p>
        </w:tc>
        <w:tc>
          <w:tcPr>
            <w:tcW w:w="3342" w:type="dxa"/>
          </w:tcPr>
          <w:p w:rsidR="00525C8D" w:rsidRDefault="002804C8" w:rsidP="003A20B2">
            <w:pPr>
              <w:widowControl w:val="0"/>
              <w:spacing w:line="240" w:lineRule="auto"/>
              <w:jc w:val="center"/>
            </w:pPr>
            <w:r>
              <w:t>1</w:t>
            </w:r>
          </w:p>
        </w:tc>
      </w:tr>
    </w:tbl>
    <w:p w:rsidR="00525C8D" w:rsidRDefault="00525C8D">
      <w:pPr>
        <w:widowControl w:val="0"/>
        <w:spacing w:line="240" w:lineRule="auto"/>
        <w:jc w:val="both"/>
      </w:pPr>
    </w:p>
    <w:p w:rsidR="00525C8D" w:rsidRDefault="00525C8D">
      <w:pPr>
        <w:widowControl w:val="0"/>
        <w:spacing w:before="1" w:line="240" w:lineRule="auto"/>
        <w:jc w:val="both"/>
      </w:pPr>
    </w:p>
    <w:p w:rsidR="00525C8D" w:rsidRDefault="00FD2B55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525C8D" w:rsidRDefault="00FD2B55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525C8D" w:rsidRDefault="00525C8D">
      <w:pPr>
        <w:widowControl w:val="0"/>
        <w:spacing w:before="11" w:line="240" w:lineRule="auto"/>
        <w:jc w:val="both"/>
      </w:pPr>
    </w:p>
    <w:p w:rsidR="00E33E8A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  <w:r w:rsidR="003A20B2">
        <w:t xml:space="preserve"> áno </w:t>
      </w:r>
    </w:p>
    <w:p w:rsidR="00E33E8A" w:rsidRDefault="00E33E8A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Pôžičky a úvery: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525C8D">
        <w:tc>
          <w:tcPr>
            <w:tcW w:w="4843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525C8D" w:rsidRDefault="00FD2B5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  <w:r w:rsidR="003A20B2">
        <w:t xml:space="preserve"> bez majetku</w:t>
      </w: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3A20B2">
        <w:t xml:space="preserve"> nie</w:t>
      </w: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 </w:t>
      </w:r>
      <w:r w:rsidR="003A20B2">
        <w:t xml:space="preserve"> bez dotácií</w:t>
      </w:r>
    </w:p>
    <w:p w:rsidR="00525C8D" w:rsidRDefault="00525C8D">
      <w:pPr>
        <w:widowControl w:val="0"/>
        <w:tabs>
          <w:tab w:val="left" w:pos="808"/>
        </w:tabs>
        <w:spacing w:line="240" w:lineRule="auto"/>
        <w:jc w:val="both"/>
      </w:pPr>
    </w:p>
    <w:p w:rsidR="00525C8D" w:rsidRDefault="00FD2B55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3A20B2">
        <w:t xml:space="preserve"> bez opráv</w:t>
      </w:r>
    </w:p>
    <w:p w:rsidR="00525C8D" w:rsidRDefault="00525C8D">
      <w:pPr>
        <w:widowControl w:val="0"/>
        <w:spacing w:before="1" w:line="240" w:lineRule="auto"/>
        <w:jc w:val="both"/>
      </w:pPr>
    </w:p>
    <w:p w:rsidR="00525C8D" w:rsidRDefault="00FD2B55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525C8D" w:rsidRDefault="00FD2B55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525C8D" w:rsidRDefault="00525C8D">
      <w:pPr>
        <w:widowControl w:val="0"/>
        <w:spacing w:before="11" w:line="240" w:lineRule="auto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 w:rsidR="003A20B2">
        <w:t xml:space="preserve"> bez nákladov a výnosov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- celkovej sume záväzkov so zostatkovou dobou splatnosti dlhšou ako päť rokov: </w:t>
      </w:r>
      <w:r w:rsidR="003A20B2">
        <w:t xml:space="preserve"> </w:t>
      </w:r>
      <w:r w:rsidR="002804C8">
        <w:t>0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- celkovej sume zabezpečených záväzkov, opis a spôsoby zabezpečenia záväzkov: </w:t>
      </w:r>
      <w:bookmarkStart w:id="0" w:name="_GoBack"/>
      <w:bookmarkEnd w:id="0"/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 xml:space="preserve"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 </w:t>
      </w:r>
      <w:r w:rsidR="003A20B2">
        <w:t xml:space="preserve"> bez akcií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výške jednotlivých druhov záruk alebo iných zabezpečení poskytnutých pre členov štatutárneho orgánu,  dozorného  orgánu  a  iného  orgánu  účtovnej  jednotky,  a to v členení za jednotlivé orgány: </w:t>
      </w:r>
      <w:r w:rsidR="003A20B2">
        <w:t xml:space="preserve"> bez poskytnutých záruk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</w:t>
      </w:r>
      <w:r>
        <w:lastRenderedPageBreak/>
        <w:t xml:space="preserve">účtovného obdobia v členení za jednotlivé orgány a celková  suma  odpustených  pôžičiek  a odpísaných  pôžičiek  k poslednému  dňu účtovného obdobia v členení za jednotlivé orgány: </w:t>
      </w:r>
      <w:r w:rsidR="003A20B2">
        <w:t>bez poskytnutých pôžičiek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hlavných podmienkach, na základe ktorých im boli záruky alebo iné zabezpečenie a pôžičky poskytnuté; pri pôžičkách sa uvádzajú úrokové sadzby: </w:t>
      </w:r>
      <w:r w:rsidR="003A20B2">
        <w:t>0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  <w:r w:rsidR="003A20B2">
        <w:t>0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 w:rsidR="003A20B2">
        <w:t>bez</w:t>
      </w:r>
      <w:r w:rsidR="00E33E8A">
        <w:t xml:space="preserve"> úverov a pôžičiek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 w:rsidR="003A20B2">
        <w:t>bez</w:t>
      </w:r>
      <w:r w:rsidR="00E33E8A">
        <w:t xml:space="preserve"> podmienených záväzkov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významných podmienených záväzkov, a to celkovej sume významných finančných povinností a významných podmienených záväzkoch voči dcérskej účtovnej jednotke a účtovnej jednotke s podstatným vplyvom: </w:t>
      </w:r>
      <w:r w:rsidR="003A20B2">
        <w:t>bez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d)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 </w:t>
      </w:r>
      <w:r w:rsidR="00EE7033">
        <w:t xml:space="preserve"> bez zamestnancov</w:t>
      </w:r>
    </w:p>
    <w:p w:rsidR="00525C8D" w:rsidRDefault="00525C8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525C8D" w:rsidRDefault="00FD2B55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 w:rsidR="00EE7033">
        <w:t xml:space="preserve"> bez</w:t>
      </w:r>
    </w:p>
    <w:sectPr w:rsidR="00525C8D" w:rsidSect="00FC7C88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2532" w:rsidRDefault="00192532">
      <w:pPr>
        <w:spacing w:line="240" w:lineRule="auto"/>
      </w:pPr>
      <w:r>
        <w:separator/>
      </w:r>
    </w:p>
  </w:endnote>
  <w:endnote w:type="continuationSeparator" w:id="0">
    <w:p w:rsidR="00192532" w:rsidRDefault="0019253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5C8D" w:rsidRDefault="00FD2B55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525C8D" w:rsidRDefault="00FD2B55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525C8D" w:rsidRDefault="00525C8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2532" w:rsidRDefault="00192532">
      <w:pPr>
        <w:spacing w:line="240" w:lineRule="auto"/>
      </w:pPr>
      <w:r>
        <w:separator/>
      </w:r>
    </w:p>
  </w:footnote>
  <w:footnote w:type="continuationSeparator" w:id="0">
    <w:p w:rsidR="00192532" w:rsidRDefault="0019253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5C8D" w:rsidRDefault="00525C8D">
    <w:pPr>
      <w:widowControl w:val="0"/>
      <w:spacing w:line="240" w:lineRule="auto"/>
    </w:pPr>
  </w:p>
  <w:p w:rsidR="00525C8D" w:rsidRDefault="00525C8D">
    <w:pPr>
      <w:widowControl w:val="0"/>
      <w:spacing w:line="240" w:lineRule="auto"/>
    </w:pPr>
  </w:p>
  <w:p w:rsidR="00525C8D" w:rsidRDefault="00525C8D">
    <w:pPr>
      <w:widowControl w:val="0"/>
      <w:spacing w:line="240" w:lineRule="auto"/>
    </w:pPr>
  </w:p>
  <w:p w:rsidR="00525C8D" w:rsidRDefault="00FD2B55">
    <w:pPr>
      <w:widowControl w:val="0"/>
      <w:tabs>
        <w:tab w:val="left" w:pos="2990"/>
        <w:tab w:val="left" w:pos="6348"/>
      </w:tabs>
      <w:spacing w:line="240" w:lineRule="auto"/>
      <w:ind w:left="-397"/>
      <w:jc w:val="center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IČO: </w:t>
    </w:r>
    <w:r w:rsidR="002804C8">
      <w:t>44611927</w:t>
    </w:r>
    <w:r>
      <w:t xml:space="preserve">     DIČ: </w:t>
    </w:r>
    <w:r w:rsidR="002804C8">
      <w:t>2022765976</w:t>
    </w:r>
  </w:p>
  <w:p w:rsidR="00525C8D" w:rsidRDefault="00525C8D">
    <w:pPr>
      <w:widowControl w:val="0"/>
      <w:spacing w:line="240" w:lineRule="auto"/>
    </w:pPr>
  </w:p>
  <w:p w:rsidR="00525C8D" w:rsidRDefault="00525C8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25C8D"/>
    <w:rsid w:val="00192532"/>
    <w:rsid w:val="002804C8"/>
    <w:rsid w:val="002939D8"/>
    <w:rsid w:val="003A20B2"/>
    <w:rsid w:val="00525C8D"/>
    <w:rsid w:val="008A7051"/>
    <w:rsid w:val="00E33E8A"/>
    <w:rsid w:val="00EE7033"/>
    <w:rsid w:val="00FC7C88"/>
    <w:rsid w:val="00FD2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FC7C88"/>
  </w:style>
  <w:style w:type="paragraph" w:styleId="Nadpis1">
    <w:name w:val="heading 1"/>
    <w:basedOn w:val="Normlny"/>
    <w:next w:val="Normlny"/>
    <w:rsid w:val="00FC7C88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FC7C88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FC7C88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FC7C88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FC7C88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FC7C88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FC7C8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FC7C88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FC7C88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FC7C8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FC7C8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FC7C88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A20B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20B2"/>
  </w:style>
  <w:style w:type="paragraph" w:styleId="Pta">
    <w:name w:val="footer"/>
    <w:basedOn w:val="Normlny"/>
    <w:link w:val="PtaChar"/>
    <w:uiPriority w:val="99"/>
    <w:unhideWhenUsed/>
    <w:rsid w:val="003A20B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20B2"/>
  </w:style>
  <w:style w:type="paragraph" w:styleId="Textbubliny">
    <w:name w:val="Balloon Text"/>
    <w:basedOn w:val="Normlny"/>
    <w:link w:val="TextbublinyChar"/>
    <w:uiPriority w:val="99"/>
    <w:semiHidden/>
    <w:unhideWhenUsed/>
    <w:rsid w:val="002804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04C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A20B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20B2"/>
  </w:style>
  <w:style w:type="paragraph" w:styleId="Pta">
    <w:name w:val="footer"/>
    <w:basedOn w:val="Normlny"/>
    <w:link w:val="PtaChar"/>
    <w:uiPriority w:val="99"/>
    <w:unhideWhenUsed/>
    <w:rsid w:val="003A20B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20B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Stanislava</dc:creator>
  <cp:lastModifiedBy>Babula</cp:lastModifiedBy>
  <cp:revision>2</cp:revision>
  <cp:lastPrinted>2016-03-31T06:00:00Z</cp:lastPrinted>
  <dcterms:created xsi:type="dcterms:W3CDTF">2017-06-21T14:09:00Z</dcterms:created>
  <dcterms:modified xsi:type="dcterms:W3CDTF">2017-06-21T14:09:00Z</dcterms:modified>
</cp:coreProperties>
</file>