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  <w:bookmarkStart w:id="0" w:name="_GoBack"/>
      <w:bookmarkEnd w:id="0"/>
    </w:p>
    <w:p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523D8D">
        <w:rPr>
          <w:rFonts w:ascii="Book Antiqua" w:hAnsi="Book Antiqua" w:cs="Arial"/>
          <w:b/>
          <w:bCs/>
          <w:sz w:val="24"/>
          <w:szCs w:val="24"/>
        </w:rPr>
        <w:t>201</w:t>
      </w:r>
      <w:r w:rsidR="003D5CDB">
        <w:rPr>
          <w:rFonts w:ascii="Book Antiqua" w:hAnsi="Book Antiqua" w:cs="Arial"/>
          <w:b/>
          <w:bCs/>
          <w:sz w:val="24"/>
          <w:szCs w:val="24"/>
        </w:rPr>
        <w:t>6</w:t>
      </w:r>
    </w:p>
    <w:p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1E288A">
        <w:rPr>
          <w:rFonts w:ascii="Book Antiqua" w:hAnsi="Book Antiqua" w:cs="Arial"/>
          <w:b/>
          <w:bCs/>
          <w:i/>
          <w:sz w:val="28"/>
          <w:szCs w:val="28"/>
        </w:rPr>
        <w:t>Staré Hory</w:t>
      </w:r>
    </w:p>
    <w:p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21E74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1E288A" w:rsidP="00786946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317, 976 02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9D33C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Identifikačné údaje o konsolidovaných  účtovných  jednotkách – </w:t>
      </w:r>
      <w:r w:rsidR="009D33C9">
        <w:rPr>
          <w:rFonts w:ascii="Book Antiqua" w:hAnsi="Book Antiqua" w:cs="Arial"/>
          <w:b/>
          <w:i/>
          <w:sz w:val="24"/>
          <w:szCs w:val="24"/>
        </w:rPr>
        <w:t>rozpočtovej organizáci</w:t>
      </w:r>
      <w:r w:rsidR="00F33E67">
        <w:rPr>
          <w:rFonts w:ascii="Book Antiqua" w:hAnsi="Book Antiqua" w:cs="Arial"/>
          <w:b/>
          <w:i/>
          <w:sz w:val="24"/>
          <w:szCs w:val="24"/>
        </w:rPr>
        <w:t>e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C836D2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 škola</w:t>
            </w:r>
            <w:r w:rsidR="009D33C9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</w:tr>
      <w:tr w:rsidR="001E288A" w:rsidRPr="00402A07" w:rsidTr="0096070D">
        <w:tc>
          <w:tcPr>
            <w:tcW w:w="4781" w:type="dxa"/>
            <w:vAlign w:val="center"/>
          </w:tcPr>
          <w:p w:rsidR="001E288A" w:rsidRPr="00402A07" w:rsidRDefault="001E288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1E288A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327, 976 02</w:t>
            </w:r>
          </w:p>
        </w:tc>
      </w:tr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:rsidR="00C836D2" w:rsidRPr="00402A07" w:rsidRDefault="00B03240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01.0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7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.20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02</w:t>
            </w:r>
          </w:p>
        </w:tc>
      </w:tr>
    </w:tbl>
    <w:p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347AA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:rsidR="00524E49" w:rsidRPr="00F33E67" w:rsidRDefault="00A70E4E" w:rsidP="00B03240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21</w:t>
            </w:r>
          </w:p>
        </w:tc>
      </w:tr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3347AA" w:rsidRPr="000A5748" w:rsidRDefault="001E288A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5</w:t>
            </w:r>
          </w:p>
        </w:tc>
      </w:tr>
    </w:tbl>
    <w:p w:rsidR="00147361" w:rsidRPr="00402A07" w:rsidRDefault="00147361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lastRenderedPageBreak/>
        <w:t>Informácie o zostavení individuálnej účtovnej závierky konsolidovanej účtovnej jednotky – obchodnej spoločnosti, ak je iný ako 31.12.</w:t>
      </w:r>
      <w:r w:rsidR="00523D8D">
        <w:rPr>
          <w:rFonts w:ascii="Book Antiqua" w:hAnsi="Book Antiqua" w:cs="Arial"/>
          <w:b/>
          <w:i/>
          <w:sz w:val="24"/>
          <w:szCs w:val="24"/>
        </w:rPr>
        <w:t>201</w:t>
      </w:r>
      <w:r w:rsidR="003D5CDB">
        <w:rPr>
          <w:rFonts w:ascii="Book Antiqua" w:hAnsi="Book Antiqua" w:cs="Arial"/>
          <w:b/>
          <w:i/>
          <w:sz w:val="24"/>
          <w:szCs w:val="24"/>
        </w:rPr>
        <w:t>6</w:t>
      </w: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0060A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výške</w:t>
      </w:r>
      <w:r w:rsidR="0060060A" w:rsidRPr="00402A07">
        <w:rPr>
          <w:rFonts w:ascii="Book Antiqua" w:hAnsi="Book Antiqua" w:cs="Arial"/>
          <w:b/>
          <w:i/>
          <w:sz w:val="24"/>
          <w:szCs w:val="24"/>
        </w:rPr>
        <w:t xml:space="preserve"> podielov na výsledku hospodárenia konsolidovaných účtovných jednotiek (obchodných spoločností), ktoré konsolidujúca účtovná jednotka ovláda alebo vykonáva v nich podstatný vplyv, ktoré boli nadobudnuté  v priebehu účtovného obdobia</w:t>
      </w:r>
    </w:p>
    <w:p w:rsidR="0060060A" w:rsidRPr="00402A07" w:rsidRDefault="0060060A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E9707C" w:rsidRPr="00402A07" w:rsidRDefault="00E9707C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E9707C" w:rsidRPr="00402A07" w:rsidRDefault="00E9707C" w:rsidP="00F33E67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Informácie o výsledku hospodárenia z dôvodu predaja majetku medzi účtovnými jednotkami konsolidovaného celku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</w:p>
    <w:p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  <w:r w:rsidR="00F33E6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>zahŕňa</w:t>
      </w:r>
      <w:r w:rsidR="00F33E67">
        <w:rPr>
          <w:rFonts w:ascii="Book Antiqua" w:hAnsi="Book Antiqua" w:cs="Arial"/>
          <w:b/>
          <w:sz w:val="24"/>
          <w:szCs w:val="24"/>
        </w:rPr>
        <w:t xml:space="preserve">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B03240">
        <w:rPr>
          <w:rFonts w:ascii="Book Antiqua" w:hAnsi="Book Antiqua" w:cs="Arial"/>
          <w:b/>
          <w:sz w:val="24"/>
          <w:szCs w:val="24"/>
        </w:rPr>
        <w:t>rozpočtovú organizáciu</w:t>
      </w:r>
      <w:r w:rsidR="00786946">
        <w:rPr>
          <w:rFonts w:ascii="Book Antiqua" w:hAnsi="Book Antiqua" w:cs="Arial"/>
          <w:b/>
          <w:sz w:val="24"/>
          <w:szCs w:val="24"/>
        </w:rPr>
        <w:t>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D5417">
        <w:rPr>
          <w:rFonts w:ascii="Book Antiqua" w:hAnsi="Book Antiqua" w:cs="Arial"/>
          <w:b/>
          <w:sz w:val="24"/>
          <w:szCs w:val="24"/>
        </w:rPr>
        <w:t>jej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i/>
          <w:sz w:val="24"/>
          <w:szCs w:val="24"/>
        </w:rPr>
        <w:t>Staré Hory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>v súlade s Opatrením Ministerstva financií Slovenskej repu</w:t>
      </w:r>
      <w:r w:rsidR="00167FE7">
        <w:rPr>
          <w:rFonts w:ascii="Book Antiqua" w:hAnsi="Book Antiqua" w:cs="Arial"/>
          <w:sz w:val="24"/>
          <w:szCs w:val="24"/>
        </w:rPr>
        <w:t>bliky  zo dňa 17. decembra 2008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1537"/>
        <w:gridCol w:w="1559"/>
        <w:gridCol w:w="1620"/>
      </w:tblGrid>
      <w:tr w:rsidR="00C82159" w:rsidRPr="00402A07" w:rsidTr="009314B1">
        <w:tc>
          <w:tcPr>
            <w:tcW w:w="510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:rsidTr="009314B1">
        <w:tc>
          <w:tcPr>
            <w:tcW w:w="5100" w:type="dxa"/>
          </w:tcPr>
          <w:p w:rsidR="00C82159" w:rsidRPr="00402A07" w:rsidRDefault="001E288A" w:rsidP="00786946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</w:t>
            </w:r>
            <w:r w:rsidR="00B03240">
              <w:rPr>
                <w:rFonts w:ascii="Book Antiqua" w:hAnsi="Book Antiqua" w:cs="Arial"/>
                <w:i/>
                <w:sz w:val="24"/>
                <w:szCs w:val="24"/>
              </w:rPr>
              <w:t xml:space="preserve"> škola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37" w:type="dxa"/>
          </w:tcPr>
          <w:p w:rsidR="00C82159" w:rsidRPr="00402A07" w:rsidRDefault="009314B1" w:rsidP="005D3A4C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</w:tbl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p w:rsidR="00AE0EA6" w:rsidRPr="00402A07" w:rsidRDefault="00AE0EA6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Moment prvej konsolidácie kapitálu :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rozpočtových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príspevkových 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</w:t>
      </w:r>
      <w:r w:rsidR="00347A64" w:rsidRPr="00402A07">
        <w:rPr>
          <w:rFonts w:ascii="Book Antiqua" w:hAnsi="Book Antiqua" w:cs="Arial"/>
          <w:sz w:val="24"/>
          <w:szCs w:val="24"/>
        </w:rPr>
        <w:t>i obchodných spoločnostiach je t</w:t>
      </w:r>
      <w:r w:rsidRPr="00402A07">
        <w:rPr>
          <w:rFonts w:ascii="Book Antiqua" w:hAnsi="Book Antiqua" w:cs="Arial"/>
          <w:sz w:val="24"/>
          <w:szCs w:val="24"/>
        </w:rPr>
        <w:t>o deň obstarania podielov.</w:t>
      </w:r>
    </w:p>
    <w:p w:rsidR="00402A07" w:rsidRPr="00402A07" w:rsidRDefault="00402A07" w:rsidP="00AE0EA6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0B082D" w:rsidRPr="00402A07">
        <w:rPr>
          <w:rFonts w:ascii="Book Antiqua" w:hAnsi="Book Antiqua" w:cs="Arial"/>
          <w:b/>
          <w:i/>
          <w:sz w:val="24"/>
          <w:szCs w:val="24"/>
        </w:rPr>
        <w:t> </w:t>
      </w:r>
      <w:r w:rsidRPr="00402A07">
        <w:rPr>
          <w:rFonts w:ascii="Book Antiqua" w:hAnsi="Book Antiqua" w:cs="Arial"/>
          <w:b/>
          <w:i/>
          <w:sz w:val="24"/>
          <w:szCs w:val="24"/>
        </w:rPr>
        <w:t>goodwille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nevzniká pri konsolidovanej účtovnej  jednotke, ktorou je rozpočtová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nevzniká pri konsolidovanej účtovnej  jednotke, ktorou je príspevková 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 xml:space="preserve">Goodwill nevzniká pri založení konsolidovanej účtovnej  jednotky, ktorou je obchodná spoločnosť. 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vzniká pri kúpe už existujúcej konsolidovanej účtovnej  jednotky, ktorou je obchodná spoločnosť.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hanging="1156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sa odpisuje do 5 rokov.</w:t>
      </w:r>
    </w:p>
    <w:p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A7847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:rsidR="00A4312C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</w:t>
      </w:r>
      <w:r w:rsidR="00CE5157" w:rsidRPr="00402A07">
        <w:rPr>
          <w:rFonts w:ascii="Book Antiqua" w:hAnsi="Book Antiqua" w:cs="Arial"/>
          <w:b/>
          <w:sz w:val="24"/>
          <w:szCs w:val="24"/>
        </w:rPr>
        <w:t xml:space="preserve"> údajoch </w:t>
      </w:r>
      <w:r w:rsidR="00AA4068" w:rsidRPr="00402A07">
        <w:rPr>
          <w:rFonts w:ascii="Book Antiqua" w:hAnsi="Book Antiqua" w:cs="Arial"/>
          <w:b/>
          <w:sz w:val="24"/>
          <w:szCs w:val="24"/>
        </w:rPr>
        <w:t>aktív a pasív</w:t>
      </w:r>
    </w:p>
    <w:p w:rsidR="00A4312C" w:rsidRPr="00402A07" w:rsidRDefault="00B03240" w:rsidP="00B03240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Tabuľková časť tvorí samostatnú časť konsolidovaných poznámok</w:t>
      </w:r>
      <w:r w:rsidR="00167FE7">
        <w:rPr>
          <w:rFonts w:ascii="Book Antiqua" w:hAnsi="Book Antiqua" w:cs="Arial"/>
          <w:b/>
          <w:sz w:val="24"/>
          <w:szCs w:val="24"/>
        </w:rPr>
        <w:t>.</w:t>
      </w:r>
    </w:p>
    <w:sectPr w:rsidR="00A4312C" w:rsidRPr="00402A07" w:rsidSect="005E267B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215" w:rsidRDefault="00D54215">
      <w:r>
        <w:separator/>
      </w:r>
    </w:p>
  </w:endnote>
  <w:endnote w:type="continuationSeparator" w:id="0">
    <w:p w:rsidR="00D54215" w:rsidRDefault="00D54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E04" w:rsidRDefault="00C6616A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BB4962">
      <w:rPr>
        <w:rStyle w:val="slostrany"/>
        <w:noProof/>
      </w:rPr>
      <w:t>1</w:t>
    </w:r>
    <w:r>
      <w:rPr>
        <w:rStyle w:val="slostrany"/>
      </w:rPr>
      <w:fldChar w:fldCharType="end"/>
    </w:r>
  </w:p>
  <w:p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215" w:rsidRDefault="00D54215">
      <w:r>
        <w:separator/>
      </w:r>
    </w:p>
  </w:footnote>
  <w:footnote w:type="continuationSeparator" w:id="0">
    <w:p w:rsidR="00D54215" w:rsidRDefault="00D542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36"/>
  </w:num>
  <w:num w:numId="4">
    <w:abstractNumId w:val="10"/>
  </w:num>
  <w:num w:numId="5">
    <w:abstractNumId w:val="37"/>
  </w:num>
  <w:num w:numId="6">
    <w:abstractNumId w:val="39"/>
  </w:num>
  <w:num w:numId="7">
    <w:abstractNumId w:val="27"/>
  </w:num>
  <w:num w:numId="8">
    <w:abstractNumId w:val="33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41"/>
  </w:num>
  <w:num w:numId="14">
    <w:abstractNumId w:val="21"/>
  </w:num>
  <w:num w:numId="15">
    <w:abstractNumId w:val="22"/>
  </w:num>
  <w:num w:numId="16">
    <w:abstractNumId w:val="14"/>
  </w:num>
  <w:num w:numId="17">
    <w:abstractNumId w:val="35"/>
  </w:num>
  <w:num w:numId="18">
    <w:abstractNumId w:val="8"/>
  </w:num>
  <w:num w:numId="19">
    <w:abstractNumId w:val="5"/>
  </w:num>
  <w:num w:numId="20">
    <w:abstractNumId w:val="15"/>
  </w:num>
  <w:num w:numId="21">
    <w:abstractNumId w:val="4"/>
  </w:num>
  <w:num w:numId="22">
    <w:abstractNumId w:val="6"/>
  </w:num>
  <w:num w:numId="23">
    <w:abstractNumId w:val="29"/>
  </w:num>
  <w:num w:numId="24">
    <w:abstractNumId w:val="31"/>
  </w:num>
  <w:num w:numId="25">
    <w:abstractNumId w:val="23"/>
  </w:num>
  <w:num w:numId="26">
    <w:abstractNumId w:val="13"/>
  </w:num>
  <w:num w:numId="27">
    <w:abstractNumId w:val="20"/>
  </w:num>
  <w:num w:numId="28">
    <w:abstractNumId w:val="18"/>
  </w:num>
  <w:num w:numId="29">
    <w:abstractNumId w:val="32"/>
  </w:num>
  <w:num w:numId="30">
    <w:abstractNumId w:val="19"/>
  </w:num>
  <w:num w:numId="31">
    <w:abstractNumId w:val="0"/>
  </w:num>
  <w:num w:numId="32">
    <w:abstractNumId w:val="43"/>
  </w:num>
  <w:num w:numId="33">
    <w:abstractNumId w:val="17"/>
  </w:num>
  <w:num w:numId="34">
    <w:abstractNumId w:val="24"/>
  </w:num>
  <w:num w:numId="35">
    <w:abstractNumId w:val="25"/>
  </w:num>
  <w:num w:numId="36">
    <w:abstractNumId w:val="40"/>
  </w:num>
  <w:num w:numId="37">
    <w:abstractNumId w:val="2"/>
  </w:num>
  <w:num w:numId="38">
    <w:abstractNumId w:val="12"/>
  </w:num>
  <w:num w:numId="39">
    <w:abstractNumId w:val="3"/>
  </w:num>
  <w:num w:numId="40">
    <w:abstractNumId w:val="44"/>
  </w:num>
  <w:num w:numId="41">
    <w:abstractNumId w:val="11"/>
  </w:num>
  <w:num w:numId="42">
    <w:abstractNumId w:val="42"/>
  </w:num>
  <w:num w:numId="43">
    <w:abstractNumId w:val="9"/>
  </w:num>
  <w:num w:numId="44">
    <w:abstractNumId w:val="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117CC"/>
    <w:rsid w:val="00011C00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67FE7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88A"/>
    <w:rsid w:val="001E2C2A"/>
    <w:rsid w:val="001E5157"/>
    <w:rsid w:val="001E7435"/>
    <w:rsid w:val="001E7DD6"/>
    <w:rsid w:val="001F0DF9"/>
    <w:rsid w:val="001F3097"/>
    <w:rsid w:val="001F49CB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1DDC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4F2"/>
    <w:rsid w:val="00273D60"/>
    <w:rsid w:val="00276769"/>
    <w:rsid w:val="002774D1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3837"/>
    <w:rsid w:val="003653B5"/>
    <w:rsid w:val="00366930"/>
    <w:rsid w:val="003719AE"/>
    <w:rsid w:val="00372681"/>
    <w:rsid w:val="00376BFB"/>
    <w:rsid w:val="00381316"/>
    <w:rsid w:val="00385410"/>
    <w:rsid w:val="003917EC"/>
    <w:rsid w:val="0039293C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D5CDB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20A6"/>
    <w:rsid w:val="00464ACE"/>
    <w:rsid w:val="00464D36"/>
    <w:rsid w:val="004652A9"/>
    <w:rsid w:val="00471206"/>
    <w:rsid w:val="00471365"/>
    <w:rsid w:val="00474010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3649"/>
    <w:rsid w:val="005058CC"/>
    <w:rsid w:val="00506E27"/>
    <w:rsid w:val="00507B63"/>
    <w:rsid w:val="00511307"/>
    <w:rsid w:val="00511F84"/>
    <w:rsid w:val="00513645"/>
    <w:rsid w:val="00513990"/>
    <w:rsid w:val="0051580A"/>
    <w:rsid w:val="005216B6"/>
    <w:rsid w:val="00521CED"/>
    <w:rsid w:val="00522575"/>
    <w:rsid w:val="00522F84"/>
    <w:rsid w:val="00523D8D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3825"/>
    <w:rsid w:val="005C6C9C"/>
    <w:rsid w:val="005C7AFE"/>
    <w:rsid w:val="005D105A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29C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2F9D"/>
    <w:rsid w:val="00656520"/>
    <w:rsid w:val="006569C1"/>
    <w:rsid w:val="00656C44"/>
    <w:rsid w:val="00657EB3"/>
    <w:rsid w:val="00660F10"/>
    <w:rsid w:val="006617F2"/>
    <w:rsid w:val="00671BD2"/>
    <w:rsid w:val="00672250"/>
    <w:rsid w:val="00674275"/>
    <w:rsid w:val="006753AF"/>
    <w:rsid w:val="006779A5"/>
    <w:rsid w:val="006807C7"/>
    <w:rsid w:val="00683161"/>
    <w:rsid w:val="00684C3E"/>
    <w:rsid w:val="00686C1A"/>
    <w:rsid w:val="006915E8"/>
    <w:rsid w:val="00692466"/>
    <w:rsid w:val="006937CA"/>
    <w:rsid w:val="00695E3B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4CA1"/>
    <w:rsid w:val="007259D1"/>
    <w:rsid w:val="007329A6"/>
    <w:rsid w:val="00732C9E"/>
    <w:rsid w:val="00735C0E"/>
    <w:rsid w:val="00736743"/>
    <w:rsid w:val="00737A65"/>
    <w:rsid w:val="00740C6B"/>
    <w:rsid w:val="007437F7"/>
    <w:rsid w:val="00754364"/>
    <w:rsid w:val="0075460E"/>
    <w:rsid w:val="007600DC"/>
    <w:rsid w:val="0076024E"/>
    <w:rsid w:val="00760897"/>
    <w:rsid w:val="00761610"/>
    <w:rsid w:val="0076235B"/>
    <w:rsid w:val="007649ED"/>
    <w:rsid w:val="00765E81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93198"/>
    <w:rsid w:val="007A0ADA"/>
    <w:rsid w:val="007A1FEF"/>
    <w:rsid w:val="007A4108"/>
    <w:rsid w:val="007A65C6"/>
    <w:rsid w:val="007A6710"/>
    <w:rsid w:val="007B0548"/>
    <w:rsid w:val="007B2DDB"/>
    <w:rsid w:val="007B473F"/>
    <w:rsid w:val="007B4BA9"/>
    <w:rsid w:val="007B6013"/>
    <w:rsid w:val="007B6DF0"/>
    <w:rsid w:val="007B71B1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26E49"/>
    <w:rsid w:val="00840EEE"/>
    <w:rsid w:val="00845C4E"/>
    <w:rsid w:val="0084746C"/>
    <w:rsid w:val="008505A5"/>
    <w:rsid w:val="008511CD"/>
    <w:rsid w:val="00851842"/>
    <w:rsid w:val="00852FE5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33C9"/>
    <w:rsid w:val="009D58CC"/>
    <w:rsid w:val="009D68B1"/>
    <w:rsid w:val="009E32B8"/>
    <w:rsid w:val="009E3B89"/>
    <w:rsid w:val="009E4113"/>
    <w:rsid w:val="009E5A8D"/>
    <w:rsid w:val="009E75A2"/>
    <w:rsid w:val="009E7D4E"/>
    <w:rsid w:val="009F0666"/>
    <w:rsid w:val="009F0B62"/>
    <w:rsid w:val="009F0C1A"/>
    <w:rsid w:val="009F105B"/>
    <w:rsid w:val="009F2A54"/>
    <w:rsid w:val="009F4192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1AB0"/>
    <w:rsid w:val="00A53252"/>
    <w:rsid w:val="00A57783"/>
    <w:rsid w:val="00A60F53"/>
    <w:rsid w:val="00A614DA"/>
    <w:rsid w:val="00A61CEE"/>
    <w:rsid w:val="00A6418B"/>
    <w:rsid w:val="00A707E8"/>
    <w:rsid w:val="00A70E4E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7AE7"/>
    <w:rsid w:val="00AF2461"/>
    <w:rsid w:val="00AF5E6D"/>
    <w:rsid w:val="00AF6A01"/>
    <w:rsid w:val="00AF6E15"/>
    <w:rsid w:val="00B01E4E"/>
    <w:rsid w:val="00B031CD"/>
    <w:rsid w:val="00B03240"/>
    <w:rsid w:val="00B077B5"/>
    <w:rsid w:val="00B117F1"/>
    <w:rsid w:val="00B120E5"/>
    <w:rsid w:val="00B17B7E"/>
    <w:rsid w:val="00B20C9B"/>
    <w:rsid w:val="00B21289"/>
    <w:rsid w:val="00B2557D"/>
    <w:rsid w:val="00B30A2E"/>
    <w:rsid w:val="00B34693"/>
    <w:rsid w:val="00B347BD"/>
    <w:rsid w:val="00B35CF5"/>
    <w:rsid w:val="00B4641B"/>
    <w:rsid w:val="00B469FB"/>
    <w:rsid w:val="00B5245E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16C0"/>
    <w:rsid w:val="00B831FA"/>
    <w:rsid w:val="00B834B8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B4962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71F6"/>
    <w:rsid w:val="00C01347"/>
    <w:rsid w:val="00C013C4"/>
    <w:rsid w:val="00C015F7"/>
    <w:rsid w:val="00C039B9"/>
    <w:rsid w:val="00C0439A"/>
    <w:rsid w:val="00C04D62"/>
    <w:rsid w:val="00C067CC"/>
    <w:rsid w:val="00C122A6"/>
    <w:rsid w:val="00C1333F"/>
    <w:rsid w:val="00C15453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16A"/>
    <w:rsid w:val="00C66EF2"/>
    <w:rsid w:val="00C67A40"/>
    <w:rsid w:val="00C71CEF"/>
    <w:rsid w:val="00C723D8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A51E0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D7F42"/>
    <w:rsid w:val="00CE0413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50B77"/>
    <w:rsid w:val="00D513DB"/>
    <w:rsid w:val="00D5238E"/>
    <w:rsid w:val="00D54215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52C1"/>
    <w:rsid w:val="00EA7ED8"/>
    <w:rsid w:val="00EB057D"/>
    <w:rsid w:val="00EB09C7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11C7"/>
    <w:rsid w:val="00F229A2"/>
    <w:rsid w:val="00F22BC0"/>
    <w:rsid w:val="00F257E8"/>
    <w:rsid w:val="00F25BED"/>
    <w:rsid w:val="00F27A1A"/>
    <w:rsid w:val="00F312D4"/>
    <w:rsid w:val="00F33BDC"/>
    <w:rsid w:val="00F33E67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A5FD0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764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5710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 </cp:lastModifiedBy>
  <cp:revision>2</cp:revision>
  <cp:lastPrinted>2013-05-31T09:48:00Z</cp:lastPrinted>
  <dcterms:created xsi:type="dcterms:W3CDTF">2017-06-12T06:08:00Z</dcterms:created>
  <dcterms:modified xsi:type="dcterms:W3CDTF">2017-06-12T06:08:00Z</dcterms:modified>
</cp:coreProperties>
</file>