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0645E">
        <w:rPr>
          <w:rFonts w:ascii="Arial Narrow" w:hAnsi="Arial Narrow"/>
          <w:b/>
        </w:rPr>
        <w:t>2016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0FE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MARK/ BBDO Bratislava,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D0FE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3D0F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 xml:space="preserve"> 7.12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>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3D0FE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Reklamné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3D0F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0FEC">
              <w:rPr>
                <w:rFonts w:ascii="Arial Narrow" w:hAnsi="Arial Narrow" w:cs="Arial Narrow"/>
                <w:sz w:val="22"/>
                <w:szCs w:val="22"/>
              </w:rPr>
              <w:t xml:space="preserve">MARK/BBDO Bratislava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F21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F2146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D0FEC">
        <w:rPr>
          <w:rFonts w:ascii="Arial Narrow" w:hAnsi="Arial Narrow" w:cs="Arial Narrow"/>
          <w:sz w:val="22"/>
          <w:szCs w:val="22"/>
        </w:rPr>
        <w:t xml:space="preserve"> nebola schválená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D0FEC">
        <w:rPr>
          <w:rFonts w:ascii="Arial Narrow" w:hAnsi="Arial Narrow" w:cs="Arial Narrow"/>
          <w:sz w:val="22"/>
          <w:szCs w:val="22"/>
        </w:rPr>
        <w:t xml:space="preserve"> </w:t>
      </w:r>
      <w:r w:rsidR="008069CA">
        <w:rPr>
          <w:rFonts w:ascii="Arial Narrow" w:hAnsi="Arial Narrow" w:cs="Arial Narrow"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3F21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6,8</w:t>
            </w:r>
          </w:p>
        </w:tc>
        <w:tc>
          <w:tcPr>
            <w:tcW w:w="1214" w:type="pct"/>
            <w:vAlign w:val="bottom"/>
          </w:tcPr>
          <w:p w:rsidR="00A84C9F" w:rsidRPr="00755848" w:rsidRDefault="003F21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8069CA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8069CA" w:rsidRPr="008069CA">
        <w:rPr>
          <w:rFonts w:ascii="Arial Narrow" w:hAnsi="Arial Narrow" w:cs="Arial Narrow"/>
          <w:b/>
          <w:bCs/>
          <w:sz w:val="22"/>
          <w:szCs w:val="22"/>
        </w:rPr>
        <w:t>netýka sa</w:t>
      </w:r>
      <w:r w:rsidR="008069CA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D41D6" w:rsidRPr="008069CA" w:rsidRDefault="005D41D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8069CA">
        <w:rPr>
          <w:rFonts w:ascii="Arial Narrow" w:hAnsi="Arial Narrow" w:cs="Arial Narrow"/>
          <w:b/>
          <w:sz w:val="22"/>
          <w:szCs w:val="22"/>
        </w:rPr>
        <w:t xml:space="preserve">Účtovná jednotka bude nepretržite pokračovať vo svojej činnosti. </w:t>
      </w:r>
    </w:p>
    <w:p w:rsidR="00235630" w:rsidRPr="008069CA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8069CA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5D41D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  <w:r w:rsidR="005D41D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E8271B" w:rsidRPr="00755848" w:rsidRDefault="00A87F56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ku </w:t>
      </w:r>
      <w:r w:rsidR="00E8271B" w:rsidRPr="00755848">
        <w:rPr>
          <w:rFonts w:ascii="Arial Narrow" w:hAnsi="Arial Narrow" w:cs="Arial Narrow"/>
          <w:sz w:val="22"/>
          <w:szCs w:val="22"/>
        </w:rPr>
        <w:t>dňu účtovného prípadu (§ 24/2/a; § 24/6 ZoU).</w:t>
      </w:r>
      <w:r w:rsidR="00E8271B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5D41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5D41D6" w:rsidP="005D41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5D41D6" w:rsidP="005D41D6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5D41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="00B4285B">
        <w:rPr>
          <w:rFonts w:ascii="Arial Narrow" w:hAnsi="Arial Narrow"/>
          <w:sz w:val="22"/>
          <w:szCs w:val="22"/>
        </w:rPr>
        <w:t>ne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AE3788" w:rsidRPr="00AE3788">
        <w:rPr>
          <w:rFonts w:ascii="Arial Narrow" w:hAnsi="Arial Narrow" w:cs="Arial Narrow"/>
          <w:b/>
          <w:sz w:val="22"/>
          <w:szCs w:val="22"/>
        </w:rPr>
        <w:t>Netýka sa</w:t>
      </w:r>
      <w:r w:rsidR="00AE378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AE3788" w:rsidRPr="00AE3788">
        <w:rPr>
          <w:rFonts w:ascii="Arial Narrow" w:hAnsi="Arial Narrow" w:cs="Arial Narrow"/>
          <w:b/>
          <w:sz w:val="22"/>
          <w:szCs w:val="22"/>
        </w:rPr>
        <w:t>Netýka sa</w:t>
      </w:r>
      <w:r w:rsidR="00AE378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0A6B08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0A6B08">
        <w:rPr>
          <w:rFonts w:ascii="Arial Narrow" w:hAnsi="Arial Narrow" w:cs="Arial Narrow"/>
          <w:b/>
          <w:sz w:val="22"/>
          <w:szCs w:val="22"/>
        </w:rPr>
        <w:t xml:space="preserve">netýka sa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  <w:r w:rsidR="000A6B08" w:rsidRPr="000A6B08">
        <w:rPr>
          <w:rFonts w:ascii="Arial Narrow" w:hAnsi="Arial Narrow" w:cs="Arial Narrow"/>
          <w:b/>
          <w:sz w:val="22"/>
          <w:szCs w:val="22"/>
        </w:rPr>
        <w:t>netýka sa</w:t>
      </w:r>
      <w:r w:rsidR="000A6B08">
        <w:rPr>
          <w:rFonts w:ascii="Arial Narrow" w:hAnsi="Arial Narrow" w:cs="Arial Narrow"/>
          <w:sz w:val="22"/>
          <w:szCs w:val="22"/>
        </w:rPr>
        <w:t xml:space="preserve"> 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  <w:r w:rsidR="00F55416" w:rsidRPr="00F55416">
        <w:rPr>
          <w:rFonts w:ascii="Arial Narrow" w:hAnsi="Arial Narrow" w:cs="Arial Narrow"/>
          <w:b/>
          <w:sz w:val="22"/>
          <w:szCs w:val="22"/>
        </w:rPr>
        <w:t>netýka sa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  <w:r w:rsidR="00F55416" w:rsidRPr="00F55416">
        <w:rPr>
          <w:rFonts w:ascii="Arial Narrow" w:hAnsi="Arial Narrow" w:cs="Arial Narrow"/>
          <w:b/>
          <w:sz w:val="22"/>
          <w:szCs w:val="22"/>
        </w:rPr>
        <w:t>netýka sa</w:t>
      </w:r>
      <w:r w:rsidR="00F55416">
        <w:rPr>
          <w:rFonts w:ascii="Arial Narrow" w:hAnsi="Arial Narrow" w:cs="Arial Narrow"/>
          <w:sz w:val="22"/>
          <w:szCs w:val="22"/>
        </w:rPr>
        <w:t xml:space="preserve"> 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87F56">
        <w:rPr>
          <w:rFonts w:ascii="Arial Narrow" w:hAnsi="Arial Narrow" w:cs="Arial Narrow"/>
          <w:sz w:val="22"/>
          <w:szCs w:val="22"/>
        </w:rPr>
        <w:t xml:space="preserve"> </w:t>
      </w:r>
      <w:r w:rsidR="00A87F56" w:rsidRPr="00A87F56">
        <w:rPr>
          <w:rFonts w:ascii="Arial Narrow" w:hAnsi="Arial Narrow" w:cs="Arial Narrow"/>
          <w:b/>
          <w:sz w:val="22"/>
          <w:szCs w:val="22"/>
        </w:rPr>
        <w:t>netýka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1224" w:rsidRDefault="00301224">
      <w:r>
        <w:separator/>
      </w:r>
    </w:p>
  </w:endnote>
  <w:endnote w:type="continuationSeparator" w:id="0">
    <w:p w:rsidR="00301224" w:rsidRDefault="003012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C2D6C">
    <w:pPr>
      <w:pStyle w:val="Pta"/>
      <w:jc w:val="right"/>
    </w:pPr>
    <w:fldSimple w:instr="PAGE   \* MERGEFORMAT">
      <w:r w:rsidR="0060645E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1224" w:rsidRDefault="00301224">
      <w:r>
        <w:separator/>
      </w:r>
    </w:p>
  </w:footnote>
  <w:footnote w:type="continuationSeparator" w:id="0">
    <w:p w:rsidR="00301224" w:rsidRDefault="003012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313</w:t>
    </w:r>
    <w:r w:rsidR="009C3B97">
      <w:rPr>
        <w:rFonts w:ascii="Arial" w:hAnsi="Arial" w:cs="Arial"/>
        <w:sz w:val="22"/>
        <w:szCs w:val="22"/>
        <w:bdr w:val="single" w:sz="4" w:space="0" w:color="auto" w:frame="1"/>
      </w:rPr>
      <w:t> 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633</w:t>
    </w:r>
    <w:r w:rsidR="009C3B97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D0FEC">
      <w:rPr>
        <w:rFonts w:ascii="Arial" w:hAnsi="Arial" w:cs="Arial"/>
        <w:sz w:val="22"/>
        <w:szCs w:val="22"/>
        <w:bdr w:val="single" w:sz="4" w:space="0" w:color="auto" w:frame="1"/>
      </w:rPr>
      <w:t>2020296234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6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B08"/>
    <w:rsid w:val="000B05BB"/>
    <w:rsid w:val="000B12AB"/>
    <w:rsid w:val="000B1BA1"/>
    <w:rsid w:val="000B252C"/>
    <w:rsid w:val="000B2961"/>
    <w:rsid w:val="000B684D"/>
    <w:rsid w:val="000B70DE"/>
    <w:rsid w:val="000C1504"/>
    <w:rsid w:val="000C2D6C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224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35DD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0FEC"/>
    <w:rsid w:val="003D1B77"/>
    <w:rsid w:val="003D3AF5"/>
    <w:rsid w:val="003D4C8A"/>
    <w:rsid w:val="003E1FCF"/>
    <w:rsid w:val="003E330A"/>
    <w:rsid w:val="003E3C41"/>
    <w:rsid w:val="003E7344"/>
    <w:rsid w:val="003F0D89"/>
    <w:rsid w:val="003F2146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9F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41D6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45E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9CA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50B"/>
    <w:rsid w:val="00882F60"/>
    <w:rsid w:val="00884A8C"/>
    <w:rsid w:val="00887DA7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3B97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7F56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3788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85B"/>
    <w:rsid w:val="00B46883"/>
    <w:rsid w:val="00B47D3C"/>
    <w:rsid w:val="00B50B0E"/>
    <w:rsid w:val="00B51F0A"/>
    <w:rsid w:val="00B52FF9"/>
    <w:rsid w:val="00B53B34"/>
    <w:rsid w:val="00B5432A"/>
    <w:rsid w:val="00B54D83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65F9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53E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16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02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D65F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D65F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D65F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D65F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5D41D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10BEA1-060C-4179-9B72-45695BB00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2310</Words>
  <Characters>13170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drichterova</cp:lastModifiedBy>
  <cp:revision>3</cp:revision>
  <cp:lastPrinted>2016-06-30T12:37:00Z</cp:lastPrinted>
  <dcterms:created xsi:type="dcterms:W3CDTF">2017-06-05T11:48:00Z</dcterms:created>
  <dcterms:modified xsi:type="dcterms:W3CDTF">2017-06-19T13:29:00Z</dcterms:modified>
</cp:coreProperties>
</file>