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F7304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73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TRYNET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73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45889821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7304" w:rsidP="006F730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Francisciho</w:t>
            </w:r>
            <w:proofErr w:type="spellEnd"/>
            <w:r>
              <w:rPr>
                <w:rFonts w:ascii="Arial" w:hAnsi="Arial" w:cs="Arial"/>
              </w:rPr>
              <w:t xml:space="preserve"> 5053/20A,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F73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6F730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6F7304" w:rsidRPr="00A55E63" w:rsidRDefault="006F730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F73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za predpokladu, že bude nepretržite pokračovať vo svojej činnosti.</w:t>
      </w:r>
    </w:p>
    <w:p w:rsidR="006F7304" w:rsidRPr="00A55E63" w:rsidRDefault="006F73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F73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so zostaveným odpisovým plánom s tým, že daňové a účtovné odpisy sa rovnajú.</w:t>
      </w:r>
    </w:p>
    <w:p w:rsidR="006F7304" w:rsidRPr="00A55E63" w:rsidRDefault="006F73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F7304" w:rsidRPr="00A55E63" w:rsidRDefault="006F73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k tomu všetky podmienky.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6F73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6F7304" w:rsidRPr="00A55E63" w:rsidRDefault="006F73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F73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6F7304" w:rsidRPr="00A55E63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6F7304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mala účtovná jednotka záväzky z obchodného styku – dodávatelia -  v sume 18 693,95 Eur, z toho v lehote splatnosti 7 970,10 Eur, po lehote splatnosti do 30 dní – 4 070,33 Eur, do 90 dní 1 533,51 Eur a viac ako 90 dní – 5 170,-- Eur.</w:t>
      </w:r>
    </w:p>
    <w:p w:rsidR="006F7304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daňovom priznaní bol upravený základ dane z dôvodu neuhradených záväzkov v závislosti od počtu dní po lehote splatnosti.</w:t>
      </w:r>
    </w:p>
    <w:p w:rsidR="006F7304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v obchodného styku – odberatelia – boli ku koncu roka v celkovej sume 4 161,37 Eur, z toho v lehote splatnosti 2 027,93 Eur a po lehote splatnosti 2 133,44 Eur.</w:t>
      </w:r>
    </w:p>
    <w:p w:rsidR="006F7304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7304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v roku 2016 – 95 165,16 Eur, celkové náklady včítane daňovej licencie 89 564,08 Eur, dosiahnutý účtovný hospodársky výsledok – zisk 5 601,08 Eur.</w:t>
      </w:r>
    </w:p>
    <w:p w:rsidR="006F7304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7304" w:rsidRDefault="006F73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ostatné body poznámok nemá účtovná jednotka obsahovú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73635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6FF" w:rsidRDefault="003366FF">
      <w:r>
        <w:separator/>
      </w:r>
    </w:p>
  </w:endnote>
  <w:endnote w:type="continuationSeparator" w:id="0">
    <w:p w:rsidR="003366FF" w:rsidRDefault="00336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7ECA">
    <w:pPr>
      <w:spacing w:line="200" w:lineRule="exact"/>
      <w:rPr>
        <w:sz w:val="20"/>
        <w:szCs w:val="20"/>
      </w:rPr>
    </w:pPr>
    <w:r w:rsidRPr="00327EC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27E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27ECA">
                  <w:fldChar w:fldCharType="separate"/>
                </w:r>
                <w:r w:rsidR="006F7304">
                  <w:rPr>
                    <w:rFonts w:cs="Times New Roman"/>
                    <w:noProof/>
                  </w:rPr>
                  <w:t>2</w:t>
                </w:r>
                <w:r w:rsidR="00327E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6FF" w:rsidRDefault="003366FF">
      <w:r>
        <w:separator/>
      </w:r>
    </w:p>
  </w:footnote>
  <w:footnote w:type="continuationSeparator" w:id="0">
    <w:p w:rsidR="003366FF" w:rsidRDefault="00336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7304">
      <w:rPr>
        <w:rFonts w:ascii="Arial" w:hAnsi="Arial" w:cs="Arial"/>
        <w:sz w:val="22"/>
        <w:szCs w:val="22"/>
        <w:bdr w:val="single" w:sz="4" w:space="0" w:color="auto"/>
      </w:rPr>
      <w:t>45889821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304">
      <w:rPr>
        <w:rFonts w:ascii="Arial" w:hAnsi="Arial" w:cs="Arial"/>
        <w:sz w:val="22"/>
        <w:szCs w:val="22"/>
        <w:bdr w:val="single" w:sz="4" w:space="0" w:color="auto"/>
      </w:rPr>
      <w:t>2023126699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7ECA"/>
    <w:rsid w:val="003366FF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F730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2017-06-26T17:15:00Z</dcterms:created>
  <dcterms:modified xsi:type="dcterms:W3CDTF">2017-06-26T17:15:00Z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