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525B" w:rsidRDefault="0064525B" w:rsidP="004D3B4A">
      <w:pPr>
        <w:spacing w:before="120" w:after="60"/>
      </w:pPr>
      <w:bookmarkStart w:id="0" w:name="_Toc530739894"/>
    </w:p>
    <w:p w:rsidR="0064525B" w:rsidRDefault="0064525B" w:rsidP="0064525B">
      <w:pPr>
        <w:pStyle w:val="Nadpis1"/>
        <w:numPr>
          <w:ilvl w:val="0"/>
          <w:numId w:val="0"/>
        </w:numPr>
        <w:spacing w:before="120" w:after="60"/>
        <w:ind w:left="360"/>
      </w:pPr>
    </w:p>
    <w:p w:rsidR="0064525B" w:rsidRPr="0064525B" w:rsidRDefault="0064525B" w:rsidP="0064525B">
      <w:pPr>
        <w:pBdr>
          <w:top w:val="single" w:sz="4" w:space="2" w:color="auto"/>
          <w:left w:val="single" w:sz="4" w:space="4" w:color="auto"/>
          <w:bottom w:val="single" w:sz="4" w:space="1" w:color="auto"/>
          <w:right w:val="single" w:sz="4" w:space="6" w:color="auto"/>
        </w:pBdr>
        <w:rPr>
          <w:rFonts w:asciiTheme="minorHAnsi" w:hAnsiTheme="minorHAnsi"/>
        </w:rPr>
      </w:pPr>
      <w:r w:rsidRPr="0064525B">
        <w:rPr>
          <w:rFonts w:asciiTheme="minorHAnsi" w:hAnsiTheme="minorHAnsi"/>
        </w:rPr>
        <w:t xml:space="preserve">Zostavené podľa opatrenia </w:t>
      </w:r>
      <w:proofErr w:type="spellStart"/>
      <w:r w:rsidRPr="0064525B">
        <w:rPr>
          <w:rFonts w:asciiTheme="minorHAnsi" w:hAnsiTheme="minorHAnsi"/>
        </w:rPr>
        <w:t>č.MF</w:t>
      </w:r>
      <w:proofErr w:type="spellEnd"/>
      <w:r w:rsidRPr="0064525B">
        <w:rPr>
          <w:rFonts w:asciiTheme="minorHAnsi" w:hAnsiTheme="minorHAnsi"/>
        </w:rPr>
        <w:t xml:space="preserve">/23378/2014-74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rsidR="0064525B" w:rsidRDefault="0064525B" w:rsidP="0064525B"/>
    <w:p w:rsidR="0064525B" w:rsidRDefault="0064525B" w:rsidP="0064525B"/>
    <w:p w:rsidR="0064525B" w:rsidRPr="0064525B" w:rsidRDefault="0064525B" w:rsidP="0064525B"/>
    <w:bookmarkEnd w:id="0"/>
    <w:p w:rsidR="00BA6C0C" w:rsidRDefault="00BA6C0C" w:rsidP="006E76BE">
      <w:pPr>
        <w:pStyle w:val="Nadpis1"/>
      </w:pPr>
    </w:p>
    <w:p w:rsidR="00011DB3" w:rsidRPr="00011DB3" w:rsidRDefault="00011DB3" w:rsidP="00011DB3">
      <w:r>
        <w:t xml:space="preserve"> </w:t>
      </w:r>
    </w:p>
    <w:p w:rsidR="004D3B4A" w:rsidRDefault="00011DB3" w:rsidP="00011DB3">
      <w:pPr>
        <w:pStyle w:val="Nadpis1"/>
        <w:numPr>
          <w:ilvl w:val="0"/>
          <w:numId w:val="0"/>
        </w:numPr>
      </w:pPr>
      <w:r>
        <w:t xml:space="preserve">               </w:t>
      </w:r>
      <w:r w:rsidR="00BA6C0C">
        <w:t xml:space="preserve">    </w:t>
      </w:r>
      <w:r>
        <w:t xml:space="preserve">                         </w:t>
      </w:r>
      <w:r w:rsidR="00BA6C0C">
        <w:t xml:space="preserve">  </w:t>
      </w:r>
      <w:r>
        <w:t>VŠ</w:t>
      </w:r>
      <w:r w:rsidR="00B85246">
        <w:t>EOBECNÉ INFORM</w:t>
      </w:r>
      <w:r>
        <w:t>Á</w:t>
      </w:r>
      <w:r w:rsidR="00B85246">
        <w:t>CIE</w:t>
      </w:r>
    </w:p>
    <w:p w:rsidR="0064525B" w:rsidRDefault="0064525B" w:rsidP="0064525B"/>
    <w:p w:rsidR="004D3B4A" w:rsidRPr="00277271" w:rsidRDefault="004D3B4A" w:rsidP="00576392">
      <w:pPr>
        <w:pStyle w:val="Zkladntext"/>
      </w:pPr>
    </w:p>
    <w:p w:rsidR="000475F8" w:rsidRPr="00277271" w:rsidRDefault="008A32E0" w:rsidP="00576392">
      <w:pPr>
        <w:pStyle w:val="Nadpis2"/>
      </w:pPr>
      <w:r>
        <w:t xml:space="preserve">Základné informácie o účtovnej jednotke </w:t>
      </w:r>
    </w:p>
    <w:p w:rsidR="000475F8" w:rsidRPr="00277271" w:rsidRDefault="006D26E7" w:rsidP="0095213C">
      <w:pPr>
        <w:ind w:left="360"/>
        <w:rPr>
          <w:sz w:val="18"/>
        </w:rPr>
      </w:pPr>
      <w:proofErr w:type="spellStart"/>
      <w:r>
        <w:rPr>
          <w:sz w:val="18"/>
        </w:rPr>
        <w:t>Ogulin</w:t>
      </w:r>
      <w:proofErr w:type="spellEnd"/>
      <w:r>
        <w:rPr>
          <w:sz w:val="18"/>
        </w:rPr>
        <w:t xml:space="preserve"> HR </w:t>
      </w:r>
      <w:proofErr w:type="spellStart"/>
      <w:r>
        <w:rPr>
          <w:sz w:val="18"/>
        </w:rPr>
        <w:t>a.s</w:t>
      </w:r>
      <w:proofErr w:type="spellEnd"/>
      <w:r>
        <w:rPr>
          <w:sz w:val="18"/>
        </w:rPr>
        <w:t>.</w:t>
      </w:r>
    </w:p>
    <w:p w:rsidR="0095213C" w:rsidRDefault="00497A19" w:rsidP="00497A19">
      <w:pPr>
        <w:rPr>
          <w:sz w:val="18"/>
        </w:rPr>
      </w:pPr>
      <w:r w:rsidRPr="00277271">
        <w:rPr>
          <w:sz w:val="18"/>
        </w:rPr>
        <w:t xml:space="preserve">       </w:t>
      </w:r>
      <w:r w:rsidR="004F7AAD">
        <w:rPr>
          <w:sz w:val="18"/>
        </w:rPr>
        <w:t xml:space="preserve"> </w:t>
      </w:r>
      <w:r w:rsidR="000475F8" w:rsidRPr="00277271">
        <w:rPr>
          <w:sz w:val="18"/>
        </w:rPr>
        <w:t xml:space="preserve">Sídlo: </w:t>
      </w:r>
      <w:r w:rsidR="006D26E7">
        <w:rPr>
          <w:sz w:val="18"/>
        </w:rPr>
        <w:t>Kopčianska 8</w:t>
      </w:r>
      <w:r w:rsidR="004F7AAD">
        <w:rPr>
          <w:sz w:val="18"/>
        </w:rPr>
        <w:t>, 8</w:t>
      </w:r>
      <w:r w:rsidR="006D26E7">
        <w:rPr>
          <w:sz w:val="18"/>
        </w:rPr>
        <w:t>5</w:t>
      </w:r>
      <w:r w:rsidR="004F7AAD">
        <w:rPr>
          <w:sz w:val="18"/>
        </w:rPr>
        <w:t>1 0</w:t>
      </w:r>
      <w:r w:rsidR="006D26E7">
        <w:rPr>
          <w:sz w:val="18"/>
        </w:rPr>
        <w:t>1</w:t>
      </w:r>
      <w:r w:rsidR="004F7AAD">
        <w:rPr>
          <w:sz w:val="18"/>
        </w:rPr>
        <w:t xml:space="preserve"> Bratislava</w:t>
      </w:r>
      <w:r w:rsidR="0095213C">
        <w:rPr>
          <w:sz w:val="18"/>
        </w:rPr>
        <w:t xml:space="preserve"> </w:t>
      </w:r>
    </w:p>
    <w:p w:rsidR="00497A19" w:rsidRPr="00277271" w:rsidRDefault="00497A19" w:rsidP="00497A19">
      <w:pPr>
        <w:rPr>
          <w:sz w:val="18"/>
        </w:rPr>
      </w:pPr>
      <w:r w:rsidRPr="00277271">
        <w:rPr>
          <w:sz w:val="18"/>
        </w:rPr>
        <w:t xml:space="preserve">        IČO spoločnosti je </w:t>
      </w:r>
      <w:r w:rsidR="006D26E7">
        <w:rPr>
          <w:sz w:val="18"/>
        </w:rPr>
        <w:t>48 291 471</w:t>
      </w:r>
    </w:p>
    <w:p w:rsidR="000475F8" w:rsidRPr="00277271" w:rsidRDefault="000475F8" w:rsidP="000475F8">
      <w:pPr>
        <w:rPr>
          <w:sz w:val="18"/>
        </w:rPr>
      </w:pPr>
    </w:p>
    <w:p w:rsidR="00497A19" w:rsidRPr="00277271" w:rsidRDefault="00497A19" w:rsidP="00694ECF">
      <w:pPr>
        <w:ind w:left="360"/>
        <w:rPr>
          <w:sz w:val="18"/>
        </w:rPr>
      </w:pPr>
      <w:r w:rsidRPr="00277271">
        <w:rPr>
          <w:sz w:val="18"/>
        </w:rPr>
        <w:t xml:space="preserve">         </w:t>
      </w:r>
      <w:r w:rsidR="000475F8" w:rsidRPr="00277271">
        <w:rPr>
          <w:sz w:val="18"/>
        </w:rPr>
        <w:t xml:space="preserve">Spoločnosť </w:t>
      </w:r>
      <w:r w:rsidR="004F7AAD">
        <w:fldChar w:fldCharType="begin"/>
      </w:r>
      <w:r w:rsidR="004F7AAD">
        <w:instrText xml:space="preserve"> DOCPROPERTY  Client  \* MERGEFORMAT </w:instrText>
      </w:r>
      <w:r w:rsidR="004F7AAD">
        <w:fldChar w:fldCharType="separate"/>
      </w:r>
      <w:r w:rsidR="004F7AAD" w:rsidRPr="004F7AAD">
        <w:rPr>
          <w:sz w:val="18"/>
        </w:rPr>
        <w:t xml:space="preserve"> </w:t>
      </w:r>
      <w:proofErr w:type="spellStart"/>
      <w:r w:rsidR="006D26E7">
        <w:rPr>
          <w:sz w:val="18"/>
        </w:rPr>
        <w:t>Ogulin</w:t>
      </w:r>
      <w:proofErr w:type="spellEnd"/>
      <w:r w:rsidR="006D26E7">
        <w:rPr>
          <w:sz w:val="18"/>
        </w:rPr>
        <w:t xml:space="preserve"> HR </w:t>
      </w:r>
      <w:proofErr w:type="spellStart"/>
      <w:r w:rsidR="006D26E7">
        <w:rPr>
          <w:sz w:val="18"/>
        </w:rPr>
        <w:t>a.s</w:t>
      </w:r>
      <w:proofErr w:type="spellEnd"/>
      <w:r w:rsidR="006D26E7">
        <w:rPr>
          <w:sz w:val="18"/>
        </w:rPr>
        <w:t>.</w:t>
      </w:r>
      <w:r w:rsidR="000475F8" w:rsidRPr="00277271">
        <w:rPr>
          <w:sz w:val="18"/>
        </w:rPr>
        <w:t xml:space="preserve"> </w:t>
      </w:r>
      <w:r w:rsidR="004F7AAD">
        <w:rPr>
          <w:sz w:val="18"/>
        </w:rPr>
        <w:fldChar w:fldCharType="end"/>
      </w:r>
      <w:r w:rsidR="00E41271">
        <w:rPr>
          <w:sz w:val="18"/>
          <w:lang w:val="en-US"/>
        </w:rPr>
        <w:t xml:space="preserve">( </w:t>
      </w:r>
      <w:proofErr w:type="spellStart"/>
      <w:r w:rsidR="00E41271">
        <w:rPr>
          <w:sz w:val="18"/>
          <w:lang w:val="en-US"/>
        </w:rPr>
        <w:t>ďalej</w:t>
      </w:r>
      <w:proofErr w:type="spellEnd"/>
      <w:r w:rsidR="00E41271">
        <w:rPr>
          <w:sz w:val="18"/>
          <w:lang w:val="en-US"/>
        </w:rPr>
        <w:t xml:space="preserve"> </w:t>
      </w:r>
      <w:proofErr w:type="spellStart"/>
      <w:r w:rsidR="00E41271">
        <w:rPr>
          <w:sz w:val="18"/>
          <w:lang w:val="en-US"/>
        </w:rPr>
        <w:t>Spolo</w:t>
      </w:r>
      <w:proofErr w:type="spellEnd"/>
      <w:r w:rsidR="00E41271">
        <w:rPr>
          <w:sz w:val="18"/>
        </w:rPr>
        <w:t>čnosť</w:t>
      </w:r>
      <w:r w:rsidR="00E41271">
        <w:rPr>
          <w:sz w:val="18"/>
          <w:lang w:val="en-US"/>
        </w:rPr>
        <w:t>)</w:t>
      </w:r>
      <w:r w:rsidR="000475F8" w:rsidRPr="00277271">
        <w:rPr>
          <w:sz w:val="18"/>
        </w:rPr>
        <w:t xml:space="preserve"> bola založená na základe </w:t>
      </w:r>
      <w:r w:rsidR="006D26E7">
        <w:rPr>
          <w:sz w:val="18"/>
        </w:rPr>
        <w:t xml:space="preserve">zakladateľskej </w:t>
      </w:r>
      <w:r w:rsidR="000475F8" w:rsidRPr="004F7AAD">
        <w:rPr>
          <w:sz w:val="18"/>
        </w:rPr>
        <w:t xml:space="preserve"> zmluvy</w:t>
      </w:r>
      <w:r w:rsidR="000475F8" w:rsidRPr="00277271">
        <w:rPr>
          <w:sz w:val="18"/>
        </w:rPr>
        <w:t xml:space="preserve"> dňa </w:t>
      </w:r>
      <w:r w:rsidR="006D26E7">
        <w:rPr>
          <w:sz w:val="18"/>
        </w:rPr>
        <w:t>1</w:t>
      </w:r>
      <w:r w:rsidR="004F7AAD">
        <w:rPr>
          <w:sz w:val="18"/>
        </w:rPr>
        <w:t>8.8.201</w:t>
      </w:r>
      <w:r w:rsidR="006D26E7">
        <w:rPr>
          <w:sz w:val="18"/>
        </w:rPr>
        <w:t>5</w:t>
      </w:r>
      <w:r w:rsidR="004F7AAD">
        <w:rPr>
          <w:sz w:val="18"/>
        </w:rPr>
        <w:t xml:space="preserve"> </w:t>
      </w:r>
      <w:r w:rsidR="000475F8" w:rsidRPr="00277271">
        <w:rPr>
          <w:sz w:val="18"/>
        </w:rPr>
        <w:t>a do</w:t>
      </w:r>
      <w:r w:rsidRPr="00277271">
        <w:rPr>
          <w:sz w:val="18"/>
        </w:rPr>
        <w:t xml:space="preserve">  </w:t>
      </w:r>
      <w:r w:rsidR="000475F8" w:rsidRPr="00277271">
        <w:rPr>
          <w:sz w:val="18"/>
        </w:rPr>
        <w:t xml:space="preserve">obchodného registra bola zapísaná dňa </w:t>
      </w:r>
      <w:r w:rsidR="006D26E7">
        <w:rPr>
          <w:sz w:val="18"/>
        </w:rPr>
        <w:t>8.9.</w:t>
      </w:r>
      <w:r w:rsidR="004F7AAD">
        <w:rPr>
          <w:sz w:val="18"/>
        </w:rPr>
        <w:t>201</w:t>
      </w:r>
      <w:r w:rsidR="006D26E7">
        <w:rPr>
          <w:sz w:val="18"/>
        </w:rPr>
        <w:t>5</w:t>
      </w:r>
      <w:r w:rsidR="000475F8" w:rsidRPr="00277271">
        <w:rPr>
          <w:sz w:val="18"/>
        </w:rPr>
        <w:t xml:space="preserve"> (Obchodný register Okresného </w:t>
      </w:r>
      <w:r w:rsidR="000475F8" w:rsidRPr="004F7AAD">
        <w:rPr>
          <w:sz w:val="18"/>
        </w:rPr>
        <w:t>súdu Bratislava I v Bratislave,</w:t>
      </w:r>
      <w:r w:rsidRPr="00277271">
        <w:rPr>
          <w:sz w:val="18"/>
        </w:rPr>
        <w:t xml:space="preserve"> oddiel </w:t>
      </w:r>
      <w:proofErr w:type="spellStart"/>
      <w:r w:rsidR="004F7AAD">
        <w:rPr>
          <w:sz w:val="18"/>
        </w:rPr>
        <w:t>Sro</w:t>
      </w:r>
      <w:proofErr w:type="spellEnd"/>
      <w:r w:rsidRPr="00277271">
        <w:rPr>
          <w:sz w:val="18"/>
        </w:rPr>
        <w:t xml:space="preserve">, vložka </w:t>
      </w:r>
      <w:r w:rsidR="00550E7A">
        <w:rPr>
          <w:sz w:val="18"/>
        </w:rPr>
        <w:t>6218/</w:t>
      </w:r>
      <w:r w:rsidR="004F7AAD">
        <w:rPr>
          <w:sz w:val="18"/>
        </w:rPr>
        <w:t>B</w:t>
      </w:r>
      <w:r w:rsidR="00550E7A">
        <w:rPr>
          <w:sz w:val="18"/>
        </w:rPr>
        <w:t>.</w:t>
      </w:r>
    </w:p>
    <w:p w:rsidR="004D3B4A" w:rsidRPr="008A32E0" w:rsidRDefault="008A32E0" w:rsidP="00576392">
      <w:pPr>
        <w:pStyle w:val="Nadpis2"/>
        <w:numPr>
          <w:ilvl w:val="0"/>
          <w:numId w:val="0"/>
        </w:numPr>
        <w:ind w:left="426"/>
      </w:pPr>
      <w:bookmarkStart w:id="1" w:name="_Toc530739896"/>
      <w:r w:rsidRPr="00576392">
        <w:rPr>
          <w:b w:val="0"/>
        </w:rPr>
        <w:t xml:space="preserve">Hlavný predmet </w:t>
      </w:r>
      <w:r w:rsidR="00C3463F" w:rsidRPr="00576392">
        <w:rPr>
          <w:b w:val="0"/>
        </w:rPr>
        <w:t xml:space="preserve"> činnosti účtovnej jednotky</w:t>
      </w:r>
      <w:r w:rsidR="004D3B4A" w:rsidRPr="008A32E0">
        <w:t xml:space="preserve"> :</w:t>
      </w:r>
      <w:bookmarkEnd w:id="1"/>
    </w:p>
    <w:p w:rsidR="00C3463F" w:rsidRPr="004F7AAD" w:rsidRDefault="004F7AAD" w:rsidP="004F7AAD">
      <w:pPr>
        <w:pStyle w:val="NormalODSEKY"/>
        <w:numPr>
          <w:ilvl w:val="0"/>
          <w:numId w:val="0"/>
        </w:numPr>
        <w:ind w:left="851"/>
        <w:rPr>
          <w:rStyle w:val="apple-converted-space"/>
          <w:szCs w:val="18"/>
          <w:highlight w:val="lightGray"/>
          <w:lang w:val="sk-SK"/>
        </w:rPr>
      </w:pPr>
      <w:r>
        <w:rPr>
          <w:bCs/>
          <w:color w:val="000000"/>
          <w:szCs w:val="18"/>
          <w:shd w:val="clear" w:color="auto" w:fill="FFFFFF"/>
        </w:rPr>
        <w:t>-</w:t>
      </w:r>
      <w:proofErr w:type="spellStart"/>
      <w:r w:rsidR="008B686F">
        <w:rPr>
          <w:bCs/>
          <w:color w:val="000000"/>
          <w:szCs w:val="18"/>
          <w:shd w:val="clear" w:color="auto" w:fill="FFFFFF"/>
        </w:rPr>
        <w:t>sprostredkovateľská</w:t>
      </w:r>
      <w:proofErr w:type="spellEnd"/>
      <w:r w:rsidR="008B686F">
        <w:rPr>
          <w:bCs/>
          <w:color w:val="000000"/>
          <w:szCs w:val="18"/>
          <w:shd w:val="clear" w:color="auto" w:fill="FFFFFF"/>
        </w:rPr>
        <w:t xml:space="preserve"> činnost v oblasti obchodu, </w:t>
      </w:r>
      <w:proofErr w:type="spellStart"/>
      <w:r w:rsidR="008B686F">
        <w:rPr>
          <w:bCs/>
          <w:color w:val="000000"/>
          <w:szCs w:val="18"/>
          <w:shd w:val="clear" w:color="auto" w:fill="FFFFFF"/>
        </w:rPr>
        <w:t>služieb</w:t>
      </w:r>
      <w:proofErr w:type="spellEnd"/>
      <w:r w:rsidR="008B686F">
        <w:rPr>
          <w:bCs/>
          <w:color w:val="000000"/>
          <w:szCs w:val="18"/>
          <w:shd w:val="clear" w:color="auto" w:fill="FFFFFF"/>
        </w:rPr>
        <w:t xml:space="preserve"> a výroby</w:t>
      </w:r>
    </w:p>
    <w:p w:rsidR="004F7AAD" w:rsidRDefault="004F7AAD" w:rsidP="00C3463F">
      <w:pPr>
        <w:pStyle w:val="NormalODSEKY"/>
        <w:numPr>
          <w:ilvl w:val="0"/>
          <w:numId w:val="0"/>
        </w:numPr>
        <w:ind w:left="851"/>
        <w:rPr>
          <w:bCs/>
          <w:color w:val="000000"/>
          <w:szCs w:val="18"/>
          <w:shd w:val="clear" w:color="auto" w:fill="FFFFFF"/>
        </w:rPr>
      </w:pPr>
    </w:p>
    <w:p w:rsidR="00C3463F" w:rsidRDefault="004F7AAD" w:rsidP="00C3463F">
      <w:pPr>
        <w:pStyle w:val="NormalODSEKY"/>
        <w:numPr>
          <w:ilvl w:val="0"/>
          <w:numId w:val="0"/>
        </w:numPr>
        <w:ind w:left="851"/>
        <w:rPr>
          <w:bCs/>
          <w:color w:val="000000"/>
          <w:szCs w:val="18"/>
          <w:shd w:val="clear" w:color="auto" w:fill="FFFFFF"/>
        </w:rPr>
      </w:pPr>
      <w:r>
        <w:rPr>
          <w:bCs/>
          <w:color w:val="000000"/>
          <w:szCs w:val="18"/>
          <w:shd w:val="clear" w:color="auto" w:fill="FFFFFF"/>
        </w:rPr>
        <w:t>-</w:t>
      </w:r>
      <w:proofErr w:type="spellStart"/>
      <w:r w:rsidR="008B686F">
        <w:rPr>
          <w:bCs/>
          <w:color w:val="000000"/>
          <w:szCs w:val="18"/>
          <w:shd w:val="clear" w:color="auto" w:fill="FFFFFF"/>
        </w:rPr>
        <w:t>činnosť</w:t>
      </w:r>
      <w:proofErr w:type="spellEnd"/>
      <w:r w:rsidR="008B686F">
        <w:rPr>
          <w:bCs/>
          <w:color w:val="000000"/>
          <w:szCs w:val="18"/>
          <w:shd w:val="clear" w:color="auto" w:fill="FFFFFF"/>
        </w:rPr>
        <w:t xml:space="preserve"> </w:t>
      </w:r>
      <w:proofErr w:type="spellStart"/>
      <w:r w:rsidR="008B686F">
        <w:rPr>
          <w:bCs/>
          <w:color w:val="000000"/>
          <w:szCs w:val="18"/>
          <w:shd w:val="clear" w:color="auto" w:fill="FFFFFF"/>
        </w:rPr>
        <w:t>podnikateľských</w:t>
      </w:r>
      <w:proofErr w:type="spellEnd"/>
      <w:r w:rsidR="008B686F">
        <w:rPr>
          <w:bCs/>
          <w:color w:val="000000"/>
          <w:szCs w:val="18"/>
          <w:shd w:val="clear" w:color="auto" w:fill="FFFFFF"/>
        </w:rPr>
        <w:t xml:space="preserve">, organizačných a </w:t>
      </w:r>
      <w:proofErr w:type="spellStart"/>
      <w:r w:rsidR="008B686F">
        <w:rPr>
          <w:bCs/>
          <w:color w:val="000000"/>
          <w:szCs w:val="18"/>
          <w:shd w:val="clear" w:color="auto" w:fill="FFFFFF"/>
        </w:rPr>
        <w:t>ekonimockých</w:t>
      </w:r>
      <w:proofErr w:type="spellEnd"/>
      <w:r w:rsidR="008B686F">
        <w:rPr>
          <w:bCs/>
          <w:color w:val="000000"/>
          <w:szCs w:val="18"/>
          <w:shd w:val="clear" w:color="auto" w:fill="FFFFFF"/>
        </w:rPr>
        <w:t xml:space="preserve"> </w:t>
      </w:r>
      <w:proofErr w:type="spellStart"/>
      <w:r w:rsidR="008B686F">
        <w:rPr>
          <w:bCs/>
          <w:color w:val="000000"/>
          <w:szCs w:val="18"/>
          <w:shd w:val="clear" w:color="auto" w:fill="FFFFFF"/>
        </w:rPr>
        <w:t>poradcov</w:t>
      </w:r>
      <w:proofErr w:type="spellEnd"/>
    </w:p>
    <w:p w:rsidR="008B686F" w:rsidRPr="004F7AAD" w:rsidRDefault="008B686F" w:rsidP="00C3463F">
      <w:pPr>
        <w:pStyle w:val="NormalODSEKY"/>
        <w:numPr>
          <w:ilvl w:val="0"/>
          <w:numId w:val="0"/>
        </w:numPr>
        <w:ind w:left="851"/>
        <w:rPr>
          <w:szCs w:val="18"/>
          <w:highlight w:val="lightGray"/>
          <w:lang w:val="sk-SK"/>
        </w:rPr>
      </w:pPr>
    </w:p>
    <w:p w:rsidR="004D3B4A" w:rsidRPr="00277271" w:rsidRDefault="004D3B4A" w:rsidP="00576392">
      <w:pPr>
        <w:pStyle w:val="Zkladntext"/>
      </w:pPr>
    </w:p>
    <w:p w:rsidR="00576392" w:rsidRPr="00277271" w:rsidRDefault="00576392" w:rsidP="00576392">
      <w:pPr>
        <w:pStyle w:val="Nadpis2"/>
      </w:pPr>
      <w:bookmarkStart w:id="2" w:name="_MON_1455561779"/>
      <w:bookmarkEnd w:id="2"/>
      <w:r w:rsidRPr="00277271">
        <w:t>Dátum schválenia účtovnej závierky za predchádzajúce účtovné obdobie</w:t>
      </w:r>
    </w:p>
    <w:p w:rsidR="00576392" w:rsidRPr="00277271" w:rsidRDefault="004D3B4A" w:rsidP="00576392">
      <w:pPr>
        <w:pStyle w:val="Zkladntext"/>
      </w:pPr>
      <w:r w:rsidRPr="00277271">
        <w:tab/>
      </w:r>
      <w:r w:rsidR="00576392" w:rsidRPr="00277271">
        <w:t>Účtovná závierka Spoločnosti k</w:t>
      </w:r>
      <w:r w:rsidR="0009254A">
        <w:t> 31.12.2015,</w:t>
      </w:r>
      <w:r w:rsidR="00576392" w:rsidRPr="00277271">
        <w:t xml:space="preserve"> za predchádzajúce účtovné obdobie, </w:t>
      </w:r>
      <w:r w:rsidR="008B686F">
        <w:t>ne</w:t>
      </w:r>
      <w:r w:rsidR="00576392" w:rsidRPr="00277271">
        <w:t>bola schválená valným zhromaždením</w:t>
      </w:r>
      <w:r w:rsidR="00576392" w:rsidRPr="008C5516">
        <w:t>.</w:t>
      </w:r>
      <w:r w:rsidR="00576392" w:rsidRPr="00277271">
        <w:t xml:space="preserve"> </w:t>
      </w:r>
    </w:p>
    <w:p w:rsidR="00576392" w:rsidRDefault="00576392" w:rsidP="00576392">
      <w:pPr>
        <w:pStyle w:val="Zkladntext"/>
      </w:pPr>
      <w:r>
        <w:t xml:space="preserve">         </w:t>
      </w:r>
    </w:p>
    <w:p w:rsidR="00576392" w:rsidRPr="00277271" w:rsidRDefault="00576392" w:rsidP="00576392">
      <w:pPr>
        <w:pStyle w:val="Zkladntext"/>
      </w:pPr>
      <w:r>
        <w:t xml:space="preserve">            </w:t>
      </w:r>
    </w:p>
    <w:p w:rsidR="004D3B4A" w:rsidRPr="00277271" w:rsidRDefault="00576392" w:rsidP="00576392">
      <w:pPr>
        <w:pStyle w:val="Nadpis2"/>
      </w:pPr>
      <w:r>
        <w:t xml:space="preserve">Právny dôvod na zostavenie účtovnej závierky </w:t>
      </w:r>
    </w:p>
    <w:p w:rsidR="00576392" w:rsidRPr="00BA4445" w:rsidRDefault="00576392" w:rsidP="00576392">
      <w:pPr>
        <w:pStyle w:val="Zkladntext"/>
      </w:pPr>
      <w:r>
        <w:t xml:space="preserve">        </w:t>
      </w:r>
      <w:r w:rsidRPr="00277271">
        <w:t xml:space="preserve">Účtovná závierka Spoločnosti </w:t>
      </w:r>
      <w:r w:rsidRPr="00BA4445">
        <w:t>k 31. decembru 201</w:t>
      </w:r>
      <w:r w:rsidR="00BA4445" w:rsidRPr="00BA4445">
        <w:t>6</w:t>
      </w:r>
      <w:r w:rsidRPr="00BA4445">
        <w:t xml:space="preserve"> je</w:t>
      </w:r>
      <w:r w:rsidRPr="00277271">
        <w:t xml:space="preserve"> zostavená ako riadna účtovná závierka podľa § 17 </w:t>
      </w:r>
      <w:r w:rsidR="00BB5278">
        <w:t>Z</w:t>
      </w:r>
      <w:r w:rsidR="00241F10">
        <w:t xml:space="preserve">ákona NR SR </w:t>
      </w:r>
      <w:r w:rsidRPr="00277271">
        <w:t>č. 431/2002 Z. z. o</w:t>
      </w:r>
      <w:r w:rsidR="00BB5278">
        <w:t> </w:t>
      </w:r>
      <w:r w:rsidRPr="00277271">
        <w:t>účtovníctve</w:t>
      </w:r>
      <w:r w:rsidR="00BB5278">
        <w:t xml:space="preserve"> v znení neskorších predpisov </w:t>
      </w:r>
      <w:r w:rsidRPr="00277271">
        <w:t xml:space="preserve"> za účtovné obdobie </w:t>
      </w:r>
      <w:r w:rsidRPr="00BA4445">
        <w:t xml:space="preserve">od </w:t>
      </w:r>
      <w:r w:rsidR="00BA4445" w:rsidRPr="00BA4445">
        <w:t>1. januára 2016</w:t>
      </w:r>
      <w:r w:rsidRPr="00BA4445">
        <w:t xml:space="preserve"> do 31. decembra 201</w:t>
      </w:r>
      <w:r w:rsidR="00BA4445" w:rsidRPr="00BA4445">
        <w:t>6</w:t>
      </w:r>
      <w:r w:rsidRPr="00BA4445">
        <w:t>.</w:t>
      </w:r>
      <w:r w:rsidR="00BB5278" w:rsidRPr="00BA4445">
        <w:t xml:space="preserve">  </w:t>
      </w:r>
      <w:r w:rsidR="00577D57" w:rsidRPr="00BA4445">
        <w:t xml:space="preserve"> </w:t>
      </w:r>
      <w:r w:rsidR="00BB5278" w:rsidRPr="00BA4445">
        <w:t xml:space="preserve">Účtovná závierka bola zostavená za predpokladu nepretržitého trvania účtovnej jednotky </w:t>
      </w:r>
    </w:p>
    <w:p w:rsidR="00576392" w:rsidRDefault="00576392" w:rsidP="00576392">
      <w:pPr>
        <w:pStyle w:val="Zkladntext"/>
      </w:pPr>
    </w:p>
    <w:p w:rsidR="00576392" w:rsidRPr="00277271" w:rsidRDefault="00576392" w:rsidP="00576392">
      <w:pPr>
        <w:pStyle w:val="Zkladntext"/>
      </w:pPr>
      <w:r>
        <w:t xml:space="preserve">                     </w:t>
      </w:r>
    </w:p>
    <w:p w:rsidR="004D3B4A" w:rsidRPr="00577D57" w:rsidRDefault="00576392" w:rsidP="00576392">
      <w:pPr>
        <w:pStyle w:val="Nadpis2"/>
      </w:pPr>
      <w:bookmarkStart w:id="3" w:name="OLE_LINK13"/>
      <w:bookmarkStart w:id="4" w:name="OLE_LINK14"/>
      <w:r w:rsidRPr="00577D57">
        <w:t xml:space="preserve">Údaje o skupine účtovných jednotiek </w:t>
      </w:r>
    </w:p>
    <w:p w:rsidR="00F82C99" w:rsidRPr="00F82C99" w:rsidRDefault="00F82C99" w:rsidP="00F82C99"/>
    <w:p w:rsidR="00192E25" w:rsidRDefault="00C30FF1" w:rsidP="001A697E">
      <w:pPr>
        <w:rPr>
          <w:sz w:val="18"/>
          <w:szCs w:val="18"/>
        </w:rPr>
      </w:pPr>
      <w:r>
        <w:rPr>
          <w:sz w:val="18"/>
          <w:szCs w:val="18"/>
        </w:rPr>
        <w:t xml:space="preserve">Spoločnosť </w:t>
      </w:r>
      <w:r w:rsidR="00AD7A36">
        <w:rPr>
          <w:sz w:val="18"/>
          <w:szCs w:val="18"/>
        </w:rPr>
        <w:t>je materskou jed</w:t>
      </w:r>
      <w:r w:rsidR="00D03945">
        <w:rPr>
          <w:sz w:val="18"/>
          <w:szCs w:val="18"/>
        </w:rPr>
        <w:t>notkou  a nemá povinnosť zostavovať konsolidovanú účtovnú závierku</w:t>
      </w:r>
      <w:r>
        <w:rPr>
          <w:sz w:val="18"/>
          <w:szCs w:val="18"/>
        </w:rPr>
        <w:t>.</w:t>
      </w:r>
    </w:p>
    <w:p w:rsidR="00192E25" w:rsidRDefault="00192E25" w:rsidP="001A697E">
      <w:pPr>
        <w:rPr>
          <w:sz w:val="18"/>
          <w:szCs w:val="18"/>
        </w:rPr>
      </w:pPr>
    </w:p>
    <w:p w:rsidR="00227124" w:rsidRPr="00227124" w:rsidRDefault="00227124" w:rsidP="00005D1B">
      <w:pPr>
        <w:pStyle w:val="Zkladntext"/>
        <w:rPr>
          <w:i/>
          <w:szCs w:val="18"/>
        </w:rPr>
      </w:pPr>
    </w:p>
    <w:p w:rsidR="007F3AA7" w:rsidRDefault="007F3AA7" w:rsidP="00576392">
      <w:pPr>
        <w:pStyle w:val="Zkladntext"/>
      </w:pPr>
    </w:p>
    <w:p w:rsidR="004D3B4A" w:rsidRDefault="00F82C99" w:rsidP="00576392">
      <w:pPr>
        <w:pStyle w:val="Nadpis2"/>
      </w:pPr>
      <w:r>
        <w:t>Priemerný prepočítaný počet zamestnancov</w:t>
      </w:r>
    </w:p>
    <w:p w:rsidR="00460C7A" w:rsidRDefault="00460C7A" w:rsidP="00460C7A"/>
    <w:bookmarkStart w:id="5" w:name="_MON_1558244711"/>
    <w:bookmarkEnd w:id="5"/>
    <w:p w:rsidR="00460C7A" w:rsidRPr="00460C7A" w:rsidRDefault="00D03945" w:rsidP="00460C7A">
      <w:r>
        <w:object w:dxaOrig="9038" w:dyaOrig="18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pt;height:93.75pt" o:ole="">
            <v:imagedata r:id="rId8" o:title=""/>
          </v:shape>
          <o:OLEObject Type="Embed" ProgID="Excel.Sheet.12" ShapeID="_x0000_i1025" DrawAspect="Content" ObjectID="_1560001653" r:id="rId9"/>
        </w:object>
      </w:r>
    </w:p>
    <w:p w:rsidR="004D3B4A" w:rsidRPr="00277271" w:rsidRDefault="004D3B4A" w:rsidP="00576392">
      <w:pPr>
        <w:pStyle w:val="Zkladntext"/>
      </w:pPr>
    </w:p>
    <w:bookmarkEnd w:id="3"/>
    <w:bookmarkEnd w:id="4"/>
    <w:p w:rsidR="00793667" w:rsidRPr="00277271" w:rsidRDefault="00793667" w:rsidP="00576392">
      <w:pPr>
        <w:pStyle w:val="Zkladntext"/>
      </w:pPr>
    </w:p>
    <w:p w:rsidR="00793667" w:rsidRPr="00277271" w:rsidRDefault="00793667" w:rsidP="00576392">
      <w:pPr>
        <w:pStyle w:val="Zkladntext"/>
      </w:pPr>
    </w:p>
    <w:p w:rsidR="00793667" w:rsidRPr="00277271" w:rsidRDefault="00793667" w:rsidP="00576392">
      <w:pPr>
        <w:pStyle w:val="Zkladntext"/>
      </w:pPr>
    </w:p>
    <w:p w:rsidR="00BA6C0C" w:rsidRDefault="00BA6C0C" w:rsidP="00011DB3">
      <w:pPr>
        <w:pStyle w:val="Nadpis1"/>
      </w:pPr>
      <w:bookmarkStart w:id="6" w:name="_Toc530739897"/>
    </w:p>
    <w:p w:rsidR="00ED3C49" w:rsidRDefault="00097893" w:rsidP="00011DB3">
      <w:pPr>
        <w:pStyle w:val="Nadpis1"/>
        <w:numPr>
          <w:ilvl w:val="0"/>
          <w:numId w:val="0"/>
        </w:numPr>
        <w:spacing w:before="360" w:after="360"/>
      </w:pPr>
      <w:r>
        <w:t xml:space="preserve">              </w:t>
      </w:r>
      <w:r w:rsidR="00011DB3">
        <w:t xml:space="preserve">              </w:t>
      </w:r>
      <w:r>
        <w:t xml:space="preserve">  </w:t>
      </w:r>
      <w:r w:rsidR="00ED3C49" w:rsidRPr="00277271">
        <w:t xml:space="preserve">INFORMÁCIE </w:t>
      </w:r>
      <w:r w:rsidR="00F82C99">
        <w:t>O ORGÁNOCH SPOLOČNOSTI</w:t>
      </w:r>
      <w:r w:rsidR="00EB3306">
        <w:t xml:space="preserve"> </w:t>
      </w:r>
    </w:p>
    <w:bookmarkEnd w:id="6"/>
    <w:p w:rsidR="00133FA1" w:rsidRDefault="00133FA1" w:rsidP="00133FA1">
      <w:pPr>
        <w:ind w:right="-468"/>
        <w:jc w:val="both"/>
        <w:rPr>
          <w:rFonts w:ascii="Arial Narrow" w:hAnsi="Arial Narrow" w:cs="Arial Narrow"/>
          <w:bCs/>
          <w:sz w:val="22"/>
          <w:szCs w:val="22"/>
        </w:rPr>
      </w:pPr>
    </w:p>
    <w:p w:rsidR="009A0868" w:rsidRDefault="009A0868" w:rsidP="009A0868">
      <w:pPr>
        <w:pStyle w:val="Zkladntext"/>
      </w:pPr>
    </w:p>
    <w:p w:rsidR="009A0868" w:rsidRDefault="009A0868" w:rsidP="009A0868">
      <w:pPr>
        <w:jc w:val="both"/>
      </w:pPr>
      <w:r w:rsidRPr="00932760">
        <w:rPr>
          <w:sz w:val="18"/>
        </w:rPr>
        <w:t xml:space="preserve">Členom štatutárneho orgánu, ani členom dozorných orgánov neboli v </w:t>
      </w:r>
      <w:r w:rsidRPr="00AF2F7F">
        <w:rPr>
          <w:sz w:val="18"/>
        </w:rPr>
        <w:t xml:space="preserve">roku </w:t>
      </w:r>
      <w:r w:rsidR="00AF2F7F" w:rsidRPr="00AF2F7F">
        <w:rPr>
          <w:sz w:val="18"/>
        </w:rPr>
        <w:t>2016</w:t>
      </w:r>
      <w:r w:rsidRPr="00AF2F7F">
        <w:rPr>
          <w:sz w:val="18"/>
        </w:rPr>
        <w:t xml:space="preserve"> poskytnuté</w:t>
      </w:r>
      <w:r w:rsidRPr="00932760">
        <w:rPr>
          <w:sz w:val="18"/>
        </w:rPr>
        <w:t xml:space="preserve"> žiadne pôžičky, záruky alebo iné formy zabezpečenia, ani finančné prostriedky alebo iné plnenia na súkromné účely členov, ktoré sa vyúčtovávajú</w:t>
      </w:r>
      <w:r w:rsidR="00D03945">
        <w:rPr>
          <w:sz w:val="18"/>
        </w:rPr>
        <w:t>.</w:t>
      </w:r>
    </w:p>
    <w:p w:rsidR="009A0868" w:rsidRPr="00755848" w:rsidRDefault="009A0868" w:rsidP="00133FA1">
      <w:pPr>
        <w:ind w:right="-468"/>
        <w:jc w:val="both"/>
        <w:rPr>
          <w:rFonts w:ascii="Arial Narrow" w:hAnsi="Arial Narrow" w:cs="Arial Narrow"/>
          <w:bCs/>
          <w:sz w:val="22"/>
          <w:szCs w:val="22"/>
        </w:rPr>
      </w:pPr>
    </w:p>
    <w:p w:rsidR="004D3B4A" w:rsidRPr="00277271" w:rsidRDefault="00860BCE" w:rsidP="004D3B4A">
      <w:r w:rsidRPr="00277271">
        <w:t xml:space="preserve">         </w:t>
      </w:r>
    </w:p>
    <w:p w:rsidR="004D3B4A" w:rsidRPr="00277271" w:rsidRDefault="004D3B4A" w:rsidP="00576392">
      <w:pPr>
        <w:pStyle w:val="Zkladntext"/>
      </w:pPr>
      <w:r w:rsidRPr="00277271">
        <w:tab/>
      </w:r>
      <w:r w:rsidRPr="00277271">
        <w:tab/>
      </w:r>
      <w:r w:rsidRPr="00277271">
        <w:tab/>
      </w:r>
      <w:r w:rsidRPr="00277271">
        <w:tab/>
      </w:r>
    </w:p>
    <w:p w:rsidR="00D54563" w:rsidRPr="00277271" w:rsidRDefault="00D54563" w:rsidP="00576392">
      <w:pPr>
        <w:pStyle w:val="Zkladntext"/>
      </w:pPr>
      <w:bookmarkStart w:id="7" w:name="_MON_1484463767"/>
      <w:bookmarkEnd w:id="7"/>
    </w:p>
    <w:p w:rsidR="00BA6C0C" w:rsidRDefault="00BA6C0C" w:rsidP="00011DB3">
      <w:pPr>
        <w:pStyle w:val="Nadpis1"/>
      </w:pPr>
    </w:p>
    <w:p w:rsidR="004D3B4A" w:rsidRDefault="00011DB3" w:rsidP="00011DB3">
      <w:pPr>
        <w:pStyle w:val="Nadpis1"/>
        <w:numPr>
          <w:ilvl w:val="0"/>
          <w:numId w:val="0"/>
        </w:numPr>
        <w:spacing w:before="360" w:after="360"/>
      </w:pPr>
      <w:r>
        <w:t xml:space="preserve">                          </w:t>
      </w:r>
      <w:r w:rsidR="00097893">
        <w:t xml:space="preserve">          </w:t>
      </w:r>
      <w:r w:rsidR="00BA6C0C">
        <w:t xml:space="preserve"> </w:t>
      </w:r>
      <w:r w:rsidR="00302171" w:rsidRPr="00277271">
        <w:t>INFORMÁCIE O</w:t>
      </w:r>
      <w:r w:rsidR="007F3AA7">
        <w:t> PRIJATÝCH POSTUPOCH</w:t>
      </w:r>
    </w:p>
    <w:p w:rsidR="004D3B4A" w:rsidRPr="00277271" w:rsidRDefault="009C5A7B" w:rsidP="00110F8B">
      <w:bookmarkStart w:id="8" w:name="_Toc530739899"/>
      <w:r w:rsidRPr="00277271">
        <w:t xml:space="preserve">       </w:t>
      </w:r>
      <w:bookmarkEnd w:id="8"/>
    </w:p>
    <w:p w:rsidR="004D3B4A" w:rsidRPr="00277271" w:rsidRDefault="00342180" w:rsidP="004973BD">
      <w:pPr>
        <w:pStyle w:val="Nadpis2"/>
        <w:numPr>
          <w:ilvl w:val="0"/>
          <w:numId w:val="10"/>
        </w:numPr>
      </w:pPr>
      <w:r>
        <w:t xml:space="preserve"> </w:t>
      </w:r>
      <w:r w:rsidR="004D3B4A" w:rsidRPr="00277271">
        <w:t>Východiská pre zostavenie účtovnej závierky</w:t>
      </w:r>
    </w:p>
    <w:p w:rsidR="00110F8B" w:rsidRPr="00110F8B" w:rsidRDefault="00110F8B" w:rsidP="00110F8B">
      <w:pPr>
        <w:pStyle w:val="Pismenka"/>
        <w:numPr>
          <w:ilvl w:val="0"/>
          <w:numId w:val="0"/>
        </w:numPr>
        <w:ind w:left="294"/>
        <w:rPr>
          <w:b w:val="0"/>
        </w:rPr>
      </w:pPr>
      <w:r w:rsidRPr="00110F8B">
        <w:rPr>
          <w:b w:val="0"/>
        </w:rPr>
        <w:t xml:space="preserve">Účtovná závierka spoločnosti pozostávajúca zo súvahy, výkazu ziskov a strát a poznámok k účtovnej závierke </w:t>
      </w:r>
      <w:r w:rsidRPr="00B306A2">
        <w:rPr>
          <w:b w:val="0"/>
        </w:rPr>
        <w:t>k 31.12.201</w:t>
      </w:r>
      <w:r w:rsidR="00B306A2" w:rsidRPr="00B306A2">
        <w:rPr>
          <w:b w:val="0"/>
        </w:rPr>
        <w:t>6</w:t>
      </w:r>
      <w:r w:rsidRPr="00110F8B">
        <w:rPr>
          <w:b w:val="0"/>
        </w:rPr>
        <w:t xml:space="preserve"> 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rsidR="00110F8B" w:rsidRPr="00110F8B" w:rsidRDefault="00110F8B" w:rsidP="00110F8B">
      <w:pPr>
        <w:pStyle w:val="Pismenka"/>
        <w:numPr>
          <w:ilvl w:val="0"/>
          <w:numId w:val="0"/>
        </w:numPr>
        <w:ind w:left="294"/>
        <w:rPr>
          <w:b w:val="0"/>
          <w:highlight w:val="yellow"/>
        </w:rPr>
      </w:pPr>
    </w:p>
    <w:p w:rsidR="00CA6A63" w:rsidRPr="00277271" w:rsidRDefault="00110F8B" w:rsidP="00576392">
      <w:pPr>
        <w:pStyle w:val="Zkladntext"/>
      </w:pPr>
      <w:r>
        <w:t xml:space="preserve">     </w:t>
      </w:r>
    </w:p>
    <w:p w:rsidR="00030959" w:rsidRPr="00277271" w:rsidRDefault="00030959" w:rsidP="00576392">
      <w:pPr>
        <w:pStyle w:val="Zkladntext"/>
      </w:pPr>
    </w:p>
    <w:p w:rsidR="004D3B4A" w:rsidRDefault="00110F8B" w:rsidP="004973BD">
      <w:pPr>
        <w:pStyle w:val="Nadpis2"/>
        <w:numPr>
          <w:ilvl w:val="0"/>
          <w:numId w:val="10"/>
        </w:numPr>
      </w:pPr>
      <w:r>
        <w:t xml:space="preserve">Informácia o aplikácii </w:t>
      </w:r>
      <w:r w:rsidR="00515772">
        <w:t xml:space="preserve">a zmenách </w:t>
      </w:r>
      <w:r>
        <w:t xml:space="preserve">účtovných zásad a účtovných metód </w:t>
      </w:r>
    </w:p>
    <w:p w:rsidR="00033E60" w:rsidRDefault="00E1680E" w:rsidP="004973BD">
      <w:pPr>
        <w:pStyle w:val="Nadpis2"/>
        <w:numPr>
          <w:ilvl w:val="1"/>
          <w:numId w:val="10"/>
        </w:numPr>
      </w:pPr>
      <w:r>
        <w:t xml:space="preserve">Všeobecné účtovné zásady </w:t>
      </w:r>
    </w:p>
    <w:p w:rsidR="00033E60" w:rsidRPr="00033E60" w:rsidRDefault="00033E60" w:rsidP="004973BD">
      <w:pPr>
        <w:numPr>
          <w:ilvl w:val="0"/>
          <w:numId w:val="8"/>
        </w:numPr>
        <w:jc w:val="both"/>
        <w:rPr>
          <w:sz w:val="18"/>
          <w:szCs w:val="18"/>
        </w:rPr>
      </w:pPr>
      <w:r w:rsidRPr="00033E60">
        <w:rPr>
          <w:sz w:val="18"/>
          <w:szCs w:val="18"/>
        </w:rPr>
        <w:t>Pri účtovaní o výsledku hospodárenia účtovnej jednotky spoločnosť berie za základ všetky náklady a výnosy, ktoré sa vzťahujú na účtovné obdobie bez ohľadu na dátum ich platenia.</w:t>
      </w:r>
    </w:p>
    <w:p w:rsidR="00033E60" w:rsidRPr="00033E60" w:rsidRDefault="00033E60" w:rsidP="004973BD">
      <w:pPr>
        <w:numPr>
          <w:ilvl w:val="0"/>
          <w:numId w:val="8"/>
        </w:numPr>
        <w:jc w:val="both"/>
        <w:rPr>
          <w:sz w:val="18"/>
          <w:szCs w:val="18"/>
        </w:rPr>
      </w:pPr>
      <w:r w:rsidRPr="00033E60">
        <w:rPr>
          <w:sz w:val="18"/>
          <w:szCs w:val="18"/>
        </w:rPr>
        <w:t>Ocenenie majetku a záväzkov v účtovníctve a účtovnej závierke je upravené o položky vyjadrujúce riziká, straty a znehodnotenia, ktoré boli známe ku dňu zostavenia účtovnej závierky (opravné položky, rezervy).</w:t>
      </w:r>
    </w:p>
    <w:p w:rsidR="00033E60" w:rsidRPr="00033E60" w:rsidRDefault="00033E60" w:rsidP="004973BD">
      <w:pPr>
        <w:numPr>
          <w:ilvl w:val="0"/>
          <w:numId w:val="8"/>
        </w:numPr>
        <w:jc w:val="both"/>
        <w:rPr>
          <w:sz w:val="18"/>
          <w:szCs w:val="18"/>
        </w:rPr>
      </w:pPr>
      <w:r w:rsidRPr="00033E60">
        <w:rPr>
          <w:sz w:val="18"/>
          <w:szCs w:val="18"/>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rsidR="00033E60" w:rsidRPr="00033E60" w:rsidRDefault="00033E60" w:rsidP="004973BD">
      <w:pPr>
        <w:numPr>
          <w:ilvl w:val="0"/>
          <w:numId w:val="8"/>
        </w:numPr>
        <w:jc w:val="both"/>
        <w:rPr>
          <w:sz w:val="18"/>
          <w:szCs w:val="18"/>
        </w:rPr>
      </w:pPr>
      <w:r w:rsidRPr="00033E60">
        <w:rPr>
          <w:sz w:val="18"/>
          <w:szCs w:val="18"/>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rsidR="00033E60" w:rsidRPr="00033E60" w:rsidRDefault="00033E60" w:rsidP="004973BD">
      <w:pPr>
        <w:numPr>
          <w:ilvl w:val="0"/>
          <w:numId w:val="8"/>
        </w:numPr>
        <w:jc w:val="both"/>
        <w:rPr>
          <w:sz w:val="18"/>
          <w:szCs w:val="18"/>
        </w:rPr>
      </w:pPr>
      <w:r w:rsidRPr="00033E60">
        <w:rPr>
          <w:sz w:val="18"/>
          <w:szCs w:val="18"/>
        </w:rPr>
        <w:t xml:space="preserve">Majetok a záväzky sú vykazované v historických cenách, ak nie je v článku </w:t>
      </w:r>
      <w:r w:rsidR="004F054C">
        <w:rPr>
          <w:sz w:val="18"/>
          <w:szCs w:val="18"/>
        </w:rPr>
        <w:t>II</w:t>
      </w:r>
      <w:r w:rsidRPr="00033E60">
        <w:rPr>
          <w:sz w:val="18"/>
          <w:szCs w:val="18"/>
        </w:rPr>
        <w:t xml:space="preserve"> bode </w:t>
      </w:r>
      <w:r w:rsidR="004F054C">
        <w:rPr>
          <w:sz w:val="18"/>
          <w:szCs w:val="18"/>
        </w:rPr>
        <w:t>2.2.</w:t>
      </w:r>
      <w:r w:rsidRPr="00033E60">
        <w:rPr>
          <w:sz w:val="18"/>
          <w:szCs w:val="18"/>
        </w:rPr>
        <w:t>1(Spôsob ocenenia jednotlivých položiek) uvedené inak.</w:t>
      </w:r>
    </w:p>
    <w:p w:rsidR="00033E60" w:rsidRPr="00033E60" w:rsidRDefault="00033E60" w:rsidP="004973BD">
      <w:pPr>
        <w:numPr>
          <w:ilvl w:val="0"/>
          <w:numId w:val="8"/>
        </w:numPr>
        <w:jc w:val="both"/>
        <w:rPr>
          <w:sz w:val="18"/>
          <w:szCs w:val="18"/>
        </w:rPr>
      </w:pPr>
      <w:r w:rsidRPr="00033E60">
        <w:rPr>
          <w:sz w:val="18"/>
          <w:szCs w:val="18"/>
        </w:rPr>
        <w:t>Spoločnosť vykonala ku dňu účtovnej závierky inventarizáciu majetku a záväzkov v súlade so zákonom o účtovníctve.</w:t>
      </w:r>
    </w:p>
    <w:p w:rsidR="00033E60" w:rsidRPr="00033E60" w:rsidRDefault="00033E60" w:rsidP="004973BD">
      <w:pPr>
        <w:numPr>
          <w:ilvl w:val="0"/>
          <w:numId w:val="8"/>
        </w:numPr>
        <w:jc w:val="both"/>
        <w:rPr>
          <w:sz w:val="18"/>
          <w:szCs w:val="18"/>
        </w:rPr>
      </w:pPr>
      <w:r w:rsidRPr="00033E60">
        <w:rPr>
          <w:sz w:val="18"/>
          <w:szCs w:val="18"/>
        </w:rPr>
        <w:t>Zostatky účtov, ktoré obsahuje súvaha, a ktorými sa účtovné obdobie začína, nadväzujú na zostatky účtov, ktorými sa predchádzajúce účtovné obdobie uzavrelo.</w:t>
      </w:r>
    </w:p>
    <w:p w:rsidR="00033E60" w:rsidRDefault="00033E60" w:rsidP="004973BD">
      <w:pPr>
        <w:numPr>
          <w:ilvl w:val="0"/>
          <w:numId w:val="8"/>
        </w:numPr>
        <w:jc w:val="both"/>
        <w:rPr>
          <w:sz w:val="18"/>
          <w:szCs w:val="18"/>
        </w:rPr>
      </w:pPr>
      <w:r w:rsidRPr="00033E60">
        <w:rPr>
          <w:sz w:val="18"/>
          <w:szCs w:val="18"/>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rsidR="00FD43A7" w:rsidRDefault="00FD43A7" w:rsidP="00FD43A7">
      <w:pPr>
        <w:ind w:left="360"/>
        <w:jc w:val="both"/>
        <w:rPr>
          <w:sz w:val="18"/>
          <w:szCs w:val="18"/>
        </w:rPr>
      </w:pPr>
    </w:p>
    <w:p w:rsidR="003B6954" w:rsidRDefault="00FD43A7" w:rsidP="00FD43A7">
      <w:pPr>
        <w:pStyle w:val="Nadpis2"/>
        <w:numPr>
          <w:ilvl w:val="1"/>
          <w:numId w:val="10"/>
        </w:numPr>
      </w:pPr>
      <w:r>
        <w:t>Použité účtovné metódy a</w:t>
      </w:r>
      <w:r w:rsidR="003B6954">
        <w:t> </w:t>
      </w:r>
      <w:r>
        <w:t>zásady</w:t>
      </w:r>
    </w:p>
    <w:p w:rsidR="003B6954" w:rsidRDefault="003B6954" w:rsidP="003B6954">
      <w:pPr>
        <w:pStyle w:val="Nadpis2"/>
        <w:numPr>
          <w:ilvl w:val="2"/>
          <w:numId w:val="17"/>
        </w:numPr>
      </w:pPr>
      <w:r>
        <w:t xml:space="preserve">. Spôsob ocenenia jednotlivých položiek </w:t>
      </w:r>
    </w:p>
    <w:p w:rsidR="003B6954" w:rsidRPr="003B6954" w:rsidRDefault="003B6954" w:rsidP="003B6954">
      <w:pPr>
        <w:numPr>
          <w:ilvl w:val="0"/>
          <w:numId w:val="18"/>
        </w:numPr>
        <w:jc w:val="both"/>
        <w:rPr>
          <w:b/>
          <w:sz w:val="18"/>
          <w:szCs w:val="18"/>
        </w:rPr>
      </w:pPr>
      <w:r w:rsidRPr="003B6954">
        <w:rPr>
          <w:sz w:val="18"/>
          <w:szCs w:val="18"/>
        </w:rPr>
        <w:t xml:space="preserve"> </w:t>
      </w:r>
      <w:r w:rsidRPr="003B6954">
        <w:rPr>
          <w:b/>
          <w:sz w:val="18"/>
          <w:szCs w:val="18"/>
        </w:rPr>
        <w:t>Dlhodobý nehmotný majetok obstaraný kúpou</w:t>
      </w:r>
    </w:p>
    <w:p w:rsidR="003B6954" w:rsidRPr="003B6954" w:rsidRDefault="003B6954" w:rsidP="003B6954">
      <w:pPr>
        <w:rPr>
          <w:b/>
          <w:sz w:val="18"/>
          <w:szCs w:val="18"/>
        </w:rPr>
      </w:pPr>
    </w:p>
    <w:p w:rsidR="003B6954" w:rsidRPr="003B6954" w:rsidRDefault="003B6954" w:rsidP="003B6954">
      <w:pPr>
        <w:rPr>
          <w:sz w:val="18"/>
          <w:szCs w:val="18"/>
        </w:rPr>
      </w:pPr>
      <w:r w:rsidRPr="003B6954">
        <w:rPr>
          <w:sz w:val="18"/>
          <w:szCs w:val="18"/>
        </w:rPr>
        <w:t>Dlhodobý nehmotný majetok obstaraný kúpou bol v účtovníctve ocenený v obstarávacej cene.</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 xml:space="preserve">Drobný dlhodobý nehmotný majetok do </w:t>
      </w:r>
      <w:r w:rsidRPr="00B306A2">
        <w:rPr>
          <w:sz w:val="18"/>
          <w:szCs w:val="18"/>
        </w:rPr>
        <w:t>výšky 2 400 EUR je</w:t>
      </w:r>
      <w:r w:rsidRPr="003B6954">
        <w:rPr>
          <w:sz w:val="18"/>
          <w:szCs w:val="18"/>
        </w:rPr>
        <w:t xml:space="preserve"> jednorazovo odpísaný do nákladov spoločnosti v roku jeho obstarania.</w:t>
      </w:r>
    </w:p>
    <w:p w:rsidR="003B6954" w:rsidRPr="003B6954" w:rsidRDefault="003B6954" w:rsidP="003B6954">
      <w:pPr>
        <w:rPr>
          <w:sz w:val="18"/>
          <w:szCs w:val="18"/>
        </w:rPr>
      </w:pPr>
    </w:p>
    <w:p w:rsidR="003B6954" w:rsidRPr="003B6954" w:rsidRDefault="003B6954" w:rsidP="003B6954">
      <w:pPr>
        <w:rPr>
          <w:sz w:val="18"/>
          <w:szCs w:val="18"/>
        </w:rPr>
      </w:pPr>
    </w:p>
    <w:p w:rsidR="003B6954" w:rsidRPr="003B6954" w:rsidRDefault="003B6954" w:rsidP="003B6954">
      <w:pPr>
        <w:numPr>
          <w:ilvl w:val="0"/>
          <w:numId w:val="18"/>
        </w:numPr>
        <w:jc w:val="both"/>
        <w:rPr>
          <w:b/>
          <w:sz w:val="18"/>
          <w:szCs w:val="18"/>
        </w:rPr>
      </w:pPr>
      <w:r w:rsidRPr="003B6954">
        <w:rPr>
          <w:b/>
          <w:sz w:val="18"/>
          <w:szCs w:val="18"/>
        </w:rPr>
        <w:t>Dlhodobý nehmotný majetok obstaraný vlastnou činnosťou</w:t>
      </w:r>
    </w:p>
    <w:p w:rsidR="003B6954" w:rsidRPr="003B6954" w:rsidRDefault="003B6954" w:rsidP="003B6954">
      <w:pPr>
        <w:rPr>
          <w:b/>
          <w:sz w:val="18"/>
          <w:szCs w:val="18"/>
        </w:rPr>
      </w:pPr>
    </w:p>
    <w:p w:rsidR="003B6954" w:rsidRPr="003B6954" w:rsidRDefault="003B6954" w:rsidP="003B6954">
      <w:pPr>
        <w:rPr>
          <w:sz w:val="18"/>
          <w:szCs w:val="18"/>
        </w:rPr>
      </w:pPr>
      <w:r w:rsidRPr="003B6954">
        <w:rPr>
          <w:sz w:val="18"/>
          <w:szCs w:val="18"/>
        </w:rPr>
        <w:t>Spoločnosť nevytvára dlhodobý nehmotný</w:t>
      </w:r>
      <w:r w:rsidRPr="003B6954">
        <w:rPr>
          <w:b/>
          <w:sz w:val="18"/>
          <w:szCs w:val="18"/>
        </w:rPr>
        <w:t xml:space="preserve"> </w:t>
      </w:r>
      <w:r w:rsidRPr="003B6954">
        <w:rPr>
          <w:sz w:val="18"/>
          <w:szCs w:val="18"/>
        </w:rPr>
        <w:t>majetok vlastnou činnosťou.</w:t>
      </w:r>
    </w:p>
    <w:p w:rsidR="003B6954" w:rsidRPr="003B6954" w:rsidRDefault="003B6954" w:rsidP="003B6954">
      <w:pPr>
        <w:rPr>
          <w:b/>
          <w:sz w:val="18"/>
          <w:szCs w:val="18"/>
        </w:rPr>
      </w:pPr>
    </w:p>
    <w:p w:rsidR="003B6954" w:rsidRPr="003B6954" w:rsidRDefault="003B6954" w:rsidP="003B6954">
      <w:pPr>
        <w:rPr>
          <w:b/>
          <w:sz w:val="18"/>
          <w:szCs w:val="18"/>
        </w:rPr>
      </w:pPr>
    </w:p>
    <w:p w:rsidR="003B6954" w:rsidRPr="003B6954" w:rsidRDefault="003B6954" w:rsidP="003B6954">
      <w:pPr>
        <w:numPr>
          <w:ilvl w:val="0"/>
          <w:numId w:val="16"/>
        </w:numPr>
        <w:jc w:val="both"/>
        <w:rPr>
          <w:b/>
          <w:sz w:val="18"/>
          <w:szCs w:val="18"/>
        </w:rPr>
      </w:pPr>
      <w:r w:rsidRPr="003B6954">
        <w:rPr>
          <w:b/>
          <w:sz w:val="18"/>
          <w:szCs w:val="18"/>
        </w:rPr>
        <w:t>Dlhodobý nehmotný majetok obstaraný iným spôsobom</w:t>
      </w:r>
    </w:p>
    <w:p w:rsidR="003B6954" w:rsidRPr="003B6954" w:rsidRDefault="003B6954" w:rsidP="003B6954">
      <w:pPr>
        <w:rPr>
          <w:b/>
          <w:sz w:val="18"/>
          <w:szCs w:val="18"/>
        </w:rPr>
      </w:pPr>
    </w:p>
    <w:p w:rsidR="003B6954" w:rsidRPr="003B6954" w:rsidRDefault="003B6954" w:rsidP="003B6954">
      <w:pPr>
        <w:rPr>
          <w:sz w:val="18"/>
          <w:szCs w:val="18"/>
        </w:rPr>
      </w:pPr>
      <w:r w:rsidRPr="003B6954">
        <w:rPr>
          <w:sz w:val="18"/>
          <w:szCs w:val="18"/>
        </w:rPr>
        <w:t>Spoločnosť neeviduje dlhodobý nehmotný</w:t>
      </w:r>
      <w:r w:rsidRPr="003B6954">
        <w:rPr>
          <w:b/>
          <w:sz w:val="18"/>
          <w:szCs w:val="18"/>
        </w:rPr>
        <w:t xml:space="preserve"> </w:t>
      </w:r>
      <w:r w:rsidRPr="003B6954">
        <w:rPr>
          <w:sz w:val="18"/>
          <w:szCs w:val="18"/>
        </w:rPr>
        <w:t>majetok obstaraný iným spôsobom.</w:t>
      </w:r>
    </w:p>
    <w:p w:rsidR="003B6954" w:rsidRPr="003B6954" w:rsidRDefault="003B6954" w:rsidP="003B6954">
      <w:pPr>
        <w:rPr>
          <w:b/>
          <w:sz w:val="18"/>
          <w:szCs w:val="18"/>
        </w:rPr>
      </w:pPr>
    </w:p>
    <w:p w:rsidR="003B6954" w:rsidRPr="003B6954" w:rsidRDefault="003B6954" w:rsidP="003B6954">
      <w:pPr>
        <w:ind w:firstLine="45"/>
        <w:rPr>
          <w:b/>
          <w:sz w:val="18"/>
          <w:szCs w:val="18"/>
        </w:rPr>
      </w:pPr>
    </w:p>
    <w:p w:rsidR="003B6954" w:rsidRPr="003B6954" w:rsidRDefault="003B6954" w:rsidP="003B6954">
      <w:pPr>
        <w:numPr>
          <w:ilvl w:val="0"/>
          <w:numId w:val="16"/>
        </w:numPr>
        <w:jc w:val="both"/>
        <w:rPr>
          <w:b/>
          <w:sz w:val="18"/>
          <w:szCs w:val="18"/>
        </w:rPr>
      </w:pPr>
      <w:r w:rsidRPr="003B6954">
        <w:rPr>
          <w:b/>
          <w:sz w:val="18"/>
          <w:szCs w:val="18"/>
        </w:rPr>
        <w:t>Dlhodobý hmotný majetok obstaraný kúpou</w:t>
      </w:r>
    </w:p>
    <w:p w:rsidR="003B6954" w:rsidRPr="003B6954" w:rsidRDefault="003B6954" w:rsidP="003B6954">
      <w:pPr>
        <w:rPr>
          <w:b/>
          <w:sz w:val="18"/>
          <w:szCs w:val="18"/>
        </w:rPr>
      </w:pPr>
    </w:p>
    <w:p w:rsidR="003B6954" w:rsidRPr="003B6954" w:rsidRDefault="003B6954" w:rsidP="003B6954">
      <w:pPr>
        <w:rPr>
          <w:sz w:val="18"/>
          <w:szCs w:val="18"/>
        </w:rPr>
      </w:pPr>
      <w:r w:rsidRPr="003B6954">
        <w:rPr>
          <w:sz w:val="18"/>
          <w:szCs w:val="18"/>
        </w:rPr>
        <w:t>Dlhodobý hmotný majetok bol v účtovníctve ocenený v obstarávacej cene. Obstarávacia cena obsahuje cenu obstarania majetku a náklady súvisiace s obstaraním, ako napríklad náklady na dopravu, poštovné, clo, províziu.</w:t>
      </w:r>
    </w:p>
    <w:p w:rsidR="003B6954" w:rsidRPr="003B6954" w:rsidRDefault="003B6954" w:rsidP="003B6954">
      <w:pPr>
        <w:pStyle w:val="Hlavika"/>
        <w:tabs>
          <w:tab w:val="clear" w:pos="4536"/>
          <w:tab w:val="clear" w:pos="9072"/>
        </w:tabs>
        <w:rPr>
          <w:sz w:val="18"/>
          <w:szCs w:val="18"/>
        </w:rPr>
      </w:pPr>
    </w:p>
    <w:p w:rsidR="003B6954" w:rsidRPr="003B6954" w:rsidRDefault="003B6954" w:rsidP="003B6954">
      <w:pPr>
        <w:rPr>
          <w:sz w:val="18"/>
          <w:szCs w:val="18"/>
        </w:rPr>
      </w:pPr>
      <w:r w:rsidRPr="003B6954">
        <w:rPr>
          <w:sz w:val="18"/>
          <w:szCs w:val="18"/>
        </w:rPr>
        <w:t xml:space="preserve">Náklady na rozšírenie, modernizáciu a rekonštrukciu, vedúce k zvýšeniu výkonnosti, kapacity alebo účinnosti v úhrnnej hodnote viac </w:t>
      </w:r>
      <w:r w:rsidRPr="007D6A9B">
        <w:rPr>
          <w:sz w:val="18"/>
          <w:szCs w:val="18"/>
        </w:rPr>
        <w:t>ako 1 700 EUR pri</w:t>
      </w:r>
      <w:r w:rsidRPr="003B6954">
        <w:rPr>
          <w:sz w:val="18"/>
          <w:szCs w:val="18"/>
        </w:rPr>
        <w:t xml:space="preserve"> jednotlivom majetku za bežné účtovné obdobie, zvyšujú obstarávaciu cenu dlhodobého hmotného majetku. Náklady na technické zhodnotenie v úhrnnej </w:t>
      </w:r>
      <w:r w:rsidRPr="007D6A9B">
        <w:rPr>
          <w:sz w:val="18"/>
          <w:szCs w:val="18"/>
        </w:rPr>
        <w:t>hodnote 1 700 EUR a menej pri jednotlivom majetku za bežné účtovné obdobie a náklady na prevádzku, údržbu a opravy sa účtujú do nákladov bežného účtovného</w:t>
      </w:r>
      <w:r w:rsidRPr="003B6954">
        <w:rPr>
          <w:sz w:val="18"/>
          <w:szCs w:val="18"/>
        </w:rPr>
        <w:t xml:space="preserve"> obdobia.</w:t>
      </w:r>
    </w:p>
    <w:p w:rsidR="003B6954" w:rsidRPr="003B6954" w:rsidRDefault="003B6954" w:rsidP="003B6954">
      <w:pPr>
        <w:pStyle w:val="Hlavika"/>
        <w:tabs>
          <w:tab w:val="clear" w:pos="4536"/>
          <w:tab w:val="clear" w:pos="9072"/>
        </w:tabs>
        <w:rPr>
          <w:sz w:val="18"/>
          <w:szCs w:val="18"/>
        </w:rPr>
      </w:pPr>
    </w:p>
    <w:p w:rsidR="003B6954" w:rsidRPr="003B6954" w:rsidRDefault="003B6954" w:rsidP="003B6954">
      <w:pPr>
        <w:rPr>
          <w:sz w:val="18"/>
          <w:szCs w:val="18"/>
        </w:rPr>
      </w:pPr>
      <w:r w:rsidRPr="003B6954">
        <w:rPr>
          <w:sz w:val="18"/>
          <w:szCs w:val="18"/>
        </w:rPr>
        <w:t xml:space="preserve">Dlhodobý hmotný majetok do </w:t>
      </w:r>
      <w:r w:rsidRPr="007D6A9B">
        <w:rPr>
          <w:sz w:val="18"/>
          <w:szCs w:val="18"/>
        </w:rPr>
        <w:t>výšky 1 700 EUR je jednorazovo</w:t>
      </w:r>
      <w:r w:rsidRPr="003B6954">
        <w:rPr>
          <w:sz w:val="18"/>
          <w:szCs w:val="18"/>
        </w:rPr>
        <w:t xml:space="preserve"> odpísaný do nákladov spoločnosti v roku jeho obstarania.</w:t>
      </w:r>
    </w:p>
    <w:p w:rsidR="003B6954" w:rsidRPr="003B6954" w:rsidRDefault="003B6954" w:rsidP="003B6954">
      <w:pPr>
        <w:pStyle w:val="Hlavika"/>
        <w:tabs>
          <w:tab w:val="clear" w:pos="4536"/>
          <w:tab w:val="clear" w:pos="9072"/>
        </w:tabs>
        <w:rPr>
          <w:sz w:val="18"/>
          <w:szCs w:val="18"/>
        </w:rPr>
      </w:pPr>
    </w:p>
    <w:p w:rsidR="003B6954" w:rsidRPr="003B6954" w:rsidRDefault="003B6954" w:rsidP="003B6954">
      <w:pPr>
        <w:pStyle w:val="Hlavika"/>
        <w:tabs>
          <w:tab w:val="clear" w:pos="4536"/>
          <w:tab w:val="clear" w:pos="9072"/>
        </w:tabs>
        <w:rPr>
          <w:sz w:val="18"/>
          <w:szCs w:val="18"/>
        </w:rPr>
      </w:pPr>
    </w:p>
    <w:p w:rsidR="003B6954" w:rsidRPr="003B6954" w:rsidRDefault="003B6954" w:rsidP="003B6954">
      <w:pPr>
        <w:numPr>
          <w:ilvl w:val="0"/>
          <w:numId w:val="16"/>
        </w:numPr>
        <w:jc w:val="both"/>
        <w:rPr>
          <w:b/>
          <w:sz w:val="18"/>
          <w:szCs w:val="18"/>
        </w:rPr>
      </w:pPr>
      <w:r w:rsidRPr="003B6954">
        <w:rPr>
          <w:b/>
          <w:sz w:val="18"/>
          <w:szCs w:val="18"/>
        </w:rPr>
        <w:t>Dlhodobý hmotný majetok obstaraný vlastnou činnosťou</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Spoločnosť nevytvára dlhodobý hmotný majetok vlastnou činnosťou.</w:t>
      </w:r>
    </w:p>
    <w:p w:rsidR="003B6954" w:rsidRPr="003B6954" w:rsidRDefault="003B6954" w:rsidP="003B6954">
      <w:pPr>
        <w:rPr>
          <w:sz w:val="18"/>
          <w:szCs w:val="18"/>
        </w:rPr>
      </w:pPr>
    </w:p>
    <w:p w:rsidR="003B6954" w:rsidRPr="003B6954" w:rsidRDefault="003B6954" w:rsidP="003B6954">
      <w:pPr>
        <w:rPr>
          <w:sz w:val="18"/>
          <w:szCs w:val="18"/>
        </w:rPr>
      </w:pPr>
    </w:p>
    <w:p w:rsidR="003B6954" w:rsidRPr="003B6954" w:rsidRDefault="003B6954" w:rsidP="003B6954">
      <w:pPr>
        <w:numPr>
          <w:ilvl w:val="0"/>
          <w:numId w:val="16"/>
        </w:numPr>
        <w:jc w:val="both"/>
        <w:rPr>
          <w:b/>
          <w:sz w:val="18"/>
          <w:szCs w:val="18"/>
        </w:rPr>
      </w:pPr>
      <w:r w:rsidRPr="003B6954">
        <w:rPr>
          <w:b/>
          <w:sz w:val="18"/>
          <w:szCs w:val="18"/>
        </w:rPr>
        <w:t>Dlhodobý hmotný majetok obstaraný iným spôsobom</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Spoločnosť neeviduje dlhodobý hmotný</w:t>
      </w:r>
      <w:r w:rsidRPr="003B6954">
        <w:rPr>
          <w:b/>
          <w:sz w:val="18"/>
          <w:szCs w:val="18"/>
        </w:rPr>
        <w:t xml:space="preserve"> </w:t>
      </w:r>
      <w:r w:rsidRPr="003B6954">
        <w:rPr>
          <w:sz w:val="18"/>
          <w:szCs w:val="18"/>
        </w:rPr>
        <w:t>majetok obstaraný iným spôsobom.</w:t>
      </w:r>
    </w:p>
    <w:p w:rsidR="003B6954" w:rsidRPr="003B6954" w:rsidRDefault="003B6954" w:rsidP="003B6954">
      <w:pPr>
        <w:pStyle w:val="Hlavika"/>
        <w:tabs>
          <w:tab w:val="clear" w:pos="4536"/>
          <w:tab w:val="clear" w:pos="9072"/>
        </w:tabs>
        <w:rPr>
          <w:sz w:val="18"/>
          <w:szCs w:val="18"/>
        </w:rPr>
      </w:pPr>
    </w:p>
    <w:p w:rsidR="003B6954" w:rsidRPr="003B6954" w:rsidRDefault="003B6954" w:rsidP="003B6954">
      <w:pPr>
        <w:pStyle w:val="Hlavika"/>
        <w:tabs>
          <w:tab w:val="clear" w:pos="4536"/>
          <w:tab w:val="clear" w:pos="9072"/>
        </w:tabs>
        <w:rPr>
          <w:sz w:val="18"/>
          <w:szCs w:val="18"/>
        </w:rPr>
      </w:pPr>
    </w:p>
    <w:p w:rsidR="003B6954" w:rsidRPr="003B6954" w:rsidRDefault="003B6954" w:rsidP="003B6954">
      <w:pPr>
        <w:numPr>
          <w:ilvl w:val="0"/>
          <w:numId w:val="16"/>
        </w:numPr>
        <w:jc w:val="both"/>
        <w:rPr>
          <w:b/>
          <w:sz w:val="18"/>
          <w:szCs w:val="18"/>
        </w:rPr>
      </w:pPr>
      <w:r w:rsidRPr="003B6954">
        <w:rPr>
          <w:b/>
          <w:sz w:val="18"/>
          <w:szCs w:val="18"/>
        </w:rPr>
        <w:t>Dlhodobý finančný majetok</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Finančný majetok je klasifikovaný ako dlhodobý finančný majetok, ak je jeho doba splatnosti alebo vyrovnania iným spôsobom dlhšia ako 1 rok.</w:t>
      </w:r>
      <w:r w:rsidRPr="003B6954">
        <w:rPr>
          <w:color w:val="0000FF"/>
          <w:sz w:val="18"/>
          <w:szCs w:val="18"/>
        </w:rPr>
        <w:t xml:space="preserve"> </w:t>
      </w:r>
      <w:r w:rsidRPr="003B6954">
        <w:rPr>
          <w:sz w:val="18"/>
          <w:szCs w:val="18"/>
        </w:rPr>
        <w:t>Dlhodobý finančný majetok, ktorý predstavuje podiel na základnom imaní vo výške viac než 50 %, je klasifikovaný ako podielové cenné papiere a podiely v ovládanej osobe, pokiaľ ide o podiel väčší ako 20 % ako podielové cenné papiere a podiely v spoločnosti s podstatným vplyvom. Ostatné podielové cenné papiere a podiely a dlhové cenné papiere, ktoré nie sú cennými papiermi držanými do splatnosti, sú klasifikované ako realizovateľné cenné papiere a podiely.</w:t>
      </w:r>
    </w:p>
    <w:p w:rsidR="003B6954" w:rsidRPr="003B6954" w:rsidRDefault="003B6954" w:rsidP="003B6954">
      <w:pPr>
        <w:rPr>
          <w:sz w:val="18"/>
          <w:szCs w:val="18"/>
        </w:rPr>
      </w:pPr>
    </w:p>
    <w:p w:rsidR="003B6954" w:rsidRDefault="003B6954" w:rsidP="003B6954">
      <w:pPr>
        <w:rPr>
          <w:sz w:val="18"/>
          <w:szCs w:val="18"/>
        </w:rPr>
      </w:pPr>
      <w:r w:rsidRPr="003B6954">
        <w:rPr>
          <w:sz w:val="18"/>
          <w:szCs w:val="18"/>
        </w:rPr>
        <w:t xml:space="preserve">Dlhodobý finančný majetok je evidovaný v obstarávacej cene. Obstarávacia cena obsahuje cenu obstarania majetku a náklady súvisiace s obstaraním. </w:t>
      </w:r>
    </w:p>
    <w:p w:rsidR="003B6954" w:rsidRPr="003B6954" w:rsidRDefault="003B6954" w:rsidP="003B6954">
      <w:pPr>
        <w:pStyle w:val="Hlavika"/>
        <w:tabs>
          <w:tab w:val="clear" w:pos="4536"/>
          <w:tab w:val="clear" w:pos="9072"/>
        </w:tabs>
        <w:rPr>
          <w:sz w:val="18"/>
          <w:szCs w:val="18"/>
        </w:rPr>
      </w:pPr>
      <w:r w:rsidRPr="003B6954">
        <w:rPr>
          <w:sz w:val="18"/>
          <w:szCs w:val="18"/>
        </w:rPr>
        <w:t>Pôžičky poskytnuté podnikom v skupine alebo ostatné pôžičky s pôvodnou dobou splatnosti dlhšou než jeden rok, sú evidované v menovitej hodnote, ktorá je upravená opravnou položkou o mieru ich nedobytnosti. Ak je zostatková doba splatnosti pohľadávky dlhšia ako 1 rok, upravuje sa opravnou položkou na jej hodnotu v čase účtovania a vykazovania (súčasná hodnota).</w:t>
      </w:r>
    </w:p>
    <w:p w:rsidR="003B6954" w:rsidRPr="003B6954" w:rsidRDefault="003B6954" w:rsidP="003B6954">
      <w:pPr>
        <w:rPr>
          <w:sz w:val="18"/>
          <w:szCs w:val="18"/>
        </w:rPr>
      </w:pPr>
    </w:p>
    <w:p w:rsidR="003B6954" w:rsidRPr="003B6954" w:rsidRDefault="003B6954" w:rsidP="003B6954">
      <w:pPr>
        <w:pStyle w:val="Hlavika"/>
        <w:tabs>
          <w:tab w:val="clear" w:pos="4536"/>
          <w:tab w:val="clear" w:pos="9072"/>
        </w:tabs>
        <w:rPr>
          <w:sz w:val="18"/>
          <w:szCs w:val="18"/>
        </w:rPr>
      </w:pPr>
    </w:p>
    <w:p w:rsidR="003B6954" w:rsidRPr="003B6954" w:rsidRDefault="003B6954" w:rsidP="003B6954">
      <w:pPr>
        <w:numPr>
          <w:ilvl w:val="0"/>
          <w:numId w:val="19"/>
        </w:numPr>
        <w:jc w:val="both"/>
        <w:rPr>
          <w:b/>
          <w:sz w:val="18"/>
          <w:szCs w:val="18"/>
        </w:rPr>
      </w:pPr>
      <w:r w:rsidRPr="003B6954">
        <w:rPr>
          <w:b/>
          <w:sz w:val="18"/>
          <w:szCs w:val="18"/>
        </w:rPr>
        <w:t>Zásoby obstarané kúpou</w:t>
      </w:r>
    </w:p>
    <w:p w:rsidR="003B6954" w:rsidRPr="003B6954" w:rsidRDefault="003B6954" w:rsidP="003B6954">
      <w:pPr>
        <w:rPr>
          <w:b/>
          <w:sz w:val="18"/>
          <w:szCs w:val="18"/>
        </w:rPr>
      </w:pPr>
    </w:p>
    <w:p w:rsidR="003B6954" w:rsidRPr="003B6954" w:rsidRDefault="003B6954" w:rsidP="003B6954">
      <w:pPr>
        <w:rPr>
          <w:sz w:val="18"/>
          <w:szCs w:val="18"/>
        </w:rPr>
      </w:pPr>
      <w:r w:rsidRPr="003B6954">
        <w:rPr>
          <w:sz w:val="18"/>
          <w:szCs w:val="18"/>
        </w:rPr>
        <w:t>Zásoby spoločnosti sú ocenené obstarávacími cenami, ktorých súčasťou je cena obstarania a náklady súvisiace s obstaraním. Náklady súvisiace s obstaraním predstavovali prepravné, clo, balné, a pod.</w:t>
      </w:r>
    </w:p>
    <w:p w:rsidR="003B6954" w:rsidRPr="003B6954" w:rsidRDefault="003B6954" w:rsidP="003B6954">
      <w:pPr>
        <w:rPr>
          <w:sz w:val="18"/>
          <w:szCs w:val="18"/>
        </w:rPr>
      </w:pPr>
    </w:p>
    <w:p w:rsidR="003B6954" w:rsidRPr="003B6954" w:rsidRDefault="003B6954" w:rsidP="003B6954">
      <w:pPr>
        <w:pStyle w:val="Zkladntext"/>
        <w:rPr>
          <w:b/>
          <w:szCs w:val="18"/>
        </w:rPr>
      </w:pPr>
      <w:r w:rsidRPr="003B6954">
        <w:rPr>
          <w:szCs w:val="18"/>
        </w:rPr>
        <w:t xml:space="preserve">Spoločnosť účtuje o obstaraní a úbytku zásob podľa spôsobu </w:t>
      </w:r>
      <w:r w:rsidR="00453E01">
        <w:rPr>
          <w:szCs w:val="18"/>
        </w:rPr>
        <w:t>B</w:t>
      </w:r>
      <w:r w:rsidRPr="003B6954">
        <w:rPr>
          <w:szCs w:val="18"/>
        </w:rPr>
        <w:t>.</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Účtovná jednotka</w:t>
      </w:r>
      <w:r w:rsidR="00453E01">
        <w:rPr>
          <w:sz w:val="18"/>
          <w:szCs w:val="18"/>
        </w:rPr>
        <w:t xml:space="preserve"> </w:t>
      </w:r>
      <w:r w:rsidRPr="00453E01">
        <w:rPr>
          <w:sz w:val="18"/>
          <w:szCs w:val="18"/>
        </w:rPr>
        <w:t>nemá</w:t>
      </w:r>
      <w:r w:rsidRPr="003B6954">
        <w:rPr>
          <w:sz w:val="18"/>
          <w:szCs w:val="18"/>
        </w:rPr>
        <w:t xml:space="preserve"> určené predpisom pre účtovné obdobie normy prirodzených úbytkov zásob.</w:t>
      </w:r>
    </w:p>
    <w:p w:rsidR="003B6954" w:rsidRPr="003B6954" w:rsidRDefault="003B6954" w:rsidP="003B6954">
      <w:pPr>
        <w:pStyle w:val="Hlavika"/>
        <w:tabs>
          <w:tab w:val="clear" w:pos="4536"/>
          <w:tab w:val="clear" w:pos="9072"/>
        </w:tabs>
        <w:rPr>
          <w:sz w:val="18"/>
          <w:szCs w:val="18"/>
        </w:rPr>
      </w:pPr>
    </w:p>
    <w:p w:rsidR="00975F26" w:rsidRDefault="00975F26" w:rsidP="00975F26">
      <w:pPr>
        <w:numPr>
          <w:ilvl w:val="0"/>
          <w:numId w:val="19"/>
        </w:numPr>
        <w:jc w:val="both"/>
        <w:rPr>
          <w:b/>
          <w:sz w:val="18"/>
          <w:szCs w:val="18"/>
        </w:rPr>
      </w:pPr>
      <w:r w:rsidRPr="003B6954">
        <w:rPr>
          <w:b/>
          <w:sz w:val="18"/>
          <w:szCs w:val="18"/>
        </w:rPr>
        <w:t>Zásoby vytvorené vlastnou činnosťou</w:t>
      </w:r>
    </w:p>
    <w:p w:rsidR="00975F26" w:rsidRPr="003B6954" w:rsidRDefault="00975F26" w:rsidP="00975F26">
      <w:pPr>
        <w:ind w:left="360"/>
        <w:jc w:val="both"/>
        <w:rPr>
          <w:b/>
          <w:sz w:val="18"/>
          <w:szCs w:val="18"/>
        </w:rPr>
      </w:pPr>
    </w:p>
    <w:p w:rsidR="00975F26" w:rsidRPr="00975F26" w:rsidRDefault="00975F26" w:rsidP="00975F26">
      <w:pPr>
        <w:pStyle w:val="Odsekzoznamu"/>
        <w:ind w:left="360"/>
        <w:rPr>
          <w:sz w:val="18"/>
          <w:szCs w:val="18"/>
        </w:rPr>
      </w:pPr>
      <w:r w:rsidRPr="00975F26">
        <w:rPr>
          <w:sz w:val="18"/>
          <w:szCs w:val="18"/>
        </w:rPr>
        <w:t>Zásoby vlastnej výroby spoločnosť ku koncu roka ocenila vlastnými nákladmi podľa operatívnych (plánovaných) kalkulácií. Nákladmi podľa operatívnych (plánovaných) kalkulácií sú náklady stanovené v konkrétnych technických, technologických, ekonomických a organizačných podmienkach, určených technickou prípravou výroby na uskutočňovanie výkonu. Spoločnosť v rámci vlastných nákladov začlenila priame náklady ako aj časť nepriamych nákladov, ktoré sa vynaložili v súvislosti s výrobnou činnosťou podniku.</w:t>
      </w:r>
    </w:p>
    <w:p w:rsidR="00975F26" w:rsidRPr="00975F26" w:rsidRDefault="00975F26" w:rsidP="00975F26">
      <w:pPr>
        <w:pStyle w:val="Odsekzoznamu"/>
        <w:ind w:left="360"/>
        <w:rPr>
          <w:sz w:val="18"/>
          <w:szCs w:val="18"/>
        </w:rPr>
      </w:pPr>
    </w:p>
    <w:p w:rsidR="00975F26" w:rsidRPr="00975F26" w:rsidRDefault="00975F26" w:rsidP="00975F26">
      <w:pPr>
        <w:pStyle w:val="Odsekzoznamu"/>
        <w:ind w:left="360"/>
        <w:rPr>
          <w:sz w:val="18"/>
          <w:szCs w:val="18"/>
        </w:rPr>
      </w:pPr>
      <w:r w:rsidRPr="00975F26">
        <w:rPr>
          <w:sz w:val="18"/>
          <w:szCs w:val="18"/>
        </w:rPr>
        <w:lastRenderedPageBreak/>
        <w:t>Súčasťou priamych nákladov je priamy materiál, polotovary vlastnej výroby, priame mzdy, náklady na sociálne zabezpečenie, výrobné obaly.</w:t>
      </w:r>
    </w:p>
    <w:p w:rsidR="003B6954" w:rsidRPr="003B6954" w:rsidRDefault="003B6954" w:rsidP="003B6954">
      <w:pPr>
        <w:rPr>
          <w:sz w:val="18"/>
          <w:szCs w:val="18"/>
        </w:rPr>
      </w:pPr>
    </w:p>
    <w:p w:rsidR="003B6954" w:rsidRPr="003B6954" w:rsidRDefault="003B6954" w:rsidP="003B6954">
      <w:pPr>
        <w:rPr>
          <w:sz w:val="18"/>
          <w:szCs w:val="18"/>
        </w:rPr>
      </w:pPr>
    </w:p>
    <w:p w:rsidR="003B6954" w:rsidRPr="003B6954" w:rsidRDefault="003B6954" w:rsidP="003B6954">
      <w:pPr>
        <w:numPr>
          <w:ilvl w:val="0"/>
          <w:numId w:val="19"/>
        </w:numPr>
        <w:jc w:val="both"/>
        <w:rPr>
          <w:b/>
          <w:sz w:val="18"/>
          <w:szCs w:val="18"/>
        </w:rPr>
      </w:pPr>
      <w:r w:rsidRPr="003B6954">
        <w:rPr>
          <w:b/>
          <w:sz w:val="18"/>
          <w:szCs w:val="18"/>
        </w:rPr>
        <w:t>Zásoby obstarané iným spôsobom</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Spoločnosť neeviduje zásoby obstarané iným spôsobom.</w:t>
      </w:r>
    </w:p>
    <w:p w:rsidR="003B6954" w:rsidRPr="003B6954" w:rsidRDefault="003B6954" w:rsidP="003B6954">
      <w:pPr>
        <w:rPr>
          <w:sz w:val="18"/>
          <w:szCs w:val="18"/>
        </w:rPr>
      </w:pPr>
    </w:p>
    <w:p w:rsidR="003B6954" w:rsidRPr="003B6954" w:rsidRDefault="003B6954" w:rsidP="003B6954">
      <w:pPr>
        <w:rPr>
          <w:sz w:val="18"/>
          <w:szCs w:val="18"/>
        </w:rPr>
      </w:pPr>
    </w:p>
    <w:p w:rsidR="003B6954" w:rsidRPr="003B6954" w:rsidRDefault="003B6954" w:rsidP="003B6954">
      <w:pPr>
        <w:numPr>
          <w:ilvl w:val="0"/>
          <w:numId w:val="19"/>
        </w:numPr>
        <w:jc w:val="both"/>
        <w:rPr>
          <w:b/>
          <w:sz w:val="18"/>
          <w:szCs w:val="18"/>
        </w:rPr>
      </w:pPr>
      <w:r w:rsidRPr="003B6954">
        <w:rPr>
          <w:b/>
          <w:sz w:val="18"/>
          <w:szCs w:val="18"/>
        </w:rPr>
        <w:t>Zákazková výroba a zákazková výstavba nehnuteľnosti určenej na predaj.</w:t>
      </w:r>
    </w:p>
    <w:p w:rsidR="003B6954" w:rsidRPr="003B6954" w:rsidRDefault="003B6954" w:rsidP="003B6954">
      <w:pPr>
        <w:rPr>
          <w:sz w:val="18"/>
          <w:szCs w:val="18"/>
        </w:rPr>
      </w:pPr>
    </w:p>
    <w:p w:rsidR="003B6954" w:rsidRDefault="003B6954" w:rsidP="003B6954">
      <w:pPr>
        <w:rPr>
          <w:sz w:val="18"/>
          <w:szCs w:val="18"/>
        </w:rPr>
      </w:pPr>
      <w:r w:rsidRPr="00453E01">
        <w:rPr>
          <w:sz w:val="18"/>
          <w:szCs w:val="18"/>
        </w:rPr>
        <w:t>Spoločnosť neúčtuje o zákazkovej výrobe.</w:t>
      </w:r>
      <w:r>
        <w:rPr>
          <w:sz w:val="18"/>
          <w:szCs w:val="18"/>
        </w:rPr>
        <w:t xml:space="preserve">  </w:t>
      </w:r>
    </w:p>
    <w:p w:rsidR="003B6954" w:rsidRDefault="003B6954" w:rsidP="003B6954">
      <w:pPr>
        <w:rPr>
          <w:sz w:val="18"/>
          <w:szCs w:val="18"/>
        </w:rPr>
      </w:pPr>
    </w:p>
    <w:p w:rsidR="003B6954" w:rsidRPr="003B6954" w:rsidRDefault="003B6954" w:rsidP="003B6954">
      <w:pPr>
        <w:rPr>
          <w:sz w:val="18"/>
          <w:szCs w:val="18"/>
        </w:rPr>
      </w:pPr>
    </w:p>
    <w:p w:rsidR="003B6954" w:rsidRPr="003B6954" w:rsidRDefault="003B6954" w:rsidP="003B6954">
      <w:pPr>
        <w:numPr>
          <w:ilvl w:val="0"/>
          <w:numId w:val="19"/>
        </w:numPr>
        <w:jc w:val="both"/>
        <w:rPr>
          <w:b/>
          <w:sz w:val="18"/>
          <w:szCs w:val="18"/>
        </w:rPr>
      </w:pPr>
      <w:r w:rsidRPr="003B6954">
        <w:rPr>
          <w:b/>
          <w:sz w:val="18"/>
          <w:szCs w:val="18"/>
        </w:rPr>
        <w:t xml:space="preserve"> Pohľadávky</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Pohľadávky sú v účtovníctve ocenené ich menovitou hodnotou. V prípade pochybných a sporných pohľadávok spoločnosť vytvára adekvátnu</w:t>
      </w:r>
      <w:r w:rsidRPr="003B6954">
        <w:rPr>
          <w:b/>
          <w:sz w:val="18"/>
          <w:szCs w:val="18"/>
        </w:rPr>
        <w:t xml:space="preserve"> </w:t>
      </w:r>
      <w:r w:rsidRPr="003B6954">
        <w:rPr>
          <w:sz w:val="18"/>
          <w:szCs w:val="18"/>
        </w:rPr>
        <w:t>opravnú položku k pohľadávkam.</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Pri dlhodobých pohľadávkach je opravnou položkou upravená hodnota pohľadávky na jej hodnotu v čase účtovania a vykazovania (súčasná hodnota).</w:t>
      </w:r>
    </w:p>
    <w:p w:rsidR="003B6954" w:rsidRPr="003B6954" w:rsidRDefault="003B6954" w:rsidP="003B6954">
      <w:pPr>
        <w:rPr>
          <w:sz w:val="18"/>
          <w:szCs w:val="18"/>
        </w:rPr>
      </w:pPr>
    </w:p>
    <w:p w:rsidR="003B6954" w:rsidRPr="003B6954" w:rsidRDefault="003B6954" w:rsidP="003B6954">
      <w:pPr>
        <w:rPr>
          <w:sz w:val="18"/>
          <w:szCs w:val="18"/>
        </w:rPr>
      </w:pPr>
    </w:p>
    <w:p w:rsidR="003B6954" w:rsidRPr="003B6954" w:rsidRDefault="003B6954" w:rsidP="003B6954">
      <w:pPr>
        <w:numPr>
          <w:ilvl w:val="0"/>
          <w:numId w:val="19"/>
        </w:numPr>
        <w:jc w:val="both"/>
        <w:rPr>
          <w:b/>
          <w:sz w:val="18"/>
          <w:szCs w:val="18"/>
        </w:rPr>
      </w:pPr>
      <w:r w:rsidRPr="003B6954">
        <w:rPr>
          <w:b/>
          <w:sz w:val="18"/>
          <w:szCs w:val="18"/>
        </w:rPr>
        <w:t>Krátkodobý finančný majetok</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Peňažné prostriedky a ceniny sú ocenené v ich menovitej hodnote.</w:t>
      </w:r>
    </w:p>
    <w:p w:rsidR="003B6954" w:rsidRPr="003B6954" w:rsidRDefault="003B6954" w:rsidP="003B6954">
      <w:pPr>
        <w:rPr>
          <w:b/>
          <w:sz w:val="18"/>
          <w:szCs w:val="18"/>
        </w:rPr>
      </w:pPr>
    </w:p>
    <w:p w:rsidR="003B6954" w:rsidRPr="003B6954" w:rsidRDefault="003B6954" w:rsidP="003B6954">
      <w:pPr>
        <w:rPr>
          <w:b/>
          <w:sz w:val="18"/>
          <w:szCs w:val="18"/>
        </w:rPr>
      </w:pPr>
    </w:p>
    <w:p w:rsidR="003B6954" w:rsidRPr="003B6954" w:rsidRDefault="003B6954" w:rsidP="003B6954">
      <w:pPr>
        <w:numPr>
          <w:ilvl w:val="0"/>
          <w:numId w:val="19"/>
        </w:numPr>
        <w:jc w:val="both"/>
        <w:rPr>
          <w:b/>
          <w:sz w:val="18"/>
          <w:szCs w:val="18"/>
        </w:rPr>
      </w:pPr>
      <w:r w:rsidRPr="003B6954">
        <w:rPr>
          <w:b/>
          <w:sz w:val="18"/>
          <w:szCs w:val="18"/>
        </w:rPr>
        <w:t>Časové rozlíšenie na strane aktív súvahy</w:t>
      </w:r>
    </w:p>
    <w:p w:rsidR="003B6954" w:rsidRPr="003B6954" w:rsidRDefault="003B6954" w:rsidP="003B6954">
      <w:pPr>
        <w:rPr>
          <w:b/>
          <w:sz w:val="18"/>
          <w:szCs w:val="18"/>
        </w:rPr>
      </w:pPr>
    </w:p>
    <w:p w:rsidR="003B6954" w:rsidRPr="003B6954" w:rsidRDefault="003B6954" w:rsidP="003B6954">
      <w:pPr>
        <w:rPr>
          <w:b/>
          <w:sz w:val="18"/>
          <w:szCs w:val="18"/>
        </w:rPr>
      </w:pPr>
      <w:r w:rsidRPr="003B6954">
        <w:rPr>
          <w:sz w:val="18"/>
          <w:szCs w:val="18"/>
        </w:rPr>
        <w:t xml:space="preserve">Spoločnosť účtuje na účtoch časového rozlíšenia v súlade so zásadou o účtovaní nákladov a výnosov do obdobia, s ktorým časovo a vecne súvisia, ide o </w:t>
      </w:r>
      <w:proofErr w:type="spellStart"/>
      <w:r w:rsidRPr="003B6954">
        <w:rPr>
          <w:sz w:val="18"/>
          <w:szCs w:val="18"/>
        </w:rPr>
        <w:t>anticipatívne</w:t>
      </w:r>
      <w:proofErr w:type="spellEnd"/>
      <w:r w:rsidRPr="003B6954">
        <w:rPr>
          <w:sz w:val="18"/>
          <w:szCs w:val="18"/>
        </w:rPr>
        <w:t xml:space="preserve"> a tranzitívne položky časového rozlíšenia.</w:t>
      </w:r>
    </w:p>
    <w:p w:rsidR="003B6954" w:rsidRPr="003B6954" w:rsidRDefault="003B6954" w:rsidP="003B6954">
      <w:pPr>
        <w:rPr>
          <w:b/>
          <w:sz w:val="18"/>
          <w:szCs w:val="18"/>
        </w:rPr>
      </w:pPr>
    </w:p>
    <w:p w:rsidR="003B6954" w:rsidRPr="003B6954" w:rsidRDefault="003B6954" w:rsidP="003B6954">
      <w:pPr>
        <w:rPr>
          <w:b/>
          <w:sz w:val="18"/>
          <w:szCs w:val="18"/>
        </w:rPr>
      </w:pPr>
    </w:p>
    <w:p w:rsidR="003B6954" w:rsidRPr="003B6954" w:rsidRDefault="003B6954" w:rsidP="003B6954">
      <w:pPr>
        <w:numPr>
          <w:ilvl w:val="0"/>
          <w:numId w:val="19"/>
        </w:numPr>
        <w:jc w:val="both"/>
        <w:rPr>
          <w:b/>
          <w:sz w:val="18"/>
          <w:szCs w:val="18"/>
        </w:rPr>
      </w:pPr>
      <w:r w:rsidRPr="003B6954">
        <w:rPr>
          <w:b/>
          <w:sz w:val="18"/>
          <w:szCs w:val="18"/>
        </w:rPr>
        <w:t>Rezervy</w:t>
      </w:r>
    </w:p>
    <w:p w:rsidR="003B6954" w:rsidRPr="003B6954" w:rsidRDefault="003B6954" w:rsidP="003B6954">
      <w:pPr>
        <w:rPr>
          <w:b/>
          <w:sz w:val="18"/>
          <w:szCs w:val="18"/>
        </w:rPr>
      </w:pPr>
    </w:p>
    <w:p w:rsidR="003B6954" w:rsidRPr="003B6954" w:rsidRDefault="003B6954" w:rsidP="003B6954">
      <w:pPr>
        <w:spacing w:after="120"/>
        <w:rPr>
          <w:sz w:val="18"/>
          <w:szCs w:val="18"/>
        </w:rPr>
      </w:pPr>
      <w:r w:rsidRPr="003B6954">
        <w:rPr>
          <w:sz w:val="18"/>
          <w:szCs w:val="18"/>
        </w:rPr>
        <w:t xml:space="preserve">Spoločnosť tvorí rezervy (§26 Zákona 431/2002 </w:t>
      </w:r>
      <w:proofErr w:type="spellStart"/>
      <w:r w:rsidRPr="003B6954">
        <w:rPr>
          <w:sz w:val="18"/>
          <w:szCs w:val="18"/>
        </w:rPr>
        <w:t>Z.z</w:t>
      </w:r>
      <w:proofErr w:type="spellEnd"/>
      <w:r w:rsidRPr="003B6954">
        <w:rPr>
          <w:sz w:val="18"/>
          <w:szCs w:val="18"/>
        </w:rPr>
        <w:t>. o účtovníctve) na predpokladané riziká, straty a zníženia hodnoty súvisiace so záväzkami s neurčitým časovým vymedzením alebo výškou.</w:t>
      </w:r>
    </w:p>
    <w:p w:rsidR="003B6954" w:rsidRPr="003B6954" w:rsidRDefault="003B6954" w:rsidP="003B6954">
      <w:pPr>
        <w:rPr>
          <w:b/>
          <w:sz w:val="18"/>
          <w:szCs w:val="18"/>
        </w:rPr>
      </w:pPr>
    </w:p>
    <w:p w:rsidR="003B6954" w:rsidRPr="003B6954" w:rsidRDefault="003B6954" w:rsidP="003B6954">
      <w:pPr>
        <w:rPr>
          <w:b/>
          <w:sz w:val="18"/>
          <w:szCs w:val="18"/>
        </w:rPr>
      </w:pPr>
    </w:p>
    <w:p w:rsidR="003B6954" w:rsidRPr="003B6954" w:rsidRDefault="003B6954" w:rsidP="003B6954">
      <w:pPr>
        <w:numPr>
          <w:ilvl w:val="0"/>
          <w:numId w:val="19"/>
        </w:numPr>
        <w:jc w:val="both"/>
        <w:rPr>
          <w:b/>
          <w:sz w:val="18"/>
          <w:szCs w:val="18"/>
        </w:rPr>
      </w:pPr>
      <w:r w:rsidRPr="003B6954">
        <w:rPr>
          <w:b/>
          <w:sz w:val="18"/>
          <w:szCs w:val="18"/>
        </w:rPr>
        <w:t>Záväzky</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rsidR="003B6954" w:rsidRPr="003B6954" w:rsidRDefault="003B6954" w:rsidP="003B6954">
      <w:pPr>
        <w:rPr>
          <w:sz w:val="18"/>
          <w:szCs w:val="18"/>
        </w:rPr>
      </w:pPr>
    </w:p>
    <w:p w:rsidR="003B6954" w:rsidRPr="003B6954" w:rsidRDefault="003B6954" w:rsidP="003B6954">
      <w:pPr>
        <w:rPr>
          <w:sz w:val="18"/>
          <w:szCs w:val="18"/>
        </w:rPr>
      </w:pPr>
    </w:p>
    <w:p w:rsidR="003B6954" w:rsidRPr="003B6954" w:rsidRDefault="003B6954" w:rsidP="003B6954">
      <w:pPr>
        <w:numPr>
          <w:ilvl w:val="0"/>
          <w:numId w:val="19"/>
        </w:numPr>
        <w:jc w:val="both"/>
        <w:rPr>
          <w:b/>
          <w:sz w:val="18"/>
          <w:szCs w:val="18"/>
        </w:rPr>
      </w:pPr>
      <w:r w:rsidRPr="003B6954">
        <w:rPr>
          <w:b/>
          <w:sz w:val="18"/>
          <w:szCs w:val="18"/>
        </w:rPr>
        <w:t>Časové rozlíšenie na strane pasív súvahy</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 xml:space="preserve">Spoločnosť účtuje na účtoch časového rozlíšenia v súlade so zásadou o účtovaní nákladov a výnosov do obdobia, s ktorým časovo a vecne súvisia, ide o </w:t>
      </w:r>
      <w:proofErr w:type="spellStart"/>
      <w:r w:rsidRPr="003B6954">
        <w:rPr>
          <w:sz w:val="18"/>
          <w:szCs w:val="18"/>
        </w:rPr>
        <w:t>anticipatívne</w:t>
      </w:r>
      <w:proofErr w:type="spellEnd"/>
      <w:r w:rsidRPr="003B6954">
        <w:rPr>
          <w:sz w:val="18"/>
          <w:szCs w:val="18"/>
        </w:rPr>
        <w:t xml:space="preserve"> a tranzitívne položky časového rozlíšenia.</w:t>
      </w:r>
    </w:p>
    <w:p w:rsidR="003B6954" w:rsidRPr="003B6954" w:rsidRDefault="003B6954" w:rsidP="003B6954">
      <w:pPr>
        <w:rPr>
          <w:sz w:val="18"/>
          <w:szCs w:val="18"/>
        </w:rPr>
      </w:pPr>
      <w:r w:rsidRPr="003B6954">
        <w:rPr>
          <w:sz w:val="18"/>
          <w:szCs w:val="18"/>
        </w:rPr>
        <w:t xml:space="preserve"> </w:t>
      </w:r>
    </w:p>
    <w:p w:rsidR="003B6954" w:rsidRPr="003B6954" w:rsidRDefault="003B6954" w:rsidP="003B6954">
      <w:pPr>
        <w:rPr>
          <w:sz w:val="18"/>
          <w:szCs w:val="18"/>
        </w:rPr>
      </w:pPr>
    </w:p>
    <w:p w:rsidR="003B6954" w:rsidRPr="003B6954" w:rsidRDefault="003B6954" w:rsidP="003B6954">
      <w:pPr>
        <w:rPr>
          <w:b/>
          <w:sz w:val="18"/>
          <w:szCs w:val="18"/>
        </w:rPr>
      </w:pPr>
    </w:p>
    <w:p w:rsidR="003B6954" w:rsidRPr="003B6954" w:rsidRDefault="003B6954" w:rsidP="003B6954">
      <w:pPr>
        <w:numPr>
          <w:ilvl w:val="0"/>
          <w:numId w:val="19"/>
        </w:numPr>
        <w:jc w:val="both"/>
        <w:rPr>
          <w:b/>
          <w:sz w:val="18"/>
          <w:szCs w:val="18"/>
        </w:rPr>
      </w:pPr>
      <w:r w:rsidRPr="003B6954">
        <w:rPr>
          <w:b/>
          <w:sz w:val="18"/>
          <w:szCs w:val="18"/>
        </w:rPr>
        <w:t>Prenajatý majetok a majetok obstaraný na základe zmluvy o kúpe prenajatej veci</w:t>
      </w:r>
    </w:p>
    <w:p w:rsidR="003B6954" w:rsidRPr="003B6954" w:rsidRDefault="003B6954" w:rsidP="003B6954">
      <w:pPr>
        <w:rPr>
          <w:b/>
          <w:sz w:val="18"/>
          <w:szCs w:val="18"/>
        </w:rPr>
      </w:pPr>
    </w:p>
    <w:p w:rsidR="003B6954" w:rsidRPr="003B6954" w:rsidRDefault="003B6954" w:rsidP="003B6954">
      <w:pPr>
        <w:rPr>
          <w:sz w:val="18"/>
          <w:szCs w:val="18"/>
        </w:rPr>
      </w:pPr>
      <w:r w:rsidRPr="003B6954">
        <w:rPr>
          <w:sz w:val="18"/>
          <w:szCs w:val="18"/>
        </w:rPr>
        <w:t>Spoločnosť účtuje pri prenajatom majetku (operatívny prenájom) nájomné súvisiace s bežným obdobím priamo do nákladov v zmysle časovej a vecnej súvislosti.</w:t>
      </w:r>
    </w:p>
    <w:p w:rsidR="003B6954" w:rsidRPr="003B6954" w:rsidRDefault="003B6954" w:rsidP="003B6954">
      <w:pPr>
        <w:rPr>
          <w:sz w:val="18"/>
          <w:szCs w:val="18"/>
        </w:rPr>
      </w:pPr>
    </w:p>
    <w:p w:rsidR="003B6954" w:rsidRPr="003B6954" w:rsidRDefault="003B6954" w:rsidP="003B6954">
      <w:pPr>
        <w:rPr>
          <w:b/>
          <w:sz w:val="18"/>
          <w:szCs w:val="18"/>
        </w:rPr>
      </w:pPr>
    </w:p>
    <w:p w:rsidR="003B6954" w:rsidRPr="003B6954" w:rsidRDefault="003B6954" w:rsidP="003B6954">
      <w:pPr>
        <w:numPr>
          <w:ilvl w:val="0"/>
          <w:numId w:val="19"/>
        </w:numPr>
        <w:jc w:val="both"/>
        <w:rPr>
          <w:b/>
          <w:sz w:val="18"/>
          <w:szCs w:val="18"/>
        </w:rPr>
      </w:pPr>
      <w:r w:rsidRPr="003B6954">
        <w:rPr>
          <w:b/>
          <w:sz w:val="18"/>
          <w:szCs w:val="18"/>
        </w:rPr>
        <w:t>Daň z príjmov</w:t>
      </w:r>
    </w:p>
    <w:p w:rsidR="003B6954" w:rsidRPr="003B6954" w:rsidRDefault="003B6954" w:rsidP="003B6954">
      <w:pPr>
        <w:rPr>
          <w:b/>
          <w:sz w:val="18"/>
          <w:szCs w:val="18"/>
        </w:rPr>
      </w:pPr>
    </w:p>
    <w:p w:rsidR="003B6954" w:rsidRPr="003B6954" w:rsidRDefault="003B6954" w:rsidP="003B6954">
      <w:pPr>
        <w:rPr>
          <w:sz w:val="18"/>
          <w:szCs w:val="18"/>
        </w:rPr>
      </w:pPr>
      <w:r w:rsidRPr="003B6954">
        <w:rPr>
          <w:sz w:val="18"/>
          <w:szCs w:val="18"/>
        </w:rPr>
        <w:t>Splatná daň z príjmov sa vypočíta zo základu dane z príjmov a sadzby ustanovenej Zákonom o dani z príjmov.</w:t>
      </w:r>
    </w:p>
    <w:p w:rsidR="003B6954" w:rsidRPr="003B6954" w:rsidRDefault="003B6954" w:rsidP="003B6954">
      <w:pPr>
        <w:rPr>
          <w:b/>
          <w:sz w:val="18"/>
          <w:szCs w:val="18"/>
        </w:rPr>
      </w:pPr>
    </w:p>
    <w:p w:rsidR="00A07F4E" w:rsidRDefault="00A07F4E" w:rsidP="003B6954">
      <w:pPr>
        <w:pStyle w:val="Zkladntext"/>
        <w:rPr>
          <w:szCs w:val="18"/>
        </w:rPr>
      </w:pPr>
      <w:r>
        <w:rPr>
          <w:szCs w:val="18"/>
        </w:rPr>
        <w:t xml:space="preserve">    </w:t>
      </w:r>
      <w:r w:rsidR="003B6954" w:rsidRPr="003B6954">
        <w:rPr>
          <w:szCs w:val="18"/>
        </w:rPr>
        <w:t>Odložená daň je počítaná metódou záväzkov. Odložená daň z príjmov sa účtuje pri doča</w:t>
      </w:r>
      <w:r>
        <w:rPr>
          <w:szCs w:val="18"/>
        </w:rPr>
        <w:t>sných rozdieloch medzi účtovnou</w:t>
      </w:r>
    </w:p>
    <w:p w:rsidR="00A07F4E" w:rsidRDefault="00A07F4E" w:rsidP="003B6954">
      <w:pPr>
        <w:pStyle w:val="Zkladntext"/>
        <w:rPr>
          <w:szCs w:val="18"/>
        </w:rPr>
      </w:pPr>
      <w:r>
        <w:rPr>
          <w:szCs w:val="18"/>
        </w:rPr>
        <w:t xml:space="preserve">     </w:t>
      </w:r>
      <w:r w:rsidR="003B6954" w:rsidRPr="003B6954">
        <w:rPr>
          <w:szCs w:val="18"/>
        </w:rPr>
        <w:t xml:space="preserve">hodnotou majetku a účtovnou hodnotou záväzkov vykázanou v súvahe a ich daňovou základňou, pri možnosti umorovať </w:t>
      </w:r>
    </w:p>
    <w:p w:rsidR="00A07F4E" w:rsidRDefault="00A07F4E" w:rsidP="003B6954">
      <w:pPr>
        <w:pStyle w:val="Zkladntext"/>
        <w:rPr>
          <w:szCs w:val="18"/>
        </w:rPr>
      </w:pPr>
      <w:r>
        <w:rPr>
          <w:szCs w:val="18"/>
        </w:rPr>
        <w:lastRenderedPageBreak/>
        <w:t xml:space="preserve">     </w:t>
      </w:r>
      <w:r w:rsidR="003B6954" w:rsidRPr="003B6954">
        <w:rPr>
          <w:szCs w:val="18"/>
        </w:rPr>
        <w:t xml:space="preserve">daňovú stratu v budúcnosti a pri možnosti previesť nevyužité daňové odpočty a iné daňové nároky do budúcich období. </w:t>
      </w:r>
    </w:p>
    <w:p w:rsidR="003B6954" w:rsidRPr="003B6954" w:rsidRDefault="00A07F4E" w:rsidP="003B6954">
      <w:pPr>
        <w:pStyle w:val="Zkladntext"/>
        <w:rPr>
          <w:szCs w:val="18"/>
        </w:rPr>
      </w:pPr>
      <w:r>
        <w:rPr>
          <w:szCs w:val="18"/>
        </w:rPr>
        <w:t xml:space="preserve">     </w:t>
      </w:r>
      <w:r w:rsidR="003B6954" w:rsidRPr="003B6954">
        <w:rPr>
          <w:szCs w:val="18"/>
        </w:rPr>
        <w:t>Odložená daň sa vypočíta s použitím sadzby dane platnej v nasledujúcich účtovných obdobiach.</w:t>
      </w:r>
    </w:p>
    <w:p w:rsidR="003B6954" w:rsidRPr="003B6954" w:rsidRDefault="003B6954" w:rsidP="003B6954">
      <w:pPr>
        <w:pStyle w:val="Zkladntext"/>
        <w:rPr>
          <w:szCs w:val="18"/>
        </w:rPr>
      </w:pPr>
    </w:p>
    <w:p w:rsidR="003B6954" w:rsidRPr="003B6954" w:rsidRDefault="003B6954" w:rsidP="003B6954">
      <w:pPr>
        <w:rPr>
          <w:b/>
          <w:sz w:val="18"/>
          <w:szCs w:val="18"/>
        </w:rPr>
      </w:pPr>
    </w:p>
    <w:p w:rsidR="003B6954" w:rsidRDefault="003B6954" w:rsidP="003B6954">
      <w:pPr>
        <w:numPr>
          <w:ilvl w:val="0"/>
          <w:numId w:val="19"/>
        </w:numPr>
        <w:jc w:val="both"/>
        <w:rPr>
          <w:b/>
          <w:sz w:val="18"/>
          <w:szCs w:val="18"/>
        </w:rPr>
      </w:pPr>
      <w:r w:rsidRPr="003B6954">
        <w:rPr>
          <w:b/>
          <w:sz w:val="18"/>
          <w:szCs w:val="18"/>
        </w:rPr>
        <w:t>Majetok nadobudnutý privatizáciou</w:t>
      </w:r>
    </w:p>
    <w:p w:rsidR="003B6954" w:rsidRPr="003B6954" w:rsidRDefault="003B6954" w:rsidP="003B6954">
      <w:pPr>
        <w:rPr>
          <w:b/>
          <w:sz w:val="18"/>
          <w:szCs w:val="18"/>
        </w:rPr>
      </w:pPr>
    </w:p>
    <w:p w:rsidR="003B6954" w:rsidRPr="007C0EC9" w:rsidRDefault="003B6954" w:rsidP="003B6954">
      <w:pPr>
        <w:rPr>
          <w:sz w:val="18"/>
          <w:szCs w:val="18"/>
          <w:highlight w:val="lightGray"/>
        </w:rPr>
      </w:pPr>
    </w:p>
    <w:p w:rsidR="003B6954" w:rsidRPr="003B6954" w:rsidRDefault="003B6954" w:rsidP="003B6954">
      <w:pPr>
        <w:rPr>
          <w:sz w:val="18"/>
          <w:szCs w:val="18"/>
        </w:rPr>
      </w:pPr>
      <w:r w:rsidRPr="002D79D4">
        <w:rPr>
          <w:sz w:val="18"/>
          <w:szCs w:val="18"/>
        </w:rPr>
        <w:t>Spoločnosti sa netýka.</w:t>
      </w:r>
    </w:p>
    <w:p w:rsidR="003B6954" w:rsidRPr="003B6954" w:rsidRDefault="003B6954" w:rsidP="003B6954">
      <w:pPr>
        <w:rPr>
          <w:sz w:val="18"/>
          <w:szCs w:val="18"/>
        </w:rPr>
      </w:pPr>
    </w:p>
    <w:p w:rsidR="00370EB6" w:rsidRDefault="00C301FB" w:rsidP="00370EB6">
      <w:pPr>
        <w:numPr>
          <w:ilvl w:val="0"/>
          <w:numId w:val="19"/>
        </w:numPr>
        <w:jc w:val="both"/>
        <w:rPr>
          <w:b/>
          <w:sz w:val="18"/>
          <w:szCs w:val="18"/>
        </w:rPr>
      </w:pPr>
      <w:r>
        <w:rPr>
          <w:b/>
          <w:sz w:val="18"/>
          <w:szCs w:val="18"/>
        </w:rPr>
        <w:t>Vykazovanie v</w:t>
      </w:r>
      <w:r w:rsidR="00370EB6">
        <w:rPr>
          <w:b/>
          <w:sz w:val="18"/>
          <w:szCs w:val="18"/>
        </w:rPr>
        <w:t>ýnos</w:t>
      </w:r>
      <w:r>
        <w:rPr>
          <w:b/>
          <w:sz w:val="18"/>
          <w:szCs w:val="18"/>
        </w:rPr>
        <w:t>ov</w:t>
      </w:r>
    </w:p>
    <w:p w:rsidR="00370EB6" w:rsidRDefault="00370EB6" w:rsidP="00370EB6">
      <w:pPr>
        <w:jc w:val="both"/>
        <w:rPr>
          <w:b/>
          <w:sz w:val="18"/>
          <w:szCs w:val="18"/>
        </w:rPr>
      </w:pPr>
    </w:p>
    <w:p w:rsidR="00A07F4E" w:rsidRPr="001A5FE3" w:rsidRDefault="00A07F4E" w:rsidP="00A07F4E">
      <w:pPr>
        <w:pStyle w:val="odstavec"/>
        <w:ind w:left="0"/>
        <w:rPr>
          <w:rFonts w:ascii="Times New Roman" w:hAnsi="Times New Roman" w:cs="Times New Roman"/>
        </w:rPr>
      </w:pPr>
      <w:r w:rsidRPr="001A5FE3">
        <w:rPr>
          <w:rFonts w:ascii="Times New Roman" w:hAnsi="Times New Roman" w:cs="Times New Roman"/>
        </w:rPr>
        <w:t>Výnosy z predaja výrobkov sa vykazujú v momente prenosu rizika a vlastníctva výrobku, obvykle po dodávke. Ak sa Spoločnosť zaviaže dopraviť výrobky na určité miesto, výnosy sa vykazujú v momente doručenia výrobku do cieľového miesta.</w:t>
      </w:r>
    </w:p>
    <w:p w:rsidR="00A07F4E" w:rsidRPr="001A5FE3" w:rsidRDefault="00A07F4E" w:rsidP="00A07F4E">
      <w:pPr>
        <w:pStyle w:val="odstavec"/>
        <w:rPr>
          <w:rFonts w:ascii="Times New Roman" w:hAnsi="Times New Roman" w:cs="Times New Roman"/>
        </w:rPr>
      </w:pPr>
    </w:p>
    <w:p w:rsidR="00A07F4E" w:rsidRPr="001A5FE3" w:rsidRDefault="00A07F4E" w:rsidP="00A07F4E">
      <w:pPr>
        <w:pStyle w:val="odstavec"/>
        <w:ind w:left="0"/>
        <w:rPr>
          <w:rFonts w:ascii="Times New Roman" w:hAnsi="Times New Roman" w:cs="Times New Roman"/>
        </w:rPr>
      </w:pPr>
      <w:r w:rsidRPr="001A5FE3">
        <w:rPr>
          <w:rFonts w:ascii="Times New Roman" w:hAnsi="Times New Roman" w:cs="Times New Roman"/>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07F4E" w:rsidRPr="001A5FE3" w:rsidRDefault="00A07F4E" w:rsidP="00A07F4E">
      <w:pPr>
        <w:pStyle w:val="odstavec"/>
        <w:rPr>
          <w:rFonts w:ascii="Times New Roman" w:hAnsi="Times New Roman" w:cs="Times New Roman"/>
        </w:rPr>
      </w:pPr>
    </w:p>
    <w:p w:rsidR="00A07F4E" w:rsidRDefault="00A07F4E" w:rsidP="00A07F4E">
      <w:pPr>
        <w:pStyle w:val="odstavec"/>
        <w:ind w:left="0"/>
        <w:rPr>
          <w:rFonts w:ascii="Times New Roman" w:hAnsi="Times New Roman" w:cs="Times New Roman"/>
        </w:rPr>
      </w:pPr>
      <w:r w:rsidRPr="001A5FE3">
        <w:rPr>
          <w:rFonts w:ascii="Times New Roman" w:hAnsi="Times New Roman" w:cs="Times New Roman"/>
        </w:rPr>
        <w:t>Výnosy sa vykazujú po odpočítaní dane z pridanej hodnoty, zliav a zrážok (rabaty, bonusy, skontá, dobropisy a pod.). Výnosové úroky sa účtujú rovnomerne v účtovných obdobiach, ktorých sa vecne a časovo týkajú. Výnosy z dividend sa zaúčtujú v čase vzniku práva Spoločnosti na prijatie platby.</w:t>
      </w:r>
    </w:p>
    <w:p w:rsidR="00C301FB" w:rsidRDefault="00C301FB" w:rsidP="00A07F4E">
      <w:pPr>
        <w:pStyle w:val="odstavec"/>
        <w:ind w:left="0"/>
        <w:rPr>
          <w:rFonts w:ascii="Times New Roman" w:hAnsi="Times New Roman" w:cs="Times New Roman"/>
        </w:rPr>
      </w:pPr>
    </w:p>
    <w:p w:rsidR="003B6954" w:rsidRPr="003B6954" w:rsidRDefault="003B6954" w:rsidP="003B6954">
      <w:pPr>
        <w:rPr>
          <w:sz w:val="18"/>
          <w:szCs w:val="18"/>
        </w:rPr>
      </w:pPr>
      <w:bookmarkStart w:id="9" w:name="_GoBack"/>
      <w:bookmarkEnd w:id="9"/>
    </w:p>
    <w:p w:rsidR="00DE4DD3" w:rsidRDefault="00DE4DD3" w:rsidP="00DE4DD3">
      <w:pPr>
        <w:pStyle w:val="Nadpis2"/>
        <w:numPr>
          <w:ilvl w:val="0"/>
          <w:numId w:val="0"/>
        </w:numPr>
        <w:ind w:left="360" w:hanging="360"/>
      </w:pPr>
      <w:r>
        <w:t>2.2.</w:t>
      </w:r>
      <w:r w:rsidR="00930601">
        <w:t>3</w:t>
      </w:r>
      <w:r>
        <w:t xml:space="preserve">. Prepočet údajov v cudzích menách na menu EUR   </w:t>
      </w:r>
    </w:p>
    <w:p w:rsidR="00DE4DD3" w:rsidRPr="00DE4DD3" w:rsidRDefault="00DE4DD3" w:rsidP="00DE4DD3">
      <w:pPr>
        <w:rPr>
          <w:sz w:val="18"/>
          <w:szCs w:val="18"/>
        </w:rPr>
      </w:pPr>
      <w:r w:rsidRPr="00DE4DD3">
        <w:rPr>
          <w:sz w:val="18"/>
          <w:szCs w:val="18"/>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rsidR="00DE4DD3" w:rsidRPr="00DE4DD3" w:rsidRDefault="00DE4DD3" w:rsidP="00DE4DD3">
      <w:pPr>
        <w:rPr>
          <w:sz w:val="18"/>
          <w:szCs w:val="18"/>
        </w:rPr>
      </w:pPr>
    </w:p>
    <w:p w:rsidR="00DE4DD3" w:rsidRPr="00DE4DD3" w:rsidRDefault="00DE4DD3" w:rsidP="00DE4DD3">
      <w:pPr>
        <w:rPr>
          <w:sz w:val="18"/>
          <w:szCs w:val="18"/>
        </w:rPr>
      </w:pPr>
      <w:r w:rsidRPr="00DE4DD3">
        <w:rPr>
          <w:sz w:val="18"/>
          <w:szCs w:val="18"/>
        </w:rPr>
        <w:t>Účtovná jednotka ku dňu, ku ktorému sa zostavuje účtovná závierka, prepočíta na menu euro majetok a záväzky vyjadrené v cudzej mene s výnimkou prijatých a poskytnutých preddavkov kurzom vyhláseným Európskou centrálnou bankou.</w:t>
      </w:r>
    </w:p>
    <w:p w:rsidR="00DE4DD3" w:rsidRPr="00DE4DD3" w:rsidRDefault="00DE4DD3" w:rsidP="00DE4DD3">
      <w:pPr>
        <w:rPr>
          <w:sz w:val="18"/>
          <w:szCs w:val="18"/>
        </w:rPr>
      </w:pPr>
    </w:p>
    <w:p w:rsidR="00DE4DD3" w:rsidRPr="00DE4DD3" w:rsidRDefault="00DE4DD3" w:rsidP="00DE4DD3">
      <w:pPr>
        <w:rPr>
          <w:sz w:val="18"/>
          <w:szCs w:val="18"/>
        </w:rPr>
      </w:pPr>
      <w:r w:rsidRPr="00DE4DD3">
        <w:rPr>
          <w:sz w:val="18"/>
          <w:szCs w:val="18"/>
        </w:rPr>
        <w:t>Kurzové rozdiely vzniknuté počas roka ako aj kurzové rozdiely vzniknuté pri prepočte majetku a záväzkov ku dňu zostavenia účtovnej závierku ovplyvňujú hospodársky výsledok bežného účtovného obdobia.</w:t>
      </w:r>
    </w:p>
    <w:p w:rsidR="00DE4DD3" w:rsidRPr="00DE4DD3" w:rsidRDefault="00DE4DD3" w:rsidP="00DE4DD3">
      <w:pPr>
        <w:rPr>
          <w:sz w:val="18"/>
          <w:szCs w:val="18"/>
        </w:rPr>
      </w:pPr>
    </w:p>
    <w:p w:rsidR="00DE4DD3" w:rsidRDefault="00DE4DD3" w:rsidP="00DE4DD3">
      <w:pPr>
        <w:pStyle w:val="Nadpis2"/>
        <w:numPr>
          <w:ilvl w:val="0"/>
          <w:numId w:val="0"/>
        </w:numPr>
        <w:ind w:left="360" w:hanging="360"/>
      </w:pPr>
      <w:r>
        <w:t>2.2.</w:t>
      </w:r>
      <w:r w:rsidR="00930601">
        <w:t>4</w:t>
      </w:r>
      <w:r>
        <w:t xml:space="preserve">. </w:t>
      </w:r>
      <w:r w:rsidR="008B4F8D">
        <w:t>Poskytnuté d</w:t>
      </w:r>
      <w:r>
        <w:t xml:space="preserve">otácie    </w:t>
      </w:r>
    </w:p>
    <w:p w:rsidR="008B4F8D" w:rsidRDefault="008B4F8D" w:rsidP="008B4F8D">
      <w:pPr>
        <w:jc w:val="both"/>
        <w:rPr>
          <w:sz w:val="18"/>
        </w:rPr>
      </w:pPr>
      <w:r w:rsidRPr="00E92175">
        <w:rPr>
          <w:sz w:val="18"/>
        </w:rPr>
        <w:t>Dotácie na hospodársku činnosť Spoločnosti sa</w:t>
      </w:r>
      <w:r>
        <w:rPr>
          <w:sz w:val="18"/>
        </w:rPr>
        <w:t xml:space="preserve"> najskôr</w:t>
      </w:r>
      <w:r w:rsidRPr="00E92175">
        <w:rPr>
          <w:sz w:val="18"/>
        </w:rPr>
        <w:t xml:space="preserve"> vykazujú ako výnosy budúcich období a do výkazu ziskov a strát sa rozpúšťajú ako výnosy z hospodárskej činnosti v časovej a vecnej súvislosti s vynaložením nákladov na príslušný účel.</w:t>
      </w:r>
    </w:p>
    <w:p w:rsidR="008B4F8D" w:rsidRPr="00E92175" w:rsidRDefault="008B4F8D" w:rsidP="008B4F8D">
      <w:pPr>
        <w:jc w:val="both"/>
        <w:rPr>
          <w:sz w:val="18"/>
        </w:rPr>
      </w:pPr>
    </w:p>
    <w:p w:rsidR="008B4F8D" w:rsidRPr="00E92175" w:rsidRDefault="008B4F8D" w:rsidP="008B4F8D">
      <w:pPr>
        <w:jc w:val="both"/>
        <w:rPr>
          <w:sz w:val="18"/>
        </w:rPr>
      </w:pPr>
      <w:r w:rsidRPr="00E92175">
        <w:rPr>
          <w:sz w:val="18"/>
        </w:rPr>
        <w:t xml:space="preserve">Dotácie na obstaranie </w:t>
      </w:r>
      <w:r>
        <w:rPr>
          <w:sz w:val="18"/>
        </w:rPr>
        <w:t>dlhodobého hmotného majetku a dlhodobého nehmotného majetku</w:t>
      </w:r>
      <w:r w:rsidRPr="00E92175">
        <w:rPr>
          <w:sz w:val="18"/>
        </w:rPr>
        <w:t xml:space="preserve"> </w:t>
      </w:r>
      <w:r>
        <w:rPr>
          <w:sz w:val="18"/>
        </w:rPr>
        <w:t>sa najskôr</w:t>
      </w:r>
      <w:r w:rsidRPr="00E92175">
        <w:rPr>
          <w:sz w:val="18"/>
        </w:rPr>
        <w:t xml:space="preserve"> vyk</w:t>
      </w:r>
      <w:r>
        <w:rPr>
          <w:sz w:val="18"/>
        </w:rPr>
        <w:t>a</w:t>
      </w:r>
      <w:r w:rsidRPr="00E92175">
        <w:rPr>
          <w:sz w:val="18"/>
        </w:rPr>
        <w:t>z</w:t>
      </w:r>
      <w:r>
        <w:rPr>
          <w:sz w:val="18"/>
        </w:rPr>
        <w:t>ujú</w:t>
      </w:r>
      <w:r w:rsidRPr="00E92175">
        <w:rPr>
          <w:sz w:val="18"/>
        </w:rPr>
        <w:t xml:space="preserve"> ako výnosy budúcich období a do výkaz</w:t>
      </w:r>
      <w:r>
        <w:rPr>
          <w:sz w:val="18"/>
        </w:rPr>
        <w:t>u</w:t>
      </w:r>
      <w:r w:rsidRPr="00E92175">
        <w:rPr>
          <w:sz w:val="18"/>
        </w:rPr>
        <w:t xml:space="preserve"> ziskov a strát sa rozpúšťajú v časovej a vecnej súvislosti so zaúčtovaním odpisov z tohto dlhodobého majetku. </w:t>
      </w:r>
    </w:p>
    <w:p w:rsidR="00DE4DD3" w:rsidRPr="00DE4DD3" w:rsidRDefault="00DE4DD3" w:rsidP="00DE4DD3"/>
    <w:p w:rsidR="00FD43A7" w:rsidRDefault="00DE4DD3" w:rsidP="00DE4DD3">
      <w:pPr>
        <w:pStyle w:val="Nadpis2"/>
        <w:numPr>
          <w:ilvl w:val="0"/>
          <w:numId w:val="0"/>
        </w:numPr>
        <w:ind w:left="360" w:hanging="360"/>
      </w:pPr>
      <w:r>
        <w:t>2.2.</w:t>
      </w:r>
      <w:r w:rsidR="00930601">
        <w:t>5</w:t>
      </w:r>
      <w:r>
        <w:t xml:space="preserve"> . Zmeny účtovných zásad a účtovných metód, zmeny spôsobov oceňovania, odpisovania, vykazovania a postupov </w:t>
      </w:r>
    </w:p>
    <w:p w:rsidR="00DE4DD3" w:rsidRPr="00DE4DD3" w:rsidRDefault="00DE4DD3" w:rsidP="00DE4DD3">
      <w:pPr>
        <w:rPr>
          <w:sz w:val="18"/>
          <w:szCs w:val="18"/>
        </w:rPr>
      </w:pPr>
      <w:r w:rsidRPr="00DE4DD3">
        <w:rPr>
          <w:sz w:val="18"/>
          <w:szCs w:val="18"/>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rsidR="00DE4DD3" w:rsidRPr="00DE4DD3" w:rsidRDefault="00DE4DD3" w:rsidP="00DE4DD3">
      <w:pPr>
        <w:rPr>
          <w:sz w:val="18"/>
          <w:szCs w:val="18"/>
          <w:highlight w:val="green"/>
        </w:rPr>
      </w:pPr>
    </w:p>
    <w:p w:rsidR="00F24B00" w:rsidRPr="00F24B00" w:rsidRDefault="00F24B00" w:rsidP="00F24B00">
      <w:pPr>
        <w:rPr>
          <w:sz w:val="18"/>
          <w:szCs w:val="18"/>
        </w:rPr>
      </w:pPr>
    </w:p>
    <w:p w:rsidR="00270604" w:rsidRDefault="00680EC6" w:rsidP="008744F4">
      <w:pPr>
        <w:pStyle w:val="Nadpis2"/>
      </w:pPr>
      <w:bookmarkStart w:id="10" w:name="_MON_1485169268"/>
      <w:bookmarkEnd w:id="10"/>
      <w:r>
        <w:t xml:space="preserve">Oprava významných chýb minulých období </w:t>
      </w:r>
    </w:p>
    <w:p w:rsidR="00680EC6" w:rsidRPr="008E3779" w:rsidRDefault="00680EC6" w:rsidP="006459A5">
      <w:pPr>
        <w:pStyle w:val="Zkladntext"/>
        <w:ind w:left="0" w:firstLine="0"/>
        <w:jc w:val="left"/>
        <w:rPr>
          <w:szCs w:val="18"/>
        </w:rPr>
      </w:pPr>
      <w:r w:rsidRPr="008E3779">
        <w:rPr>
          <w:szCs w:val="18"/>
        </w:rPr>
        <w:t>Spoločnosť</w:t>
      </w:r>
      <w:r w:rsidR="00BC67E7">
        <w:rPr>
          <w:szCs w:val="18"/>
        </w:rPr>
        <w:t xml:space="preserve"> v účtovnom období roku </w:t>
      </w:r>
      <w:r w:rsidR="00BC67E7" w:rsidRPr="00BC67E7">
        <w:rPr>
          <w:szCs w:val="18"/>
        </w:rPr>
        <w:t>2016</w:t>
      </w:r>
      <w:r w:rsidRPr="008E3779">
        <w:rPr>
          <w:szCs w:val="18"/>
        </w:rPr>
        <w:t xml:space="preserve"> </w:t>
      </w:r>
      <w:r w:rsidR="00930601">
        <w:rPr>
          <w:szCs w:val="18"/>
        </w:rPr>
        <w:t>ne</w:t>
      </w:r>
      <w:r w:rsidRPr="008E3779">
        <w:rPr>
          <w:szCs w:val="18"/>
        </w:rPr>
        <w:t xml:space="preserve">vykonala  </w:t>
      </w:r>
      <w:r w:rsidR="00BC67E7">
        <w:rPr>
          <w:szCs w:val="18"/>
        </w:rPr>
        <w:t xml:space="preserve">významnú </w:t>
      </w:r>
      <w:r w:rsidRPr="008E3779">
        <w:rPr>
          <w:szCs w:val="18"/>
        </w:rPr>
        <w:t>oprav</w:t>
      </w:r>
      <w:r w:rsidR="00BC67E7">
        <w:rPr>
          <w:szCs w:val="18"/>
        </w:rPr>
        <w:t>u</w:t>
      </w:r>
      <w:r w:rsidRPr="008E3779">
        <w:rPr>
          <w:szCs w:val="18"/>
        </w:rPr>
        <w:t xml:space="preserve"> </w:t>
      </w:r>
      <w:r w:rsidR="00BC67E7">
        <w:rPr>
          <w:szCs w:val="18"/>
        </w:rPr>
        <w:t>nákladových úrokov</w:t>
      </w:r>
      <w:r w:rsidR="00930601">
        <w:rPr>
          <w:szCs w:val="18"/>
        </w:rPr>
        <w:t>.</w:t>
      </w:r>
      <w:r w:rsidR="00BC67E7">
        <w:rPr>
          <w:szCs w:val="18"/>
        </w:rPr>
        <w:t xml:space="preserve"> </w:t>
      </w:r>
    </w:p>
    <w:p w:rsidR="008E3779" w:rsidRPr="00D91C10" w:rsidRDefault="008E3779" w:rsidP="006459A5">
      <w:pPr>
        <w:rPr>
          <w:i/>
          <w:sz w:val="18"/>
          <w:szCs w:val="18"/>
          <w:highlight w:val="yellow"/>
        </w:rPr>
      </w:pPr>
      <w:r w:rsidRPr="00D91C10">
        <w:rPr>
          <w:i/>
          <w:sz w:val="18"/>
          <w:szCs w:val="18"/>
          <w:highlight w:val="yellow"/>
        </w:rPr>
        <w:t xml:space="preserve"> </w:t>
      </w:r>
    </w:p>
    <w:p w:rsidR="00D91C10" w:rsidRDefault="00D91C10" w:rsidP="00D91C10">
      <w:pPr>
        <w:spacing w:after="120"/>
        <w:jc w:val="both"/>
        <w:rPr>
          <w:i/>
          <w:sz w:val="18"/>
          <w:szCs w:val="18"/>
        </w:rPr>
      </w:pPr>
    </w:p>
    <w:p w:rsidR="000D6D80" w:rsidRDefault="000D6D80" w:rsidP="00D91C10">
      <w:pPr>
        <w:spacing w:after="120"/>
        <w:jc w:val="both"/>
        <w:rPr>
          <w:i/>
          <w:sz w:val="18"/>
          <w:szCs w:val="18"/>
        </w:rPr>
      </w:pPr>
    </w:p>
    <w:p w:rsidR="000D6D80" w:rsidRDefault="000D6D80" w:rsidP="00D91C10">
      <w:pPr>
        <w:spacing w:after="120"/>
        <w:jc w:val="both"/>
        <w:rPr>
          <w:i/>
          <w:sz w:val="18"/>
          <w:szCs w:val="18"/>
        </w:rPr>
      </w:pPr>
    </w:p>
    <w:p w:rsidR="000D6D80" w:rsidRDefault="000D6D80" w:rsidP="00D91C10">
      <w:pPr>
        <w:spacing w:after="120"/>
        <w:jc w:val="both"/>
        <w:rPr>
          <w:i/>
          <w:sz w:val="18"/>
          <w:szCs w:val="18"/>
        </w:rPr>
      </w:pPr>
    </w:p>
    <w:p w:rsidR="00D91C10" w:rsidRDefault="00D91C10" w:rsidP="00D91C10">
      <w:pPr>
        <w:spacing w:after="120"/>
        <w:jc w:val="both"/>
        <w:rPr>
          <w:i/>
          <w:sz w:val="18"/>
          <w:szCs w:val="18"/>
        </w:rPr>
      </w:pPr>
    </w:p>
    <w:p w:rsidR="00A20C66" w:rsidRPr="00277271" w:rsidRDefault="00A20C66" w:rsidP="00011DB3">
      <w:pPr>
        <w:pStyle w:val="Nadpis1"/>
      </w:pPr>
      <w:bookmarkStart w:id="11" w:name="_Toc530739900"/>
    </w:p>
    <w:bookmarkEnd w:id="11"/>
    <w:p w:rsidR="00827DF1" w:rsidRDefault="00827DF1" w:rsidP="00097893">
      <w:pPr>
        <w:pStyle w:val="Nadpis1"/>
        <w:numPr>
          <w:ilvl w:val="0"/>
          <w:numId w:val="0"/>
        </w:numPr>
        <w:ind w:left="4046"/>
      </w:pPr>
    </w:p>
    <w:p w:rsidR="00827DF1" w:rsidRPr="00827DF1" w:rsidRDefault="00827DF1" w:rsidP="00827DF1"/>
    <w:p w:rsidR="00827DF1" w:rsidRDefault="00827DF1" w:rsidP="00827DF1">
      <w:pPr>
        <w:pStyle w:val="Nadpis1"/>
        <w:numPr>
          <w:ilvl w:val="0"/>
          <w:numId w:val="0"/>
        </w:numPr>
        <w:ind w:left="360"/>
      </w:pPr>
      <w:r w:rsidRPr="00277271">
        <w:t>informácie</w:t>
      </w:r>
      <w:r>
        <w:t>, KTORÉ VYSvETĽUJÚ A DOPĹŇAJÚ SÚVAHU A VŹKAZ ZISKOV A STRÁT</w:t>
      </w:r>
    </w:p>
    <w:p w:rsidR="00827DF1" w:rsidRDefault="00827DF1" w:rsidP="00827DF1"/>
    <w:p w:rsidR="004D3B4A" w:rsidRPr="00277271" w:rsidRDefault="004D3B4A" w:rsidP="004D3B4A">
      <w:pPr>
        <w:pStyle w:val="Hlavika"/>
        <w:numPr>
          <w:ilvl w:val="12"/>
          <w:numId w:val="0"/>
        </w:numPr>
        <w:jc w:val="both"/>
        <w:rPr>
          <w:sz w:val="16"/>
          <w:szCs w:val="16"/>
        </w:rPr>
      </w:pPr>
    </w:p>
    <w:p w:rsidR="00827DF1" w:rsidRDefault="00BB3170" w:rsidP="004973BD">
      <w:pPr>
        <w:pStyle w:val="Nadpis2"/>
        <w:numPr>
          <w:ilvl w:val="0"/>
          <w:numId w:val="14"/>
        </w:numPr>
        <w:jc w:val="both"/>
        <w:rPr>
          <w:b w:val="0"/>
          <w:szCs w:val="18"/>
        </w:rPr>
      </w:pPr>
      <w:r>
        <w:rPr>
          <w:szCs w:val="18"/>
        </w:rPr>
        <w:t xml:space="preserve"> </w:t>
      </w:r>
      <w:proofErr w:type="spellStart"/>
      <w:r>
        <w:rPr>
          <w:szCs w:val="18"/>
        </w:rPr>
        <w:t>G</w:t>
      </w:r>
      <w:r w:rsidR="00633CB0" w:rsidRPr="00633CB0">
        <w:rPr>
          <w:szCs w:val="18"/>
        </w:rPr>
        <w:t>oodwill</w:t>
      </w:r>
      <w:proofErr w:type="spellEnd"/>
      <w:r w:rsidR="00633CB0" w:rsidRPr="00633CB0">
        <w:rPr>
          <w:szCs w:val="18"/>
        </w:rPr>
        <w:t xml:space="preserve"> </w:t>
      </w:r>
      <w:r>
        <w:rPr>
          <w:szCs w:val="18"/>
        </w:rPr>
        <w:t xml:space="preserve">/  </w:t>
      </w:r>
      <w:r w:rsidR="00633CB0" w:rsidRPr="00633CB0">
        <w:rPr>
          <w:szCs w:val="18"/>
        </w:rPr>
        <w:t xml:space="preserve">záporný </w:t>
      </w:r>
      <w:proofErr w:type="spellStart"/>
      <w:r w:rsidR="00633CB0" w:rsidRPr="00633CB0">
        <w:rPr>
          <w:szCs w:val="18"/>
        </w:rPr>
        <w:t>goodwill</w:t>
      </w:r>
      <w:proofErr w:type="spellEnd"/>
      <w:r w:rsidR="00633CB0" w:rsidRPr="00633CB0">
        <w:rPr>
          <w:szCs w:val="18"/>
        </w:rPr>
        <w:t xml:space="preserve"> </w:t>
      </w:r>
    </w:p>
    <w:p w:rsidR="00827DF1" w:rsidRPr="00827DF1" w:rsidRDefault="00827DF1" w:rsidP="00827DF1">
      <w:pPr>
        <w:pStyle w:val="Nadpis2"/>
        <w:numPr>
          <w:ilvl w:val="0"/>
          <w:numId w:val="0"/>
        </w:numPr>
        <w:ind w:left="720"/>
        <w:jc w:val="both"/>
        <w:rPr>
          <w:b w:val="0"/>
          <w:szCs w:val="18"/>
          <w:highlight w:val="lightGray"/>
        </w:rPr>
      </w:pPr>
    </w:p>
    <w:p w:rsidR="00633CB0" w:rsidRPr="008C1872" w:rsidRDefault="005D4070" w:rsidP="005D4070">
      <w:pPr>
        <w:pStyle w:val="Nadpis2"/>
        <w:numPr>
          <w:ilvl w:val="0"/>
          <w:numId w:val="0"/>
        </w:numPr>
        <w:ind w:left="360" w:hanging="360"/>
        <w:jc w:val="both"/>
        <w:rPr>
          <w:b w:val="0"/>
          <w:szCs w:val="18"/>
        </w:rPr>
      </w:pPr>
      <w:r>
        <w:rPr>
          <w:b w:val="0"/>
          <w:szCs w:val="18"/>
        </w:rPr>
        <w:t xml:space="preserve">       </w:t>
      </w:r>
      <w:r w:rsidR="00827DF1">
        <w:rPr>
          <w:b w:val="0"/>
          <w:szCs w:val="18"/>
        </w:rPr>
        <w:t xml:space="preserve"> </w:t>
      </w:r>
      <w:r w:rsidR="00633CB0" w:rsidRPr="008C1872">
        <w:rPr>
          <w:b w:val="0"/>
          <w:szCs w:val="18"/>
        </w:rPr>
        <w:t>Spoločnos</w:t>
      </w:r>
      <w:r w:rsidR="001266A4" w:rsidRPr="008C1872">
        <w:rPr>
          <w:b w:val="0"/>
          <w:szCs w:val="18"/>
        </w:rPr>
        <w:t>ť</w:t>
      </w:r>
      <w:r w:rsidR="00633CB0" w:rsidRPr="008C1872">
        <w:rPr>
          <w:b w:val="0"/>
          <w:szCs w:val="18"/>
        </w:rPr>
        <w:t xml:space="preserve"> </w:t>
      </w:r>
      <w:r w:rsidR="001266A4" w:rsidRPr="008C1872">
        <w:rPr>
          <w:b w:val="0"/>
          <w:szCs w:val="18"/>
        </w:rPr>
        <w:t>nemá obsahovú náplň.</w:t>
      </w:r>
    </w:p>
    <w:p w:rsidR="00633CB0" w:rsidRPr="00633CB0" w:rsidRDefault="00633CB0" w:rsidP="00633CB0">
      <w:pPr>
        <w:spacing w:after="120"/>
        <w:ind w:right="-471"/>
        <w:jc w:val="both"/>
        <w:rPr>
          <w:rFonts w:asciiTheme="minorHAnsi" w:hAnsiTheme="minorHAnsi" w:cs="Arial Narrow"/>
          <w:b/>
          <w:sz w:val="18"/>
          <w:szCs w:val="18"/>
          <w:u w:val="single"/>
        </w:rPr>
      </w:pPr>
    </w:p>
    <w:p w:rsidR="00633CB0" w:rsidRDefault="00633CB0" w:rsidP="004973BD">
      <w:pPr>
        <w:pStyle w:val="Nadpis2"/>
        <w:numPr>
          <w:ilvl w:val="0"/>
          <w:numId w:val="14"/>
        </w:numPr>
        <w:jc w:val="both"/>
        <w:rPr>
          <w:szCs w:val="18"/>
        </w:rPr>
      </w:pPr>
      <w:r w:rsidRPr="00633CB0">
        <w:rPr>
          <w:szCs w:val="18"/>
        </w:rPr>
        <w:t xml:space="preserve"> Informácie o významných položkách derivátov, majetku a záväzkoch zabezpečených derivátmi (§ 16 PU): </w:t>
      </w:r>
    </w:p>
    <w:p w:rsidR="000D50A6" w:rsidRPr="0088554C" w:rsidRDefault="000D50A6" w:rsidP="000D50A6">
      <w:pPr>
        <w:rPr>
          <w:sz w:val="18"/>
          <w:szCs w:val="18"/>
        </w:rPr>
      </w:pPr>
    </w:p>
    <w:p w:rsidR="00030D98" w:rsidRPr="008C1872" w:rsidRDefault="00030D98" w:rsidP="00030D98">
      <w:pPr>
        <w:pStyle w:val="Nadpis2"/>
        <w:numPr>
          <w:ilvl w:val="0"/>
          <w:numId w:val="0"/>
        </w:numPr>
        <w:ind w:left="360"/>
        <w:jc w:val="both"/>
        <w:rPr>
          <w:b w:val="0"/>
          <w:szCs w:val="18"/>
        </w:rPr>
      </w:pPr>
      <w:r w:rsidRPr="008C1872">
        <w:rPr>
          <w:b w:val="0"/>
          <w:szCs w:val="18"/>
        </w:rPr>
        <w:t>Spoločnosť nemá obsahovú náplň.</w:t>
      </w:r>
    </w:p>
    <w:p w:rsidR="000D50A6" w:rsidRPr="0088554C" w:rsidRDefault="000D50A6" w:rsidP="00BB3170">
      <w:pPr>
        <w:numPr>
          <w:ilvl w:val="12"/>
          <w:numId w:val="0"/>
        </w:numPr>
        <w:rPr>
          <w:i/>
          <w:sz w:val="18"/>
          <w:szCs w:val="18"/>
        </w:rPr>
      </w:pPr>
    </w:p>
    <w:p w:rsidR="000D50A6" w:rsidRDefault="000D50A6" w:rsidP="00BB3170">
      <w:pPr>
        <w:numPr>
          <w:ilvl w:val="12"/>
          <w:numId w:val="0"/>
        </w:numPr>
        <w:rPr>
          <w:i/>
          <w:sz w:val="18"/>
          <w:szCs w:val="18"/>
        </w:rPr>
      </w:pPr>
    </w:p>
    <w:p w:rsidR="008879CD" w:rsidRDefault="008879CD" w:rsidP="00BB3170">
      <w:pPr>
        <w:numPr>
          <w:ilvl w:val="12"/>
          <w:numId w:val="0"/>
        </w:numPr>
        <w:rPr>
          <w:i/>
          <w:sz w:val="18"/>
          <w:szCs w:val="18"/>
        </w:rPr>
      </w:pPr>
    </w:p>
    <w:p w:rsidR="00FD7999" w:rsidRDefault="00633CB0" w:rsidP="004973BD">
      <w:pPr>
        <w:pStyle w:val="Nadpis2"/>
        <w:numPr>
          <w:ilvl w:val="0"/>
          <w:numId w:val="14"/>
        </w:numPr>
        <w:ind w:right="-141"/>
        <w:jc w:val="both"/>
        <w:rPr>
          <w:szCs w:val="18"/>
        </w:rPr>
      </w:pPr>
      <w:r w:rsidRPr="00633CB0">
        <w:rPr>
          <w:szCs w:val="18"/>
        </w:rPr>
        <w:t xml:space="preserve"> </w:t>
      </w:r>
      <w:r w:rsidR="00FD7999">
        <w:rPr>
          <w:szCs w:val="18"/>
        </w:rPr>
        <w:t>Informácie o záväzkoch</w:t>
      </w:r>
    </w:p>
    <w:p w:rsidR="00633CB0" w:rsidRDefault="00633CB0" w:rsidP="00FD7999">
      <w:pPr>
        <w:pStyle w:val="Nadpis2"/>
        <w:numPr>
          <w:ilvl w:val="5"/>
          <w:numId w:val="1"/>
        </w:numPr>
      </w:pPr>
      <w:r w:rsidRPr="00C476C2">
        <w:rPr>
          <w:b w:val="0"/>
        </w:rPr>
        <w:t>Celková suma záväzkov so zostatkovou dobou splatnosti dlhšou ako 5 rokov</w:t>
      </w:r>
      <w:r w:rsidRPr="00C476C2">
        <w:t xml:space="preserve">:  </w:t>
      </w:r>
    </w:p>
    <w:p w:rsidR="000D6D80" w:rsidRDefault="000D6D80" w:rsidP="000D6D80"/>
    <w:p w:rsidR="000D6D80" w:rsidRPr="000D6D80" w:rsidRDefault="000D6D80" w:rsidP="000D6D80">
      <w:pPr>
        <w:ind w:firstLine="283"/>
      </w:pPr>
      <w:r>
        <w:t>Spoločnosť nemá obsahovú náplň.</w:t>
      </w:r>
    </w:p>
    <w:p w:rsidR="004A17D1" w:rsidRDefault="004A17D1" w:rsidP="00FD7999"/>
    <w:p w:rsidR="00FD7999" w:rsidRPr="00FD7999" w:rsidRDefault="00FD7999" w:rsidP="00576392">
      <w:pPr>
        <w:pStyle w:val="Zkladntext"/>
        <w:rPr>
          <w:i/>
          <w:szCs w:val="18"/>
        </w:rPr>
      </w:pPr>
    </w:p>
    <w:p w:rsidR="002130D8" w:rsidRDefault="006148CB" w:rsidP="004973BD">
      <w:pPr>
        <w:pStyle w:val="Nadpis2"/>
        <w:numPr>
          <w:ilvl w:val="0"/>
          <w:numId w:val="14"/>
        </w:numPr>
        <w:ind w:right="-141"/>
        <w:jc w:val="both"/>
        <w:rPr>
          <w:szCs w:val="18"/>
        </w:rPr>
      </w:pPr>
      <w:bookmarkStart w:id="12" w:name="_MON_1484468390"/>
      <w:bookmarkEnd w:id="12"/>
      <w:r w:rsidRPr="006148CB">
        <w:rPr>
          <w:szCs w:val="18"/>
        </w:rPr>
        <w:t>Informácie o</w:t>
      </w:r>
      <w:r>
        <w:rPr>
          <w:szCs w:val="18"/>
        </w:rPr>
        <w:t> vlastných akciách</w:t>
      </w:r>
    </w:p>
    <w:p w:rsidR="00315386" w:rsidRDefault="00315386" w:rsidP="00315386"/>
    <w:p w:rsidR="00315386" w:rsidRPr="00315386" w:rsidRDefault="00315386" w:rsidP="00315386">
      <w:r w:rsidRPr="003D40B6">
        <w:t>Spoločnosti sa netýka</w:t>
      </w:r>
      <w:r w:rsidR="00B44018">
        <w:t>.</w:t>
      </w:r>
      <w:r>
        <w:t xml:space="preserve"> </w:t>
      </w:r>
    </w:p>
    <w:p w:rsidR="00086A82" w:rsidRPr="00277271" w:rsidRDefault="00086A82" w:rsidP="00576392">
      <w:pPr>
        <w:pStyle w:val="Zkladntext"/>
      </w:pPr>
    </w:p>
    <w:p w:rsidR="006148CB" w:rsidRDefault="00F07027" w:rsidP="004973BD">
      <w:pPr>
        <w:pStyle w:val="Nadpis2"/>
        <w:numPr>
          <w:ilvl w:val="0"/>
          <w:numId w:val="14"/>
        </w:numPr>
        <w:ind w:right="-141"/>
        <w:jc w:val="both"/>
        <w:rPr>
          <w:szCs w:val="18"/>
        </w:rPr>
      </w:pPr>
      <w:r>
        <w:rPr>
          <w:szCs w:val="18"/>
        </w:rPr>
        <w:t>Náklady a výnosy</w:t>
      </w:r>
      <w:r w:rsidR="006148CB">
        <w:rPr>
          <w:szCs w:val="18"/>
        </w:rPr>
        <w:t xml:space="preserve">, ktoré majú výnimočný rozsah, alebo výskyt </w:t>
      </w:r>
    </w:p>
    <w:p w:rsidR="00312B94" w:rsidRDefault="00312B94" w:rsidP="00312B94"/>
    <w:p w:rsidR="00367448" w:rsidRPr="00315386" w:rsidRDefault="00367448" w:rsidP="00367448">
      <w:r w:rsidRPr="003D40B6">
        <w:t>Spoločnosti sa netýka</w:t>
      </w:r>
      <w:r>
        <w:t xml:space="preserve">. </w:t>
      </w:r>
    </w:p>
    <w:p w:rsidR="00312B94" w:rsidRPr="00312B94" w:rsidRDefault="00312B94" w:rsidP="00312B94"/>
    <w:p w:rsidR="00F07027" w:rsidRDefault="00F07027" w:rsidP="006148CB">
      <w:pPr>
        <w:spacing w:after="120"/>
        <w:ind w:right="-471"/>
        <w:jc w:val="both"/>
        <w:rPr>
          <w:rFonts w:ascii="Arial Narrow" w:hAnsi="Arial Narrow" w:cs="Arial Narrow"/>
          <w:b/>
          <w:i/>
          <w:sz w:val="22"/>
          <w:szCs w:val="22"/>
          <w:u w:val="single"/>
        </w:rPr>
      </w:pPr>
    </w:p>
    <w:p w:rsidR="00F07027" w:rsidRPr="00F07027" w:rsidRDefault="00F07027" w:rsidP="00F07027">
      <w:pPr>
        <w:pStyle w:val="Zkladntext"/>
        <w:rPr>
          <w:i/>
        </w:rPr>
      </w:pPr>
    </w:p>
    <w:p w:rsidR="00F07027" w:rsidRPr="00277271" w:rsidRDefault="00F07027" w:rsidP="00F07027">
      <w:pPr>
        <w:pStyle w:val="Zkladntext"/>
        <w:ind w:left="0" w:firstLine="0"/>
        <w:sectPr w:rsidR="00F07027" w:rsidRPr="00277271" w:rsidSect="00F07027">
          <w:headerReference w:type="default" r:id="rId10"/>
          <w:footerReference w:type="default" r:id="rId11"/>
          <w:pgSz w:w="11907" w:h="16840" w:code="9"/>
          <w:pgMar w:top="1973" w:right="1021" w:bottom="1140" w:left="1673" w:header="675" w:footer="408" w:gutter="0"/>
          <w:cols w:space="708"/>
          <w:docGrid w:linePitch="272"/>
        </w:sectPr>
      </w:pPr>
    </w:p>
    <w:p w:rsidR="00312B94" w:rsidRPr="00277271" w:rsidRDefault="00312B94" w:rsidP="00312B94">
      <w:bookmarkStart w:id="13" w:name="_MON_1484468489"/>
      <w:bookmarkStart w:id="14" w:name="_MON_1484468667"/>
      <w:bookmarkStart w:id="15" w:name="_MON_1484471202"/>
      <w:bookmarkEnd w:id="13"/>
      <w:bookmarkEnd w:id="14"/>
      <w:bookmarkEnd w:id="15"/>
    </w:p>
    <w:p w:rsidR="00312B94" w:rsidRDefault="00312B94" w:rsidP="00011DB3">
      <w:pPr>
        <w:pStyle w:val="Nadpis1"/>
      </w:pPr>
    </w:p>
    <w:p w:rsidR="00312B94" w:rsidRPr="00827DF1" w:rsidRDefault="00312B94" w:rsidP="00312B94"/>
    <w:p w:rsidR="005B176A" w:rsidRPr="005B176A" w:rsidRDefault="00312B94" w:rsidP="00011DB3">
      <w:pPr>
        <w:pStyle w:val="Nadpis1"/>
        <w:numPr>
          <w:ilvl w:val="0"/>
          <w:numId w:val="0"/>
        </w:numPr>
        <w:ind w:left="360"/>
      </w:pPr>
      <w:r>
        <w:t xml:space="preserve">    </w:t>
      </w:r>
      <w:r w:rsidR="00011DB3">
        <w:t xml:space="preserve">       </w:t>
      </w:r>
      <w:r>
        <w:t xml:space="preserve">    </w:t>
      </w:r>
      <w:r w:rsidRPr="00277271">
        <w:t>informácie</w:t>
      </w:r>
      <w:r w:rsidR="00584148">
        <w:t xml:space="preserve"> O </w:t>
      </w:r>
      <w:r>
        <w:t xml:space="preserve"> INÝCH AKTÍVACH a INÝCH PASÍVACH</w:t>
      </w:r>
    </w:p>
    <w:p w:rsidR="005B176A" w:rsidRPr="005B176A" w:rsidRDefault="005B176A" w:rsidP="005B176A"/>
    <w:p w:rsidR="005B176A" w:rsidRPr="005B176A" w:rsidRDefault="005B176A" w:rsidP="005B176A"/>
    <w:p w:rsidR="004262D7" w:rsidRPr="00277271" w:rsidRDefault="004262D7" w:rsidP="00312B94">
      <w:pPr>
        <w:pStyle w:val="Zkladntext"/>
        <w:ind w:left="720" w:firstLine="0"/>
        <w:rPr>
          <w:b/>
          <w:caps/>
        </w:rPr>
      </w:pPr>
      <w:bookmarkStart w:id="16" w:name="_MON_1484472017"/>
      <w:bookmarkEnd w:id="16"/>
    </w:p>
    <w:p w:rsidR="00491AF0" w:rsidRPr="00D96191" w:rsidRDefault="00D96191" w:rsidP="00576392">
      <w:pPr>
        <w:pStyle w:val="Nadpis2"/>
        <w:numPr>
          <w:ilvl w:val="0"/>
          <w:numId w:val="25"/>
        </w:numPr>
        <w:jc w:val="both"/>
        <w:rPr>
          <w:szCs w:val="18"/>
        </w:rPr>
      </w:pPr>
      <w:r w:rsidRPr="00D96191">
        <w:t xml:space="preserve">Podmienený majetok a podmienené záväzky  </w:t>
      </w:r>
      <w:r w:rsidR="00312B94" w:rsidRPr="00D96191">
        <w:t xml:space="preserve"> </w:t>
      </w:r>
      <w:r w:rsidRPr="00D96191">
        <w:rPr>
          <w:szCs w:val="18"/>
        </w:rPr>
        <w:t xml:space="preserve"> </w:t>
      </w:r>
    </w:p>
    <w:p w:rsidR="00D96191" w:rsidRPr="00D96191" w:rsidRDefault="00D96191" w:rsidP="00D96191"/>
    <w:p w:rsidR="00D96191" w:rsidRDefault="00D96191" w:rsidP="00D96191">
      <w:pPr>
        <w:pStyle w:val="Nzov"/>
        <w:numPr>
          <w:ilvl w:val="0"/>
          <w:numId w:val="26"/>
        </w:numPr>
        <w:spacing w:after="60"/>
        <w:jc w:val="left"/>
        <w:rPr>
          <w:sz w:val="18"/>
          <w:szCs w:val="18"/>
        </w:rPr>
      </w:pPr>
      <w:r w:rsidRPr="00D96191">
        <w:rPr>
          <w:sz w:val="18"/>
          <w:szCs w:val="18"/>
        </w:rPr>
        <w:t>Podmienený majetok</w:t>
      </w:r>
    </w:p>
    <w:p w:rsidR="00D96191" w:rsidRDefault="009E4174" w:rsidP="009E4174">
      <w:pPr>
        <w:pStyle w:val="Nzov"/>
        <w:tabs>
          <w:tab w:val="left" w:pos="5385"/>
        </w:tabs>
        <w:spacing w:after="60"/>
        <w:jc w:val="left"/>
        <w:rPr>
          <w:sz w:val="18"/>
          <w:szCs w:val="18"/>
        </w:rPr>
      </w:pPr>
      <w:r>
        <w:rPr>
          <w:sz w:val="18"/>
          <w:szCs w:val="18"/>
        </w:rPr>
        <w:tab/>
      </w:r>
    </w:p>
    <w:p w:rsidR="00D96191" w:rsidRPr="00B44018" w:rsidRDefault="00B44018" w:rsidP="00D96191">
      <w:pPr>
        <w:pStyle w:val="Nzov"/>
        <w:spacing w:after="60"/>
        <w:jc w:val="left"/>
        <w:rPr>
          <w:sz w:val="18"/>
          <w:szCs w:val="18"/>
        </w:rPr>
      </w:pPr>
      <w:r w:rsidRPr="00B44018">
        <w:rPr>
          <w:b w:val="0"/>
          <w:sz w:val="18"/>
          <w:szCs w:val="18"/>
        </w:rPr>
        <w:t>Spoločnosť nemá obsahovú náplň</w:t>
      </w:r>
      <w:r>
        <w:rPr>
          <w:b w:val="0"/>
          <w:sz w:val="18"/>
          <w:szCs w:val="18"/>
        </w:rPr>
        <w:t>.</w:t>
      </w:r>
    </w:p>
    <w:p w:rsidR="00D96191" w:rsidRPr="00465C3E" w:rsidRDefault="00D96191" w:rsidP="00D96191">
      <w:pPr>
        <w:pStyle w:val="Nzov"/>
        <w:jc w:val="left"/>
        <w:rPr>
          <w:rFonts w:ascii="Verdana" w:hAnsi="Verdana"/>
          <w:b w:val="0"/>
          <w:color w:val="0000FF"/>
          <w:sz w:val="16"/>
          <w:szCs w:val="16"/>
        </w:rPr>
      </w:pPr>
    </w:p>
    <w:p w:rsidR="00D96191" w:rsidRPr="00465C3E" w:rsidRDefault="00D96191" w:rsidP="00D96191">
      <w:pPr>
        <w:rPr>
          <w:rFonts w:ascii="Verdana" w:hAnsi="Verdana"/>
          <w:sz w:val="16"/>
          <w:szCs w:val="16"/>
        </w:rPr>
      </w:pPr>
    </w:p>
    <w:p w:rsidR="00D96191" w:rsidRPr="00D96191" w:rsidRDefault="00D96191" w:rsidP="00D96191">
      <w:pPr>
        <w:pStyle w:val="Nzov"/>
        <w:numPr>
          <w:ilvl w:val="0"/>
          <w:numId w:val="26"/>
        </w:numPr>
        <w:spacing w:after="60"/>
        <w:jc w:val="left"/>
        <w:rPr>
          <w:sz w:val="18"/>
          <w:szCs w:val="18"/>
        </w:rPr>
      </w:pPr>
      <w:r w:rsidRPr="00D96191">
        <w:rPr>
          <w:sz w:val="18"/>
          <w:szCs w:val="18"/>
        </w:rPr>
        <w:t>Podmienené záväzky</w:t>
      </w:r>
    </w:p>
    <w:p w:rsidR="00D96191" w:rsidRPr="00D96191" w:rsidRDefault="00D96191" w:rsidP="00D96191">
      <w:pPr>
        <w:rPr>
          <w:sz w:val="18"/>
          <w:szCs w:val="18"/>
        </w:rPr>
      </w:pPr>
    </w:p>
    <w:p w:rsidR="00D96191" w:rsidRPr="00D96191" w:rsidRDefault="00D96191" w:rsidP="00D96191">
      <w:pPr>
        <w:rPr>
          <w:sz w:val="18"/>
          <w:szCs w:val="18"/>
        </w:rPr>
      </w:pPr>
      <w:r w:rsidRPr="00D96191">
        <w:rPr>
          <w:sz w:val="18"/>
          <w:szCs w:val="18"/>
        </w:rPr>
        <w:t xml:space="preserve">Spoločnosti </w:t>
      </w:r>
      <w:r w:rsidR="00A45173">
        <w:rPr>
          <w:sz w:val="18"/>
          <w:szCs w:val="18"/>
        </w:rPr>
        <w:t xml:space="preserve">nie </w:t>
      </w:r>
      <w:r w:rsidRPr="00D96191">
        <w:rPr>
          <w:sz w:val="18"/>
          <w:szCs w:val="18"/>
        </w:rPr>
        <w:t>sú známe podmienené záväzky</w:t>
      </w:r>
      <w:r w:rsidR="00A45173">
        <w:rPr>
          <w:sz w:val="18"/>
          <w:szCs w:val="18"/>
        </w:rPr>
        <w:t>.</w:t>
      </w:r>
      <w:r w:rsidRPr="00D96191">
        <w:rPr>
          <w:sz w:val="18"/>
          <w:szCs w:val="18"/>
        </w:rPr>
        <w:t xml:space="preserve"> </w:t>
      </w:r>
    </w:p>
    <w:p w:rsidR="00D96191" w:rsidRPr="00D96191" w:rsidRDefault="00D96191" w:rsidP="00D96191">
      <w:pPr>
        <w:rPr>
          <w:sz w:val="18"/>
          <w:szCs w:val="18"/>
        </w:rPr>
      </w:pPr>
    </w:p>
    <w:p w:rsidR="00D96191" w:rsidRDefault="00D96191" w:rsidP="00D96191">
      <w:pPr>
        <w:rPr>
          <w:rFonts w:ascii="Verdana" w:hAnsi="Verdana" w:cs="Arial"/>
          <w:sz w:val="16"/>
          <w:szCs w:val="16"/>
        </w:rPr>
      </w:pPr>
    </w:p>
    <w:p w:rsidR="00D4368E" w:rsidRPr="00D96191" w:rsidRDefault="00D4368E" w:rsidP="00D4368E">
      <w:pPr>
        <w:pStyle w:val="Nadpis2"/>
        <w:numPr>
          <w:ilvl w:val="0"/>
          <w:numId w:val="25"/>
        </w:numPr>
        <w:jc w:val="both"/>
        <w:rPr>
          <w:szCs w:val="18"/>
        </w:rPr>
      </w:pPr>
      <w:r>
        <w:t xml:space="preserve">Ostatné finančné povinnosti </w:t>
      </w:r>
      <w:r w:rsidRPr="00D96191">
        <w:t xml:space="preserve">   </w:t>
      </w:r>
      <w:r w:rsidRPr="00D96191">
        <w:rPr>
          <w:szCs w:val="18"/>
        </w:rPr>
        <w:t xml:space="preserve"> </w:t>
      </w:r>
    </w:p>
    <w:p w:rsidR="00D96191" w:rsidRDefault="00D96191" w:rsidP="00D96191">
      <w:pPr>
        <w:rPr>
          <w:rFonts w:ascii="Verdana" w:hAnsi="Verdana" w:cs="Arial"/>
          <w:sz w:val="16"/>
          <w:szCs w:val="16"/>
        </w:rPr>
      </w:pPr>
    </w:p>
    <w:p w:rsidR="00D4368E" w:rsidRDefault="00D4368E" w:rsidP="00D4368E">
      <w:pPr>
        <w:rPr>
          <w:color w:val="0070C0"/>
          <w:sz w:val="18"/>
          <w:szCs w:val="18"/>
        </w:rPr>
      </w:pPr>
      <w:r w:rsidRPr="00D4368E">
        <w:rPr>
          <w:sz w:val="18"/>
          <w:szCs w:val="18"/>
        </w:rPr>
        <w:t xml:space="preserve">V spoločnosti sa v priebehu účtovného obdobia </w:t>
      </w:r>
      <w:r w:rsidRPr="00D4368E">
        <w:rPr>
          <w:sz w:val="18"/>
          <w:szCs w:val="18"/>
          <w:highlight w:val="lightGray"/>
        </w:rPr>
        <w:t xml:space="preserve"> </w:t>
      </w:r>
      <w:r w:rsidRPr="004A7477">
        <w:rPr>
          <w:sz w:val="18"/>
          <w:szCs w:val="18"/>
        </w:rPr>
        <w:t>nevyskytli</w:t>
      </w:r>
      <w:r w:rsidRPr="00D4368E">
        <w:rPr>
          <w:sz w:val="18"/>
          <w:szCs w:val="18"/>
        </w:rPr>
        <w:t xml:space="preserve"> významné položky ostatných finančných povinností, ktoré sa nevykazujú v účtovných výkazoch</w:t>
      </w:r>
      <w:r w:rsidR="004A7477">
        <w:rPr>
          <w:sz w:val="18"/>
          <w:szCs w:val="18"/>
        </w:rPr>
        <w:t>.</w:t>
      </w:r>
    </w:p>
    <w:p w:rsidR="00D4368E" w:rsidRPr="00D4368E" w:rsidRDefault="00D4368E" w:rsidP="00D4368E">
      <w:pPr>
        <w:rPr>
          <w:sz w:val="18"/>
          <w:szCs w:val="18"/>
        </w:rPr>
      </w:pPr>
    </w:p>
    <w:p w:rsidR="00D96191" w:rsidRPr="00D4368E" w:rsidRDefault="00D96191" w:rsidP="00D96191">
      <w:pPr>
        <w:rPr>
          <w:sz w:val="18"/>
          <w:szCs w:val="18"/>
        </w:rPr>
      </w:pPr>
    </w:p>
    <w:p w:rsidR="00D4368E" w:rsidRDefault="00D4368E" w:rsidP="00D4368E">
      <w:pPr>
        <w:pStyle w:val="Nadpis2"/>
        <w:numPr>
          <w:ilvl w:val="0"/>
          <w:numId w:val="25"/>
        </w:numPr>
        <w:jc w:val="both"/>
      </w:pPr>
      <w:r>
        <w:t xml:space="preserve">Podsúvahové účty </w:t>
      </w:r>
    </w:p>
    <w:p w:rsidR="00D4368E" w:rsidRPr="00D4368E" w:rsidRDefault="00D4368E" w:rsidP="00D4368E"/>
    <w:p w:rsidR="00F02D7F" w:rsidRPr="00315386" w:rsidRDefault="00F02D7F" w:rsidP="00F02D7F">
      <w:r w:rsidRPr="003D40B6">
        <w:t>Spoločnosti sa netýka</w:t>
      </w:r>
      <w:r>
        <w:t xml:space="preserve">. </w:t>
      </w:r>
    </w:p>
    <w:p w:rsidR="00D96191" w:rsidRDefault="00D96191" w:rsidP="00D96191">
      <w:pPr>
        <w:rPr>
          <w:i/>
          <w:sz w:val="18"/>
          <w:szCs w:val="18"/>
        </w:rPr>
      </w:pPr>
    </w:p>
    <w:p w:rsidR="00D4368E" w:rsidRDefault="00D4368E" w:rsidP="00D96191">
      <w:pPr>
        <w:rPr>
          <w:i/>
          <w:sz w:val="18"/>
          <w:szCs w:val="18"/>
        </w:rPr>
      </w:pPr>
    </w:p>
    <w:p w:rsidR="00D4368E" w:rsidRDefault="00D4368E" w:rsidP="00D96191">
      <w:pPr>
        <w:rPr>
          <w:i/>
          <w:sz w:val="18"/>
          <w:szCs w:val="18"/>
        </w:rPr>
      </w:pPr>
    </w:p>
    <w:p w:rsidR="00D4368E" w:rsidRDefault="00D4368E" w:rsidP="00011DB3">
      <w:pPr>
        <w:pStyle w:val="Nadpis1"/>
      </w:pPr>
    </w:p>
    <w:p w:rsidR="007435F5" w:rsidRPr="007435F5" w:rsidRDefault="007435F5" w:rsidP="007435F5"/>
    <w:p w:rsidR="00D4368E" w:rsidRPr="005B176A" w:rsidRDefault="00D4368E" w:rsidP="00011DB3">
      <w:pPr>
        <w:pStyle w:val="Nadpis1"/>
        <w:numPr>
          <w:ilvl w:val="0"/>
          <w:numId w:val="0"/>
        </w:numPr>
      </w:pPr>
      <w:r>
        <w:t xml:space="preserve">  </w:t>
      </w:r>
      <w:r w:rsidR="00D7525E">
        <w:t>UdaLOstI, KTOR</w:t>
      </w:r>
      <w:r w:rsidR="007435F5">
        <w:t xml:space="preserve">É </w:t>
      </w:r>
      <w:r w:rsidR="00D7525E">
        <w:t xml:space="preserve"> NASTALI PO dNI, KU KTORÉMU SA ZOSTAVUJE </w:t>
      </w:r>
      <w:r w:rsidR="007435F5">
        <w:t xml:space="preserve"> ÚČTOVNÁ ZÁVIERKA</w:t>
      </w:r>
    </w:p>
    <w:p w:rsidR="00D4368E" w:rsidRPr="005B176A" w:rsidRDefault="00D4368E" w:rsidP="00D4368E"/>
    <w:p w:rsidR="007435F5" w:rsidRPr="007435F5" w:rsidRDefault="007435F5" w:rsidP="007435F5">
      <w:pPr>
        <w:rPr>
          <w:sz w:val="18"/>
          <w:szCs w:val="18"/>
        </w:rPr>
      </w:pPr>
      <w:r w:rsidRPr="007435F5">
        <w:rPr>
          <w:sz w:val="18"/>
          <w:szCs w:val="18"/>
        </w:rPr>
        <w:t xml:space="preserve">Spoločnosti nie sú známe žiadne iné skutočnosti, ktoré vznikli po dni, ku ktorému je zostavená účtovná závierka, ktoré by významnejším spôsobom menili výsledky účtovnej závierky za rok </w:t>
      </w:r>
      <w:r w:rsidRPr="00B44018">
        <w:rPr>
          <w:sz w:val="18"/>
          <w:szCs w:val="18"/>
        </w:rPr>
        <w:t>201</w:t>
      </w:r>
      <w:r w:rsidR="00B44018" w:rsidRPr="00B44018">
        <w:rPr>
          <w:sz w:val="18"/>
          <w:szCs w:val="18"/>
        </w:rPr>
        <w:t>6</w:t>
      </w:r>
      <w:r w:rsidRPr="007435F5">
        <w:rPr>
          <w:sz w:val="18"/>
          <w:szCs w:val="18"/>
        </w:rPr>
        <w:t xml:space="preserve">, resp. by významnejším spôsobom ovplyvnili činnosť spoločnosti v nasledujúcich účtovných obdobiach. </w:t>
      </w:r>
    </w:p>
    <w:p w:rsidR="007435F5" w:rsidRPr="007435F5" w:rsidRDefault="007435F5" w:rsidP="007435F5">
      <w:pPr>
        <w:rPr>
          <w:sz w:val="18"/>
          <w:szCs w:val="18"/>
        </w:rPr>
      </w:pPr>
    </w:p>
    <w:p w:rsidR="007435F5" w:rsidRPr="007435F5" w:rsidRDefault="007435F5" w:rsidP="007435F5">
      <w:pPr>
        <w:rPr>
          <w:sz w:val="18"/>
          <w:szCs w:val="18"/>
        </w:rPr>
      </w:pPr>
    </w:p>
    <w:p w:rsidR="007435F5" w:rsidRDefault="007435F5" w:rsidP="00011DB3">
      <w:pPr>
        <w:pStyle w:val="Nadpis1"/>
      </w:pPr>
    </w:p>
    <w:p w:rsidR="007435F5" w:rsidRPr="007435F5" w:rsidRDefault="007435F5" w:rsidP="007435F5"/>
    <w:p w:rsidR="007435F5" w:rsidRDefault="007435F5" w:rsidP="00011DB3">
      <w:pPr>
        <w:pStyle w:val="Nadpis1"/>
        <w:numPr>
          <w:ilvl w:val="0"/>
          <w:numId w:val="0"/>
        </w:numPr>
      </w:pPr>
      <w:r>
        <w:t xml:space="preserve">                                                     OSTATNÉ INFORMÁCIE </w:t>
      </w:r>
    </w:p>
    <w:p w:rsidR="007435F5" w:rsidRDefault="007435F5" w:rsidP="007435F5">
      <w:pPr>
        <w:pStyle w:val="Nadpis1"/>
        <w:numPr>
          <w:ilvl w:val="0"/>
          <w:numId w:val="0"/>
        </w:numPr>
        <w:ind w:left="3054"/>
      </w:pPr>
    </w:p>
    <w:p w:rsidR="007435F5" w:rsidRPr="007435F5" w:rsidRDefault="007435F5" w:rsidP="007435F5"/>
    <w:p w:rsidR="007435F5" w:rsidRPr="007435F5" w:rsidRDefault="007435F5" w:rsidP="007435F5">
      <w:pPr>
        <w:pStyle w:val="Default"/>
        <w:rPr>
          <w:rFonts w:ascii="Times New Roman" w:hAnsi="Times New Roman" w:cs="Times New Roman"/>
          <w:sz w:val="18"/>
          <w:szCs w:val="18"/>
        </w:rPr>
      </w:pPr>
      <w:r w:rsidRPr="00B44018">
        <w:rPr>
          <w:rFonts w:ascii="Times New Roman" w:hAnsi="Times New Roman" w:cs="Times New Roman"/>
          <w:i/>
          <w:color w:val="auto"/>
          <w:sz w:val="18"/>
          <w:szCs w:val="18"/>
        </w:rPr>
        <w:t xml:space="preserve"> </w:t>
      </w:r>
      <w:r w:rsidRPr="00B44018">
        <w:rPr>
          <w:rFonts w:ascii="Times New Roman" w:hAnsi="Times New Roman" w:cs="Times New Roman"/>
          <w:sz w:val="18"/>
          <w:szCs w:val="18"/>
        </w:rPr>
        <w:t>Spoločnosti sa netýka.</w:t>
      </w:r>
    </w:p>
    <w:p w:rsidR="007435F5" w:rsidRPr="00465C3E" w:rsidRDefault="007435F5" w:rsidP="007435F5">
      <w:pPr>
        <w:pStyle w:val="Default"/>
        <w:rPr>
          <w:rFonts w:ascii="Verdana" w:hAnsi="Verdana"/>
          <w:sz w:val="16"/>
          <w:szCs w:val="16"/>
        </w:rPr>
      </w:pPr>
    </w:p>
    <w:sectPr w:rsidR="007435F5" w:rsidRPr="00465C3E" w:rsidSect="00F07027">
      <w:headerReference w:type="default" r:id="rId12"/>
      <w:headerReference w:type="first" r:id="rId13"/>
      <w:footerReference w:type="first" r:id="rId14"/>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3C88" w:rsidRDefault="004A3C88" w:rsidP="00E95128">
      <w:r>
        <w:separator/>
      </w:r>
    </w:p>
  </w:endnote>
  <w:endnote w:type="continuationSeparator" w:id="0">
    <w:p w:rsidR="004A3C88" w:rsidRDefault="004A3C88"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altName w:val="Century Gothic"/>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074939"/>
      <w:docPartObj>
        <w:docPartGallery w:val="Page Numbers (Bottom of Page)"/>
        <w:docPartUnique/>
      </w:docPartObj>
    </w:sdtPr>
    <w:sdtEndPr/>
    <w:sdtContent>
      <w:p w:rsidR="004F7AAD" w:rsidRDefault="004F7AAD">
        <w:pPr>
          <w:pStyle w:val="Pta"/>
          <w:jc w:val="center"/>
        </w:pPr>
        <w:r>
          <w:fldChar w:fldCharType="begin"/>
        </w:r>
        <w:r>
          <w:instrText xml:space="preserve"> PAGE   \* MERGEFORMAT </w:instrText>
        </w:r>
        <w:r>
          <w:fldChar w:fldCharType="separate"/>
        </w:r>
        <w:r w:rsidR="009571D6">
          <w:rPr>
            <w:noProof/>
          </w:rPr>
          <w:t>6</w:t>
        </w:r>
        <w:r>
          <w:rPr>
            <w:noProof/>
          </w:rPr>
          <w:fldChar w:fldCharType="end"/>
        </w:r>
      </w:p>
    </w:sdtContent>
  </w:sdt>
  <w:p w:rsidR="004F7AAD" w:rsidRDefault="004F7AAD" w:rsidP="00033E60">
    <w:pPr>
      <w:pStyle w:val="Pta"/>
      <w:ind w:left="28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AAD" w:rsidRDefault="004F7AAD"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sidR="009571D6">
          <w:rPr>
            <w:b/>
            <w:noProof/>
          </w:rPr>
          <w:t>7</w:t>
        </w:r>
        <w:r w:rsidRPr="00F70C00">
          <w:rPr>
            <w:b/>
          </w:rPr>
          <w:fldChar w:fldCharType="end"/>
        </w:r>
      </w:sdtContent>
    </w:sdt>
  </w:p>
  <w:p w:rsidR="004F7AAD" w:rsidRDefault="004F7AAD" w:rsidP="00F70C00">
    <w:pPr>
      <w:pStyle w:val="Pta"/>
      <w:tabs>
        <w:tab w:val="clear" w:pos="9072"/>
        <w:tab w:val="right" w:pos="9214"/>
      </w:tabs>
      <w:rPr>
        <w:sz w:val="16"/>
        <w:szCs w:val="16"/>
      </w:rPr>
    </w:pPr>
  </w:p>
  <w:p w:rsidR="004F7AAD" w:rsidRPr="00F70C00" w:rsidRDefault="004F7AAD"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3C88" w:rsidRDefault="004A3C88" w:rsidP="00E95128">
      <w:r>
        <w:separator/>
      </w:r>
    </w:p>
  </w:footnote>
  <w:footnote w:type="continuationSeparator" w:id="0">
    <w:p w:rsidR="004A3C88" w:rsidRDefault="004A3C88"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6"/>
      <w:gridCol w:w="3122"/>
      <w:gridCol w:w="972"/>
      <w:gridCol w:w="306"/>
      <w:gridCol w:w="306"/>
      <w:gridCol w:w="306"/>
      <w:gridCol w:w="306"/>
      <w:gridCol w:w="306"/>
      <w:gridCol w:w="306"/>
      <w:gridCol w:w="306"/>
      <w:gridCol w:w="306"/>
    </w:tblGrid>
    <w:tr w:rsidR="004F7AAD" w:rsidTr="00D827C0">
      <w:tc>
        <w:tcPr>
          <w:tcW w:w="2924" w:type="dxa"/>
          <w:tcBorders>
            <w:top w:val="nil"/>
            <w:left w:val="nil"/>
            <w:bottom w:val="nil"/>
            <w:right w:val="nil"/>
          </w:tcBorders>
          <w:hideMark/>
        </w:tcPr>
        <w:p w:rsidR="004F7AAD" w:rsidRDefault="004F7AAD" w:rsidP="00254E3B">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3363" w:type="dxa"/>
          <w:tcBorders>
            <w:top w:val="nil"/>
            <w:left w:val="nil"/>
            <w:bottom w:val="nil"/>
            <w:right w:val="nil"/>
          </w:tcBorders>
          <w:hideMark/>
        </w:tcPr>
        <w:p w:rsidR="004F7AAD" w:rsidRPr="00D827C0" w:rsidRDefault="00401C60" w:rsidP="00401C60">
          <w:pPr>
            <w:tabs>
              <w:tab w:val="left" w:pos="7797"/>
              <w:tab w:val="right" w:pos="9072"/>
            </w:tabs>
            <w:spacing w:line="276" w:lineRule="auto"/>
            <w:jc w:val="center"/>
            <w:rPr>
              <w:sz w:val="18"/>
              <w:szCs w:val="18"/>
            </w:rPr>
          </w:pPr>
          <w:proofErr w:type="spellStart"/>
          <w:r>
            <w:rPr>
              <w:sz w:val="18"/>
              <w:szCs w:val="18"/>
            </w:rPr>
            <w:t>Ogulin</w:t>
          </w:r>
          <w:proofErr w:type="spellEnd"/>
          <w:r>
            <w:rPr>
              <w:sz w:val="18"/>
              <w:szCs w:val="18"/>
            </w:rPr>
            <w:t xml:space="preserve"> HR </w:t>
          </w:r>
          <w:proofErr w:type="spellStart"/>
          <w:r>
            <w:rPr>
              <w:sz w:val="18"/>
              <w:szCs w:val="18"/>
            </w:rPr>
            <w:t>a.s</w:t>
          </w:r>
          <w:proofErr w:type="spellEnd"/>
        </w:p>
      </w:tc>
      <w:tc>
        <w:tcPr>
          <w:tcW w:w="1017" w:type="dxa"/>
          <w:tcBorders>
            <w:top w:val="nil"/>
            <w:left w:val="nil"/>
            <w:bottom w:val="nil"/>
            <w:right w:val="single" w:sz="4" w:space="0" w:color="auto"/>
          </w:tcBorders>
          <w:hideMark/>
        </w:tcPr>
        <w:p w:rsidR="004F7AAD" w:rsidRDefault="004F7AAD">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rsidR="004F7AAD" w:rsidRDefault="004F7AAD">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rsidR="004F7AAD" w:rsidRDefault="00401C60">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rsidR="004F7AAD" w:rsidRDefault="00401C60">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4F7AAD" w:rsidRDefault="00401C60">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rsidR="004F7AAD" w:rsidRDefault="00401C60">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rsidR="004F7AAD" w:rsidRDefault="00401C60">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rsidR="004F7AAD" w:rsidRDefault="00401C60">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4F7AAD" w:rsidRDefault="00401C60">
          <w:pPr>
            <w:tabs>
              <w:tab w:val="left" w:pos="7797"/>
              <w:tab w:val="right" w:pos="9072"/>
            </w:tabs>
            <w:spacing w:line="276" w:lineRule="auto"/>
            <w:rPr>
              <w:sz w:val="18"/>
              <w:szCs w:val="18"/>
            </w:rPr>
          </w:pPr>
          <w:r>
            <w:rPr>
              <w:sz w:val="18"/>
              <w:szCs w:val="18"/>
            </w:rPr>
            <w:t>1</w:t>
          </w:r>
        </w:p>
      </w:tc>
    </w:tr>
  </w:tbl>
  <w:p w:rsidR="004F7AAD" w:rsidRDefault="004F7AAD"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260"/>
      <w:gridCol w:w="260"/>
      <w:gridCol w:w="260"/>
      <w:gridCol w:w="260"/>
      <w:gridCol w:w="260"/>
      <w:gridCol w:w="260"/>
      <w:gridCol w:w="260"/>
      <w:gridCol w:w="2926"/>
      <w:gridCol w:w="526"/>
      <w:gridCol w:w="306"/>
      <w:gridCol w:w="306"/>
      <w:gridCol w:w="306"/>
      <w:gridCol w:w="306"/>
      <w:gridCol w:w="306"/>
      <w:gridCol w:w="306"/>
      <w:gridCol w:w="306"/>
      <w:gridCol w:w="306"/>
      <w:gridCol w:w="306"/>
      <w:gridCol w:w="306"/>
    </w:tblGrid>
    <w:tr w:rsidR="004F7AAD" w:rsidTr="00D827C0">
      <w:tc>
        <w:tcPr>
          <w:tcW w:w="1037" w:type="dxa"/>
          <w:tcBorders>
            <w:top w:val="nil"/>
            <w:left w:val="nil"/>
            <w:bottom w:val="nil"/>
            <w:right w:val="nil"/>
          </w:tcBorders>
        </w:tcPr>
        <w:p w:rsidR="004F7AAD" w:rsidRDefault="004F7AAD">
          <w:pPr>
            <w:tabs>
              <w:tab w:val="left" w:pos="7797"/>
              <w:tab w:val="right" w:pos="9072"/>
            </w:tabs>
            <w:spacing w:line="276" w:lineRule="auto"/>
            <w:rPr>
              <w:sz w:val="18"/>
              <w:szCs w:val="18"/>
            </w:rPr>
          </w:pPr>
        </w:p>
      </w:tc>
      <w:tc>
        <w:tcPr>
          <w:tcW w:w="270" w:type="dxa"/>
          <w:tcBorders>
            <w:top w:val="nil"/>
            <w:left w:val="nil"/>
            <w:bottom w:val="nil"/>
            <w:right w:val="nil"/>
          </w:tcBorders>
        </w:tcPr>
        <w:p w:rsidR="004F7AAD" w:rsidRDefault="004F7AAD">
          <w:pPr>
            <w:tabs>
              <w:tab w:val="left" w:pos="7797"/>
              <w:tab w:val="right" w:pos="9072"/>
            </w:tabs>
            <w:spacing w:line="276" w:lineRule="auto"/>
            <w:rPr>
              <w:sz w:val="18"/>
              <w:szCs w:val="18"/>
            </w:rPr>
          </w:pPr>
        </w:p>
      </w:tc>
      <w:tc>
        <w:tcPr>
          <w:tcW w:w="270" w:type="dxa"/>
          <w:tcBorders>
            <w:top w:val="nil"/>
            <w:left w:val="nil"/>
            <w:bottom w:val="nil"/>
            <w:right w:val="nil"/>
          </w:tcBorders>
        </w:tcPr>
        <w:p w:rsidR="004F7AAD" w:rsidRDefault="004F7AAD">
          <w:pPr>
            <w:tabs>
              <w:tab w:val="left" w:pos="7797"/>
              <w:tab w:val="right" w:pos="9072"/>
            </w:tabs>
            <w:spacing w:line="276" w:lineRule="auto"/>
            <w:rPr>
              <w:sz w:val="18"/>
              <w:szCs w:val="18"/>
            </w:rPr>
          </w:pPr>
        </w:p>
      </w:tc>
      <w:tc>
        <w:tcPr>
          <w:tcW w:w="270" w:type="dxa"/>
          <w:tcBorders>
            <w:top w:val="nil"/>
            <w:left w:val="nil"/>
            <w:bottom w:val="nil"/>
            <w:right w:val="nil"/>
          </w:tcBorders>
        </w:tcPr>
        <w:p w:rsidR="004F7AAD" w:rsidRDefault="004F7AAD">
          <w:pPr>
            <w:tabs>
              <w:tab w:val="left" w:pos="7797"/>
              <w:tab w:val="right" w:pos="9072"/>
            </w:tabs>
            <w:spacing w:line="276" w:lineRule="auto"/>
            <w:rPr>
              <w:sz w:val="18"/>
              <w:szCs w:val="18"/>
            </w:rPr>
          </w:pPr>
        </w:p>
      </w:tc>
      <w:tc>
        <w:tcPr>
          <w:tcW w:w="270" w:type="dxa"/>
          <w:tcBorders>
            <w:top w:val="nil"/>
            <w:left w:val="nil"/>
            <w:bottom w:val="nil"/>
            <w:right w:val="nil"/>
          </w:tcBorders>
        </w:tcPr>
        <w:p w:rsidR="004F7AAD" w:rsidRDefault="004F7AAD">
          <w:pPr>
            <w:tabs>
              <w:tab w:val="left" w:pos="7797"/>
              <w:tab w:val="right" w:pos="9072"/>
            </w:tabs>
            <w:spacing w:line="276" w:lineRule="auto"/>
            <w:rPr>
              <w:sz w:val="18"/>
              <w:szCs w:val="18"/>
            </w:rPr>
          </w:pPr>
        </w:p>
      </w:tc>
      <w:tc>
        <w:tcPr>
          <w:tcW w:w="269" w:type="dxa"/>
          <w:tcBorders>
            <w:top w:val="nil"/>
            <w:left w:val="nil"/>
            <w:bottom w:val="nil"/>
            <w:right w:val="nil"/>
          </w:tcBorders>
        </w:tcPr>
        <w:p w:rsidR="004F7AAD" w:rsidRDefault="004F7AAD">
          <w:pPr>
            <w:tabs>
              <w:tab w:val="left" w:pos="7797"/>
              <w:tab w:val="right" w:pos="9072"/>
            </w:tabs>
            <w:spacing w:line="276" w:lineRule="auto"/>
            <w:rPr>
              <w:sz w:val="18"/>
              <w:szCs w:val="18"/>
            </w:rPr>
          </w:pPr>
        </w:p>
      </w:tc>
      <w:tc>
        <w:tcPr>
          <w:tcW w:w="269" w:type="dxa"/>
          <w:tcBorders>
            <w:top w:val="nil"/>
            <w:left w:val="nil"/>
            <w:bottom w:val="nil"/>
            <w:right w:val="nil"/>
          </w:tcBorders>
        </w:tcPr>
        <w:p w:rsidR="004F7AAD" w:rsidRDefault="004F7AAD">
          <w:pPr>
            <w:tabs>
              <w:tab w:val="left" w:pos="7797"/>
              <w:tab w:val="right" w:pos="9072"/>
            </w:tabs>
            <w:spacing w:line="276" w:lineRule="auto"/>
            <w:rPr>
              <w:sz w:val="18"/>
              <w:szCs w:val="18"/>
            </w:rPr>
          </w:pPr>
        </w:p>
      </w:tc>
      <w:tc>
        <w:tcPr>
          <w:tcW w:w="269" w:type="dxa"/>
          <w:tcBorders>
            <w:top w:val="nil"/>
            <w:left w:val="nil"/>
            <w:bottom w:val="nil"/>
            <w:right w:val="nil"/>
          </w:tcBorders>
        </w:tcPr>
        <w:p w:rsidR="004F7AAD" w:rsidRDefault="004F7AAD">
          <w:pPr>
            <w:tabs>
              <w:tab w:val="left" w:pos="7797"/>
              <w:tab w:val="right" w:pos="9072"/>
            </w:tabs>
            <w:spacing w:line="276" w:lineRule="auto"/>
            <w:rPr>
              <w:sz w:val="18"/>
              <w:szCs w:val="18"/>
            </w:rPr>
          </w:pPr>
        </w:p>
      </w:tc>
      <w:tc>
        <w:tcPr>
          <w:tcW w:w="3363" w:type="dxa"/>
          <w:tcBorders>
            <w:top w:val="nil"/>
            <w:left w:val="nil"/>
            <w:bottom w:val="nil"/>
            <w:right w:val="nil"/>
          </w:tcBorders>
          <w:hideMark/>
        </w:tcPr>
        <w:p w:rsidR="004F7AAD" w:rsidRDefault="004F7AAD" w:rsidP="0095213C">
          <w:pPr>
            <w:tabs>
              <w:tab w:val="left" w:pos="7797"/>
              <w:tab w:val="right" w:pos="9072"/>
            </w:tabs>
            <w:spacing w:line="276" w:lineRule="auto"/>
            <w:jc w:val="center"/>
            <w:rPr>
              <w:sz w:val="18"/>
              <w:szCs w:val="18"/>
            </w:rPr>
          </w:pPr>
          <w:r w:rsidRPr="00D854C7">
            <w:rPr>
              <w:sz w:val="18"/>
              <w:szCs w:val="18"/>
            </w:rPr>
            <w:t>Poznámky k 31.12.2016</w:t>
          </w:r>
        </w:p>
      </w:tc>
      <w:tc>
        <w:tcPr>
          <w:tcW w:w="521" w:type="dxa"/>
          <w:tcBorders>
            <w:top w:val="nil"/>
            <w:left w:val="nil"/>
            <w:bottom w:val="nil"/>
            <w:right w:val="single" w:sz="4" w:space="0" w:color="auto"/>
          </w:tcBorders>
          <w:hideMark/>
        </w:tcPr>
        <w:p w:rsidR="004F7AAD" w:rsidRDefault="004F7AAD">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rsidR="004F7AAD" w:rsidRDefault="004F7AAD">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4F7AAD" w:rsidRDefault="00401C60">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rsidR="004F7AAD" w:rsidRDefault="00401C60">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4F7AAD" w:rsidRDefault="00401C60">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4F7AAD" w:rsidRDefault="00401C60">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rsidR="004F7AAD" w:rsidRDefault="00401C60">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4F7AAD" w:rsidRDefault="004F7AAD">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4F7AAD" w:rsidRDefault="00401C60">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4F7AAD" w:rsidRDefault="00401C60">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4F7AAD" w:rsidRDefault="00401C60">
          <w:pPr>
            <w:tabs>
              <w:tab w:val="left" w:pos="7797"/>
              <w:tab w:val="right" w:pos="9072"/>
            </w:tabs>
            <w:spacing w:line="276" w:lineRule="auto"/>
            <w:rPr>
              <w:sz w:val="18"/>
              <w:szCs w:val="18"/>
            </w:rPr>
          </w:pPr>
          <w:r>
            <w:rPr>
              <w:sz w:val="18"/>
              <w:szCs w:val="18"/>
            </w:rPr>
            <w:t>4</w:t>
          </w:r>
        </w:p>
      </w:tc>
    </w:tr>
  </w:tbl>
  <w:p w:rsidR="004F7AAD" w:rsidRPr="00D827C0" w:rsidRDefault="004F7AAD" w:rsidP="00D827C0">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4"/>
      <w:gridCol w:w="3363"/>
      <w:gridCol w:w="1017"/>
      <w:gridCol w:w="248"/>
      <w:gridCol w:w="248"/>
      <w:gridCol w:w="248"/>
      <w:gridCol w:w="248"/>
      <w:gridCol w:w="248"/>
      <w:gridCol w:w="248"/>
      <w:gridCol w:w="248"/>
      <w:gridCol w:w="248"/>
    </w:tblGrid>
    <w:tr w:rsidR="004F7AAD" w:rsidTr="004F7AAD">
      <w:tc>
        <w:tcPr>
          <w:tcW w:w="2924" w:type="dxa"/>
          <w:tcBorders>
            <w:top w:val="nil"/>
            <w:left w:val="nil"/>
            <w:bottom w:val="nil"/>
            <w:right w:val="nil"/>
          </w:tcBorders>
          <w:hideMark/>
        </w:tcPr>
        <w:p w:rsidR="004F7AAD" w:rsidRDefault="004F7AAD" w:rsidP="0081247E">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3363" w:type="dxa"/>
          <w:tcBorders>
            <w:top w:val="nil"/>
            <w:left w:val="nil"/>
            <w:bottom w:val="nil"/>
            <w:right w:val="nil"/>
          </w:tcBorders>
          <w:hideMark/>
        </w:tcPr>
        <w:p w:rsidR="004F7AAD" w:rsidRPr="00D827C0" w:rsidRDefault="004F7AAD" w:rsidP="004F7AAD">
          <w:pPr>
            <w:tabs>
              <w:tab w:val="left" w:pos="7797"/>
              <w:tab w:val="right" w:pos="9072"/>
            </w:tabs>
            <w:spacing w:line="276" w:lineRule="auto"/>
            <w:jc w:val="center"/>
            <w:rPr>
              <w:sz w:val="18"/>
              <w:szCs w:val="18"/>
            </w:rPr>
          </w:pPr>
          <w:r w:rsidRPr="00D827C0">
            <w:rPr>
              <w:sz w:val="18"/>
              <w:szCs w:val="18"/>
              <w:highlight w:val="lightGray"/>
            </w:rPr>
            <w:t>Názov spoločnosti</w:t>
          </w:r>
        </w:p>
      </w:tc>
      <w:tc>
        <w:tcPr>
          <w:tcW w:w="1017" w:type="dxa"/>
          <w:tcBorders>
            <w:top w:val="nil"/>
            <w:left w:val="nil"/>
            <w:bottom w:val="nil"/>
            <w:right w:val="single" w:sz="4" w:space="0" w:color="auto"/>
          </w:tcBorders>
          <w:hideMark/>
        </w:tcPr>
        <w:p w:rsidR="004F7AAD" w:rsidRDefault="004F7AAD" w:rsidP="004F7AAD">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r>
  </w:tbl>
  <w:p w:rsidR="004F7AAD" w:rsidRDefault="004F7AAD"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
      <w:gridCol w:w="270"/>
      <w:gridCol w:w="270"/>
      <w:gridCol w:w="269"/>
      <w:gridCol w:w="269"/>
      <w:gridCol w:w="268"/>
      <w:gridCol w:w="268"/>
      <w:gridCol w:w="268"/>
      <w:gridCol w:w="3311"/>
      <w:gridCol w:w="526"/>
      <w:gridCol w:w="247"/>
      <w:gridCol w:w="247"/>
      <w:gridCol w:w="247"/>
      <w:gridCol w:w="247"/>
      <w:gridCol w:w="247"/>
      <w:gridCol w:w="247"/>
      <w:gridCol w:w="247"/>
      <w:gridCol w:w="247"/>
      <w:gridCol w:w="247"/>
      <w:gridCol w:w="247"/>
    </w:tblGrid>
    <w:tr w:rsidR="004F7AAD" w:rsidTr="004F7AAD">
      <w:tc>
        <w:tcPr>
          <w:tcW w:w="1037"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270"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270"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270"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270"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269"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269"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269"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3363" w:type="dxa"/>
          <w:tcBorders>
            <w:top w:val="nil"/>
            <w:left w:val="nil"/>
            <w:bottom w:val="nil"/>
            <w:right w:val="nil"/>
          </w:tcBorders>
          <w:hideMark/>
        </w:tcPr>
        <w:p w:rsidR="004F7AAD" w:rsidRDefault="004F7AAD" w:rsidP="004F7AAD">
          <w:pPr>
            <w:tabs>
              <w:tab w:val="left" w:pos="7797"/>
              <w:tab w:val="right" w:pos="9072"/>
            </w:tabs>
            <w:spacing w:line="276" w:lineRule="auto"/>
            <w:jc w:val="center"/>
            <w:rPr>
              <w:sz w:val="18"/>
              <w:szCs w:val="18"/>
            </w:rPr>
          </w:pPr>
          <w:r>
            <w:rPr>
              <w:sz w:val="18"/>
              <w:szCs w:val="18"/>
            </w:rPr>
            <w:t xml:space="preserve">Poznámky </w:t>
          </w:r>
          <w:r w:rsidRPr="00D827C0">
            <w:rPr>
              <w:sz w:val="18"/>
              <w:szCs w:val="18"/>
              <w:highlight w:val="lightGray"/>
            </w:rPr>
            <w:t>k </w:t>
          </w:r>
          <w:proofErr w:type="spellStart"/>
          <w:r w:rsidRPr="00D827C0">
            <w:rPr>
              <w:sz w:val="18"/>
              <w:szCs w:val="18"/>
              <w:highlight w:val="lightGray"/>
            </w:rPr>
            <w:t>xx.xx.xxxx</w:t>
          </w:r>
          <w:proofErr w:type="spellEnd"/>
        </w:p>
      </w:tc>
      <w:tc>
        <w:tcPr>
          <w:tcW w:w="521" w:type="dxa"/>
          <w:tcBorders>
            <w:top w:val="nil"/>
            <w:left w:val="nil"/>
            <w:bottom w:val="nil"/>
            <w:right w:val="single" w:sz="4" w:space="0" w:color="auto"/>
          </w:tcBorders>
          <w:hideMark/>
        </w:tcPr>
        <w:p w:rsidR="004F7AAD" w:rsidRDefault="004F7AAD" w:rsidP="004F7AAD">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r>
  </w:tbl>
  <w:p w:rsidR="004F7AAD" w:rsidRPr="00D827C0" w:rsidRDefault="004F7AAD" w:rsidP="00D827C0">
    <w:pPr>
      <w:pStyle w:val="Hlavika"/>
    </w:pPr>
  </w:p>
  <w:p w:rsidR="004F7AAD" w:rsidRPr="00F10FA4" w:rsidRDefault="004F7AAD" w:rsidP="00F10FA4">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6"/>
      <w:gridCol w:w="3122"/>
      <w:gridCol w:w="972"/>
      <w:gridCol w:w="306"/>
      <w:gridCol w:w="306"/>
      <w:gridCol w:w="306"/>
      <w:gridCol w:w="306"/>
      <w:gridCol w:w="306"/>
      <w:gridCol w:w="306"/>
      <w:gridCol w:w="306"/>
      <w:gridCol w:w="306"/>
    </w:tblGrid>
    <w:tr w:rsidR="004F7AAD" w:rsidTr="004F7AAD">
      <w:tc>
        <w:tcPr>
          <w:tcW w:w="2924" w:type="dxa"/>
          <w:tcBorders>
            <w:top w:val="nil"/>
            <w:left w:val="nil"/>
            <w:bottom w:val="nil"/>
            <w:right w:val="nil"/>
          </w:tcBorders>
          <w:hideMark/>
        </w:tcPr>
        <w:p w:rsidR="004F7AAD" w:rsidRDefault="004F7AAD" w:rsidP="0081247E">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3363" w:type="dxa"/>
          <w:tcBorders>
            <w:top w:val="nil"/>
            <w:left w:val="nil"/>
            <w:bottom w:val="nil"/>
            <w:right w:val="nil"/>
          </w:tcBorders>
          <w:hideMark/>
        </w:tcPr>
        <w:p w:rsidR="004F7AAD" w:rsidRPr="00D827C0" w:rsidRDefault="00367448" w:rsidP="00367448">
          <w:pPr>
            <w:tabs>
              <w:tab w:val="left" w:pos="7797"/>
              <w:tab w:val="right" w:pos="9072"/>
            </w:tabs>
            <w:spacing w:line="276" w:lineRule="auto"/>
            <w:jc w:val="center"/>
            <w:rPr>
              <w:sz w:val="18"/>
              <w:szCs w:val="18"/>
            </w:rPr>
          </w:pPr>
          <w:proofErr w:type="spellStart"/>
          <w:r>
            <w:rPr>
              <w:sz w:val="18"/>
              <w:szCs w:val="18"/>
            </w:rPr>
            <w:t>Ogulin</w:t>
          </w:r>
          <w:proofErr w:type="spellEnd"/>
          <w:r>
            <w:rPr>
              <w:sz w:val="18"/>
              <w:szCs w:val="18"/>
            </w:rPr>
            <w:t xml:space="preserve"> HR </w:t>
          </w:r>
          <w:proofErr w:type="spellStart"/>
          <w:r>
            <w:rPr>
              <w:sz w:val="18"/>
              <w:szCs w:val="18"/>
            </w:rPr>
            <w:t>a.s</w:t>
          </w:r>
          <w:proofErr w:type="spellEnd"/>
          <w:r>
            <w:rPr>
              <w:sz w:val="18"/>
              <w:szCs w:val="18"/>
            </w:rPr>
            <w:t>.</w:t>
          </w:r>
        </w:p>
      </w:tc>
      <w:tc>
        <w:tcPr>
          <w:tcW w:w="1017" w:type="dxa"/>
          <w:tcBorders>
            <w:top w:val="nil"/>
            <w:left w:val="nil"/>
            <w:bottom w:val="nil"/>
            <w:right w:val="single" w:sz="4" w:space="0" w:color="auto"/>
          </w:tcBorders>
          <w:hideMark/>
        </w:tcPr>
        <w:p w:rsidR="004F7AAD" w:rsidRDefault="004F7AAD" w:rsidP="004F7AAD">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rsidR="004F7AAD" w:rsidRDefault="009E4174" w:rsidP="004F7AAD">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rsidR="004F7AAD" w:rsidRDefault="00367448" w:rsidP="00367448">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rsidR="004F7AAD" w:rsidRDefault="009E4174" w:rsidP="004F7AAD">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4F7AAD" w:rsidRDefault="00367448" w:rsidP="004F7AAD">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rsidR="004F7AAD" w:rsidRDefault="00367448" w:rsidP="004F7AAD">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rsidR="004F7AAD" w:rsidRDefault="00367448" w:rsidP="004F7AAD">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rsidR="004F7AAD" w:rsidRDefault="00367448" w:rsidP="004F7AAD">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4F7AAD" w:rsidRDefault="00367448" w:rsidP="004F7AAD">
          <w:pPr>
            <w:tabs>
              <w:tab w:val="left" w:pos="7797"/>
              <w:tab w:val="right" w:pos="9072"/>
            </w:tabs>
            <w:spacing w:line="276" w:lineRule="auto"/>
            <w:rPr>
              <w:sz w:val="18"/>
              <w:szCs w:val="18"/>
            </w:rPr>
          </w:pPr>
          <w:r>
            <w:rPr>
              <w:sz w:val="18"/>
              <w:szCs w:val="18"/>
            </w:rPr>
            <w:t>1</w:t>
          </w:r>
        </w:p>
      </w:tc>
    </w:tr>
  </w:tbl>
  <w:p w:rsidR="004F7AAD" w:rsidRDefault="004F7AAD"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260"/>
      <w:gridCol w:w="260"/>
      <w:gridCol w:w="260"/>
      <w:gridCol w:w="260"/>
      <w:gridCol w:w="260"/>
      <w:gridCol w:w="260"/>
      <w:gridCol w:w="260"/>
      <w:gridCol w:w="2926"/>
      <w:gridCol w:w="526"/>
      <w:gridCol w:w="306"/>
      <w:gridCol w:w="306"/>
      <w:gridCol w:w="306"/>
      <w:gridCol w:w="306"/>
      <w:gridCol w:w="306"/>
      <w:gridCol w:w="306"/>
      <w:gridCol w:w="306"/>
      <w:gridCol w:w="306"/>
      <w:gridCol w:w="306"/>
      <w:gridCol w:w="306"/>
    </w:tblGrid>
    <w:tr w:rsidR="004F7AAD" w:rsidTr="004F7AAD">
      <w:tc>
        <w:tcPr>
          <w:tcW w:w="1037"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270"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270"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270"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270"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269"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269"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269"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3363" w:type="dxa"/>
          <w:tcBorders>
            <w:top w:val="nil"/>
            <w:left w:val="nil"/>
            <w:bottom w:val="nil"/>
            <w:right w:val="nil"/>
          </w:tcBorders>
          <w:hideMark/>
        </w:tcPr>
        <w:p w:rsidR="004F7AAD" w:rsidRDefault="004F7AAD" w:rsidP="009E4174">
          <w:pPr>
            <w:tabs>
              <w:tab w:val="left" w:pos="7797"/>
              <w:tab w:val="right" w:pos="9072"/>
            </w:tabs>
            <w:spacing w:line="276" w:lineRule="auto"/>
            <w:jc w:val="center"/>
            <w:rPr>
              <w:sz w:val="18"/>
              <w:szCs w:val="18"/>
            </w:rPr>
          </w:pPr>
          <w:r w:rsidRPr="009E4174">
            <w:rPr>
              <w:sz w:val="18"/>
              <w:szCs w:val="18"/>
            </w:rPr>
            <w:t>Poznámky k</w:t>
          </w:r>
          <w:r w:rsidR="009E4174" w:rsidRPr="009E4174">
            <w:rPr>
              <w:sz w:val="18"/>
              <w:szCs w:val="18"/>
            </w:rPr>
            <w:t> 31.12.2016</w:t>
          </w:r>
        </w:p>
      </w:tc>
      <w:tc>
        <w:tcPr>
          <w:tcW w:w="521" w:type="dxa"/>
          <w:tcBorders>
            <w:top w:val="nil"/>
            <w:left w:val="nil"/>
            <w:bottom w:val="nil"/>
            <w:right w:val="single" w:sz="4" w:space="0" w:color="auto"/>
          </w:tcBorders>
          <w:hideMark/>
        </w:tcPr>
        <w:p w:rsidR="004F7AAD" w:rsidRDefault="004F7AAD" w:rsidP="004F7AAD">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rsidR="004F7AAD" w:rsidRDefault="009E4174" w:rsidP="004F7AAD">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4F7AAD" w:rsidRDefault="00367448" w:rsidP="004F7AAD">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rsidR="004F7AAD" w:rsidRDefault="009E4174" w:rsidP="004F7AAD">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4F7AAD" w:rsidRDefault="00367448" w:rsidP="004F7AAD">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4F7AAD" w:rsidRDefault="00367448" w:rsidP="004F7AAD">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rsidR="004F7AAD" w:rsidRDefault="00367448" w:rsidP="004F7AAD">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4F7AAD" w:rsidRDefault="009E4174" w:rsidP="004F7AAD">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4F7AAD" w:rsidRDefault="00367448" w:rsidP="004F7AAD">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4F7AAD" w:rsidRDefault="00367448" w:rsidP="004F7AAD">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4F7AAD" w:rsidRDefault="00367448" w:rsidP="004F7AAD">
          <w:pPr>
            <w:tabs>
              <w:tab w:val="left" w:pos="7797"/>
              <w:tab w:val="right" w:pos="9072"/>
            </w:tabs>
            <w:spacing w:line="276" w:lineRule="auto"/>
            <w:rPr>
              <w:sz w:val="18"/>
              <w:szCs w:val="18"/>
            </w:rPr>
          </w:pPr>
          <w:r>
            <w:rPr>
              <w:sz w:val="18"/>
              <w:szCs w:val="18"/>
            </w:rPr>
            <w:t>4</w:t>
          </w:r>
        </w:p>
      </w:tc>
    </w:tr>
  </w:tbl>
  <w:p w:rsidR="004F7AAD" w:rsidRPr="00D827C0" w:rsidRDefault="004F7AAD" w:rsidP="00D827C0">
    <w:pPr>
      <w:pStyle w:val="Hlavika"/>
    </w:pPr>
  </w:p>
  <w:p w:rsidR="004F7AAD" w:rsidRDefault="004F7AAD" w:rsidP="00312B94">
    <w:pPr>
      <w:pStyle w:val="Hlavika"/>
      <w:tabs>
        <w:tab w:val="clear" w:pos="4536"/>
        <w:tab w:val="clear" w:pos="9072"/>
        <w:tab w:val="center" w:pos="3969"/>
        <w:tab w:val="right" w:pos="9214"/>
      </w:tabs>
    </w:pPr>
  </w:p>
  <w:p w:rsidR="004F7AAD" w:rsidRPr="007E2A29" w:rsidRDefault="004F7AAD" w:rsidP="007E2A29">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15:restartNumberingAfterBreak="0">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1E597DE9"/>
    <w:multiLevelType w:val="hybridMultilevel"/>
    <w:tmpl w:val="43FA4BE6"/>
    <w:lvl w:ilvl="0" w:tplc="041B000B">
      <w:start w:val="1"/>
      <w:numFmt w:val="bullet"/>
      <w:lvlText w:val=""/>
      <w:lvlJc w:val="left"/>
      <w:pPr>
        <w:ind w:left="6597" w:hanging="360"/>
      </w:pPr>
      <w:rPr>
        <w:rFonts w:ascii="Wingdings" w:hAnsi="Wingdings" w:hint="default"/>
      </w:rPr>
    </w:lvl>
    <w:lvl w:ilvl="1" w:tplc="041B0003" w:tentative="1">
      <w:start w:val="1"/>
      <w:numFmt w:val="bullet"/>
      <w:lvlText w:val="o"/>
      <w:lvlJc w:val="left"/>
      <w:pPr>
        <w:ind w:left="7317" w:hanging="360"/>
      </w:pPr>
      <w:rPr>
        <w:rFonts w:ascii="Courier New" w:hAnsi="Courier New" w:cs="Courier New" w:hint="default"/>
      </w:rPr>
    </w:lvl>
    <w:lvl w:ilvl="2" w:tplc="041B0005" w:tentative="1">
      <w:start w:val="1"/>
      <w:numFmt w:val="bullet"/>
      <w:lvlText w:val=""/>
      <w:lvlJc w:val="left"/>
      <w:pPr>
        <w:ind w:left="8037" w:hanging="360"/>
      </w:pPr>
      <w:rPr>
        <w:rFonts w:ascii="Wingdings" w:hAnsi="Wingdings" w:hint="default"/>
      </w:rPr>
    </w:lvl>
    <w:lvl w:ilvl="3" w:tplc="041B0001" w:tentative="1">
      <w:start w:val="1"/>
      <w:numFmt w:val="bullet"/>
      <w:lvlText w:val=""/>
      <w:lvlJc w:val="left"/>
      <w:pPr>
        <w:ind w:left="8757" w:hanging="360"/>
      </w:pPr>
      <w:rPr>
        <w:rFonts w:ascii="Symbol" w:hAnsi="Symbol" w:hint="default"/>
      </w:rPr>
    </w:lvl>
    <w:lvl w:ilvl="4" w:tplc="041B0003" w:tentative="1">
      <w:start w:val="1"/>
      <w:numFmt w:val="bullet"/>
      <w:lvlText w:val="o"/>
      <w:lvlJc w:val="left"/>
      <w:pPr>
        <w:ind w:left="9477" w:hanging="360"/>
      </w:pPr>
      <w:rPr>
        <w:rFonts w:ascii="Courier New" w:hAnsi="Courier New" w:cs="Courier New" w:hint="default"/>
      </w:rPr>
    </w:lvl>
    <w:lvl w:ilvl="5" w:tplc="041B0005" w:tentative="1">
      <w:start w:val="1"/>
      <w:numFmt w:val="bullet"/>
      <w:lvlText w:val=""/>
      <w:lvlJc w:val="left"/>
      <w:pPr>
        <w:ind w:left="10197" w:hanging="360"/>
      </w:pPr>
      <w:rPr>
        <w:rFonts w:ascii="Wingdings" w:hAnsi="Wingdings" w:hint="default"/>
      </w:rPr>
    </w:lvl>
    <w:lvl w:ilvl="6" w:tplc="041B0001" w:tentative="1">
      <w:start w:val="1"/>
      <w:numFmt w:val="bullet"/>
      <w:lvlText w:val=""/>
      <w:lvlJc w:val="left"/>
      <w:pPr>
        <w:ind w:left="10917" w:hanging="360"/>
      </w:pPr>
      <w:rPr>
        <w:rFonts w:ascii="Symbol" w:hAnsi="Symbol" w:hint="default"/>
      </w:rPr>
    </w:lvl>
    <w:lvl w:ilvl="7" w:tplc="041B0003" w:tentative="1">
      <w:start w:val="1"/>
      <w:numFmt w:val="bullet"/>
      <w:lvlText w:val="o"/>
      <w:lvlJc w:val="left"/>
      <w:pPr>
        <w:ind w:left="11637" w:hanging="360"/>
      </w:pPr>
      <w:rPr>
        <w:rFonts w:ascii="Courier New" w:hAnsi="Courier New" w:cs="Courier New" w:hint="default"/>
      </w:rPr>
    </w:lvl>
    <w:lvl w:ilvl="8" w:tplc="041B0005" w:tentative="1">
      <w:start w:val="1"/>
      <w:numFmt w:val="bullet"/>
      <w:lvlText w:val=""/>
      <w:lvlJc w:val="left"/>
      <w:pPr>
        <w:ind w:left="12357" w:hanging="360"/>
      </w:pPr>
      <w:rPr>
        <w:rFonts w:ascii="Wingdings" w:hAnsi="Wingdings" w:hint="default"/>
      </w:rPr>
    </w:lvl>
  </w:abstractNum>
  <w:abstractNum w:abstractNumId="6"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8" w15:restartNumberingAfterBreak="0">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9" w15:restartNumberingAfterBreak="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2"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4"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5" w15:restartNumberingAfterBreak="0">
    <w:nsid w:val="520427AA"/>
    <w:multiLevelType w:val="singleLevel"/>
    <w:tmpl w:val="041B0017"/>
    <w:lvl w:ilvl="0">
      <w:start w:val="1"/>
      <w:numFmt w:val="lowerLetter"/>
      <w:lvlText w:val="%1)"/>
      <w:lvlJc w:val="left"/>
      <w:pPr>
        <w:ind w:left="360" w:hanging="360"/>
      </w:pPr>
    </w:lvl>
  </w:abstractNum>
  <w:abstractNum w:abstractNumId="16"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7"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8"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473C13"/>
    <w:multiLevelType w:val="multilevel"/>
    <w:tmpl w:val="FC10AFEE"/>
    <w:lvl w:ilvl="0">
      <w:start w:val="1"/>
      <w:numFmt w:val="upperRoman"/>
      <w:pStyle w:val="Nadpis1"/>
      <w:lvlText w:val="ČL.  %1"/>
      <w:lvlJc w:val="center"/>
      <w:pPr>
        <w:ind w:left="3621"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1" w15:restartNumberingAfterBreak="0">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2"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3" w15:restartNumberingAfterBreak="0">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0"/>
  </w:num>
  <w:num w:numId="2">
    <w:abstractNumId w:val="23"/>
  </w:num>
  <w:num w:numId="3">
    <w:abstractNumId w:val="8"/>
    <w:lvlOverride w:ilvl="0">
      <w:startOverride w:val="1"/>
    </w:lvlOverride>
  </w:num>
  <w:num w:numId="4">
    <w:abstractNumId w:val="22"/>
  </w:num>
  <w:num w:numId="5">
    <w:abstractNumId w:val="7"/>
  </w:num>
  <w:num w:numId="6">
    <w:abstractNumId w:val="11"/>
  </w:num>
  <w:num w:numId="7">
    <w:abstractNumId w:val="4"/>
  </w:num>
  <w:num w:numId="8">
    <w:abstractNumId w:val="15"/>
  </w:num>
  <w:num w:numId="9">
    <w:abstractNumId w:val="21"/>
  </w:num>
  <w:num w:numId="10">
    <w:abstractNumId w:val="21"/>
    <w:lvlOverride w:ilvl="0">
      <w:startOverride w:val="1"/>
    </w:lvlOverride>
  </w:num>
  <w:num w:numId="11">
    <w:abstractNumId w:val="6"/>
  </w:num>
  <w:num w:numId="12">
    <w:abstractNumId w:val="5"/>
  </w:num>
  <w:num w:numId="13">
    <w:abstractNumId w:val="12"/>
  </w:num>
  <w:num w:numId="14">
    <w:abstractNumId w:val="21"/>
    <w:lvlOverride w:ilvl="0">
      <w:startOverride w:val="1"/>
    </w:lvlOverride>
  </w:num>
  <w:num w:numId="15">
    <w:abstractNumId w:val="3"/>
  </w:num>
  <w:num w:numId="16">
    <w:abstractNumId w:val="16"/>
  </w:num>
  <w:num w:numId="17">
    <w:abstractNumId w:val="13"/>
  </w:num>
  <w:num w:numId="18">
    <w:abstractNumId w:val="17"/>
  </w:num>
  <w:num w:numId="19">
    <w:abstractNumId w:val="2"/>
  </w:num>
  <w:num w:numId="20">
    <w:abstractNumId w:val="10"/>
  </w:num>
  <w:num w:numId="21">
    <w:abstractNumId w:val="9"/>
  </w:num>
  <w:num w:numId="22">
    <w:abstractNumId w:val="14"/>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19"/>
  </w:num>
  <w:num w:numId="25">
    <w:abstractNumId w:val="21"/>
    <w:lvlOverride w:ilvl="0">
      <w:startOverride w:val="1"/>
    </w:lvlOverride>
  </w:num>
  <w:num w:numId="26">
    <w:abstractNumId w:val="1"/>
  </w:num>
  <w:num w:numId="27">
    <w:abstractNumId w:val="18"/>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ECA"/>
    <w:rsid w:val="00017791"/>
    <w:rsid w:val="000214F0"/>
    <w:rsid w:val="00021D83"/>
    <w:rsid w:val="000239DE"/>
    <w:rsid w:val="00024C22"/>
    <w:rsid w:val="0002529F"/>
    <w:rsid w:val="00026010"/>
    <w:rsid w:val="00030959"/>
    <w:rsid w:val="00030966"/>
    <w:rsid w:val="00030D98"/>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425B"/>
    <w:rsid w:val="00085A3A"/>
    <w:rsid w:val="00086A82"/>
    <w:rsid w:val="0008742B"/>
    <w:rsid w:val="00091955"/>
    <w:rsid w:val="0009254A"/>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22FF"/>
    <w:rsid w:val="000D50A6"/>
    <w:rsid w:val="000D6D80"/>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66A4"/>
    <w:rsid w:val="00127D9C"/>
    <w:rsid w:val="00133FA1"/>
    <w:rsid w:val="00136273"/>
    <w:rsid w:val="00136A4A"/>
    <w:rsid w:val="001415D7"/>
    <w:rsid w:val="00141691"/>
    <w:rsid w:val="00141832"/>
    <w:rsid w:val="00142DDE"/>
    <w:rsid w:val="001438AC"/>
    <w:rsid w:val="0014486E"/>
    <w:rsid w:val="00146904"/>
    <w:rsid w:val="00147FB3"/>
    <w:rsid w:val="0015039D"/>
    <w:rsid w:val="00154617"/>
    <w:rsid w:val="00156231"/>
    <w:rsid w:val="0015674B"/>
    <w:rsid w:val="00160AAA"/>
    <w:rsid w:val="0016480F"/>
    <w:rsid w:val="00164BF2"/>
    <w:rsid w:val="0016759C"/>
    <w:rsid w:val="001712A8"/>
    <w:rsid w:val="0017267A"/>
    <w:rsid w:val="001733C5"/>
    <w:rsid w:val="00177051"/>
    <w:rsid w:val="00177C59"/>
    <w:rsid w:val="00181751"/>
    <w:rsid w:val="001843C6"/>
    <w:rsid w:val="001866C1"/>
    <w:rsid w:val="001913B2"/>
    <w:rsid w:val="00192E25"/>
    <w:rsid w:val="00193B48"/>
    <w:rsid w:val="00193EE6"/>
    <w:rsid w:val="00197033"/>
    <w:rsid w:val="001A1C39"/>
    <w:rsid w:val="001A566C"/>
    <w:rsid w:val="001A697E"/>
    <w:rsid w:val="001A7CD7"/>
    <w:rsid w:val="001B404C"/>
    <w:rsid w:val="001B5156"/>
    <w:rsid w:val="001B5855"/>
    <w:rsid w:val="001B7B01"/>
    <w:rsid w:val="001C0A6A"/>
    <w:rsid w:val="001C4933"/>
    <w:rsid w:val="001C7FD9"/>
    <w:rsid w:val="001D06F0"/>
    <w:rsid w:val="001D181E"/>
    <w:rsid w:val="001D1CBA"/>
    <w:rsid w:val="001D3DCB"/>
    <w:rsid w:val="001D4E8A"/>
    <w:rsid w:val="001D507C"/>
    <w:rsid w:val="001E03E6"/>
    <w:rsid w:val="001E1D78"/>
    <w:rsid w:val="001E3EC9"/>
    <w:rsid w:val="001E3FE5"/>
    <w:rsid w:val="001E7DAF"/>
    <w:rsid w:val="001F338B"/>
    <w:rsid w:val="001F4952"/>
    <w:rsid w:val="0020206C"/>
    <w:rsid w:val="00205A72"/>
    <w:rsid w:val="00205DEE"/>
    <w:rsid w:val="00206ADF"/>
    <w:rsid w:val="0021205D"/>
    <w:rsid w:val="002127CD"/>
    <w:rsid w:val="002130D8"/>
    <w:rsid w:val="0021533B"/>
    <w:rsid w:val="0021568C"/>
    <w:rsid w:val="00216E9E"/>
    <w:rsid w:val="0021757D"/>
    <w:rsid w:val="0022169D"/>
    <w:rsid w:val="00223C8E"/>
    <w:rsid w:val="00225398"/>
    <w:rsid w:val="00227124"/>
    <w:rsid w:val="002304B6"/>
    <w:rsid w:val="00237380"/>
    <w:rsid w:val="002418D5"/>
    <w:rsid w:val="00241F10"/>
    <w:rsid w:val="00251BF2"/>
    <w:rsid w:val="0025226B"/>
    <w:rsid w:val="00254418"/>
    <w:rsid w:val="0025461A"/>
    <w:rsid w:val="00254E3B"/>
    <w:rsid w:val="002559BA"/>
    <w:rsid w:val="0025662A"/>
    <w:rsid w:val="002604C9"/>
    <w:rsid w:val="00260C4C"/>
    <w:rsid w:val="002617B0"/>
    <w:rsid w:val="00262CD4"/>
    <w:rsid w:val="00262EF4"/>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E36"/>
    <w:rsid w:val="002B456E"/>
    <w:rsid w:val="002B7956"/>
    <w:rsid w:val="002C0F56"/>
    <w:rsid w:val="002C24C8"/>
    <w:rsid w:val="002C75B2"/>
    <w:rsid w:val="002D4AEE"/>
    <w:rsid w:val="002D601F"/>
    <w:rsid w:val="002D69FB"/>
    <w:rsid w:val="002D79D4"/>
    <w:rsid w:val="002D7F64"/>
    <w:rsid w:val="002E0E7B"/>
    <w:rsid w:val="002E35FC"/>
    <w:rsid w:val="002F05C7"/>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530F"/>
    <w:rsid w:val="00315386"/>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EDC"/>
    <w:rsid w:val="0035526E"/>
    <w:rsid w:val="003553A7"/>
    <w:rsid w:val="003632CD"/>
    <w:rsid w:val="00363BCF"/>
    <w:rsid w:val="003644D2"/>
    <w:rsid w:val="0036502B"/>
    <w:rsid w:val="00367448"/>
    <w:rsid w:val="00367A6E"/>
    <w:rsid w:val="003705E2"/>
    <w:rsid w:val="00370EB6"/>
    <w:rsid w:val="00372345"/>
    <w:rsid w:val="0037580A"/>
    <w:rsid w:val="00376F20"/>
    <w:rsid w:val="00382FFD"/>
    <w:rsid w:val="00385145"/>
    <w:rsid w:val="003933BC"/>
    <w:rsid w:val="00396C8A"/>
    <w:rsid w:val="00397803"/>
    <w:rsid w:val="003A12A6"/>
    <w:rsid w:val="003A320D"/>
    <w:rsid w:val="003B08CF"/>
    <w:rsid w:val="003B4F3E"/>
    <w:rsid w:val="003B591C"/>
    <w:rsid w:val="003B6954"/>
    <w:rsid w:val="003B6D38"/>
    <w:rsid w:val="003C2C3D"/>
    <w:rsid w:val="003C3FDF"/>
    <w:rsid w:val="003C45D9"/>
    <w:rsid w:val="003C6B7B"/>
    <w:rsid w:val="003D140B"/>
    <w:rsid w:val="003D1A3C"/>
    <w:rsid w:val="003D40B6"/>
    <w:rsid w:val="003D5127"/>
    <w:rsid w:val="003E0FA2"/>
    <w:rsid w:val="003E13D4"/>
    <w:rsid w:val="003E2C16"/>
    <w:rsid w:val="003F0F76"/>
    <w:rsid w:val="003F28D5"/>
    <w:rsid w:val="003F44F6"/>
    <w:rsid w:val="00400749"/>
    <w:rsid w:val="004007CA"/>
    <w:rsid w:val="00401C60"/>
    <w:rsid w:val="00401F9E"/>
    <w:rsid w:val="004027CF"/>
    <w:rsid w:val="00405C03"/>
    <w:rsid w:val="00405E2C"/>
    <w:rsid w:val="00412CAF"/>
    <w:rsid w:val="004164C9"/>
    <w:rsid w:val="00420D87"/>
    <w:rsid w:val="00423AFA"/>
    <w:rsid w:val="004262D7"/>
    <w:rsid w:val="00427EB5"/>
    <w:rsid w:val="00430148"/>
    <w:rsid w:val="00430CC7"/>
    <w:rsid w:val="00430F8E"/>
    <w:rsid w:val="004313A2"/>
    <w:rsid w:val="004330B3"/>
    <w:rsid w:val="0043325A"/>
    <w:rsid w:val="004409F5"/>
    <w:rsid w:val="00442157"/>
    <w:rsid w:val="00444033"/>
    <w:rsid w:val="00446423"/>
    <w:rsid w:val="00447019"/>
    <w:rsid w:val="0044737A"/>
    <w:rsid w:val="00447FE6"/>
    <w:rsid w:val="004508CD"/>
    <w:rsid w:val="0045162B"/>
    <w:rsid w:val="00452C96"/>
    <w:rsid w:val="004537FF"/>
    <w:rsid w:val="00453E01"/>
    <w:rsid w:val="0045465E"/>
    <w:rsid w:val="00460337"/>
    <w:rsid w:val="00460A08"/>
    <w:rsid w:val="00460C7A"/>
    <w:rsid w:val="0046138C"/>
    <w:rsid w:val="00461D2D"/>
    <w:rsid w:val="0046675D"/>
    <w:rsid w:val="00466FA0"/>
    <w:rsid w:val="00473CFC"/>
    <w:rsid w:val="00483A16"/>
    <w:rsid w:val="00491A79"/>
    <w:rsid w:val="00491AF0"/>
    <w:rsid w:val="00491BD8"/>
    <w:rsid w:val="00491C69"/>
    <w:rsid w:val="00496A4E"/>
    <w:rsid w:val="004973BD"/>
    <w:rsid w:val="00497A19"/>
    <w:rsid w:val="004A045E"/>
    <w:rsid w:val="004A085B"/>
    <w:rsid w:val="004A17D1"/>
    <w:rsid w:val="004A3C88"/>
    <w:rsid w:val="004A4D80"/>
    <w:rsid w:val="004A6C40"/>
    <w:rsid w:val="004A7477"/>
    <w:rsid w:val="004B2651"/>
    <w:rsid w:val="004B599A"/>
    <w:rsid w:val="004B69E1"/>
    <w:rsid w:val="004C1C27"/>
    <w:rsid w:val="004C540D"/>
    <w:rsid w:val="004D25F3"/>
    <w:rsid w:val="004D3B14"/>
    <w:rsid w:val="004D3B4A"/>
    <w:rsid w:val="004E0BAA"/>
    <w:rsid w:val="004E2B63"/>
    <w:rsid w:val="004E416D"/>
    <w:rsid w:val="004E5C48"/>
    <w:rsid w:val="004F054C"/>
    <w:rsid w:val="004F0CC3"/>
    <w:rsid w:val="004F218E"/>
    <w:rsid w:val="004F6218"/>
    <w:rsid w:val="004F7AAD"/>
    <w:rsid w:val="00503EB3"/>
    <w:rsid w:val="00506E0F"/>
    <w:rsid w:val="00507B8B"/>
    <w:rsid w:val="005131C0"/>
    <w:rsid w:val="005138B1"/>
    <w:rsid w:val="00513AC4"/>
    <w:rsid w:val="00515772"/>
    <w:rsid w:val="00515879"/>
    <w:rsid w:val="00517001"/>
    <w:rsid w:val="00521E3B"/>
    <w:rsid w:val="0052256F"/>
    <w:rsid w:val="00526ADF"/>
    <w:rsid w:val="00532065"/>
    <w:rsid w:val="00541789"/>
    <w:rsid w:val="00542006"/>
    <w:rsid w:val="0054259E"/>
    <w:rsid w:val="00544BBC"/>
    <w:rsid w:val="00545B77"/>
    <w:rsid w:val="00546BD3"/>
    <w:rsid w:val="0054786F"/>
    <w:rsid w:val="00550E7A"/>
    <w:rsid w:val="00553AFB"/>
    <w:rsid w:val="00554757"/>
    <w:rsid w:val="005616A1"/>
    <w:rsid w:val="00563C09"/>
    <w:rsid w:val="00564B72"/>
    <w:rsid w:val="00565798"/>
    <w:rsid w:val="00566918"/>
    <w:rsid w:val="0057480F"/>
    <w:rsid w:val="00575F14"/>
    <w:rsid w:val="00576392"/>
    <w:rsid w:val="00577D57"/>
    <w:rsid w:val="00577E23"/>
    <w:rsid w:val="00584148"/>
    <w:rsid w:val="0058479C"/>
    <w:rsid w:val="00592B74"/>
    <w:rsid w:val="005964CC"/>
    <w:rsid w:val="005A1909"/>
    <w:rsid w:val="005A265A"/>
    <w:rsid w:val="005A38F9"/>
    <w:rsid w:val="005A76F0"/>
    <w:rsid w:val="005A7FDD"/>
    <w:rsid w:val="005B176A"/>
    <w:rsid w:val="005B316E"/>
    <w:rsid w:val="005B465F"/>
    <w:rsid w:val="005B4970"/>
    <w:rsid w:val="005B508D"/>
    <w:rsid w:val="005B6AFC"/>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2BC8"/>
    <w:rsid w:val="005F539C"/>
    <w:rsid w:val="005F5D4F"/>
    <w:rsid w:val="005F6E8B"/>
    <w:rsid w:val="005F7FDE"/>
    <w:rsid w:val="0060236A"/>
    <w:rsid w:val="00603EFB"/>
    <w:rsid w:val="006069D3"/>
    <w:rsid w:val="00610545"/>
    <w:rsid w:val="006148CB"/>
    <w:rsid w:val="00617D66"/>
    <w:rsid w:val="006200CD"/>
    <w:rsid w:val="00624EBA"/>
    <w:rsid w:val="00627B6C"/>
    <w:rsid w:val="00630386"/>
    <w:rsid w:val="006334B2"/>
    <w:rsid w:val="006339DC"/>
    <w:rsid w:val="00633CB0"/>
    <w:rsid w:val="006360B8"/>
    <w:rsid w:val="00637B70"/>
    <w:rsid w:val="00641554"/>
    <w:rsid w:val="006416ED"/>
    <w:rsid w:val="0064520D"/>
    <w:rsid w:val="0064525B"/>
    <w:rsid w:val="006459A5"/>
    <w:rsid w:val="00645A16"/>
    <w:rsid w:val="0064600B"/>
    <w:rsid w:val="006510AA"/>
    <w:rsid w:val="00651213"/>
    <w:rsid w:val="00651689"/>
    <w:rsid w:val="006518CF"/>
    <w:rsid w:val="00653F03"/>
    <w:rsid w:val="00656118"/>
    <w:rsid w:val="00656D78"/>
    <w:rsid w:val="0065708F"/>
    <w:rsid w:val="006575EA"/>
    <w:rsid w:val="00662C25"/>
    <w:rsid w:val="0066618F"/>
    <w:rsid w:val="0066749D"/>
    <w:rsid w:val="006706AA"/>
    <w:rsid w:val="00671BB4"/>
    <w:rsid w:val="006750FE"/>
    <w:rsid w:val="00680320"/>
    <w:rsid w:val="00680EC6"/>
    <w:rsid w:val="00681013"/>
    <w:rsid w:val="00682651"/>
    <w:rsid w:val="00682B5E"/>
    <w:rsid w:val="0068537D"/>
    <w:rsid w:val="0069087D"/>
    <w:rsid w:val="0069175C"/>
    <w:rsid w:val="00694931"/>
    <w:rsid w:val="00694ECF"/>
    <w:rsid w:val="00697F7C"/>
    <w:rsid w:val="006A3C75"/>
    <w:rsid w:val="006A737C"/>
    <w:rsid w:val="006C10A7"/>
    <w:rsid w:val="006C27AA"/>
    <w:rsid w:val="006C666B"/>
    <w:rsid w:val="006D2039"/>
    <w:rsid w:val="006D26E7"/>
    <w:rsid w:val="006D36EA"/>
    <w:rsid w:val="006D3D0B"/>
    <w:rsid w:val="006D7025"/>
    <w:rsid w:val="006D7585"/>
    <w:rsid w:val="006E0806"/>
    <w:rsid w:val="006E3478"/>
    <w:rsid w:val="006E3ABB"/>
    <w:rsid w:val="006E554A"/>
    <w:rsid w:val="006E76BE"/>
    <w:rsid w:val="006F05C7"/>
    <w:rsid w:val="006F28DA"/>
    <w:rsid w:val="006F7851"/>
    <w:rsid w:val="00701F03"/>
    <w:rsid w:val="00703344"/>
    <w:rsid w:val="00704952"/>
    <w:rsid w:val="00714597"/>
    <w:rsid w:val="00715E65"/>
    <w:rsid w:val="0072695D"/>
    <w:rsid w:val="00726991"/>
    <w:rsid w:val="0073182A"/>
    <w:rsid w:val="007326EA"/>
    <w:rsid w:val="0073436F"/>
    <w:rsid w:val="00741092"/>
    <w:rsid w:val="00742680"/>
    <w:rsid w:val="007435F5"/>
    <w:rsid w:val="00746C9E"/>
    <w:rsid w:val="00747178"/>
    <w:rsid w:val="00750259"/>
    <w:rsid w:val="007508D8"/>
    <w:rsid w:val="00750BC7"/>
    <w:rsid w:val="0075139D"/>
    <w:rsid w:val="007658EA"/>
    <w:rsid w:val="0077399F"/>
    <w:rsid w:val="00777324"/>
    <w:rsid w:val="00783A66"/>
    <w:rsid w:val="0078754C"/>
    <w:rsid w:val="007900D9"/>
    <w:rsid w:val="007902B7"/>
    <w:rsid w:val="0079191F"/>
    <w:rsid w:val="00793667"/>
    <w:rsid w:val="00797025"/>
    <w:rsid w:val="007A005F"/>
    <w:rsid w:val="007A1781"/>
    <w:rsid w:val="007A491D"/>
    <w:rsid w:val="007A4D75"/>
    <w:rsid w:val="007B2031"/>
    <w:rsid w:val="007B2E7A"/>
    <w:rsid w:val="007B314C"/>
    <w:rsid w:val="007B3A69"/>
    <w:rsid w:val="007B58E5"/>
    <w:rsid w:val="007C0EC9"/>
    <w:rsid w:val="007C2ED6"/>
    <w:rsid w:val="007C3B50"/>
    <w:rsid w:val="007C7061"/>
    <w:rsid w:val="007D3E38"/>
    <w:rsid w:val="007D6502"/>
    <w:rsid w:val="007D6A9B"/>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2613"/>
    <w:rsid w:val="00826FB7"/>
    <w:rsid w:val="00827DF1"/>
    <w:rsid w:val="00831257"/>
    <w:rsid w:val="008323FB"/>
    <w:rsid w:val="00832D16"/>
    <w:rsid w:val="00833F8C"/>
    <w:rsid w:val="0083467A"/>
    <w:rsid w:val="008416D7"/>
    <w:rsid w:val="008444A6"/>
    <w:rsid w:val="008445A0"/>
    <w:rsid w:val="008452F9"/>
    <w:rsid w:val="008516D7"/>
    <w:rsid w:val="008517AC"/>
    <w:rsid w:val="008543BA"/>
    <w:rsid w:val="00856EDF"/>
    <w:rsid w:val="00857559"/>
    <w:rsid w:val="00860BCE"/>
    <w:rsid w:val="00861749"/>
    <w:rsid w:val="008648B4"/>
    <w:rsid w:val="00864CBA"/>
    <w:rsid w:val="008669C1"/>
    <w:rsid w:val="00874443"/>
    <w:rsid w:val="008744F4"/>
    <w:rsid w:val="00876692"/>
    <w:rsid w:val="00880AC2"/>
    <w:rsid w:val="00880BEA"/>
    <w:rsid w:val="0088554C"/>
    <w:rsid w:val="00887683"/>
    <w:rsid w:val="008879CD"/>
    <w:rsid w:val="00887C84"/>
    <w:rsid w:val="00893A4E"/>
    <w:rsid w:val="0089652C"/>
    <w:rsid w:val="008A2D79"/>
    <w:rsid w:val="008A32E0"/>
    <w:rsid w:val="008A4AC1"/>
    <w:rsid w:val="008A6D28"/>
    <w:rsid w:val="008A6E11"/>
    <w:rsid w:val="008A7950"/>
    <w:rsid w:val="008B0222"/>
    <w:rsid w:val="008B0A30"/>
    <w:rsid w:val="008B1B50"/>
    <w:rsid w:val="008B206F"/>
    <w:rsid w:val="008B386D"/>
    <w:rsid w:val="008B4F8D"/>
    <w:rsid w:val="008B5FDD"/>
    <w:rsid w:val="008B6694"/>
    <w:rsid w:val="008B686F"/>
    <w:rsid w:val="008C1872"/>
    <w:rsid w:val="008C20E5"/>
    <w:rsid w:val="008C30E4"/>
    <w:rsid w:val="008C37FB"/>
    <w:rsid w:val="008C5516"/>
    <w:rsid w:val="008C6D5C"/>
    <w:rsid w:val="008D0944"/>
    <w:rsid w:val="008D2DD4"/>
    <w:rsid w:val="008D2F11"/>
    <w:rsid w:val="008D7145"/>
    <w:rsid w:val="008E036D"/>
    <w:rsid w:val="008E04AE"/>
    <w:rsid w:val="008E1122"/>
    <w:rsid w:val="008E3779"/>
    <w:rsid w:val="008E62E5"/>
    <w:rsid w:val="008E68A4"/>
    <w:rsid w:val="008F0030"/>
    <w:rsid w:val="008F606E"/>
    <w:rsid w:val="00900696"/>
    <w:rsid w:val="0090078A"/>
    <w:rsid w:val="00904665"/>
    <w:rsid w:val="00906228"/>
    <w:rsid w:val="009074C4"/>
    <w:rsid w:val="00910554"/>
    <w:rsid w:val="00914839"/>
    <w:rsid w:val="009226CD"/>
    <w:rsid w:val="00924BC1"/>
    <w:rsid w:val="00930601"/>
    <w:rsid w:val="0093412C"/>
    <w:rsid w:val="00940E2D"/>
    <w:rsid w:val="00941274"/>
    <w:rsid w:val="00941E0F"/>
    <w:rsid w:val="009441EB"/>
    <w:rsid w:val="009458E0"/>
    <w:rsid w:val="00945F06"/>
    <w:rsid w:val="0095003F"/>
    <w:rsid w:val="00950576"/>
    <w:rsid w:val="009506DC"/>
    <w:rsid w:val="00951CA8"/>
    <w:rsid w:val="0095213C"/>
    <w:rsid w:val="00952839"/>
    <w:rsid w:val="00954399"/>
    <w:rsid w:val="009571D6"/>
    <w:rsid w:val="009640C3"/>
    <w:rsid w:val="0096511C"/>
    <w:rsid w:val="00971984"/>
    <w:rsid w:val="009738C3"/>
    <w:rsid w:val="009743BF"/>
    <w:rsid w:val="00974606"/>
    <w:rsid w:val="00975F26"/>
    <w:rsid w:val="00977D9A"/>
    <w:rsid w:val="0098136C"/>
    <w:rsid w:val="009851BF"/>
    <w:rsid w:val="0098537D"/>
    <w:rsid w:val="00985D23"/>
    <w:rsid w:val="0098647C"/>
    <w:rsid w:val="00986968"/>
    <w:rsid w:val="00991C72"/>
    <w:rsid w:val="009A0868"/>
    <w:rsid w:val="009A1125"/>
    <w:rsid w:val="009A64B3"/>
    <w:rsid w:val="009B058E"/>
    <w:rsid w:val="009B08FA"/>
    <w:rsid w:val="009B60B7"/>
    <w:rsid w:val="009B6399"/>
    <w:rsid w:val="009B7785"/>
    <w:rsid w:val="009B79E5"/>
    <w:rsid w:val="009B7EEB"/>
    <w:rsid w:val="009C5A7B"/>
    <w:rsid w:val="009C7C8F"/>
    <w:rsid w:val="009D02E9"/>
    <w:rsid w:val="009D0700"/>
    <w:rsid w:val="009D2ECF"/>
    <w:rsid w:val="009E16EA"/>
    <w:rsid w:val="009E231A"/>
    <w:rsid w:val="009E24EE"/>
    <w:rsid w:val="009E3870"/>
    <w:rsid w:val="009E4174"/>
    <w:rsid w:val="009E6494"/>
    <w:rsid w:val="009F07A6"/>
    <w:rsid w:val="009F614A"/>
    <w:rsid w:val="009F6927"/>
    <w:rsid w:val="00A017DF"/>
    <w:rsid w:val="00A02942"/>
    <w:rsid w:val="00A045E6"/>
    <w:rsid w:val="00A05FBA"/>
    <w:rsid w:val="00A07873"/>
    <w:rsid w:val="00A07E4A"/>
    <w:rsid w:val="00A07F4E"/>
    <w:rsid w:val="00A13E99"/>
    <w:rsid w:val="00A2012A"/>
    <w:rsid w:val="00A207B0"/>
    <w:rsid w:val="00A20C66"/>
    <w:rsid w:val="00A23EF8"/>
    <w:rsid w:val="00A25722"/>
    <w:rsid w:val="00A25F41"/>
    <w:rsid w:val="00A26359"/>
    <w:rsid w:val="00A31DFF"/>
    <w:rsid w:val="00A4265B"/>
    <w:rsid w:val="00A45173"/>
    <w:rsid w:val="00A47B50"/>
    <w:rsid w:val="00A5302D"/>
    <w:rsid w:val="00A55597"/>
    <w:rsid w:val="00A5618F"/>
    <w:rsid w:val="00A639F4"/>
    <w:rsid w:val="00A6775E"/>
    <w:rsid w:val="00A70B8E"/>
    <w:rsid w:val="00A7144F"/>
    <w:rsid w:val="00A72805"/>
    <w:rsid w:val="00A73577"/>
    <w:rsid w:val="00A756AE"/>
    <w:rsid w:val="00A76340"/>
    <w:rsid w:val="00A8108C"/>
    <w:rsid w:val="00A8156B"/>
    <w:rsid w:val="00A81782"/>
    <w:rsid w:val="00A86CFC"/>
    <w:rsid w:val="00A9048F"/>
    <w:rsid w:val="00A9114A"/>
    <w:rsid w:val="00A9344C"/>
    <w:rsid w:val="00A947C7"/>
    <w:rsid w:val="00A95312"/>
    <w:rsid w:val="00A954BB"/>
    <w:rsid w:val="00A97825"/>
    <w:rsid w:val="00AB089A"/>
    <w:rsid w:val="00AB2119"/>
    <w:rsid w:val="00AB3FDB"/>
    <w:rsid w:val="00AB4516"/>
    <w:rsid w:val="00AB572C"/>
    <w:rsid w:val="00AB6B04"/>
    <w:rsid w:val="00AC12B2"/>
    <w:rsid w:val="00AC2F08"/>
    <w:rsid w:val="00AC313C"/>
    <w:rsid w:val="00AD41E2"/>
    <w:rsid w:val="00AD4FCA"/>
    <w:rsid w:val="00AD6758"/>
    <w:rsid w:val="00AD7A36"/>
    <w:rsid w:val="00AE7250"/>
    <w:rsid w:val="00AF2F7F"/>
    <w:rsid w:val="00B00AF7"/>
    <w:rsid w:val="00B00BFF"/>
    <w:rsid w:val="00B03577"/>
    <w:rsid w:val="00B0368E"/>
    <w:rsid w:val="00B044F0"/>
    <w:rsid w:val="00B12204"/>
    <w:rsid w:val="00B12629"/>
    <w:rsid w:val="00B146E6"/>
    <w:rsid w:val="00B23D86"/>
    <w:rsid w:val="00B2622A"/>
    <w:rsid w:val="00B2749C"/>
    <w:rsid w:val="00B306A2"/>
    <w:rsid w:val="00B315FD"/>
    <w:rsid w:val="00B345EE"/>
    <w:rsid w:val="00B35CD4"/>
    <w:rsid w:val="00B4345F"/>
    <w:rsid w:val="00B44018"/>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4445"/>
    <w:rsid w:val="00BA6C0C"/>
    <w:rsid w:val="00BB218F"/>
    <w:rsid w:val="00BB2336"/>
    <w:rsid w:val="00BB2714"/>
    <w:rsid w:val="00BB3170"/>
    <w:rsid w:val="00BB5278"/>
    <w:rsid w:val="00BC09C5"/>
    <w:rsid w:val="00BC25A6"/>
    <w:rsid w:val="00BC5FC1"/>
    <w:rsid w:val="00BC631F"/>
    <w:rsid w:val="00BC67E7"/>
    <w:rsid w:val="00BD0751"/>
    <w:rsid w:val="00BD595E"/>
    <w:rsid w:val="00BE075E"/>
    <w:rsid w:val="00BF46A4"/>
    <w:rsid w:val="00BF56CE"/>
    <w:rsid w:val="00BF5CA9"/>
    <w:rsid w:val="00BF6F6F"/>
    <w:rsid w:val="00C0257D"/>
    <w:rsid w:val="00C02C96"/>
    <w:rsid w:val="00C03840"/>
    <w:rsid w:val="00C03B46"/>
    <w:rsid w:val="00C114D1"/>
    <w:rsid w:val="00C12F2A"/>
    <w:rsid w:val="00C13216"/>
    <w:rsid w:val="00C141D8"/>
    <w:rsid w:val="00C22B63"/>
    <w:rsid w:val="00C22C68"/>
    <w:rsid w:val="00C231E8"/>
    <w:rsid w:val="00C235CB"/>
    <w:rsid w:val="00C24B6B"/>
    <w:rsid w:val="00C2512A"/>
    <w:rsid w:val="00C301FB"/>
    <w:rsid w:val="00C30FF1"/>
    <w:rsid w:val="00C3463F"/>
    <w:rsid w:val="00C35628"/>
    <w:rsid w:val="00C36258"/>
    <w:rsid w:val="00C36D35"/>
    <w:rsid w:val="00C44120"/>
    <w:rsid w:val="00C459DC"/>
    <w:rsid w:val="00C460D7"/>
    <w:rsid w:val="00C4751E"/>
    <w:rsid w:val="00C476C2"/>
    <w:rsid w:val="00C51A82"/>
    <w:rsid w:val="00C520AC"/>
    <w:rsid w:val="00C575CA"/>
    <w:rsid w:val="00C61188"/>
    <w:rsid w:val="00C672BA"/>
    <w:rsid w:val="00C712A3"/>
    <w:rsid w:val="00C71B4D"/>
    <w:rsid w:val="00C7271C"/>
    <w:rsid w:val="00C730D3"/>
    <w:rsid w:val="00C76D6A"/>
    <w:rsid w:val="00C83FF3"/>
    <w:rsid w:val="00C84212"/>
    <w:rsid w:val="00C8557D"/>
    <w:rsid w:val="00C85723"/>
    <w:rsid w:val="00C8797D"/>
    <w:rsid w:val="00C94FB8"/>
    <w:rsid w:val="00CA0147"/>
    <w:rsid w:val="00CA1CFF"/>
    <w:rsid w:val="00CA441D"/>
    <w:rsid w:val="00CA5AD2"/>
    <w:rsid w:val="00CA6A63"/>
    <w:rsid w:val="00CB0CD3"/>
    <w:rsid w:val="00CB3140"/>
    <w:rsid w:val="00CB70B2"/>
    <w:rsid w:val="00CC153E"/>
    <w:rsid w:val="00CC3798"/>
    <w:rsid w:val="00CC3A97"/>
    <w:rsid w:val="00CD3A8A"/>
    <w:rsid w:val="00CD4F6B"/>
    <w:rsid w:val="00CE0F13"/>
    <w:rsid w:val="00CE612B"/>
    <w:rsid w:val="00CF2329"/>
    <w:rsid w:val="00CF2FC7"/>
    <w:rsid w:val="00CF30C2"/>
    <w:rsid w:val="00CF7C4C"/>
    <w:rsid w:val="00D02B99"/>
    <w:rsid w:val="00D03945"/>
    <w:rsid w:val="00D04670"/>
    <w:rsid w:val="00D04A60"/>
    <w:rsid w:val="00D04D91"/>
    <w:rsid w:val="00D111A0"/>
    <w:rsid w:val="00D16FF1"/>
    <w:rsid w:val="00D17D3A"/>
    <w:rsid w:val="00D20981"/>
    <w:rsid w:val="00D21626"/>
    <w:rsid w:val="00D24870"/>
    <w:rsid w:val="00D34932"/>
    <w:rsid w:val="00D35A61"/>
    <w:rsid w:val="00D41F28"/>
    <w:rsid w:val="00D422DB"/>
    <w:rsid w:val="00D4302D"/>
    <w:rsid w:val="00D4368E"/>
    <w:rsid w:val="00D44263"/>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54C7"/>
    <w:rsid w:val="00D87F2B"/>
    <w:rsid w:val="00D90AF1"/>
    <w:rsid w:val="00D91BEC"/>
    <w:rsid w:val="00D91C10"/>
    <w:rsid w:val="00D933FB"/>
    <w:rsid w:val="00D96191"/>
    <w:rsid w:val="00DA1CCC"/>
    <w:rsid w:val="00DA2806"/>
    <w:rsid w:val="00DA5EA0"/>
    <w:rsid w:val="00DA7BE9"/>
    <w:rsid w:val="00DB1FDB"/>
    <w:rsid w:val="00DB4BB7"/>
    <w:rsid w:val="00DC02AB"/>
    <w:rsid w:val="00DC078B"/>
    <w:rsid w:val="00DC2A64"/>
    <w:rsid w:val="00DC68C3"/>
    <w:rsid w:val="00DD0710"/>
    <w:rsid w:val="00DD23C0"/>
    <w:rsid w:val="00DD7B4D"/>
    <w:rsid w:val="00DE01DC"/>
    <w:rsid w:val="00DE08E0"/>
    <w:rsid w:val="00DE16DE"/>
    <w:rsid w:val="00DE1D1A"/>
    <w:rsid w:val="00DE358C"/>
    <w:rsid w:val="00DE4C30"/>
    <w:rsid w:val="00DE4DD3"/>
    <w:rsid w:val="00DE5898"/>
    <w:rsid w:val="00DE6C14"/>
    <w:rsid w:val="00DF467F"/>
    <w:rsid w:val="00DF66B3"/>
    <w:rsid w:val="00E01EE1"/>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41271"/>
    <w:rsid w:val="00E42D77"/>
    <w:rsid w:val="00E43E97"/>
    <w:rsid w:val="00E54382"/>
    <w:rsid w:val="00E56466"/>
    <w:rsid w:val="00E5726F"/>
    <w:rsid w:val="00E624AD"/>
    <w:rsid w:val="00E626B1"/>
    <w:rsid w:val="00E627BF"/>
    <w:rsid w:val="00E659A2"/>
    <w:rsid w:val="00E6619B"/>
    <w:rsid w:val="00E66CEE"/>
    <w:rsid w:val="00E72C65"/>
    <w:rsid w:val="00E74607"/>
    <w:rsid w:val="00E75CE8"/>
    <w:rsid w:val="00E77BCF"/>
    <w:rsid w:val="00E80605"/>
    <w:rsid w:val="00E81383"/>
    <w:rsid w:val="00E8561A"/>
    <w:rsid w:val="00E8690F"/>
    <w:rsid w:val="00E91228"/>
    <w:rsid w:val="00E93E5E"/>
    <w:rsid w:val="00E95128"/>
    <w:rsid w:val="00EA5175"/>
    <w:rsid w:val="00EA7B8D"/>
    <w:rsid w:val="00EB0931"/>
    <w:rsid w:val="00EB3306"/>
    <w:rsid w:val="00EB6B89"/>
    <w:rsid w:val="00EC06DF"/>
    <w:rsid w:val="00EC0820"/>
    <w:rsid w:val="00ED13F0"/>
    <w:rsid w:val="00ED1E98"/>
    <w:rsid w:val="00ED21D1"/>
    <w:rsid w:val="00ED23C9"/>
    <w:rsid w:val="00ED3C49"/>
    <w:rsid w:val="00ED3F01"/>
    <w:rsid w:val="00ED5124"/>
    <w:rsid w:val="00ED5F95"/>
    <w:rsid w:val="00ED67D4"/>
    <w:rsid w:val="00ED7938"/>
    <w:rsid w:val="00EE0E21"/>
    <w:rsid w:val="00EF0B01"/>
    <w:rsid w:val="00EF1E4A"/>
    <w:rsid w:val="00EF34AE"/>
    <w:rsid w:val="00EF4821"/>
    <w:rsid w:val="00EF4E72"/>
    <w:rsid w:val="00EF688C"/>
    <w:rsid w:val="00EF6C79"/>
    <w:rsid w:val="00F00B60"/>
    <w:rsid w:val="00F02D7F"/>
    <w:rsid w:val="00F03DB1"/>
    <w:rsid w:val="00F03FFE"/>
    <w:rsid w:val="00F05EAB"/>
    <w:rsid w:val="00F07027"/>
    <w:rsid w:val="00F10E0E"/>
    <w:rsid w:val="00F10FA4"/>
    <w:rsid w:val="00F150F1"/>
    <w:rsid w:val="00F16F26"/>
    <w:rsid w:val="00F17D53"/>
    <w:rsid w:val="00F20205"/>
    <w:rsid w:val="00F24B00"/>
    <w:rsid w:val="00F25FCC"/>
    <w:rsid w:val="00F265FB"/>
    <w:rsid w:val="00F27004"/>
    <w:rsid w:val="00F4385F"/>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3B0"/>
    <w:rsid w:val="00FB2CE5"/>
    <w:rsid w:val="00FB3287"/>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F3376"/>
    <w:rsid w:val="00FF3702"/>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6E2A6DC-F331-4678-8047-8185BE957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435F5"/>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autoRedefine/>
    <w:qFormat/>
    <w:rsid w:val="006E76BE"/>
    <w:pPr>
      <w:keepNext/>
      <w:numPr>
        <w:numId w:val="1"/>
      </w:numPr>
      <w:outlineLvl w:val="0"/>
    </w:pPr>
    <w:rPr>
      <w:b/>
      <w:caps/>
      <w:sz w:val="18"/>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6E76BE"/>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342180"/>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paragraph" w:customStyle="1" w:styleId="odstavec">
    <w:name w:val="odstavec"/>
    <w:basedOn w:val="Normlny"/>
    <w:link w:val="odstavecChar"/>
    <w:autoRedefine/>
    <w:rsid w:val="00A07F4E"/>
    <w:pPr>
      <w:suppressAutoHyphens/>
      <w:ind w:left="426"/>
      <w:jc w:val="both"/>
    </w:pPr>
    <w:rPr>
      <w:rFonts w:ascii="Arial" w:hAnsi="Arial" w:cs="Arial"/>
      <w:bCs/>
      <w:iCs/>
      <w:color w:val="000000" w:themeColor="text1"/>
      <w:sz w:val="18"/>
      <w:szCs w:val="18"/>
      <w:lang w:eastAsia="sk-SK"/>
    </w:rPr>
  </w:style>
  <w:style w:type="character" w:customStyle="1" w:styleId="odstavecChar">
    <w:name w:val="odstavec Char"/>
    <w:basedOn w:val="Predvolenpsmoodseku"/>
    <w:link w:val="odstavec"/>
    <w:rsid w:val="00A07F4E"/>
    <w:rPr>
      <w:rFonts w:ascii="Arial" w:eastAsia="Times New Roman" w:hAnsi="Arial" w:cs="Arial"/>
      <w:bCs/>
      <w:iCs/>
      <w:color w:val="000000" w:themeColor="text1"/>
      <w:sz w:val="18"/>
      <w:szCs w:val="18"/>
      <w:lang w:eastAsia="sk-SK"/>
    </w:rPr>
  </w:style>
  <w:style w:type="character" w:customStyle="1" w:styleId="apple-converted-space">
    <w:name w:val="apple-converted-space"/>
    <w:basedOn w:val="Predvolenpsmoodseku"/>
    <w:rsid w:val="004F7A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A340E3-3DBF-436C-B75F-F493613A2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7</Pages>
  <Words>2221</Words>
  <Characters>12666</Characters>
  <Application>Microsoft Office Word</Application>
  <DocSecurity>2</DocSecurity>
  <Lines>105</Lines>
  <Paragraphs>29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14858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Andrea</cp:lastModifiedBy>
  <cp:revision>43</cp:revision>
  <cp:lastPrinted>2012-02-15T08:48:00Z</cp:lastPrinted>
  <dcterms:created xsi:type="dcterms:W3CDTF">2017-06-06T06:28:00Z</dcterms:created>
  <dcterms:modified xsi:type="dcterms:W3CDTF">2017-06-26T15:01:00Z</dcterms:modified>
</cp:coreProperties>
</file>