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37C1A">
        <w:rPr>
          <w:rFonts w:ascii="Helvetica" w:hAnsi="Helvetica" w:cs="Helvetica"/>
          <w:sz w:val="19"/>
          <w:szCs w:val="19"/>
        </w:rPr>
        <w:t>43953263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37C1A">
        <w:rPr>
          <w:rFonts w:ascii="ArialNarrow,Bold" w:hAnsi="ArialNarrow,Bold" w:cs="ArialNarrow,Bold"/>
          <w:b/>
          <w:bCs/>
          <w:sz w:val="21"/>
          <w:szCs w:val="21"/>
        </w:rPr>
        <w:t xml:space="preserve">ERRI,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37C1A">
        <w:rPr>
          <w:rFonts w:ascii="ArialNarrow" w:hAnsi="ArialNarrow" w:cs="ArialNarrow"/>
          <w:sz w:val="21"/>
          <w:szCs w:val="21"/>
        </w:rPr>
        <w:t>č. 349, 906 36  Plavecké Podhradie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37C1A">
        <w:rPr>
          <w:rFonts w:ascii="ArialNarrow" w:hAnsi="ArialNarrow" w:cs="ArialNarrow"/>
          <w:sz w:val="21"/>
          <w:szCs w:val="21"/>
        </w:rPr>
        <w:t>43953263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37C1A">
        <w:rPr>
          <w:rFonts w:ascii="ArialNarrow" w:hAnsi="ArialNarrow" w:cs="ArialNarrow"/>
          <w:sz w:val="21"/>
          <w:szCs w:val="21"/>
        </w:rPr>
        <w:t>11.01.2008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37C1A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B37C1A">
        <w:rPr>
          <w:rFonts w:ascii="ArialNarrow" w:hAnsi="ArialNarrow" w:cs="ArialNarrow"/>
          <w:sz w:val="21"/>
          <w:szCs w:val="21"/>
        </w:rPr>
        <w:t>2</w:t>
      </w:r>
      <w:r w:rsidR="00CE19D8">
        <w:rPr>
          <w:rFonts w:ascii="ArialNarrow" w:hAnsi="ArialNarrow" w:cs="ArialNarrow"/>
          <w:sz w:val="21"/>
          <w:szCs w:val="21"/>
        </w:rPr>
        <w:t>.200</w:t>
      </w:r>
      <w:r w:rsidR="00B37C1A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Stavby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13.02.2008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  <w:bookmarkStart w:id="0" w:name="_GoBack"/>
            <w:bookmarkEnd w:id="0"/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37C1A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B37C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6A19EE"/>
    <w:rsid w:val="007E4669"/>
    <w:rsid w:val="00876616"/>
    <w:rsid w:val="00A86704"/>
    <w:rsid w:val="00B37C1A"/>
    <w:rsid w:val="00CE19D8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2017-06-27T17:00:00Z</dcterms:created>
  <dcterms:modified xsi:type="dcterms:W3CDTF">2017-06-27T17:00:00Z</dcterms:modified>
</cp:coreProperties>
</file>