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E50BF">
        <w:rPr>
          <w:rFonts w:ascii="Arial Narrow" w:hAnsi="Arial Narrow"/>
          <w:b/>
        </w:rPr>
        <w:t>Poznámky k</w:t>
      </w:r>
      <w:r w:rsidR="00623868" w:rsidRPr="00FE50BF">
        <w:rPr>
          <w:rFonts w:ascii="Arial Narrow" w:hAnsi="Arial Narrow"/>
          <w:b/>
        </w:rPr>
        <w:t xml:space="preserve"> mikro </w:t>
      </w:r>
      <w:r w:rsidR="002B5D38">
        <w:rPr>
          <w:rFonts w:ascii="Arial Narrow" w:hAnsi="Arial Narrow"/>
          <w:b/>
        </w:rPr>
        <w:t>účtovnej závierke za rok 2016</w:t>
      </w:r>
    </w:p>
    <w:p w:rsidR="003657F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zostavené podľa Opatrenia M</w:t>
      </w:r>
      <w:r w:rsidR="00623868" w:rsidRPr="00FE50BF">
        <w:rPr>
          <w:rFonts w:ascii="Arial Narrow" w:hAnsi="Arial Narrow"/>
        </w:rPr>
        <w:t xml:space="preserve">inisterstva financií </w:t>
      </w:r>
      <w:r w:rsidRPr="00FE50BF">
        <w:rPr>
          <w:rFonts w:ascii="Arial Narrow" w:hAnsi="Arial Narrow"/>
        </w:rPr>
        <w:t>SR č.</w:t>
      </w:r>
      <w:r w:rsidR="00623868" w:rsidRPr="00FE50BF">
        <w:rPr>
          <w:rFonts w:ascii="Arial Narrow" w:hAnsi="Arial Narrow"/>
        </w:rPr>
        <w:t xml:space="preserve">MF/15464/2013-74, </w:t>
      </w:r>
      <w:r w:rsidRPr="00FE50BF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FE50BF">
        <w:rPr>
          <w:rFonts w:ascii="Arial Narrow" w:hAnsi="Arial Narrow"/>
          <w:b/>
        </w:rPr>
        <w:t>mikro účtovné jednotky</w:t>
      </w:r>
      <w:r w:rsidR="003657F5" w:rsidRPr="00FE50BF">
        <w:rPr>
          <w:rFonts w:ascii="Arial Narrow" w:hAnsi="Arial Narrow"/>
        </w:rPr>
        <w:t xml:space="preserve"> </w:t>
      </w:r>
      <w:r w:rsidRPr="00FE50BF">
        <w:rPr>
          <w:rFonts w:ascii="Arial Narrow" w:hAnsi="Arial Narrow"/>
        </w:rPr>
        <w:t>v znení neskorších predpisov</w:t>
      </w: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(ostatná novela č.MF/1800</w:t>
      </w:r>
      <w:r w:rsidR="003657F5" w:rsidRPr="00FE50BF">
        <w:rPr>
          <w:rFonts w:ascii="Arial Narrow" w:hAnsi="Arial Narrow"/>
        </w:rPr>
        <w:t>8</w:t>
      </w:r>
      <w:r w:rsidRPr="00FE50BF">
        <w:rPr>
          <w:rFonts w:ascii="Arial Narrow" w:hAnsi="Arial Narrow"/>
        </w:rPr>
        <w:t>/2014-74 – FS č.10/2014)</w:t>
      </w:r>
    </w:p>
    <w:p w:rsidR="00F404E8" w:rsidRPr="00FE50BF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91343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</w:t>
      </w:r>
    </w:p>
    <w:p w:rsidR="00F404E8" w:rsidRPr="00FE50BF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Vš</w:t>
      </w:r>
      <w:r w:rsidRPr="00FE50BF">
        <w:rPr>
          <w:rFonts w:ascii="Arial" w:eastAsia="Times New Roman" w:hAnsi="Arial" w:cs="Arial"/>
          <w:b/>
          <w:bCs/>
          <w:spacing w:val="-2"/>
        </w:rPr>
        <w:t>e</w:t>
      </w:r>
      <w:r w:rsidRPr="00FE50BF">
        <w:rPr>
          <w:rFonts w:ascii="Arial" w:eastAsia="Times New Roman" w:hAnsi="Arial" w:cs="Arial"/>
          <w:b/>
          <w:bCs/>
        </w:rPr>
        <w:t>ob</w:t>
      </w:r>
      <w:r w:rsidRPr="00FE50BF">
        <w:rPr>
          <w:rFonts w:ascii="Arial" w:eastAsia="Times New Roman" w:hAnsi="Arial" w:cs="Arial"/>
          <w:b/>
          <w:bCs/>
          <w:spacing w:val="-1"/>
        </w:rPr>
        <w:t>ec</w:t>
      </w:r>
      <w:r w:rsidRPr="00FE50BF">
        <w:rPr>
          <w:rFonts w:ascii="Arial" w:eastAsia="Times New Roman" w:hAnsi="Arial" w:cs="Arial"/>
          <w:b/>
          <w:bCs/>
        </w:rPr>
        <w:t>né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úda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e</w:t>
      </w:r>
    </w:p>
    <w:p w:rsidR="00F404E8" w:rsidRPr="00FE50B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FE50BF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1. 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E50BF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E50BF">
        <w:rPr>
          <w:rFonts w:ascii="Arial" w:hAnsi="Arial" w:cs="Arial"/>
          <w:sz w:val="22"/>
          <w:szCs w:val="22"/>
          <w:u w:val="single"/>
        </w:rPr>
        <w:t>sídlo</w:t>
      </w:r>
      <w:r w:rsidR="002401F1" w:rsidRPr="00FE50BF">
        <w:rPr>
          <w:rFonts w:ascii="Arial" w:hAnsi="Arial" w:cs="Arial"/>
          <w:sz w:val="22"/>
          <w:szCs w:val="22"/>
          <w:u w:val="single"/>
        </w:rPr>
        <w:t>)</w:t>
      </w:r>
      <w:r w:rsidR="009D5C84" w:rsidRPr="00FE50BF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FE50BF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9567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TABAČIK-PRIEMTO s.r.o.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9567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36827011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9567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Národná 15,</w:t>
            </w:r>
            <w:r w:rsidR="001F4B54">
              <w:rPr>
                <w:rFonts w:ascii="Arial" w:hAnsi="Arial" w:cs="Arial"/>
              </w:rPr>
              <w:t xml:space="preserve">010 01 </w:t>
            </w:r>
            <w:r>
              <w:rPr>
                <w:rFonts w:ascii="Arial" w:hAnsi="Arial" w:cs="Arial"/>
              </w:rPr>
              <w:t>Žilina</w:t>
            </w:r>
          </w:p>
        </w:tc>
      </w:tr>
    </w:tbl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FE50B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Úd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je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lk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E50BF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z w:val="22"/>
          <w:szCs w:val="22"/>
        </w:rPr>
        <w:t>ob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hodné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meno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 síd</w:t>
      </w:r>
      <w:r w:rsidR="002C12B4" w:rsidRPr="00FE50BF">
        <w:rPr>
          <w:rFonts w:ascii="Arial" w:hAnsi="Arial" w:cs="Arial"/>
          <w:spacing w:val="3"/>
          <w:sz w:val="22"/>
          <w:szCs w:val="22"/>
        </w:rPr>
        <w:t>l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konsolidujú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vn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AD6C8A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:rsidR="002D7E6D" w:rsidRPr="00FE50BF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FE50BF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FE50BF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E50BF">
        <w:rPr>
          <w:rFonts w:ascii="Arial" w:hAnsi="Arial" w:cs="Arial"/>
        </w:rPr>
        <w:t xml:space="preserve">3. </w:t>
      </w:r>
      <w:r w:rsidR="002C12B4" w:rsidRPr="00FE50BF">
        <w:rPr>
          <w:rFonts w:ascii="Arial" w:hAnsi="Arial" w:cs="Arial"/>
          <w:u w:val="single"/>
        </w:rPr>
        <w:t>Pri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me</w:t>
      </w:r>
      <w:r w:rsidR="002C12B4" w:rsidRPr="00FE50BF">
        <w:rPr>
          <w:rFonts w:ascii="Arial" w:hAnsi="Arial" w:cs="Arial"/>
          <w:spacing w:val="-2"/>
          <w:u w:val="single"/>
        </w:rPr>
        <w:t>r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u w:val="single"/>
        </w:rPr>
        <w:t>pr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p</w:t>
      </w:r>
      <w:r w:rsidR="002C12B4" w:rsidRPr="00FE50BF">
        <w:rPr>
          <w:rFonts w:ascii="Arial" w:hAnsi="Arial" w:cs="Arial"/>
          <w:spacing w:val="2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</w:t>
      </w:r>
      <w:r w:rsidR="002C12B4" w:rsidRPr="00FE50BF">
        <w:rPr>
          <w:rFonts w:ascii="Arial" w:hAnsi="Arial" w:cs="Arial"/>
          <w:u w:val="single"/>
        </w:rPr>
        <w:t>ít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u w:val="single"/>
        </w:rPr>
        <w:t>p</w:t>
      </w:r>
      <w:r w:rsidR="002C12B4" w:rsidRPr="00FE50BF">
        <w:rPr>
          <w:rFonts w:ascii="Arial" w:hAnsi="Arial" w:cs="Arial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če</w:t>
      </w:r>
      <w:r w:rsidR="002C12B4" w:rsidRPr="00FE50BF">
        <w:rPr>
          <w:rFonts w:ascii="Arial" w:hAnsi="Arial" w:cs="Arial"/>
          <w:u w:val="single"/>
        </w:rPr>
        <w:t xml:space="preserve">t </w:t>
      </w:r>
      <w:r w:rsidR="002C12B4" w:rsidRPr="00FE50BF">
        <w:rPr>
          <w:rFonts w:ascii="Arial" w:hAnsi="Arial" w:cs="Arial"/>
          <w:spacing w:val="1"/>
          <w:u w:val="single"/>
        </w:rPr>
        <w:t>z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mestn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n</w:t>
      </w:r>
      <w:r w:rsidR="002C12B4" w:rsidRPr="00FE50BF">
        <w:rPr>
          <w:rFonts w:ascii="Arial" w:hAnsi="Arial" w:cs="Arial"/>
          <w:spacing w:val="-1"/>
          <w:u w:val="single"/>
        </w:rPr>
        <w:t>c</w:t>
      </w:r>
      <w:r w:rsidR="002C12B4" w:rsidRPr="00FE50BF">
        <w:rPr>
          <w:rFonts w:ascii="Arial" w:hAnsi="Arial" w:cs="Arial"/>
          <w:u w:val="single"/>
        </w:rPr>
        <w:t>ov</w:t>
      </w:r>
      <w:r w:rsidRPr="00FE50BF">
        <w:rPr>
          <w:rFonts w:ascii="Arial" w:hAnsi="Arial" w:cs="Arial"/>
        </w:rPr>
        <w:t>:</w:t>
      </w:r>
    </w:p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Bežné účtovné</w:t>
            </w:r>
          </w:p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9567E6">
              <w:rPr>
                <w:rFonts w:ascii="Arial" w:hAnsi="Arial" w:cs="Arial"/>
              </w:rPr>
              <w:t>1</w:t>
            </w:r>
            <w:r w:rsidR="0078457E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9567E6">
              <w:rPr>
                <w:rFonts w:ascii="Arial" w:hAnsi="Arial" w:cs="Arial"/>
              </w:rPr>
              <w:t>0</w:t>
            </w:r>
          </w:p>
        </w:tc>
      </w:tr>
    </w:tbl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EB55FA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</w:t>
      </w:r>
    </w:p>
    <w:p w:rsidR="00F404E8" w:rsidRPr="00FE50BF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 o p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</w:rPr>
        <w:t>ij</w:t>
      </w:r>
      <w:r w:rsidRPr="00FE50BF">
        <w:rPr>
          <w:rFonts w:ascii="Arial" w:eastAsia="Times New Roman" w:hAnsi="Arial" w:cs="Arial"/>
          <w:b/>
          <w:bCs/>
          <w:spacing w:val="1"/>
        </w:rPr>
        <w:t>a</w:t>
      </w:r>
      <w:r w:rsidRPr="00FE50BF">
        <w:rPr>
          <w:rFonts w:ascii="Arial" w:eastAsia="Times New Roman" w:hAnsi="Arial" w:cs="Arial"/>
          <w:b/>
          <w:bCs/>
        </w:rPr>
        <w:t>tý</w:t>
      </w:r>
      <w:r w:rsidRPr="00FE50BF">
        <w:rPr>
          <w:rFonts w:ascii="Arial" w:eastAsia="Times New Roman" w:hAnsi="Arial" w:cs="Arial"/>
          <w:b/>
          <w:bCs/>
          <w:spacing w:val="-2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  <w:r w:rsidRPr="00FE50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postu</w:t>
      </w:r>
      <w:r w:rsidRPr="00FE50BF">
        <w:rPr>
          <w:rFonts w:ascii="Arial" w:eastAsia="Times New Roman" w:hAnsi="Arial" w:cs="Arial"/>
          <w:b/>
          <w:bCs/>
          <w:spacing w:val="1"/>
        </w:rPr>
        <w:t>p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vie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ka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ná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 s</w:t>
      </w:r>
      <w:r w:rsidR="002C12B4" w:rsidRPr="00FE50BF">
        <w:rPr>
          <w:rFonts w:ascii="Arial" w:hAnsi="Arial" w:cs="Arial"/>
          <w:spacing w:val="2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lnenia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re</w:t>
      </w:r>
      <w:r w:rsidR="002C12B4" w:rsidRPr="00FE50BF">
        <w:rPr>
          <w:rFonts w:ascii="Arial" w:hAnsi="Arial" w:cs="Arial"/>
          <w:sz w:val="22"/>
          <w:szCs w:val="22"/>
        </w:rPr>
        <w:t>dpokladu,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 bude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z w:val="22"/>
          <w:szCs w:val="22"/>
          <w:u w:val="single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E50BF">
        <w:rPr>
          <w:rFonts w:ascii="Arial" w:hAnsi="Arial" w:cs="Arial"/>
          <w:sz w:val="22"/>
          <w:szCs w:val="22"/>
          <w:u w:val="single"/>
        </w:rPr>
        <w:t>ržite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pokr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ť</w:t>
      </w:r>
      <w:r w:rsidR="002C12B4" w:rsidRPr="00FE50BF">
        <w:rPr>
          <w:rFonts w:ascii="Arial" w:hAnsi="Arial" w:cs="Arial"/>
          <w:sz w:val="22"/>
          <w:szCs w:val="22"/>
        </w:rPr>
        <w:t xml:space="preserve"> vo svojej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innosti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4479" w:rsidRPr="00FE50BF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(going concern).</w:t>
      </w:r>
    </w:p>
    <w:p w:rsidR="00A24479" w:rsidRPr="00FE50BF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</w:t>
      </w:r>
      <w:r w:rsidR="002C12B4" w:rsidRPr="00FE50BF">
        <w:rPr>
          <w:rFonts w:ascii="Arial" w:hAnsi="Arial" w:cs="Arial"/>
          <w:spacing w:val="1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tli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polo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iek 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jetku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 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z w:val="22"/>
          <w:szCs w:val="22"/>
        </w:rPr>
        <w:t>Spôsob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3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odpisov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E50BF">
        <w:rPr>
          <w:rFonts w:ascii="Arial" w:hAnsi="Arial" w:cs="Arial"/>
          <w:sz w:val="22"/>
          <w:szCs w:val="22"/>
          <w:u w:val="single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plánu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3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motn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hmotn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405EDB" w:rsidRPr="00FE50BF">
        <w:rPr>
          <w:rFonts w:ascii="Arial" w:hAnsi="Arial" w:cs="Arial"/>
          <w:sz w:val="22"/>
          <w:szCs w:val="22"/>
        </w:rPr>
        <w:t>tku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:rsidR="00405EDB" w:rsidRPr="00FE50BF" w:rsidRDefault="00A137FB" w:rsidP="00A137F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>doby jeho používani</w:t>
      </w:r>
      <w:r w:rsidR="00405EDB" w:rsidRPr="00FE50BF">
        <w:rPr>
          <w:rFonts w:ascii="Arial" w:hAnsi="Arial" w:cs="Arial"/>
          <w:bCs/>
          <w:sz w:val="22"/>
          <w:szCs w:val="18"/>
        </w:rPr>
        <w:t>a </w:t>
      </w:r>
      <w:r>
        <w:rPr>
          <w:rFonts w:ascii="Arial" w:hAnsi="Arial" w:cs="Arial"/>
          <w:bCs/>
          <w:sz w:val="22"/>
          <w:szCs w:val="18"/>
        </w:rPr>
        <w:t xml:space="preserve">a </w:t>
      </w:r>
      <w:r w:rsidR="00405EDB" w:rsidRPr="00FE50BF">
        <w:rPr>
          <w:rFonts w:ascii="Arial" w:hAnsi="Arial" w:cs="Arial"/>
          <w:bCs/>
          <w:sz w:val="22"/>
          <w:szCs w:val="18"/>
        </w:rPr>
        <w:t xml:space="preserve">predpokladaného priebehu jeho opotrebenia. Odpisovať sa začína dňom </w:t>
      </w:r>
    </w:p>
    <w:p w:rsidR="00A137FB" w:rsidRDefault="00A137FB" w:rsidP="00A137F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>obstarania v mesiaci, v ktorom bol uvedený dlhodobý majetok</w:t>
      </w:r>
      <w:r w:rsidR="00405EDB" w:rsidRPr="00FE50BF">
        <w:rPr>
          <w:rFonts w:ascii="Arial" w:hAnsi="Arial" w:cs="Arial"/>
          <w:bCs/>
          <w:sz w:val="22"/>
          <w:szCs w:val="18"/>
        </w:rPr>
        <w:t xml:space="preserve"> do </w:t>
      </w:r>
      <w:r>
        <w:rPr>
          <w:rFonts w:ascii="Arial" w:hAnsi="Arial" w:cs="Arial"/>
          <w:bCs/>
          <w:sz w:val="22"/>
          <w:szCs w:val="18"/>
        </w:rPr>
        <w:t xml:space="preserve">používania.        </w:t>
      </w:r>
    </w:p>
    <w:p w:rsidR="00405EDB" w:rsidRDefault="00A137FB" w:rsidP="00A137F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 xml:space="preserve">Dlhodobý </w:t>
      </w:r>
      <w:r w:rsidR="00405EDB" w:rsidRPr="00FE50BF">
        <w:rPr>
          <w:rFonts w:ascii="Arial" w:hAnsi="Arial" w:cs="Arial"/>
          <w:bCs/>
          <w:sz w:val="22"/>
          <w:szCs w:val="18"/>
        </w:rPr>
        <w:t>nehmotný</w:t>
      </w:r>
      <w:r w:rsidR="0077752E" w:rsidRPr="00FE50BF">
        <w:rPr>
          <w:rFonts w:ascii="Arial" w:hAnsi="Arial" w:cs="Arial"/>
          <w:bCs/>
          <w:sz w:val="22"/>
          <w:szCs w:val="18"/>
        </w:rPr>
        <w:t xml:space="preserve"> </w:t>
      </w:r>
      <w:r w:rsidR="00405EDB" w:rsidRPr="00FE50BF">
        <w:rPr>
          <w:rFonts w:ascii="Arial" w:hAnsi="Arial" w:cs="Arial"/>
          <w:bCs/>
          <w:sz w:val="22"/>
          <w:szCs w:val="18"/>
        </w:rPr>
        <w:t>majetok, ktorého obstarávacia cena (resp. vlastné náklady)</w:t>
      </w:r>
      <w:r>
        <w:rPr>
          <w:rFonts w:ascii="Arial" w:hAnsi="Arial" w:cs="Arial"/>
          <w:bCs/>
          <w:sz w:val="22"/>
          <w:szCs w:val="18"/>
        </w:rPr>
        <w:t xml:space="preserve"> je 2400 eur</w:t>
      </w:r>
    </w:p>
    <w:p w:rsidR="00A137FB" w:rsidRPr="00FE50BF" w:rsidRDefault="00A137FB" w:rsidP="00A137F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 xml:space="preserve">a nižšia sa odpisujú jednorázovo pri uvedení do používania. 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5227" w:rsidRPr="00FE50BF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</w:t>
      </w:r>
      <w:r w:rsidR="00405EDB" w:rsidRPr="00FE50BF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om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E50BF">
        <w:rPr>
          <w:rFonts w:ascii="Arial" w:hAnsi="Arial" w:cs="Arial"/>
          <w:bCs/>
          <w:sz w:val="22"/>
          <w:szCs w:val="18"/>
        </w:rPr>
        <w:t>ia, sa odpisuje jednorazovo pri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A137FB">
        <w:rPr>
          <w:rFonts w:ascii="Arial" w:hAnsi="Arial" w:cs="Arial"/>
          <w:bCs/>
          <w:sz w:val="22"/>
          <w:szCs w:val="18"/>
        </w:rPr>
        <w:t xml:space="preserve"> používania a </w:t>
      </w:r>
      <w:r w:rsidR="00285227" w:rsidRPr="00FE50BF">
        <w:rPr>
          <w:rFonts w:ascii="Arial" w:hAnsi="Arial" w:cs="Arial"/>
          <w:bCs/>
          <w:sz w:val="22"/>
          <w:szCs w:val="18"/>
        </w:rPr>
        <w:t>metóda</w:t>
      </w:r>
    </w:p>
    <w:p w:rsidR="00405EDB" w:rsidRPr="00FE50BF" w:rsidRDefault="00A137F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>
        <w:rPr>
          <w:rFonts w:ascii="Arial" w:hAnsi="Arial" w:cs="Arial"/>
          <w:bCs/>
          <w:sz w:val="22"/>
          <w:szCs w:val="18"/>
        </w:rPr>
        <w:t>odpisovania DHM a DNM</w:t>
      </w:r>
      <w:r w:rsidR="00405EDB" w:rsidRPr="00FE50BF">
        <w:rPr>
          <w:rFonts w:ascii="Arial" w:hAnsi="Arial" w:cs="Arial"/>
          <w:bCs/>
          <w:sz w:val="22"/>
          <w:szCs w:val="18"/>
        </w:rPr>
        <w:t xml:space="preserve"> sú uvedené v nasledujúcej tabuľke:</w:t>
      </w:r>
    </w:p>
    <w:p w:rsidR="00405EDB" w:rsidRPr="00FE50BF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</w:tblGrid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predpokladaná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metóda</w:t>
            </w:r>
          </w:p>
        </w:tc>
      </w:tr>
      <w:tr w:rsidR="00254C32" w:rsidRPr="00FE50BF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doba používania</w:t>
            </w: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  <w:jc w:val="center"/>
            </w:pPr>
            <w:r w:rsidRPr="00FE50BF">
              <w:t>odpisovania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  <w:r w:rsidRPr="00FE50BF">
              <w:t>Dopravné prostriedky</w:t>
            </w: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  <w:r w:rsidRPr="00FE50BF">
              <w:t>4</w:t>
            </w: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567E6" w:rsidRPr="00FE50BF" w:rsidRDefault="009567E6" w:rsidP="00597479">
            <w:pPr>
              <w:pStyle w:val="Tabulka"/>
              <w:jc w:val="center"/>
            </w:pPr>
            <w:r>
              <w:t>R</w:t>
            </w:r>
            <w:r w:rsidR="005600A5">
              <w:t>ovnomern</w:t>
            </w:r>
            <w:r w:rsidR="00597479">
              <w:t>á</w:t>
            </w: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597479" w:rsidRDefault="009567E6" w:rsidP="0077752E">
            <w:pPr>
              <w:pStyle w:val="Tabulka"/>
            </w:pPr>
            <w:r>
              <w:t xml:space="preserve">Stroj na zhotovenie kľúčov </w:t>
            </w:r>
          </w:p>
          <w:p w:rsidR="00597479" w:rsidRDefault="00597479" w:rsidP="0077752E">
            <w:pPr>
              <w:pStyle w:val="Tabulka"/>
            </w:pPr>
            <w:r>
              <w:t>Software</w:t>
            </w:r>
          </w:p>
          <w:p w:rsidR="00254C32" w:rsidRPr="00FE50BF" w:rsidRDefault="00597479" w:rsidP="0077752E">
            <w:pPr>
              <w:pStyle w:val="Tabulka"/>
            </w:pPr>
            <w:r>
              <w:t xml:space="preserve">                                                                                                                                       </w:t>
            </w:r>
            <w:r w:rsidR="009567E6">
              <w:t xml:space="preserve">                                                    </w:t>
            </w:r>
          </w:p>
        </w:tc>
        <w:tc>
          <w:tcPr>
            <w:tcW w:w="1701" w:type="dxa"/>
          </w:tcPr>
          <w:p w:rsidR="00597479" w:rsidRDefault="009567E6" w:rsidP="0077752E">
            <w:pPr>
              <w:pStyle w:val="Tabulka"/>
              <w:jc w:val="center"/>
            </w:pPr>
            <w:r>
              <w:t>6</w:t>
            </w:r>
          </w:p>
          <w:p w:rsidR="00597479" w:rsidRDefault="00597479" w:rsidP="00597479">
            <w:r>
              <w:t xml:space="preserve">               6</w:t>
            </w:r>
          </w:p>
          <w:p w:rsidR="00597479" w:rsidRDefault="00597479" w:rsidP="00597479"/>
          <w:p w:rsidR="00254C32" w:rsidRPr="00597479" w:rsidRDefault="00254C32" w:rsidP="00597479">
            <w:pPr>
              <w:jc w:val="center"/>
            </w:pPr>
          </w:p>
        </w:tc>
        <w:tc>
          <w:tcPr>
            <w:tcW w:w="141" w:type="dxa"/>
          </w:tcPr>
          <w:p w:rsidR="00254C32" w:rsidRPr="00FE50BF" w:rsidRDefault="009567E6" w:rsidP="0077752E">
            <w:pPr>
              <w:pStyle w:val="Tabulka"/>
              <w:jc w:val="center"/>
            </w:pPr>
            <w:r>
              <w:t xml:space="preserve">    </w:t>
            </w:r>
          </w:p>
        </w:tc>
        <w:tc>
          <w:tcPr>
            <w:tcW w:w="1701" w:type="dxa"/>
          </w:tcPr>
          <w:p w:rsidR="00597479" w:rsidRDefault="00597479" w:rsidP="00597479">
            <w:pPr>
              <w:pStyle w:val="Tabulka"/>
            </w:pPr>
            <w:r>
              <w:t xml:space="preserve">         </w:t>
            </w:r>
            <w:r w:rsidR="009567E6">
              <w:t>Rovnomern</w:t>
            </w:r>
            <w:r>
              <w:t>á</w:t>
            </w:r>
          </w:p>
          <w:p w:rsidR="00597479" w:rsidRDefault="00597479" w:rsidP="0077752E">
            <w:pPr>
              <w:pStyle w:val="Tabulka"/>
              <w:jc w:val="center"/>
            </w:pPr>
            <w:r>
              <w:t>Rovnomerná</w:t>
            </w:r>
          </w:p>
          <w:p w:rsidR="00597479" w:rsidRDefault="00597479" w:rsidP="0077752E">
            <w:pPr>
              <w:pStyle w:val="Tabulka"/>
              <w:jc w:val="center"/>
            </w:pPr>
          </w:p>
          <w:p w:rsidR="00597479" w:rsidRDefault="00597479" w:rsidP="00597479">
            <w:pPr>
              <w:pStyle w:val="Tabulka"/>
            </w:pPr>
          </w:p>
          <w:p w:rsidR="00A137FB" w:rsidRDefault="00A137FB" w:rsidP="0077752E">
            <w:pPr>
              <w:pStyle w:val="Tabulka"/>
              <w:jc w:val="center"/>
            </w:pPr>
          </w:p>
          <w:p w:rsidR="009567E6" w:rsidRPr="00FE50BF" w:rsidRDefault="009567E6" w:rsidP="0077752E">
            <w:pPr>
              <w:pStyle w:val="Tabulka"/>
              <w:jc w:val="center"/>
            </w:pPr>
          </w:p>
        </w:tc>
      </w:tr>
      <w:tr w:rsidR="00597479" w:rsidRPr="00FE50BF" w:rsidTr="009E30E0">
        <w:trPr>
          <w:trHeight w:val="250"/>
        </w:trPr>
        <w:tc>
          <w:tcPr>
            <w:tcW w:w="3402" w:type="dxa"/>
            <w:gridSpan w:val="2"/>
          </w:tcPr>
          <w:p w:rsidR="00597479" w:rsidRDefault="00597479" w:rsidP="0077752E">
            <w:pPr>
              <w:pStyle w:val="Tabulka"/>
            </w:pPr>
            <w:r>
              <w:t xml:space="preserve"> </w:t>
            </w:r>
          </w:p>
        </w:tc>
        <w:tc>
          <w:tcPr>
            <w:tcW w:w="1701" w:type="dxa"/>
          </w:tcPr>
          <w:p w:rsidR="00597479" w:rsidRDefault="00597479" w:rsidP="00597479">
            <w:pPr>
              <w:pStyle w:val="Tabulka"/>
            </w:pPr>
          </w:p>
        </w:tc>
        <w:tc>
          <w:tcPr>
            <w:tcW w:w="141" w:type="dxa"/>
          </w:tcPr>
          <w:p w:rsidR="00597479" w:rsidRDefault="00597479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97479" w:rsidRDefault="00597479" w:rsidP="0077752E">
            <w:pPr>
              <w:pStyle w:val="Tabulka"/>
              <w:jc w:val="center"/>
            </w:pPr>
          </w:p>
        </w:tc>
      </w:tr>
    </w:tbl>
    <w:p w:rsidR="00405EDB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Odpisy sa zaokrúhľujú na celé eurá smerom nahor.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sz w:val="22"/>
          <w:u w:val="single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u w:val="single"/>
        </w:rPr>
      </w:pPr>
      <w:r w:rsidRPr="00D234E0">
        <w:rPr>
          <w:rFonts w:ascii="Arial" w:hAnsi="Arial" w:cs="Arial"/>
          <w:b w:val="0"/>
          <w:sz w:val="22"/>
          <w:u w:val="single"/>
        </w:rPr>
        <w:t>Cenné papiere a podiely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Cenné papiere a podiely (okrem cenných papierov na obchodovanie) sa oceňujú obstarávacími</w:t>
      </w:r>
    </w:p>
    <w:p w:rsidR="00604A61" w:rsidRPr="00FE50BF" w:rsidRDefault="00604A61" w:rsidP="0075146A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cenami vrátane nákladov súvi</w:t>
      </w:r>
      <w:r w:rsidR="0075146A">
        <w:rPr>
          <w:rFonts w:ascii="Arial" w:hAnsi="Arial" w:cs="Arial"/>
          <w:sz w:val="22"/>
          <w:szCs w:val="22"/>
        </w:rPr>
        <w:t xml:space="preserve">siacich s obstaraním. </w:t>
      </w:r>
      <w:r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 xml:space="preserve">Zásoby </w:t>
      </w:r>
    </w:p>
    <w:p w:rsidR="00604A61" w:rsidRPr="00FE50BF" w:rsidRDefault="005600A5" w:rsidP="00604A61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nakupuje zásoby, pri účt</w:t>
      </w:r>
      <w:r w:rsidR="009567E6">
        <w:rPr>
          <w:rFonts w:ascii="Arial" w:hAnsi="Arial" w:cs="Arial"/>
          <w:sz w:val="22"/>
          <w:szCs w:val="22"/>
        </w:rPr>
        <w:t>ovaní zásob postupuje spôsobom A</w:t>
      </w:r>
      <w:r>
        <w:rPr>
          <w:rFonts w:ascii="Arial" w:hAnsi="Arial" w:cs="Arial"/>
          <w:sz w:val="22"/>
          <w:szCs w:val="22"/>
        </w:rPr>
        <w:t xml:space="preserve"> účtovania zásob.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b w:val="0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Pohľadávky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pri ich vzniku sa oceňujú ich menovitou hodnotou; postúpené pohľadávky 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nadobudnuté vkladom do základného imania sa oceňujú obstarávacou cenou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vrátane náklad</w:t>
      </w:r>
      <w:r w:rsidR="005600A5">
        <w:rPr>
          <w:rFonts w:ascii="Arial" w:hAnsi="Arial" w:cs="Arial"/>
          <w:sz w:val="22"/>
          <w:szCs w:val="22"/>
        </w:rPr>
        <w:t xml:space="preserve">ov súvisiacich s obstaraním.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Peňažné prostriedky a ceniny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Peňažné prostriedky a ceniny sa oceňujú ich menov</w:t>
      </w:r>
      <w:r w:rsidR="005600A5">
        <w:rPr>
          <w:rFonts w:ascii="Arial" w:hAnsi="Arial" w:cs="Arial"/>
          <w:sz w:val="22"/>
          <w:szCs w:val="22"/>
        </w:rPr>
        <w:t xml:space="preserve">itou hodnotou.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Náklady budúcich období a príjmy budúcich období</w:t>
      </w:r>
    </w:p>
    <w:p w:rsidR="00604A61" w:rsidRDefault="00CD76CD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účtuje na účte 381 – Náklady budúcich období výdavky bežného účtovného</w:t>
      </w:r>
    </w:p>
    <w:p w:rsidR="00CD76CD" w:rsidRDefault="00CD76CD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obdobia, ktoré sa týkajú nákladov v budúcich obdobiach. Zúčtovanie nákladov budúcich</w:t>
      </w:r>
    </w:p>
    <w:p w:rsidR="00CD76CD" w:rsidRDefault="00CD76CD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období na príslušný účet nákladov sa vykoná v účtovnom období, s ktorým časovo</w:t>
      </w:r>
    </w:p>
    <w:p w:rsidR="00CD76CD" w:rsidRPr="00FE50BF" w:rsidRDefault="00CD76CD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rozlíšené náklady vecne súvisia.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Rezervy</w:t>
      </w:r>
    </w:p>
    <w:p w:rsidR="00604A61" w:rsidRDefault="00597479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vytvára rezervu na nevyčerpanú dovolenku vrátane poistného a príspevkov, ktoré je </w:t>
      </w:r>
    </w:p>
    <w:p w:rsidR="00597479" w:rsidRPr="00FE50BF" w:rsidRDefault="00597479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povinný platiť zamestnáva</w:t>
      </w:r>
      <w:r w:rsidR="00CD76CD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eľ za zamestnanca.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lastRenderedPageBreak/>
        <w:t>Záväzky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Záväzky pri ich vzniku sa oceňujú menovitou hodnotou. Záväzky pri ich prevzatí sa oceňujú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obstarávacou cenou. Ak sa pri inventarizácii zistí, že suma záväzkov je iná ako ich výška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v účtovníctve, uvedú sa záväzky v účtovníctve a v účtovnej závierke v tomto zistenom ocenení.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5600A5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Cudzia mena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Majetok a záväzky vyjadrené v cudzej mene sa ku dňu uskutočnenia účtovného prípadu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prepočítavajú na menu euro referenčným výmenným kurzom určeným a vyhláseným Európskou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centrálnou bankou alebo Národnou bankou Slovenska v deň predchádzajúci dňu uskutočnenia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účtovného prípadu.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B32E7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Výnosy</w:t>
      </w:r>
    </w:p>
    <w:p w:rsidR="00604A61" w:rsidRPr="00FE50BF" w:rsidRDefault="009567E6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predaj tovaru</w:t>
      </w:r>
      <w:r w:rsidR="00604A61" w:rsidRPr="00FE50BF">
        <w:rPr>
          <w:rFonts w:ascii="Arial" w:hAnsi="Arial" w:cs="Arial"/>
          <w:sz w:val="22"/>
          <w:szCs w:val="22"/>
        </w:rPr>
        <w:t xml:space="preserve"> neobsahujú daň z pridanej hodnoty. </w:t>
      </w:r>
    </w:p>
    <w:p w:rsidR="00A52A47" w:rsidRPr="00FE50BF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B32E71" w:rsidRPr="00FE50BF" w:rsidRDefault="00B32E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metód</w:t>
      </w:r>
      <w:r w:rsidR="002C12B4"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ním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dôv</w:t>
      </w:r>
      <w:r w:rsidR="002C12B4" w:rsidRPr="00FE50BF">
        <w:rPr>
          <w:rFonts w:ascii="Arial" w:hAnsi="Arial" w:cs="Arial"/>
          <w:spacing w:val="-3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 xml:space="preserve">du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hto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ísl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 xml:space="preserve">vu 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nú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hodnotu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tku,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kov,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3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ladn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nia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u hospod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  <w:r w:rsidR="002B5D38">
        <w:rPr>
          <w:rFonts w:ascii="Arial" w:hAnsi="Arial" w:cs="Arial"/>
          <w:spacing w:val="-5"/>
          <w:sz w:val="22"/>
          <w:szCs w:val="22"/>
        </w:rPr>
        <w:t xml:space="preserve"> V roku 2016</w:t>
      </w:r>
      <w:r w:rsidR="00F017D4">
        <w:rPr>
          <w:rFonts w:ascii="Arial" w:hAnsi="Arial" w:cs="Arial"/>
          <w:spacing w:val="-5"/>
          <w:sz w:val="22"/>
          <w:szCs w:val="22"/>
        </w:rPr>
        <w:t xml:space="preserve"> nedošlo k žiadnej zmene účtovných metód.</w:t>
      </w:r>
      <w:r w:rsidR="005600A5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dotá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ich 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A55E6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íctv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A55E63" w:rsidRPr="00FE50BF">
        <w:rPr>
          <w:rFonts w:ascii="Arial" w:hAnsi="Arial" w:cs="Arial"/>
          <w:spacing w:val="-1"/>
          <w:sz w:val="22"/>
          <w:szCs w:val="22"/>
        </w:rPr>
        <w:t>: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686B12" w:rsidRPr="00FE50BF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</w:t>
      </w:r>
      <w:r w:rsidR="0078457E">
        <w:rPr>
          <w:rFonts w:ascii="Arial" w:hAnsi="Arial" w:cs="Arial"/>
          <w:spacing w:val="-1"/>
          <w:sz w:val="22"/>
          <w:szCs w:val="22"/>
        </w:rPr>
        <w:t>v roku 2016 neúčtovala o dotáciách.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17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6.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tovaní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z w:val="22"/>
          <w:szCs w:val="22"/>
          <w:u w:val="single"/>
        </w:rPr>
        <w:t>b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dobí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686B12">
        <w:rPr>
          <w:rFonts w:ascii="Arial" w:hAnsi="Arial" w:cs="Arial"/>
          <w:sz w:val="22"/>
          <w:szCs w:val="22"/>
        </w:rPr>
        <w:t>.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6B12" w:rsidRDefault="002B5D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2016</w:t>
      </w:r>
      <w:r w:rsidR="00686B12">
        <w:rPr>
          <w:rFonts w:ascii="Arial" w:hAnsi="Arial" w:cs="Arial"/>
          <w:sz w:val="22"/>
          <w:szCs w:val="22"/>
        </w:rPr>
        <w:t xml:space="preserve"> neúčtovala o opravách chýb minulých účtovných období.</w:t>
      </w:r>
    </w:p>
    <w:p w:rsidR="0075146A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75146A" w:rsidRPr="00F017D4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40115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III</w:t>
      </w:r>
    </w:p>
    <w:p w:rsidR="00F404E8" w:rsidRPr="00FE50BF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ie, ktoré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vysv</w:t>
      </w:r>
      <w:r w:rsidRPr="00FE50BF">
        <w:rPr>
          <w:rFonts w:ascii="Arial" w:eastAsia="Times New Roman" w:hAnsi="Arial" w:cs="Arial"/>
          <w:b/>
          <w:bCs/>
          <w:spacing w:val="1"/>
        </w:rPr>
        <w:t>e</w:t>
      </w:r>
      <w:r w:rsidRPr="00FE50BF">
        <w:rPr>
          <w:rFonts w:ascii="Arial" w:eastAsia="Times New Roman" w:hAnsi="Arial" w:cs="Arial"/>
          <w:b/>
          <w:bCs/>
        </w:rPr>
        <w:t>tľujú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dop</w:t>
      </w:r>
      <w:r w:rsidRPr="00FE50BF">
        <w:rPr>
          <w:rFonts w:ascii="Arial" w:eastAsia="Times New Roman" w:hAnsi="Arial" w:cs="Arial"/>
          <w:b/>
          <w:bCs/>
          <w:spacing w:val="-2"/>
        </w:rPr>
        <w:t>ĺ</w:t>
      </w:r>
      <w:r w:rsidRPr="00FE50BF">
        <w:rPr>
          <w:rFonts w:ascii="Arial" w:eastAsia="Times New Roman" w:hAnsi="Arial" w:cs="Arial"/>
          <w:b/>
          <w:bCs/>
        </w:rPr>
        <w:t>ňa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ú súv</w:t>
      </w:r>
      <w:r w:rsidRPr="00FE50BF">
        <w:rPr>
          <w:rFonts w:ascii="Arial" w:eastAsia="Times New Roman" w:hAnsi="Arial" w:cs="Arial"/>
          <w:b/>
          <w:bCs/>
          <w:spacing w:val="-3"/>
        </w:rPr>
        <w:t>a</w:t>
      </w:r>
      <w:r w:rsidRPr="00FE50BF">
        <w:rPr>
          <w:rFonts w:ascii="Arial" w:eastAsia="Times New Roman" w:hAnsi="Arial" w:cs="Arial"/>
          <w:b/>
          <w:bCs/>
          <w:spacing w:val="-2"/>
        </w:rPr>
        <w:t>h</w:t>
      </w:r>
      <w:r w:rsidRPr="00FE50BF">
        <w:rPr>
          <w:rFonts w:ascii="Arial" w:eastAsia="Times New Roman" w:hAnsi="Arial" w:cs="Arial"/>
          <w:b/>
          <w:bCs/>
        </w:rPr>
        <w:t>u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výkaz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E50BF">
        <w:rPr>
          <w:rFonts w:ascii="Arial" w:eastAsia="Times New Roman" w:hAnsi="Arial" w:cs="Arial"/>
          <w:b/>
          <w:bCs/>
        </w:rPr>
        <w:t>is</w:t>
      </w:r>
      <w:r w:rsidRPr="00FE50BF">
        <w:rPr>
          <w:rFonts w:ascii="Arial" w:eastAsia="Times New Roman" w:hAnsi="Arial" w:cs="Arial"/>
          <w:b/>
          <w:bCs/>
          <w:spacing w:val="1"/>
        </w:rPr>
        <w:t>k</w:t>
      </w:r>
      <w:r w:rsidRPr="00FE50BF">
        <w:rPr>
          <w:rFonts w:ascii="Arial" w:eastAsia="Times New Roman" w:hAnsi="Arial" w:cs="Arial"/>
          <w:b/>
          <w:bCs/>
        </w:rPr>
        <w:t>ov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st</w:t>
      </w:r>
      <w:r w:rsidRPr="00FE50BF">
        <w:rPr>
          <w:rFonts w:ascii="Arial" w:eastAsia="Times New Roman" w:hAnsi="Arial" w:cs="Arial"/>
          <w:b/>
          <w:bCs/>
          <w:spacing w:val="-2"/>
        </w:rPr>
        <w:t>r</w:t>
      </w:r>
      <w:r w:rsidRPr="00FE50BF">
        <w:rPr>
          <w:rFonts w:ascii="Arial" w:eastAsia="Times New Roman" w:hAnsi="Arial" w:cs="Arial"/>
          <w:b/>
          <w:bCs/>
        </w:rPr>
        <w:t>át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A5576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fo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má</w:t>
      </w:r>
      <w:r w:rsidRPr="00FE50BF">
        <w:rPr>
          <w:rFonts w:ascii="Arial" w:hAnsi="Arial" w:cs="Arial"/>
          <w:spacing w:val="-2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="0075146A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 sume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ô</w:t>
      </w:r>
      <w:r w:rsidRPr="00FE50BF">
        <w:rPr>
          <w:rFonts w:ascii="Arial" w:hAnsi="Arial" w:cs="Arial"/>
          <w:sz w:val="22"/>
          <w:szCs w:val="22"/>
        </w:rPr>
        <w:t>vodo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niku jednotli</w:t>
      </w:r>
      <w:r w:rsidRPr="00FE50BF">
        <w:rPr>
          <w:rFonts w:ascii="Arial" w:hAnsi="Arial" w:cs="Arial"/>
          <w:spacing w:val="-3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polo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iek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z w:val="22"/>
          <w:szCs w:val="22"/>
        </w:rPr>
        <w:t>n</w:t>
      </w:r>
      <w:r w:rsidRPr="00FE50BF">
        <w:rPr>
          <w:rFonts w:ascii="Arial" w:hAnsi="Arial" w:cs="Arial"/>
          <w:b/>
          <w:spacing w:val="-1"/>
          <w:sz w:val="22"/>
          <w:szCs w:val="22"/>
        </w:rPr>
        <w:t>á</w:t>
      </w:r>
      <w:r w:rsidRPr="00FE50BF">
        <w:rPr>
          <w:rFonts w:ascii="Arial" w:hAnsi="Arial" w:cs="Arial"/>
          <w:b/>
          <w:sz w:val="22"/>
          <w:szCs w:val="22"/>
        </w:rPr>
        <w:t>kladov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-1"/>
          <w:sz w:val="22"/>
          <w:szCs w:val="22"/>
        </w:rPr>
        <w:t>a</w:t>
      </w:r>
      <w:r w:rsidRPr="00FE50BF">
        <w:rPr>
          <w:rFonts w:ascii="Arial" w:hAnsi="Arial" w:cs="Arial"/>
          <w:b/>
          <w:sz w:val="22"/>
          <w:szCs w:val="22"/>
        </w:rPr>
        <w:t>lebo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2"/>
          <w:sz w:val="22"/>
          <w:szCs w:val="22"/>
        </w:rPr>
        <w:t>v</w:t>
      </w:r>
      <w:r w:rsidRPr="00FE50BF">
        <w:rPr>
          <w:rFonts w:ascii="Arial" w:hAnsi="Arial" w:cs="Arial"/>
          <w:b/>
          <w:spacing w:val="-5"/>
          <w:sz w:val="22"/>
          <w:szCs w:val="22"/>
        </w:rPr>
        <w:t>ý</w:t>
      </w:r>
      <w:r w:rsidRPr="00FE50BF">
        <w:rPr>
          <w:rFonts w:ascii="Arial" w:hAnsi="Arial" w:cs="Arial"/>
          <w:b/>
          <w:sz w:val="22"/>
          <w:szCs w:val="22"/>
        </w:rPr>
        <w:t>nosov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majú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nimo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rozs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lebo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s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FE50BF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FE50BF">
        <w:rPr>
          <w:rFonts w:ascii="Arial" w:hAnsi="Arial" w:cs="Arial"/>
          <w:sz w:val="22"/>
          <w:szCs w:val="22"/>
          <w:u w:val="single"/>
        </w:rPr>
        <w:t>t</w:t>
      </w:r>
      <w:r w:rsidR="00A55764">
        <w:rPr>
          <w:rFonts w:ascii="Arial" w:hAnsi="Arial" w:cs="Arial"/>
          <w:sz w:val="22"/>
          <w:szCs w:val="22"/>
        </w:rPr>
        <w:t>.</w:t>
      </w:r>
    </w:p>
    <w:p w:rsidR="00A55764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5146A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bežnom účtovnom období</w:t>
      </w:r>
      <w:r w:rsidR="002B5D38">
        <w:rPr>
          <w:rFonts w:ascii="Arial" w:hAnsi="Arial" w:cs="Arial"/>
          <w:sz w:val="22"/>
          <w:szCs w:val="22"/>
        </w:rPr>
        <w:t xml:space="preserve"> 2016</w:t>
      </w:r>
      <w:r w:rsidR="0075146A">
        <w:rPr>
          <w:rFonts w:ascii="Arial" w:hAnsi="Arial" w:cs="Arial"/>
          <w:sz w:val="22"/>
          <w:szCs w:val="22"/>
        </w:rPr>
        <w:t xml:space="preserve"> sa nevyskytli žiadne výnosy ani náklady výnimočného</w:t>
      </w:r>
    </w:p>
    <w:p w:rsidR="00A55764" w:rsidRPr="00FE50BF" w:rsidRDefault="0075146A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rozsahu.</w:t>
      </w:r>
      <w:r w:rsidR="00A55764">
        <w:rPr>
          <w:rFonts w:ascii="Arial" w:hAnsi="Arial" w:cs="Arial"/>
          <w:sz w:val="22"/>
          <w:szCs w:val="22"/>
        </w:rPr>
        <w:t xml:space="preserve"> </w:t>
      </w:r>
    </w:p>
    <w:p w:rsidR="0058758B" w:rsidRPr="00FE50BF" w:rsidRDefault="0058758B" w:rsidP="007514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E13460" w:rsidRPr="00FE50BF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 so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ostatkovou dobou sp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 xml:space="preserve">tnosti dlhšou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ko 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z w:val="22"/>
          <w:szCs w:val="22"/>
        </w:rPr>
        <w:t>ť rokov</w:t>
      </w:r>
      <w:r w:rsidRPr="00FE50BF">
        <w:rPr>
          <w:rFonts w:ascii="Arial" w:hAnsi="Arial" w:cs="Arial"/>
          <w:sz w:val="22"/>
          <w:szCs w:val="22"/>
        </w:rPr>
        <w:t>: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evidencii spoločnosti nie sú žiadne záväzky so splatnosťou dlhšou ako jeden rok.</w:t>
      </w:r>
    </w:p>
    <w:p w:rsidR="0078457E" w:rsidRDefault="0078457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2A47" w:rsidRPr="00FE50BF" w:rsidRDefault="00A52A47" w:rsidP="00A5576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vlast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Počas účtovného obdobia neboli nadobudnuté žiadne vlastné akcie.</w:t>
      </w:r>
    </w:p>
    <w:p w:rsidR="000C7DBD" w:rsidRPr="00FE50BF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7DBD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poslednému dňu účtovného obdobia nebolo v držbe žiadne vlastné akcie.</w:t>
      </w: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o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ruk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za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ní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</w:t>
      </w:r>
      <w:r w:rsidRPr="00FE50BF">
        <w:rPr>
          <w:rFonts w:ascii="Arial" w:hAnsi="Arial" w:cs="Arial"/>
          <w:spacing w:val="5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lenov štatutá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nu,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ho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 xml:space="preserve">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 xml:space="preserve">tovnej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1"/>
          <w:sz w:val="22"/>
          <w:szCs w:val="22"/>
        </w:rPr>
        <w:t>d</w:t>
      </w:r>
      <w:r w:rsidRPr="00FE50BF">
        <w:rPr>
          <w:rFonts w:ascii="Arial" w:hAnsi="Arial" w:cs="Arial"/>
          <w:sz w:val="22"/>
          <w:szCs w:val="22"/>
        </w:rPr>
        <w:t>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to v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ní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373635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0C7DBD" w:rsidRPr="00FE50BF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:rsidR="00A24479" w:rsidRPr="00FE50BF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Default="00F017D4" w:rsidP="00F017D4">
      <w:pPr>
        <w:pStyle w:val="Zkladntext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V účtovnom období neboli poskytnuté žiadne záruky alebo iné zabezpečenia</w:t>
      </w:r>
      <w:r w:rsidR="00A55764">
        <w:rPr>
          <w:rFonts w:ascii="Arial" w:hAnsi="Arial" w:cs="Arial"/>
          <w:sz w:val="22"/>
          <w:szCs w:val="20"/>
        </w:rPr>
        <w:t xml:space="preserve"> pre členov </w:t>
      </w:r>
    </w:p>
    <w:p w:rsidR="00A55764" w:rsidRPr="00F017D4" w:rsidRDefault="00A55764" w:rsidP="00F017D4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 w:val="22"/>
          <w:szCs w:val="20"/>
        </w:rPr>
        <w:t>štatutárnych orgánov spoločnosti.</w:t>
      </w: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017D4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ičk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tnu</w:t>
      </w:r>
      <w:r w:rsidR="002C12B4" w:rsidRPr="00FE50BF">
        <w:rPr>
          <w:rFonts w:ascii="Arial" w:hAnsi="Arial" w:cs="Arial"/>
          <w:spacing w:val="3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lenom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štatut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nu,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iného 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nu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suma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dňu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tovného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obdobia </w:t>
      </w:r>
      <w:r w:rsidR="00F017D4">
        <w:rPr>
          <w:rFonts w:ascii="Arial" w:hAnsi="Arial" w:cs="Arial"/>
          <w:sz w:val="22"/>
          <w:szCs w:val="22"/>
        </w:rPr>
        <w:t>.</w:t>
      </w:r>
    </w:p>
    <w:p w:rsidR="00F017D4" w:rsidRDefault="00F017D4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poskytnuté žiadne pôžičky členom orgánov spoločnosti.</w:t>
      </w: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Pr="00FE50BF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24479" w:rsidRPr="00FE50BF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D25D8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075B" w:rsidRDefault="00C9075B">
      <w:r>
        <w:separator/>
      </w:r>
    </w:p>
  </w:endnote>
  <w:endnote w:type="continuationSeparator" w:id="1">
    <w:p w:rsidR="00C9075B" w:rsidRDefault="00C907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E6" w:rsidRDefault="009567E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3175B">
    <w:pPr>
      <w:spacing w:line="200" w:lineRule="exact"/>
      <w:rPr>
        <w:sz w:val="20"/>
        <w:szCs w:val="20"/>
      </w:rPr>
    </w:pPr>
    <w:r w:rsidRPr="0013175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F4B5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E6" w:rsidRDefault="009567E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075B" w:rsidRDefault="00C9075B">
      <w:r>
        <w:separator/>
      </w:r>
    </w:p>
  </w:footnote>
  <w:footnote w:type="continuationSeparator" w:id="1">
    <w:p w:rsidR="00C9075B" w:rsidRDefault="00C907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E6" w:rsidRDefault="009567E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E2FF9">
      <w:rPr>
        <w:rFonts w:ascii="Arial" w:hAnsi="Arial" w:cs="Arial"/>
        <w:sz w:val="22"/>
        <w:szCs w:val="22"/>
        <w:bdr w:val="single" w:sz="4" w:space="0" w:color="auto"/>
      </w:rPr>
      <w:t>36827011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E2FF9">
      <w:rPr>
        <w:rFonts w:ascii="Arial" w:hAnsi="Arial" w:cs="Arial"/>
        <w:sz w:val="22"/>
        <w:szCs w:val="22"/>
        <w:bdr w:val="single" w:sz="4" w:space="0" w:color="auto"/>
      </w:rPr>
      <w:t>2022447559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7E6" w:rsidRDefault="009567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2211F8D"/>
    <w:multiLevelType w:val="hybridMultilevel"/>
    <w:tmpl w:val="9FE6DAD2"/>
    <w:lvl w:ilvl="0" w:tplc="4E88360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2911"/>
        </w:tabs>
        <w:ind w:left="2911" w:hanging="36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  <w:num w:numId="14">
    <w:abstractNumId w:val="14"/>
    <w:lvlOverride w:ilvl="0">
      <w:startOverride w:val="1"/>
    </w:lvlOverride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C7DBD"/>
    <w:rsid w:val="000E2FF9"/>
    <w:rsid w:val="0013175B"/>
    <w:rsid w:val="001406AD"/>
    <w:rsid w:val="001777F1"/>
    <w:rsid w:val="001C20D6"/>
    <w:rsid w:val="001F4B54"/>
    <w:rsid w:val="00220F51"/>
    <w:rsid w:val="00225D93"/>
    <w:rsid w:val="002401F1"/>
    <w:rsid w:val="00254C32"/>
    <w:rsid w:val="00260C74"/>
    <w:rsid w:val="0026779E"/>
    <w:rsid w:val="00285227"/>
    <w:rsid w:val="002A3544"/>
    <w:rsid w:val="002B5D38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1278"/>
    <w:rsid w:val="004307C6"/>
    <w:rsid w:val="004A2BF3"/>
    <w:rsid w:val="004A6B73"/>
    <w:rsid w:val="004D5C0F"/>
    <w:rsid w:val="004E178D"/>
    <w:rsid w:val="00553004"/>
    <w:rsid w:val="0055784D"/>
    <w:rsid w:val="005600A5"/>
    <w:rsid w:val="0058758B"/>
    <w:rsid w:val="00596A75"/>
    <w:rsid w:val="00597479"/>
    <w:rsid w:val="00604A61"/>
    <w:rsid w:val="00623868"/>
    <w:rsid w:val="00637F73"/>
    <w:rsid w:val="006644DD"/>
    <w:rsid w:val="00676DB4"/>
    <w:rsid w:val="00686B12"/>
    <w:rsid w:val="006F3D38"/>
    <w:rsid w:val="0075146A"/>
    <w:rsid w:val="0077752E"/>
    <w:rsid w:val="0078457E"/>
    <w:rsid w:val="007851B5"/>
    <w:rsid w:val="00845761"/>
    <w:rsid w:val="00875BA3"/>
    <w:rsid w:val="008771A6"/>
    <w:rsid w:val="008A34C3"/>
    <w:rsid w:val="008D36F3"/>
    <w:rsid w:val="00913435"/>
    <w:rsid w:val="00916772"/>
    <w:rsid w:val="00927AEE"/>
    <w:rsid w:val="00955289"/>
    <w:rsid w:val="009567E6"/>
    <w:rsid w:val="009A27D0"/>
    <w:rsid w:val="009D5C84"/>
    <w:rsid w:val="009E30E0"/>
    <w:rsid w:val="00A137FB"/>
    <w:rsid w:val="00A24479"/>
    <w:rsid w:val="00A52A47"/>
    <w:rsid w:val="00A55764"/>
    <w:rsid w:val="00A55E63"/>
    <w:rsid w:val="00A747C3"/>
    <w:rsid w:val="00A77EF8"/>
    <w:rsid w:val="00A93746"/>
    <w:rsid w:val="00AD6C8A"/>
    <w:rsid w:val="00AD749D"/>
    <w:rsid w:val="00AE0B37"/>
    <w:rsid w:val="00B05283"/>
    <w:rsid w:val="00B15261"/>
    <w:rsid w:val="00B15E67"/>
    <w:rsid w:val="00B16E74"/>
    <w:rsid w:val="00B32E71"/>
    <w:rsid w:val="00B504F5"/>
    <w:rsid w:val="00B7440A"/>
    <w:rsid w:val="00B9302E"/>
    <w:rsid w:val="00C01CB7"/>
    <w:rsid w:val="00C12328"/>
    <w:rsid w:val="00C9075B"/>
    <w:rsid w:val="00CC3205"/>
    <w:rsid w:val="00CD545D"/>
    <w:rsid w:val="00CD76CD"/>
    <w:rsid w:val="00CE27C2"/>
    <w:rsid w:val="00D234E0"/>
    <w:rsid w:val="00D25D8A"/>
    <w:rsid w:val="00D27528"/>
    <w:rsid w:val="00DB39A8"/>
    <w:rsid w:val="00E13460"/>
    <w:rsid w:val="00E72AEB"/>
    <w:rsid w:val="00E827EC"/>
    <w:rsid w:val="00EB452F"/>
    <w:rsid w:val="00EB4798"/>
    <w:rsid w:val="00EB55FA"/>
    <w:rsid w:val="00EB708D"/>
    <w:rsid w:val="00EE5474"/>
    <w:rsid w:val="00F017D4"/>
    <w:rsid w:val="00F1211D"/>
    <w:rsid w:val="00F404E8"/>
    <w:rsid w:val="00F66578"/>
    <w:rsid w:val="00F817B0"/>
    <w:rsid w:val="00FD6E0D"/>
    <w:rsid w:val="00FE5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25D8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25D8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25D8A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25D8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25D8A"/>
  </w:style>
  <w:style w:type="paragraph" w:customStyle="1" w:styleId="TableParagraph">
    <w:name w:val="Table Paragraph"/>
    <w:basedOn w:val="Normln"/>
    <w:uiPriority w:val="1"/>
    <w:qFormat/>
    <w:rsid w:val="00D25D8A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paragraph" w:customStyle="1" w:styleId="Pismenka">
    <w:name w:val="Pismenka"/>
    <w:basedOn w:val="Zkladntext"/>
    <w:rsid w:val="00604A61"/>
    <w:pPr>
      <w:widowControl/>
      <w:numPr>
        <w:numId w:val="14"/>
      </w:numPr>
      <w:tabs>
        <w:tab w:val="clear" w:pos="2911"/>
        <w:tab w:val="num" w:pos="426"/>
      </w:tabs>
      <w:ind w:left="360"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1063</Words>
  <Characters>6065</Characters>
  <Application>Microsoft Office Word</Application>
  <DocSecurity>0</DocSecurity>
  <Lines>50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10</cp:revision>
  <cp:lastPrinted>2017-06-28T11:52:00Z</cp:lastPrinted>
  <dcterms:created xsi:type="dcterms:W3CDTF">2017-06-28T10:51:00Z</dcterms:created>
  <dcterms:modified xsi:type="dcterms:W3CDTF">2017-06-28T11:53:00Z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