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0F5" w:rsidRDefault="00F5389B">
      <w:pPr>
        <w:spacing w:after="0"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 </w:t>
      </w:r>
      <w:r>
        <w:rPr>
          <w:rFonts w:ascii="Times New Roman" w:eastAsia="Times New Roman" w:hAnsi="Times New Roman" w:cs="Times New Roman"/>
          <w:b/>
          <w:color w:val="5B9BD5"/>
        </w:rPr>
        <w:tab/>
        <w:t>Všeobecné informácie</w:t>
      </w:r>
    </w:p>
    <w:p w:rsidR="00A520F5" w:rsidRDefault="00A520F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I.1 </w:t>
      </w:r>
      <w:r>
        <w:rPr>
          <w:rFonts w:ascii="Times New Roman" w:eastAsia="Times New Roman" w:hAnsi="Times New Roman" w:cs="Times New Roman"/>
          <w:b/>
        </w:rPr>
        <w:tab/>
        <w:t>Obchodné meno účtovnej jednot</w:t>
      </w:r>
      <w:r w:rsidR="00012EF1">
        <w:rPr>
          <w:rFonts w:ascii="Times New Roman" w:eastAsia="Times New Roman" w:hAnsi="Times New Roman" w:cs="Times New Roman"/>
          <w:b/>
        </w:rPr>
        <w:t>ky:</w:t>
      </w:r>
      <w:r w:rsidR="00012EF1">
        <w:rPr>
          <w:rFonts w:ascii="Times New Roman" w:eastAsia="Times New Roman" w:hAnsi="Times New Roman" w:cs="Times New Roman"/>
          <w:b/>
        </w:rPr>
        <w:tab/>
      </w:r>
      <w:r w:rsidR="00012EF1">
        <w:rPr>
          <w:rFonts w:ascii="Times New Roman" w:eastAsia="Times New Roman" w:hAnsi="Times New Roman" w:cs="Times New Roman"/>
          <w:b/>
        </w:rPr>
        <w:tab/>
        <w:t>NICERENT s. r. o.</w:t>
      </w:r>
    </w:p>
    <w:p w:rsidR="00A520F5" w:rsidRDefault="00F5389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Sídlo účtovnej j</w:t>
      </w:r>
      <w:r w:rsidR="00012EF1">
        <w:rPr>
          <w:rFonts w:ascii="Times New Roman" w:eastAsia="Times New Roman" w:hAnsi="Times New Roman" w:cs="Times New Roman"/>
          <w:b/>
        </w:rPr>
        <w:t>ednotky:</w:t>
      </w:r>
      <w:r w:rsidR="00012EF1">
        <w:rPr>
          <w:rFonts w:ascii="Times New Roman" w:eastAsia="Times New Roman" w:hAnsi="Times New Roman" w:cs="Times New Roman"/>
          <w:b/>
        </w:rPr>
        <w:tab/>
      </w:r>
      <w:r w:rsidR="00012EF1">
        <w:rPr>
          <w:rFonts w:ascii="Times New Roman" w:eastAsia="Times New Roman" w:hAnsi="Times New Roman" w:cs="Times New Roman"/>
          <w:b/>
        </w:rPr>
        <w:tab/>
      </w:r>
      <w:r w:rsidR="00012EF1">
        <w:rPr>
          <w:rFonts w:ascii="Times New Roman" w:eastAsia="Times New Roman" w:hAnsi="Times New Roman" w:cs="Times New Roman"/>
          <w:b/>
        </w:rPr>
        <w:tab/>
        <w:t>Pezinská 3, 831 02  Bratislava</w:t>
      </w:r>
    </w:p>
    <w:p w:rsidR="00A520F5" w:rsidRPr="004906B5" w:rsidRDefault="00F5389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 w:rsidRPr="004906B5">
        <w:rPr>
          <w:rFonts w:ascii="Times New Roman" w:eastAsia="Times New Roman" w:hAnsi="Times New Roman" w:cs="Times New Roman"/>
          <w:b/>
        </w:rPr>
        <w:t>Opis hospodárskej činnosti účtovnej jednotky:</w:t>
      </w:r>
    </w:p>
    <w:p w:rsidR="00A520F5" w:rsidRPr="004906B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4906B5">
        <w:rPr>
          <w:rFonts w:ascii="Times New Roman" w:eastAsia="Times New Roman" w:hAnsi="Times New Roman" w:cs="Times New Roman"/>
          <w:b/>
        </w:rPr>
        <w:tab/>
      </w:r>
      <w:r w:rsidR="00012EF1" w:rsidRPr="004906B5">
        <w:rPr>
          <w:rStyle w:val="st1"/>
          <w:rFonts w:ascii="Times New Roman" w:hAnsi="Times New Roman" w:cs="Times New Roman"/>
        </w:rPr>
        <w:t>Prenájom nehnuteľností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Pr="004906B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</w:t>
      </w:r>
      <w:r w:rsidRPr="004906B5">
        <w:rPr>
          <w:rFonts w:ascii="Times New Roman" w:eastAsia="Times New Roman" w:hAnsi="Times New Roman" w:cs="Times New Roman"/>
          <w:b/>
        </w:rPr>
        <w:t>2</w:t>
      </w:r>
      <w:r w:rsidRPr="004906B5">
        <w:rPr>
          <w:rFonts w:ascii="Times New Roman" w:eastAsia="Times New Roman" w:hAnsi="Times New Roman" w:cs="Times New Roman"/>
          <w:b/>
        </w:rPr>
        <w:tab/>
        <w:t>Dátum schválenia účtovnej závierky za bezprostredne predchádzajúce účtovné obdobie:</w:t>
      </w:r>
    </w:p>
    <w:p w:rsidR="00A520F5" w:rsidRPr="00B45F5E" w:rsidRDefault="004906B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color w:val="4472C4" w:themeColor="accent5"/>
        </w:rPr>
      </w:pPr>
      <w:r w:rsidRPr="00B45F5E">
        <w:rPr>
          <w:rFonts w:ascii="Times New Roman" w:eastAsia="Times New Roman" w:hAnsi="Times New Roman" w:cs="Times New Roman"/>
          <w:b/>
          <w:color w:val="4472C4" w:themeColor="accent5"/>
        </w:rPr>
        <w:t>29</w:t>
      </w:r>
      <w:r w:rsidR="00AF1A84" w:rsidRPr="00B45F5E">
        <w:rPr>
          <w:rFonts w:ascii="Times New Roman" w:eastAsia="Times New Roman" w:hAnsi="Times New Roman" w:cs="Times New Roman"/>
          <w:b/>
          <w:color w:val="4472C4" w:themeColor="accent5"/>
        </w:rPr>
        <w:t>. 06. 2016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I.3</w:t>
      </w:r>
      <w:r>
        <w:rPr>
          <w:rFonts w:ascii="Times New Roman" w:eastAsia="Times New Roman" w:hAnsi="Times New Roman" w:cs="Times New Roman"/>
          <w:b/>
        </w:rPr>
        <w:tab/>
        <w:t>Právny dôvod na zostavenie účtovnej závierky:</w:t>
      </w:r>
    </w:p>
    <w:p w:rsidR="00A520F5" w:rsidRDefault="00F5389B">
      <w:pPr>
        <w:tabs>
          <w:tab w:val="left" w:pos="1604"/>
          <w:tab w:val="left" w:pos="2815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Riadna     Mimoriadna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Dôvod na zostavenie mimoriadnej účtovnej závierky:</w:t>
      </w:r>
    </w:p>
    <w:p w:rsidR="00A520F5" w:rsidRDefault="00F5389B">
      <w:pPr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rozdelenie</w:t>
      </w:r>
      <w:r>
        <w:rPr>
          <w:rFonts w:ascii="Times New Roman" w:eastAsia="Times New Roman" w:hAnsi="Times New Roman" w:cs="Times New Roman"/>
        </w:rPr>
        <w:tab/>
        <w:t xml:space="preserve">                zlúčenie</w:t>
      </w:r>
      <w:r>
        <w:rPr>
          <w:rFonts w:ascii="Times New Roman" w:eastAsia="Times New Roman" w:hAnsi="Times New Roman" w:cs="Times New Roman"/>
        </w:rPr>
        <w:tab/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           splynutie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zmena práv. formy</w:t>
      </w:r>
    </w:p>
    <w:p w:rsidR="00A520F5" w:rsidRDefault="00F5389B">
      <w:pPr>
        <w:tabs>
          <w:tab w:val="left" w:pos="1429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začiatok likvidácie       koniec likvidácie      vyhlásenie konkurzu      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zrušenie konkurzu 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A520F5" w:rsidRDefault="00A520F5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I.4 </w:t>
      </w:r>
      <w:r>
        <w:rPr>
          <w:rFonts w:ascii="Times New Roman" w:eastAsia="Times New Roman" w:hAnsi="Times New Roman" w:cs="Times New Roman"/>
          <w:b/>
        </w:rPr>
        <w:tab/>
        <w:t>Informácie o skupine účtovných jednotiek, ak je účtovná jednotka jej súčasťou:</w:t>
      </w:r>
    </w:p>
    <w:p w:rsidR="00A520F5" w:rsidRDefault="00F5389B" w:rsidP="00576E7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a)</w:t>
      </w:r>
      <w:r>
        <w:rPr>
          <w:rFonts w:ascii="Times New Roman" w:eastAsia="Times New Roman" w:hAnsi="Times New Roman" w:cs="Times New Roman"/>
        </w:rPr>
        <w:tab/>
        <w:t>Obchodné meno a sídlo účtovnej jednotky, ktorá zostavuje konsolidovanú účtovnú závierku za najväčšiu skupinu, ktorej súčas</w:t>
      </w:r>
      <w:r w:rsidR="00012EF1">
        <w:rPr>
          <w:rFonts w:ascii="Times New Roman" w:eastAsia="Times New Roman" w:hAnsi="Times New Roman" w:cs="Times New Roman"/>
        </w:rPr>
        <w:t>ť</w:t>
      </w:r>
      <w:r>
        <w:rPr>
          <w:rFonts w:ascii="Times New Roman" w:eastAsia="Times New Roman" w:hAnsi="Times New Roman" w:cs="Times New Roman"/>
        </w:rPr>
        <w:t>ou je účtovná jednotka</w:t>
      </w:r>
      <w:r w:rsidR="00012EF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ako dcérska účtovná jednotka: </w:t>
      </w:r>
    </w:p>
    <w:p w:rsidR="00A520F5" w:rsidRPr="00576E7B" w:rsidRDefault="00F5389B" w:rsidP="00576E7B">
      <w:pPr>
        <w:spacing w:before="24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b)</w:t>
      </w:r>
      <w:r>
        <w:rPr>
          <w:rFonts w:ascii="Times New Roman" w:eastAsia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A520F5" w:rsidRDefault="00F5389B" w:rsidP="00576E7B">
      <w:pPr>
        <w:spacing w:before="24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c)</w:t>
      </w:r>
      <w:r>
        <w:rPr>
          <w:rFonts w:ascii="Times New Roman" w:eastAsia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A520F5" w:rsidRDefault="00F5389B">
      <w:pPr>
        <w:spacing w:before="240"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I.4 d)</w:t>
      </w:r>
      <w:r>
        <w:rPr>
          <w:rFonts w:ascii="Times New Roman" w:eastAsia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V zmysle § 22 ods. 8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od konsolidácie na medzistupni):</w:t>
      </w:r>
    </w:p>
    <w:p w:rsidR="00A520F5" w:rsidRDefault="00F5389B" w:rsidP="00576E7B">
      <w:pPr>
        <w:spacing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Obchodné meno a sídlo materskej účtovnej jednotky zostavujúcej konsolidovanú účtovnú závierku podľa IFRS EÚ, do ktorej je zahrňovaná účtovná jednotka a všet</w:t>
      </w:r>
      <w:r w:rsidR="00576E7B">
        <w:rPr>
          <w:rFonts w:ascii="Times New Roman" w:eastAsia="Times New Roman" w:hAnsi="Times New Roman" w:cs="Times New Roman"/>
        </w:rPr>
        <w:t>ky jej dcérske účtovné jednotky.</w:t>
      </w:r>
    </w:p>
    <w:p w:rsidR="00A520F5" w:rsidRDefault="00F5389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zmysle § 22 ods. 10 a 12 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 (oslobodenie pri </w:t>
      </w:r>
      <w:proofErr w:type="spellStart"/>
      <w:r>
        <w:rPr>
          <w:rFonts w:ascii="Times New Roman" w:eastAsia="Times New Roman" w:hAnsi="Times New Roman" w:cs="Times New Roman"/>
        </w:rPr>
        <w:t>nevýznamnosti</w:t>
      </w:r>
      <w:proofErr w:type="spellEnd"/>
      <w:r>
        <w:rPr>
          <w:rFonts w:ascii="Times New Roman" w:eastAsia="Times New Roman" w:hAnsi="Times New Roman" w:cs="Times New Roman"/>
        </w:rPr>
        <w:t xml:space="preserve"> dcérskych spoločností):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3"/>
        <w:gridCol w:w="4167"/>
      </w:tblGrid>
      <w:tr w:rsidR="00A520F5">
        <w:trPr>
          <w:trHeight w:val="1"/>
        </w:trPr>
        <w:tc>
          <w:tcPr>
            <w:tcW w:w="50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16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Sídlo dcérskej spoločnosti</w:t>
            </w:r>
          </w:p>
        </w:tc>
      </w:tr>
      <w:tr w:rsidR="00A520F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502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76E7B" w:rsidRDefault="00576E7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76E7B" w:rsidRDefault="00576E7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76E7B" w:rsidRDefault="00576E7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I.5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7"/>
        <w:gridCol w:w="2373"/>
        <w:gridCol w:w="2760"/>
      </w:tblGrid>
      <w:tr w:rsidR="00A520F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012E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76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012E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520F5" w:rsidRDefault="00A520F5">
      <w:pPr>
        <w:spacing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orgánoch spoločnosti</w:t>
      </w:r>
    </w:p>
    <w:p w:rsidR="00A520F5" w:rsidRDefault="00F53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II.</w:t>
      </w:r>
      <w:r>
        <w:rPr>
          <w:rFonts w:ascii="Times New Roman" w:eastAsia="Times New Roman" w:hAnsi="Times New Roman" w:cs="Times New Roman"/>
          <w:b/>
        </w:rPr>
        <w:tab/>
        <w:t>Informácie o orgánoch účtovnej jednotky</w:t>
      </w:r>
    </w:p>
    <w:p w:rsidR="00A520F5" w:rsidRDefault="00F5389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a) - d)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6"/>
        <w:gridCol w:w="1413"/>
        <w:gridCol w:w="1134"/>
        <w:gridCol w:w="706"/>
        <w:gridCol w:w="1413"/>
        <w:gridCol w:w="1134"/>
        <w:gridCol w:w="726"/>
      </w:tblGrid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príjmu, výhody</w:t>
            </w:r>
          </w:p>
        </w:tc>
        <w:tc>
          <w:tcPr>
            <w:tcW w:w="325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súčasných členov orgánov</w:t>
            </w:r>
          </w:p>
        </w:tc>
        <w:tc>
          <w:tcPr>
            <w:tcW w:w="327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príjmu, výhody bývalých členov orgánov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štatutárneho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dozorného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iného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Časť 1 - BO</w:t>
            </w:r>
          </w:p>
        </w:tc>
        <w:tc>
          <w:tcPr>
            <w:tcW w:w="327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1 - BO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  <w:tc>
          <w:tcPr>
            <w:tcW w:w="327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Časť 2 - PO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zabezpečenie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Splatené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Odpustené a odpísané pôžičky k poslednému dňu účtovného obdobia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Použité finančné prostriedky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0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plnenia na súkromné účely, ktoré je potrebné vyúčtovať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626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0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41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1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</w:rPr>
              <w:t> </w:t>
            </w:r>
          </w:p>
        </w:tc>
      </w:tr>
    </w:tbl>
    <w:p w:rsidR="00A520F5" w:rsidRDefault="00F5389B" w:rsidP="00576E7B">
      <w:pPr>
        <w:spacing w:before="240" w:line="240" w:lineRule="auto"/>
        <w:ind w:right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Ďalšie dôležité informácie o príjmoch a výhodách členov štatutárnych orgánov, dozorných orgánov a iného orgánu účtovnej jednotky</w:t>
      </w:r>
      <w:r>
        <w:rPr>
          <w:rFonts w:ascii="Times New Roman" w:eastAsia="Times New Roman" w:hAnsi="Times New Roman" w:cs="Times New Roman"/>
        </w:rPr>
        <w:t xml:space="preserve"> (napr. hlavné podmienky, na základe ktorých boli záruky, iné zabezpečenia a pôžičky poskytnuté):</w:t>
      </w:r>
    </w:p>
    <w:p w:rsidR="00576E7B" w:rsidRPr="00576E7B" w:rsidRDefault="00576E7B" w:rsidP="00576E7B">
      <w:pPr>
        <w:spacing w:before="240" w:line="240" w:lineRule="auto"/>
        <w:ind w:right="142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III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prijatých postupoch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1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:rsidR="00A520F5" w:rsidRDefault="00F5389B">
      <w:pPr>
        <w:spacing w:after="36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áno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Pr="001E36ED">
        <w:rPr>
          <w:rFonts w:ascii="Times New Roman" w:eastAsia="Times New Roman" w:hAnsi="Times New Roman" w:cs="Times New Roman"/>
          <w:strike/>
        </w:rPr>
        <w:t>nie</w:t>
      </w:r>
    </w:p>
    <w:p w:rsidR="00A520F5" w:rsidRDefault="00A520F5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2</w:t>
      </w:r>
      <w:r>
        <w:rPr>
          <w:rFonts w:ascii="Times New Roman" w:eastAsia="Times New Roman" w:hAnsi="Times New Roman" w:cs="Times New Roman"/>
          <w:b/>
        </w:rPr>
        <w:tab/>
        <w:t>Zmeny účtovných zásad a metód: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Účtovné metódy a zásady boli aplikované v rámci platného </w:t>
      </w:r>
      <w:proofErr w:type="spellStart"/>
      <w:r>
        <w:rPr>
          <w:rFonts w:ascii="Times New Roman" w:eastAsia="Times New Roman" w:hAnsi="Times New Roman" w:cs="Times New Roman"/>
        </w:rPr>
        <w:t>ZoÚ</w:t>
      </w:r>
      <w:proofErr w:type="spellEnd"/>
      <w:r>
        <w:rPr>
          <w:rFonts w:ascii="Times New Roman" w:eastAsia="Times New Roman" w:hAnsi="Times New Roman" w:cs="Times New Roman"/>
        </w:rPr>
        <w:t xml:space="preserve">, s osobitosťami: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6"/>
        <w:gridCol w:w="2773"/>
        <w:gridCol w:w="3343"/>
      </w:tblGrid>
      <w:tr w:rsidR="00A520F5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zmeny zásady alebo metódy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zmeny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 vplyvu na príslušnú zložku majetku, záväzkov, vlastného imania a výsledku hospodárenia účtovnej jednotky</w:t>
            </w:r>
          </w:p>
        </w:tc>
      </w:tr>
      <w:tr w:rsidR="00A520F5">
        <w:trPr>
          <w:trHeight w:val="1"/>
        </w:trPr>
        <w:tc>
          <w:tcPr>
            <w:tcW w:w="30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303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3036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77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334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3</w:t>
      </w:r>
      <w:r>
        <w:rPr>
          <w:rFonts w:ascii="Times New Roman" w:eastAsia="Times New Roman" w:hAnsi="Times New Roman" w:cs="Times New Roman"/>
          <w:b/>
        </w:rPr>
        <w:tab/>
        <w:t>Informácie o charaktere a účele transakcií, ktoré sa neuvádzajú v súvahe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6"/>
        <w:gridCol w:w="2356"/>
        <w:gridCol w:w="1948"/>
        <w:gridCol w:w="2492"/>
      </w:tblGrid>
      <w:tr w:rsidR="00A520F5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Opis transakcie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Finančný vplyv transakcie na účtovnú jednotku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Riziká transakcie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Prínosy transakcie</w:t>
            </w:r>
          </w:p>
        </w:tc>
      </w:tr>
      <w:tr w:rsidR="00A520F5">
        <w:trPr>
          <w:trHeight w:val="1"/>
        </w:trPr>
        <w:tc>
          <w:tcPr>
            <w:tcW w:w="23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3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Pr="00943247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943247">
        <w:rPr>
          <w:rFonts w:ascii="Times New Roman" w:eastAsia="Times New Roman" w:hAnsi="Times New Roman" w:cs="Times New Roman"/>
          <w:b/>
        </w:rPr>
        <w:t>III. 4 a)   Spôsob oceňovania jednotlivých zložiek majetku a záväzkov: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1"/>
        <w:gridCol w:w="2638"/>
        <w:gridCol w:w="2783"/>
      </w:tblGrid>
      <w:tr w:rsidR="00943247" w:rsidRPr="0094324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  <w:jc w:val="center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Druh majetku / záväzkov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  <w:jc w:val="center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Spôsob ocenenia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  <w:jc w:val="center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Náklady spojené </w:t>
            </w:r>
            <w:r w:rsidRPr="00943247">
              <w:rPr>
                <w:rFonts w:ascii="Times New Roman" w:eastAsia="Times New Roman" w:hAnsi="Times New Roman" w:cs="Times New Roman"/>
                <w:b/>
              </w:rPr>
              <w:br/>
              <w:t>s obstaraním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DNM obstaraný kúpou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  <w:r w:rsidR="00943247" w:rsidRPr="00943247">
              <w:rPr>
                <w:rFonts w:ascii="Times New Roman" w:eastAsia="Times New Roman" w:hAnsi="Times New Roman" w:cs="Times New Roman"/>
                <w:b/>
              </w:rPr>
              <w:t>Obstarávacia cena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DNM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  <w:r w:rsidR="00943247" w:rsidRPr="00943247">
              <w:rPr>
                <w:rFonts w:ascii="Times New Roman" w:eastAsia="Times New Roman" w:hAnsi="Times New Roman" w:cs="Times New Roman"/>
                <w:b/>
              </w:rPr>
              <w:t>Vlastné náklady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DNM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  <w:r w:rsidR="00943247" w:rsidRPr="00943247">
              <w:rPr>
                <w:rFonts w:ascii="Times New Roman" w:eastAsia="Times New Roman" w:hAnsi="Times New Roman" w:cs="Times New Roman"/>
                <w:b/>
              </w:rPr>
              <w:t xml:space="preserve">Reprodukčná </w:t>
            </w:r>
            <w:proofErr w:type="spellStart"/>
            <w:r w:rsidR="00943247" w:rsidRPr="00943247">
              <w:rPr>
                <w:rFonts w:ascii="Times New Roman" w:eastAsia="Times New Roman" w:hAnsi="Times New Roman" w:cs="Times New Roman"/>
                <w:b/>
              </w:rPr>
              <w:t>obst.cena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943247" w:rsidRDefault="00F5389B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DHM obstaraný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DHM obstaraný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Vlastné náklady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DHM obstaraný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Reprodukčná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  <w:b/>
              </w:rPr>
              <w:t>obst.cena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Zásoby obstarané kúpou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Zásoby vytvorené vlastnou činnosťou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Vlastné náklady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Zásoby obstarané iným spôsobom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Reprodukčná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  <w:b/>
              </w:rPr>
              <w:t>obst.cena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Zákazková výroba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Menovitá hodnota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 xml:space="preserve">Zákazková výstav.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</w:rPr>
              <w:t>nehnuteľ</w:t>
            </w:r>
            <w:proofErr w:type="spellEnd"/>
            <w:r w:rsidRPr="00943247">
              <w:rPr>
                <w:rFonts w:ascii="Times New Roman" w:eastAsia="Times New Roman" w:hAnsi="Times New Roman" w:cs="Times New Roman"/>
              </w:rPr>
              <w:t>. určenej na predaj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Pohľadávky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lastRenderedPageBreak/>
              <w:t>Krátkodobý finančný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Časové rozlíšenie na strane aktív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Záväzky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Časové rozlíšenie na strane pasív súvahy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Deriváty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Majetok a záväzky zabezpečené derivátmi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Prenajatý majetok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 xml:space="preserve">Majetok </w:t>
            </w:r>
            <w:proofErr w:type="spellStart"/>
            <w:r w:rsidRPr="00943247">
              <w:rPr>
                <w:rFonts w:ascii="Times New Roman" w:eastAsia="Times New Roman" w:hAnsi="Times New Roman" w:cs="Times New Roman"/>
              </w:rPr>
              <w:t>obstar</w:t>
            </w:r>
            <w:proofErr w:type="spellEnd"/>
            <w:r w:rsidRPr="00943247">
              <w:rPr>
                <w:rFonts w:ascii="Times New Roman" w:eastAsia="Times New Roman" w:hAnsi="Times New Roman" w:cs="Times New Roman"/>
              </w:rPr>
              <w:t>. zmluvou o kúpe prenajatej veci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Majetok obstaraný v privatizácii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Obstarávacia cena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943247" w:rsidRPr="00943247">
        <w:trPr>
          <w:trHeight w:val="1"/>
        </w:trPr>
        <w:tc>
          <w:tcPr>
            <w:tcW w:w="373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</w:rPr>
              <w:t>Splatná daň z príjmov a odložená daň z príjmov</w:t>
            </w:r>
          </w:p>
        </w:tc>
        <w:tc>
          <w:tcPr>
            <w:tcW w:w="2638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 xml:space="preserve"> Menovitá hodnota </w:t>
            </w:r>
          </w:p>
        </w:tc>
        <w:tc>
          <w:tcPr>
            <w:tcW w:w="278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943247" w:rsidRPr="00943247" w:rsidRDefault="00943247" w:rsidP="00943247">
            <w:pPr>
              <w:spacing w:after="0" w:line="240" w:lineRule="auto"/>
            </w:pPr>
            <w:r w:rsidRPr="00943247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b)   Odhad zníženia hodnoty majetku a tvorba OP k 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4"/>
        <w:gridCol w:w="2852"/>
        <w:gridCol w:w="3326"/>
      </w:tblGrid>
      <w:tr w:rsidR="00A520F5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majetku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zníženia hodnoty majetku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Vytvorená OP</w:t>
            </w:r>
          </w:p>
        </w:tc>
      </w:tr>
      <w:tr w:rsidR="00A520F5">
        <w:trPr>
          <w:trHeight w:val="1"/>
        </w:trPr>
        <w:tc>
          <w:tcPr>
            <w:tcW w:w="297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97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974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85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32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c)   Ocenenie záväzkov a stanovenie odhadu ocenenia rezerv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8"/>
        <w:gridCol w:w="4444"/>
      </w:tblGrid>
      <w:tr w:rsidR="00A520F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Určenie ocenenia záväzkov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Odhad ocenenia rezerv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7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d)  Ocenenie finančných nástrojov alebo majetku, ktorý nie je finančným nástrojom pri oceňovaní reálnou hodnotou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2785"/>
        <w:gridCol w:w="1393"/>
        <w:gridCol w:w="1529"/>
        <w:gridCol w:w="1528"/>
      </w:tblGrid>
      <w:tr w:rsidR="00A520F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Finančný nástroj (FN) alebo majetok, ktorý nie je FN pri oceňovaní reálnou hodnotou 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Aplikácia RH podľa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VH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Vplyv reálnej hodnoty na VI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1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</w:tr>
    </w:tbl>
    <w:p w:rsidR="00A520F5" w:rsidRPr="00576E7B" w:rsidRDefault="00F5389B" w:rsidP="00576E7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before="24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e)</w:t>
      </w:r>
      <w:r>
        <w:rPr>
          <w:rFonts w:ascii="Times New Roman" w:eastAsia="Times New Roman" w:hAnsi="Times New Roman" w:cs="Times New Roman"/>
          <w:b/>
        </w:rPr>
        <w:tab/>
        <w:t>Ocenenie finančných nástrojov pri oceňovaní obstarávacou cenou alebo vlastnými nákladmi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1539"/>
        <w:gridCol w:w="1665"/>
        <w:gridCol w:w="1826"/>
        <w:gridCol w:w="2223"/>
      </w:tblGrid>
      <w:tr w:rsidR="00A520F5">
        <w:trPr>
          <w:trHeight w:val="1"/>
        </w:trPr>
        <w:tc>
          <w:tcPr>
            <w:tcW w:w="189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FM</w:t>
            </w:r>
          </w:p>
        </w:tc>
        <w:tc>
          <w:tcPr>
            <w:tcW w:w="15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16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Charakteristika FM</w:t>
            </w:r>
          </w:p>
        </w:tc>
        <w:tc>
          <w:tcPr>
            <w:tcW w:w="222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pre nezníženie účtovnej hodnoty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9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f)      Spôsob stanovenia metódy vlastného imania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4 g)     Spôsob zostavenia odpisového plánu dlhodobého majetku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8"/>
        <w:gridCol w:w="2233"/>
        <w:gridCol w:w="1950"/>
        <w:gridCol w:w="2229"/>
      </w:tblGrid>
      <w:tr w:rsidR="00A520F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</w:t>
            </w: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 w:rsidP="00FA0BA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277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20F5" w:rsidRPr="00FA0BA2" w:rsidRDefault="00F5389B" w:rsidP="00FA0BA2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nehmotného majetku</w:t>
      </w:r>
      <w:r>
        <w:rPr>
          <w:rFonts w:ascii="Times New Roman" w:eastAsia="Times New Roman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Times New Roman" w:hAnsi="Times New Roman" w:cs="Times New Roman"/>
          <w:b/>
        </w:rPr>
        <w:t>.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Odpisový plán bol ovplyvnený týmito rozhodnutiami: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A520F5" w:rsidRDefault="00F5389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Times New Roman" w:hAnsi="Times New Roman" w:cs="Times New Roman"/>
        </w:rPr>
        <w:tab/>
        <w:t xml:space="preserve">účtovné a daňové odpisy podnikateľa </w:t>
      </w:r>
      <w:r w:rsidR="001E36ED">
        <w:rPr>
          <w:rFonts w:ascii="Times New Roman" w:eastAsia="Times New Roman" w:hAnsi="Times New Roman" w:cs="Times New Roman"/>
          <w:b/>
        </w:rPr>
        <w:t>sa ne</w:t>
      </w:r>
      <w:r>
        <w:rPr>
          <w:rFonts w:ascii="Times New Roman" w:eastAsia="Times New Roman" w:hAnsi="Times New Roman" w:cs="Times New Roman"/>
          <w:b/>
        </w:rPr>
        <w:t>rovnajú</w:t>
      </w:r>
      <w:r>
        <w:rPr>
          <w:rFonts w:ascii="Times New Roman" w:eastAsia="Times New Roman" w:hAnsi="Times New Roman" w:cs="Times New Roman"/>
        </w:rPr>
        <w:t>.</w:t>
      </w:r>
    </w:p>
    <w:p w:rsidR="00A520F5" w:rsidRDefault="00F5389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 Ročný účtovný odpis sa odlišuje od daňového podľa počtu mesiacov od zaradenia do konca roka.</w:t>
      </w:r>
    </w:p>
    <w:p w:rsidR="00FA0BA2" w:rsidRDefault="00FA0BA2">
      <w:pPr>
        <w:spacing w:before="24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</w:p>
    <w:p w:rsidR="00FA0BA2" w:rsidRDefault="00FA0BA2">
      <w:pPr>
        <w:spacing w:before="24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before="240" w:line="240" w:lineRule="auto"/>
        <w:ind w:left="992" w:hanging="99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III. 4 h)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6"/>
        <w:gridCol w:w="3297"/>
        <w:gridCol w:w="2927"/>
      </w:tblGrid>
      <w:tr w:rsidR="00A520F5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Ocenenie</w:t>
            </w: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Výška dotácie</w:t>
            </w:r>
          </w:p>
        </w:tc>
      </w:tr>
      <w:tr w:rsidR="00A520F5">
        <w:trPr>
          <w:trHeight w:val="1"/>
        </w:trPr>
        <w:tc>
          <w:tcPr>
            <w:tcW w:w="29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2966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29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III. 5 </w:t>
      </w:r>
      <w:r>
        <w:rPr>
          <w:rFonts w:ascii="Times New Roman" w:eastAsia="Times New Roman" w:hAnsi="Times New Roman" w:cs="Times New Roman"/>
          <w:b/>
        </w:rPr>
        <w:tab/>
        <w:t>Oprava významných a nevýznamných chýb minulých účtovných období vykonaných v bežnom účtovnom období: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2869"/>
        <w:gridCol w:w="3252"/>
      </w:tblGrid>
      <w:tr w:rsidR="00A520F5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opravy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</w:t>
            </w: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Popis chyby a vplyvu opravy</w:t>
            </w:r>
          </w:p>
        </w:tc>
      </w:tr>
      <w:tr w:rsidR="00A520F5">
        <w:trPr>
          <w:trHeight w:val="1"/>
        </w:trPr>
        <w:tc>
          <w:tcPr>
            <w:tcW w:w="3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306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F5389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Oprava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nevýznamných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chýb minulých účtovných období</w:t>
            </w:r>
          </w:p>
        </w:tc>
        <w:tc>
          <w:tcPr>
            <w:tcW w:w="28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20F5" w:rsidRDefault="00A520F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520F5" w:rsidRDefault="00A52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before="240" w:after="0" w:line="240" w:lineRule="auto"/>
        <w:ind w:left="992" w:hanging="992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IV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Informácie, ktoré vysvetľujú a dopĺňajú položky výkazu ziskov a strát</w:t>
      </w:r>
    </w:p>
    <w:p w:rsidR="00A520F5" w:rsidRDefault="00A520F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1</w:t>
      </w:r>
      <w:r>
        <w:rPr>
          <w:rFonts w:ascii="Times New Roman" w:eastAsia="Times New Roman" w:hAnsi="Times New Roman" w:cs="Times New Roman"/>
          <w:b/>
        </w:rPr>
        <w:tab/>
        <w:t xml:space="preserve">Charakteristika </w:t>
      </w:r>
      <w:proofErr w:type="spellStart"/>
      <w:r>
        <w:rPr>
          <w:rFonts w:ascii="Times New Roman" w:eastAsia="Times New Roman" w:hAnsi="Times New Roman" w:cs="Times New Roman"/>
          <w:b/>
        </w:rPr>
        <w:t>Goodwilu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8"/>
        <w:gridCol w:w="2020"/>
        <w:gridCol w:w="1673"/>
        <w:gridCol w:w="2491"/>
      </w:tblGrid>
      <w:tr w:rsidR="00A520F5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Charakteristika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goodwillu</w:t>
            </w:r>
            <w:proofErr w:type="spellEnd"/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vzniku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Hodnota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Spôsob výpočtu hodnoty</w:t>
            </w:r>
          </w:p>
        </w:tc>
      </w:tr>
      <w:tr w:rsidR="00A520F5">
        <w:trPr>
          <w:trHeight w:val="1"/>
        </w:trPr>
        <w:tc>
          <w:tcPr>
            <w:tcW w:w="29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9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Ďalšie dôležité informácie 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goodwille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(prehodnotenie opodstatnenosti jeho výšky a odpisu hodnoty):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2</w:t>
      </w:r>
      <w:r>
        <w:rPr>
          <w:rFonts w:ascii="Times New Roman" w:eastAsia="Times New Roman" w:hAnsi="Times New Roman" w:cs="Times New Roman"/>
          <w:b/>
        </w:rPr>
        <w:tab/>
        <w:t>Informácie o významných položkách derivátov za bežné účtovné obdobie: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9"/>
        <w:gridCol w:w="421"/>
        <w:gridCol w:w="500"/>
        <w:gridCol w:w="1040"/>
        <w:gridCol w:w="322"/>
        <w:gridCol w:w="494"/>
        <w:gridCol w:w="458"/>
        <w:gridCol w:w="380"/>
        <w:gridCol w:w="481"/>
        <w:gridCol w:w="568"/>
        <w:gridCol w:w="528"/>
        <w:gridCol w:w="273"/>
        <w:gridCol w:w="353"/>
        <w:gridCol w:w="726"/>
        <w:gridCol w:w="469"/>
        <w:gridCol w:w="410"/>
      </w:tblGrid>
      <w:tr w:rsidR="00A520F5">
        <w:trPr>
          <w:trHeight w:val="1"/>
        </w:trPr>
        <w:tc>
          <w:tcPr>
            <w:tcW w:w="17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4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3675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Účtovná hodnota</w:t>
            </w:r>
          </w:p>
        </w:tc>
        <w:tc>
          <w:tcPr>
            <w:tcW w:w="2917" w:type="dxa"/>
            <w:gridSpan w:val="6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Dohodnutá cena podkladového nástroja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záväzku</w:t>
            </w:r>
          </w:p>
        </w:tc>
        <w:tc>
          <w:tcPr>
            <w:tcW w:w="2917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8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813" w:type="dxa"/>
            <w:gridSpan w:val="4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917" w:type="dxa"/>
            <w:gridSpan w:val="6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86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81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917" w:type="dxa"/>
            <w:gridSpan w:val="6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before="24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814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778" w:type="dxa"/>
            <w:gridSpan w:val="8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1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  <w:tc>
          <w:tcPr>
            <w:tcW w:w="37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Zmena reálnej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hodn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(+/-) s vplyvom na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výsledok hospodárenia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vlastné imanie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54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27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230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54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Deriváty určené na obchodovanie, z toho: </w:t>
            </w:r>
          </w:p>
        </w:tc>
        <w:tc>
          <w:tcPr>
            <w:tcW w:w="154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Zabezpečovacie deriváty, z toho: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410" w:type="dxa"/>
          <w:trHeight w:val="1"/>
        </w:trPr>
        <w:tc>
          <w:tcPr>
            <w:tcW w:w="215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5B9BD5"/>
              </w:rPr>
              <w:t> 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274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3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významných položkách derivátov za bežné účtovné obdobie </w:t>
      </w:r>
      <w:r>
        <w:rPr>
          <w:rFonts w:ascii="Times New Roman" w:eastAsia="Times New Roman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871"/>
        <w:gridCol w:w="915"/>
        <w:gridCol w:w="842"/>
        <w:gridCol w:w="872"/>
        <w:gridCol w:w="283"/>
        <w:gridCol w:w="1279"/>
        <w:gridCol w:w="780"/>
        <w:gridCol w:w="740"/>
        <w:gridCol w:w="794"/>
      </w:tblGrid>
      <w:tr w:rsidR="00A520F5">
        <w:trPr>
          <w:trHeight w:val="1"/>
        </w:trPr>
        <w:tc>
          <w:tcPr>
            <w:tcW w:w="177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3</w:t>
            </w:r>
          </w:p>
        </w:tc>
        <w:tc>
          <w:tcPr>
            <w:tcW w:w="87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Zabezpečovaná položka</w:t>
            </w:r>
          </w:p>
        </w:tc>
        <w:tc>
          <w:tcPr>
            <w:tcW w:w="4796" w:type="dxa"/>
            <w:gridSpan w:val="6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Reálna hodnota</w:t>
            </w: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vMerge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7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9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vykázaný v súvahe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Záväzok vykázaný v súvahe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Zmluvy, ktoré sa neúčtujú na súvahových účtoch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Očakávané budúce obchody dosiaľ zmluvne nezabezpečené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94" w:type="dxa"/>
          <w:trHeight w:val="1"/>
        </w:trPr>
        <w:tc>
          <w:tcPr>
            <w:tcW w:w="356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199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79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položkách zabezpečených derivátmi (najmä forma zabezpečenia):</w:t>
      </w:r>
    </w:p>
    <w:p w:rsidR="00A520F5" w:rsidRDefault="00A520F5">
      <w:pPr>
        <w:spacing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a)</w:t>
      </w:r>
      <w:r>
        <w:rPr>
          <w:rFonts w:ascii="Times New Roman" w:eastAsia="Times New Roman" w:hAnsi="Times New Roman" w:cs="Times New Roman"/>
          <w:b/>
        </w:rPr>
        <w:tab/>
        <w:t xml:space="preserve">Informácie o záväzkoch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9"/>
        <w:gridCol w:w="2907"/>
        <w:gridCol w:w="3046"/>
      </w:tblGrid>
      <w:tr w:rsidR="00A520F5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 položky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A520F5">
        <w:trPr>
          <w:trHeight w:val="1"/>
        </w:trPr>
        <w:tc>
          <w:tcPr>
            <w:tcW w:w="319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012EF1" w:rsidRDefault="00AF1A8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Pr="00012EF1" w:rsidRDefault="00AF1A84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5389B" w:rsidRPr="00012EF1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Ďalšie dôležité informácie o záväzkoch: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3 b)</w:t>
      </w:r>
      <w:r>
        <w:rPr>
          <w:rFonts w:ascii="Times New Roman" w:eastAsia="Times New Roman" w:hAnsi="Times New Roman" w:cs="Times New Roman"/>
          <w:b/>
        </w:rPr>
        <w:tab/>
        <w:t>Hodnota záväzkov zabezpečená záložným právom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8"/>
        <w:gridCol w:w="2368"/>
        <w:gridCol w:w="2086"/>
      </w:tblGrid>
      <w:tr w:rsidR="00A520F5">
        <w:trPr>
          <w:trHeight w:val="1"/>
        </w:trPr>
        <w:tc>
          <w:tcPr>
            <w:tcW w:w="469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formy zabezpečenia záväzku</w:t>
            </w:r>
          </w:p>
        </w:tc>
        <w:tc>
          <w:tcPr>
            <w:tcW w:w="445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záväzku zabezpečená</w:t>
            </w:r>
          </w:p>
        </w:tc>
      </w:tr>
      <w:tr w:rsidR="00A520F5">
        <w:trPr>
          <w:trHeight w:val="1"/>
        </w:trPr>
        <w:tc>
          <w:tcPr>
            <w:tcW w:w="4698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Záložným právom</w:t>
            </w:r>
          </w:p>
        </w:tc>
        <w:tc>
          <w:tcPr>
            <w:tcW w:w="20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Inou formou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zabezp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A520F5">
        <w:trPr>
          <w:trHeight w:val="1"/>
        </w:trPr>
        <w:tc>
          <w:tcPr>
            <w:tcW w:w="469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69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698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1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Arial" w:eastAsia="Arial" w:hAnsi="Arial" w:cs="Arial"/>
                <w:b/>
                <w:color w:val="2F75B5"/>
              </w:rPr>
              <w:t> </w:t>
            </w:r>
          </w:p>
        </w:tc>
        <w:tc>
          <w:tcPr>
            <w:tcW w:w="208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Arial" w:eastAsia="Arial" w:hAnsi="Arial" w:cs="Arial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ind w:righ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dôležité informácie o záväzkoch </w:t>
      </w:r>
      <w:proofErr w:type="spellStart"/>
      <w:r>
        <w:rPr>
          <w:rFonts w:ascii="Times New Roman" w:eastAsia="Times New Roman" w:hAnsi="Times New Roman" w:cs="Times New Roman"/>
          <w:b/>
        </w:rPr>
        <w:t>zabezp</w:t>
      </w:r>
      <w:proofErr w:type="spellEnd"/>
      <w:r>
        <w:rPr>
          <w:rFonts w:ascii="Times New Roman" w:eastAsia="Times New Roman" w:hAnsi="Times New Roman" w:cs="Times New Roman"/>
          <w:b/>
        </w:rPr>
        <w:t>. záložným právom alebo inou formou zabezpečenia: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IV. 4 </w:t>
      </w:r>
      <w:r>
        <w:rPr>
          <w:rFonts w:ascii="Times New Roman" w:eastAsia="Times New Roman" w:hAnsi="Times New Roman" w:cs="Times New Roman"/>
          <w:b/>
        </w:rPr>
        <w:tab/>
        <w:t>Informácie o vlastných akciách</w:t>
      </w: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- c)</w:t>
      </w:r>
      <w:r>
        <w:rPr>
          <w:rFonts w:ascii="Times New Roman" w:eastAsia="Times New Roman" w:hAnsi="Times New Roman" w:cs="Times New Roman"/>
          <w:b/>
        </w:rPr>
        <w:tab/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1"/>
        <w:gridCol w:w="1543"/>
        <w:gridCol w:w="1937"/>
        <w:gridCol w:w="2066"/>
        <w:gridCol w:w="1805"/>
      </w:tblGrid>
      <w:tr w:rsidR="00A520F5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Dôvod nadobudnutia vlastných akcií počas účtovného obdobia</w:t>
            </w:r>
          </w:p>
        </w:tc>
        <w:tc>
          <w:tcPr>
            <w:tcW w:w="73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Bežné účtovné obdobie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začiatku účtovného obdobia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Prírastky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Úbytky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Stav na konci účtovného obdobia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Počet akcií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Podiel na ZI v %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Menovitá hodnota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Menovitá hodnota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Hodnota za prevod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nadobudn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520F5">
        <w:trPr>
          <w:trHeight w:val="1"/>
        </w:trPr>
        <w:tc>
          <w:tcPr>
            <w:tcW w:w="180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2F75B5"/>
              </w:rPr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  <w:p w:rsidR="00A520F5" w:rsidRDefault="00A520F5">
            <w:pPr>
              <w:spacing w:after="0" w:line="240" w:lineRule="auto"/>
            </w:pPr>
          </w:p>
        </w:tc>
        <w:tc>
          <w:tcPr>
            <w:tcW w:w="154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01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80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3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06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1805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ind w:firstLine="221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vlastných akciách:</w:t>
      </w:r>
    </w:p>
    <w:p w:rsidR="00FA0BA2" w:rsidRDefault="00FA0BA2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IV. 5</w:t>
      </w:r>
      <w:r>
        <w:rPr>
          <w:rFonts w:ascii="Times New Roman" w:eastAsia="Times New Roman" w:hAnsi="Times New Roman" w:cs="Times New Roman"/>
          <w:b/>
        </w:rPr>
        <w:tab/>
        <w:t>Informácie o výnosoch a nákladoch, ktoré majú výnimočný rozsah alebo výskyt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4"/>
        <w:gridCol w:w="697"/>
        <w:gridCol w:w="351"/>
        <w:gridCol w:w="1263"/>
        <w:gridCol w:w="694"/>
        <w:gridCol w:w="621"/>
        <w:gridCol w:w="699"/>
        <w:gridCol w:w="1245"/>
        <w:gridCol w:w="703"/>
        <w:gridCol w:w="683"/>
        <w:gridCol w:w="662"/>
      </w:tblGrid>
      <w:tr w:rsidR="00A520F5">
        <w:trPr>
          <w:trHeight w:val="1"/>
        </w:trPr>
        <w:tc>
          <w:tcPr>
            <w:tcW w:w="15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1</w:t>
            </w:r>
          </w:p>
        </w:tc>
        <w:tc>
          <w:tcPr>
            <w:tcW w:w="6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A520F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520F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Výnosy, ktoré majú výnimočný rozsah alebo výskyt</w:t>
            </w:r>
          </w:p>
        </w:tc>
        <w:tc>
          <w:tcPr>
            <w:tcW w:w="195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95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662" w:type="dxa"/>
          <w:trHeight w:val="1"/>
        </w:trPr>
        <w:tc>
          <w:tcPr>
            <w:tcW w:w="2582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7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951" w:type="dxa"/>
            <w:gridSpan w:val="5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Ďalšie dôležité informácie o výnosoch, ktoré majú výnimočný rozsah alebo výskyt: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2"/>
        <w:gridCol w:w="817"/>
        <w:gridCol w:w="498"/>
        <w:gridCol w:w="1238"/>
        <w:gridCol w:w="865"/>
        <w:gridCol w:w="291"/>
        <w:gridCol w:w="1407"/>
        <w:gridCol w:w="833"/>
        <w:gridCol w:w="773"/>
        <w:gridCol w:w="758"/>
      </w:tblGrid>
      <w:tr w:rsidR="00A520F5">
        <w:trPr>
          <w:trHeight w:val="1"/>
        </w:trPr>
        <w:tc>
          <w:tcPr>
            <w:tcW w:w="1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Tabuľka č. 2</w:t>
            </w:r>
          </w:p>
        </w:tc>
        <w:tc>
          <w:tcPr>
            <w:tcW w:w="8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1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Náklady, ktoré majú výnimočný rozsah alebo výskyt</w:t>
            </w:r>
          </w:p>
        </w:tc>
        <w:tc>
          <w:tcPr>
            <w:tcW w:w="239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01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gridAfter w:val="1"/>
          <w:wAfter w:w="758" w:type="dxa"/>
          <w:trHeight w:val="1"/>
        </w:trPr>
        <w:tc>
          <w:tcPr>
            <w:tcW w:w="2987" w:type="dxa"/>
            <w:gridSpan w:val="3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220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394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3013" w:type="dxa"/>
            <w:gridSpan w:val="3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nákladoch, ktoré majú výnimočný rozsah alebo výskyt: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</w:t>
      </w:r>
      <w:r>
        <w:rPr>
          <w:rFonts w:ascii="Times New Roman" w:eastAsia="Times New Roman" w:hAnsi="Times New Roman" w:cs="Times New Roman"/>
          <w:b/>
          <w:color w:val="5B9BD5"/>
        </w:rPr>
        <w:tab/>
        <w:t>Informácie o iných aktívach a iných pasívach</w:t>
      </w:r>
    </w:p>
    <w:p w:rsidR="00A520F5" w:rsidRDefault="00A520F5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a)</w:t>
      </w:r>
      <w:r>
        <w:rPr>
          <w:rFonts w:ascii="Times New Roman" w:eastAsia="Times New Roman" w:hAnsi="Times New Roman" w:cs="Times New Roman"/>
          <w:b/>
        </w:rPr>
        <w:tab/>
        <w:t>Informácie o podmienenom majetku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  <w:gridCol w:w="2588"/>
        <w:gridCol w:w="2493"/>
      </w:tblGrid>
      <w:tr w:rsidR="00A520F5">
        <w:trPr>
          <w:trHeight w:val="1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podmieneného majetku</w:t>
            </w:r>
          </w:p>
        </w:tc>
        <w:tc>
          <w:tcPr>
            <w:tcW w:w="508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A520F5">
        <w:trPr>
          <w:trHeight w:val="1"/>
        </w:trPr>
        <w:tc>
          <w:tcPr>
            <w:tcW w:w="4071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24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servisných zmlúv</w:t>
            </w:r>
          </w:p>
        </w:tc>
        <w:tc>
          <w:tcPr>
            <w:tcW w:w="2588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poistných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koncesionárskych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licenčných zmlúv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 privatizácie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Práva zo súdnych sporov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71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práva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3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podmienenom majetku: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1 b)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5"/>
        <w:gridCol w:w="736"/>
        <w:gridCol w:w="710"/>
        <w:gridCol w:w="745"/>
        <w:gridCol w:w="696"/>
        <w:gridCol w:w="557"/>
        <w:gridCol w:w="662"/>
        <w:gridCol w:w="1288"/>
        <w:gridCol w:w="716"/>
        <w:gridCol w:w="1408"/>
        <w:gridCol w:w="809"/>
      </w:tblGrid>
      <w:tr w:rsidR="00A520F5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82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73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00"/>
              <w:jc w:val="right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1561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710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</w:t>
            </w:r>
          </w:p>
        </w:tc>
        <w:tc>
          <w:tcPr>
            <w:tcW w:w="488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súdnych rozhodnutí</w:t>
            </w:r>
          </w:p>
        </w:tc>
        <w:tc>
          <w:tcPr>
            <w:tcW w:w="26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poskytnutých záruk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Zo všeobecne záväzných právnych predpisov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Zo zmluvy o podriadenom záväzku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 ručenia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269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podmienené záväzky</w:t>
            </w: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V. 2</w:t>
      </w:r>
      <w:r>
        <w:rPr>
          <w:rFonts w:ascii="Times New Roman" w:eastAsia="Times New Roman" w:hAnsi="Times New Roman" w:cs="Times New Roman"/>
          <w:b/>
        </w:rPr>
        <w:tab/>
        <w:t>Informácie o podmienených záväzkoch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"/>
        <w:gridCol w:w="930"/>
        <w:gridCol w:w="1015"/>
        <w:gridCol w:w="1072"/>
        <w:gridCol w:w="996"/>
        <w:gridCol w:w="258"/>
        <w:gridCol w:w="1683"/>
        <w:gridCol w:w="265"/>
        <w:gridCol w:w="1657"/>
        <w:gridCol w:w="299"/>
      </w:tblGrid>
      <w:tr w:rsidR="00A520F5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č.1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97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ind w:firstLine="440"/>
              <w:jc w:val="right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1907" w:type="dxa"/>
            <w:gridSpan w:val="2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Tabuľka č. 2</w:t>
            </w:r>
          </w:p>
        </w:tc>
        <w:tc>
          <w:tcPr>
            <w:tcW w:w="101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72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57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Druh podmieneného záväzku alebo ostatnej finančnej povinnosti, ktorá sa nevykazuje v účtovných výkazoch</w:t>
            </w:r>
          </w:p>
        </w:tc>
        <w:tc>
          <w:tcPr>
            <w:tcW w:w="3904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  <w:tc>
          <w:tcPr>
            <w:tcW w:w="19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Spriaznené osoby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Zákonná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Zmluvná povinnosť odobrať určité množstvo produktu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Povinnosť uskutočniť investície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5248" w:type="dxa"/>
            <w:gridSpan w:val="6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Povinnosť uskutočniť veľké opravy</w:t>
            </w:r>
          </w:p>
        </w:tc>
        <w:tc>
          <w:tcPr>
            <w:tcW w:w="194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440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Ďalšie dôležité informácie o podmienených záväzkov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V. 3</w:t>
      </w:r>
      <w:r>
        <w:rPr>
          <w:rFonts w:ascii="Times New Roman" w:eastAsia="Times New Roman" w:hAnsi="Times New Roman" w:cs="Times New Roman"/>
          <w:b/>
        </w:rPr>
        <w:tab/>
        <w:t>Informácie o údajoch na podsúvahových účtoch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3"/>
        <w:gridCol w:w="2592"/>
        <w:gridCol w:w="2497"/>
      </w:tblGrid>
      <w:tr w:rsidR="00A520F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Názov položky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BO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Prenajatý majetok</w:t>
            </w:r>
          </w:p>
        </w:tc>
        <w:tc>
          <w:tcPr>
            <w:tcW w:w="25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v nájme (operatívny prenájom)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Majetok prijatý do úschovy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opcií derivátov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Odpísané pohľadávky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Pohľadávky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Záväzky z leasingu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6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položky</w:t>
            </w:r>
          </w:p>
        </w:tc>
        <w:tc>
          <w:tcPr>
            <w:tcW w:w="259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ind w:firstLine="663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2F75B5"/>
              </w:rPr>
              <w:t> </w:t>
            </w:r>
          </w:p>
        </w:tc>
      </w:tr>
    </w:tbl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sumách na podsúvahových účtoch: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A0BA2" w:rsidRDefault="00FA0BA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A0BA2" w:rsidRDefault="00FA0BA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A0BA2" w:rsidRDefault="00FA0BA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5B9BD5"/>
          <w:sz w:val="24"/>
        </w:rPr>
      </w:pPr>
    </w:p>
    <w:p w:rsidR="00A520F5" w:rsidRDefault="00F5389B">
      <w:pPr>
        <w:spacing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lastRenderedPageBreak/>
        <w:t>Čl. VI</w:t>
      </w:r>
      <w:r>
        <w:rPr>
          <w:rFonts w:ascii="Times New Roman" w:eastAsia="Times New Roman" w:hAnsi="Times New Roman" w:cs="Times New Roman"/>
          <w:b/>
          <w:color w:val="5B9BD5"/>
        </w:rPr>
        <w:tab/>
        <w:t> Udalosti, ktoré nastali po dni, ku ktorému sa zostavuje účtovná závierka</w:t>
      </w:r>
    </w:p>
    <w:p w:rsidR="00A520F5" w:rsidRDefault="00F5389B">
      <w:pPr>
        <w:spacing w:line="240" w:lineRule="auto"/>
        <w:ind w:left="1134" w:hanging="113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VI. a) – j)   Udalosti, ktoré nastali po dni, ku ktorému sa zostavuje účtovná závierka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7"/>
        <w:gridCol w:w="1905"/>
        <w:gridCol w:w="1664"/>
        <w:gridCol w:w="1526"/>
      </w:tblGrid>
      <w:tr w:rsidR="00A520F5">
        <w:trPr>
          <w:trHeight w:val="1"/>
        </w:trPr>
        <w:tc>
          <w:tcPr>
            <w:tcW w:w="405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0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</w:t>
            </w:r>
          </w:p>
        </w:tc>
        <w:tc>
          <w:tcPr>
            <w:tcW w:w="319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</w:tr>
      <w:tr w:rsidR="00A520F5">
        <w:trPr>
          <w:trHeight w:val="1"/>
        </w:trPr>
        <w:tc>
          <w:tcPr>
            <w:tcW w:w="4057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BO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05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výšky rezerv a opravných položiek, o ktorých sa účtovná jednotka dozvedela v hore uvedenom období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Zmena spoločníkov účtovnej jednotky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0" w:line="240" w:lineRule="auto"/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Prijatie rozhodnutia o predaji účtovnej jednotky, alebo jej časti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Zmeny významných položiek dlhodobého finančného majetku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Začatie alebo ukončenie činnosti časti účtovnej jednotky (napr. prevádzkarne)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Vydanie dlhopisov a iných cenných papierov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Zlúčenie, splynutie, rozdelenie a zmena právnej formy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Mimoriadne udalosti (napr. živelné pohromy)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5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Získanie, alebo odobratie licencie alebo iného povolenia významného pre činnosť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line="240" w:lineRule="auto"/>
        <w:ind w:left="993" w:hanging="993"/>
        <w:rPr>
          <w:rFonts w:ascii="Times New Roman" w:eastAsia="Times New Roman" w:hAnsi="Times New Roman" w:cs="Times New Roman"/>
          <w:b/>
          <w:color w:val="5B9BD5"/>
        </w:rPr>
      </w:pPr>
      <w:r>
        <w:rPr>
          <w:rFonts w:ascii="Times New Roman" w:eastAsia="Times New Roman" w:hAnsi="Times New Roman" w:cs="Times New Roman"/>
          <w:b/>
          <w:color w:val="5B9BD5"/>
        </w:rPr>
        <w:t>Čl. VII</w:t>
      </w:r>
      <w:r>
        <w:rPr>
          <w:rFonts w:ascii="Times New Roman" w:eastAsia="Times New Roman" w:hAnsi="Times New Roman" w:cs="Times New Roman"/>
          <w:b/>
          <w:color w:val="5B9BD5"/>
        </w:rPr>
        <w:tab/>
        <w:t> Ostatné informácie</w:t>
      </w: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1 </w:t>
      </w:r>
      <w:r>
        <w:rPr>
          <w:rFonts w:ascii="Times New Roman" w:eastAsia="Times New Roman" w:hAnsi="Times New Roman" w:cs="Times New Roman"/>
          <w:b/>
        </w:rPr>
        <w:tab/>
        <w:t xml:space="preserve"> Informácie o výlučných právach alebo osobitných právach udelených účtovnej</w:t>
      </w:r>
    </w:p>
    <w:p w:rsidR="00A520F5" w:rsidRDefault="00F5389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a) – c)</w:t>
      </w:r>
      <w:r>
        <w:rPr>
          <w:rFonts w:ascii="Times New Roman" w:eastAsia="Times New Roman" w:hAnsi="Times New Roman" w:cs="Times New Roman"/>
          <w:b/>
        </w:rPr>
        <w:tab/>
        <w:t xml:space="preserve">      jednotke     </w:t>
      </w:r>
    </w:p>
    <w:p w:rsidR="00A520F5" w:rsidRDefault="00F5389B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Ďalšie informácie týkajúce sa </w:t>
      </w:r>
      <w:proofErr w:type="spellStart"/>
      <w:r>
        <w:rPr>
          <w:rFonts w:ascii="Times New Roman" w:eastAsia="Times New Roman" w:hAnsi="Times New Roman" w:cs="Times New Roman"/>
          <w:b/>
        </w:rPr>
        <w:t>údelných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výlučných práv alebo osobitných práv, a práv poskytovať služby vo verejnom záujme </w:t>
      </w:r>
      <w:r>
        <w:rPr>
          <w:rFonts w:ascii="Times New Roman" w:eastAsia="Times New Roman" w:hAnsi="Times New Roman" w:cs="Times New Roman"/>
        </w:rPr>
        <w:t>(formy prijatej náhrady, účtovné zásady použité pri prideľovaní nákladov a výnosov, všetky druhy činností účtovnej jednotky):</w:t>
      </w: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A0BA2" w:rsidRDefault="00FA0BA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VII. 2 a)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1671"/>
        <w:gridCol w:w="1946"/>
        <w:gridCol w:w="1661"/>
        <w:gridCol w:w="1947"/>
      </w:tblGrid>
      <w:tr w:rsidR="00A520F5">
        <w:trPr>
          <w:trHeight w:val="1"/>
        </w:trPr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Informácie o</w:t>
            </w:r>
          </w:p>
        </w:tc>
        <w:tc>
          <w:tcPr>
            <w:tcW w:w="361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360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  <w:tc>
          <w:tcPr>
            <w:tcW w:w="36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Vlastníctvo pripadajúce na:</w:t>
            </w:r>
          </w:p>
        </w:tc>
      </w:tr>
      <w:tr w:rsidR="00A520F5">
        <w:trPr>
          <w:trHeight w:val="1"/>
        </w:trPr>
        <w:tc>
          <w:tcPr>
            <w:tcW w:w="1927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             moci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orgány verejnej moci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iné osoby, v ktorých má orgán verejnej moci väčšinový podiel na hlasovacích právach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7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94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7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Výška ZI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Druh akcií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 práv a povinností s nimi spojených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Percentuálny podiel na celkovom ZI alebo hodnote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Percentuálna výška podielu na ZI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192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Hlasovacie práva spojené s vlastníctvom podielov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F75B5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A0BA2" w:rsidRDefault="00FA0BA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FA0BA2" w:rsidRDefault="00FA0BA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</w:p>
    <w:p w:rsidR="00A520F5" w:rsidRDefault="00F5389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VII. 2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</w:t>
      </w:r>
    </w:p>
    <w:p w:rsidR="00A520F5" w:rsidRDefault="00F5389B">
      <w:pPr>
        <w:spacing w:line="240" w:lineRule="auto"/>
        <w:ind w:left="993" w:hanging="99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b) - g)     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9"/>
        <w:gridCol w:w="2582"/>
        <w:gridCol w:w="2521"/>
      </w:tblGrid>
      <w:tr w:rsidR="00A520F5">
        <w:trPr>
          <w:trHeight w:val="1"/>
        </w:trPr>
        <w:tc>
          <w:tcPr>
            <w:tcW w:w="404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3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A520F5">
        <w:trPr>
          <w:trHeight w:val="1"/>
        </w:trPr>
        <w:tc>
          <w:tcPr>
            <w:tcW w:w="4049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582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582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Dotácie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Návratné finančné výpomoci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úvery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Poskytnutie prečerpania úverov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Prijaté kapitálové príspevky s uvedením úrokových sadzieb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účtovnou jednotkou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Záruky poskytnuté orgánom verejnej správy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Vyplatené dividendy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Výška nerozdeleného zisku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Iné formy prijatej štátnej pomoci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520F5" w:rsidRDefault="00A520F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520F5" w:rsidRDefault="00F5389B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VII. 3 </w:t>
      </w:r>
      <w:r>
        <w:rPr>
          <w:rFonts w:ascii="Times New Roman" w:eastAsia="Times New Roman" w:hAnsi="Times New Roman" w:cs="Times New Roman"/>
          <w:b/>
        </w:rPr>
        <w:tab/>
        <w:t xml:space="preserve">Informácie týkajúce sa účtovnej jednotky, na ktorú sa vzťahuje § 23d ods. 6 </w:t>
      </w:r>
      <w:proofErr w:type="spellStart"/>
      <w:r>
        <w:rPr>
          <w:rFonts w:ascii="Times New Roman" w:eastAsia="Times New Roman" w:hAnsi="Times New Roman" w:cs="Times New Roman"/>
          <w:b/>
        </w:rPr>
        <w:t>ZoÚ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jej činnosť je zaradená do kategórie </w:t>
      </w:r>
      <w:proofErr w:type="spellStart"/>
      <w:r>
        <w:rPr>
          <w:rFonts w:ascii="Times New Roman" w:eastAsia="Times New Roman" w:hAnsi="Times New Roman" w:cs="Times New Roman"/>
          <w:b/>
        </w:rPr>
        <w:t>priemyslenej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5"/>
        <w:gridCol w:w="2451"/>
        <w:gridCol w:w="2656"/>
      </w:tblGrid>
      <w:tr w:rsidR="00A520F5">
        <w:trPr>
          <w:trHeight w:val="1"/>
        </w:trPr>
        <w:tc>
          <w:tcPr>
            <w:tcW w:w="40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Informácie o</w:t>
            </w:r>
          </w:p>
        </w:tc>
        <w:tc>
          <w:tcPr>
            <w:tcW w:w="5107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</w:t>
            </w:r>
          </w:p>
        </w:tc>
      </w:tr>
      <w:tr w:rsidR="00A520F5">
        <w:trPr>
          <w:trHeight w:val="1"/>
        </w:trPr>
        <w:tc>
          <w:tcPr>
            <w:tcW w:w="4045" w:type="dxa"/>
            <w:vMerge/>
            <w:tcBorders>
              <w:top w:val="single" w:sz="12" w:space="0" w:color="000000"/>
              <w:left w:val="single" w:sz="18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520F5" w:rsidRDefault="00A520F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5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0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51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656" w:type="dxa"/>
            <w:tcBorders>
              <w:top w:val="single" w:sz="0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Náhrady strát z hospodárskej činnosti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Nepeňažné vklady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Nenávratné finančné príspevky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Pôžičky za zvýhodnených podmienok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Finančné výhody (napr. nevymáhanie pohľadávky voči účtovnej jednotke)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Vzdanie sa dividend alebo podielov na zisku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520F5">
        <w:trPr>
          <w:trHeight w:val="1"/>
        </w:trPr>
        <w:tc>
          <w:tcPr>
            <w:tcW w:w="40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A520F5" w:rsidRDefault="00F53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Poskytnuté náhrady za finančné povinnosti uložené orgánom verejnej moci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A520F5" w:rsidRDefault="00F53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520F5" w:rsidRDefault="00A520F5">
      <w:pPr>
        <w:tabs>
          <w:tab w:val="left" w:pos="3150"/>
        </w:tabs>
        <w:rPr>
          <w:rFonts w:ascii="Times New Roman" w:eastAsia="Times New Roman" w:hAnsi="Times New Roman" w:cs="Times New Roman"/>
          <w:sz w:val="24"/>
        </w:rPr>
      </w:pPr>
    </w:p>
    <w:p w:rsidR="00A520F5" w:rsidRDefault="00A520F5">
      <w:pPr>
        <w:tabs>
          <w:tab w:val="left" w:pos="3150"/>
        </w:tabs>
        <w:rPr>
          <w:rFonts w:ascii="Times New Roman" w:eastAsia="Times New Roman" w:hAnsi="Times New Roman" w:cs="Times New Roman"/>
          <w:sz w:val="24"/>
        </w:rPr>
      </w:pPr>
    </w:p>
    <w:sectPr w:rsidR="00A520F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5A8" w:rsidRDefault="00BC25A8" w:rsidP="00F5389B">
      <w:pPr>
        <w:spacing w:after="0" w:line="240" w:lineRule="auto"/>
      </w:pPr>
      <w:r>
        <w:separator/>
      </w:r>
    </w:p>
  </w:endnote>
  <w:endnote w:type="continuationSeparator" w:id="0">
    <w:p w:rsidR="00BC25A8" w:rsidRDefault="00BC25A8" w:rsidP="00F5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304596"/>
      <w:docPartObj>
        <w:docPartGallery w:val="Page Numbers (Bottom of Page)"/>
        <w:docPartUnique/>
      </w:docPartObj>
    </w:sdtPr>
    <w:sdtEndPr/>
    <w:sdtContent>
      <w:p w:rsidR="00F5389B" w:rsidRDefault="00F5389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F5E">
          <w:rPr>
            <w:noProof/>
          </w:rPr>
          <w:t>2</w:t>
        </w:r>
        <w:r>
          <w:fldChar w:fldCharType="end"/>
        </w:r>
      </w:p>
    </w:sdtContent>
  </w:sdt>
  <w:p w:rsidR="00F5389B" w:rsidRDefault="00F5389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5A8" w:rsidRDefault="00BC25A8" w:rsidP="00F5389B">
      <w:pPr>
        <w:spacing w:after="0" w:line="240" w:lineRule="auto"/>
      </w:pPr>
      <w:r>
        <w:separator/>
      </w:r>
    </w:p>
  </w:footnote>
  <w:footnote w:type="continuationSeparator" w:id="0">
    <w:p w:rsidR="00BC25A8" w:rsidRDefault="00BC25A8" w:rsidP="00F5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89B" w:rsidRPr="00F5389B" w:rsidRDefault="00F5389B">
    <w:pPr>
      <w:pStyle w:val="Hlavika"/>
      <w:rPr>
        <w:rFonts w:ascii="Times New Roman" w:hAnsi="Times New Roman" w:cs="Times New Roman"/>
        <w:b/>
        <w:sz w:val="20"/>
        <w:szCs w:val="20"/>
      </w:rPr>
    </w:pPr>
    <w:r w:rsidRPr="00F5389B">
      <w:rPr>
        <w:rFonts w:ascii="Times New Roman" w:hAnsi="Times New Roman" w:cs="Times New Roman"/>
        <w:b/>
        <w:sz w:val="20"/>
        <w:szCs w:val="20"/>
      </w:rPr>
      <w:t xml:space="preserve">poznámky </w:t>
    </w:r>
    <w:proofErr w:type="spellStart"/>
    <w:r w:rsidRPr="00F5389B">
      <w:rPr>
        <w:rFonts w:ascii="Times New Roman" w:hAnsi="Times New Roman" w:cs="Times New Roman"/>
        <w:b/>
        <w:sz w:val="20"/>
        <w:szCs w:val="20"/>
      </w:rPr>
      <w:t>Úč</w:t>
    </w:r>
    <w:proofErr w:type="spellEnd"/>
    <w:r w:rsidRPr="00F5389B">
      <w:rPr>
        <w:rFonts w:ascii="Times New Roman" w:hAnsi="Times New Roman" w:cs="Times New Roman"/>
        <w:b/>
        <w:sz w:val="20"/>
        <w:szCs w:val="20"/>
      </w:rPr>
      <w:t xml:space="preserve"> PODV 3- 01</w:t>
    </w:r>
    <w:r w:rsidRPr="00F5389B">
      <w:rPr>
        <w:rFonts w:ascii="Times New Roman" w:hAnsi="Times New Roman" w:cs="Times New Roman"/>
        <w:b/>
        <w:sz w:val="20"/>
        <w:szCs w:val="20"/>
      </w:rPr>
      <w:ptab w:relativeTo="margin" w:alignment="center" w:leader="none"/>
    </w:r>
    <w:r w:rsidR="00012EF1">
      <w:rPr>
        <w:rFonts w:ascii="Times New Roman" w:hAnsi="Times New Roman" w:cs="Times New Roman"/>
        <w:b/>
        <w:sz w:val="20"/>
        <w:szCs w:val="20"/>
      </w:rPr>
      <w:t xml:space="preserve"> </w:t>
    </w:r>
    <w:r w:rsidR="00012EF1">
      <w:rPr>
        <w:rFonts w:ascii="Times New Roman" w:hAnsi="Times New Roman" w:cs="Times New Roman"/>
        <w:b/>
        <w:sz w:val="20"/>
        <w:szCs w:val="20"/>
      </w:rPr>
      <w:tab/>
      <w:t>IČO: 46486852</w:t>
    </w:r>
  </w:p>
  <w:p w:rsidR="00F5389B" w:rsidRPr="00F5389B" w:rsidRDefault="00F5389B">
    <w:pPr>
      <w:pStyle w:val="Hlavika"/>
      <w:rPr>
        <w:rFonts w:ascii="Times New Roman" w:hAnsi="Times New Roman" w:cs="Times New Roman"/>
        <w:b/>
        <w:sz w:val="20"/>
        <w:szCs w:val="20"/>
      </w:rPr>
    </w:pPr>
    <w:r w:rsidRPr="00F5389B">
      <w:rPr>
        <w:rFonts w:ascii="Times New Roman" w:hAnsi="Times New Roman" w:cs="Times New Roman"/>
        <w:b/>
        <w:sz w:val="20"/>
        <w:szCs w:val="20"/>
      </w:rPr>
      <w:tab/>
      <w:t xml:space="preserve">                                                         </w:t>
    </w:r>
    <w:r w:rsidRPr="00F5389B">
      <w:rPr>
        <w:rFonts w:ascii="Times New Roman" w:hAnsi="Times New Roman" w:cs="Times New Roman"/>
        <w:b/>
        <w:sz w:val="20"/>
        <w:szCs w:val="20"/>
      </w:rPr>
      <w:tab/>
      <w:t xml:space="preserve">       </w:t>
    </w:r>
    <w:r>
      <w:rPr>
        <w:rFonts w:ascii="Times New Roman" w:hAnsi="Times New Roman" w:cs="Times New Roman"/>
        <w:b/>
        <w:sz w:val="20"/>
        <w:szCs w:val="20"/>
      </w:rPr>
      <w:t xml:space="preserve"> </w:t>
    </w:r>
    <w:r w:rsidR="00012EF1">
      <w:rPr>
        <w:rFonts w:ascii="Times New Roman" w:hAnsi="Times New Roman" w:cs="Times New Roman"/>
        <w:b/>
        <w:sz w:val="20"/>
        <w:szCs w:val="20"/>
      </w:rPr>
      <w:t>DIČ: 2023406627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20F5"/>
    <w:rsid w:val="00012EF1"/>
    <w:rsid w:val="001E36ED"/>
    <w:rsid w:val="0020208E"/>
    <w:rsid w:val="004906B5"/>
    <w:rsid w:val="00576E7B"/>
    <w:rsid w:val="005A260D"/>
    <w:rsid w:val="006B79F4"/>
    <w:rsid w:val="006E52FA"/>
    <w:rsid w:val="00943247"/>
    <w:rsid w:val="00A520F5"/>
    <w:rsid w:val="00AF1A84"/>
    <w:rsid w:val="00B45F5E"/>
    <w:rsid w:val="00BC25A8"/>
    <w:rsid w:val="00F5389B"/>
    <w:rsid w:val="00FA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1B6F5-9F06-44DA-947C-E2D3F6C7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3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389B"/>
  </w:style>
  <w:style w:type="paragraph" w:styleId="Pta">
    <w:name w:val="footer"/>
    <w:basedOn w:val="Normlny"/>
    <w:link w:val="PtaChar"/>
    <w:uiPriority w:val="99"/>
    <w:unhideWhenUsed/>
    <w:rsid w:val="00F53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389B"/>
  </w:style>
  <w:style w:type="character" w:customStyle="1" w:styleId="st1">
    <w:name w:val="st1"/>
    <w:basedOn w:val="Predvolenpsmoodseku"/>
    <w:rsid w:val="00F53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Gasparikova</dc:creator>
  <cp:lastModifiedBy>Ivana Gasparikova</cp:lastModifiedBy>
  <cp:revision>12</cp:revision>
  <cp:lastPrinted>2016-06-29T12:25:00Z</cp:lastPrinted>
  <dcterms:created xsi:type="dcterms:W3CDTF">2016-06-23T18:44:00Z</dcterms:created>
  <dcterms:modified xsi:type="dcterms:W3CDTF">2017-06-27T03:42:00Z</dcterms:modified>
</cp:coreProperties>
</file>