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9245D0" w:rsidRPr="009245D0" w:rsidTr="009245D0">
        <w:trPr>
          <w:tblCellSpacing w:w="0" w:type="dxa"/>
        </w:trPr>
        <w:tc>
          <w:tcPr>
            <w:tcW w:w="25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outlineLvl w:val="4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9245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</w:t>
            </w:r>
            <w:proofErr w:type="spellEnd"/>
            <w:r w:rsidRPr="009245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POD 3 </w:t>
            </w:r>
          </w:p>
        </w:tc>
        <w:tc>
          <w:tcPr>
            <w:tcW w:w="2500" w:type="pct"/>
            <w:hideMark/>
          </w:tcPr>
          <w:p w:rsidR="009245D0" w:rsidRPr="009245D0" w:rsidRDefault="009245D0" w:rsidP="007F70DF">
            <w:pPr>
              <w:spacing w:before="100" w:beforeAutospacing="1" w:after="100" w:afterAutospacing="1" w:line="240" w:lineRule="auto"/>
              <w:jc w:val="right"/>
              <w:outlineLvl w:val="4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01 DIČ:</w:t>
            </w:r>
            <w:r w:rsidR="007F70D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2120175046  </w:t>
            </w:r>
            <w:r w:rsidRPr="009245D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IČO: </w:t>
            </w:r>
            <w:r w:rsidR="007F70D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50083473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Článok I</w:t>
      </w: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br/>
        <w:t>Všeobecné údaje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Základné údaje o účtovnej jednotke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1"/>
        <w:gridCol w:w="3629"/>
        <w:gridCol w:w="2722"/>
      </w:tblGrid>
      <w:tr w:rsidR="009245D0" w:rsidRPr="009245D0" w:rsidTr="009245D0">
        <w:trPr>
          <w:tblCellSpacing w:w="0" w:type="dxa"/>
        </w:trPr>
        <w:tc>
          <w:tcPr>
            <w:tcW w:w="15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Obchodné meno:</w:t>
            </w:r>
          </w:p>
        </w:tc>
        <w:tc>
          <w:tcPr>
            <w:tcW w:w="2000" w:type="pct"/>
            <w:hideMark/>
          </w:tcPr>
          <w:p w:rsidR="009245D0" w:rsidRPr="009245D0" w:rsidRDefault="007F70DF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ADACO </w:t>
            </w:r>
            <w:r w:rsidR="009245D0"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s. r. o.</w:t>
            </w:r>
          </w:p>
        </w:tc>
        <w:tc>
          <w:tcPr>
            <w:tcW w:w="15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Dátum vzniku: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7F70DF" w:rsidP="007F70D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17.12.2015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45D0" w:rsidRPr="009245D0" w:rsidTr="007D22A2">
        <w:trPr>
          <w:trHeight w:val="383"/>
          <w:tblCellSpacing w:w="0" w:type="dxa"/>
        </w:trPr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obdobie (BO):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9245D0" w:rsidP="007D22A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 </w:t>
            </w:r>
            <w:r w:rsidR="007D22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  <w:r w:rsidR="007D22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.201</w:t>
            </w:r>
            <w:r w:rsidR="007D22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9245D0" w:rsidP="007D22A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 </w:t>
            </w:r>
            <w:r w:rsidR="007F70D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31.12.201</w:t>
            </w:r>
            <w:r w:rsidR="007D22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Predchádzajúce obdobie (PO):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9245D0" w:rsidP="007F70D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od </w:t>
            </w:r>
            <w:r w:rsidR="007D22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17.12.2015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9245D0" w:rsidP="007F70DF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 </w:t>
            </w:r>
            <w:r w:rsidR="007D22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31.12.2015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Opis hospodárskej činnosti:</w:t>
      </w:r>
    </w:p>
    <w:p w:rsidR="009245D0" w:rsidRPr="009245D0" w:rsidRDefault="007F70DF" w:rsidP="009245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kúpa tovaru na účely jeho predaja - maloobchod a veľkoobchod</w:t>
      </w:r>
    </w:p>
    <w:p w:rsidR="009245D0" w:rsidRPr="00D11F0F" w:rsidRDefault="007F70DF" w:rsidP="009245D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11F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montáž a údržba vyhradených technických zariadení elektrických a plynových </w:t>
      </w:r>
      <w:r w:rsidR="00D11F0F" w:rsidRPr="00D11F0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11F0F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Podnik je neobmedzene ručiacim spoločníkom v iných účtovných jednotkách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04"/>
        <w:gridCol w:w="1361"/>
        <w:gridCol w:w="907"/>
      </w:tblGrid>
      <w:tr w:rsidR="009245D0" w:rsidRPr="009245D0" w:rsidTr="009245D0">
        <w:trPr>
          <w:tblCellSpacing w:w="0" w:type="dxa"/>
        </w:trPr>
        <w:tc>
          <w:tcPr>
            <w:tcW w:w="3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Áno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☒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Právny dôvod na zostavenie účtovnej závierky</w:t>
      </w:r>
    </w:p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3"/>
        <w:gridCol w:w="4390"/>
        <w:gridCol w:w="4389"/>
      </w:tblGrid>
      <w:tr w:rsidR="009245D0" w:rsidRPr="009245D0" w:rsidTr="009245D0">
        <w:trPr>
          <w:tblCellSpacing w:w="0" w:type="dxa"/>
        </w:trPr>
        <w:tc>
          <w:tcPr>
            <w:tcW w:w="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☒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riadna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mimoriadna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61"/>
        <w:gridCol w:w="2726"/>
      </w:tblGrid>
      <w:tr w:rsidR="009245D0" w:rsidRPr="009245D0" w:rsidTr="009245D0">
        <w:trPr>
          <w:tblCellSpacing w:w="0" w:type="dxa"/>
        </w:trPr>
        <w:tc>
          <w:tcPr>
            <w:tcW w:w="3500" w:type="pct"/>
            <w:hideMark/>
          </w:tcPr>
          <w:p w:rsidR="009245D0" w:rsidRPr="009245D0" w:rsidRDefault="009245D0" w:rsidP="00F8549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Dátum schválenia účtovnej závierky za predchádzajúce obdobie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50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9245D0" w:rsidRPr="009245D0" w:rsidRDefault="007D22A2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29.03.2016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Informácie o konsolidovanom celku, ak je účtovná jednotka jeho súčasťou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nie je povinná zostavovať </w:t>
      </w:r>
      <w:r w:rsidR="00F854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konsolidovanú </w:t>
      </w: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účtovnú závierku, nie je materskou spoločnosťou a ani nie je súčasťou konsolidačného poľa žiadnej materskej spoločnosti.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 Počet zamestnancov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zamestnávala v priebehu roka </w:t>
      </w:r>
      <w:r w:rsidR="00F8549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ku koncu uzávierky </w:t>
      </w:r>
      <w:r w:rsidR="007D22A2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zamestnancov.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Článok II</w:t>
      </w: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br/>
        <w:t>Informácie o prijatých postupoch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50"/>
        <w:gridCol w:w="1361"/>
        <w:gridCol w:w="1361"/>
      </w:tblGrid>
      <w:tr w:rsidR="009245D0" w:rsidRPr="009245D0" w:rsidTr="009245D0">
        <w:trPr>
          <w:tblCellSpacing w:w="0" w:type="dxa"/>
        </w:trPr>
        <w:tc>
          <w:tcPr>
            <w:tcW w:w="35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1. Účtovná jednotka bude nepretržite pokračovať vo svojej činnosti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☒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Áno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35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Spôsob oceňovania jednotlivých zložiek majetku a záväzkov</w:t>
            </w:r>
          </w:p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Podnik nakupoval v danom roku dlhodobý nehmotný majetok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Áno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:rsidR="009245D0" w:rsidRPr="009245D0" w:rsidRDefault="00F8549E" w:rsidP="00F8549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x </w:t>
            </w:r>
            <w:r w:rsidR="009245D0"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Podnik tvoril vlastnou činnosťou dlhodobý nehmotný majetok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Áno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☒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Podnik v bežnom roku nakupoval dlhodobý hmotný majetok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:rsidR="009245D0" w:rsidRPr="009245D0" w:rsidRDefault="00F8549E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9245D0"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Áno</w:t>
            </w:r>
          </w:p>
        </w:tc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  <w:p w:rsidR="009245D0" w:rsidRPr="009245D0" w:rsidRDefault="00F8549E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x</w:t>
            </w:r>
            <w:r w:rsidR="009245D0"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="009245D0"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50"/>
        <w:gridCol w:w="1361"/>
        <w:gridCol w:w="1361"/>
      </w:tblGrid>
      <w:tr w:rsidR="009245D0" w:rsidRPr="009245D0" w:rsidTr="007D22A2">
        <w:trPr>
          <w:tblCellSpacing w:w="0" w:type="dxa"/>
        </w:trPr>
        <w:tc>
          <w:tcPr>
            <w:tcW w:w="35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Podnik v bežnom roku tvoril dlhodobý hmotný majetok vlastnou činnosťou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Áno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☒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35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Podnik v bežnom roku vlastnil cenné papiere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Áno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☒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</w:t>
            </w:r>
          </w:p>
        </w:tc>
      </w:tr>
    </w:tbl>
    <w:p w:rsidR="009245D0" w:rsidRPr="009245D0" w:rsidRDefault="007D22A2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Podnik nakupoval zásoby - áno</w:t>
      </w:r>
      <w:r w:rsidR="009245D0"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Účtovanie obstarania a úbytku zásob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postupoval podnik podľa Postupov účtovania, ÚT l, čl. 2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9245D0" w:rsidRPr="009245D0" w:rsidTr="009245D0">
        <w:trPr>
          <w:tblCellSpacing w:w="0" w:type="dxa"/>
        </w:trPr>
        <w:tc>
          <w:tcPr>
            <w:tcW w:w="50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spôsobom A účtovania zásob</w:t>
            </w:r>
            <w:r w:rsidR="007D22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x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vAlign w:val="center"/>
            <w:hideMark/>
          </w:tcPr>
          <w:p w:rsidR="009245D0" w:rsidRPr="009245D0" w:rsidRDefault="009245D0" w:rsidP="00F8549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spôsobom B účtovania zásob</w:t>
            </w:r>
            <w:r w:rsidR="007D22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Nakupované zásoby oceňoval podnik obstarávacou cenou v zložení: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"/>
        <w:gridCol w:w="1815"/>
        <w:gridCol w:w="1633"/>
        <w:gridCol w:w="1814"/>
        <w:gridCol w:w="1814"/>
        <w:gridCol w:w="1814"/>
      </w:tblGrid>
      <w:tr w:rsidR="009245D0" w:rsidRPr="009245D0" w:rsidTr="009245D0">
        <w:trPr>
          <w:tblCellSpacing w:w="0" w:type="dxa"/>
        </w:trPr>
        <w:tc>
          <w:tcPr>
            <w:tcW w:w="0" w:type="auto"/>
            <w:gridSpan w:val="6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cena obstarania vrátane nákladov súvisiacich s obstaraním v zložení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1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dopravné</w:t>
            </w:r>
          </w:p>
        </w:tc>
        <w:tc>
          <w:tcPr>
            <w:tcW w:w="9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provízie</w:t>
            </w:r>
          </w:p>
        </w:tc>
        <w:tc>
          <w:tcPr>
            <w:tcW w:w="10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poistné</w:t>
            </w:r>
          </w:p>
        </w:tc>
        <w:tc>
          <w:tcPr>
            <w:tcW w:w="10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clo</w:t>
            </w:r>
          </w:p>
        </w:tc>
        <w:tc>
          <w:tcPr>
            <w:tcW w:w="10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ostatné VON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 vyskladnení zásob sa používal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9245D0" w:rsidRPr="009245D0" w:rsidTr="009245D0">
        <w:trPr>
          <w:tblCellSpacing w:w="0" w:type="dxa"/>
        </w:trPr>
        <w:tc>
          <w:tcPr>
            <w:tcW w:w="50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vážený aritmetický priemer z obstarávacích cien aktualizovaný mesačne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metóda FIFO (prvá cena na ocenenie prírastku zásob sa použila ako prvá cena na ocenenie úbytku zásob)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iný spôsob: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50"/>
        <w:gridCol w:w="1361"/>
        <w:gridCol w:w="1361"/>
      </w:tblGrid>
      <w:tr w:rsidR="009245D0" w:rsidRPr="009245D0" w:rsidTr="009245D0">
        <w:trPr>
          <w:tblCellSpacing w:w="0" w:type="dxa"/>
        </w:trPr>
        <w:tc>
          <w:tcPr>
            <w:tcW w:w="35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lastRenderedPageBreak/>
              <w:t>Podnik tvoril v bežnom roku zásoby vlastnou činnosťou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Áno</w:t>
            </w:r>
          </w:p>
        </w:tc>
        <w:tc>
          <w:tcPr>
            <w:tcW w:w="750" w:type="pct"/>
            <w:hideMark/>
          </w:tcPr>
          <w:p w:rsidR="009245D0" w:rsidRPr="009245D0" w:rsidRDefault="00F8549E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x </w:t>
            </w:r>
            <w:r w:rsidR="009245D0"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Podnik oceňoval peňažné prostriedky, ceniny, pohľadávky, záväzky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1) peňažné prostriedky a ceniny, pohľadávky pri ich vzniku, záväzky pri ich vzniku oceňoval </w:t>
      </w: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menovitou hodnotou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2) pohľadávky pri odplatnom nadobudnutí, pohľadávky nadobudnuté vkladom do základného imania a záväzky pri ich prevzatí oceňoval </w:t>
      </w: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obstarávacou cenou</w:t>
      </w: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50"/>
        <w:gridCol w:w="1361"/>
        <w:gridCol w:w="1361"/>
      </w:tblGrid>
      <w:tr w:rsidR="009245D0" w:rsidRPr="009245D0" w:rsidTr="009245D0">
        <w:trPr>
          <w:tblCellSpacing w:w="0" w:type="dxa"/>
        </w:trPr>
        <w:tc>
          <w:tcPr>
            <w:tcW w:w="35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Podnik prijal darovaný majetok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Áno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☒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50"/>
        <w:gridCol w:w="1361"/>
        <w:gridCol w:w="1361"/>
      </w:tblGrid>
      <w:tr w:rsidR="009245D0" w:rsidRPr="009245D0" w:rsidTr="009245D0">
        <w:trPr>
          <w:tblCellSpacing w:w="0" w:type="dxa"/>
        </w:trPr>
        <w:tc>
          <w:tcPr>
            <w:tcW w:w="350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Podnik má novozistený majetok pri inventarizácii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Áno</w:t>
            </w:r>
          </w:p>
        </w:tc>
        <w:tc>
          <w:tcPr>
            <w:tcW w:w="750" w:type="pct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☒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 Spôsob zostavenia odpisového plánu dlhodobého majetku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Odpisový plán účtovných odpisov vychádza z predpokladanej doby používania DHM 4 roky. Daňový odpisový plán vychádza zo zákona o dani z príjmov. Účtovná jednotka uplatňuje rovnomerné odpisovanie.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"/>
        <w:gridCol w:w="2261"/>
        <w:gridCol w:w="2276"/>
        <w:gridCol w:w="1813"/>
        <w:gridCol w:w="462"/>
        <w:gridCol w:w="899"/>
        <w:gridCol w:w="1362"/>
        <w:gridCol w:w="15"/>
      </w:tblGrid>
      <w:tr w:rsidR="009245D0" w:rsidRPr="009245D0" w:rsidTr="009245D0">
        <w:trPr>
          <w:tblCellSpacing w:w="0" w:type="dxa"/>
        </w:trPr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Druh majetku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Doba odpisovania</w:t>
            </w:r>
          </w:p>
        </w:tc>
        <w:tc>
          <w:tcPr>
            <w:tcW w:w="125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Sadzba odpisov</w:t>
            </w:r>
          </w:p>
        </w:tc>
        <w:tc>
          <w:tcPr>
            <w:tcW w:w="1250" w:type="pct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Odpisová metóda</w:t>
            </w:r>
          </w:p>
        </w:tc>
      </w:tr>
      <w:tr w:rsidR="009245D0" w:rsidRPr="009245D0" w:rsidTr="00F8549E">
        <w:trPr>
          <w:tblCellSpacing w:w="0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45D0" w:rsidRPr="009245D0" w:rsidTr="007D22A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gridBefore w:val="1"/>
          <w:gridAfter w:val="1"/>
          <w:wBefore w:w="8" w:type="pct"/>
          <w:wAfter w:w="8" w:type="pct"/>
          <w:tblCellSpacing w:w="0" w:type="dxa"/>
        </w:trPr>
        <w:tc>
          <w:tcPr>
            <w:tcW w:w="3488" w:type="pct"/>
            <w:gridSpan w:val="3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Zmeny účtovných zásad a metód</w:t>
            </w:r>
          </w:p>
        </w:tc>
        <w:tc>
          <w:tcPr>
            <w:tcW w:w="748" w:type="pct"/>
            <w:gridSpan w:val="2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☐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Áno</w:t>
            </w:r>
          </w:p>
        </w:tc>
        <w:tc>
          <w:tcPr>
            <w:tcW w:w="748" w:type="pct"/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MS Mincho" w:eastAsia="MS Mincho" w:hAnsi="MS Mincho" w:cs="MS Mincho"/>
                <w:sz w:val="24"/>
                <w:szCs w:val="24"/>
                <w:lang w:eastAsia="sk-SK"/>
              </w:rPr>
              <w:t>☒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Nie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V účtovnej jednotke sa vo vykazovanom účtovnom období neuskutočnili žiadne zmeny účtovných zásad alebo účtovných metód. Účtovné metódy a zásady boli aplikované v rámci platného zákona o účtovníctve s osobitosťami: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5. Dotácie poskytnuté na obstaranie majetku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neprijala vo vykazovanom období žiadnu dotáciu.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V účtovnej jednotke sa vo vykazovanom období neúčtovalo o oprave významných chýb minulého účtovného obdobia.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Hodnota záväzkov zabezpečená záložným právom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nemala vo vykazovanom období zabezpečené záväzky záložným právom.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Odložená daňová pohľadávka alebo odložený daňový záväzok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Účtovná jednotka neúčtovala vo vykazovanom účtovnom období o odloženom daňovom záväzku.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 zo sociálneho fondu</w:t>
      </w:r>
      <w:r w:rsidR="00D763B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– účtovná jednotka nemá </w:t>
      </w:r>
      <w:proofErr w:type="spellStart"/>
      <w:r w:rsidR="00D763B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nálň</w:t>
      </w:r>
      <w:proofErr w:type="spellEnd"/>
      <w:r w:rsidR="00D763B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na túto </w:t>
      </w:r>
      <w:proofErr w:type="spellStart"/>
      <w:r w:rsidR="00D763B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oložku</w:t>
      </w:r>
      <w:proofErr w:type="spellEnd"/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Vydané dlhopisy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neúčtovala vo vykazovanom účtovnom období o vydaných dlhopisoch.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bankových úveroch, pôžičkách a krátkodobých finančných výpomociach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neúčtovala vo vykazovanom účtovnom období o bankových úveroch, dlhodobých a krátkodobých pôžičkách od iných osôb.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Majetok prenajatý formou finančného prenájmu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neúčtovala vo vykazovanom účtovnom období o majetku prenajatom formou finančného prenájmu.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</w:t>
      </w:r>
      <w:r w:rsidR="00D763B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rezervách</w:t>
      </w:r>
      <w:r w:rsidR="00D763B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– </w:t>
      </w:r>
      <w:r w:rsidR="00D763BE" w:rsidRPr="00D763B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účtovná jednotka nemá náplň na túto položku</w:t>
      </w:r>
      <w:r w:rsidR="00D763B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 z</w:t>
      </w:r>
      <w:r w:rsidR="00D763B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 </w:t>
      </w: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príjmov</w:t>
      </w:r>
      <w:r w:rsidR="00D763B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– </w:t>
      </w:r>
      <w:r w:rsidR="00D763BE" w:rsidRPr="00D763BE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za bežné účtovné obdobie nemá náplň na túto položku</w:t>
      </w:r>
      <w:r w:rsidR="00D763B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. 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Rozdelenie účtovného zisku alebo straty z predchádzajúceho roka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1"/>
        <w:gridCol w:w="4551"/>
      </w:tblGrid>
      <w:tr w:rsidR="009245D0" w:rsidRPr="009245D0" w:rsidTr="009245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Názov 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Účtovná strata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7D22A2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-11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Vyrovnanie účtovnej straty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účtovné obdobie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Prevod do neuhradenej straty minulých rokov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7D22A2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-11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Spolu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7D22A2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-11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 o zisku a strate, ktorá nebola účtovaná ako náklad alebo výnos, ale priamo na účty vlastného imania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neúčtovala vo vykazovanom účtovnom období o zisku alebo strate priamo na účtoch vlastného imania.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3. Informácie o vlastných akciách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neúčtovala o vlastných akciách.</w:t>
      </w:r>
    </w:p>
    <w:p w:rsid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4. Informácie o členoch orgánov spoločnosti</w:t>
      </w:r>
    </w:p>
    <w:p w:rsidR="006D1DC4" w:rsidRPr="009245D0" w:rsidRDefault="006D1DC4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bookmarkStart w:id="0" w:name="_GoBack"/>
      <w:bookmarkEnd w:id="0"/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Údaje o vlastnom imaní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0"/>
        <w:gridCol w:w="2276"/>
        <w:gridCol w:w="2276"/>
      </w:tblGrid>
      <w:tr w:rsidR="009245D0" w:rsidRPr="009245D0" w:rsidTr="009245D0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Bežné obdobie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Predchádzajúce obdobie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 celkom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10 000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7D22A2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10000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7F6836" w:rsidP="007F683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I.Babiš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7F683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7F68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7D22A2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4000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7F6836" w:rsidP="007F683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J.Bartoš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7F683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7F68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7D22A2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3000</w:t>
            </w:r>
          </w:p>
        </w:tc>
      </w:tr>
      <w:tr w:rsidR="009245D0" w:rsidRPr="009245D0" w:rsidTr="007F6836">
        <w:trPr>
          <w:trHeight w:val="351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7F6836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R.Omasta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7F6836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7F683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7D22A2" w:rsidP="007D22A2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3000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upísaného vlastného imania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7D22A2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10000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Hodnota splateného základného imania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10 000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7D22A2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10000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Príjmy a výhody členov štatutárnych orgánov, dozorných orgánov a iných orgánov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Konateľom spoločnosti neboli vo vykazovanom účtovnom období poskytnuté žiadne peňažné plnenia, úvery a ani záruky.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Spriazneným osobám neboli vo vykazovanom účtovnom období poskytnuté žiadne peňažné plnenia, úvery a ani záruky.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="007F6836">
        <w:rPr>
          <w:rFonts w:ascii="Times New Roman" w:eastAsia="Times New Roman" w:hAnsi="Times New Roman" w:cs="Times New Roman"/>
          <w:sz w:val="24"/>
          <w:szCs w:val="24"/>
          <w:lang w:eastAsia="sk-SK"/>
        </w:rPr>
        <w:t>ne</w:t>
      </w: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prijala krátkodobú finančnú výpomoc od spoločníka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77"/>
        <w:gridCol w:w="1365"/>
        <w:gridCol w:w="1365"/>
        <w:gridCol w:w="1365"/>
        <w:gridCol w:w="1365"/>
        <w:gridCol w:w="1365"/>
      </w:tblGrid>
      <w:tr w:rsidR="009245D0" w:rsidRPr="009245D0" w:rsidTr="009245D0">
        <w:trPr>
          <w:tblCellSpacing w:w="0" w:type="dxa"/>
        </w:trPr>
        <w:tc>
          <w:tcPr>
            <w:tcW w:w="0" w:type="auto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Krátkodobé finančné výpomoci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 spoločníka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7F6836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245D0" w:rsidRPr="009245D0" w:rsidRDefault="007F6836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9245D0" w:rsidRPr="009245D0" w:rsidTr="009245D0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245D0" w:rsidRPr="009245D0" w:rsidRDefault="009245D0" w:rsidP="009245D0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24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5. Podmienené záväzky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neevidovala vo vykazovanom účtovnom období ani v predchádzajúcom účtovnom období podmienené záväzky a ani podmienený majetok, ktorý nie je vykázaný v súvahe.</w:t>
      </w:r>
    </w:p>
    <w:p w:rsidR="009245D0" w:rsidRPr="009245D0" w:rsidRDefault="009245D0" w:rsidP="009245D0">
      <w:pPr>
        <w:spacing w:before="100" w:beforeAutospacing="1" w:after="100" w:afterAutospacing="1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Článok IV.</w:t>
      </w:r>
      <w:r w:rsidRPr="009245D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br/>
        <w:t>Informácie o skutočnostiach, ktoré nastali po dni, ku ktorému sa zostavuje účtovná závierka, do dňa zostavenia účtovnej závierky</w:t>
      </w:r>
    </w:p>
    <w:p w:rsidR="009245D0" w:rsidRPr="009245D0" w:rsidRDefault="009245D0" w:rsidP="009245D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245D0">
        <w:rPr>
          <w:rFonts w:ascii="Times New Roman" w:eastAsia="Times New Roman" w:hAnsi="Times New Roman" w:cs="Times New Roman"/>
          <w:sz w:val="24"/>
          <w:szCs w:val="24"/>
          <w:lang w:eastAsia="sk-SK"/>
        </w:rPr>
        <w:t>Po skončení účtovného obdobia do dňa zostavenia účtovnej závierky nenastali žiadne udalosti, ktoré by významne ovplyvnili vykázané hospodárske výsledky v účtovnej závierke, štruktúre vlastníkov alebo nepretržitej existencii účtovnej jednotky.</w:t>
      </w:r>
    </w:p>
    <w:p w:rsidR="003124F4" w:rsidRDefault="003124F4"/>
    <w:p w:rsidR="009245D0" w:rsidRDefault="009245D0"/>
    <w:sectPr w:rsidR="009245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1CE4" w:rsidRDefault="00511CE4" w:rsidP="00D11F0F">
      <w:pPr>
        <w:spacing w:after="0" w:line="240" w:lineRule="auto"/>
      </w:pPr>
      <w:r>
        <w:separator/>
      </w:r>
    </w:p>
  </w:endnote>
  <w:endnote w:type="continuationSeparator" w:id="0">
    <w:p w:rsidR="00511CE4" w:rsidRDefault="00511CE4" w:rsidP="00D11F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1CE4" w:rsidRDefault="00511CE4" w:rsidP="00D11F0F">
      <w:pPr>
        <w:spacing w:after="0" w:line="240" w:lineRule="auto"/>
      </w:pPr>
      <w:r>
        <w:separator/>
      </w:r>
    </w:p>
  </w:footnote>
  <w:footnote w:type="continuationSeparator" w:id="0">
    <w:p w:rsidR="00511CE4" w:rsidRDefault="00511CE4" w:rsidP="00D11F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1E01B6"/>
    <w:multiLevelType w:val="multilevel"/>
    <w:tmpl w:val="B746B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5D0"/>
    <w:rsid w:val="003124F4"/>
    <w:rsid w:val="003D241F"/>
    <w:rsid w:val="00511CE4"/>
    <w:rsid w:val="006D1DC4"/>
    <w:rsid w:val="007D22A2"/>
    <w:rsid w:val="007F6836"/>
    <w:rsid w:val="007F70DF"/>
    <w:rsid w:val="009245D0"/>
    <w:rsid w:val="00A9048A"/>
    <w:rsid w:val="00C455F4"/>
    <w:rsid w:val="00D11F0F"/>
    <w:rsid w:val="00D53C19"/>
    <w:rsid w:val="00D763BE"/>
    <w:rsid w:val="00E21A26"/>
    <w:rsid w:val="00F854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9245D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9245D0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9245D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9245D0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9245D0"/>
    <w:rPr>
      <w:b/>
      <w:bCs/>
    </w:rPr>
  </w:style>
  <w:style w:type="paragraph" w:styleId="Normlnywebov">
    <w:name w:val="Normal (Web)"/>
    <w:basedOn w:val="Normlny"/>
    <w:uiPriority w:val="99"/>
    <w:unhideWhenUsed/>
    <w:rsid w:val="009245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D11F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1F0F"/>
  </w:style>
  <w:style w:type="paragraph" w:styleId="Pta">
    <w:name w:val="footer"/>
    <w:basedOn w:val="Normlny"/>
    <w:link w:val="PtaChar"/>
    <w:uiPriority w:val="99"/>
    <w:unhideWhenUsed/>
    <w:rsid w:val="00D11F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1F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9245D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9245D0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9245D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9245D0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Siln">
    <w:name w:val="Strong"/>
    <w:basedOn w:val="Predvolenpsmoodseku"/>
    <w:uiPriority w:val="22"/>
    <w:qFormat/>
    <w:rsid w:val="009245D0"/>
    <w:rPr>
      <w:b/>
      <w:bCs/>
    </w:rPr>
  </w:style>
  <w:style w:type="paragraph" w:styleId="Normlnywebov">
    <w:name w:val="Normal (Web)"/>
    <w:basedOn w:val="Normlny"/>
    <w:uiPriority w:val="99"/>
    <w:unhideWhenUsed/>
    <w:rsid w:val="009245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D11F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11F0F"/>
  </w:style>
  <w:style w:type="paragraph" w:styleId="Pta">
    <w:name w:val="footer"/>
    <w:basedOn w:val="Normlny"/>
    <w:link w:val="PtaChar"/>
    <w:uiPriority w:val="99"/>
    <w:unhideWhenUsed/>
    <w:rsid w:val="00D11F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683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959</Words>
  <Characters>5468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NET</dc:creator>
  <cp:lastModifiedBy>ADA</cp:lastModifiedBy>
  <cp:revision>10</cp:revision>
  <cp:lastPrinted>2017-06-29T00:18:00Z</cp:lastPrinted>
  <dcterms:created xsi:type="dcterms:W3CDTF">2016-03-29T21:33:00Z</dcterms:created>
  <dcterms:modified xsi:type="dcterms:W3CDTF">2017-06-29T00:22:00Z</dcterms:modified>
</cp:coreProperties>
</file>