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479C" w:rsidRPr="003A5476" w:rsidRDefault="0058479C" w:rsidP="0058479C">
      <w:pPr>
        <w:pStyle w:val="Hlavika"/>
      </w:pPr>
    </w:p>
    <w:p w:rsidR="0058479C" w:rsidRDefault="0058479C" w:rsidP="0058479C"/>
    <w:tbl>
      <w:tblPr>
        <w:tblW w:w="436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1"/>
        <w:gridCol w:w="624"/>
      </w:tblGrid>
      <w:tr w:rsidR="00A51C20" w:rsidRPr="00E46C27" w:rsidTr="00A51C20">
        <w:trPr>
          <w:trHeight w:val="57"/>
          <w:jc w:val="center"/>
        </w:trPr>
        <w:tc>
          <w:tcPr>
            <w:tcW w:w="4613" w:type="pct"/>
            <w:tcBorders>
              <w:top w:val="nil"/>
              <w:left w:val="nil"/>
              <w:bottom w:val="nil"/>
            </w:tcBorders>
            <w:noWrap/>
          </w:tcPr>
          <w:p w:rsidR="00A51C20" w:rsidRPr="00E46C27" w:rsidRDefault="00A51C20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87" w:type="pct"/>
            <w:tcBorders>
              <w:top w:val="nil"/>
              <w:bottom w:val="nil"/>
              <w:right w:val="nil"/>
            </w:tcBorders>
            <w:noWrap/>
          </w:tcPr>
          <w:p w:rsidR="00A51C20" w:rsidRPr="00E46C27" w:rsidRDefault="00A51C20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7D1310" w:rsidRDefault="007D1310" w:rsidP="007D1310">
      <w:pPr>
        <w:pStyle w:val="Zkladntext"/>
      </w:pPr>
      <w:r>
        <w:t xml:space="preserve">Spoločnosť KATHO Consulting k. s. (ďalej len Spoločnosť), bola založená 1.12.2011 a do obchodného registra bola zapísaná 16.12.2011 (Obchodný register Okresného súdu Bratislava I v Bratislave, oddiel s.r.o., vložka </w:t>
      </w:r>
      <w:r>
        <w:br/>
        <w:t xml:space="preserve">1105/B). 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7D1310" w:rsidRDefault="007D1310" w:rsidP="007D1310">
      <w:pPr>
        <w:pStyle w:val="Zkladntext"/>
        <w:numPr>
          <w:ilvl w:val="0"/>
          <w:numId w:val="50"/>
        </w:numPr>
      </w:pPr>
      <w:r>
        <w:t>sprostredkovateľská činnosť v oblasti obchodu,</w:t>
      </w:r>
    </w:p>
    <w:p w:rsidR="007D1310" w:rsidRDefault="007D1310" w:rsidP="007D1310">
      <w:pPr>
        <w:pStyle w:val="Zkladntext"/>
        <w:numPr>
          <w:ilvl w:val="0"/>
          <w:numId w:val="50"/>
        </w:numPr>
      </w:pPr>
      <w:r>
        <w:t>kúpa tovaru na účely jeho predaja konečnému spotrebiteľovi (maloobchod) alebo iným prevádzkovateľom živností (veľkoobchod),</w:t>
      </w:r>
    </w:p>
    <w:p w:rsidR="007D1310" w:rsidRDefault="007D1310" w:rsidP="007D1310">
      <w:pPr>
        <w:pStyle w:val="Zkladntext"/>
        <w:numPr>
          <w:ilvl w:val="0"/>
          <w:numId w:val="50"/>
        </w:numPr>
      </w:pPr>
      <w:r>
        <w:t>baliace činnosti, manipulácia s tovarom,</w:t>
      </w:r>
    </w:p>
    <w:p w:rsidR="007D1310" w:rsidRDefault="007D1310" w:rsidP="007D1310">
      <w:pPr>
        <w:pStyle w:val="Zkladntext"/>
        <w:numPr>
          <w:ilvl w:val="0"/>
          <w:numId w:val="50"/>
        </w:numPr>
      </w:pPr>
      <w:r>
        <w:t>skladovanie,</w:t>
      </w:r>
    </w:p>
    <w:p w:rsidR="007D1310" w:rsidRDefault="007D1310" w:rsidP="007D1310">
      <w:pPr>
        <w:pStyle w:val="Zkladntext"/>
        <w:numPr>
          <w:ilvl w:val="0"/>
          <w:numId w:val="50"/>
        </w:numPr>
      </w:pPr>
      <w:r>
        <w:t>činnosť podnikateľských, organizačných a ekonomických poradcov,</w:t>
      </w:r>
    </w:p>
    <w:p w:rsidR="007D1310" w:rsidRDefault="007D1310" w:rsidP="007D1310">
      <w:pPr>
        <w:pStyle w:val="Zkladntext"/>
        <w:numPr>
          <w:ilvl w:val="0"/>
          <w:numId w:val="50"/>
        </w:numPr>
      </w:pPr>
      <w:r>
        <w:t>nákladná cestná doprava vykonávaná vozidlami s celkovou hmotnosťou do 3,5 t vrátane prípojného vozíka,</w:t>
      </w:r>
    </w:p>
    <w:p w:rsidR="007D1310" w:rsidRPr="008738EB" w:rsidRDefault="007D1310" w:rsidP="007D1310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4D3B4A" w:rsidRDefault="007D1310" w:rsidP="004D3B4A">
      <w:pPr>
        <w:pStyle w:val="Zkladntext"/>
      </w:pPr>
      <w:r>
        <w:t>Spoločnosť nemá zamestnancov.</w:t>
      </w:r>
    </w:p>
    <w:p w:rsidR="007D1310" w:rsidRDefault="007D1310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4B07A7">
        <w:rPr>
          <w:color w:val="000000" w:themeColor="text1"/>
          <w:sz w:val="18"/>
          <w:szCs w:val="18"/>
        </w:rPr>
        <w:t>Spoločnosť nie je neobmedzene</w:t>
      </w:r>
      <w:r w:rsidRPr="00D87FBD">
        <w:rPr>
          <w:sz w:val="18"/>
          <w:szCs w:val="18"/>
        </w:rPr>
        <w:t xml:space="preserve">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5C7309">
        <w:t>6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5C7309">
        <w:t>6</w:t>
      </w:r>
      <w:r>
        <w:t xml:space="preserve"> do 31. decembra </w:t>
      </w:r>
      <w:r w:rsidR="00C4486C">
        <w:t>201</w:t>
      </w:r>
      <w:r w:rsidR="005C7309">
        <w:t>6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5C7309">
        <w:t>5</w:t>
      </w:r>
      <w:r>
        <w:t xml:space="preserve">, za predchádzajúce účtovné obdobie, bola schválená valným zhromaždením </w:t>
      </w:r>
      <w:r w:rsidRPr="002D56DD">
        <w:t xml:space="preserve">Spoločnosti </w:t>
      </w:r>
      <w:r w:rsidR="00D852DC">
        <w:t>1</w:t>
      </w:r>
      <w:r w:rsidR="005C7309">
        <w:t>1</w:t>
      </w:r>
      <w:r w:rsidR="00D852DC">
        <w:t xml:space="preserve">. </w:t>
      </w:r>
      <w:r w:rsidR="005C7309">
        <w:t>3</w:t>
      </w:r>
      <w:r w:rsidR="00E10200" w:rsidRPr="002D56DD">
        <w:t>.</w:t>
      </w:r>
      <w:r w:rsidR="00A51C20">
        <w:t xml:space="preserve"> 201</w:t>
      </w:r>
      <w:r w:rsidR="005C7309">
        <w:t>6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2" w:name="OLE_LINK13"/>
      <w:bookmarkStart w:id="3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 w:rsidR="00C4486C">
        <w:t>201</w:t>
      </w:r>
      <w:r w:rsidR="005C7309">
        <w:t>5</w:t>
      </w:r>
      <w:r w:rsidRPr="00194BFD">
        <w:t xml:space="preserve"> bola uložená do </w:t>
      </w:r>
      <w:r w:rsidR="00A51C20">
        <w:t xml:space="preserve">registra účtovných závierok </w:t>
      </w:r>
      <w:r w:rsidR="00D852DC">
        <w:t>1</w:t>
      </w:r>
      <w:r w:rsidR="005C7309">
        <w:t>1</w:t>
      </w:r>
      <w:r w:rsidR="00D852DC">
        <w:t>.</w:t>
      </w:r>
      <w:r w:rsidR="00A51C20">
        <w:t xml:space="preserve"> </w:t>
      </w:r>
      <w:r w:rsidR="005C7309">
        <w:t>3</w:t>
      </w:r>
      <w:r w:rsidR="008A36DE">
        <w:t>.</w:t>
      </w:r>
      <w:r w:rsidR="00A51C20">
        <w:t xml:space="preserve"> 201</w:t>
      </w:r>
      <w:r w:rsidR="005C7309">
        <w:t>6</w:t>
      </w:r>
      <w:r w:rsidR="00A51C20">
        <w:t>.</w:t>
      </w:r>
    </w:p>
    <w:p w:rsidR="00DA4E69" w:rsidRDefault="00DA4E69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AB710F" w:rsidP="004D3B4A">
      <w:pPr>
        <w:pStyle w:val="Zkladntext"/>
      </w:pPr>
      <w:r>
        <w:t>Spoločnosti sa to netýka.</w:t>
      </w:r>
    </w:p>
    <w:bookmarkEnd w:id="2"/>
    <w:bookmarkEnd w:id="3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>
        <w:t>Informácie o orgánoch účtovnej jednotky</w:t>
      </w:r>
      <w:bookmarkEnd w:id="4"/>
    </w:p>
    <w:p w:rsidR="004D3B4A" w:rsidRPr="001D5F78" w:rsidRDefault="004D3B4A" w:rsidP="004D3B4A">
      <w:pPr>
        <w:rPr>
          <w:sz w:val="18"/>
          <w:szCs w:val="18"/>
        </w:rPr>
      </w:pPr>
    </w:p>
    <w:p w:rsidR="00E10200" w:rsidRPr="0097237C" w:rsidRDefault="00FF65E4" w:rsidP="00E10200">
      <w:pPr>
        <w:ind w:left="360"/>
        <w:rPr>
          <w:sz w:val="18"/>
          <w:szCs w:val="18"/>
        </w:rPr>
      </w:pPr>
      <w:r>
        <w:rPr>
          <w:sz w:val="18"/>
          <w:szCs w:val="18"/>
        </w:rPr>
        <w:t>Š</w:t>
      </w:r>
      <w:r w:rsidR="00E10200" w:rsidRPr="0097237C">
        <w:rPr>
          <w:sz w:val="18"/>
          <w:szCs w:val="18"/>
        </w:rPr>
        <w:t xml:space="preserve">tatutárnym orgánom Spoločnosti je komplementár. Komplementár koná v mene spoločnosti a podpisuje za Spoločnosť samostatne, pričom podpisovanie sa uskutoční tým spôsobom, že k napísanému alebo predtlačenému menu Spoločnosti komplementár pripojí svoj vlastnoručný podpis. </w:t>
      </w:r>
    </w:p>
    <w:p w:rsidR="00E10200" w:rsidRPr="00F52F1B" w:rsidRDefault="00E10200" w:rsidP="00E10200">
      <w:pPr>
        <w:ind w:left="360"/>
        <w:rPr>
          <w:sz w:val="18"/>
          <w:szCs w:val="18"/>
        </w:rPr>
      </w:pPr>
    </w:p>
    <w:p w:rsidR="00E10200" w:rsidRPr="00F52F1B" w:rsidRDefault="00E10200" w:rsidP="00E10200">
      <w:pPr>
        <w:ind w:left="360"/>
        <w:rPr>
          <w:sz w:val="18"/>
          <w:szCs w:val="18"/>
        </w:rPr>
      </w:pPr>
      <w:r w:rsidRPr="00F52F1B">
        <w:rPr>
          <w:sz w:val="18"/>
          <w:szCs w:val="18"/>
        </w:rPr>
        <w:t xml:space="preserve">Komplementár: </w:t>
      </w:r>
    </w:p>
    <w:p w:rsidR="00E10200" w:rsidRDefault="00E10200" w:rsidP="00E10200">
      <w:pPr>
        <w:ind w:left="360"/>
        <w:rPr>
          <w:sz w:val="18"/>
          <w:szCs w:val="18"/>
        </w:rPr>
      </w:pPr>
      <w:r>
        <w:rPr>
          <w:sz w:val="18"/>
          <w:szCs w:val="18"/>
        </w:rPr>
        <w:t>KATHO s. r. o.</w:t>
      </w:r>
    </w:p>
    <w:p w:rsidR="00E10200" w:rsidRDefault="00E10200" w:rsidP="00E10200">
      <w:pPr>
        <w:ind w:left="360"/>
        <w:rPr>
          <w:sz w:val="18"/>
          <w:szCs w:val="18"/>
        </w:rPr>
      </w:pPr>
      <w:r>
        <w:rPr>
          <w:sz w:val="18"/>
          <w:szCs w:val="18"/>
        </w:rPr>
        <w:t>Nám. SNP 15</w:t>
      </w:r>
    </w:p>
    <w:p w:rsidR="00E10200" w:rsidRPr="00F52F1B" w:rsidRDefault="00E10200" w:rsidP="00E10200">
      <w:pPr>
        <w:ind w:left="360"/>
        <w:rPr>
          <w:sz w:val="18"/>
          <w:szCs w:val="18"/>
        </w:rPr>
      </w:pPr>
      <w:r>
        <w:rPr>
          <w:sz w:val="18"/>
          <w:szCs w:val="18"/>
        </w:rPr>
        <w:t>811 01 Bratislava</w:t>
      </w:r>
    </w:p>
    <w:p w:rsidR="00E10200" w:rsidRPr="00F52F1B" w:rsidRDefault="00E10200" w:rsidP="00E10200">
      <w:pPr>
        <w:ind w:left="360"/>
        <w:rPr>
          <w:sz w:val="18"/>
          <w:szCs w:val="18"/>
        </w:rPr>
      </w:pPr>
    </w:p>
    <w:p w:rsidR="00E10200" w:rsidRDefault="00E10200" w:rsidP="00E10200">
      <w:pPr>
        <w:ind w:left="360"/>
        <w:rPr>
          <w:sz w:val="18"/>
          <w:szCs w:val="18"/>
        </w:rPr>
      </w:pPr>
      <w:r>
        <w:rPr>
          <w:sz w:val="18"/>
          <w:szCs w:val="18"/>
        </w:rPr>
        <w:t>IČO: 47 236 434</w:t>
      </w:r>
    </w:p>
    <w:p w:rsidR="00E10200" w:rsidRPr="00F52F1B" w:rsidRDefault="00E10200" w:rsidP="00E10200">
      <w:pPr>
        <w:ind w:left="360"/>
        <w:rPr>
          <w:sz w:val="18"/>
          <w:szCs w:val="18"/>
        </w:rPr>
      </w:pPr>
    </w:p>
    <w:p w:rsidR="00E10200" w:rsidRPr="00F52F1B" w:rsidRDefault="00E10200" w:rsidP="00E10200">
      <w:pPr>
        <w:ind w:left="360"/>
        <w:rPr>
          <w:sz w:val="18"/>
          <w:szCs w:val="18"/>
        </w:rPr>
      </w:pPr>
      <w:r w:rsidRPr="00F52F1B">
        <w:rPr>
          <w:sz w:val="18"/>
          <w:szCs w:val="18"/>
        </w:rPr>
        <w:t>Zástupcom Spoločnosti</w:t>
      </w:r>
      <w:r>
        <w:rPr>
          <w:sz w:val="18"/>
          <w:szCs w:val="18"/>
        </w:rPr>
        <w:t xml:space="preserve"> KATHO s.r.o.</w:t>
      </w:r>
      <w:r w:rsidRPr="00F52F1B">
        <w:rPr>
          <w:sz w:val="18"/>
          <w:szCs w:val="18"/>
        </w:rPr>
        <w:t xml:space="preserve"> je konateľ spoločnosti: </w:t>
      </w:r>
    </w:p>
    <w:p w:rsidR="00E10200" w:rsidRDefault="00E10200" w:rsidP="00E10200">
      <w:pPr>
        <w:ind w:left="360"/>
        <w:rPr>
          <w:sz w:val="18"/>
          <w:szCs w:val="18"/>
        </w:rPr>
      </w:pPr>
      <w:r>
        <w:rPr>
          <w:sz w:val="18"/>
          <w:szCs w:val="18"/>
        </w:rPr>
        <w:t>ThomasKargl</w:t>
      </w:r>
    </w:p>
    <w:p w:rsidR="00E10200" w:rsidRDefault="00E10200" w:rsidP="00E10200">
      <w:pPr>
        <w:ind w:left="360"/>
        <w:rPr>
          <w:sz w:val="18"/>
          <w:szCs w:val="18"/>
        </w:rPr>
      </w:pPr>
      <w:r>
        <w:rPr>
          <w:sz w:val="18"/>
          <w:szCs w:val="18"/>
        </w:rPr>
        <w:t>Kammelweg 10</w:t>
      </w:r>
    </w:p>
    <w:p w:rsidR="00E10200" w:rsidRDefault="00E10200" w:rsidP="00E10200">
      <w:pPr>
        <w:ind w:left="360"/>
        <w:rPr>
          <w:sz w:val="18"/>
          <w:szCs w:val="18"/>
        </w:rPr>
      </w:pPr>
      <w:r>
        <w:rPr>
          <w:sz w:val="18"/>
          <w:szCs w:val="18"/>
        </w:rPr>
        <w:t>Top 510</w:t>
      </w:r>
    </w:p>
    <w:p w:rsidR="00E10200" w:rsidRPr="00F52F1B" w:rsidRDefault="00E10200" w:rsidP="00E10200">
      <w:pPr>
        <w:ind w:left="360"/>
        <w:rPr>
          <w:sz w:val="18"/>
          <w:szCs w:val="18"/>
        </w:rPr>
      </w:pPr>
      <w:r>
        <w:rPr>
          <w:sz w:val="18"/>
          <w:szCs w:val="18"/>
        </w:rPr>
        <w:t>1210 Viedeň</w:t>
      </w:r>
    </w:p>
    <w:p w:rsidR="00E10200" w:rsidRPr="00F52F1B" w:rsidRDefault="00E10200" w:rsidP="00E10200">
      <w:pPr>
        <w:ind w:left="360"/>
        <w:rPr>
          <w:sz w:val="18"/>
          <w:szCs w:val="18"/>
        </w:rPr>
      </w:pPr>
      <w:r w:rsidRPr="00F52F1B">
        <w:rPr>
          <w:sz w:val="18"/>
          <w:szCs w:val="18"/>
        </w:rPr>
        <w:t>Rakúska republika</w:t>
      </w:r>
    </w:p>
    <w:p w:rsidR="00E10200" w:rsidRDefault="00E10200" w:rsidP="004D3B4A">
      <w:pPr>
        <w:pStyle w:val="Zkladntext"/>
      </w:pPr>
    </w:p>
    <w:p w:rsidR="00AB710F" w:rsidRDefault="00AB710F" w:rsidP="004D3B4A">
      <w:pPr>
        <w:pStyle w:val="Zkladntext"/>
      </w:pPr>
    </w:p>
    <w:p w:rsidR="00AB710F" w:rsidRDefault="00AB710F" w:rsidP="004D3B4A">
      <w:pPr>
        <w:pStyle w:val="Zkladntext"/>
      </w:pPr>
    </w:p>
    <w:p w:rsidR="00D54563" w:rsidRDefault="00D54563">
      <w:pPr>
        <w:spacing w:after="200" w:line="276" w:lineRule="auto"/>
        <w:rPr>
          <w:b/>
          <w:caps/>
          <w:sz w:val="18"/>
        </w:rPr>
      </w:pPr>
      <w:bookmarkStart w:id="5" w:name="_Toc530739898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spoločníkoch účtovnej jednotky</w:t>
      </w:r>
      <w:bookmarkEnd w:id="5"/>
    </w:p>
    <w:p w:rsidR="004D3B4A" w:rsidRDefault="004D3B4A" w:rsidP="004D3B4A"/>
    <w:p w:rsidR="00AB710F" w:rsidRPr="008738EB" w:rsidRDefault="00AB710F" w:rsidP="00AB710F">
      <w:pPr>
        <w:pStyle w:val="Zkladntext"/>
      </w:pPr>
      <w:r w:rsidRPr="008738EB">
        <w:t>Štruktúra spoločníkov k 31. decembru 201</w:t>
      </w:r>
      <w:r w:rsidR="005C7309">
        <w:t>6</w:t>
      </w:r>
      <w:r w:rsidRPr="008738EB">
        <w:t xml:space="preserve"> je takáto: </w:t>
      </w:r>
    </w:p>
    <w:bookmarkStart w:id="6" w:name="_MON_1388776656"/>
    <w:bookmarkStart w:id="7" w:name="_MON_1394429148"/>
    <w:bookmarkStart w:id="8" w:name="_MON_1402139078"/>
    <w:bookmarkStart w:id="9" w:name="_MON_1402145155"/>
    <w:bookmarkEnd w:id="6"/>
    <w:bookmarkEnd w:id="7"/>
    <w:bookmarkEnd w:id="8"/>
    <w:bookmarkEnd w:id="9"/>
    <w:bookmarkStart w:id="10" w:name="_MON_1402145180"/>
    <w:bookmarkEnd w:id="10"/>
    <w:p w:rsidR="00AB710F" w:rsidRDefault="00AB710F" w:rsidP="00AB710F">
      <w:pPr>
        <w:spacing w:before="240"/>
        <w:ind w:left="426"/>
        <w:jc w:val="both"/>
      </w:pPr>
      <w:r w:rsidRPr="008738EB">
        <w:object w:dxaOrig="8858" w:dyaOrig="234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3.4pt;height:121.8pt" o:ole="" o:preferrelative="f">
            <v:imagedata r:id="rId8" o:title=""/>
            <o:lock v:ext="edit" aspectratio="f"/>
          </v:shape>
          <o:OLEObject Type="Embed" ProgID="Excel.Sheet.8" ShapeID="_x0000_i1025" DrawAspect="Content" ObjectID="_1559373426" r:id="rId9"/>
        </w:object>
      </w:r>
    </w:p>
    <w:p w:rsidR="00AB710F" w:rsidRDefault="00AB710F" w:rsidP="00AB710F">
      <w:pPr>
        <w:spacing w:before="240"/>
        <w:ind w:left="426"/>
        <w:jc w:val="both"/>
      </w:pPr>
      <w:r>
        <w:t>Komplementár Spoločnosti:</w:t>
      </w:r>
    </w:p>
    <w:p w:rsidR="00AB710F" w:rsidRDefault="00AB710F" w:rsidP="00AB710F">
      <w:pPr>
        <w:spacing w:before="240"/>
        <w:ind w:left="426"/>
        <w:jc w:val="both"/>
      </w:pPr>
      <w:r>
        <w:t>KATHO s.r.o.</w:t>
      </w:r>
    </w:p>
    <w:p w:rsidR="00AB710F" w:rsidRDefault="00AB710F" w:rsidP="00AB710F">
      <w:pPr>
        <w:spacing w:before="240"/>
        <w:ind w:left="426"/>
        <w:jc w:val="both"/>
      </w:pPr>
      <w:r>
        <w:t>Nám. SNP 15</w:t>
      </w:r>
    </w:p>
    <w:p w:rsidR="00AB710F" w:rsidRDefault="00AB710F" w:rsidP="00AB710F">
      <w:pPr>
        <w:spacing w:before="240"/>
        <w:ind w:left="426"/>
        <w:jc w:val="both"/>
      </w:pPr>
      <w:r>
        <w:t>811 01 Bratislava</w:t>
      </w:r>
    </w:p>
    <w:p w:rsidR="00AB710F" w:rsidRDefault="00AB710F" w:rsidP="00AB710F">
      <w:pPr>
        <w:spacing w:before="240"/>
        <w:ind w:left="426"/>
        <w:jc w:val="both"/>
      </w:pPr>
      <w:r>
        <w:t>IČO: 47 236 434</w:t>
      </w:r>
    </w:p>
    <w:p w:rsidR="00AB710F" w:rsidRDefault="00AB710F" w:rsidP="00D54563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996F98" w:rsidP="00996F98">
      <w:pPr>
        <w:pStyle w:val="Zkladntext"/>
        <w:ind w:left="360"/>
      </w:pPr>
      <w:r>
        <w:t>Spoločnosti sa to netýka.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1" w:name="_Toc530739899"/>
      <w:r>
        <w:t xml:space="preserve">Informácie o účtovných zásadách a účtovných metódach  </w:t>
      </w:r>
      <w:bookmarkEnd w:id="11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780568" w:rsidRDefault="00780568" w:rsidP="004D3B4A">
      <w:pPr>
        <w:pStyle w:val="Zkladntext"/>
        <w:ind w:left="450"/>
        <w:rPr>
          <w:highlight w:val="yellow"/>
        </w:rPr>
      </w:pPr>
    </w:p>
    <w:p w:rsidR="00780568" w:rsidRDefault="00780568" w:rsidP="00780568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780568" w:rsidRDefault="00780568" w:rsidP="00780568">
      <w:pPr>
        <w:pStyle w:val="Zkladntext"/>
        <w:ind w:left="450"/>
      </w:pPr>
    </w:p>
    <w:p w:rsidR="00780568" w:rsidRDefault="00780568" w:rsidP="00780568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.</w:t>
      </w:r>
    </w:p>
    <w:p w:rsidR="00780568" w:rsidRDefault="00780568" w:rsidP="00780568">
      <w:pPr>
        <w:pStyle w:val="Zkladntext"/>
        <w:ind w:firstLine="24"/>
      </w:pPr>
    </w:p>
    <w:p w:rsidR="00780568" w:rsidRDefault="00780568" w:rsidP="00780568">
      <w:pPr>
        <w:pStyle w:val="Zkladntext"/>
        <w:ind w:firstLine="24"/>
      </w:pPr>
      <w:r>
        <w:t>V účtovnom období 201</w:t>
      </w:r>
      <w:r w:rsidR="005C7309">
        <w:t>6</w:t>
      </w:r>
      <w:r>
        <w:t xml:space="preserve"> Spoločnosť nevykonala žiadne opravy významných chýb minulých účtovných období.</w:t>
      </w:r>
    </w:p>
    <w:p w:rsidR="00780568" w:rsidRDefault="00780568" w:rsidP="004D3B4A">
      <w:pPr>
        <w:pStyle w:val="Zkladntext"/>
        <w:ind w:left="450"/>
        <w:rPr>
          <w:highlight w:val="yellow"/>
        </w:rPr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58479C" w:rsidRDefault="003E27C0" w:rsidP="003E27C0">
      <w:pPr>
        <w:pStyle w:val="Zkladntext"/>
      </w:pPr>
      <w:r>
        <w:t xml:space="preserve">Spoločnosti sa netýka. </w:t>
      </w:r>
    </w:p>
    <w:p w:rsidR="003E27C0" w:rsidRDefault="003E27C0" w:rsidP="003E27C0">
      <w:pPr>
        <w:pStyle w:val="Zkladntext"/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F14C6" w:rsidRDefault="004F14C6" w:rsidP="004F14C6">
      <w:pPr>
        <w:pStyle w:val="Zkladntext"/>
      </w:pPr>
      <w:r>
        <w:t xml:space="preserve">Cenné papiere a podiely (okrem cenných papierov na obchodovanie) sa oceňujú obstarávacími cenami vrátane nákladov súvisiacich s obstaraním. Od obstarávacej ceny je odpočítané zníženie hodnoty cenných papierov a podielov. </w:t>
      </w:r>
    </w:p>
    <w:p w:rsidR="004F14C6" w:rsidRDefault="004F14C6" w:rsidP="004F14C6">
      <w:pPr>
        <w:pStyle w:val="Zkladntext"/>
      </w:pPr>
    </w:p>
    <w:p w:rsidR="003A6371" w:rsidRPr="000F038C" w:rsidRDefault="004F14C6" w:rsidP="004F14C6">
      <w:pPr>
        <w:pStyle w:val="Zkladntext"/>
      </w:pPr>
      <w:r>
        <w:t xml:space="preserve">Cenné papiere na obchodovanie sa pri ich obstaraní oceňujú reálnou hodnotou.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161449" w:rsidRPr="003E27C0" w:rsidRDefault="00161449" w:rsidP="00161449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E27C0">
        <w:rPr>
          <w:b w:val="0"/>
        </w:rPr>
        <w:t>Spoločnos</w:t>
      </w:r>
      <w:r w:rsidR="005C7309">
        <w:rPr>
          <w:b w:val="0"/>
        </w:rPr>
        <w:t>ť nakúpila tovar za účelom ďalšieho predaja.</w:t>
      </w:r>
      <w:r w:rsidRPr="003E27C0">
        <w:rPr>
          <w:b w:val="0"/>
        </w:rPr>
        <w:t xml:space="preserve"> </w:t>
      </w:r>
    </w:p>
    <w:p w:rsidR="00D4557E" w:rsidRDefault="00D4557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B018E1" w:rsidP="004D3B4A">
      <w:pPr>
        <w:pStyle w:val="Zkladntext"/>
      </w:pPr>
      <w:r>
        <w:t xml:space="preserve">Spoločnosti sa netýka.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B018E1" w:rsidRDefault="00B018E1" w:rsidP="00B018E1">
      <w:pPr>
        <w:pStyle w:val="Zkladntext"/>
      </w:pPr>
      <w:r>
        <w:t xml:space="preserve">Spoločnosti sa netýka. </w:t>
      </w:r>
    </w:p>
    <w:p w:rsidR="00B018E1" w:rsidRDefault="00B018E1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B018E1" w:rsidRPr="00B018E1" w:rsidRDefault="00B018E1" w:rsidP="00B018E1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B018E1">
        <w:rPr>
          <w:b w:val="0"/>
        </w:rPr>
        <w:t xml:space="preserve">Spoločnosti sa netýka. </w:t>
      </w:r>
    </w:p>
    <w:p w:rsidR="00B018E1" w:rsidRDefault="00B018E1" w:rsidP="00B018E1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B018E1" w:rsidRPr="00B018E1" w:rsidRDefault="00B018E1" w:rsidP="00B018E1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B018E1">
        <w:rPr>
          <w:b w:val="0"/>
        </w:rPr>
        <w:t xml:space="preserve">Spoločnosti sa netýka. </w:t>
      </w:r>
    </w:p>
    <w:p w:rsidR="004D3B4A" w:rsidRDefault="004D3B4A" w:rsidP="004D3B4A">
      <w:pPr>
        <w:pStyle w:val="Zkladntext"/>
        <w:rPr>
          <w:szCs w:val="18"/>
        </w:rPr>
      </w:pPr>
    </w:p>
    <w:p w:rsidR="00B018E1" w:rsidRPr="000F038C" w:rsidRDefault="00B018E1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B018E1" w:rsidRPr="00B018E1" w:rsidRDefault="00B018E1" w:rsidP="00B018E1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B018E1">
        <w:rPr>
          <w:b w:val="0"/>
        </w:rPr>
        <w:t xml:space="preserve">Spoločnosti sa netýka. </w:t>
      </w:r>
    </w:p>
    <w:p w:rsidR="00D4557E" w:rsidRDefault="00D4557E" w:rsidP="004D3B4A">
      <w:pPr>
        <w:pStyle w:val="Zkladntext"/>
        <w:rPr>
          <w:szCs w:val="18"/>
        </w:rPr>
      </w:pPr>
    </w:p>
    <w:p w:rsidR="00B018E1" w:rsidRPr="001D5F78" w:rsidRDefault="00B018E1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B018E1" w:rsidRPr="00B018E1" w:rsidRDefault="00B018E1" w:rsidP="00B018E1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B018E1">
        <w:rPr>
          <w:b w:val="0"/>
        </w:rPr>
        <w:t xml:space="preserve">Spoločnosti sa netýka. </w:t>
      </w:r>
    </w:p>
    <w:p w:rsidR="00A61FB3" w:rsidRDefault="00A61FB3" w:rsidP="004D3B4A">
      <w:pPr>
        <w:pStyle w:val="Zkladntext"/>
      </w:pPr>
    </w:p>
    <w:p w:rsidR="00B018E1" w:rsidRDefault="00B018E1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B018E1" w:rsidRPr="00B018E1" w:rsidRDefault="00B018E1" w:rsidP="00B018E1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B018E1">
        <w:rPr>
          <w:b w:val="0"/>
        </w:rPr>
        <w:t xml:space="preserve">Spoločnosti sa netýka. </w:t>
      </w:r>
    </w:p>
    <w:p w:rsidR="004D3B4A" w:rsidRDefault="004D3B4A" w:rsidP="00B018E1">
      <w:pPr>
        <w:pStyle w:val="Zkladntext"/>
      </w:pPr>
    </w:p>
    <w:p w:rsidR="00B018E1" w:rsidRPr="006201DD" w:rsidRDefault="00B018E1" w:rsidP="00B018E1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B018E1" w:rsidRPr="00B018E1" w:rsidRDefault="00B018E1" w:rsidP="00B018E1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B018E1">
        <w:rPr>
          <w:b w:val="0"/>
        </w:rPr>
        <w:t xml:space="preserve">Spoločnosti sa netýka. </w:t>
      </w: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724ED" w:rsidRDefault="002724ED" w:rsidP="004D3B4A">
      <w:pPr>
        <w:pStyle w:val="Zkladntext"/>
      </w:pPr>
    </w:p>
    <w:p w:rsidR="001E27A6" w:rsidRDefault="001E27A6" w:rsidP="004D3B4A">
      <w:pPr>
        <w:pStyle w:val="Zkladntext"/>
      </w:pPr>
      <w:r>
        <w:t>Na ocenenie prírastku cudzej meny nakúpenej za euro sa použije kurz, za ktorý bola táto cudzia mena nakúpená.</w:t>
      </w:r>
    </w:p>
    <w:p w:rsidR="001E27A6" w:rsidRDefault="001E27A6" w:rsidP="004D3B4A">
      <w:pPr>
        <w:pStyle w:val="Zkladntext"/>
      </w:pPr>
    </w:p>
    <w:p w:rsidR="001E27A6" w:rsidRDefault="001E27A6" w:rsidP="004D3B4A">
      <w:pPr>
        <w:pStyle w:val="Zkladntext"/>
      </w:pPr>
      <w:r>
        <w:t xml:space="preserve">Na úbytok rovnakej cudzej meny v hotovosti alebo z devízového účtu sa na prepočet cudzej meny na eurá použije </w:t>
      </w:r>
      <w:r w:rsidR="00B56595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</w:t>
      </w:r>
      <w:r>
        <w:lastRenderedPageBreak/>
        <w:t xml:space="preserve">Slovenska v deň predchádzajúci dňu uskutočnenia účtovného prípadu. </w:t>
      </w:r>
      <w:r w:rsidR="00E5113F">
        <w:t xml:space="preserve">Ku dňu, ku ktorému sa zostavuje účtovná závierka, sa už neprepočítavajú.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2" w:name="_Toc530739900"/>
      <w:r>
        <w:br w:type="page"/>
      </w:r>
      <w:r>
        <w:lastRenderedPageBreak/>
        <w:t>informácie o údajoch na strane aktív súvahy</w:t>
      </w:r>
      <w:bookmarkEnd w:id="12"/>
    </w:p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3" w:name="_Toc530739901"/>
      <w:r>
        <w:t>Dlhodobý nehmotný majetok a dlhodobý hmotný majetok</w:t>
      </w:r>
      <w:bookmarkEnd w:id="13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996F98" w:rsidP="00996F98">
      <w:pPr>
        <w:pStyle w:val="Zkladntext"/>
      </w:pPr>
      <w:r>
        <w:t xml:space="preserve">Spoločnosť nemá dlhododobý nehmotný a taktiež dlhodobý hmotný majetok. </w:t>
      </w:r>
    </w:p>
    <w:p w:rsidR="000739AC" w:rsidRDefault="000739AC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4F14C6" w:rsidRPr="004D0A43" w:rsidRDefault="004F14C6" w:rsidP="004F14C6">
      <w:pPr>
        <w:pStyle w:val="Zkladntext"/>
        <w:rPr>
          <w:color w:val="000000" w:themeColor="text1"/>
        </w:rPr>
      </w:pPr>
      <w:bookmarkStart w:id="14" w:name="_Toc530739903"/>
      <w:r w:rsidRPr="004D0A43">
        <w:rPr>
          <w:color w:val="000000" w:themeColor="text1"/>
        </w:rPr>
        <w:t>Prehľad o pohybe dlhodobého finančného majetku od 1. januára 201</w:t>
      </w:r>
      <w:r w:rsidR="005C7309">
        <w:rPr>
          <w:color w:val="000000" w:themeColor="text1"/>
        </w:rPr>
        <w:t>6</w:t>
      </w:r>
      <w:r w:rsidRPr="004D0A43">
        <w:rPr>
          <w:color w:val="000000" w:themeColor="text1"/>
        </w:rPr>
        <w:t xml:space="preserve"> do 31. decembra 201</w:t>
      </w:r>
      <w:r w:rsidR="005C7309">
        <w:rPr>
          <w:color w:val="000000" w:themeColor="text1"/>
        </w:rPr>
        <w:t>6</w:t>
      </w:r>
      <w:r w:rsidR="00FE7797">
        <w:rPr>
          <w:color w:val="000000" w:themeColor="text1"/>
        </w:rPr>
        <w:t xml:space="preserve"> </w:t>
      </w:r>
      <w:r w:rsidRPr="004D0A43">
        <w:rPr>
          <w:color w:val="000000" w:themeColor="text1"/>
        </w:rPr>
        <w:t>je uvedený v tabuľke na stran</w:t>
      </w:r>
      <w:r w:rsidR="00FE7797">
        <w:rPr>
          <w:color w:val="000000" w:themeColor="text1"/>
        </w:rPr>
        <w:t xml:space="preserve">e </w:t>
      </w:r>
      <w:r w:rsidR="000315FE">
        <w:rPr>
          <w:color w:val="000000" w:themeColor="text1"/>
        </w:rPr>
        <w:t>7</w:t>
      </w:r>
      <w:r w:rsidRPr="004D0A43">
        <w:rPr>
          <w:color w:val="000000" w:themeColor="text1"/>
        </w:rPr>
        <w:t>.</w:t>
      </w:r>
    </w:p>
    <w:p w:rsidR="004F14C6" w:rsidRDefault="004F14C6" w:rsidP="004F14C6">
      <w:pPr>
        <w:pStyle w:val="Zkladntext"/>
      </w:pPr>
    </w:p>
    <w:p w:rsidR="004F14C6" w:rsidRDefault="004F14C6" w:rsidP="004F14C6">
      <w:pPr>
        <w:pStyle w:val="Zkladntext"/>
      </w:pPr>
      <w:r w:rsidRPr="005B255B">
        <w:t>Z  dlhodobého finančného majetku v</w:t>
      </w:r>
      <w:r>
        <w:t xml:space="preserve"> priebehu účtovného obdobia pripadá </w:t>
      </w:r>
      <w:r w:rsidR="00FE7797">
        <w:t xml:space="preserve">3 </w:t>
      </w:r>
      <w:r w:rsidR="005C7309">
        <w:t>401</w:t>
      </w:r>
      <w:r>
        <w:t xml:space="preserve"> EUR na </w:t>
      </w:r>
      <w:r w:rsidR="00FE7797">
        <w:t>účtovnú jednotku s podstatným vplyvom FELB OPERATIONS Sp. Z o.o., Warszawa.</w:t>
      </w:r>
      <w:r>
        <w:t xml:space="preserve"> Spoločnosť je majoritným spoločníkom tohto podniku</w:t>
      </w:r>
      <w:r w:rsidR="00FE7797">
        <w:t xml:space="preserve">. </w:t>
      </w:r>
    </w:p>
    <w:p w:rsidR="004F14C6" w:rsidRDefault="004F14C6" w:rsidP="004F14C6">
      <w:pPr>
        <w:pStyle w:val="Zkladntext"/>
      </w:pPr>
      <w:r w:rsidRPr="00B433AF">
        <w:t>Výška vlastného imania k 31. decembru 201</w:t>
      </w:r>
      <w:r w:rsidR="00F1343A">
        <w:t>5</w:t>
      </w:r>
      <w:r w:rsidRPr="00B433AF">
        <w:t xml:space="preserve"> a výsledku hospodárenia za účtovné obdobie 201</w:t>
      </w:r>
      <w:r w:rsidR="005C7309">
        <w:t>6</w:t>
      </w:r>
      <w:r w:rsidRPr="00B433AF">
        <w:t xml:space="preserve"> podnik</w:t>
      </w:r>
      <w:r w:rsidR="00FE7797">
        <w:t>u</w:t>
      </w:r>
      <w:r w:rsidRPr="00B433AF">
        <w:t xml:space="preserve"> je uvedená</w:t>
      </w:r>
      <w:r>
        <w:t xml:space="preserve"> v nasledujúcom prehľade:</w:t>
      </w:r>
    </w:p>
    <w:p w:rsidR="004F14C6" w:rsidRPr="00D91A08" w:rsidRDefault="004F14C6" w:rsidP="004F14C6">
      <w:pPr>
        <w:pStyle w:val="Zkladntext"/>
        <w:rPr>
          <w:i/>
          <w:szCs w:val="18"/>
          <w:u w:val="single"/>
        </w:rPr>
      </w:pPr>
    </w:p>
    <w:p w:rsidR="004F14C6" w:rsidRDefault="004F14C6" w:rsidP="004F14C6">
      <w:pPr>
        <w:pStyle w:val="Zkladntext"/>
      </w:pPr>
    </w:p>
    <w:bookmarkStart w:id="15" w:name="_MON_1457419582"/>
    <w:bookmarkStart w:id="16" w:name="_MON_1405925889"/>
    <w:bookmarkEnd w:id="15"/>
    <w:bookmarkEnd w:id="16"/>
    <w:bookmarkStart w:id="17" w:name="_MON_1457419447"/>
    <w:bookmarkEnd w:id="17"/>
    <w:p w:rsidR="004F14C6" w:rsidRDefault="005C7309" w:rsidP="004F14C6">
      <w:pPr>
        <w:pStyle w:val="Zkladntext"/>
      </w:pPr>
      <w:r>
        <w:object w:dxaOrig="9036" w:dyaOrig="7499">
          <v:shape id="_x0000_i1026" type="#_x0000_t75" style="width:433.2pt;height:402pt" o:ole="" o:preferrelative="f">
            <v:imagedata r:id="rId10" o:title=""/>
            <o:lock v:ext="edit" aspectratio="f"/>
          </v:shape>
          <o:OLEObject Type="Embed" ProgID="Excel.Sheet.12" ShapeID="_x0000_i1026" DrawAspect="Content" ObjectID="_1559373427" r:id="rId11"/>
        </w:object>
      </w:r>
    </w:p>
    <w:p w:rsidR="00E10B8A" w:rsidRDefault="00E10B8A" w:rsidP="0076129D">
      <w:pPr>
        <w:pStyle w:val="Zkladntext"/>
      </w:pPr>
    </w:p>
    <w:p w:rsidR="00D53000" w:rsidRDefault="00D53000" w:rsidP="0076129D">
      <w:pPr>
        <w:pStyle w:val="Zkladntext"/>
      </w:pPr>
    </w:p>
    <w:p w:rsidR="002A6702" w:rsidRDefault="002A6702" w:rsidP="0076129D">
      <w:pPr>
        <w:pStyle w:val="Zkladntext"/>
      </w:pPr>
    </w:p>
    <w:bookmarkStart w:id="18" w:name="_MON_1486380850"/>
    <w:bookmarkEnd w:id="18"/>
    <w:p w:rsidR="002A6702" w:rsidRDefault="005C7309" w:rsidP="0076129D">
      <w:pPr>
        <w:pStyle w:val="Zkladntext"/>
        <w:sectPr w:rsidR="002A6702" w:rsidSect="004418A5">
          <w:headerReference w:type="default" r:id="rId12"/>
          <w:footerReference w:type="default" r:id="rId13"/>
          <w:headerReference w:type="first" r:id="rId14"/>
          <w:footerReference w:type="first" r:id="rId15"/>
          <w:pgSz w:w="11906" w:h="16838" w:code="9"/>
          <w:pgMar w:top="1979" w:right="991" w:bottom="1134" w:left="1673" w:header="675" w:footer="408" w:gutter="0"/>
          <w:pgNumType w:start="1"/>
          <w:cols w:space="708"/>
          <w:docGrid w:linePitch="360"/>
        </w:sectPr>
      </w:pPr>
      <w:r>
        <w:object w:dxaOrig="9036" w:dyaOrig="7499">
          <v:shape id="_x0000_i1027" type="#_x0000_t75" style="width:433.2pt;height:402pt" o:ole="" o:preferrelative="f">
            <v:imagedata r:id="rId16" o:title=""/>
            <o:lock v:ext="edit" aspectratio="f"/>
          </v:shape>
          <o:OLEObject Type="Embed" ProgID="Excel.Sheet.12" ShapeID="_x0000_i1027" DrawAspect="Content" ObjectID="_1559373428" r:id="rId17"/>
        </w:object>
      </w:r>
    </w:p>
    <w:bookmarkStart w:id="19" w:name="_MON_1457255403"/>
    <w:bookmarkStart w:id="20" w:name="_MON_1457255647"/>
    <w:bookmarkStart w:id="21" w:name="_MON_1457255888"/>
    <w:bookmarkStart w:id="22" w:name="_MON_1457436959"/>
    <w:bookmarkStart w:id="23" w:name="_MON_1457436998"/>
    <w:bookmarkStart w:id="24" w:name="_MON_1457437086"/>
    <w:bookmarkStart w:id="25" w:name="_MON_1457437135"/>
    <w:bookmarkStart w:id="26" w:name="_MON_1457437165"/>
    <w:bookmarkStart w:id="27" w:name="_MON_1457437266"/>
    <w:bookmarkStart w:id="28" w:name="_MON_1457437295"/>
    <w:bookmarkStart w:id="29" w:name="_MON_1457254863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Start w:id="30" w:name="_MON_1457254998"/>
    <w:bookmarkEnd w:id="30"/>
    <w:p w:rsidR="00D53000" w:rsidRDefault="005C7309" w:rsidP="0076129D">
      <w:pPr>
        <w:pStyle w:val="Zkladntext"/>
      </w:pPr>
      <w:r>
        <w:object w:dxaOrig="14368" w:dyaOrig="6360">
          <v:shape id="_x0000_i1028" type="#_x0000_t75" style="width:718.2pt;height:326.4pt" o:ole="">
            <v:imagedata r:id="rId18" o:title=""/>
          </v:shape>
          <o:OLEObject Type="Embed" ProgID="Excel.Sheet.12" ShapeID="_x0000_i1028" DrawAspect="Content" ObjectID="_1559373429" r:id="rId19"/>
        </w:object>
      </w:r>
    </w:p>
    <w:p w:rsidR="005938BC" w:rsidRDefault="005938BC" w:rsidP="0076129D">
      <w:pPr>
        <w:pStyle w:val="Zkladntext"/>
      </w:pPr>
    </w:p>
    <w:p w:rsidR="005938BC" w:rsidRDefault="005938BC" w:rsidP="0076129D">
      <w:pPr>
        <w:pStyle w:val="Zkladntext"/>
      </w:pPr>
    </w:p>
    <w:p w:rsidR="005938BC" w:rsidRDefault="005938BC" w:rsidP="0076129D">
      <w:pPr>
        <w:pStyle w:val="Zkladntext"/>
      </w:pPr>
    </w:p>
    <w:p w:rsidR="005938BC" w:rsidRDefault="005938BC" w:rsidP="0076129D">
      <w:pPr>
        <w:pStyle w:val="Zkladntext"/>
      </w:pPr>
    </w:p>
    <w:p w:rsidR="002A6702" w:rsidRDefault="002A6702" w:rsidP="0076129D">
      <w:pPr>
        <w:pStyle w:val="Zkladntext"/>
      </w:pPr>
    </w:p>
    <w:p w:rsidR="002A6702" w:rsidRDefault="002A6702" w:rsidP="0076129D">
      <w:pPr>
        <w:pStyle w:val="Zkladntext"/>
      </w:pPr>
    </w:p>
    <w:p w:rsidR="002A6702" w:rsidRDefault="002A6702" w:rsidP="0076129D">
      <w:pPr>
        <w:pStyle w:val="Zkladntext"/>
      </w:pPr>
    </w:p>
    <w:p w:rsidR="00381DBB" w:rsidRDefault="00381DBB" w:rsidP="0076129D">
      <w:pPr>
        <w:pStyle w:val="Zkladntext"/>
      </w:pPr>
    </w:p>
    <w:p w:rsidR="00381DBB" w:rsidRDefault="00381DBB" w:rsidP="0076129D">
      <w:pPr>
        <w:pStyle w:val="Zkladntext"/>
      </w:pPr>
    </w:p>
    <w:bookmarkStart w:id="31" w:name="_MON_1486381906"/>
    <w:bookmarkEnd w:id="31"/>
    <w:p w:rsidR="002A6702" w:rsidRPr="002A6702" w:rsidRDefault="005C7309" w:rsidP="002A6702">
      <w:r>
        <w:object w:dxaOrig="12519" w:dyaOrig="5145">
          <v:shape id="_x0000_i1029" type="#_x0000_t75" style="width:714pt;height:292.8pt" o:ole="">
            <v:imagedata r:id="rId20" o:title=""/>
          </v:shape>
          <o:OLEObject Type="Embed" ProgID="Excel.Sheet.12" ShapeID="_x0000_i1029" DrawAspect="Content" ObjectID="_1559373430" r:id="rId21"/>
        </w:object>
      </w:r>
    </w:p>
    <w:p w:rsidR="002A6702" w:rsidRDefault="002A6702" w:rsidP="002A6702">
      <w:pPr>
        <w:ind w:firstLine="708"/>
      </w:pPr>
    </w:p>
    <w:p w:rsidR="002A6702" w:rsidRPr="002A6702" w:rsidRDefault="002A6702" w:rsidP="002A6702">
      <w:pPr>
        <w:tabs>
          <w:tab w:val="left" w:pos="864"/>
        </w:tabs>
        <w:sectPr w:rsidR="002A6702" w:rsidRPr="002A6702" w:rsidSect="00D53000">
          <w:pgSz w:w="16838" w:h="11906" w:orient="landscape" w:code="9"/>
          <w:pgMar w:top="1673" w:right="1979" w:bottom="992" w:left="1134" w:header="675" w:footer="408" w:gutter="0"/>
          <w:cols w:space="708"/>
          <w:titlePg/>
          <w:docGrid w:linePitch="360"/>
        </w:sectPr>
      </w:pPr>
      <w:r>
        <w:tab/>
      </w:r>
    </w:p>
    <w:bookmarkEnd w:id="14"/>
    <w:p w:rsidR="00EC5C0B" w:rsidRDefault="00EC5C0B" w:rsidP="00EC5C0B">
      <w:pPr>
        <w:pStyle w:val="Nadpis2"/>
        <w:numPr>
          <w:ilvl w:val="0"/>
          <w:numId w:val="2"/>
        </w:numPr>
      </w:pPr>
      <w:r>
        <w:lastRenderedPageBreak/>
        <w:t>Zásoby</w:t>
      </w:r>
    </w:p>
    <w:p w:rsidR="004D3B4A" w:rsidRDefault="004D3B4A" w:rsidP="004D3B4A">
      <w:pPr>
        <w:pStyle w:val="Zkladntext"/>
      </w:pPr>
    </w:p>
    <w:p w:rsidR="0085196C" w:rsidRPr="001C508A" w:rsidRDefault="001C508A" w:rsidP="001C508A">
      <w:pPr>
        <w:spacing w:after="200" w:line="276" w:lineRule="auto"/>
        <w:ind w:left="360"/>
        <w:rPr>
          <w:sz w:val="18"/>
          <w:szCs w:val="18"/>
        </w:rPr>
      </w:pPr>
      <w:r>
        <w:rPr>
          <w:sz w:val="18"/>
          <w:szCs w:val="18"/>
        </w:rPr>
        <w:t>Spoločnosť účt</w:t>
      </w:r>
      <w:r w:rsidR="00B95E23">
        <w:rPr>
          <w:sz w:val="18"/>
          <w:szCs w:val="18"/>
        </w:rPr>
        <w:t>ovala o jednom nákupe za účelom predaja.</w:t>
      </w: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B720C9" w:rsidRPr="001C508A" w:rsidRDefault="001C508A" w:rsidP="001C508A">
      <w:pPr>
        <w:spacing w:after="200" w:line="276" w:lineRule="auto"/>
        <w:ind w:left="360"/>
        <w:rPr>
          <w:sz w:val="18"/>
          <w:szCs w:val="18"/>
        </w:rPr>
      </w:pPr>
      <w:r>
        <w:rPr>
          <w:sz w:val="18"/>
          <w:szCs w:val="18"/>
        </w:rPr>
        <w:t>Spoločnosť neúčtuje o zákazkovej výrobe.</w:t>
      </w:r>
    </w:p>
    <w:p w:rsidR="00AE5250" w:rsidRDefault="00AE5250" w:rsidP="00AE5250">
      <w:pPr>
        <w:pStyle w:val="Nadpis2"/>
        <w:numPr>
          <w:ilvl w:val="0"/>
          <w:numId w:val="2"/>
        </w:numPr>
      </w:pPr>
      <w:r w:rsidRPr="007D5600">
        <w:t xml:space="preserve">Údaje o zákazkovej </w:t>
      </w:r>
      <w:r w:rsidR="00FC1D72">
        <w:t>výstavbe nehnuteľnosti</w:t>
      </w:r>
      <w:r w:rsidR="0085196C">
        <w:t xml:space="preserve"> na predaj</w:t>
      </w:r>
    </w:p>
    <w:p w:rsidR="00B62963" w:rsidRDefault="00B62963">
      <w:pPr>
        <w:rPr>
          <w:szCs w:val="18"/>
        </w:rPr>
      </w:pPr>
    </w:p>
    <w:p w:rsidR="00B720C9" w:rsidRPr="001C508A" w:rsidRDefault="001C508A" w:rsidP="001C508A">
      <w:pPr>
        <w:spacing w:after="200" w:line="276" w:lineRule="auto"/>
        <w:ind w:left="360"/>
        <w:rPr>
          <w:sz w:val="18"/>
          <w:szCs w:val="18"/>
        </w:rPr>
      </w:pPr>
      <w:bookmarkStart w:id="32" w:name="_Toc530739904"/>
      <w:r>
        <w:rPr>
          <w:sz w:val="18"/>
          <w:szCs w:val="18"/>
        </w:rPr>
        <w:t>Spoločnosti sa netýka.</w:t>
      </w:r>
    </w:p>
    <w:p w:rsidR="005D2A89" w:rsidRDefault="00CA441D">
      <w:pPr>
        <w:pStyle w:val="Nadpis2"/>
        <w:numPr>
          <w:ilvl w:val="0"/>
          <w:numId w:val="2"/>
        </w:numPr>
      </w:pPr>
      <w:r>
        <w:t>Pohľadávky</w:t>
      </w:r>
      <w:bookmarkEnd w:id="32"/>
    </w:p>
    <w:p w:rsidR="00CA441D" w:rsidRDefault="00CA441D" w:rsidP="00CA441D">
      <w:pPr>
        <w:pStyle w:val="Zkladntext"/>
      </w:pPr>
    </w:p>
    <w:p w:rsidR="006E5FB4" w:rsidRDefault="006E5FB4" w:rsidP="00CA441D">
      <w:pPr>
        <w:pStyle w:val="Zkladntext"/>
      </w:pPr>
      <w:bookmarkStart w:id="33" w:name="_MON_1394429485"/>
      <w:bookmarkStart w:id="34" w:name="_MON_1394441620"/>
      <w:bookmarkStart w:id="35" w:name="_MON_1402140068"/>
      <w:bookmarkStart w:id="36" w:name="_MON_1402140182"/>
      <w:bookmarkStart w:id="37" w:name="_MON_1402145296"/>
      <w:bookmarkStart w:id="38" w:name="_MON_1402145322"/>
      <w:bookmarkStart w:id="39" w:name="_MON_1423569117"/>
      <w:bookmarkStart w:id="40" w:name="_MON_1388772443"/>
      <w:bookmarkEnd w:id="33"/>
      <w:bookmarkEnd w:id="34"/>
      <w:bookmarkEnd w:id="35"/>
      <w:bookmarkEnd w:id="36"/>
      <w:bookmarkEnd w:id="37"/>
      <w:bookmarkEnd w:id="38"/>
      <w:bookmarkEnd w:id="39"/>
      <w:bookmarkEnd w:id="40"/>
    </w:p>
    <w:p w:rsidR="006E5FB4" w:rsidRPr="008738EB" w:rsidRDefault="006E5FB4" w:rsidP="006E5FB4">
      <w:pPr>
        <w:pStyle w:val="Zkladntext"/>
      </w:pPr>
      <w:r w:rsidRPr="008738EB">
        <w:t>Veková štruktúra pohľadávok za bežné účtovné obdobie je uvedená v nasledujúcom prehľade:</w:t>
      </w:r>
    </w:p>
    <w:p w:rsidR="006E5FB4" w:rsidRPr="008738EB" w:rsidRDefault="006E5FB4" w:rsidP="006E5FB4">
      <w:pPr>
        <w:ind w:left="426"/>
        <w:jc w:val="both"/>
      </w:pPr>
    </w:p>
    <w:bookmarkStart w:id="41" w:name="_MON_1387266263"/>
    <w:bookmarkStart w:id="42" w:name="_MON_1387266286"/>
    <w:bookmarkStart w:id="43" w:name="_MON_1457267939"/>
    <w:bookmarkStart w:id="44" w:name="_MON_1387266294"/>
    <w:bookmarkStart w:id="45" w:name="_MON_1387266302"/>
    <w:bookmarkStart w:id="46" w:name="_MON_1388772640"/>
    <w:bookmarkStart w:id="47" w:name="_MON_1394441642"/>
    <w:bookmarkStart w:id="48" w:name="_MON_1394454252"/>
    <w:bookmarkStart w:id="49" w:name="_MON_1457421224"/>
    <w:bookmarkStart w:id="50" w:name="_MON_1402140267"/>
    <w:bookmarkStart w:id="51" w:name="_MON_1423569294"/>
    <w:bookmarkStart w:id="52" w:name="_MON_1457174499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Start w:id="53" w:name="_MON_1387264116"/>
    <w:bookmarkEnd w:id="53"/>
    <w:p w:rsidR="00AF29D2" w:rsidRDefault="00B95E23" w:rsidP="009155E1">
      <w:pPr>
        <w:ind w:left="426"/>
        <w:jc w:val="both"/>
      </w:pPr>
      <w:r w:rsidRPr="008738EB">
        <w:object w:dxaOrig="8590" w:dyaOrig="6303">
          <v:shape id="_x0000_i1030" type="#_x0000_t75" style="width:444.6pt;height:343.2pt" o:ole="" o:preferrelative="f">
            <v:imagedata r:id="rId22" o:title=""/>
            <o:lock v:ext="edit" aspectratio="f"/>
          </v:shape>
          <o:OLEObject Type="Embed" ProgID="Excel.Sheet.8" ShapeID="_x0000_i1030" DrawAspect="Content" ObjectID="_1559373431" r:id="rId23"/>
        </w:object>
      </w:r>
    </w:p>
    <w:p w:rsidR="00AF29D2" w:rsidRPr="00D91A08" w:rsidRDefault="00AF29D2" w:rsidP="00AF29D2">
      <w:pPr>
        <w:pStyle w:val="Zkladntext"/>
        <w:rPr>
          <w:i/>
          <w:szCs w:val="18"/>
          <w:u w:val="single"/>
        </w:rPr>
      </w:pPr>
    </w:p>
    <w:p w:rsidR="00B62963" w:rsidRDefault="00B62963">
      <w:pPr>
        <w:pStyle w:val="Zkladntext"/>
        <w:rPr>
          <w:b/>
        </w:rPr>
      </w:pPr>
      <w:bookmarkStart w:id="54" w:name="_Toc530739905"/>
    </w:p>
    <w:p w:rsidR="00B018E1" w:rsidRDefault="00B018E1" w:rsidP="001C508A">
      <w:pPr>
        <w:pStyle w:val="Zkladntext"/>
      </w:pPr>
    </w:p>
    <w:p w:rsidR="001C508A" w:rsidRPr="008738EB" w:rsidRDefault="001C508A" w:rsidP="001C508A">
      <w:pPr>
        <w:pStyle w:val="Zkladntext"/>
      </w:pPr>
      <w:r w:rsidRPr="008738EB">
        <w:t xml:space="preserve">Veková štruktúra pohľadávok za </w:t>
      </w:r>
      <w:r>
        <w:t>predchádzajúce</w:t>
      </w:r>
      <w:r w:rsidRPr="008738EB">
        <w:t xml:space="preserve"> účtovné obdobie je uvedená v nasledujúcom prehľade:</w:t>
      </w:r>
    </w:p>
    <w:p w:rsidR="001C508A" w:rsidRPr="008738EB" w:rsidRDefault="001C508A" w:rsidP="001C508A">
      <w:pPr>
        <w:ind w:left="426"/>
        <w:jc w:val="both"/>
      </w:pPr>
    </w:p>
    <w:bookmarkStart w:id="55" w:name="_MON_1457174666"/>
    <w:bookmarkEnd w:id="55"/>
    <w:p w:rsidR="001C508A" w:rsidRDefault="00B95E23" w:rsidP="001C508A">
      <w:pPr>
        <w:ind w:left="426"/>
        <w:jc w:val="both"/>
      </w:pPr>
      <w:r w:rsidRPr="008738EB">
        <w:object w:dxaOrig="8590" w:dyaOrig="6303">
          <v:shape id="_x0000_i1031" type="#_x0000_t75" style="width:443.4pt;height:343.2pt" o:ole="" o:preferrelative="f">
            <v:imagedata r:id="rId24" o:title=""/>
            <o:lock v:ext="edit" aspectratio="f"/>
          </v:shape>
          <o:OLEObject Type="Embed" ProgID="Excel.Sheet.8" ShapeID="_x0000_i1031" DrawAspect="Content" ObjectID="_1559373432" r:id="rId25"/>
        </w:object>
      </w:r>
    </w:p>
    <w:p w:rsidR="00CA441D" w:rsidRDefault="00CA441D" w:rsidP="001C508A">
      <w:pPr>
        <w:pStyle w:val="Nadpis2"/>
        <w:numPr>
          <w:ilvl w:val="0"/>
          <w:numId w:val="2"/>
        </w:numPr>
      </w:pPr>
      <w:r>
        <w:t>Finančné účty</w:t>
      </w:r>
      <w:bookmarkEnd w:id="54"/>
    </w:p>
    <w:p w:rsidR="00CA441D" w:rsidRDefault="00CA441D" w:rsidP="00CA441D">
      <w:pPr>
        <w:pStyle w:val="Zkladntext"/>
      </w:pPr>
    </w:p>
    <w:p w:rsidR="009155E1" w:rsidRPr="008738EB" w:rsidRDefault="009155E1" w:rsidP="009155E1">
      <w:pPr>
        <w:pStyle w:val="Zkladntext"/>
      </w:pPr>
      <w:r w:rsidRPr="008738EB">
        <w:t>Prehľad jednotlivých položiek finančných účtov:</w:t>
      </w:r>
    </w:p>
    <w:p w:rsidR="009155E1" w:rsidRPr="008738EB" w:rsidRDefault="009155E1" w:rsidP="009155E1">
      <w:pPr>
        <w:pStyle w:val="Zkladntext"/>
      </w:pPr>
    </w:p>
    <w:bookmarkStart w:id="56" w:name="_MON_1394454373"/>
    <w:bookmarkStart w:id="57" w:name="_MON_1402140527"/>
    <w:bookmarkStart w:id="58" w:name="_MON_1457174853"/>
    <w:bookmarkStart w:id="59" w:name="_MON_1402140577"/>
    <w:bookmarkStart w:id="60" w:name="_MON_1423569419"/>
    <w:bookmarkStart w:id="61" w:name="_MON_1394442998"/>
    <w:bookmarkEnd w:id="56"/>
    <w:bookmarkEnd w:id="57"/>
    <w:bookmarkEnd w:id="58"/>
    <w:bookmarkEnd w:id="59"/>
    <w:bookmarkEnd w:id="60"/>
    <w:bookmarkEnd w:id="61"/>
    <w:bookmarkStart w:id="62" w:name="_MON_1394454342"/>
    <w:bookmarkEnd w:id="62"/>
    <w:p w:rsidR="009155E1" w:rsidRDefault="00B95E23" w:rsidP="009155E1">
      <w:pPr>
        <w:ind w:left="426"/>
        <w:jc w:val="both"/>
      </w:pPr>
      <w:r w:rsidRPr="008738EB">
        <w:object w:dxaOrig="8834" w:dyaOrig="1960">
          <v:shape id="_x0000_i1032" type="#_x0000_t75" style="width:6in;height:106.2pt" o:ole="" o:preferrelative="f">
            <v:imagedata r:id="rId26" o:title=""/>
            <o:lock v:ext="edit" aspectratio="f"/>
          </v:shape>
          <o:OLEObject Type="Embed" ProgID="Excel.Sheet.8" ShapeID="_x0000_i1032" DrawAspect="Content" ObjectID="_1559373433" r:id="rId27"/>
        </w:object>
      </w:r>
    </w:p>
    <w:p w:rsidR="009155E1" w:rsidRDefault="009155E1">
      <w:pPr>
        <w:spacing w:after="200" w:line="276" w:lineRule="auto"/>
        <w:rPr>
          <w:b/>
          <w:sz w:val="18"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090B60" w:rsidRPr="004D0A43" w:rsidRDefault="001C508A" w:rsidP="00CA441D">
      <w:pPr>
        <w:pStyle w:val="Zkladntext"/>
        <w:rPr>
          <w:color w:val="000000" w:themeColor="text1"/>
        </w:rPr>
      </w:pPr>
      <w:r w:rsidRPr="004D0A43">
        <w:rPr>
          <w:color w:val="000000" w:themeColor="text1"/>
        </w:rPr>
        <w:t>Spoločnosti sa netýka.</w:t>
      </w:r>
      <w:r w:rsidR="00D75CE0" w:rsidRPr="004D0A43">
        <w:rPr>
          <w:color w:val="000000" w:themeColor="text1"/>
        </w:rPr>
        <w:t xml:space="preserve">  </w:t>
      </w:r>
    </w:p>
    <w:p w:rsidR="00D75CE0" w:rsidRDefault="00D75CE0" w:rsidP="00D75CE0">
      <w:pPr>
        <w:ind w:left="426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63" w:name="_Toc530739906"/>
      <w:r>
        <w:t>Časové rozlíšenie</w:t>
      </w:r>
      <w:bookmarkEnd w:id="63"/>
    </w:p>
    <w:p w:rsidR="00CA441D" w:rsidRDefault="001C508A" w:rsidP="00CA441D">
      <w:pPr>
        <w:pStyle w:val="Zkladntext"/>
      </w:pPr>
      <w:r>
        <w:t>Spoločnosti sa netýka.</w:t>
      </w:r>
    </w:p>
    <w:p w:rsidR="001C508A" w:rsidRDefault="001C508A" w:rsidP="00CA441D">
      <w:pPr>
        <w:pStyle w:val="Zkladntext"/>
      </w:pPr>
    </w:p>
    <w:p w:rsidR="00C105D3" w:rsidRDefault="00C105D3" w:rsidP="00CA441D">
      <w:pPr>
        <w:pStyle w:val="Zkladntext"/>
      </w:pPr>
    </w:p>
    <w:p w:rsidR="00C105D3" w:rsidRDefault="00C105D3" w:rsidP="00CA441D">
      <w:pPr>
        <w:pStyle w:val="Zkladntext"/>
      </w:pPr>
    </w:p>
    <w:p w:rsidR="00C105D3" w:rsidRDefault="00C105D3" w:rsidP="00CA441D">
      <w:pPr>
        <w:pStyle w:val="Zkladntext"/>
      </w:pPr>
    </w:p>
    <w:p w:rsidR="00C105D3" w:rsidRDefault="00C105D3" w:rsidP="00CA441D">
      <w:pPr>
        <w:pStyle w:val="Zkladntext"/>
      </w:pPr>
    </w:p>
    <w:p w:rsidR="00C105D3" w:rsidRDefault="00C105D3" w:rsidP="00CA441D">
      <w:pPr>
        <w:pStyle w:val="Zkladntext"/>
      </w:pPr>
    </w:p>
    <w:p w:rsidR="00C105D3" w:rsidRDefault="00C105D3" w:rsidP="00CA441D">
      <w:pPr>
        <w:pStyle w:val="Zkladntext"/>
      </w:pPr>
    </w:p>
    <w:p w:rsidR="00C105D3" w:rsidRDefault="00C105D3" w:rsidP="00CA441D">
      <w:pPr>
        <w:pStyle w:val="Zkladntext"/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64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64"/>
    <w:p w:rsidR="00491AF0" w:rsidRDefault="00491AF0" w:rsidP="00491AF0">
      <w:pPr>
        <w:pStyle w:val="Zkladntext"/>
      </w:pPr>
    </w:p>
    <w:p w:rsidR="009155E1" w:rsidRDefault="009155E1" w:rsidP="00491AF0">
      <w:pPr>
        <w:pStyle w:val="Zkladntext"/>
      </w:pPr>
    </w:p>
    <w:p w:rsidR="009155E1" w:rsidRPr="008738EB" w:rsidRDefault="009155E1" w:rsidP="009155E1">
      <w:pPr>
        <w:pStyle w:val="Zkladntext"/>
      </w:pPr>
      <w:r w:rsidRPr="008738EB">
        <w:t>Prehľad o rezervách za bežné účtovné obdobie je uvedený v nasledujúcom prehľade:</w:t>
      </w:r>
    </w:p>
    <w:p w:rsidR="009155E1" w:rsidRDefault="009155E1" w:rsidP="009155E1">
      <w:pPr>
        <w:ind w:left="426"/>
        <w:jc w:val="both"/>
      </w:pPr>
    </w:p>
    <w:p w:rsidR="009155E1" w:rsidRPr="008738EB" w:rsidRDefault="009155E1" w:rsidP="009155E1">
      <w:pPr>
        <w:ind w:left="426"/>
        <w:jc w:val="both"/>
      </w:pPr>
    </w:p>
    <w:bookmarkStart w:id="65" w:name="_MON_1402141280"/>
    <w:bookmarkStart w:id="66" w:name="_MON_1423569657"/>
    <w:bookmarkStart w:id="67" w:name="_MON_1457174984"/>
    <w:bookmarkStart w:id="68" w:name="_MON_1423651865"/>
    <w:bookmarkStart w:id="69" w:name="_MON_1423652042"/>
    <w:bookmarkStart w:id="70" w:name="_MON_1387264232"/>
    <w:bookmarkStart w:id="71" w:name="_MON_1387266405"/>
    <w:bookmarkStart w:id="72" w:name="_MON_1388773266"/>
    <w:bookmarkStart w:id="73" w:name="_MON_1388773425"/>
    <w:bookmarkStart w:id="74" w:name="_MON_1394442106"/>
    <w:bookmarkStart w:id="75" w:name="_MON_1394442165"/>
    <w:bookmarkStart w:id="76" w:name="_MON_1457419704"/>
    <w:bookmarkStart w:id="77" w:name="_MON_1457419811"/>
    <w:bookmarkStart w:id="78" w:name="_MON_1394454352"/>
    <w:bookmarkStart w:id="79" w:name="OLE_LINK25"/>
    <w:bookmarkStart w:id="80" w:name="OLE_LINK26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Start w:id="81" w:name="_MON_1402141173"/>
    <w:bookmarkEnd w:id="81"/>
    <w:p w:rsidR="009155E1" w:rsidRPr="008738EB" w:rsidRDefault="00B95E23" w:rsidP="009155E1">
      <w:pPr>
        <w:ind w:left="426"/>
        <w:jc w:val="both"/>
      </w:pPr>
      <w:r w:rsidRPr="008738EB">
        <w:object w:dxaOrig="8652" w:dyaOrig="7609">
          <v:shape id="_x0000_i1033" type="#_x0000_t75" style="width:433.8pt;height:426.6pt" o:ole="" o:preferrelative="f">
            <v:imagedata r:id="rId28" o:title=""/>
            <o:lock v:ext="edit" aspectratio="f"/>
          </v:shape>
          <o:OLEObject Type="Embed" ProgID="Excel.Sheet.8" ShapeID="_x0000_i1033" DrawAspect="Content" ObjectID="_1559373434" r:id="rId29"/>
        </w:object>
      </w:r>
      <w:bookmarkEnd w:id="79"/>
      <w:bookmarkEnd w:id="80"/>
    </w:p>
    <w:p w:rsidR="009155E1" w:rsidRDefault="009155E1" w:rsidP="00491AF0">
      <w:pPr>
        <w:pStyle w:val="Zkladntext"/>
      </w:pPr>
    </w:p>
    <w:p w:rsidR="00B12204" w:rsidRDefault="009155E1" w:rsidP="009D0700">
      <w:pPr>
        <w:ind w:left="426"/>
      </w:pPr>
      <w:r>
        <w:t xml:space="preserve">Rezerva vo výške </w:t>
      </w:r>
      <w:r w:rsidR="00EC2BE4">
        <w:t>1</w:t>
      </w:r>
      <w:r w:rsidR="0013685D">
        <w:t>30</w:t>
      </w:r>
      <w:r w:rsidR="009E26BE">
        <w:t>0</w:t>
      </w:r>
      <w:r>
        <w:t xml:space="preserve"> EUR bola vytvorená na účtovnú závierku roka 201</w:t>
      </w:r>
      <w:r w:rsidR="0013685D">
        <w:t>5</w:t>
      </w:r>
      <w:r>
        <w:t xml:space="preserve"> </w:t>
      </w:r>
    </w:p>
    <w:p w:rsidR="00EF0F13" w:rsidRDefault="00EF0F13" w:rsidP="00EF0F13">
      <w:pPr>
        <w:pStyle w:val="Zkladntext"/>
      </w:pPr>
      <w:bookmarkStart w:id="82" w:name="OLE_LINK17"/>
      <w:bookmarkStart w:id="83" w:name="OLE_LINK18"/>
    </w:p>
    <w:p w:rsidR="00EF0F13" w:rsidRPr="00F47560" w:rsidRDefault="00EF0F13" w:rsidP="00EF0F13">
      <w:pPr>
        <w:pStyle w:val="Zkladntext"/>
        <w:jc w:val="left"/>
        <w:rPr>
          <w:b/>
        </w:rPr>
      </w:pPr>
      <w:r w:rsidRPr="00F47560">
        <w:rPr>
          <w:b/>
        </w:rPr>
        <w:t>Nevyfakturované dodávky majetku</w:t>
      </w:r>
    </w:p>
    <w:p w:rsidR="00EF0F13" w:rsidRPr="00F47560" w:rsidRDefault="00EF0F13" w:rsidP="00EF0F13">
      <w:pPr>
        <w:pStyle w:val="Zkladntext"/>
        <w:jc w:val="left"/>
        <w:rPr>
          <w:b/>
        </w:rPr>
      </w:pPr>
    </w:p>
    <w:p w:rsidR="00EF0F13" w:rsidRDefault="00EF0F13" w:rsidP="00EF0F13">
      <w:pPr>
        <w:pStyle w:val="Zkladntext"/>
      </w:pPr>
      <w:r w:rsidRPr="00F47560">
        <w:t>Rezervy na nevyfakturované dodávky majetku sa nevykazujú s vplyvom na výsledok hospodárenia.</w:t>
      </w:r>
    </w:p>
    <w:p w:rsidR="00EF0F13" w:rsidRPr="00077153" w:rsidRDefault="00EF0F13" w:rsidP="00491AF0">
      <w:pPr>
        <w:pStyle w:val="Zkladntext"/>
        <w:jc w:val="left"/>
        <w:rPr>
          <w:szCs w:val="18"/>
        </w:rPr>
      </w:pPr>
    </w:p>
    <w:p w:rsidR="00491AF0" w:rsidRDefault="00491AF0" w:rsidP="00491AF0">
      <w:pPr>
        <w:rPr>
          <w:sz w:val="18"/>
          <w:szCs w:val="18"/>
        </w:rPr>
      </w:pPr>
    </w:p>
    <w:p w:rsidR="00C105D3" w:rsidRDefault="00C105D3" w:rsidP="00B824EC">
      <w:pPr>
        <w:pStyle w:val="Zkladntext"/>
      </w:pPr>
    </w:p>
    <w:p w:rsidR="00B824EC" w:rsidRPr="008738EB" w:rsidRDefault="00B824EC" w:rsidP="00B824EC">
      <w:pPr>
        <w:pStyle w:val="Zkladntext"/>
      </w:pPr>
      <w:r w:rsidRPr="008738EB">
        <w:t>Prehľad o rezervách za predchádzajúce účtovné obdobie je uvedený v nasledujúcom prehľade:</w:t>
      </w:r>
    </w:p>
    <w:p w:rsidR="00B824EC" w:rsidRDefault="00B824EC" w:rsidP="00B824EC">
      <w:pPr>
        <w:pStyle w:val="Zkladntext"/>
      </w:pPr>
    </w:p>
    <w:p w:rsidR="00D67CB4" w:rsidRPr="008738EB" w:rsidRDefault="00D67CB4" w:rsidP="00B824EC">
      <w:pPr>
        <w:pStyle w:val="Zkladntext"/>
      </w:pPr>
    </w:p>
    <w:bookmarkStart w:id="84" w:name="_MON_1457419770"/>
    <w:bookmarkStart w:id="85" w:name="_MON_1402141253"/>
    <w:bookmarkStart w:id="86" w:name="_MON_1423570056"/>
    <w:bookmarkStart w:id="87" w:name="_MON_1423652103"/>
    <w:bookmarkStart w:id="88" w:name="_MON_1423652456"/>
    <w:bookmarkStart w:id="89" w:name="_MON_1388773689"/>
    <w:bookmarkStart w:id="90" w:name="_MON_1394442018"/>
    <w:bookmarkStart w:id="91" w:name="_MON_1394454357"/>
    <w:bookmarkEnd w:id="84"/>
    <w:bookmarkEnd w:id="85"/>
    <w:bookmarkEnd w:id="86"/>
    <w:bookmarkEnd w:id="87"/>
    <w:bookmarkEnd w:id="88"/>
    <w:bookmarkEnd w:id="89"/>
    <w:bookmarkEnd w:id="90"/>
    <w:bookmarkEnd w:id="91"/>
    <w:bookmarkStart w:id="92" w:name="_MON_1457175836"/>
    <w:bookmarkEnd w:id="92"/>
    <w:p w:rsidR="00B824EC" w:rsidRPr="008738EB" w:rsidRDefault="00E04BAA" w:rsidP="00B824EC">
      <w:pPr>
        <w:ind w:left="426"/>
        <w:jc w:val="both"/>
      </w:pPr>
      <w:r w:rsidRPr="008738EB">
        <w:object w:dxaOrig="8590" w:dyaOrig="7753">
          <v:shape id="_x0000_i1049" type="#_x0000_t75" style="width:430.8pt;height:433.8pt" o:ole="" o:preferrelative="f">
            <v:imagedata r:id="rId30" o:title=""/>
            <o:lock v:ext="edit" aspectratio="f"/>
          </v:shape>
          <o:OLEObject Type="Embed" ProgID="Excel.Sheet.8" ShapeID="_x0000_i1049" DrawAspect="Content" ObjectID="_1559373435" r:id="rId31"/>
        </w:object>
      </w:r>
    </w:p>
    <w:p w:rsidR="00B824EC" w:rsidRDefault="00B824EC" w:rsidP="00491AF0">
      <w:pPr>
        <w:rPr>
          <w:sz w:val="18"/>
          <w:szCs w:val="18"/>
        </w:rPr>
      </w:pPr>
    </w:p>
    <w:p w:rsidR="00B824EC" w:rsidRDefault="00B824EC" w:rsidP="00491AF0">
      <w:pPr>
        <w:rPr>
          <w:sz w:val="18"/>
          <w:szCs w:val="18"/>
        </w:rPr>
      </w:pPr>
    </w:p>
    <w:p w:rsidR="00B824EC" w:rsidRPr="00077153" w:rsidRDefault="00B824EC" w:rsidP="00491AF0">
      <w:pPr>
        <w:rPr>
          <w:sz w:val="18"/>
          <w:szCs w:val="18"/>
        </w:rPr>
      </w:pP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93" w:name="_Toc530739909"/>
      <w:bookmarkEnd w:id="82"/>
      <w:bookmarkEnd w:id="83"/>
      <w:r>
        <w:t>Záväzky</w:t>
      </w:r>
      <w:bookmarkEnd w:id="93"/>
    </w:p>
    <w:p w:rsidR="00491AF0" w:rsidRDefault="00491AF0" w:rsidP="00491AF0">
      <w:pPr>
        <w:pStyle w:val="Zkladntext"/>
      </w:pPr>
    </w:p>
    <w:p w:rsidR="00EC042B" w:rsidRPr="008738EB" w:rsidRDefault="00EC042B" w:rsidP="00EC042B">
      <w:pPr>
        <w:pStyle w:val="Zkladntext"/>
      </w:pPr>
      <w:r w:rsidRPr="008738EB">
        <w:t>Štruktúra záväzkov (okrem bankových úverov) podľa zostatkovej doby splatnosti je uvedená v nasledujúcom prehľade:</w:t>
      </w:r>
    </w:p>
    <w:p w:rsidR="00EC042B" w:rsidRPr="008738EB" w:rsidRDefault="00EC042B" w:rsidP="00EC042B">
      <w:pPr>
        <w:ind w:left="426"/>
        <w:jc w:val="both"/>
      </w:pPr>
    </w:p>
    <w:bookmarkStart w:id="94" w:name="_MON_1388773766"/>
    <w:bookmarkStart w:id="95" w:name="_MON_1394454493"/>
    <w:bookmarkStart w:id="96" w:name="_MON_1457421193"/>
    <w:bookmarkStart w:id="97" w:name="_MON_1457176393"/>
    <w:bookmarkStart w:id="98" w:name="_MON_1402141437"/>
    <w:bookmarkStart w:id="99" w:name="_MON_1402141520"/>
    <w:bookmarkStart w:id="100" w:name="_MON_1402141785"/>
    <w:bookmarkStart w:id="101" w:name="_MON_1423570166"/>
    <w:bookmarkStart w:id="102" w:name="_MON_1423652797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Start w:id="103" w:name="_MON_1423652820"/>
    <w:bookmarkEnd w:id="103"/>
    <w:p w:rsidR="00EC042B" w:rsidRPr="008738EB" w:rsidRDefault="00A96D4F" w:rsidP="00EC042B">
      <w:pPr>
        <w:ind w:left="426"/>
        <w:jc w:val="both"/>
      </w:pPr>
      <w:r w:rsidRPr="008738EB">
        <w:object w:dxaOrig="8729" w:dyaOrig="2306">
          <v:shape id="_x0000_i1053" type="#_x0000_t75" style="width:436.2pt;height:114pt">
            <v:imagedata r:id="rId32" o:title=""/>
          </v:shape>
        </w:object>
      </w:r>
    </w:p>
    <w:p w:rsidR="00EC042B" w:rsidRDefault="00EC042B" w:rsidP="00491AF0">
      <w:pPr>
        <w:pStyle w:val="Zkladntext"/>
      </w:pPr>
    </w:p>
    <w:p w:rsidR="00EC042B" w:rsidRDefault="00EC042B" w:rsidP="00491AF0">
      <w:pPr>
        <w:pStyle w:val="Zkladntext"/>
      </w:pPr>
    </w:p>
    <w:p w:rsidR="00EC042B" w:rsidRDefault="00EC042B" w:rsidP="00491AF0">
      <w:pPr>
        <w:pStyle w:val="Zkladntext"/>
      </w:pPr>
    </w:p>
    <w:p w:rsidR="0057382A" w:rsidRDefault="0057382A" w:rsidP="0057382A">
      <w:pPr>
        <w:pStyle w:val="Nadpis2"/>
        <w:numPr>
          <w:ilvl w:val="0"/>
          <w:numId w:val="2"/>
        </w:numPr>
      </w:pPr>
      <w:bookmarkStart w:id="104" w:name="_Toc530739910"/>
      <w:bookmarkEnd w:id="104"/>
      <w:r>
        <w:lastRenderedPageBreak/>
        <w:t>Odložený daňový záväzok</w:t>
      </w:r>
    </w:p>
    <w:p w:rsidR="00E231BA" w:rsidRDefault="00E231BA" w:rsidP="00E231BA">
      <w:pPr>
        <w:rPr>
          <w:sz w:val="18"/>
          <w:szCs w:val="18"/>
        </w:rPr>
      </w:pPr>
    </w:p>
    <w:p w:rsidR="00C47FF9" w:rsidRDefault="00C47FF9" w:rsidP="00C47FF9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Spoločnosti sa netýka.</w:t>
      </w:r>
    </w:p>
    <w:p w:rsidR="00D72E35" w:rsidRPr="00077153" w:rsidRDefault="00D72E35" w:rsidP="00C47FF9">
      <w:pPr>
        <w:ind w:left="360"/>
        <w:rPr>
          <w:sz w:val="18"/>
          <w:szCs w:val="18"/>
        </w:rPr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05" w:name="_Toc530739911"/>
      <w:r>
        <w:t>Sociálny fond</w:t>
      </w:r>
      <w:bookmarkEnd w:id="105"/>
    </w:p>
    <w:p w:rsidR="00D72E35" w:rsidRDefault="00D72E35" w:rsidP="00C47FF9">
      <w:pPr>
        <w:ind w:left="360"/>
        <w:rPr>
          <w:sz w:val="18"/>
          <w:szCs w:val="18"/>
        </w:rPr>
      </w:pPr>
    </w:p>
    <w:p w:rsidR="00C47FF9" w:rsidRPr="00077153" w:rsidRDefault="00C47FF9" w:rsidP="00C47FF9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Spoločnosti sa netýka.</w:t>
      </w:r>
    </w:p>
    <w:p w:rsidR="00E231BA" w:rsidRDefault="00E231BA" w:rsidP="00E231BA">
      <w:pPr>
        <w:pStyle w:val="Zkladntext"/>
      </w:pPr>
    </w:p>
    <w:p w:rsidR="00C854FD" w:rsidRDefault="00C854FD" w:rsidP="00E231BA">
      <w:pPr>
        <w:pStyle w:val="Zkladntext"/>
      </w:pPr>
    </w:p>
    <w:p w:rsidR="00500B7D" w:rsidRDefault="00500B7D" w:rsidP="00500B7D">
      <w:pPr>
        <w:pStyle w:val="Nadpis2"/>
        <w:numPr>
          <w:ilvl w:val="0"/>
          <w:numId w:val="2"/>
        </w:numPr>
      </w:pPr>
      <w:r>
        <w:t>Vydané dlh</w:t>
      </w:r>
      <w:r w:rsidR="00043393">
        <w:t>o</w:t>
      </w:r>
      <w:r>
        <w:t>pisy</w:t>
      </w:r>
    </w:p>
    <w:p w:rsidR="00D72E35" w:rsidRDefault="00D72E35" w:rsidP="00C47FF9">
      <w:pPr>
        <w:ind w:left="360"/>
        <w:rPr>
          <w:sz w:val="18"/>
          <w:szCs w:val="18"/>
        </w:rPr>
      </w:pPr>
    </w:p>
    <w:p w:rsidR="00C47FF9" w:rsidRPr="00077153" w:rsidRDefault="00C47FF9" w:rsidP="00C47FF9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Spoločnosti sa netýka.</w:t>
      </w:r>
    </w:p>
    <w:p w:rsidR="00B62963" w:rsidRDefault="00B62963" w:rsidP="00C47FF9">
      <w:pPr>
        <w:ind w:left="360"/>
        <w:rPr>
          <w:szCs w:val="18"/>
        </w:rPr>
      </w:pPr>
    </w:p>
    <w:p w:rsidR="00C47FF9" w:rsidRDefault="00C47FF9">
      <w:pPr>
        <w:rPr>
          <w:szCs w:val="18"/>
        </w:rPr>
      </w:pPr>
    </w:p>
    <w:p w:rsidR="00E231BA" w:rsidRDefault="00E231BA" w:rsidP="00262E33">
      <w:pPr>
        <w:pStyle w:val="Nadpis2"/>
        <w:numPr>
          <w:ilvl w:val="0"/>
          <w:numId w:val="2"/>
        </w:numPr>
      </w:pPr>
      <w:bookmarkStart w:id="106" w:name="_Toc530739912"/>
      <w:r>
        <w:t>Bankové úvery</w:t>
      </w:r>
      <w:bookmarkEnd w:id="106"/>
    </w:p>
    <w:p w:rsidR="00D72E35" w:rsidRDefault="00D72E35" w:rsidP="00C47FF9">
      <w:pPr>
        <w:ind w:left="360"/>
        <w:rPr>
          <w:sz w:val="18"/>
          <w:szCs w:val="18"/>
        </w:rPr>
      </w:pPr>
    </w:p>
    <w:p w:rsidR="00C47FF9" w:rsidRPr="00077153" w:rsidRDefault="00C47FF9" w:rsidP="00C47FF9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Spoločnosti sa netýka.</w:t>
      </w:r>
    </w:p>
    <w:p w:rsidR="00E231BA" w:rsidRDefault="00E231BA" w:rsidP="00E231BA">
      <w:pPr>
        <w:pStyle w:val="Zkladntext"/>
      </w:pPr>
    </w:p>
    <w:p w:rsidR="00E231BA" w:rsidRDefault="009B60B7" w:rsidP="00E231BA">
      <w:pPr>
        <w:pStyle w:val="Nadpis2"/>
        <w:numPr>
          <w:ilvl w:val="0"/>
          <w:numId w:val="2"/>
        </w:numPr>
      </w:pPr>
      <w:bookmarkStart w:id="107" w:name="_Toc530739913"/>
      <w:r>
        <w:t>Č</w:t>
      </w:r>
      <w:r w:rsidR="00E231BA">
        <w:t>asové rozlíšenie</w:t>
      </w:r>
      <w:bookmarkEnd w:id="107"/>
    </w:p>
    <w:p w:rsidR="00D72E35" w:rsidRDefault="00D72E35" w:rsidP="00C47FF9">
      <w:pPr>
        <w:ind w:left="360"/>
        <w:rPr>
          <w:sz w:val="18"/>
          <w:szCs w:val="18"/>
        </w:rPr>
      </w:pPr>
    </w:p>
    <w:p w:rsidR="00C47FF9" w:rsidRPr="00077153" w:rsidRDefault="00C47FF9" w:rsidP="00C47FF9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Spoločnosti sa netýka.</w:t>
      </w:r>
    </w:p>
    <w:p w:rsidR="00E231BA" w:rsidRDefault="00E231BA" w:rsidP="00E231BA">
      <w:pPr>
        <w:pStyle w:val="Zkladntext"/>
      </w:pP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BC631F" w:rsidRDefault="00BC631F" w:rsidP="00BC631F">
      <w:pPr>
        <w:pStyle w:val="Zkladntext"/>
      </w:pPr>
    </w:p>
    <w:p w:rsidR="00BC631F" w:rsidRDefault="00D72E35" w:rsidP="00D72E35">
      <w:pPr>
        <w:pStyle w:val="Nadpis2"/>
        <w:numPr>
          <w:ilvl w:val="0"/>
          <w:numId w:val="0"/>
        </w:numPr>
        <w:ind w:left="426"/>
        <w:jc w:val="both"/>
      </w:pPr>
      <w:r>
        <w:rPr>
          <w:b w:val="0"/>
        </w:rPr>
        <w:t xml:space="preserve">Spoločnosti sa netýka. </w:t>
      </w:r>
    </w:p>
    <w:p w:rsidR="00BC631F" w:rsidRDefault="00BC631F" w:rsidP="00BC631F">
      <w:pPr>
        <w:pStyle w:val="Zkladntext"/>
      </w:pPr>
    </w:p>
    <w:p w:rsidR="00C235CB" w:rsidRDefault="00C235CB" w:rsidP="00BC631F">
      <w:pPr>
        <w:pStyle w:val="Zkladntext"/>
      </w:pPr>
      <w:bookmarkStart w:id="108" w:name="_MON_1409039027"/>
      <w:bookmarkEnd w:id="108"/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09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0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10" w:name="_MON_1457176525"/>
    <w:bookmarkEnd w:id="110"/>
    <w:bookmarkStart w:id="111" w:name="_MON_1405949910"/>
    <w:bookmarkEnd w:id="111"/>
    <w:p w:rsidR="00F75DF5" w:rsidRDefault="00A96D4F" w:rsidP="00F75DF5">
      <w:pPr>
        <w:pStyle w:val="Zkladntext"/>
      </w:pPr>
      <w:r>
        <w:object w:dxaOrig="9459" w:dyaOrig="2522">
          <v:shape id="_x0000_i1066" type="#_x0000_t75" style="width:446.4pt;height:134.4pt" o:ole="" o:preferrelative="f">
            <v:imagedata r:id="rId33" o:title=""/>
            <o:lock v:ext="edit" aspectratio="f"/>
          </v:shape>
          <o:OLEObject Type="Embed" ProgID="Excel.Sheet.12" ShapeID="_x0000_i1066" DrawAspect="Content" ObjectID="_1559373436" r:id="rId34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12" w:name="_Toc530739915"/>
      <w:r>
        <w:t>Zmena stavu zásob vlastnej výroby</w:t>
      </w:r>
      <w:bookmarkEnd w:id="112"/>
    </w:p>
    <w:p w:rsidR="00E231BA" w:rsidRDefault="00E231BA" w:rsidP="00E231BA">
      <w:pPr>
        <w:pStyle w:val="Zkladntext"/>
      </w:pPr>
    </w:p>
    <w:p w:rsidR="00B825EB" w:rsidRDefault="004F26A4" w:rsidP="004F26A4">
      <w:pPr>
        <w:pStyle w:val="Zkladntext"/>
      </w:pPr>
      <w:r>
        <w:rPr>
          <w:szCs w:val="18"/>
        </w:rPr>
        <w:t>Spoločnosti sa netýka.</w:t>
      </w:r>
      <w:r>
        <w:t xml:space="preserve"> </w:t>
      </w:r>
    </w:p>
    <w:p w:rsidR="00642387" w:rsidRDefault="00642387" w:rsidP="00E231BA">
      <w:pPr>
        <w:pStyle w:val="Zkladntext"/>
      </w:pPr>
    </w:p>
    <w:p w:rsidR="00EF34AE" w:rsidRPr="00EF5A22" w:rsidRDefault="00EF34AE">
      <w:pPr>
        <w:spacing w:after="200" w:line="276" w:lineRule="auto"/>
        <w:rPr>
          <w:b/>
          <w:sz w:val="18"/>
          <w:szCs w:val="18"/>
        </w:rPr>
      </w:pPr>
      <w:bookmarkStart w:id="113" w:name="_Toc530739916"/>
    </w:p>
    <w:p w:rsidR="00E231BA" w:rsidRDefault="00E231BA" w:rsidP="00E231BA">
      <w:pPr>
        <w:pStyle w:val="Nadpis2"/>
        <w:numPr>
          <w:ilvl w:val="0"/>
          <w:numId w:val="2"/>
        </w:numPr>
      </w:pPr>
      <w:r>
        <w:t>Aktivácia</w:t>
      </w:r>
      <w:bookmarkEnd w:id="113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</w:t>
      </w:r>
      <w:r w:rsidR="00C105D3">
        <w:t> </w:t>
      </w:r>
      <w:r w:rsidR="00BA3FB7">
        <w:t>nasledujúc</w:t>
      </w:r>
      <w:r w:rsidR="00B825EB">
        <w:t>om</w:t>
      </w:r>
      <w:r w:rsidR="00C105D3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114" w:name="_MON_1457177103"/>
    <w:bookmarkStart w:id="115" w:name="_MON_1457177155"/>
    <w:bookmarkEnd w:id="114"/>
    <w:bookmarkEnd w:id="115"/>
    <w:bookmarkStart w:id="116" w:name="_MON_1405949975"/>
    <w:bookmarkEnd w:id="116"/>
    <w:p w:rsidR="00E231BA" w:rsidRDefault="00381A04" w:rsidP="00E231BA">
      <w:pPr>
        <w:pStyle w:val="Zkladntext"/>
      </w:pPr>
      <w:r w:rsidRPr="00C22B63">
        <w:object w:dxaOrig="8854" w:dyaOrig="6817">
          <v:shape id="_x0000_i1068" type="#_x0000_t75" style="width:430.8pt;height:288.6pt" o:ole="" o:preferrelative="f">
            <v:imagedata r:id="rId35" o:title=""/>
            <o:lock v:ext="edit" aspectratio="f"/>
          </v:shape>
          <o:OLEObject Type="Embed" ProgID="Excel.Sheet.12" ShapeID="_x0000_i1068" DrawAspect="Content" ObjectID="_1559373437" r:id="rId36"/>
        </w:object>
      </w:r>
    </w:p>
    <w:p w:rsidR="00AF0710" w:rsidRDefault="00AF0710" w:rsidP="00AF0710">
      <w:pPr>
        <w:pStyle w:val="Nadpis2"/>
        <w:numPr>
          <w:ilvl w:val="0"/>
          <w:numId w:val="0"/>
        </w:numPr>
        <w:ind w:left="360"/>
      </w:pPr>
    </w:p>
    <w:p w:rsidR="00AF0710" w:rsidRPr="00AF0710" w:rsidRDefault="00AF0710" w:rsidP="00AF0710"/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117" w:name="_MON_1457177639"/>
    <w:bookmarkEnd w:id="117"/>
    <w:bookmarkStart w:id="118" w:name="_MON_1405950002"/>
    <w:bookmarkEnd w:id="118"/>
    <w:p w:rsidR="0000290B" w:rsidRDefault="007F17A1" w:rsidP="0000290B">
      <w:pPr>
        <w:pStyle w:val="Zkladntext"/>
      </w:pPr>
      <w:r>
        <w:object w:dxaOrig="8541" w:dyaOrig="2460">
          <v:shape id="_x0000_i1070" type="#_x0000_t75" style="width:431.4pt;height:139.2pt" o:ole="" o:preferrelative="f">
            <v:imagedata r:id="rId37" o:title=""/>
            <o:lock v:ext="edit" aspectratio="f"/>
          </v:shape>
          <o:OLEObject Type="Embed" ProgID="Excel.Sheet.12" ShapeID="_x0000_i1070" DrawAspect="Content" ObjectID="_1559373438" r:id="rId38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19" w:name="_MON_1423983626"/>
    <w:bookmarkStart w:id="120" w:name="_MON_1457177757"/>
    <w:bookmarkStart w:id="121" w:name="_MON_1457419984"/>
    <w:bookmarkStart w:id="122" w:name="_MON_1423895039"/>
    <w:bookmarkEnd w:id="119"/>
    <w:bookmarkEnd w:id="120"/>
    <w:bookmarkEnd w:id="121"/>
    <w:bookmarkEnd w:id="122"/>
    <w:bookmarkStart w:id="123" w:name="_MON_1405950034"/>
    <w:bookmarkEnd w:id="123"/>
    <w:p w:rsidR="009458E0" w:rsidRDefault="00E73320" w:rsidP="0000290B">
      <w:pPr>
        <w:pStyle w:val="Zkladntext"/>
      </w:pPr>
      <w:r>
        <w:object w:dxaOrig="8613" w:dyaOrig="9564">
          <v:shape id="_x0000_i1072" type="#_x0000_t75" style="width:431.4pt;height:534.6pt" o:ole="" o:preferrelative="f">
            <v:imagedata r:id="rId39" o:title=""/>
            <o:lock v:ext="edit" aspectratio="f"/>
          </v:shape>
          <o:OLEObject Type="Embed" ProgID="Excel.Sheet.12" ShapeID="_x0000_i1072" DrawAspect="Content" ObjectID="_1559373439" r:id="rId40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124" w:name="_MON_1457420091"/>
    <w:bookmarkStart w:id="125" w:name="_MON_1405950056"/>
    <w:bookmarkEnd w:id="124"/>
    <w:bookmarkEnd w:id="125"/>
    <w:bookmarkStart w:id="126" w:name="_MON_1457178963"/>
    <w:bookmarkEnd w:id="126"/>
    <w:p w:rsidR="009226CD" w:rsidRDefault="00A277F5" w:rsidP="0000290B">
      <w:pPr>
        <w:pStyle w:val="Zkladntext"/>
      </w:pPr>
      <w:r w:rsidRPr="00003C63">
        <w:object w:dxaOrig="8964" w:dyaOrig="4141">
          <v:shape id="_x0000_i1074" type="#_x0000_t75" style="width:433.8pt;height:223.2pt" o:ole="" o:preferrelative="f">
            <v:imagedata r:id="rId41" o:title=""/>
            <o:lock v:ext="edit" aspectratio="f"/>
          </v:shape>
          <o:OLEObject Type="Embed" ProgID="Excel.Sheet.12" ShapeID="_x0000_i1074" DrawAspect="Content" ObjectID="_1559373440" r:id="rId42"/>
        </w:object>
      </w:r>
    </w:p>
    <w:p w:rsidR="009226CD" w:rsidRDefault="009226CD" w:rsidP="0000290B">
      <w:pPr>
        <w:pStyle w:val="Zkladntext"/>
      </w:pPr>
    </w:p>
    <w:p w:rsidR="00CB3140" w:rsidRDefault="00CB3140" w:rsidP="00CB3140">
      <w:pPr>
        <w:pStyle w:val="Zkladntext"/>
        <w:rPr>
          <w:lang w:val="de-DE"/>
        </w:rPr>
      </w:pPr>
    </w:p>
    <w:p w:rsidR="00627B6C" w:rsidRPr="00EF5A22" w:rsidRDefault="00627B6C">
      <w:pPr>
        <w:spacing w:after="200" w:line="276" w:lineRule="auto"/>
        <w:rPr>
          <w:b/>
          <w:caps/>
          <w:sz w:val="18"/>
          <w:szCs w:val="18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00290B" w:rsidRDefault="0000290B" w:rsidP="0000290B">
      <w:pPr>
        <w:pStyle w:val="Zkladntext"/>
      </w:pPr>
    </w:p>
    <w:p w:rsidR="00BF425D" w:rsidRDefault="002850C1" w:rsidP="002850C1">
      <w:pPr>
        <w:pStyle w:val="Zkladntext"/>
      </w:pPr>
      <w:r>
        <w:t xml:space="preserve">Spoločnosť neúčtuje na podsúvahových účtoch. </w:t>
      </w:r>
    </w:p>
    <w:p w:rsidR="00BF425D" w:rsidRDefault="00BF425D" w:rsidP="002E31E7">
      <w:pPr>
        <w:pStyle w:val="Zkladntext"/>
      </w:pPr>
    </w:p>
    <w:p w:rsidR="00BF425D" w:rsidRPr="00BF425D" w:rsidRDefault="000C17C3" w:rsidP="002E31E7">
      <w:pPr>
        <w:pStyle w:val="Zkladntext"/>
        <w:rPr>
          <w:b/>
          <w:i/>
          <w:u w:val="single"/>
        </w:rPr>
      </w:pPr>
      <w:r w:rsidRPr="000C17C3">
        <w:rPr>
          <w:b/>
          <w:i/>
          <w:u w:val="single"/>
        </w:rPr>
        <w:t>Najatý majetok</w:t>
      </w:r>
    </w:p>
    <w:p w:rsidR="00BF425D" w:rsidRDefault="00BF425D" w:rsidP="002E31E7">
      <w:pPr>
        <w:pStyle w:val="Zkladntext"/>
      </w:pPr>
    </w:p>
    <w:p w:rsidR="00775D22" w:rsidRPr="000F038C" w:rsidRDefault="00F4619A" w:rsidP="002850C1">
      <w:pPr>
        <w:pStyle w:val="Zkladntext"/>
      </w:pPr>
      <w:r>
        <w:t xml:space="preserve">Spoločnosť </w:t>
      </w:r>
      <w:r w:rsidR="002850C1">
        <w:t>ne</w:t>
      </w:r>
      <w:r>
        <w:t xml:space="preserve">má v nájme </w:t>
      </w:r>
      <w:r w:rsidR="002850C1">
        <w:t>majetok</w:t>
      </w:r>
    </w:p>
    <w:p w:rsidR="00775D22" w:rsidRPr="000F038C" w:rsidRDefault="00775D22" w:rsidP="00775D22">
      <w:pPr>
        <w:pStyle w:val="Zkladntext"/>
      </w:pPr>
    </w:p>
    <w:p w:rsidR="00BF425D" w:rsidRPr="000F038C" w:rsidRDefault="000C17C3" w:rsidP="00775D22">
      <w:pPr>
        <w:pStyle w:val="Zkladntext"/>
        <w:rPr>
          <w:b/>
          <w:i/>
          <w:u w:val="single"/>
        </w:rPr>
      </w:pPr>
      <w:r w:rsidRPr="000C17C3">
        <w:rPr>
          <w:b/>
          <w:i/>
          <w:u w:val="single"/>
        </w:rPr>
        <w:t>Prenajatý majetok</w:t>
      </w:r>
    </w:p>
    <w:p w:rsidR="00BF425D" w:rsidRPr="000F038C" w:rsidRDefault="00BF425D" w:rsidP="00775D22">
      <w:pPr>
        <w:pStyle w:val="Zkladntext"/>
      </w:pPr>
    </w:p>
    <w:p w:rsidR="00775D22" w:rsidRPr="000F038C" w:rsidRDefault="00F4619A" w:rsidP="00775D22">
      <w:pPr>
        <w:pStyle w:val="Zkladntext"/>
      </w:pPr>
      <w:r>
        <w:t>Spoločnosť</w:t>
      </w:r>
      <w:r w:rsidR="002850C1">
        <w:t xml:space="preserve"> nemá prenajatý majetok a ani neprenajíma majetok.</w:t>
      </w:r>
      <w:r>
        <w:t xml:space="preserve"> </w:t>
      </w:r>
    </w:p>
    <w:p w:rsidR="00B62963" w:rsidRDefault="00B62963">
      <w:pPr>
        <w:pStyle w:val="Zkladntext"/>
        <w:rPr>
          <w:i/>
        </w:rPr>
      </w:pPr>
    </w:p>
    <w:p w:rsidR="00B62963" w:rsidRDefault="000C17C3">
      <w:pPr>
        <w:pStyle w:val="Zkladntext"/>
        <w:rPr>
          <w:i/>
        </w:rPr>
      </w:pPr>
      <w:r w:rsidRPr="000C17C3">
        <w:rPr>
          <w:b/>
          <w:i/>
        </w:rPr>
        <w:t>Ostatné finančné povinnosti</w:t>
      </w:r>
    </w:p>
    <w:p w:rsidR="00E23359" w:rsidRPr="000F038C" w:rsidRDefault="00E23359" w:rsidP="00E23359">
      <w:pPr>
        <w:pStyle w:val="Zkladntext"/>
      </w:pPr>
    </w:p>
    <w:p w:rsidR="00E23359" w:rsidRPr="000F038C" w:rsidRDefault="002850C1" w:rsidP="00E23359">
      <w:pPr>
        <w:pStyle w:val="Zkladntext"/>
      </w:pPr>
      <w:r>
        <w:t>Spoločnosť nemá o</w:t>
      </w:r>
      <w:r w:rsidR="00F4619A">
        <w:t>statné finančné povinnosti, ktoré sa nesledujú v bežnom účtovníctve a neuvádzajú v</w:t>
      </w:r>
      <w:r>
        <w:t> </w:t>
      </w:r>
      <w:r w:rsidR="00F4619A">
        <w:t>súvahe</w:t>
      </w:r>
      <w:r>
        <w:t>.</w:t>
      </w:r>
    </w:p>
    <w:p w:rsidR="00E23359" w:rsidRPr="000F038C" w:rsidRDefault="00E23359" w:rsidP="00E23359">
      <w:pPr>
        <w:pStyle w:val="Zkladntext"/>
      </w:pPr>
    </w:p>
    <w:p w:rsidR="0000290B" w:rsidRPr="000F038C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Pr="000F038C" w:rsidRDefault="0000290B" w:rsidP="0000290B">
      <w:pPr>
        <w:pStyle w:val="Zkladntext"/>
        <w:ind w:left="0"/>
      </w:pPr>
    </w:p>
    <w:p w:rsidR="0000290B" w:rsidRDefault="00F4619A" w:rsidP="002F770F">
      <w:pPr>
        <w:pStyle w:val="Nadpis2"/>
        <w:numPr>
          <w:ilvl w:val="0"/>
          <w:numId w:val="29"/>
        </w:numPr>
      </w:pPr>
      <w:bookmarkStart w:id="127" w:name="_Toc530739921"/>
      <w:r>
        <w:t>Podmienené záväzk</w:t>
      </w:r>
      <w:r w:rsidR="0000290B">
        <w:t>y</w:t>
      </w:r>
      <w:bookmarkEnd w:id="127"/>
    </w:p>
    <w:p w:rsidR="0000290B" w:rsidRDefault="0000290B" w:rsidP="0000290B">
      <w:pPr>
        <w:pStyle w:val="Zkladntext"/>
      </w:pPr>
    </w:p>
    <w:p w:rsidR="0000290B" w:rsidRDefault="0000290B" w:rsidP="002850C1">
      <w:pPr>
        <w:pStyle w:val="Zkladntext"/>
      </w:pPr>
      <w:r>
        <w:t xml:space="preserve">Spoločnosť </w:t>
      </w:r>
      <w:r w:rsidR="002850C1">
        <w:t>ne</w:t>
      </w:r>
      <w:r>
        <w:t>má  podmienené záväzky</w:t>
      </w:r>
    </w:p>
    <w:p w:rsidR="0000290B" w:rsidRDefault="0000290B" w:rsidP="0000290B">
      <w:pPr>
        <w:pStyle w:val="Zkladntext"/>
        <w:ind w:left="0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00290B" w:rsidRPr="00EF5A22" w:rsidRDefault="0000290B" w:rsidP="0000290B">
      <w:pPr>
        <w:rPr>
          <w:sz w:val="18"/>
          <w:szCs w:val="18"/>
        </w:rPr>
      </w:pPr>
    </w:p>
    <w:p w:rsidR="00FA6C5D" w:rsidRDefault="00F4619A" w:rsidP="002850C1">
      <w:pPr>
        <w:pStyle w:val="Zkladntext"/>
      </w:pPr>
      <w:r>
        <w:t xml:space="preserve">Spoločnosť </w:t>
      </w:r>
      <w:r w:rsidR="002850C1">
        <w:t xml:space="preserve">nemá podmienený majetok.  </w:t>
      </w:r>
    </w:p>
    <w:p w:rsidR="00627B6C" w:rsidRDefault="00627B6C" w:rsidP="0000290B">
      <w:pPr>
        <w:pStyle w:val="Zkladntext"/>
      </w:pP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28" w:name="_Toc530739923"/>
      <w:r>
        <w:t>Informácie o príjmoch a výhodách členov štatutárnych orgánov, dozorných orgánov</w:t>
      </w:r>
      <w:bookmarkEnd w:id="128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3E27C0" w:rsidRDefault="00F14F79" w:rsidP="00A83D67">
      <w:pPr>
        <w:pStyle w:val="Zkladntext"/>
        <w:rPr>
          <w:color w:val="000000" w:themeColor="text1"/>
        </w:rPr>
      </w:pPr>
      <w:r>
        <w:rPr>
          <w:color w:val="000000" w:themeColor="text1"/>
        </w:rPr>
        <w:t xml:space="preserve">Komplementárovi prislúcha za prevzatie osobného ručenia (ručenia celým svojím majetkom) fixný podiel na zisku vo výške 800,00 EUR. </w:t>
      </w:r>
    </w:p>
    <w:p w:rsidR="003E27C0" w:rsidRDefault="00A83D67" w:rsidP="00A83D67">
      <w:pPr>
        <w:pStyle w:val="Zkladntext"/>
        <w:rPr>
          <w:color w:val="000000" w:themeColor="text1"/>
        </w:rPr>
      </w:pPr>
      <w:r>
        <w:rPr>
          <w:color w:val="000000" w:themeColor="text1"/>
        </w:rPr>
        <w:lastRenderedPageBreak/>
        <w:t xml:space="preserve">Zvyšný zisk/strata sa rozdelí medzi komanditistov v pomere zodpovedajúcom ich podielom na základnom imaní spoločnosti. </w:t>
      </w:r>
    </w:p>
    <w:p w:rsidR="0000290B" w:rsidRPr="003E27C0" w:rsidRDefault="00A83D67" w:rsidP="003E27C0">
      <w:pPr>
        <w:pStyle w:val="Zkladntext"/>
        <w:rPr>
          <w:color w:val="000000" w:themeColor="text1"/>
        </w:rPr>
      </w:pPr>
      <w:r>
        <w:rPr>
          <w:color w:val="000000" w:themeColor="text1"/>
        </w:rPr>
        <w:t xml:space="preserve">Podiel na zisku sa určí na základe ročnej účtovnej závierky. O použití zisku rozhodne zhromaždenie spoločníkov. Zisku môže byť sčasti alebo úplne vyplatený spoločníkm alebo sčasti alebo úplne prevedený na účet nerozdelených ziskov minulých období. </w:t>
      </w:r>
    </w:p>
    <w:p w:rsidR="0000290B" w:rsidRPr="00EF5A22" w:rsidRDefault="0000290B" w:rsidP="0000290B">
      <w:pPr>
        <w:pStyle w:val="Zkladntext"/>
        <w:rPr>
          <w:szCs w:val="18"/>
        </w:rPr>
      </w:pPr>
    </w:p>
    <w:p w:rsidR="00C672BA" w:rsidRDefault="00C672BA" w:rsidP="0000290B">
      <w:pPr>
        <w:pStyle w:val="Zkladntext"/>
      </w:pPr>
    </w:p>
    <w:p w:rsidR="00C672BA" w:rsidRDefault="00C672BA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29" w:name="_Toc530739924"/>
      <w:r>
        <w:t>Informácie o ekonomických vzťahoch účtovnej jednotky a spriaznených osôb</w:t>
      </w:r>
      <w:bookmarkEnd w:id="129"/>
    </w:p>
    <w:p w:rsidR="0000290B" w:rsidRDefault="0000290B" w:rsidP="0000290B">
      <w:pPr>
        <w:pStyle w:val="Zkladntext"/>
      </w:pPr>
    </w:p>
    <w:p w:rsidR="00B431D3" w:rsidRDefault="0000290B" w:rsidP="00B431D3">
      <w:pPr>
        <w:pStyle w:val="Zkladntext"/>
      </w:pPr>
      <w:r>
        <w:t xml:space="preserve">Spoločnosť </w:t>
      </w:r>
      <w:r w:rsidR="00B431D3">
        <w:t>ne</w:t>
      </w:r>
      <w:r>
        <w:t xml:space="preserve">uskutočnila v priebehu účtovného obdobia </w:t>
      </w:r>
      <w:r w:rsidR="00B431D3">
        <w:t>t</w:t>
      </w:r>
      <w:r>
        <w:t>ransakcie so spriaznenými osobami</w:t>
      </w:r>
      <w:r w:rsidR="00B431D3">
        <w:t>.</w:t>
      </w:r>
      <w:r w:rsidR="000F1306">
        <w:t xml:space="preserve"> </w:t>
      </w:r>
    </w:p>
    <w:p w:rsidR="00075B41" w:rsidRDefault="00075B41">
      <w:pPr>
        <w:pStyle w:val="Zkladntext"/>
      </w:pPr>
    </w:p>
    <w:p w:rsidR="00490ED4" w:rsidRDefault="00490ED4">
      <w:pPr>
        <w:spacing w:after="200" w:line="276" w:lineRule="auto"/>
        <w:rPr>
          <w:sz w:val="18"/>
        </w:rPr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130" w:name="_MON_1457180256"/>
    <w:bookmarkEnd w:id="130"/>
    <w:bookmarkStart w:id="131" w:name="_MON_1405950538"/>
    <w:bookmarkEnd w:id="131"/>
    <w:p w:rsidR="002F770F" w:rsidRDefault="00DF48CB" w:rsidP="002F770F">
      <w:pPr>
        <w:pStyle w:val="Zkladntext"/>
      </w:pPr>
      <w:r>
        <w:object w:dxaOrig="8849" w:dyaOrig="3051">
          <v:shape id="_x0000_i1076" type="#_x0000_t75" style="width:430.8pt;height:165.6pt" o:ole="" o:preferrelative="f">
            <v:imagedata r:id="rId43" o:title=""/>
            <o:lock v:ext="edit" aspectratio="f"/>
          </v:shape>
          <o:OLEObject Type="Embed" ProgID="Excel.Sheet.12" ShapeID="_x0000_i1076" DrawAspect="Content" ObjectID="_1559373441" r:id="rId44"/>
        </w:object>
      </w:r>
    </w:p>
    <w:p w:rsidR="00627B6C" w:rsidRDefault="00627B6C" w:rsidP="002F770F">
      <w:pPr>
        <w:pStyle w:val="Zkladntext"/>
      </w:pPr>
    </w:p>
    <w:p w:rsidR="00366427" w:rsidRDefault="00366427" w:rsidP="002F770F">
      <w:pPr>
        <w:pStyle w:val="Zkladntext"/>
      </w:pPr>
    </w:p>
    <w:p w:rsidR="00C97CD5" w:rsidRDefault="00C97CD5" w:rsidP="002F770F">
      <w:pPr>
        <w:pStyle w:val="Zkladntext"/>
      </w:pPr>
    </w:p>
    <w:p w:rsidR="00C97CD5" w:rsidRDefault="00C97CD5" w:rsidP="002F770F">
      <w:pPr>
        <w:pStyle w:val="Zkladntext"/>
      </w:pPr>
    </w:p>
    <w:p w:rsidR="00C97CD5" w:rsidRPr="002F770F" w:rsidRDefault="00C97CD5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32" w:name="_Toc530739925"/>
      <w:r>
        <w:t>Informácie o skutočnostiach, ktoré nastali po dni, ku ktorému sa zostavuje účtovná závierka, do dňa zostavenia účtovnej závierky</w:t>
      </w:r>
      <w:bookmarkEnd w:id="132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 xml:space="preserve">Po 31. decembri </w:t>
      </w:r>
      <w:r w:rsidR="00C4486C">
        <w:t>201</w:t>
      </w:r>
      <w:r w:rsidR="0029725A">
        <w:t>5</w:t>
      </w:r>
      <w:r>
        <w:t xml:space="preserve"> </w:t>
      </w:r>
      <w:r w:rsidR="00B431D3">
        <w:t>ne</w:t>
      </w:r>
      <w:r>
        <w:t>nastali</w:t>
      </w:r>
      <w:r w:rsidR="00B431D3">
        <w:t xml:space="preserve"> žiadne</w:t>
      </w:r>
      <w:r>
        <w:t xml:space="preserve"> udalosti majúce významný vplyv na verné zobrazenie skutočností,</w:t>
      </w:r>
      <w:r w:rsidR="00B431D3">
        <w:t xml:space="preserve"> ktoré sú predmetom účtovníctva.</w:t>
      </w:r>
    </w:p>
    <w:p w:rsidR="003E0FA2" w:rsidRPr="00EF5A22" w:rsidRDefault="003E0FA2" w:rsidP="003E0FA2">
      <w:pPr>
        <w:pStyle w:val="Zkladntext"/>
        <w:rPr>
          <w:szCs w:val="18"/>
        </w:rPr>
      </w:pPr>
    </w:p>
    <w:p w:rsidR="003E0FA2" w:rsidRPr="00EF5A22" w:rsidRDefault="003E0FA2" w:rsidP="003E0FA2">
      <w:pPr>
        <w:pStyle w:val="Zkladntext"/>
        <w:rPr>
          <w:szCs w:val="18"/>
        </w:rPr>
      </w:pPr>
    </w:p>
    <w:p w:rsidR="00F27004" w:rsidRPr="00EF5A22" w:rsidRDefault="000C17C3">
      <w:pPr>
        <w:spacing w:after="200" w:line="276" w:lineRule="auto"/>
        <w:rPr>
          <w:b/>
          <w:caps/>
          <w:sz w:val="18"/>
          <w:szCs w:val="18"/>
        </w:rPr>
      </w:pPr>
      <w:bookmarkStart w:id="133" w:name="_Toc530739907"/>
      <w:r w:rsidRPr="000C17C3">
        <w:rPr>
          <w:sz w:val="18"/>
          <w:szCs w:val="18"/>
        </w:rPr>
        <w:br w:type="page"/>
      </w: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133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</w:t>
      </w:r>
      <w:r w:rsidR="008553E6">
        <w:t> </w:t>
      </w:r>
      <w:r>
        <w:t>nasledujúc</w:t>
      </w:r>
      <w:r w:rsidR="00540718">
        <w:t>ej</w:t>
      </w:r>
      <w:r w:rsidR="008553E6">
        <w:t xml:space="preserve"> </w:t>
      </w:r>
      <w:r w:rsidR="00540718">
        <w:t>tabuľke</w:t>
      </w:r>
      <w:r>
        <w:t>:</w:t>
      </w:r>
    </w:p>
    <w:p w:rsidR="00F12594" w:rsidRDefault="00F12594" w:rsidP="003E0FA2">
      <w:pPr>
        <w:pStyle w:val="Zkladntext"/>
      </w:pPr>
    </w:p>
    <w:p w:rsidR="003E0FA2" w:rsidRDefault="003E0FA2" w:rsidP="003E0FA2">
      <w:pPr>
        <w:pStyle w:val="Zkladntext"/>
        <w:ind w:left="0"/>
      </w:pPr>
    </w:p>
    <w:bookmarkStart w:id="134" w:name="_MON_1457420207"/>
    <w:bookmarkStart w:id="135" w:name="_MON_1405950579"/>
    <w:bookmarkStart w:id="136" w:name="_MON_1457437680"/>
    <w:bookmarkStart w:id="137" w:name="_MON_1457437714"/>
    <w:bookmarkStart w:id="138" w:name="_MON_1457437754"/>
    <w:bookmarkEnd w:id="134"/>
    <w:bookmarkEnd w:id="135"/>
    <w:bookmarkEnd w:id="136"/>
    <w:bookmarkEnd w:id="137"/>
    <w:bookmarkEnd w:id="138"/>
    <w:bookmarkStart w:id="139" w:name="_MON_1457181055"/>
    <w:bookmarkEnd w:id="139"/>
    <w:p w:rsidR="00262CD4" w:rsidRDefault="00EF49C5" w:rsidP="003E0FA2">
      <w:pPr>
        <w:pStyle w:val="Zkladntext"/>
      </w:pPr>
      <w:r>
        <w:object w:dxaOrig="9079" w:dyaOrig="7037">
          <v:shape id="_x0000_i1078" type="#_x0000_t75" style="width:429.6pt;height:372pt" o:ole="" o:preferrelative="f">
            <v:imagedata r:id="rId45" o:title=""/>
            <o:lock v:ext="edit" aspectratio="f"/>
          </v:shape>
          <o:OLEObject Type="Embed" ProgID="Excel.Sheet.12" ShapeID="_x0000_i1078" DrawAspect="Content" ObjectID="_1559373442" r:id="rId46"/>
        </w:object>
      </w:r>
    </w:p>
    <w:p w:rsidR="005A2556" w:rsidRDefault="005A2556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</w:t>
      </w:r>
      <w:r w:rsidR="00015310">
        <w:t> </w:t>
      </w:r>
      <w:r>
        <w:t>nasledujúc</w:t>
      </w:r>
      <w:r w:rsidR="00540718">
        <w:t>ej</w:t>
      </w:r>
      <w:r w:rsidR="00015310">
        <w:t xml:space="preserve"> </w:t>
      </w:r>
      <w:r w:rsidR="00540718">
        <w:t>tabuľke</w:t>
      </w:r>
      <w:r>
        <w:t>:</w:t>
      </w:r>
    </w:p>
    <w:p w:rsidR="00053000" w:rsidRDefault="00053000" w:rsidP="003E0FA2">
      <w:pPr>
        <w:pStyle w:val="Zkladntext"/>
      </w:pPr>
    </w:p>
    <w:bookmarkStart w:id="140" w:name="_MON_1405950602"/>
    <w:bookmarkStart w:id="141" w:name="_MON_1457180874"/>
    <w:bookmarkStart w:id="142" w:name="_MON_1457421350"/>
    <w:bookmarkEnd w:id="140"/>
    <w:bookmarkEnd w:id="141"/>
    <w:bookmarkEnd w:id="142"/>
    <w:bookmarkStart w:id="143" w:name="_MON_1457181014"/>
    <w:bookmarkEnd w:id="143"/>
    <w:p w:rsidR="00627B6C" w:rsidRDefault="00EF49C5" w:rsidP="003E0FA2">
      <w:pPr>
        <w:pStyle w:val="Zkladntext"/>
      </w:pPr>
      <w:r w:rsidRPr="001C0A6A">
        <w:object w:dxaOrig="8902" w:dyaOrig="7307">
          <v:shape id="_x0000_i1080" type="#_x0000_t75" style="width:430.2pt;height:393pt" o:ole="" o:preferrelative="f">
            <v:imagedata r:id="rId47" o:title=""/>
            <o:lock v:ext="edit" aspectratio="f"/>
          </v:shape>
          <o:OLEObject Type="Embed" ProgID="Excel.Sheet.12" ShapeID="_x0000_i1080" DrawAspect="Content" ObjectID="_1559373443" r:id="rId48"/>
        </w:object>
      </w:r>
    </w:p>
    <w:p w:rsidR="006063E8" w:rsidRPr="00054859" w:rsidRDefault="006063E8" w:rsidP="003E0FA2">
      <w:pPr>
        <w:pStyle w:val="Zkladntext"/>
        <w:rPr>
          <w:szCs w:val="18"/>
        </w:rPr>
      </w:pPr>
    </w:p>
    <w:p w:rsidR="003E0FA2" w:rsidRDefault="003E0FA2" w:rsidP="003E0FA2">
      <w:pPr>
        <w:pStyle w:val="Zkladntext"/>
      </w:pPr>
      <w:r>
        <w:t xml:space="preserve">Účtovný zisk za rok </w:t>
      </w:r>
      <w:r w:rsidR="00C4486C">
        <w:t>201</w:t>
      </w:r>
      <w:r w:rsidR="00EF49C5">
        <w:t>5</w:t>
      </w:r>
      <w:r>
        <w:t xml:space="preserve"> bol rozdelený takto:</w:t>
      </w:r>
    </w:p>
    <w:p w:rsidR="003E0FA2" w:rsidRDefault="003E0FA2" w:rsidP="003E0FA2">
      <w:pPr>
        <w:pStyle w:val="Zkladntext"/>
      </w:pPr>
    </w:p>
    <w:bookmarkStart w:id="144" w:name="_MON_1457181756"/>
    <w:bookmarkEnd w:id="144"/>
    <w:bookmarkStart w:id="145" w:name="_MON_1405948107"/>
    <w:bookmarkEnd w:id="145"/>
    <w:p w:rsidR="00ED1E98" w:rsidRDefault="00EF49C5" w:rsidP="003E0FA2">
      <w:pPr>
        <w:pStyle w:val="Zkladntext"/>
      </w:pPr>
      <w:r>
        <w:object w:dxaOrig="8719" w:dyaOrig="740">
          <v:shape id="_x0000_i1086" type="#_x0000_t75" style="width:426.6pt;height:37.2pt" o:ole="" o:preferrelative="f">
            <v:imagedata r:id="rId49" o:title=""/>
          </v:shape>
          <o:OLEObject Type="Embed" ProgID="Excel.Sheet.12" ShapeID="_x0000_i1086" DrawAspect="Content" ObjectID="_1559373444" r:id="rId50"/>
        </w:object>
      </w:r>
    </w:p>
    <w:p w:rsidR="001A566C" w:rsidRDefault="001A566C" w:rsidP="003E0FA2">
      <w:pPr>
        <w:pStyle w:val="Zkladntext"/>
      </w:pPr>
    </w:p>
    <w:bookmarkStart w:id="146" w:name="_MON_1405948121"/>
    <w:bookmarkStart w:id="147" w:name="_MON_1457181831"/>
    <w:bookmarkStart w:id="148" w:name="_MON_1423983804"/>
    <w:bookmarkStart w:id="149" w:name="_MON_1423922195"/>
    <w:bookmarkStart w:id="150" w:name="_MON_1457437791"/>
    <w:bookmarkEnd w:id="146"/>
    <w:bookmarkEnd w:id="147"/>
    <w:bookmarkEnd w:id="148"/>
    <w:bookmarkEnd w:id="149"/>
    <w:bookmarkEnd w:id="150"/>
    <w:bookmarkStart w:id="151" w:name="_MON_1423922277"/>
    <w:bookmarkEnd w:id="151"/>
    <w:p w:rsidR="00627B6C" w:rsidRDefault="00EF49C5" w:rsidP="003E0FA2">
      <w:pPr>
        <w:pStyle w:val="Zkladntext"/>
      </w:pPr>
      <w:r w:rsidRPr="001C0A6A">
        <w:object w:dxaOrig="8710" w:dyaOrig="2691">
          <v:shape id="_x0000_i1088" type="#_x0000_t75" style="width:430.8pt;height:147.6pt" o:ole="" o:preferrelative="f">
            <v:imagedata r:id="rId51" o:title=""/>
            <o:lock v:ext="edit" aspectratio="f"/>
          </v:shape>
          <o:OLEObject Type="Embed" ProgID="Excel.Sheet.12" ShapeID="_x0000_i1088" DrawAspect="Content" ObjectID="_1559373445" r:id="rId52"/>
        </w:object>
      </w:r>
    </w:p>
    <w:p w:rsidR="00627B6C" w:rsidRDefault="00627B6C" w:rsidP="003E0FA2">
      <w:pPr>
        <w:pStyle w:val="Zkladntext"/>
      </w:pPr>
      <w:bookmarkStart w:id="152" w:name="_GoBack"/>
      <w:bookmarkEnd w:id="152"/>
    </w:p>
    <w:sectPr w:rsidR="00627B6C" w:rsidSect="00837B46">
      <w:pgSz w:w="11906" w:h="16838" w:code="9"/>
      <w:pgMar w:top="1979" w:right="99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3056D" w:rsidRDefault="0043056D" w:rsidP="00E95128">
      <w:r>
        <w:separator/>
      </w:r>
    </w:p>
  </w:endnote>
  <w:endnote w:type="continuationSeparator" w:id="0">
    <w:p w:rsidR="0043056D" w:rsidRDefault="0043056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12858016"/>
      <w:docPartObj>
        <w:docPartGallery w:val="Page Numbers (Bottom of Page)"/>
        <w:docPartUnique/>
      </w:docPartObj>
    </w:sdtPr>
    <w:sdtEndPr/>
    <w:sdtContent>
      <w:p w:rsidR="0043056D" w:rsidRDefault="0043056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F49C5">
          <w:rPr>
            <w:noProof/>
          </w:rPr>
          <w:t>19</w:t>
        </w:r>
        <w:r>
          <w:fldChar w:fldCharType="end"/>
        </w:r>
      </w:p>
    </w:sdtContent>
  </w:sdt>
  <w:p w:rsidR="0043056D" w:rsidRDefault="0043056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09206589"/>
      <w:docPartObj>
        <w:docPartGallery w:val="Page Numbers (Bottom of Page)"/>
        <w:docPartUnique/>
      </w:docPartObj>
    </w:sdtPr>
    <w:sdtEndPr/>
    <w:sdtContent>
      <w:p w:rsidR="0043056D" w:rsidRDefault="0043056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F49C5">
          <w:rPr>
            <w:noProof/>
          </w:rPr>
          <w:t>9</w:t>
        </w:r>
        <w:r>
          <w:fldChar w:fldCharType="end"/>
        </w:r>
      </w:p>
    </w:sdtContent>
  </w:sdt>
  <w:p w:rsidR="0043056D" w:rsidRPr="00F70C00" w:rsidRDefault="0043056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3056D" w:rsidRDefault="0043056D" w:rsidP="00E95128">
      <w:r>
        <w:separator/>
      </w:r>
    </w:p>
  </w:footnote>
  <w:footnote w:type="continuationSeparator" w:id="0">
    <w:p w:rsidR="0043056D" w:rsidRDefault="0043056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220D" w:rsidRDefault="0087220D">
    <w:r>
      <w:t>KATHO Consulting k. s.</w:t>
    </w:r>
  </w:p>
  <w:p w:rsidR="0087220D" w:rsidRDefault="0087220D"/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A51C20" w:rsidRPr="00C14925" w:rsidTr="001A52E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51C20" w:rsidRPr="00C14925" w:rsidRDefault="00A51C20" w:rsidP="00B017C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A51C20" w:rsidRPr="00C14925" w:rsidRDefault="00A51C20" w:rsidP="00B017C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</w:t>
          </w:r>
          <w:r w:rsidR="00B017CB">
            <w:rPr>
              <w:sz w:val="18"/>
              <w:szCs w:val="18"/>
            </w:rPr>
            <w:t xml:space="preserve">                             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51C20" w:rsidRPr="00833D0C" w:rsidRDefault="00A51C20" w:rsidP="00A51C2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A51C20" w:rsidRPr="00833D0C" w:rsidRDefault="00A51C20" w:rsidP="00A51C2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51C20" w:rsidRPr="00833D0C" w:rsidRDefault="00A51C20" w:rsidP="00A51C2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51C20" w:rsidRPr="00833D0C" w:rsidRDefault="00A51C20" w:rsidP="00A51C2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51C20" w:rsidRPr="00833D0C" w:rsidRDefault="00A51C20" w:rsidP="00A51C2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51C20" w:rsidRPr="00833D0C" w:rsidRDefault="00A51C20" w:rsidP="00A51C2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51C20" w:rsidRPr="00833D0C" w:rsidRDefault="00A51C20" w:rsidP="00A51C2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51C20" w:rsidRPr="00833D0C" w:rsidRDefault="00A51C20" w:rsidP="00A51C2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51C20" w:rsidRPr="00833D0C" w:rsidRDefault="00A51C20" w:rsidP="00A51C2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51C20" w:rsidRPr="00833D0C" w:rsidRDefault="00A51C20" w:rsidP="00A51C2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A51C20" w:rsidRPr="00833D0C" w:rsidRDefault="00A51C20" w:rsidP="00A51C20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A51C20" w:rsidRPr="00C14925" w:rsidTr="001A52EF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A51C20" w:rsidRPr="00C14925" w:rsidRDefault="00A51C20" w:rsidP="00A51C2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A51C20" w:rsidRPr="00C14925" w:rsidRDefault="00A51C20" w:rsidP="00A51C2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51C20" w:rsidRPr="00833D0C" w:rsidRDefault="00A51C20" w:rsidP="00A51C2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51C20" w:rsidRPr="00833D0C" w:rsidRDefault="00A51C20" w:rsidP="00A51C2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51C20" w:rsidRPr="00833D0C" w:rsidRDefault="00A51C20" w:rsidP="00A51C2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51C20" w:rsidRPr="00833D0C" w:rsidRDefault="00A51C20" w:rsidP="00A51C2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51C20" w:rsidRPr="00833D0C" w:rsidRDefault="00A51C20" w:rsidP="00A51C2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51C20" w:rsidRPr="00833D0C" w:rsidRDefault="00A51C20" w:rsidP="00A51C2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51C20" w:rsidRPr="00833D0C" w:rsidRDefault="00A51C20" w:rsidP="00A51C2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51C20" w:rsidRPr="00833D0C" w:rsidRDefault="00A51C20" w:rsidP="00A51C2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51C20" w:rsidRPr="00833D0C" w:rsidRDefault="00A51C20" w:rsidP="00A51C2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51C20" w:rsidRPr="00833D0C" w:rsidRDefault="00A51C20" w:rsidP="00A51C2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</w:tr>
  </w:tbl>
  <w:p w:rsidR="0087220D" w:rsidRPr="00D55849" w:rsidRDefault="0087220D" w:rsidP="00D55849">
    <w:pPr>
      <w:tabs>
        <w:tab w:val="center" w:pos="4536"/>
        <w:tab w:val="center" w:pos="4820"/>
        <w:tab w:val="right" w:pos="9072"/>
        <w:tab w:val="right" w:pos="9214"/>
      </w:tabs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7335" w:rsidRDefault="008E7335" w:rsidP="008E7335">
    <w:r>
      <w:t>KATHO Consulting k. s.</w:t>
    </w:r>
  </w:p>
  <w:p w:rsidR="008E7335" w:rsidRDefault="008E7335" w:rsidP="008E7335"/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8E7335" w:rsidRPr="00C14925" w:rsidTr="00FA1CF9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E7335" w:rsidRPr="00C14925" w:rsidRDefault="008E7335" w:rsidP="008E733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8E7335" w:rsidRPr="00C14925" w:rsidRDefault="008E7335" w:rsidP="008E733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E7335" w:rsidRPr="00833D0C" w:rsidRDefault="008E7335" w:rsidP="008E733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8E7335" w:rsidRPr="00833D0C" w:rsidRDefault="008E7335" w:rsidP="008E733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E7335" w:rsidRPr="00833D0C" w:rsidRDefault="008E7335" w:rsidP="008E733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E7335" w:rsidRPr="00833D0C" w:rsidRDefault="008E7335" w:rsidP="008E733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E7335" w:rsidRPr="00833D0C" w:rsidRDefault="008E7335" w:rsidP="008E733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E7335" w:rsidRPr="00833D0C" w:rsidRDefault="008E7335" w:rsidP="008E733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E7335" w:rsidRPr="00833D0C" w:rsidRDefault="008E7335" w:rsidP="008E733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E7335" w:rsidRPr="00833D0C" w:rsidRDefault="008E7335" w:rsidP="008E733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E7335" w:rsidRPr="00833D0C" w:rsidRDefault="008E7335" w:rsidP="008E733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E7335" w:rsidRPr="00833D0C" w:rsidRDefault="008E7335" w:rsidP="008E733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8E7335" w:rsidRPr="00833D0C" w:rsidRDefault="008E7335" w:rsidP="008E7335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8E7335" w:rsidRPr="00C14925" w:rsidTr="00FA1CF9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8E7335" w:rsidRPr="00C14925" w:rsidRDefault="008E7335" w:rsidP="008E733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8E7335" w:rsidRPr="00C14925" w:rsidRDefault="008E7335" w:rsidP="008E733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E7335" w:rsidRPr="00833D0C" w:rsidRDefault="008E7335" w:rsidP="008E733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E7335" w:rsidRPr="00833D0C" w:rsidRDefault="008E7335" w:rsidP="008E733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E7335" w:rsidRPr="00833D0C" w:rsidRDefault="008E7335" w:rsidP="008E733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E7335" w:rsidRPr="00833D0C" w:rsidRDefault="008E7335" w:rsidP="008E733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E7335" w:rsidRPr="00833D0C" w:rsidRDefault="008E7335" w:rsidP="008E733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E7335" w:rsidRPr="00833D0C" w:rsidRDefault="008E7335" w:rsidP="008E733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E7335" w:rsidRPr="00833D0C" w:rsidRDefault="008E7335" w:rsidP="008E733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E7335" w:rsidRPr="00833D0C" w:rsidRDefault="008E7335" w:rsidP="008E733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E7335" w:rsidRPr="00833D0C" w:rsidRDefault="008E7335" w:rsidP="008E733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E7335" w:rsidRPr="00833D0C" w:rsidRDefault="008E7335" w:rsidP="008E733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</w:tr>
  </w:tbl>
  <w:p w:rsidR="0043056D" w:rsidRPr="00E95128" w:rsidRDefault="0043056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EED4C47"/>
    <w:multiLevelType w:val="hybridMultilevel"/>
    <w:tmpl w:val="E7902698"/>
    <w:lvl w:ilvl="0" w:tplc="C3307974">
      <w:start w:val="821"/>
      <w:numFmt w:val="bullet"/>
      <w:lvlText w:val="–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2"/>
  </w:num>
  <w:num w:numId="3">
    <w:abstractNumId w:val="11"/>
  </w:num>
  <w:num w:numId="4">
    <w:abstractNumId w:val="16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2"/>
  </w:num>
  <w:num w:numId="7">
    <w:abstractNumId w:val="18"/>
  </w:num>
  <w:num w:numId="8">
    <w:abstractNumId w:val="3"/>
  </w:num>
  <w:num w:numId="9">
    <w:abstractNumId w:val="12"/>
  </w:num>
  <w:num w:numId="10">
    <w:abstractNumId w:val="12"/>
  </w:num>
  <w:num w:numId="11">
    <w:abstractNumId w:val="7"/>
  </w:num>
  <w:num w:numId="12">
    <w:abstractNumId w:val="12"/>
  </w:num>
  <w:num w:numId="13">
    <w:abstractNumId w:val="12"/>
  </w:num>
  <w:num w:numId="14">
    <w:abstractNumId w:val="8"/>
  </w:num>
  <w:num w:numId="15">
    <w:abstractNumId w:val="12"/>
    <w:lvlOverride w:ilvl="0">
      <w:startOverride w:val="1"/>
    </w:lvlOverride>
  </w:num>
  <w:num w:numId="16">
    <w:abstractNumId w:val="12"/>
    <w:lvlOverride w:ilvl="0">
      <w:startOverride w:val="1"/>
    </w:lvlOverride>
  </w:num>
  <w:num w:numId="17">
    <w:abstractNumId w:val="12"/>
    <w:lvlOverride w:ilvl="0">
      <w:startOverride w:val="1"/>
    </w:lvlOverride>
  </w:num>
  <w:num w:numId="18">
    <w:abstractNumId w:val="12"/>
    <w:lvlOverride w:ilvl="0">
      <w:startOverride w:val="1"/>
    </w:lvlOverride>
  </w:num>
  <w:num w:numId="19">
    <w:abstractNumId w:val="2"/>
  </w:num>
  <w:num w:numId="20">
    <w:abstractNumId w:val="12"/>
    <w:lvlOverride w:ilvl="0">
      <w:startOverride w:val="1"/>
    </w:lvlOverride>
  </w:num>
  <w:num w:numId="21">
    <w:abstractNumId w:val="13"/>
  </w:num>
  <w:num w:numId="22">
    <w:abstractNumId w:val="10"/>
  </w:num>
  <w:num w:numId="23">
    <w:abstractNumId w:val="9"/>
  </w:num>
  <w:num w:numId="24">
    <w:abstractNumId w:val="19"/>
  </w:num>
  <w:num w:numId="25">
    <w:abstractNumId w:val="12"/>
    <w:lvlOverride w:ilvl="0">
      <w:startOverride w:val="1"/>
    </w:lvlOverride>
  </w:num>
  <w:num w:numId="26">
    <w:abstractNumId w:val="12"/>
    <w:lvlOverride w:ilvl="0">
      <w:startOverride w:val="1"/>
    </w:lvlOverride>
  </w:num>
  <w:num w:numId="27">
    <w:abstractNumId w:val="12"/>
    <w:lvlOverride w:ilvl="0">
      <w:startOverride w:val="1"/>
    </w:lvlOverride>
  </w:num>
  <w:num w:numId="28">
    <w:abstractNumId w:val="12"/>
    <w:lvlOverride w:ilvl="0">
      <w:startOverride w:val="1"/>
    </w:lvlOverride>
  </w:num>
  <w:num w:numId="29">
    <w:abstractNumId w:val="12"/>
    <w:lvlOverride w:ilvl="0">
      <w:startOverride w:val="1"/>
    </w:lvlOverride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1"/>
    <w:lvlOverride w:ilvl="0">
      <w:startOverride w:val="1"/>
    </w:lvlOverride>
  </w:num>
  <w:num w:numId="35">
    <w:abstractNumId w:val="12"/>
  </w:num>
  <w:num w:numId="36">
    <w:abstractNumId w:val="12"/>
  </w:num>
  <w:num w:numId="37">
    <w:abstractNumId w:val="12"/>
  </w:num>
  <w:num w:numId="38">
    <w:abstractNumId w:val="12"/>
  </w:num>
  <w:num w:numId="39">
    <w:abstractNumId w:val="15"/>
  </w:num>
  <w:num w:numId="40">
    <w:abstractNumId w:val="15"/>
  </w:num>
  <w:num w:numId="41">
    <w:abstractNumId w:val="15"/>
  </w:num>
  <w:num w:numId="42">
    <w:abstractNumId w:val="6"/>
  </w:num>
  <w:num w:numId="43">
    <w:abstractNumId w:val="17"/>
  </w:num>
  <w:num w:numId="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14"/>
  </w:num>
  <w:num w:numId="47">
    <w:abstractNumId w:val="15"/>
  </w:num>
  <w:num w:numId="48">
    <w:abstractNumId w:val="1"/>
  </w:num>
  <w:num w:numId="49">
    <w:abstractNumId w:val="15"/>
  </w:num>
  <w:num w:numId="5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DDB"/>
    <w:rsid w:val="00006F02"/>
    <w:rsid w:val="000107B3"/>
    <w:rsid w:val="00010822"/>
    <w:rsid w:val="00010C2A"/>
    <w:rsid w:val="00015310"/>
    <w:rsid w:val="00017791"/>
    <w:rsid w:val="00025561"/>
    <w:rsid w:val="000315FE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3000"/>
    <w:rsid w:val="00054859"/>
    <w:rsid w:val="0006050F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0B60"/>
    <w:rsid w:val="00092C39"/>
    <w:rsid w:val="00093CC4"/>
    <w:rsid w:val="000965D0"/>
    <w:rsid w:val="000966D6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6FA7"/>
    <w:rsid w:val="000E7848"/>
    <w:rsid w:val="000F038C"/>
    <w:rsid w:val="000F1306"/>
    <w:rsid w:val="000F27A2"/>
    <w:rsid w:val="000F40C4"/>
    <w:rsid w:val="000F5666"/>
    <w:rsid w:val="000F602B"/>
    <w:rsid w:val="000F66C2"/>
    <w:rsid w:val="00102C1A"/>
    <w:rsid w:val="00103B71"/>
    <w:rsid w:val="001105D7"/>
    <w:rsid w:val="001176F5"/>
    <w:rsid w:val="00117C0F"/>
    <w:rsid w:val="00120F3A"/>
    <w:rsid w:val="0012205A"/>
    <w:rsid w:val="00122CF9"/>
    <w:rsid w:val="00125878"/>
    <w:rsid w:val="00126EB9"/>
    <w:rsid w:val="00127D9C"/>
    <w:rsid w:val="00135187"/>
    <w:rsid w:val="00135E25"/>
    <w:rsid w:val="00136273"/>
    <w:rsid w:val="0013685D"/>
    <w:rsid w:val="00136A4A"/>
    <w:rsid w:val="00141691"/>
    <w:rsid w:val="00141832"/>
    <w:rsid w:val="00142DDE"/>
    <w:rsid w:val="001438AC"/>
    <w:rsid w:val="0014486E"/>
    <w:rsid w:val="00146904"/>
    <w:rsid w:val="00147929"/>
    <w:rsid w:val="00147FB3"/>
    <w:rsid w:val="0015039D"/>
    <w:rsid w:val="00150D3F"/>
    <w:rsid w:val="00151067"/>
    <w:rsid w:val="00156231"/>
    <w:rsid w:val="0015674B"/>
    <w:rsid w:val="00156885"/>
    <w:rsid w:val="00160AAA"/>
    <w:rsid w:val="00161449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2394"/>
    <w:rsid w:val="001A566C"/>
    <w:rsid w:val="001A7CD7"/>
    <w:rsid w:val="001B5156"/>
    <w:rsid w:val="001B5855"/>
    <w:rsid w:val="001C0A6A"/>
    <w:rsid w:val="001C508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246D"/>
    <w:rsid w:val="0023562B"/>
    <w:rsid w:val="002418D5"/>
    <w:rsid w:val="0024584A"/>
    <w:rsid w:val="00246542"/>
    <w:rsid w:val="00251BF2"/>
    <w:rsid w:val="00254418"/>
    <w:rsid w:val="0025662A"/>
    <w:rsid w:val="00260C4C"/>
    <w:rsid w:val="00262591"/>
    <w:rsid w:val="00262CD4"/>
    <w:rsid w:val="00262E33"/>
    <w:rsid w:val="00271316"/>
    <w:rsid w:val="002724ED"/>
    <w:rsid w:val="0027298D"/>
    <w:rsid w:val="00280D5B"/>
    <w:rsid w:val="00283139"/>
    <w:rsid w:val="002850C1"/>
    <w:rsid w:val="002861DB"/>
    <w:rsid w:val="00286A3D"/>
    <w:rsid w:val="00290A84"/>
    <w:rsid w:val="00294BAE"/>
    <w:rsid w:val="0029725A"/>
    <w:rsid w:val="002977CC"/>
    <w:rsid w:val="002A264B"/>
    <w:rsid w:val="002A6702"/>
    <w:rsid w:val="002A7CDF"/>
    <w:rsid w:val="002B2E36"/>
    <w:rsid w:val="002B4000"/>
    <w:rsid w:val="002B6120"/>
    <w:rsid w:val="002C4BC0"/>
    <w:rsid w:val="002D4AEE"/>
    <w:rsid w:val="002D56DD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297E"/>
    <w:rsid w:val="003147AA"/>
    <w:rsid w:val="00315A13"/>
    <w:rsid w:val="00326E1D"/>
    <w:rsid w:val="00331FD6"/>
    <w:rsid w:val="00335C04"/>
    <w:rsid w:val="00340CB1"/>
    <w:rsid w:val="0034119B"/>
    <w:rsid w:val="00342E08"/>
    <w:rsid w:val="003434C5"/>
    <w:rsid w:val="00350336"/>
    <w:rsid w:val="00352453"/>
    <w:rsid w:val="00354B2F"/>
    <w:rsid w:val="0036502B"/>
    <w:rsid w:val="00366427"/>
    <w:rsid w:val="00367A6E"/>
    <w:rsid w:val="00370F56"/>
    <w:rsid w:val="00372261"/>
    <w:rsid w:val="00381A04"/>
    <w:rsid w:val="00381DBB"/>
    <w:rsid w:val="00382E5D"/>
    <w:rsid w:val="003846B1"/>
    <w:rsid w:val="003925CD"/>
    <w:rsid w:val="003A0F96"/>
    <w:rsid w:val="003A36FC"/>
    <w:rsid w:val="003A4862"/>
    <w:rsid w:val="003A5476"/>
    <w:rsid w:val="003A6371"/>
    <w:rsid w:val="003B03F8"/>
    <w:rsid w:val="003B2A5D"/>
    <w:rsid w:val="003B591C"/>
    <w:rsid w:val="003C3FDF"/>
    <w:rsid w:val="003C6B7B"/>
    <w:rsid w:val="003D140B"/>
    <w:rsid w:val="003D5127"/>
    <w:rsid w:val="003D6E92"/>
    <w:rsid w:val="003E0FA2"/>
    <w:rsid w:val="003E1D5F"/>
    <w:rsid w:val="003E25DD"/>
    <w:rsid w:val="003E27C0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974"/>
    <w:rsid w:val="00424C34"/>
    <w:rsid w:val="004262D7"/>
    <w:rsid w:val="00430148"/>
    <w:rsid w:val="0043056D"/>
    <w:rsid w:val="004313A2"/>
    <w:rsid w:val="004330B3"/>
    <w:rsid w:val="004409F5"/>
    <w:rsid w:val="004418A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566"/>
    <w:rsid w:val="00461D2D"/>
    <w:rsid w:val="00480760"/>
    <w:rsid w:val="00483A16"/>
    <w:rsid w:val="00490ED4"/>
    <w:rsid w:val="00491AF0"/>
    <w:rsid w:val="00491C69"/>
    <w:rsid w:val="0049347C"/>
    <w:rsid w:val="00494B7D"/>
    <w:rsid w:val="00496A4E"/>
    <w:rsid w:val="00497423"/>
    <w:rsid w:val="004A045E"/>
    <w:rsid w:val="004A085B"/>
    <w:rsid w:val="004A4D80"/>
    <w:rsid w:val="004A549C"/>
    <w:rsid w:val="004A591E"/>
    <w:rsid w:val="004A5D68"/>
    <w:rsid w:val="004A64A5"/>
    <w:rsid w:val="004A6C40"/>
    <w:rsid w:val="004A73EC"/>
    <w:rsid w:val="004B07A7"/>
    <w:rsid w:val="004B0930"/>
    <w:rsid w:val="004B0F19"/>
    <w:rsid w:val="004B2651"/>
    <w:rsid w:val="004B3FDA"/>
    <w:rsid w:val="004B599A"/>
    <w:rsid w:val="004B630D"/>
    <w:rsid w:val="004B69E1"/>
    <w:rsid w:val="004C0B85"/>
    <w:rsid w:val="004C14A1"/>
    <w:rsid w:val="004C154B"/>
    <w:rsid w:val="004C1C27"/>
    <w:rsid w:val="004C540D"/>
    <w:rsid w:val="004C587E"/>
    <w:rsid w:val="004D0A43"/>
    <w:rsid w:val="004D1815"/>
    <w:rsid w:val="004D25F3"/>
    <w:rsid w:val="004D3B14"/>
    <w:rsid w:val="004D3B4A"/>
    <w:rsid w:val="004E0168"/>
    <w:rsid w:val="004E0BAA"/>
    <w:rsid w:val="004E0C8C"/>
    <w:rsid w:val="004E7FC9"/>
    <w:rsid w:val="004F14C6"/>
    <w:rsid w:val="004F1F45"/>
    <w:rsid w:val="004F26A4"/>
    <w:rsid w:val="00500B7D"/>
    <w:rsid w:val="00503C90"/>
    <w:rsid w:val="00506E0F"/>
    <w:rsid w:val="00507B8B"/>
    <w:rsid w:val="00507CB4"/>
    <w:rsid w:val="0051178B"/>
    <w:rsid w:val="00511F8B"/>
    <w:rsid w:val="005131C0"/>
    <w:rsid w:val="005138B1"/>
    <w:rsid w:val="005149DB"/>
    <w:rsid w:val="00515879"/>
    <w:rsid w:val="00530F38"/>
    <w:rsid w:val="00540718"/>
    <w:rsid w:val="00541789"/>
    <w:rsid w:val="00542006"/>
    <w:rsid w:val="0054259E"/>
    <w:rsid w:val="00545B77"/>
    <w:rsid w:val="00546BD3"/>
    <w:rsid w:val="0054786F"/>
    <w:rsid w:val="00553AFB"/>
    <w:rsid w:val="00555CC3"/>
    <w:rsid w:val="00564B72"/>
    <w:rsid w:val="00565ABC"/>
    <w:rsid w:val="00567765"/>
    <w:rsid w:val="0057382A"/>
    <w:rsid w:val="00574527"/>
    <w:rsid w:val="0057480F"/>
    <w:rsid w:val="00581639"/>
    <w:rsid w:val="0058479C"/>
    <w:rsid w:val="00592B74"/>
    <w:rsid w:val="005938BC"/>
    <w:rsid w:val="00594529"/>
    <w:rsid w:val="005A2556"/>
    <w:rsid w:val="005A25EA"/>
    <w:rsid w:val="005A38F9"/>
    <w:rsid w:val="005A5552"/>
    <w:rsid w:val="005A76F0"/>
    <w:rsid w:val="005A7FDD"/>
    <w:rsid w:val="005B255B"/>
    <w:rsid w:val="005B316E"/>
    <w:rsid w:val="005B4970"/>
    <w:rsid w:val="005B508D"/>
    <w:rsid w:val="005C50FC"/>
    <w:rsid w:val="005C6390"/>
    <w:rsid w:val="005C6657"/>
    <w:rsid w:val="005C7309"/>
    <w:rsid w:val="005D25E4"/>
    <w:rsid w:val="005D2A89"/>
    <w:rsid w:val="005D330E"/>
    <w:rsid w:val="005D4842"/>
    <w:rsid w:val="005D614C"/>
    <w:rsid w:val="005E09B4"/>
    <w:rsid w:val="005E0DD6"/>
    <w:rsid w:val="005E2F61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61D1"/>
    <w:rsid w:val="00627B6C"/>
    <w:rsid w:val="00630386"/>
    <w:rsid w:val="00631071"/>
    <w:rsid w:val="00631C6D"/>
    <w:rsid w:val="00632FB0"/>
    <w:rsid w:val="006339DC"/>
    <w:rsid w:val="00641554"/>
    <w:rsid w:val="00642387"/>
    <w:rsid w:val="0064520D"/>
    <w:rsid w:val="00650EB9"/>
    <w:rsid w:val="006510AA"/>
    <w:rsid w:val="00651689"/>
    <w:rsid w:val="006575EA"/>
    <w:rsid w:val="00662C25"/>
    <w:rsid w:val="0066618F"/>
    <w:rsid w:val="00671BB4"/>
    <w:rsid w:val="00672ADC"/>
    <w:rsid w:val="006750FE"/>
    <w:rsid w:val="00676D74"/>
    <w:rsid w:val="00680682"/>
    <w:rsid w:val="0068537D"/>
    <w:rsid w:val="00691642"/>
    <w:rsid w:val="00694931"/>
    <w:rsid w:val="006957CC"/>
    <w:rsid w:val="00697F7C"/>
    <w:rsid w:val="006A3C75"/>
    <w:rsid w:val="006A4A73"/>
    <w:rsid w:val="006A737C"/>
    <w:rsid w:val="006B268F"/>
    <w:rsid w:val="006B3E8C"/>
    <w:rsid w:val="006C27AA"/>
    <w:rsid w:val="006D36EA"/>
    <w:rsid w:val="006D3989"/>
    <w:rsid w:val="006D3C83"/>
    <w:rsid w:val="006D3D0B"/>
    <w:rsid w:val="006D7585"/>
    <w:rsid w:val="006E26E5"/>
    <w:rsid w:val="006E4804"/>
    <w:rsid w:val="006E554A"/>
    <w:rsid w:val="006E5FB4"/>
    <w:rsid w:val="006E7A01"/>
    <w:rsid w:val="006F056A"/>
    <w:rsid w:val="006F28DA"/>
    <w:rsid w:val="007014CC"/>
    <w:rsid w:val="007019A7"/>
    <w:rsid w:val="00701F03"/>
    <w:rsid w:val="00703344"/>
    <w:rsid w:val="00703FB6"/>
    <w:rsid w:val="00705108"/>
    <w:rsid w:val="00714597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61295"/>
    <w:rsid w:val="0076129D"/>
    <w:rsid w:val="007616D8"/>
    <w:rsid w:val="00761E3B"/>
    <w:rsid w:val="007658EA"/>
    <w:rsid w:val="0077399F"/>
    <w:rsid w:val="007747F9"/>
    <w:rsid w:val="00775D22"/>
    <w:rsid w:val="00777324"/>
    <w:rsid w:val="00777B81"/>
    <w:rsid w:val="00780568"/>
    <w:rsid w:val="00781875"/>
    <w:rsid w:val="007859A6"/>
    <w:rsid w:val="007861E1"/>
    <w:rsid w:val="0078754C"/>
    <w:rsid w:val="007902B7"/>
    <w:rsid w:val="007903B8"/>
    <w:rsid w:val="0079191F"/>
    <w:rsid w:val="007A005F"/>
    <w:rsid w:val="007A1781"/>
    <w:rsid w:val="007A2F5E"/>
    <w:rsid w:val="007A491D"/>
    <w:rsid w:val="007B2031"/>
    <w:rsid w:val="007B2E7A"/>
    <w:rsid w:val="007B314C"/>
    <w:rsid w:val="007B3A69"/>
    <w:rsid w:val="007C00E6"/>
    <w:rsid w:val="007C2590"/>
    <w:rsid w:val="007C3B50"/>
    <w:rsid w:val="007D1310"/>
    <w:rsid w:val="007D3E38"/>
    <w:rsid w:val="007D644C"/>
    <w:rsid w:val="007D6502"/>
    <w:rsid w:val="007E4485"/>
    <w:rsid w:val="007E47FA"/>
    <w:rsid w:val="007E4E9F"/>
    <w:rsid w:val="007F0C3F"/>
    <w:rsid w:val="007F17A1"/>
    <w:rsid w:val="007F4606"/>
    <w:rsid w:val="00805075"/>
    <w:rsid w:val="0080548E"/>
    <w:rsid w:val="00806EE2"/>
    <w:rsid w:val="00815894"/>
    <w:rsid w:val="00815A32"/>
    <w:rsid w:val="00816C5F"/>
    <w:rsid w:val="008323FB"/>
    <w:rsid w:val="0083467A"/>
    <w:rsid w:val="00837B46"/>
    <w:rsid w:val="00841EF6"/>
    <w:rsid w:val="0085196C"/>
    <w:rsid w:val="00852660"/>
    <w:rsid w:val="008543BA"/>
    <w:rsid w:val="00854DEA"/>
    <w:rsid w:val="008553E6"/>
    <w:rsid w:val="00857145"/>
    <w:rsid w:val="00857559"/>
    <w:rsid w:val="00861749"/>
    <w:rsid w:val="008648B4"/>
    <w:rsid w:val="00864CBA"/>
    <w:rsid w:val="008669C1"/>
    <w:rsid w:val="00871D6F"/>
    <w:rsid w:val="0087220D"/>
    <w:rsid w:val="00874443"/>
    <w:rsid w:val="00875528"/>
    <w:rsid w:val="00887301"/>
    <w:rsid w:val="00887683"/>
    <w:rsid w:val="00887C84"/>
    <w:rsid w:val="008925D9"/>
    <w:rsid w:val="0089652C"/>
    <w:rsid w:val="00896DD3"/>
    <w:rsid w:val="008A2D79"/>
    <w:rsid w:val="008A36DE"/>
    <w:rsid w:val="008A4F86"/>
    <w:rsid w:val="008A5C84"/>
    <w:rsid w:val="008A6D28"/>
    <w:rsid w:val="008A724F"/>
    <w:rsid w:val="008B1B50"/>
    <w:rsid w:val="008B206F"/>
    <w:rsid w:val="008B439F"/>
    <w:rsid w:val="008B6694"/>
    <w:rsid w:val="008D0944"/>
    <w:rsid w:val="008D295B"/>
    <w:rsid w:val="008D2F11"/>
    <w:rsid w:val="008D48E9"/>
    <w:rsid w:val="008D4A2B"/>
    <w:rsid w:val="008D4EAD"/>
    <w:rsid w:val="008D7145"/>
    <w:rsid w:val="008D763E"/>
    <w:rsid w:val="008E04AE"/>
    <w:rsid w:val="008E09AB"/>
    <w:rsid w:val="008E68A4"/>
    <w:rsid w:val="008E7335"/>
    <w:rsid w:val="008F0030"/>
    <w:rsid w:val="008F49A3"/>
    <w:rsid w:val="00900696"/>
    <w:rsid w:val="0090078A"/>
    <w:rsid w:val="00913B04"/>
    <w:rsid w:val="009145D4"/>
    <w:rsid w:val="009155E1"/>
    <w:rsid w:val="00915C15"/>
    <w:rsid w:val="009219F2"/>
    <w:rsid w:val="009226CD"/>
    <w:rsid w:val="00940B0A"/>
    <w:rsid w:val="009441EB"/>
    <w:rsid w:val="00944984"/>
    <w:rsid w:val="009458E0"/>
    <w:rsid w:val="0095003F"/>
    <w:rsid w:val="00951A64"/>
    <w:rsid w:val="00954399"/>
    <w:rsid w:val="0097237C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6F98"/>
    <w:rsid w:val="00997C87"/>
    <w:rsid w:val="009A1CEB"/>
    <w:rsid w:val="009A57FC"/>
    <w:rsid w:val="009A7168"/>
    <w:rsid w:val="009B09FB"/>
    <w:rsid w:val="009B56FC"/>
    <w:rsid w:val="009B60B7"/>
    <w:rsid w:val="009B7215"/>
    <w:rsid w:val="009B7785"/>
    <w:rsid w:val="009C256D"/>
    <w:rsid w:val="009D02E9"/>
    <w:rsid w:val="009D0700"/>
    <w:rsid w:val="009D2ECF"/>
    <w:rsid w:val="009D56BB"/>
    <w:rsid w:val="009E16EA"/>
    <w:rsid w:val="009E26BE"/>
    <w:rsid w:val="009E5E66"/>
    <w:rsid w:val="009F1FD0"/>
    <w:rsid w:val="009F614A"/>
    <w:rsid w:val="009F6927"/>
    <w:rsid w:val="00A02942"/>
    <w:rsid w:val="00A0389B"/>
    <w:rsid w:val="00A04879"/>
    <w:rsid w:val="00A05FBA"/>
    <w:rsid w:val="00A07873"/>
    <w:rsid w:val="00A13E99"/>
    <w:rsid w:val="00A2012A"/>
    <w:rsid w:val="00A20D49"/>
    <w:rsid w:val="00A20DD0"/>
    <w:rsid w:val="00A21B29"/>
    <w:rsid w:val="00A25722"/>
    <w:rsid w:val="00A26359"/>
    <w:rsid w:val="00A26C17"/>
    <w:rsid w:val="00A277F5"/>
    <w:rsid w:val="00A31DFF"/>
    <w:rsid w:val="00A41EC6"/>
    <w:rsid w:val="00A443B1"/>
    <w:rsid w:val="00A50174"/>
    <w:rsid w:val="00A51C20"/>
    <w:rsid w:val="00A52311"/>
    <w:rsid w:val="00A540BA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22C4"/>
    <w:rsid w:val="00A83D67"/>
    <w:rsid w:val="00A8551E"/>
    <w:rsid w:val="00A9048F"/>
    <w:rsid w:val="00A94356"/>
    <w:rsid w:val="00A947C7"/>
    <w:rsid w:val="00A94FFF"/>
    <w:rsid w:val="00A95312"/>
    <w:rsid w:val="00A96D4F"/>
    <w:rsid w:val="00AA2AAB"/>
    <w:rsid w:val="00AA51D1"/>
    <w:rsid w:val="00AA5D23"/>
    <w:rsid w:val="00AA74C6"/>
    <w:rsid w:val="00AB3FDB"/>
    <w:rsid w:val="00AB572C"/>
    <w:rsid w:val="00AB58B6"/>
    <w:rsid w:val="00AB6B04"/>
    <w:rsid w:val="00AB710F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0710"/>
    <w:rsid w:val="00AF29D2"/>
    <w:rsid w:val="00B0041B"/>
    <w:rsid w:val="00B017CB"/>
    <w:rsid w:val="00B018E1"/>
    <w:rsid w:val="00B03577"/>
    <w:rsid w:val="00B0368E"/>
    <w:rsid w:val="00B12204"/>
    <w:rsid w:val="00B12629"/>
    <w:rsid w:val="00B12913"/>
    <w:rsid w:val="00B12A8E"/>
    <w:rsid w:val="00B146E6"/>
    <w:rsid w:val="00B24BBD"/>
    <w:rsid w:val="00B24F4E"/>
    <w:rsid w:val="00B345EE"/>
    <w:rsid w:val="00B37382"/>
    <w:rsid w:val="00B41461"/>
    <w:rsid w:val="00B417AF"/>
    <w:rsid w:val="00B431D3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24EC"/>
    <w:rsid w:val="00B825EB"/>
    <w:rsid w:val="00B84860"/>
    <w:rsid w:val="00B848A8"/>
    <w:rsid w:val="00B866AF"/>
    <w:rsid w:val="00B86FE8"/>
    <w:rsid w:val="00B91B22"/>
    <w:rsid w:val="00B95E23"/>
    <w:rsid w:val="00B96BFB"/>
    <w:rsid w:val="00BA11AF"/>
    <w:rsid w:val="00BA3FB7"/>
    <w:rsid w:val="00BB0327"/>
    <w:rsid w:val="00BB218F"/>
    <w:rsid w:val="00BB2336"/>
    <w:rsid w:val="00BB3642"/>
    <w:rsid w:val="00BB59C9"/>
    <w:rsid w:val="00BC09C5"/>
    <w:rsid w:val="00BC0C8D"/>
    <w:rsid w:val="00BC631F"/>
    <w:rsid w:val="00BD285D"/>
    <w:rsid w:val="00BE075E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06328"/>
    <w:rsid w:val="00C105D3"/>
    <w:rsid w:val="00C12F2A"/>
    <w:rsid w:val="00C13216"/>
    <w:rsid w:val="00C22B63"/>
    <w:rsid w:val="00C22C68"/>
    <w:rsid w:val="00C235CB"/>
    <w:rsid w:val="00C24B6B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47FF9"/>
    <w:rsid w:val="00C506BE"/>
    <w:rsid w:val="00C520AC"/>
    <w:rsid w:val="00C55C56"/>
    <w:rsid w:val="00C575CA"/>
    <w:rsid w:val="00C672BA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97A89"/>
    <w:rsid w:val="00C97CD5"/>
    <w:rsid w:val="00CA0147"/>
    <w:rsid w:val="00CA1CFF"/>
    <w:rsid w:val="00CA441D"/>
    <w:rsid w:val="00CA79CF"/>
    <w:rsid w:val="00CB000E"/>
    <w:rsid w:val="00CB0CD3"/>
    <w:rsid w:val="00CB1767"/>
    <w:rsid w:val="00CB18D7"/>
    <w:rsid w:val="00CB3140"/>
    <w:rsid w:val="00CB6A54"/>
    <w:rsid w:val="00CC153E"/>
    <w:rsid w:val="00CC3798"/>
    <w:rsid w:val="00CC3F89"/>
    <w:rsid w:val="00CD0B6A"/>
    <w:rsid w:val="00CD1260"/>
    <w:rsid w:val="00CD3A8A"/>
    <w:rsid w:val="00CD4F6B"/>
    <w:rsid w:val="00CE44AF"/>
    <w:rsid w:val="00CE612B"/>
    <w:rsid w:val="00CF2329"/>
    <w:rsid w:val="00CF2FC7"/>
    <w:rsid w:val="00CF68B4"/>
    <w:rsid w:val="00CF7C4C"/>
    <w:rsid w:val="00D02B99"/>
    <w:rsid w:val="00D04350"/>
    <w:rsid w:val="00D04670"/>
    <w:rsid w:val="00D04D91"/>
    <w:rsid w:val="00D110A4"/>
    <w:rsid w:val="00D1786B"/>
    <w:rsid w:val="00D21626"/>
    <w:rsid w:val="00D24870"/>
    <w:rsid w:val="00D34932"/>
    <w:rsid w:val="00D422DB"/>
    <w:rsid w:val="00D4302D"/>
    <w:rsid w:val="00D4557E"/>
    <w:rsid w:val="00D4583E"/>
    <w:rsid w:val="00D4614E"/>
    <w:rsid w:val="00D51F9E"/>
    <w:rsid w:val="00D529F9"/>
    <w:rsid w:val="00D53000"/>
    <w:rsid w:val="00D54563"/>
    <w:rsid w:val="00D551EB"/>
    <w:rsid w:val="00D55849"/>
    <w:rsid w:val="00D566E2"/>
    <w:rsid w:val="00D6518B"/>
    <w:rsid w:val="00D66184"/>
    <w:rsid w:val="00D67CB4"/>
    <w:rsid w:val="00D72087"/>
    <w:rsid w:val="00D72E35"/>
    <w:rsid w:val="00D75116"/>
    <w:rsid w:val="00D75C9B"/>
    <w:rsid w:val="00D75CE0"/>
    <w:rsid w:val="00D81072"/>
    <w:rsid w:val="00D852DC"/>
    <w:rsid w:val="00D90AF1"/>
    <w:rsid w:val="00D91A08"/>
    <w:rsid w:val="00D91BEC"/>
    <w:rsid w:val="00D933FB"/>
    <w:rsid w:val="00DA1B0B"/>
    <w:rsid w:val="00DA2806"/>
    <w:rsid w:val="00DA3DAD"/>
    <w:rsid w:val="00DA4E69"/>
    <w:rsid w:val="00DA69AE"/>
    <w:rsid w:val="00DA6F92"/>
    <w:rsid w:val="00DB1FDB"/>
    <w:rsid w:val="00DB4BB7"/>
    <w:rsid w:val="00DC2A64"/>
    <w:rsid w:val="00DC68C3"/>
    <w:rsid w:val="00DC7DAE"/>
    <w:rsid w:val="00DD1EDA"/>
    <w:rsid w:val="00DD23C0"/>
    <w:rsid w:val="00DE16DE"/>
    <w:rsid w:val="00DE1D1A"/>
    <w:rsid w:val="00DE358C"/>
    <w:rsid w:val="00DE5898"/>
    <w:rsid w:val="00DF48CB"/>
    <w:rsid w:val="00E02FF0"/>
    <w:rsid w:val="00E04BAA"/>
    <w:rsid w:val="00E1020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46"/>
    <w:rsid w:val="00E44B03"/>
    <w:rsid w:val="00E45B32"/>
    <w:rsid w:val="00E45D99"/>
    <w:rsid w:val="00E46C27"/>
    <w:rsid w:val="00E47160"/>
    <w:rsid w:val="00E50E3F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3320"/>
    <w:rsid w:val="00E77BCF"/>
    <w:rsid w:val="00E80605"/>
    <w:rsid w:val="00E822F8"/>
    <w:rsid w:val="00E830DA"/>
    <w:rsid w:val="00E84C69"/>
    <w:rsid w:val="00E854B4"/>
    <w:rsid w:val="00E857CB"/>
    <w:rsid w:val="00E9221A"/>
    <w:rsid w:val="00E95128"/>
    <w:rsid w:val="00EA71F4"/>
    <w:rsid w:val="00EA7B8D"/>
    <w:rsid w:val="00EB0931"/>
    <w:rsid w:val="00EC042B"/>
    <w:rsid w:val="00EC0820"/>
    <w:rsid w:val="00EC24D3"/>
    <w:rsid w:val="00EC2BE4"/>
    <w:rsid w:val="00EC2D00"/>
    <w:rsid w:val="00EC5C0B"/>
    <w:rsid w:val="00ED1592"/>
    <w:rsid w:val="00ED1E98"/>
    <w:rsid w:val="00ED3AA1"/>
    <w:rsid w:val="00ED5F95"/>
    <w:rsid w:val="00ED67D4"/>
    <w:rsid w:val="00ED715D"/>
    <w:rsid w:val="00EE0E21"/>
    <w:rsid w:val="00EE21A1"/>
    <w:rsid w:val="00EE2450"/>
    <w:rsid w:val="00EE7047"/>
    <w:rsid w:val="00EF0B01"/>
    <w:rsid w:val="00EF0F13"/>
    <w:rsid w:val="00EF34AE"/>
    <w:rsid w:val="00EF49C5"/>
    <w:rsid w:val="00EF4E72"/>
    <w:rsid w:val="00EF4FC7"/>
    <w:rsid w:val="00EF53E8"/>
    <w:rsid w:val="00EF5A22"/>
    <w:rsid w:val="00EF688C"/>
    <w:rsid w:val="00F07829"/>
    <w:rsid w:val="00F10E0E"/>
    <w:rsid w:val="00F110CD"/>
    <w:rsid w:val="00F12594"/>
    <w:rsid w:val="00F12BF1"/>
    <w:rsid w:val="00F1343A"/>
    <w:rsid w:val="00F14240"/>
    <w:rsid w:val="00F14F79"/>
    <w:rsid w:val="00F150F1"/>
    <w:rsid w:val="00F16F26"/>
    <w:rsid w:val="00F20205"/>
    <w:rsid w:val="00F27004"/>
    <w:rsid w:val="00F34569"/>
    <w:rsid w:val="00F4385F"/>
    <w:rsid w:val="00F4619A"/>
    <w:rsid w:val="00F501FB"/>
    <w:rsid w:val="00F50BDC"/>
    <w:rsid w:val="00F54864"/>
    <w:rsid w:val="00F60BA2"/>
    <w:rsid w:val="00F60D47"/>
    <w:rsid w:val="00F709E2"/>
    <w:rsid w:val="00F70C00"/>
    <w:rsid w:val="00F70E82"/>
    <w:rsid w:val="00F71552"/>
    <w:rsid w:val="00F75DF5"/>
    <w:rsid w:val="00F77ADF"/>
    <w:rsid w:val="00F802C8"/>
    <w:rsid w:val="00F81EC3"/>
    <w:rsid w:val="00F82153"/>
    <w:rsid w:val="00F838BE"/>
    <w:rsid w:val="00F83A95"/>
    <w:rsid w:val="00F85872"/>
    <w:rsid w:val="00F85A68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E76A3"/>
    <w:rsid w:val="00FE7797"/>
    <w:rsid w:val="00FF3376"/>
    <w:rsid w:val="00FF65E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5777"/>
    <o:shapelayout v:ext="edit">
      <o:idmap v:ext="edit" data="1"/>
    </o:shapelayout>
  </w:shapeDefaults>
  <w:decimalSymbol w:val=","/>
  <w:listSeparator w:val=";"/>
  <w15:docId w15:val="{403A2134-1C58-43F7-8F4D-F16B9A6BBF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1.xml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9" Type="http://schemas.openxmlformats.org/officeDocument/2006/relationships/image" Target="media/image15.emf"/><Relationship Id="rId3" Type="http://schemas.openxmlformats.org/officeDocument/2006/relationships/styles" Target="styles.xml"/><Relationship Id="rId21" Type="http://schemas.openxmlformats.org/officeDocument/2006/relationships/package" Target="embeddings/Microsoft_Excel_Worksheet4.xlsx"/><Relationship Id="rId34" Type="http://schemas.openxmlformats.org/officeDocument/2006/relationships/package" Target="embeddings/Microsoft_Excel_Worksheet5.xlsx"/><Relationship Id="rId42" Type="http://schemas.openxmlformats.org/officeDocument/2006/relationships/package" Target="embeddings/Microsoft_Excel_Worksheet9.xlsx"/><Relationship Id="rId47" Type="http://schemas.openxmlformats.org/officeDocument/2006/relationships/image" Target="media/image19.emf"/><Relationship Id="rId50" Type="http://schemas.openxmlformats.org/officeDocument/2006/relationships/package" Target="embeddings/Microsoft_Excel_Worksheet13.xlsx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package" Target="embeddings/Microsoft_Excel_Worksheet2.xlsx"/><Relationship Id="rId25" Type="http://schemas.openxmlformats.org/officeDocument/2006/relationships/oleObject" Target="embeddings/Microsoft_Excel_97-2003_Worksheet3.xls"/><Relationship Id="rId33" Type="http://schemas.openxmlformats.org/officeDocument/2006/relationships/image" Target="media/image12.emf"/><Relationship Id="rId38" Type="http://schemas.openxmlformats.org/officeDocument/2006/relationships/package" Target="embeddings/Microsoft_Excel_Worksheet7.xlsx"/><Relationship Id="rId46" Type="http://schemas.openxmlformats.org/officeDocument/2006/relationships/package" Target="embeddings/Microsoft_Excel_Worksheet11.xlsx"/><Relationship Id="rId2" Type="http://schemas.openxmlformats.org/officeDocument/2006/relationships/numbering" Target="numbering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oleObject" Target="embeddings/Microsoft_Excel_97-2003_Worksheet5.xls"/><Relationship Id="rId41" Type="http://schemas.openxmlformats.org/officeDocument/2006/relationships/image" Target="media/image16.emf"/><Relationship Id="rId54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24" Type="http://schemas.openxmlformats.org/officeDocument/2006/relationships/image" Target="media/image7.emf"/><Relationship Id="rId32" Type="http://schemas.openxmlformats.org/officeDocument/2006/relationships/image" Target="media/image11.emf"/><Relationship Id="rId37" Type="http://schemas.openxmlformats.org/officeDocument/2006/relationships/image" Target="media/image14.emf"/><Relationship Id="rId40" Type="http://schemas.openxmlformats.org/officeDocument/2006/relationships/package" Target="embeddings/Microsoft_Excel_Worksheet8.xlsx"/><Relationship Id="rId45" Type="http://schemas.openxmlformats.org/officeDocument/2006/relationships/image" Target="media/image18.emf"/><Relationship Id="rId53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23" Type="http://schemas.openxmlformats.org/officeDocument/2006/relationships/oleObject" Target="embeddings/Microsoft_Excel_97-2003_Worksheet2.xls"/><Relationship Id="rId28" Type="http://schemas.openxmlformats.org/officeDocument/2006/relationships/image" Target="media/image9.emf"/><Relationship Id="rId36" Type="http://schemas.openxmlformats.org/officeDocument/2006/relationships/package" Target="embeddings/Microsoft_Excel_Worksheet6.xlsx"/><Relationship Id="rId49" Type="http://schemas.openxmlformats.org/officeDocument/2006/relationships/image" Target="media/image20.emf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3.xlsx"/><Relationship Id="rId31" Type="http://schemas.openxmlformats.org/officeDocument/2006/relationships/oleObject" Target="embeddings/Microsoft_Excel_97-2003_Worksheet6.xls"/><Relationship Id="rId44" Type="http://schemas.openxmlformats.org/officeDocument/2006/relationships/package" Target="embeddings/Microsoft_Excel_Worksheet10.xlsx"/><Relationship Id="rId52" Type="http://schemas.openxmlformats.org/officeDocument/2006/relationships/package" Target="embeddings/Microsoft_Excel_Worksheet14.xlsx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1.xls"/><Relationship Id="rId14" Type="http://schemas.openxmlformats.org/officeDocument/2006/relationships/header" Target="header2.xml"/><Relationship Id="rId22" Type="http://schemas.openxmlformats.org/officeDocument/2006/relationships/image" Target="media/image6.emf"/><Relationship Id="rId27" Type="http://schemas.openxmlformats.org/officeDocument/2006/relationships/oleObject" Target="embeddings/Microsoft_Excel_97-2003_Worksheet4.xls"/><Relationship Id="rId30" Type="http://schemas.openxmlformats.org/officeDocument/2006/relationships/image" Target="media/image10.emf"/><Relationship Id="rId35" Type="http://schemas.openxmlformats.org/officeDocument/2006/relationships/image" Target="media/image13.emf"/><Relationship Id="rId43" Type="http://schemas.openxmlformats.org/officeDocument/2006/relationships/image" Target="media/image17.emf"/><Relationship Id="rId48" Type="http://schemas.openxmlformats.org/officeDocument/2006/relationships/package" Target="embeddings/Microsoft_Excel_Worksheet12.xlsx"/><Relationship Id="rId8" Type="http://schemas.openxmlformats.org/officeDocument/2006/relationships/image" Target="media/image1.emf"/><Relationship Id="rId51" Type="http://schemas.openxmlformats.org/officeDocument/2006/relationships/image" Target="media/image2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B695CF-74E6-4CD9-9CF8-FCFA36B358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19</Pages>
  <Words>1878</Words>
  <Characters>10705</Characters>
  <Application>Microsoft Office Word</Application>
  <DocSecurity>0</DocSecurity>
  <Lines>89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12558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Anna Macurová | MANDAT</cp:lastModifiedBy>
  <cp:revision>8</cp:revision>
  <cp:lastPrinted>2017-06-16T11:29:00Z</cp:lastPrinted>
  <dcterms:created xsi:type="dcterms:W3CDTF">2017-06-16T11:30:00Z</dcterms:created>
  <dcterms:modified xsi:type="dcterms:W3CDTF">2017-06-19T08:29:00Z</dcterms:modified>
</cp:coreProperties>
</file>