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A6609D">
        <w:rPr>
          <w:rFonts w:ascii="Times New Roman" w:hAnsi="Times New Roman" w:cs="Times New Roman"/>
          <w:b/>
        </w:rPr>
        <w:t xml:space="preserve"> Led and Ligh</w:t>
      </w:r>
      <w:r w:rsidR="00BD0F5B">
        <w:rPr>
          <w:rFonts w:ascii="Times New Roman" w:hAnsi="Times New Roman" w:cs="Times New Roman"/>
          <w:b/>
        </w:rPr>
        <w:t>t</w:t>
      </w:r>
      <w:r w:rsidR="00A6609D">
        <w:rPr>
          <w:rFonts w:ascii="Times New Roman" w:hAnsi="Times New Roman" w:cs="Times New Roman"/>
          <w:b/>
        </w:rPr>
        <w:t>, s.r.o.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A6609D">
        <w:rPr>
          <w:rFonts w:ascii="Times New Roman" w:hAnsi="Times New Roman" w:cs="Times New Roman"/>
          <w:b/>
        </w:rPr>
        <w:t xml:space="preserve"> Ľubľanská 2982/9, 010 08 Žilina</w:t>
      </w:r>
    </w:p>
    <w:p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A6609D">
        <w:rPr>
          <w:rFonts w:ascii="Times New Roman" w:hAnsi="Times New Roman" w:cs="Times New Roman"/>
          <w:b/>
        </w:rPr>
        <w:t xml:space="preserve"> </w:t>
      </w:r>
    </w:p>
    <w:p w:rsidR="00360F88" w:rsidRDefault="00A6609D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Sprostredkovanie obchodu – maloobchod v plnom rozsahu mimo </w:t>
      </w:r>
    </w:p>
    <w:p w:rsidR="00A6609D" w:rsidRPr="002E2695" w:rsidRDefault="00A6609D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koncesných činností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A6609D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</w:t>
      </w:r>
      <w:r w:rsidR="00A42D41">
        <w:rPr>
          <w:rFonts w:ascii="Times New Roman" w:hAnsi="Times New Roman" w:cs="Times New Roman"/>
          <w:b/>
        </w:rPr>
        <w:t xml:space="preserve">                     29.06. 2017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5C3AF0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523526714"/>
        </w:sdtPr>
        <w:sdtContent>
          <w:r w:rsidR="00A6609D">
            <w:rPr>
              <w:rFonts w:ascii="Segoe UI Symbol" w:eastAsia="MS Gothic" w:hAnsi="Segoe UI Symbol" w:cs="Segoe UI Symbol"/>
            </w:rPr>
            <w:t>x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Riadna    </w:t>
      </w:r>
      <w:sdt>
        <w:sdtPr>
          <w:rPr>
            <w:rFonts w:ascii="Times New Roman" w:eastAsia="MS Gothic" w:hAnsi="Times New Roman" w:cs="Times New Roman"/>
          </w:rPr>
          <w:id w:val="-1693830998"/>
        </w:sdtPr>
        <w:sdtContent>
          <w:r w:rsidR="00900440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5C3AF0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-42595170"/>
        </w:sdtPr>
        <w:sdtContent>
          <w:r w:rsidR="0022328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</w:rPr>
        <w:tab/>
      </w:r>
      <w:sdt>
        <w:sdtPr>
          <w:rPr>
            <w:rFonts w:ascii="Times New Roman" w:eastAsia="MS Gothic" w:hAnsi="Times New Roman" w:cs="Times New Roman"/>
          </w:rPr>
          <w:id w:val="806516374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</w:rPr>
        <w:tab/>
      </w:r>
      <w:sdt>
        <w:sdtPr>
          <w:rPr>
            <w:rFonts w:ascii="Times New Roman" w:eastAsia="MS Gothic" w:hAnsi="Times New Roman" w:cs="Times New Roman"/>
          </w:rPr>
          <w:id w:val="548575889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splynutie</w:t>
      </w:r>
      <w:r w:rsidR="00D0740C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ab/>
      </w:r>
      <w:sdt>
        <w:sdtPr>
          <w:rPr>
            <w:rFonts w:ascii="Times New Roman" w:eastAsia="MS Gothic" w:hAnsi="Times New Roman" w:cs="Times New Roman"/>
          </w:rPr>
          <w:id w:val="992673438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</w:rPr>
        <w:t xml:space="preserve"> zmena práv. formy</w:t>
      </w:r>
    </w:p>
    <w:p w:rsidR="00360F88" w:rsidRPr="002E2695" w:rsidRDefault="005C3AF0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1145394253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začiatok likvidácie</w:t>
      </w:r>
      <w:sdt>
        <w:sdtPr>
          <w:rPr>
            <w:rFonts w:ascii="Times New Roman" w:eastAsia="MS Gothic" w:hAnsi="Times New Roman" w:cs="Times New Roman"/>
          </w:rPr>
          <w:id w:val="-1532875296"/>
        </w:sdtPr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koniec likvidácie</w:t>
      </w:r>
      <w:sdt>
        <w:sdtPr>
          <w:rPr>
            <w:rFonts w:ascii="Times New Roman" w:eastAsia="MS Gothic" w:hAnsi="Times New Roman" w:cs="Times New Roman"/>
          </w:rPr>
          <w:id w:val="11112175"/>
        </w:sdtPr>
        <w:sdtContent>
          <w:r w:rsidR="00D0740C" w:rsidRPr="002E2695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vyhlásenie konkurzu</w:t>
      </w:r>
      <w:sdt>
        <w:sdtPr>
          <w:rPr>
            <w:rFonts w:ascii="Times New Roman" w:eastAsia="MS Gothic" w:hAnsi="Times New Roman" w:cs="Times New Roman"/>
          </w:rPr>
          <w:id w:val="-493499347"/>
        </w:sdtPr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</w:rPr>
        <w:t xml:space="preserve"> zrušenie konkurzu 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2F2AA3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</w:t>
      </w:r>
      <w:r w:rsidR="00A6609D">
        <w:rPr>
          <w:rFonts w:ascii="Times New Roman" w:hAnsi="Times New Roman" w:cs="Times New Roman"/>
        </w:rPr>
        <w:t xml:space="preserve"> </w:t>
      </w:r>
      <w:r w:rsidRPr="002E2695">
        <w:rPr>
          <w:rFonts w:ascii="Times New Roman" w:hAnsi="Times New Roman" w:cs="Times New Roman"/>
        </w:rPr>
        <w:t>je účtovná jednotka</w:t>
      </w:r>
      <w:bookmarkStart w:id="0" w:name="_GoBack"/>
      <w:bookmarkEnd w:id="0"/>
      <w:r w:rsidR="00A6609D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</w:p>
    <w:p w:rsidR="00900440" w:rsidRPr="005877C7" w:rsidRDefault="005C3AF0" w:rsidP="005877C7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2E2695">
        <w:rPr>
          <w:rFonts w:ascii="Times New Roman" w:hAnsi="Times New Roman" w:cs="Times New Roman"/>
        </w:rPr>
        <w:tab/>
      </w:r>
      <w:r w:rsidR="00A6609D">
        <w:rPr>
          <w:rFonts w:ascii="Times New Roman" w:hAnsi="Times New Roman" w:cs="Times New Roman"/>
        </w:rPr>
        <w:t xml:space="preserve">                                                   Nie je</w: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5C3AF0" w:rsidP="00900440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2" o:spid="_x0000_s1032" style="position:absolute;left:0;text-align:left;z-index:251667456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900440" w:rsidRPr="002E2695">
        <w:rPr>
          <w:rFonts w:ascii="Times New Roman" w:hAnsi="Times New Roman" w:cs="Times New Roman"/>
        </w:rPr>
        <w:tab/>
      </w:r>
      <w:r w:rsidR="00A6609D">
        <w:rPr>
          <w:rFonts w:ascii="Times New Roman" w:hAnsi="Times New Roman" w:cs="Times New Roman"/>
        </w:rPr>
        <w:t xml:space="preserve">                                                  Nie je</w:t>
      </w:r>
    </w:p>
    <w:p w:rsidR="00900440" w:rsidRPr="002E2695" w:rsidRDefault="005C3AF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5C3AF0">
        <w:rPr>
          <w:rFonts w:ascii="Times New Roman" w:hAnsi="Times New Roman" w:cs="Times New Roman"/>
          <w:noProof/>
          <w:lang w:eastAsia="sk-SK"/>
        </w:rPr>
        <w:pict>
          <v:line id="Rovná spojnica 3" o:spid="_x0000_s1031" style="position:absolute;left:0;text-align:left;z-index:251669504;visibility:visible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5C3AF0" w:rsidP="009F1252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6" o:spid="_x0000_s1030" style="position:absolute;left:0;text-align:left;z-index:251671552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900440" w:rsidRPr="002E2695">
        <w:rPr>
          <w:rFonts w:ascii="Times New Roman" w:hAnsi="Times New Roman" w:cs="Times New Roman"/>
        </w:rPr>
        <w:tab/>
      </w:r>
      <w:r w:rsidR="00A6609D">
        <w:rPr>
          <w:rFonts w:ascii="Times New Roman" w:hAnsi="Times New Roman" w:cs="Times New Roman"/>
        </w:rPr>
        <w:t xml:space="preserve">                                                  Nie je</w:t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5C3AF0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501086262"/>
        </w:sdtPr>
        <w:sdtContent>
          <w:r w:rsidR="00B832B9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</w:rPr>
        <w:tab/>
      </w:r>
      <w:r w:rsidR="009F1252" w:rsidRPr="002E2695">
        <w:rPr>
          <w:rFonts w:ascii="Times New Roman" w:hAnsi="Times New Roman" w:cs="Times New Roman"/>
        </w:rPr>
        <w:t>V zmysle § 22 ods. 8 ZoÚ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lastRenderedPageBreak/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5C3AF0" w:rsidP="00090EEC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A6609D">
        <w:rPr>
          <w:rFonts w:ascii="Times New Roman" w:hAnsi="Times New Roman" w:cs="Times New Roman"/>
        </w:rPr>
        <w:t xml:space="preserve">                                                             Nie je</w:t>
      </w:r>
    </w:p>
    <w:p w:rsidR="002E2695" w:rsidRPr="002E2695" w:rsidRDefault="005C3AF0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095233684"/>
        </w:sdtPr>
        <w:sdtContent>
          <w:r w:rsidR="00B832B9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>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A6609D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1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833CC" w:rsidP="008833C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BD0F5B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30000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Iné plnenia na súkromné účely, ktoré je potrebné </w:t>
            </w: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1594704998"/>
        </w:sdtPr>
        <w:sdtContent>
          <w:r w:rsidR="00E260BC">
            <w:rPr>
              <w:rFonts w:ascii="MS Gothic" w:eastAsia="MS Gothic" w:hAnsi="MS Gothic" w:cs="Times New Roman"/>
              <w:b/>
              <w:sz w:val="24"/>
              <w:szCs w:val="24"/>
            </w:rPr>
            <w:t>x</w:t>
          </w:r>
        </w:sdtContent>
      </w:sdt>
      <w:r w:rsidRPr="003F5AF5">
        <w:rPr>
          <w:rFonts w:ascii="Times New Roman" w:eastAsia="MS Gothic" w:hAnsi="Times New Roman" w:cs="Times New Roman"/>
          <w:szCs w:val="24"/>
        </w:rPr>
        <w:t>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880393264"/>
        </w:sdtPr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Pr="003F5AF5">
        <w:rPr>
          <w:rFonts w:ascii="Times New Roman" w:eastAsia="MS Gothic" w:hAnsi="Times New Roman" w:cs="Times New Roman"/>
          <w:szCs w:val="24"/>
        </w:rPr>
        <w:t>nie</w:t>
      </w:r>
    </w:p>
    <w:p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E260B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  <w:r w:rsidR="00E260BC">
              <w:rPr>
                <w:rFonts w:ascii="Arial" w:eastAsia="Times New Roman" w:hAnsi="Arial" w:cs="Arial"/>
                <w:color w:val="2F75B5"/>
                <w:lang w:eastAsia="sk-SK"/>
              </w:rPr>
              <w:t>neeviduje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III.3</w:t>
      </w:r>
      <w:r w:rsidRPr="001D4FB8">
        <w:rPr>
          <w:rFonts w:ascii="Times New Roman" w:eastAsia="MS Gothic" w:hAnsi="Times New Roman" w:cs="Times New Roman"/>
          <w:b/>
          <w:szCs w:val="24"/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</w:rPr>
        <w:t>é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E260BC" w:rsidP="00E260BC">
            <w:pPr>
              <w:spacing w:after="0" w:line="240" w:lineRule="auto"/>
              <w:rPr>
                <w:rFonts w:ascii="Arial" w:eastAsia="Times New Roman" w:hAnsi="Arial" w:cs="Arial"/>
                <w:color w:val="2F75B5"/>
                <w:lang w:eastAsia="sk-SK"/>
              </w:rPr>
            </w:pPr>
            <w:r>
              <w:rPr>
                <w:rFonts w:ascii="Arial" w:eastAsia="Times New Roman" w:hAnsi="Arial" w:cs="Arial"/>
                <w:color w:val="2F75B5"/>
                <w:lang w:eastAsia="sk-SK"/>
              </w:rPr>
              <w:t xml:space="preserve">     neeviduje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záväzkov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E26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 neeviduje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 neeviduje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 neeviduje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E26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Obstarávacími cenami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 neeviduje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 neeviduje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Obstarávacími cenami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 neeviduje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Obstarávacími cenami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 neeviduje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 neeviduje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neeviduje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neeviduje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</w:t>
            </w:r>
            <w:r w:rsidR="00406356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neeviduje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406356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406356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neeviduje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406356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</w:rPr>
        <w:t>b</w:t>
      </w:r>
      <w:r w:rsidRPr="004701FB">
        <w:rPr>
          <w:rFonts w:ascii="Times New Roman" w:eastAsia="MS Gothic" w:hAnsi="Times New Roman" w:cs="Times New Roman"/>
          <w:b/>
        </w:rPr>
        <w:t>)   Odhad zníženia hodnoty majetku a tvorba OP k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406356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neeviduje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c</w:t>
      </w:r>
      <w:r w:rsidRPr="004701FB">
        <w:rPr>
          <w:rFonts w:ascii="Times New Roman" w:eastAsia="MS Gothic" w:hAnsi="Times New Roman" w:cs="Times New Roman"/>
          <w:b/>
        </w:rPr>
        <w:t xml:space="preserve">)   </w:t>
      </w:r>
      <w:r w:rsidR="00B05B9D">
        <w:rPr>
          <w:rFonts w:ascii="Times New Roman" w:eastAsia="MS Gothic" w:hAnsi="Times New Roman" w:cs="Times New Roman"/>
          <w:b/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06356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neeviduje</w:t>
            </w:r>
            <w:r w:rsidR="004701FB"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d</w:t>
      </w:r>
      <w:r w:rsidR="0083794D">
        <w:rPr>
          <w:rFonts w:ascii="Times New Roman" w:eastAsia="MS Gothic" w:hAnsi="Times New Roman" w:cs="Times New Roman"/>
          <w:b/>
        </w:rPr>
        <w:t xml:space="preserve">)  </w:t>
      </w:r>
      <w:r w:rsidRPr="004701FB">
        <w:rPr>
          <w:rFonts w:ascii="Times New Roman" w:eastAsia="MS Gothic" w:hAnsi="Times New Roman" w:cs="Times New Roman"/>
          <w:b/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06356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neeviduje</w:t>
            </w:r>
            <w:r w:rsidR="004701FB"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</w:rPr>
        <w:t>e</w:t>
      </w:r>
      <w:r w:rsidR="00A65198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ab/>
      </w:r>
      <w:r w:rsidRPr="00600C1D">
        <w:rPr>
          <w:rFonts w:ascii="Times New Roman" w:eastAsia="MS Gothic" w:hAnsi="Times New Roman" w:cs="Times New Roman"/>
          <w:b/>
        </w:rPr>
        <w:t>Ocenenie finančných nástrojov pri oceňovaní obs</w:t>
      </w:r>
      <w:r>
        <w:rPr>
          <w:rFonts w:ascii="Times New Roman" w:eastAsia="MS Gothic" w:hAnsi="Times New Roman" w:cs="Times New Roman"/>
          <w:b/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406356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neeviduje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f</w:t>
      </w:r>
      <w:r w:rsidRPr="004701FB">
        <w:rPr>
          <w:rFonts w:ascii="Times New Roman" w:eastAsia="MS Gothic" w:hAnsi="Times New Roman" w:cs="Times New Roman"/>
          <w:b/>
        </w:rPr>
        <w:t xml:space="preserve">)  </w:t>
      </w:r>
      <w:r w:rsidRPr="00600C1D">
        <w:rPr>
          <w:rFonts w:ascii="Times New Roman" w:eastAsia="MS Gothic" w:hAnsi="Times New Roman" w:cs="Times New Roman"/>
          <w:b/>
        </w:rPr>
        <w:t>Spôsob stanovenia metódy vlastného imania</w:t>
      </w:r>
    </w:p>
    <w:p w:rsidR="004701FB" w:rsidRDefault="00406356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Viď tlačivo účtovnej závierky 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g</w:t>
      </w:r>
      <w:r w:rsidRPr="004701FB">
        <w:rPr>
          <w:rFonts w:ascii="Times New Roman" w:eastAsia="MS Gothic" w:hAnsi="Times New Roman" w:cs="Times New Roman"/>
          <w:b/>
        </w:rPr>
        <w:t>)</w:t>
      </w:r>
      <w:r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 xml:space="preserve">dobý hmotný majetok adlhodobý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40635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Samostatné hnuteľ. veci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40635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40635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40635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rovnomerné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5C3AF0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522916169"/>
        </w:sdtPr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00C1D" w:rsidRDefault="005C3AF0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800147330"/>
        </w:sdtPr>
        <w:sdtContent>
          <w:r w:rsidR="00600C1D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</w:rPr>
        <w:tab/>
      </w:r>
      <w:r w:rsidR="00DC3B5F" w:rsidRPr="00600C1D">
        <w:rPr>
          <w:rFonts w:ascii="Times New Roman" w:eastAsia="MS Gothic" w:hAnsi="Times New Roman" w:cs="Times New Roman"/>
        </w:rPr>
        <w:t>Odpisový plán bol o</w:t>
      </w:r>
      <w:r w:rsidR="00600C1D">
        <w:rPr>
          <w:rFonts w:ascii="Times New Roman" w:eastAsia="MS Gothic" w:hAnsi="Times New Roman" w:cs="Times New Roman"/>
        </w:rPr>
        <w:t>vplyvnený týmito rozhodnutiami:</w:t>
      </w:r>
    </w:p>
    <w:p w:rsidR="00DC3B5F" w:rsidRDefault="005C3AF0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 w:rsidRPr="005C3AF0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8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  <w:r w:rsidR="00406356">
        <w:rPr>
          <w:rFonts w:ascii="Times New Roman" w:eastAsia="MS Gothic" w:hAnsi="Times New Roman" w:cs="Times New Roman"/>
        </w:rPr>
        <w:t xml:space="preserve">                                                             neeviduje</w: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</w:p>
    <w:p w:rsidR="00600C1D" w:rsidRDefault="005C3AF0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 w:rsidRPr="005C3AF0">
        <w:rPr>
          <w:rFonts w:ascii="Times New Roman" w:hAnsi="Times New Roman" w:cs="Times New Roman"/>
          <w:noProof/>
          <w:lang w:eastAsia="sk-SK"/>
        </w:rPr>
        <w:pict>
          <v:line id="Rovná spojnica 10" o:spid="_x0000_s1027" style="position:absolute;left:0;text-align:left;z-index:251663360;visibility:visible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<v:stroke dashstyle="1 1" joinstyle="miter"/>
          </v:line>
        </w:pict>
      </w:r>
    </w:p>
    <w:p w:rsidR="00DC3B5F" w:rsidRPr="00986157" w:rsidRDefault="005C3AF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720331979"/>
        </w:sdtPr>
        <w:sdtContent>
          <w:r w:rsidR="00DC3B5F" w:rsidRPr="00986157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7C37DE">
        <w:rPr>
          <w:rFonts w:ascii="Times New Roman" w:eastAsia="MS Gothic" w:hAnsi="Times New Roman" w:cs="Times New Roman"/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nerovnajú</w:t>
      </w:r>
      <w:r w:rsidR="00DC3B5F" w:rsidRPr="00986157">
        <w:rPr>
          <w:rFonts w:ascii="Times New Roman" w:eastAsia="MS Gothic" w:hAnsi="Times New Roman" w:cs="Times New Roman"/>
        </w:rPr>
        <w:t>.</w:t>
      </w:r>
    </w:p>
    <w:p w:rsidR="00DC3B5F" w:rsidRDefault="005C3AF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sdt>
        <w:sdtPr>
          <w:rPr>
            <w:rFonts w:ascii="Times New Roman" w:eastAsia="MS Gothic" w:hAnsi="Times New Roman" w:cs="Times New Roman"/>
            <w:b/>
          </w:rPr>
          <w:id w:val="38488403"/>
        </w:sdtPr>
        <w:sdtContent>
          <w:r w:rsidR="00DC3B5F" w:rsidRPr="00986157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DC3B5F" w:rsidRPr="00986157">
        <w:rPr>
          <w:rFonts w:ascii="Times New Roman" w:eastAsia="MS Gothic" w:hAnsi="Times New Roman" w:cs="Times New Roman"/>
        </w:rPr>
        <w:t xml:space="preserve"> podnika</w:t>
      </w:r>
      <w:r w:rsidR="007C37DE">
        <w:rPr>
          <w:rFonts w:ascii="Times New Roman" w:eastAsia="MS Gothic" w:hAnsi="Times New Roman" w:cs="Times New Roman"/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rovnajú</w:t>
      </w:r>
      <w:r w:rsidR="00DC3B5F" w:rsidRPr="00986157">
        <w:rPr>
          <w:rFonts w:ascii="Times New Roman" w:eastAsia="MS Gothic" w:hAnsi="Times New Roman" w:cs="Times New Roman"/>
        </w:rPr>
        <w:t>.</w:t>
      </w:r>
      <w:r w:rsidR="00A562DA">
        <w:rPr>
          <w:rFonts w:ascii="Times New Roman" w:eastAsia="MS Gothic" w:hAnsi="Times New Roman" w:cs="Times New Roman"/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</w:rPr>
        <w:t>ň</w:t>
      </w:r>
      <w:r w:rsidR="00A562DA">
        <w:rPr>
          <w:rFonts w:ascii="Times New Roman" w:eastAsia="MS Gothic" w:hAnsi="Times New Roman" w:cs="Times New Roman"/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</w:rPr>
      </w:pPr>
      <w:r w:rsidRPr="00986157">
        <w:rPr>
          <w:rFonts w:ascii="Times New Roman" w:eastAsia="MS Gothic" w:hAnsi="Times New Roman" w:cs="Times New Roman"/>
          <w:b/>
        </w:rPr>
        <w:t>III</w:t>
      </w:r>
      <w:r w:rsidR="00787C52" w:rsidRPr="00986157">
        <w:rPr>
          <w:rFonts w:ascii="Times New Roman" w:eastAsia="MS Gothic" w:hAnsi="Times New Roman" w:cs="Times New Roman"/>
          <w:b/>
        </w:rPr>
        <w:t>.</w:t>
      </w:r>
      <w:r w:rsidRPr="00986157">
        <w:rPr>
          <w:rFonts w:ascii="Times New Roman" w:eastAsia="MS Gothic" w:hAnsi="Times New Roman" w:cs="Times New Roman"/>
          <w:b/>
        </w:rPr>
        <w:t xml:space="preserve"> 4h)</w:t>
      </w:r>
      <w:r>
        <w:rPr>
          <w:rFonts w:ascii="Times New Roman" w:eastAsia="MS Gothic" w:hAnsi="Times New Roman" w:cs="Times New Roman"/>
          <w:b/>
        </w:rPr>
        <w:tab/>
      </w:r>
      <w:r w:rsidR="00787C52" w:rsidRPr="00986157">
        <w:rPr>
          <w:rFonts w:ascii="Times New Roman" w:eastAsia="MS Gothic" w:hAnsi="Times New Roman" w:cs="Times New Roman"/>
          <w:b/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406356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neeviduje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III</w:t>
      </w:r>
      <w:r w:rsidR="001D099A" w:rsidRPr="00986157">
        <w:rPr>
          <w:rFonts w:ascii="Times New Roman" w:eastAsia="MS Gothic" w:hAnsi="Times New Roman" w:cs="Times New Roman"/>
          <w:b/>
        </w:rPr>
        <w:t>.</w:t>
      </w:r>
      <w:r>
        <w:rPr>
          <w:rFonts w:ascii="Times New Roman" w:eastAsia="MS Gothic" w:hAnsi="Times New Roman" w:cs="Times New Roman"/>
          <w:b/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406356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neeviduje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>Charakteristika Goodwilu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406356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neeviduje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</w:rPr>
        <w:t xml:space="preserve"> (prehodnotenie opodstatnenosti jeho výšky a odpisu hodnoty):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406356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neeviduje</w:t>
            </w:r>
            <w:r w:rsidR="00986157"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406356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neeviduje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lastRenderedPageBreak/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C127ED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35151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42D41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29289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C127ED" w:rsidP="00BD0F5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34678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42D41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37179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8833CC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8833CC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8833CC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8833CC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C127ED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65799</w:t>
            </w:r>
            <w:r w:rsidR="00AE313E"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42D41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66468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Pr="00AE313E">
        <w:rPr>
          <w:rFonts w:ascii="Times New Roman" w:eastAsia="MS Gothic" w:hAnsi="Times New Roman" w:cs="Times New Roman"/>
          <w:b/>
        </w:rPr>
        <w:t>3 a)</w:t>
      </w:r>
      <w:r w:rsidRPr="00AE313E">
        <w:rPr>
          <w:rFonts w:ascii="Times New Roman" w:eastAsia="MS Gothic" w:hAnsi="Times New Roman" w:cs="Times New Roman"/>
          <w:b/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406356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406356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 b</w:t>
      </w:r>
      <w:r w:rsidRPr="00AE313E">
        <w:rPr>
          <w:rFonts w:ascii="Times New Roman" w:eastAsia="MS Gothic" w:hAnsi="Times New Roman" w:cs="Times New Roman"/>
          <w:b/>
        </w:rPr>
        <w:t>)</w:t>
      </w:r>
      <w:r w:rsidRPr="00AE313E">
        <w:rPr>
          <w:rFonts w:ascii="Times New Roman" w:eastAsia="MS Gothic" w:hAnsi="Times New Roman" w:cs="Times New Roman"/>
          <w:b/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406356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neeviduje</w:t>
            </w:r>
            <w:r w:rsidR="00AE313E"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>Ďalšie dôležité informácie o záväzkoch zabezp.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 xml:space="preserve">4 </w:t>
      </w:r>
      <w:r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994678">
        <w:rPr>
          <w:rFonts w:ascii="Times New Roman" w:eastAsia="MS Gothic" w:hAnsi="Times New Roman" w:cs="Times New Roman"/>
          <w:b/>
        </w:rPr>
        <w:t xml:space="preserve">a)- </w:t>
      </w:r>
      <w:r w:rsidR="00A60D37" w:rsidRPr="00994678">
        <w:rPr>
          <w:rFonts w:ascii="Times New Roman" w:eastAsia="MS Gothic" w:hAnsi="Times New Roman" w:cs="Times New Roman"/>
          <w:b/>
        </w:rPr>
        <w:t>c)</w:t>
      </w:r>
      <w:r w:rsidR="00A60D37" w:rsidRPr="00994678">
        <w:rPr>
          <w:rFonts w:ascii="Times New Roman" w:eastAsia="MS Gothic" w:hAnsi="Times New Roman" w:cs="Times New Roman"/>
          <w:b/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406356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neeviduje</w:t>
            </w:r>
            <w:r w:rsidR="00A60D37"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5</w:t>
      </w:r>
      <w:r w:rsidRPr="00AE313E"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E3214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Tržby za služby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42D41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7492</w:t>
            </w:r>
            <w:r w:rsidR="00A60D37"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42D41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15918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E3214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Tržby z predaja tovaru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42D41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52750</w:t>
            </w:r>
            <w:r w:rsidR="00A60D37"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42D41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23589</w:t>
            </w:r>
            <w:r w:rsidR="00A60D37"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E3214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Iné výnosy súvisiace s BČ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42D41" w:rsidP="00D1716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  <w:r w:rsidR="00D1716D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28</w:t>
            </w:r>
            <w:r w:rsidR="00A60D37"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42D41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846</w:t>
            </w:r>
            <w:r w:rsidR="00A60D37"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E3214B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Náklady na spotrebovaný materiál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A42D41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7634</w:t>
            </w:r>
            <w:r w:rsidR="00BE3A69"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A42D41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6699</w:t>
            </w:r>
            <w:r w:rsidR="00BE3A69"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E3214B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Náklady</w:t>
            </w:r>
            <w:r w:rsidR="00BE3A69"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DC162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 nákup tovaru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A42D41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29277</w:t>
            </w:r>
            <w:r w:rsidR="00BE3A69"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A42D41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16118</w:t>
            </w:r>
            <w:r w:rsidR="00BE3A69"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DC1628" w:rsidP="00DC1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Náklady na služby</w:t>
            </w:r>
            <w:r w:rsidR="00BE3A69"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A42D41" w:rsidP="00C127E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</w:t>
            </w:r>
            <w:r w:rsidR="00C127ED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8831</w:t>
            </w:r>
            <w:r w:rsidR="00BE3A69"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A42D41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4997</w:t>
            </w:r>
            <w:r w:rsidR="00BE3A69"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C1628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DC1628" w:rsidRDefault="00DC1628" w:rsidP="00DC1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Mzdové náklady a odvody do SP, ZP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DC1628" w:rsidRDefault="00A42D41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3462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DC1628" w:rsidRPr="00BE3A69" w:rsidRDefault="00A42D41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2594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DC1628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Ostatné náklady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C127ED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8571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A42D41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18970</w:t>
            </w:r>
            <w:r w:rsidR="00BE3A69"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="002718B4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a)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E3214B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neeviduje</w:t>
            </w:r>
            <w:r w:rsidR="00212400"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212400">
        <w:rPr>
          <w:rFonts w:ascii="Times New Roman" w:eastAsia="MS Gothic" w:hAnsi="Times New Roman" w:cs="Times New Roman"/>
          <w:b/>
          <w:szCs w:val="24"/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b)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DC1628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neeviduje</w:t>
            </w:r>
            <w:r w:rsidR="00212400"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DC1628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neeviduje</w:t>
            </w:r>
            <w:r w:rsidR="00212400"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DC1628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neeviduje</w:t>
            </w:r>
            <w:r w:rsidR="00923190"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DC1628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neeviduje</w:t>
            </w:r>
            <w:r w:rsidR="00923190"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23190">
        <w:rPr>
          <w:rFonts w:ascii="Times New Roman" w:eastAsia="MS Gothic" w:hAnsi="Times New Roman" w:cs="Times New Roman"/>
          <w:b/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D1716D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0</w:t>
            </w:r>
            <w:r w:rsidR="00923190"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D1716D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4637</w:t>
            </w:r>
            <w:r w:rsidR="00923190"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VI. a) –</w:t>
      </w:r>
      <w:r w:rsidR="002718B4">
        <w:rPr>
          <w:rFonts w:ascii="Times New Roman" w:eastAsia="MS Gothic" w:hAnsi="Times New Roman" w:cs="Times New Roman"/>
          <w:b/>
        </w:rPr>
        <w:t xml:space="preserve"> j)   </w:t>
      </w:r>
      <w:r w:rsidRPr="00923190">
        <w:rPr>
          <w:rFonts w:ascii="Times New Roman" w:eastAsia="MS Gothic" w:hAnsi="Times New Roman" w:cs="Times New Roman"/>
          <w:b/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8833CC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neeviduje</w:t>
            </w:r>
            <w:r w:rsidR="00923190"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1 </w:t>
      </w:r>
      <w:r>
        <w:rPr>
          <w:rFonts w:ascii="Times New Roman" w:eastAsia="MS Gothic" w:hAnsi="Times New Roman" w:cs="Times New Roman"/>
          <w:b/>
        </w:rPr>
        <w:tab/>
      </w:r>
      <w:r w:rsidRPr="00DF187C">
        <w:rPr>
          <w:rFonts w:ascii="Times New Roman" w:eastAsia="MS Gothic" w:hAnsi="Times New Roman" w:cs="Times New Roman"/>
          <w:b/>
        </w:rPr>
        <w:t>Informácie o výlučných právach alebo osobit</w:t>
      </w:r>
      <w:r>
        <w:rPr>
          <w:rFonts w:ascii="Times New Roman" w:eastAsia="MS Gothic" w:hAnsi="Times New Roman" w:cs="Times New Roman"/>
          <w:b/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–c)</w:t>
      </w:r>
      <w:r>
        <w:rPr>
          <w:rFonts w:ascii="Times New Roman" w:eastAsia="MS Gothic" w:hAnsi="Times New Roman" w:cs="Times New Roman"/>
          <w:b/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DF187C">
        <w:rPr>
          <w:rFonts w:ascii="Times New Roman" w:eastAsia="MS Gothic" w:hAnsi="Times New Roman" w:cs="Times New Roman"/>
          <w:b/>
          <w:szCs w:val="24"/>
        </w:rPr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 xml:space="preserve">VII. 2 a) </w:t>
      </w:r>
      <w:r>
        <w:rPr>
          <w:rFonts w:ascii="Times New Roman" w:eastAsia="MS Gothic" w:hAnsi="Times New Roman" w:cs="Times New Roman"/>
          <w:b/>
        </w:rPr>
        <w:tab/>
      </w:r>
      <w:r w:rsidR="00DF187C" w:rsidRPr="00DF187C">
        <w:rPr>
          <w:rFonts w:ascii="Times New Roman" w:eastAsia="MS Gothic" w:hAnsi="Times New Roman" w:cs="Times New Roman"/>
          <w:b/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8833C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neeviduje</w:t>
            </w:r>
            <w:r w:rsidR="00DF187C"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8833C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neeviduje</w:t>
            </w:r>
            <w:r w:rsidR="00DF187C"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2 </w:t>
      </w:r>
      <w:r>
        <w:rPr>
          <w:rFonts w:ascii="Times New Roman" w:eastAsia="MS Gothic" w:hAnsi="Times New Roman" w:cs="Times New Roman"/>
          <w:b/>
        </w:rPr>
        <w:tab/>
      </w:r>
      <w:r w:rsidR="00A54F83" w:rsidRPr="00A54F83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ZoÚ,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</w:rPr>
        <w:t>činnosť je zaradená do kategórie priemyslenej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8833C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neeviduje</w:t>
            </w:r>
            <w:r w:rsidR="00DF187C"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3 </w:t>
      </w:r>
      <w:r>
        <w:rPr>
          <w:rFonts w:ascii="Times New Roman" w:eastAsia="MS Gothic" w:hAnsi="Times New Roman" w:cs="Times New Roman"/>
          <w:b/>
        </w:rPr>
        <w:tab/>
      </w:r>
      <w:r w:rsidRPr="00FB3281">
        <w:rPr>
          <w:rFonts w:ascii="Times New Roman" w:eastAsia="MS Gothic" w:hAnsi="Times New Roman" w:cs="Times New Roman"/>
          <w:b/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8833CC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neeviduje</w:t>
            </w:r>
            <w:r w:rsidR="00FB3281"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8833CC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V Žiline dňa 29.06.201</w:t>
      </w:r>
      <w:r w:rsidR="00D1716D">
        <w:rPr>
          <w:rFonts w:ascii="Times New Roman" w:eastAsia="MS Gothic" w:hAnsi="Times New Roman" w:cs="Times New Roman"/>
          <w:sz w:val="24"/>
          <w:szCs w:val="24"/>
        </w:rPr>
        <w:t>7</w:t>
      </w: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0AD9" w:rsidRDefault="003E0AD9" w:rsidP="00CE03EC">
      <w:pPr>
        <w:spacing w:after="0" w:line="240" w:lineRule="auto"/>
      </w:pPr>
      <w:r>
        <w:separator/>
      </w:r>
    </w:p>
  </w:endnote>
  <w:endnote w:type="continuationSeparator" w:id="1">
    <w:p w:rsidR="003E0AD9" w:rsidRDefault="003E0AD9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EE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27ED" w:rsidRDefault="00C127ED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FF23FC">
      <w:rPr>
        <w:b/>
        <w:bCs/>
        <w:noProof/>
      </w:rPr>
      <w:t>16</w:t>
    </w:r>
    <w:r>
      <w:rPr>
        <w:b/>
        <w:bCs/>
      </w:rPr>
      <w:fldChar w:fldCharType="end"/>
    </w:r>
    <w:r>
      <w:t xml:space="preserve"> z </w:t>
    </w:r>
    <w:fldSimple w:instr="NUMPAGES  \* Arabic  \* MERGEFORMAT">
      <w:r w:rsidR="00FF23FC" w:rsidRPr="00FF23FC">
        <w:rPr>
          <w:b/>
          <w:bCs/>
          <w:noProof/>
        </w:rPr>
        <w:t>16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0AD9" w:rsidRDefault="003E0AD9" w:rsidP="00CE03EC">
      <w:pPr>
        <w:spacing w:after="0" w:line="240" w:lineRule="auto"/>
      </w:pPr>
      <w:r>
        <w:separator/>
      </w:r>
    </w:p>
  </w:footnote>
  <w:footnote w:type="continuationSeparator" w:id="1">
    <w:p w:rsidR="003E0AD9" w:rsidRDefault="003E0AD9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420" w:type="dxa"/>
      <w:tblInd w:w="55" w:type="dxa"/>
      <w:tblCellMar>
        <w:left w:w="70" w:type="dxa"/>
        <w:right w:w="70" w:type="dxa"/>
      </w:tblCellMar>
      <w:tblLook w:val="04A0"/>
    </w:tblPr>
    <w:tblGrid>
      <w:gridCol w:w="2920"/>
      <w:gridCol w:w="62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56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C127ED" w:rsidRPr="0043024B" w:rsidTr="0043024B">
      <w:trPr>
        <w:trHeight w:val="315"/>
      </w:trPr>
      <w:tc>
        <w:tcPr>
          <w:tcW w:w="292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C127ED" w:rsidRPr="0043024B" w:rsidRDefault="00C127ED" w:rsidP="0043024B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 w:rsidRPr="0043024B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 xml:space="preserve">Poznámky Úč PODV 3 – 01 </w:t>
          </w:r>
        </w:p>
      </w:tc>
      <w:tc>
        <w:tcPr>
          <w:tcW w:w="62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C127ED" w:rsidRPr="0043024B" w:rsidRDefault="00C127ED" w:rsidP="0043024B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 w:rsidRPr="0043024B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C127ED" w:rsidRPr="0043024B" w:rsidRDefault="00C127ED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C127ED" w:rsidRPr="0043024B" w:rsidRDefault="00C127ED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C127ED" w:rsidRPr="0043024B" w:rsidRDefault="00C127ED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C127ED" w:rsidRPr="0043024B" w:rsidRDefault="00C127ED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C127ED" w:rsidRPr="0043024B" w:rsidRDefault="00C127ED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C127ED" w:rsidRPr="0043024B" w:rsidRDefault="00C127ED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C127ED" w:rsidRPr="0043024B" w:rsidRDefault="00C127ED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C127ED" w:rsidRPr="0043024B" w:rsidRDefault="00C127ED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9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C127ED" w:rsidRPr="0043024B" w:rsidRDefault="00C127ED" w:rsidP="0043024B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</w:p>
      </w:tc>
      <w:tc>
        <w:tcPr>
          <w:tcW w:w="5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C127ED" w:rsidRPr="0043024B" w:rsidRDefault="00C127ED" w:rsidP="0043024B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 w:rsidRPr="0043024B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C127ED" w:rsidRPr="0043024B" w:rsidRDefault="00C127ED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C127ED" w:rsidRPr="0043024B" w:rsidRDefault="00C127ED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C127ED" w:rsidRPr="0043024B" w:rsidRDefault="00C127ED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C127ED" w:rsidRPr="0043024B" w:rsidRDefault="00C127ED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C127ED" w:rsidRPr="0043024B" w:rsidRDefault="00C127ED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C127ED" w:rsidRPr="0043024B" w:rsidRDefault="00C127ED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C127ED" w:rsidRPr="0043024B" w:rsidRDefault="00C127ED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 w:rsidRPr="0043024B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C127ED" w:rsidRPr="0043024B" w:rsidRDefault="00C127ED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C127ED" w:rsidRPr="0043024B" w:rsidRDefault="00C127ED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C127ED" w:rsidRPr="0043024B" w:rsidRDefault="00C127ED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5</w:t>
          </w:r>
        </w:p>
      </w:tc>
    </w:tr>
  </w:tbl>
  <w:p w:rsidR="00C127ED" w:rsidRPr="00CE03EC" w:rsidRDefault="00C127ED" w:rsidP="0043024B">
    <w:pPr>
      <w:pStyle w:val="Hlavika"/>
      <w:tabs>
        <w:tab w:val="clear" w:pos="4536"/>
        <w:tab w:val="clear" w:pos="9072"/>
        <w:tab w:val="left" w:pos="3765"/>
        <w:tab w:val="left" w:pos="4335"/>
        <w:tab w:val="left" w:pos="5400"/>
        <w:tab w:val="right" w:pos="935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90EEC"/>
    <w:rsid w:val="000B4576"/>
    <w:rsid w:val="000D561E"/>
    <w:rsid w:val="00156EEC"/>
    <w:rsid w:val="00173C34"/>
    <w:rsid w:val="00195651"/>
    <w:rsid w:val="001D099A"/>
    <w:rsid w:val="001D4FB8"/>
    <w:rsid w:val="00212400"/>
    <w:rsid w:val="00223286"/>
    <w:rsid w:val="002718B4"/>
    <w:rsid w:val="002A4C91"/>
    <w:rsid w:val="002E2695"/>
    <w:rsid w:val="002F2AA3"/>
    <w:rsid w:val="00360F88"/>
    <w:rsid w:val="003A2A62"/>
    <w:rsid w:val="003D2C52"/>
    <w:rsid w:val="003E0AD9"/>
    <w:rsid w:val="003F3E00"/>
    <w:rsid w:val="003F5AF5"/>
    <w:rsid w:val="00406356"/>
    <w:rsid w:val="00414FB4"/>
    <w:rsid w:val="0043024B"/>
    <w:rsid w:val="004701FB"/>
    <w:rsid w:val="00504DBD"/>
    <w:rsid w:val="00547F9F"/>
    <w:rsid w:val="005877C7"/>
    <w:rsid w:val="005B4E04"/>
    <w:rsid w:val="005C3AF0"/>
    <w:rsid w:val="00600C1D"/>
    <w:rsid w:val="00621534"/>
    <w:rsid w:val="00656664"/>
    <w:rsid w:val="006E4085"/>
    <w:rsid w:val="006E5A29"/>
    <w:rsid w:val="00787C52"/>
    <w:rsid w:val="007A3E2B"/>
    <w:rsid w:val="007A588C"/>
    <w:rsid w:val="007C37DE"/>
    <w:rsid w:val="00811FFA"/>
    <w:rsid w:val="008200B8"/>
    <w:rsid w:val="0083794D"/>
    <w:rsid w:val="0084193B"/>
    <w:rsid w:val="008774C4"/>
    <w:rsid w:val="008777C2"/>
    <w:rsid w:val="008833CC"/>
    <w:rsid w:val="008A3506"/>
    <w:rsid w:val="008E4E28"/>
    <w:rsid w:val="00900440"/>
    <w:rsid w:val="00923190"/>
    <w:rsid w:val="00963CDB"/>
    <w:rsid w:val="00985F05"/>
    <w:rsid w:val="00986157"/>
    <w:rsid w:val="00994678"/>
    <w:rsid w:val="00997389"/>
    <w:rsid w:val="009A274C"/>
    <w:rsid w:val="009B6F5D"/>
    <w:rsid w:val="009E6AD6"/>
    <w:rsid w:val="009F1252"/>
    <w:rsid w:val="00A100E4"/>
    <w:rsid w:val="00A42D41"/>
    <w:rsid w:val="00A5184A"/>
    <w:rsid w:val="00A54F83"/>
    <w:rsid w:val="00A562DA"/>
    <w:rsid w:val="00A60D37"/>
    <w:rsid w:val="00A65198"/>
    <w:rsid w:val="00A6609D"/>
    <w:rsid w:val="00AE313E"/>
    <w:rsid w:val="00AF1BE2"/>
    <w:rsid w:val="00B05B9D"/>
    <w:rsid w:val="00B60893"/>
    <w:rsid w:val="00B832B9"/>
    <w:rsid w:val="00BD0F5B"/>
    <w:rsid w:val="00BE3A69"/>
    <w:rsid w:val="00C127ED"/>
    <w:rsid w:val="00C21550"/>
    <w:rsid w:val="00C45AF1"/>
    <w:rsid w:val="00C5195B"/>
    <w:rsid w:val="00C54666"/>
    <w:rsid w:val="00C749A0"/>
    <w:rsid w:val="00CD1824"/>
    <w:rsid w:val="00CE03EC"/>
    <w:rsid w:val="00CF1943"/>
    <w:rsid w:val="00D06A5E"/>
    <w:rsid w:val="00D0740C"/>
    <w:rsid w:val="00D1716D"/>
    <w:rsid w:val="00D77AF9"/>
    <w:rsid w:val="00D92374"/>
    <w:rsid w:val="00DC1628"/>
    <w:rsid w:val="00DC3B5F"/>
    <w:rsid w:val="00DF187C"/>
    <w:rsid w:val="00DF6149"/>
    <w:rsid w:val="00E03DFF"/>
    <w:rsid w:val="00E260BC"/>
    <w:rsid w:val="00E27FEE"/>
    <w:rsid w:val="00E3214B"/>
    <w:rsid w:val="00E42DF0"/>
    <w:rsid w:val="00E605B9"/>
    <w:rsid w:val="00EA2FE3"/>
    <w:rsid w:val="00EA49B2"/>
    <w:rsid w:val="00ED71A7"/>
    <w:rsid w:val="00FB3281"/>
    <w:rsid w:val="00FF23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B6F5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4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</Pages>
  <Words>2999</Words>
  <Characters>17095</Characters>
  <Application>Microsoft Office Word</Application>
  <DocSecurity>0</DocSecurity>
  <Lines>142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pc</cp:lastModifiedBy>
  <cp:revision>50</cp:revision>
  <cp:lastPrinted>2017-06-29T13:18:00Z</cp:lastPrinted>
  <dcterms:created xsi:type="dcterms:W3CDTF">2016-01-29T08:33:00Z</dcterms:created>
  <dcterms:modified xsi:type="dcterms:W3CDTF">2017-06-29T13:20:00Z</dcterms:modified>
</cp:coreProperties>
</file>