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738" w:rsidRPr="00680738" w:rsidRDefault="00680738" w:rsidP="00680738">
      <w:bookmarkStart w:id="0" w:name="_Toc530739894"/>
    </w:p>
    <w:p w:rsidR="004D3B4A" w:rsidRDefault="004D3B4A" w:rsidP="00680738">
      <w:pPr>
        <w:pStyle w:val="Nadpis1"/>
        <w:tabs>
          <w:tab w:val="num" w:pos="360"/>
        </w:tabs>
        <w:spacing w:before="120" w:after="60"/>
        <w:ind w:left="360"/>
      </w:pPr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Pr="00F329CC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6E1F26" w:rsidP="005113FC">
      <w:pPr>
        <w:pStyle w:val="Zkladntext"/>
        <w:ind w:left="360"/>
      </w:pPr>
      <w:r w:rsidRPr="00F329CC">
        <w:t xml:space="preserve">Spoločnosť </w:t>
      </w:r>
      <w:proofErr w:type="spellStart"/>
      <w:r w:rsidR="0029054A">
        <w:t>Eurostyle</w:t>
      </w:r>
      <w:proofErr w:type="spellEnd"/>
      <w:r w:rsidR="0029054A">
        <w:t xml:space="preserve"> </w:t>
      </w:r>
      <w:proofErr w:type="spellStart"/>
      <w:r w:rsidR="0029054A">
        <w:t>Systems</w:t>
      </w:r>
      <w:proofErr w:type="spellEnd"/>
      <w:r w:rsidR="0029054A">
        <w:t xml:space="preserve"> Bánovce s.r.o.</w:t>
      </w:r>
      <w:r w:rsidRPr="00F329CC">
        <w:t xml:space="preserve"> </w:t>
      </w:r>
      <w:r w:rsidR="004D3B4A" w:rsidRPr="00F329CC">
        <w:t xml:space="preserve">(ďalej len Spoločnosť), bola založená </w:t>
      </w:r>
      <w:r w:rsidR="00577499">
        <w:t>13</w:t>
      </w:r>
      <w:r w:rsidR="00EA7878">
        <w:t>.</w:t>
      </w:r>
      <w:r w:rsidR="0029054A">
        <w:t>1</w:t>
      </w:r>
      <w:r w:rsidR="00577499">
        <w:t>0</w:t>
      </w:r>
      <w:r w:rsidRPr="00F329CC">
        <w:t>.</w:t>
      </w:r>
      <w:r w:rsidR="007564B1" w:rsidRPr="00F329CC">
        <w:t>20</w:t>
      </w:r>
      <w:r w:rsidR="0029054A">
        <w:t>15</w:t>
      </w:r>
      <w:r w:rsidR="004D3B4A" w:rsidRPr="00F329CC">
        <w:t xml:space="preserve"> a do obchodného registra bola zapísaná </w:t>
      </w:r>
      <w:r w:rsidR="0029054A">
        <w:t>08</w:t>
      </w:r>
      <w:r w:rsidRPr="00F329CC">
        <w:t>.</w:t>
      </w:r>
      <w:r w:rsidR="0029054A">
        <w:t>12</w:t>
      </w:r>
      <w:r w:rsidRPr="00F329CC">
        <w:t>.</w:t>
      </w:r>
      <w:r w:rsidR="007564B1" w:rsidRPr="00F329CC">
        <w:t>20</w:t>
      </w:r>
      <w:r w:rsidR="0029054A">
        <w:t>15</w:t>
      </w:r>
      <w:r w:rsidRPr="00F329CC">
        <w:t xml:space="preserve"> </w:t>
      </w:r>
      <w:r w:rsidR="004D3B4A" w:rsidRPr="00F329CC">
        <w:t>(O</w:t>
      </w:r>
      <w:r w:rsidR="00C07E2A">
        <w:t>bchodný register Okresného súdu Žilina</w:t>
      </w:r>
      <w:r w:rsidR="004D3B4A" w:rsidRPr="00F329CC">
        <w:t xml:space="preserve">, oddiel </w:t>
      </w:r>
      <w:r w:rsidR="006D0826">
        <w:t>Sro</w:t>
      </w:r>
      <w:r w:rsidR="004D3B4A" w:rsidRPr="00F329CC">
        <w:t xml:space="preserve">, vložka </w:t>
      </w:r>
      <w:r w:rsidR="006D0826">
        <w:rPr>
          <w:rStyle w:val="ra"/>
        </w:rPr>
        <w:t>32334/R</w:t>
      </w:r>
      <w:r w:rsidR="004D3B4A" w:rsidRPr="00F329CC">
        <w:t>)</w:t>
      </w:r>
      <w:r w:rsidR="004D3B4A" w:rsidRPr="008230B2">
        <w:t>.</w:t>
      </w:r>
      <w:r w:rsidR="004D3B4A">
        <w:t xml:space="preserve">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7746C" w:rsidRDefault="0047746C" w:rsidP="0047746C">
      <w:pPr>
        <w:pStyle w:val="Zkladntext"/>
        <w:numPr>
          <w:ilvl w:val="0"/>
          <w:numId w:val="37"/>
        </w:numPr>
      </w:pPr>
      <w:r>
        <w:t>kúpa tovaru na účely jeho predaja konečnému spotrebiteľovi (maloobchod) alebo iným prevádzk</w:t>
      </w:r>
      <w:r w:rsidR="006D0826">
        <w:t>ovateľom živnosti (veľkoobchod)</w:t>
      </w:r>
    </w:p>
    <w:p w:rsidR="006D0826" w:rsidRDefault="006D0826" w:rsidP="007564B1">
      <w:pPr>
        <w:pStyle w:val="Zkladntext"/>
        <w:numPr>
          <w:ilvl w:val="0"/>
          <w:numId w:val="37"/>
        </w:numPr>
      </w:pPr>
      <w:r>
        <w:t>sprostredkovateľská činnosť v oblasti obchodu</w:t>
      </w:r>
    </w:p>
    <w:p w:rsidR="006D0826" w:rsidRDefault="006D0826" w:rsidP="006D0826">
      <w:pPr>
        <w:pStyle w:val="Zkladntext"/>
        <w:numPr>
          <w:ilvl w:val="0"/>
          <w:numId w:val="37"/>
        </w:numPr>
      </w:pPr>
      <w:r>
        <w:t>sprostredkovateľská činnosť v oblasti služieb</w:t>
      </w:r>
    </w:p>
    <w:p w:rsidR="006D0826" w:rsidRDefault="006D0826" w:rsidP="006D0826">
      <w:pPr>
        <w:pStyle w:val="Zkladntext"/>
        <w:numPr>
          <w:ilvl w:val="0"/>
          <w:numId w:val="37"/>
        </w:numPr>
      </w:pPr>
      <w:r>
        <w:t>sprostredkovateľská činnosť v oblasti výroby</w:t>
      </w:r>
    </w:p>
    <w:p w:rsidR="006D0826" w:rsidRDefault="006D0826" w:rsidP="006D0826">
      <w:pPr>
        <w:pStyle w:val="Zkladntext"/>
        <w:numPr>
          <w:ilvl w:val="0"/>
          <w:numId w:val="37"/>
        </w:numPr>
      </w:pPr>
      <w:r>
        <w:t>výskum a vývoj v oblasti prírodných a technických vied</w:t>
      </w:r>
    </w:p>
    <w:p w:rsidR="007564B1" w:rsidRDefault="006D0826" w:rsidP="007564B1">
      <w:pPr>
        <w:pStyle w:val="Zkladntext"/>
        <w:numPr>
          <w:ilvl w:val="0"/>
          <w:numId w:val="37"/>
        </w:numPr>
      </w:pPr>
      <w:r>
        <w:t>výroba plastov v primárnej forme</w:t>
      </w:r>
    </w:p>
    <w:p w:rsidR="006D0826" w:rsidRDefault="006D0826" w:rsidP="007564B1">
      <w:pPr>
        <w:pStyle w:val="Zkladntext"/>
        <w:numPr>
          <w:ilvl w:val="0"/>
          <w:numId w:val="37"/>
        </w:numPr>
      </w:pPr>
      <w:r>
        <w:t>výroba kaučuku</w:t>
      </w:r>
    </w:p>
    <w:p w:rsidR="006D0826" w:rsidRDefault="006D0826" w:rsidP="007564B1">
      <w:pPr>
        <w:pStyle w:val="Zkladntext"/>
        <w:numPr>
          <w:ilvl w:val="0"/>
          <w:numId w:val="37"/>
        </w:numPr>
      </w:pPr>
      <w:r>
        <w:t>výroba výrobkov z gumy a výrobkov z plastov</w:t>
      </w:r>
    </w:p>
    <w:p w:rsidR="006D0826" w:rsidRDefault="006D0826" w:rsidP="007564B1">
      <w:pPr>
        <w:pStyle w:val="Zkladntext"/>
        <w:numPr>
          <w:ilvl w:val="0"/>
          <w:numId w:val="37"/>
        </w:numPr>
      </w:pPr>
      <w:r>
        <w:t>vedenie účtovníctva</w:t>
      </w:r>
    </w:p>
    <w:p w:rsidR="006D0826" w:rsidRDefault="006D0826" w:rsidP="007564B1">
      <w:pPr>
        <w:pStyle w:val="Zkladntext"/>
        <w:numPr>
          <w:ilvl w:val="0"/>
          <w:numId w:val="37"/>
        </w:numPr>
      </w:pPr>
      <w:r>
        <w:t>činnosť podnikateľských, organizačných a ekonomických poradcov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6F36AD">
      <w:pPr>
        <w:pStyle w:val="Zkladntext"/>
        <w:ind w:left="425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0980908"/>
    <w:bookmarkStart w:id="3" w:name="_MON_1558779397"/>
    <w:bookmarkStart w:id="4" w:name="_MON_1558779458"/>
    <w:bookmarkStart w:id="5" w:name="_MON_1387794857"/>
    <w:bookmarkStart w:id="6" w:name="_MON_1386679558"/>
    <w:bookmarkEnd w:id="2"/>
    <w:bookmarkEnd w:id="3"/>
    <w:bookmarkEnd w:id="4"/>
    <w:bookmarkEnd w:id="5"/>
    <w:bookmarkEnd w:id="6"/>
    <w:bookmarkStart w:id="7" w:name="_MON_1391699145"/>
    <w:bookmarkEnd w:id="7"/>
    <w:p w:rsidR="004D3B4A" w:rsidRDefault="00F7256F" w:rsidP="006F36AD">
      <w:pPr>
        <w:pStyle w:val="Zkladntext"/>
        <w:ind w:left="425"/>
      </w:pPr>
      <w:r>
        <w:object w:dxaOrig="9759" w:dyaOrig="140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0.6pt;height:69pt" o:ole="" o:preferrelative="f">
            <v:imagedata r:id="rId9" o:title=""/>
            <o:lock v:ext="edit" aspectratio="f"/>
          </v:shape>
          <o:OLEObject Type="Embed" ProgID="Excel.Sheet.12" ShapeID="_x0000_i1025" DrawAspect="Content" ObjectID="_1560236012" r:id="rId10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BC4330">
        <w:t xml:space="preserve"> Spoločnosti k 31. decembru 201</w:t>
      </w:r>
      <w:r w:rsidR="009E2EB3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BC4330">
        <w:t xml:space="preserve">tovné obdobie od </w:t>
      </w:r>
      <w:r w:rsidR="009E2EB3">
        <w:t>1</w:t>
      </w:r>
      <w:r w:rsidR="00BC4330">
        <w:t xml:space="preserve">. </w:t>
      </w:r>
      <w:r w:rsidR="0084497F">
        <w:t>j</w:t>
      </w:r>
      <w:r w:rsidR="009E2EB3">
        <w:t xml:space="preserve">anuára </w:t>
      </w:r>
      <w:r w:rsidR="00BC4330">
        <w:t xml:space="preserve"> 201</w:t>
      </w:r>
      <w:r w:rsidR="009E2EB3">
        <w:t>6</w:t>
      </w:r>
      <w:r w:rsidR="00BC4330">
        <w:t xml:space="preserve"> do 31. decembra 201</w:t>
      </w:r>
      <w:r w:rsidR="009E2EB3">
        <w:t>6</w:t>
      </w:r>
      <w:r>
        <w:t>.</w:t>
      </w:r>
    </w:p>
    <w:p w:rsidR="009E2EB3" w:rsidRDefault="009E2EB3" w:rsidP="004D3B4A">
      <w:pPr>
        <w:pStyle w:val="Zkladntext"/>
        <w:ind w:hanging="426"/>
      </w:pPr>
    </w:p>
    <w:p w:rsidR="009E2EB3" w:rsidRPr="00BA7EFA" w:rsidRDefault="009E2EB3" w:rsidP="009E2EB3">
      <w:pPr>
        <w:pStyle w:val="Nadpis2"/>
        <w:rPr>
          <w:szCs w:val="18"/>
        </w:rPr>
      </w:pPr>
      <w:r w:rsidRPr="00BA7EFA">
        <w:rPr>
          <w:szCs w:val="18"/>
        </w:rPr>
        <w:t>Schválenie účtovnej závierky za bezprostredne predchádzajúce účtovné obdobie</w:t>
      </w:r>
    </w:p>
    <w:p w:rsidR="009E2EB3" w:rsidRPr="00BA7EFA" w:rsidRDefault="009E2EB3" w:rsidP="00BA7EFA">
      <w:pPr>
        <w:ind w:left="360" w:firstLine="84"/>
        <w:rPr>
          <w:sz w:val="18"/>
          <w:szCs w:val="18"/>
        </w:rPr>
      </w:pPr>
      <w:r w:rsidRPr="00BA7EFA">
        <w:rPr>
          <w:sz w:val="18"/>
          <w:szCs w:val="18"/>
        </w:rPr>
        <w:t>Účtovná závierka Spoločnosti k 31.12.2015</w:t>
      </w:r>
      <w:r w:rsidR="00BA7EFA" w:rsidRPr="00BA7EFA">
        <w:rPr>
          <w:sz w:val="18"/>
          <w:szCs w:val="18"/>
        </w:rPr>
        <w:t xml:space="preserve"> za účtovné obdobie od 8.decembra 2015 d</w:t>
      </w:r>
      <w:r w:rsidR="00BA7EFA">
        <w:rPr>
          <w:sz w:val="18"/>
          <w:szCs w:val="18"/>
        </w:rPr>
        <w:t>o</w:t>
      </w:r>
      <w:r w:rsidR="00BA7EFA" w:rsidRPr="00BA7EFA">
        <w:rPr>
          <w:sz w:val="18"/>
          <w:szCs w:val="18"/>
        </w:rPr>
        <w:t xml:space="preserve"> 31.decembra 2015 bola schválená </w:t>
      </w:r>
      <w:r w:rsidR="00BA7EFA">
        <w:rPr>
          <w:sz w:val="18"/>
          <w:szCs w:val="18"/>
        </w:rPr>
        <w:t>R</w:t>
      </w:r>
      <w:r w:rsidR="00BA7EFA" w:rsidRPr="00BA7EFA">
        <w:rPr>
          <w:sz w:val="18"/>
          <w:szCs w:val="18"/>
        </w:rPr>
        <w:t xml:space="preserve">ozhodnutím jediného  spoločníka zo dňa 23. júna 2016. </w:t>
      </w:r>
    </w:p>
    <w:p w:rsidR="004D3B4A" w:rsidRDefault="004D3B4A" w:rsidP="004D3B4A">
      <w:pPr>
        <w:pStyle w:val="Zkladntext"/>
        <w:ind w:hanging="426"/>
        <w:rPr>
          <w:szCs w:val="18"/>
        </w:rPr>
      </w:pPr>
    </w:p>
    <w:p w:rsidR="00BA7EFA" w:rsidRPr="00BA7EFA" w:rsidRDefault="00BA7EFA" w:rsidP="004D3B4A">
      <w:pPr>
        <w:pStyle w:val="Zkladntext"/>
        <w:ind w:hanging="426"/>
        <w:rPr>
          <w:szCs w:val="18"/>
        </w:rPr>
      </w:pPr>
    </w:p>
    <w:p w:rsidR="0098645B" w:rsidRDefault="0098645B" w:rsidP="0098645B">
      <w:pPr>
        <w:pStyle w:val="Nadpis1"/>
        <w:tabs>
          <w:tab w:val="clear" w:pos="3762"/>
          <w:tab w:val="num" w:pos="360"/>
        </w:tabs>
        <w:spacing w:before="120" w:after="60"/>
        <w:ind w:left="360"/>
      </w:pPr>
      <w:bookmarkStart w:id="8" w:name="_Toc530739897"/>
      <w:r>
        <w:t>Informácie o orgánoch účtovnej jednotky</w:t>
      </w:r>
      <w:bookmarkEnd w:id="8"/>
    </w:p>
    <w:p w:rsidR="0098645B" w:rsidRPr="001D5F78" w:rsidRDefault="0098645B" w:rsidP="0098645B">
      <w:pPr>
        <w:rPr>
          <w:sz w:val="18"/>
          <w:szCs w:val="18"/>
        </w:rPr>
      </w:pPr>
    </w:p>
    <w:p w:rsidR="0098645B" w:rsidRDefault="0098645B" w:rsidP="0098645B">
      <w:pPr>
        <w:pStyle w:val="Zkladntext"/>
      </w:pPr>
      <w:r>
        <w:t>Konateľ</w:t>
      </w:r>
      <w:r>
        <w:tab/>
      </w:r>
      <w:r>
        <w:tab/>
      </w:r>
      <w:r w:rsidRPr="00072AF1">
        <w:t xml:space="preserve">pán  </w:t>
      </w:r>
      <w:hyperlink r:id="rId11" w:history="1">
        <w:proofErr w:type="spellStart"/>
        <w:r w:rsidRPr="00072AF1">
          <w:rPr>
            <w:rStyle w:val="ra"/>
          </w:rPr>
          <w:t>Fr</w:t>
        </w:r>
        <w:r w:rsidRPr="00072AF1">
          <w:t>ançois</w:t>
        </w:r>
        <w:proofErr w:type="spellEnd"/>
        <w:r w:rsidRPr="00072AF1">
          <w:t xml:space="preserve"> </w:t>
        </w:r>
        <w:proofErr w:type="spellStart"/>
        <w:r w:rsidRPr="00072AF1">
          <w:t>Xavier</w:t>
        </w:r>
        <w:proofErr w:type="spellEnd"/>
        <w:r w:rsidRPr="00072AF1">
          <w:t xml:space="preserve"> </w:t>
        </w:r>
        <w:proofErr w:type="spellStart"/>
        <w:r w:rsidRPr="00072AF1">
          <w:t>Marie</w:t>
        </w:r>
        <w:proofErr w:type="spellEnd"/>
        <w:r w:rsidRPr="00072AF1">
          <w:t xml:space="preserve"> </w:t>
        </w:r>
        <w:proofErr w:type="spellStart"/>
        <w:r w:rsidRPr="00072AF1">
          <w:t>Lemasson</w:t>
        </w:r>
        <w:proofErr w:type="spellEnd"/>
        <w:r w:rsidRPr="0098645B">
          <w:rPr>
            <w:rStyle w:val="ra"/>
            <w:u w:val="single"/>
          </w:rPr>
          <w:t xml:space="preserve"> </w:t>
        </w:r>
      </w:hyperlink>
    </w:p>
    <w:p w:rsidR="0098645B" w:rsidRDefault="0098645B" w:rsidP="0098645B">
      <w:pPr>
        <w:pStyle w:val="Zkladntext"/>
      </w:pPr>
    </w:p>
    <w:p w:rsidR="0098645B" w:rsidRDefault="0098645B" w:rsidP="0098645B">
      <w:pPr>
        <w:pStyle w:val="Zkladntext"/>
      </w:pPr>
    </w:p>
    <w:p w:rsidR="0098645B" w:rsidRDefault="0098645B" w:rsidP="0098645B">
      <w:pPr>
        <w:pStyle w:val="Zkladntext"/>
      </w:pPr>
    </w:p>
    <w:p w:rsidR="0098645B" w:rsidRDefault="0098645B" w:rsidP="0098645B">
      <w:pPr>
        <w:pStyle w:val="Zkladntext"/>
      </w:pPr>
    </w:p>
    <w:p w:rsidR="0098645B" w:rsidRDefault="0098645B" w:rsidP="0098645B">
      <w:pPr>
        <w:pStyle w:val="Zkladntext"/>
      </w:pPr>
    </w:p>
    <w:p w:rsidR="0098645B" w:rsidRDefault="0098645B" w:rsidP="0098645B">
      <w:pPr>
        <w:pStyle w:val="Zkladntext"/>
      </w:pPr>
    </w:p>
    <w:p w:rsidR="0098645B" w:rsidRDefault="0098645B" w:rsidP="0098645B">
      <w:pPr>
        <w:pStyle w:val="Zkladntext"/>
      </w:pPr>
    </w:p>
    <w:p w:rsidR="0098645B" w:rsidRDefault="0098645B" w:rsidP="0098645B">
      <w:pPr>
        <w:pStyle w:val="Zkladntext"/>
      </w:pPr>
    </w:p>
    <w:p w:rsidR="0098645B" w:rsidRDefault="0098645B" w:rsidP="0098645B">
      <w:pPr>
        <w:pStyle w:val="Zkladntext"/>
      </w:pPr>
    </w:p>
    <w:p w:rsidR="0098645B" w:rsidRDefault="0098645B" w:rsidP="0098645B">
      <w:pPr>
        <w:pStyle w:val="Zkladntext"/>
      </w:pPr>
    </w:p>
    <w:p w:rsidR="0098645B" w:rsidRDefault="0098645B" w:rsidP="0098645B">
      <w:pPr>
        <w:pStyle w:val="Zkladntext"/>
      </w:pPr>
    </w:p>
    <w:p w:rsidR="0098645B" w:rsidRDefault="0098645B" w:rsidP="0098645B">
      <w:pPr>
        <w:pStyle w:val="Zkladntext"/>
      </w:pPr>
    </w:p>
    <w:p w:rsidR="0098645B" w:rsidRDefault="0098645B" w:rsidP="0098645B">
      <w:pPr>
        <w:pStyle w:val="Zkladntext"/>
      </w:pPr>
    </w:p>
    <w:p w:rsidR="0098645B" w:rsidRDefault="0098645B" w:rsidP="0098645B">
      <w:pPr>
        <w:pStyle w:val="Zkladntext"/>
      </w:pPr>
    </w:p>
    <w:p w:rsidR="0098645B" w:rsidRPr="0098645B" w:rsidRDefault="0098645B" w:rsidP="0098645B">
      <w:pPr>
        <w:pStyle w:val="Zkladntext"/>
      </w:pPr>
    </w:p>
    <w:p w:rsidR="0098645B" w:rsidRDefault="0098645B" w:rsidP="0098645B">
      <w:pPr>
        <w:pStyle w:val="Nadpis1"/>
        <w:tabs>
          <w:tab w:val="clear" w:pos="3762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</w:p>
    <w:p w:rsidR="0098645B" w:rsidRDefault="0098645B" w:rsidP="0098645B"/>
    <w:p w:rsidR="0098645B" w:rsidRPr="00423AFA" w:rsidRDefault="0098645B" w:rsidP="0098645B">
      <w:pPr>
        <w:pStyle w:val="Zkladntext"/>
      </w:pPr>
      <w:r>
        <w:t>Štruktúra spoločníkov k 31. decembru 2016 je takáto:</w:t>
      </w:r>
      <w:r w:rsidRPr="00A9048F">
        <w:t xml:space="preserve"> </w:t>
      </w:r>
    </w:p>
    <w:p w:rsidR="0098645B" w:rsidRPr="00423AFA" w:rsidRDefault="0098645B" w:rsidP="0098645B">
      <w:pPr>
        <w:pStyle w:val="Zkladntext"/>
      </w:pPr>
    </w:p>
    <w:bookmarkStart w:id="9" w:name="_MON_1410865165"/>
    <w:bookmarkEnd w:id="9"/>
    <w:bookmarkStart w:id="10" w:name="_MON_1559025620"/>
    <w:bookmarkEnd w:id="10"/>
    <w:p w:rsidR="0098645B" w:rsidRDefault="0098645B" w:rsidP="0098645B">
      <w:pPr>
        <w:pStyle w:val="Zkladntext"/>
      </w:pPr>
      <w:r>
        <w:object w:dxaOrig="9354" w:dyaOrig="2460">
          <v:shape id="_x0000_i1026" type="#_x0000_t75" style="width:440.4pt;height:127.8pt" o:ole="" o:preferrelative="f">
            <v:imagedata r:id="rId12" o:title=""/>
            <o:lock v:ext="edit" aspectratio="f"/>
          </v:shape>
          <o:OLEObject Type="Embed" ProgID="Excel.Sheet.12" ShapeID="_x0000_i1026" DrawAspect="Content" ObjectID="_1560236013" r:id="rId13"/>
        </w:object>
      </w:r>
    </w:p>
    <w:p w:rsidR="004D3B4A" w:rsidRDefault="004D3B4A" w:rsidP="004D3B4A">
      <w:pPr>
        <w:pStyle w:val="Nadpis1"/>
        <w:tabs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Pr="00F329CC" w:rsidRDefault="004D3B4A" w:rsidP="004D3B4A">
      <w:pPr>
        <w:pStyle w:val="Zkladntext"/>
      </w:pPr>
    </w:p>
    <w:p w:rsidR="003B387E" w:rsidRDefault="00C07E2A" w:rsidP="003B387E">
      <w:pPr>
        <w:pStyle w:val="Zkladntext"/>
        <w:ind w:left="360"/>
      </w:pPr>
      <w:r w:rsidRPr="00F86E74">
        <w:t>Spoločnosť</w:t>
      </w:r>
      <w:r w:rsidR="003B387E">
        <w:t xml:space="preserve"> sa zahŕňa do konsolidovanej účtovnej závierky </w:t>
      </w:r>
      <w:r w:rsidR="00D133D4">
        <w:t>zriaďovateľa</w:t>
      </w:r>
      <w:r w:rsidR="006D0826">
        <w:t xml:space="preserve"> G.M.D. PLAST, </w:t>
      </w:r>
      <w:proofErr w:type="spellStart"/>
      <w:r w:rsidR="006D0826">
        <w:t>Rue</w:t>
      </w:r>
      <w:proofErr w:type="spellEnd"/>
      <w:r w:rsidR="006D0826">
        <w:t xml:space="preserve"> </w:t>
      </w:r>
      <w:proofErr w:type="spellStart"/>
      <w:r w:rsidR="006D0826">
        <w:t>Edouard</w:t>
      </w:r>
      <w:proofErr w:type="spellEnd"/>
      <w:r w:rsidR="006D0826">
        <w:t xml:space="preserve"> </w:t>
      </w:r>
      <w:proofErr w:type="spellStart"/>
      <w:r w:rsidR="006D0826">
        <w:t>Nieuport</w:t>
      </w:r>
      <w:proofErr w:type="spellEnd"/>
      <w:r w:rsidR="003B387E">
        <w:t xml:space="preserve"> </w:t>
      </w:r>
      <w:r w:rsidR="00662DA5">
        <w:t xml:space="preserve">22, </w:t>
      </w:r>
      <w:proofErr w:type="spellStart"/>
      <w:r w:rsidR="00662DA5">
        <w:t>Suresnes</w:t>
      </w:r>
      <w:proofErr w:type="spellEnd"/>
      <w:r w:rsidR="00662DA5">
        <w:t xml:space="preserve"> 921 50, Francúzsko.</w:t>
      </w:r>
      <w:r w:rsidR="003B387E">
        <w:t xml:space="preserve"> Túto konsolidovanú účtovnú závierku je možné dostať priamo v sídle spoločnosti </w:t>
      </w:r>
      <w:r w:rsidR="00662DA5">
        <w:t>G</w:t>
      </w:r>
      <w:r w:rsidR="003B387E">
        <w:t>.</w:t>
      </w:r>
      <w:r w:rsidR="00662DA5">
        <w:t>M.D. PLAST.</w:t>
      </w:r>
      <w:r w:rsidR="003B387E">
        <w:t xml:space="preserve"> </w:t>
      </w:r>
    </w:p>
    <w:p w:rsidR="00662DA5" w:rsidRDefault="00C07E2A" w:rsidP="0098645B">
      <w:pPr>
        <w:pStyle w:val="Zkladntext"/>
        <w:ind w:hanging="426"/>
      </w:pPr>
      <w:r w:rsidRPr="00F86E74">
        <w:t xml:space="preserve"> </w:t>
      </w:r>
    </w:p>
    <w:p w:rsidR="00662DA5" w:rsidRPr="00F329CC" w:rsidRDefault="00662DA5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num" w:pos="360"/>
        </w:tabs>
        <w:spacing w:before="120" w:after="60"/>
        <w:ind w:left="360"/>
      </w:pPr>
      <w:bookmarkStart w:id="11" w:name="_Toc530739899"/>
      <w:r>
        <w:t xml:space="preserve">Informácie o účtovných zásadách a účtovných metódach  </w:t>
      </w:r>
      <w:bookmarkEnd w:id="11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5B4C9A" w:rsidRDefault="005B4C9A" w:rsidP="004D3B4A">
      <w:pPr>
        <w:pStyle w:val="Zkladntext"/>
        <w:ind w:left="450"/>
      </w:pPr>
    </w:p>
    <w:p w:rsidR="00ED30F4" w:rsidRDefault="005B4C9A" w:rsidP="004D3B4A">
      <w:pPr>
        <w:pStyle w:val="Zkladntext"/>
        <w:ind w:left="450"/>
      </w:pPr>
      <w:r>
        <w:t>Účtovné metódy a všeobecné účtovné zásady boli účtovnou jednotkou konzistentne aplikované</w:t>
      </w:r>
      <w:r w:rsidR="00ED30F4">
        <w:t>.</w:t>
      </w:r>
    </w:p>
    <w:p w:rsidR="00F34AFA" w:rsidRDefault="00F34AFA" w:rsidP="004D3B4A">
      <w:pPr>
        <w:pStyle w:val="Zkladntext"/>
        <w:ind w:left="450"/>
      </w:pPr>
      <w:r>
        <w:t>V účtovnom období 2016 Spoločnosť nevykonala žiadne opravy významných chýb minulých účtovných období.</w:t>
      </w:r>
    </w:p>
    <w:p w:rsidR="00ED30F4" w:rsidRDefault="00ED30F4" w:rsidP="004D3B4A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ED30F4" w:rsidRDefault="00ED30F4" w:rsidP="004D3B4A">
      <w:pPr>
        <w:pStyle w:val="Zkladntext"/>
      </w:pPr>
    </w:p>
    <w:p w:rsidR="00662DA5" w:rsidRDefault="00ED30F4" w:rsidP="008955D5">
      <w:pPr>
        <w:pStyle w:val="Zkladntext"/>
      </w:pPr>
      <w:r>
        <w:t>O</w:t>
      </w:r>
      <w:r w:rsidR="004D3B4A">
        <w:t>dpisy dlhodobého nehmotného majetku sú stanovené vychádzajúc z predpokladanej doby jeho používania a predpoklad</w:t>
      </w:r>
      <w:r w:rsidR="0062603B">
        <w:t>aného priebehu jeho opotrebenia</w:t>
      </w:r>
      <w:r w:rsidR="00BB6EF8">
        <w:t xml:space="preserve">. </w:t>
      </w:r>
      <w:r w:rsidR="004D3B4A">
        <w:t xml:space="preserve">Drobný dlhodobý nehmotný majetok, ktorého obstarávacia cena (resp. vlastné náklady) je </w:t>
      </w:r>
      <w:r w:rsidR="004D3B4A" w:rsidRPr="00F7710B">
        <w:t>2</w:t>
      </w:r>
      <w:r w:rsidR="004D3B4A" w:rsidRPr="00DF04B4">
        <w:t> </w:t>
      </w:r>
      <w:r w:rsidR="004D3B4A">
        <w:t>400</w:t>
      </w:r>
      <w:r w:rsidR="004D3B4A" w:rsidRPr="00DF04B4">
        <w:t xml:space="preserve"> EUR</w:t>
      </w:r>
      <w:r w:rsidR="004D3B4A">
        <w:t xml:space="preserve"> a nižšia, </w:t>
      </w:r>
      <w:r w:rsidR="00BA7EFA">
        <w:t xml:space="preserve">ktorý sa Spoločnosť  rozhodla zaradiť do dlhodobého majetku, sa odpisuje rovnomerne počas stanovenej doby životnosti majetku. </w:t>
      </w:r>
    </w:p>
    <w:p w:rsidR="00B44BAE" w:rsidRDefault="00B44BAE" w:rsidP="00B44BAE">
      <w:pPr>
        <w:pStyle w:val="Zkladntext"/>
        <w:ind w:left="0"/>
      </w:pPr>
      <w:r>
        <w:t xml:space="preserve">         Odpisovať sa začína v mesiaci, kedy je dlhodobý majetok uvedený do používania.</w:t>
      </w:r>
    </w:p>
    <w:p w:rsidR="008955D5" w:rsidRPr="00B50225" w:rsidRDefault="008955D5" w:rsidP="008955D5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:rsidR="00B44BAE" w:rsidRDefault="00B44BAE" w:rsidP="00662DA5">
      <w:pPr>
        <w:pStyle w:val="Zkladntext"/>
      </w:pPr>
    </w:p>
    <w:p w:rsidR="00B44BAE" w:rsidRDefault="00B44BAE" w:rsidP="00662DA5">
      <w:pPr>
        <w:pStyle w:val="Zkladntext"/>
      </w:pPr>
    </w:p>
    <w:tbl>
      <w:tblPr>
        <w:tblW w:w="8879" w:type="dxa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24"/>
        <w:gridCol w:w="419"/>
        <w:gridCol w:w="1556"/>
        <w:gridCol w:w="224"/>
        <w:gridCol w:w="1824"/>
        <w:gridCol w:w="224"/>
        <w:gridCol w:w="1708"/>
      </w:tblGrid>
      <w:tr w:rsidR="00B44BAE" w:rsidTr="00B44BAE">
        <w:trPr>
          <w:trHeight w:val="245"/>
        </w:trPr>
        <w:tc>
          <w:tcPr>
            <w:tcW w:w="3343" w:type="dxa"/>
            <w:gridSpan w:val="2"/>
          </w:tcPr>
          <w:p w:rsidR="00B44BAE" w:rsidRDefault="00B44BAE" w:rsidP="00B44BAE">
            <w:pPr>
              <w:pStyle w:val="Tabulka"/>
            </w:pPr>
            <w:r>
              <w:br w:type="page"/>
            </w:r>
          </w:p>
        </w:tc>
        <w:tc>
          <w:tcPr>
            <w:tcW w:w="1556" w:type="dxa"/>
          </w:tcPr>
          <w:p w:rsidR="00B44BAE" w:rsidRDefault="00B44BAE" w:rsidP="00B44BAE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4" w:type="dxa"/>
          </w:tcPr>
          <w:p w:rsidR="00B44BAE" w:rsidRDefault="00B44BAE" w:rsidP="00B44BAE">
            <w:pPr>
              <w:pStyle w:val="Tabulka"/>
              <w:jc w:val="center"/>
            </w:pPr>
          </w:p>
        </w:tc>
        <w:tc>
          <w:tcPr>
            <w:tcW w:w="1824" w:type="dxa"/>
          </w:tcPr>
          <w:p w:rsidR="00B44BAE" w:rsidRDefault="00B44BAE" w:rsidP="00B44BAE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4" w:type="dxa"/>
          </w:tcPr>
          <w:p w:rsidR="00B44BAE" w:rsidRDefault="00B44BAE" w:rsidP="00B44BAE">
            <w:pPr>
              <w:pStyle w:val="Tabulka"/>
              <w:jc w:val="center"/>
            </w:pPr>
          </w:p>
        </w:tc>
        <w:tc>
          <w:tcPr>
            <w:tcW w:w="1708" w:type="dxa"/>
          </w:tcPr>
          <w:p w:rsidR="00B44BAE" w:rsidRDefault="00B44BAE" w:rsidP="00B44BAE">
            <w:pPr>
              <w:pStyle w:val="Tabulka"/>
              <w:jc w:val="center"/>
            </w:pPr>
            <w:r>
              <w:t>Ročná odpisová</w:t>
            </w:r>
          </w:p>
        </w:tc>
      </w:tr>
      <w:tr w:rsidR="00B44BAE" w:rsidTr="00B44BAE">
        <w:trPr>
          <w:trHeight w:val="245"/>
        </w:trPr>
        <w:tc>
          <w:tcPr>
            <w:tcW w:w="2924" w:type="dxa"/>
            <w:tcBorders>
              <w:bottom w:val="single" w:sz="4" w:space="0" w:color="auto"/>
            </w:tcBorders>
          </w:tcPr>
          <w:p w:rsidR="00B44BAE" w:rsidRDefault="00B44BAE" w:rsidP="00B44BAE">
            <w:pPr>
              <w:pStyle w:val="Tabulka"/>
            </w:pPr>
          </w:p>
        </w:tc>
        <w:tc>
          <w:tcPr>
            <w:tcW w:w="419" w:type="dxa"/>
            <w:tcBorders>
              <w:bottom w:val="single" w:sz="4" w:space="0" w:color="auto"/>
            </w:tcBorders>
          </w:tcPr>
          <w:p w:rsidR="00B44BAE" w:rsidRDefault="00B44BAE" w:rsidP="00B44BAE">
            <w:pPr>
              <w:pStyle w:val="Tabulka"/>
            </w:pPr>
          </w:p>
        </w:tc>
        <w:tc>
          <w:tcPr>
            <w:tcW w:w="1556" w:type="dxa"/>
            <w:tcBorders>
              <w:bottom w:val="single" w:sz="4" w:space="0" w:color="auto"/>
            </w:tcBorders>
          </w:tcPr>
          <w:p w:rsidR="00B44BAE" w:rsidRDefault="00B44BAE" w:rsidP="00B44BAE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4" w:type="dxa"/>
            <w:tcBorders>
              <w:bottom w:val="single" w:sz="4" w:space="0" w:color="auto"/>
            </w:tcBorders>
          </w:tcPr>
          <w:p w:rsidR="00B44BAE" w:rsidRDefault="00B44BAE" w:rsidP="00B44BAE">
            <w:pPr>
              <w:pStyle w:val="Tabulka"/>
              <w:jc w:val="center"/>
            </w:pPr>
          </w:p>
        </w:tc>
        <w:tc>
          <w:tcPr>
            <w:tcW w:w="1824" w:type="dxa"/>
            <w:tcBorders>
              <w:bottom w:val="single" w:sz="4" w:space="0" w:color="auto"/>
            </w:tcBorders>
          </w:tcPr>
          <w:p w:rsidR="00B44BAE" w:rsidRDefault="00B44BAE" w:rsidP="00B44BAE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4" w:type="dxa"/>
            <w:tcBorders>
              <w:bottom w:val="single" w:sz="4" w:space="0" w:color="auto"/>
            </w:tcBorders>
          </w:tcPr>
          <w:p w:rsidR="00B44BAE" w:rsidRDefault="00B44BAE" w:rsidP="00B44BAE">
            <w:pPr>
              <w:pStyle w:val="Tabulka"/>
              <w:jc w:val="center"/>
            </w:pPr>
          </w:p>
        </w:tc>
        <w:tc>
          <w:tcPr>
            <w:tcW w:w="1708" w:type="dxa"/>
            <w:tcBorders>
              <w:bottom w:val="single" w:sz="4" w:space="0" w:color="auto"/>
            </w:tcBorders>
          </w:tcPr>
          <w:p w:rsidR="00B44BAE" w:rsidRDefault="00B44BAE" w:rsidP="00B44BAE">
            <w:pPr>
              <w:pStyle w:val="Tabulka"/>
              <w:jc w:val="center"/>
            </w:pPr>
            <w:r>
              <w:t>sadzba v %</w:t>
            </w:r>
          </w:p>
        </w:tc>
      </w:tr>
      <w:tr w:rsidR="00B44BAE" w:rsidTr="00B44BAE">
        <w:trPr>
          <w:trHeight w:val="245"/>
        </w:trPr>
        <w:tc>
          <w:tcPr>
            <w:tcW w:w="3343" w:type="dxa"/>
            <w:gridSpan w:val="2"/>
          </w:tcPr>
          <w:p w:rsidR="00B44BAE" w:rsidRDefault="00B44BAE" w:rsidP="00B44BAE">
            <w:pPr>
              <w:pStyle w:val="Tabulka"/>
            </w:pPr>
            <w:r>
              <w:t>Softvér</w:t>
            </w:r>
          </w:p>
        </w:tc>
        <w:tc>
          <w:tcPr>
            <w:tcW w:w="1556" w:type="dxa"/>
          </w:tcPr>
          <w:p w:rsidR="00B44BAE" w:rsidRDefault="008955D5" w:rsidP="00B44BAE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224" w:type="dxa"/>
          </w:tcPr>
          <w:p w:rsidR="00B44BAE" w:rsidRDefault="00B44BAE" w:rsidP="00B44BAE">
            <w:pPr>
              <w:pStyle w:val="Tabulka"/>
              <w:jc w:val="center"/>
            </w:pPr>
          </w:p>
        </w:tc>
        <w:tc>
          <w:tcPr>
            <w:tcW w:w="1824" w:type="dxa"/>
          </w:tcPr>
          <w:p w:rsidR="00B44BAE" w:rsidRDefault="00B44BAE" w:rsidP="00B44BAE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4" w:type="dxa"/>
          </w:tcPr>
          <w:p w:rsidR="00B44BAE" w:rsidRDefault="00B44BAE" w:rsidP="00B44BAE">
            <w:pPr>
              <w:pStyle w:val="Tabulka"/>
              <w:jc w:val="center"/>
            </w:pPr>
          </w:p>
        </w:tc>
        <w:tc>
          <w:tcPr>
            <w:tcW w:w="1708" w:type="dxa"/>
          </w:tcPr>
          <w:p w:rsidR="00B44BAE" w:rsidRDefault="008955D5" w:rsidP="00B44BAE">
            <w:pPr>
              <w:pStyle w:val="Tabulka"/>
              <w:jc w:val="center"/>
            </w:pPr>
            <w:r>
              <w:t>25 - 16,66</w:t>
            </w:r>
          </w:p>
        </w:tc>
      </w:tr>
      <w:tr w:rsidR="00B44BAE" w:rsidTr="00B44BAE">
        <w:tblPrEx>
          <w:tblCellMar>
            <w:left w:w="108" w:type="dxa"/>
            <w:right w:w="108" w:type="dxa"/>
          </w:tblCellMar>
        </w:tblPrEx>
        <w:trPr>
          <w:trHeight w:val="240"/>
        </w:trPr>
        <w:tc>
          <w:tcPr>
            <w:tcW w:w="3343" w:type="dxa"/>
            <w:gridSpan w:val="2"/>
          </w:tcPr>
          <w:p w:rsidR="00B44BAE" w:rsidRDefault="00B44BAE" w:rsidP="00B44BAE">
            <w:pPr>
              <w:pStyle w:val="Tabulka"/>
              <w:ind w:hanging="84"/>
            </w:pPr>
          </w:p>
        </w:tc>
        <w:tc>
          <w:tcPr>
            <w:tcW w:w="1556" w:type="dxa"/>
          </w:tcPr>
          <w:p w:rsidR="00B44BAE" w:rsidRDefault="00B44BAE" w:rsidP="00B44BAE">
            <w:pPr>
              <w:pStyle w:val="Tabulka"/>
              <w:jc w:val="center"/>
            </w:pPr>
          </w:p>
        </w:tc>
        <w:tc>
          <w:tcPr>
            <w:tcW w:w="224" w:type="dxa"/>
          </w:tcPr>
          <w:p w:rsidR="00B44BAE" w:rsidRDefault="00B44BAE" w:rsidP="00B44BAE">
            <w:pPr>
              <w:pStyle w:val="Tabulka"/>
              <w:jc w:val="center"/>
            </w:pPr>
          </w:p>
        </w:tc>
        <w:tc>
          <w:tcPr>
            <w:tcW w:w="1824" w:type="dxa"/>
          </w:tcPr>
          <w:p w:rsidR="00B44BAE" w:rsidRDefault="00B44BAE" w:rsidP="00B44BAE">
            <w:pPr>
              <w:pStyle w:val="Tabulka"/>
              <w:jc w:val="center"/>
            </w:pPr>
          </w:p>
        </w:tc>
        <w:tc>
          <w:tcPr>
            <w:tcW w:w="224" w:type="dxa"/>
          </w:tcPr>
          <w:p w:rsidR="00B44BAE" w:rsidRDefault="00B44BAE" w:rsidP="00B44BAE">
            <w:pPr>
              <w:pStyle w:val="Tabulka"/>
              <w:jc w:val="center"/>
            </w:pPr>
          </w:p>
        </w:tc>
        <w:tc>
          <w:tcPr>
            <w:tcW w:w="1708" w:type="dxa"/>
          </w:tcPr>
          <w:p w:rsidR="00B44BAE" w:rsidRDefault="00B44BAE" w:rsidP="00B44BAE">
            <w:pPr>
              <w:pStyle w:val="Tabulka"/>
              <w:jc w:val="center"/>
            </w:pPr>
          </w:p>
        </w:tc>
      </w:tr>
    </w:tbl>
    <w:p w:rsidR="00B44BAE" w:rsidRDefault="00B44BAE" w:rsidP="00662DA5">
      <w:pPr>
        <w:pStyle w:val="Zkladntext"/>
      </w:pPr>
    </w:p>
    <w:p w:rsidR="00072AF1" w:rsidRDefault="00072AF1" w:rsidP="00662DA5">
      <w:pPr>
        <w:pStyle w:val="Zkladntext"/>
      </w:pPr>
    </w:p>
    <w:p w:rsidR="00072AF1" w:rsidRDefault="00072AF1" w:rsidP="00662DA5">
      <w:pPr>
        <w:pStyle w:val="Zkladntext"/>
      </w:pPr>
    </w:p>
    <w:p w:rsidR="00B75144" w:rsidRDefault="00662DA5" w:rsidP="00662DA5">
      <w:pPr>
        <w:pStyle w:val="Zkladntext"/>
      </w:pPr>
      <w:r>
        <w:t xml:space="preserve"> </w:t>
      </w:r>
    </w:p>
    <w:p w:rsidR="008955D5" w:rsidRDefault="004D3B4A" w:rsidP="0062603B">
      <w:pPr>
        <w:pStyle w:val="Zkladntext"/>
      </w:pPr>
      <w:r>
        <w:lastRenderedPageBreak/>
        <w:t xml:space="preserve">Odpisy dlhodobého hmotného majetku sú stanovené vychádzajúc z predpokladanej doby jeho používania a predpokladaného priebehu jeho opotrebenia. </w:t>
      </w:r>
    </w:p>
    <w:p w:rsidR="0062603B" w:rsidRDefault="008955D5" w:rsidP="0062603B">
      <w:pPr>
        <w:pStyle w:val="Zkladntext"/>
      </w:pPr>
      <w:r>
        <w:t xml:space="preserve">Odpisovať sa začína v mesiaci, kedy je dlhodobý majetok uvedený do používania. </w:t>
      </w:r>
      <w:r w:rsidR="0062603B">
        <w:t>Drobný dlhodobý hmotný majetok, ktorého obstarávacia cena (resp. vlastné náklady) je 1 700</w:t>
      </w:r>
      <w:r w:rsidR="0062603B" w:rsidRPr="00DF04B4">
        <w:t xml:space="preserve"> EUR</w:t>
      </w:r>
      <w:r w:rsidR="0062603B">
        <w:t xml:space="preserve"> a nižšia, ktorý sa Spoločnosť  rozhodla zaradiť do dlhodobého majetku, sa odpisuje rovnomerne počas stanovenej doby životnosti majetku. </w:t>
      </w:r>
    </w:p>
    <w:p w:rsidR="00662DA5" w:rsidRDefault="0062603B" w:rsidP="0062603B">
      <w:pPr>
        <w:pStyle w:val="Zkladntext"/>
        <w:ind w:left="0"/>
      </w:pPr>
      <w:r>
        <w:t xml:space="preserve">         </w:t>
      </w:r>
      <w:r w:rsidR="004D3B4A">
        <w:t xml:space="preserve">Pozemky sa neodpisujú. </w:t>
      </w:r>
    </w:p>
    <w:p w:rsidR="008955D5" w:rsidRPr="00B50225" w:rsidRDefault="008955D5" w:rsidP="008955D5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:rsidR="0062603B" w:rsidRDefault="0062603B" w:rsidP="0062603B">
      <w:pPr>
        <w:pStyle w:val="Zkladntext"/>
        <w:ind w:left="0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D746A8" w:rsidTr="00D746A8">
        <w:trPr>
          <w:trHeight w:val="250"/>
        </w:trPr>
        <w:tc>
          <w:tcPr>
            <w:tcW w:w="3118" w:type="dxa"/>
            <w:gridSpan w:val="2"/>
          </w:tcPr>
          <w:p w:rsidR="00D746A8" w:rsidRDefault="00D746A8" w:rsidP="00D746A8">
            <w:pPr>
              <w:pStyle w:val="Tabulka"/>
            </w:pPr>
          </w:p>
        </w:tc>
        <w:tc>
          <w:tcPr>
            <w:tcW w:w="1985" w:type="dxa"/>
          </w:tcPr>
          <w:p w:rsidR="00D746A8" w:rsidRDefault="00D746A8" w:rsidP="00D746A8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D746A8" w:rsidRDefault="00D746A8" w:rsidP="00D746A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D746A8" w:rsidRDefault="00D746A8" w:rsidP="00D746A8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D746A8" w:rsidRDefault="00D746A8" w:rsidP="00D746A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D746A8" w:rsidRDefault="00D746A8" w:rsidP="00D746A8">
            <w:pPr>
              <w:pStyle w:val="Tabulka"/>
              <w:jc w:val="center"/>
            </w:pPr>
            <w:r>
              <w:t>Ročná odpisová</w:t>
            </w:r>
          </w:p>
        </w:tc>
      </w:tr>
      <w:tr w:rsidR="00D746A8" w:rsidTr="00D746A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746A8" w:rsidRDefault="00D746A8" w:rsidP="00D746A8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746A8" w:rsidRDefault="00D746A8" w:rsidP="00D746A8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D746A8" w:rsidRDefault="00D746A8" w:rsidP="00D746A8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D746A8" w:rsidRDefault="00D746A8" w:rsidP="00D746A8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746A8" w:rsidRDefault="00D746A8" w:rsidP="00D746A8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746A8" w:rsidRDefault="00D746A8" w:rsidP="00D746A8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746A8" w:rsidRDefault="00D746A8" w:rsidP="00D746A8">
            <w:pPr>
              <w:pStyle w:val="Tabulka"/>
              <w:jc w:val="center"/>
            </w:pPr>
            <w:r>
              <w:t>sadzba v %</w:t>
            </w:r>
          </w:p>
        </w:tc>
      </w:tr>
      <w:tr w:rsidR="00D746A8" w:rsidTr="00D746A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D746A8" w:rsidRDefault="00D746A8" w:rsidP="00D746A8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D746A8" w:rsidRDefault="00D746A8" w:rsidP="00D3146A">
            <w:pPr>
              <w:pStyle w:val="Tabulka"/>
              <w:jc w:val="center"/>
            </w:pPr>
            <w:r>
              <w:t>1</w:t>
            </w:r>
            <w:r w:rsidR="00D3146A">
              <w:t>5</w:t>
            </w:r>
            <w:r>
              <w:t xml:space="preserve"> - </w:t>
            </w:r>
            <w:r w:rsidR="00D3146A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D746A8" w:rsidRDefault="00D746A8" w:rsidP="00D746A8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746A8" w:rsidRDefault="00D746A8" w:rsidP="00D746A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D746A8" w:rsidRDefault="00D746A8" w:rsidP="00D746A8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746A8" w:rsidRDefault="00D3146A" w:rsidP="00D3146A">
            <w:pPr>
              <w:pStyle w:val="Tabulka"/>
              <w:jc w:val="center"/>
            </w:pPr>
            <w:r>
              <w:t>6,66</w:t>
            </w:r>
            <w:r w:rsidR="00D746A8">
              <w:t xml:space="preserve"> - </w:t>
            </w:r>
            <w:r>
              <w:t>5</w:t>
            </w:r>
          </w:p>
        </w:tc>
      </w:tr>
      <w:tr w:rsidR="00D746A8" w:rsidTr="00D746A8">
        <w:trPr>
          <w:trHeight w:val="250"/>
        </w:trPr>
        <w:tc>
          <w:tcPr>
            <w:tcW w:w="3118" w:type="dxa"/>
            <w:gridSpan w:val="2"/>
          </w:tcPr>
          <w:p w:rsidR="00D746A8" w:rsidRDefault="00D746A8" w:rsidP="00D746A8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D746A8" w:rsidRDefault="00D746A8" w:rsidP="00D3146A">
            <w:pPr>
              <w:pStyle w:val="Tabulka"/>
              <w:jc w:val="center"/>
            </w:pPr>
            <w:r>
              <w:t>4 - 1</w:t>
            </w:r>
            <w:r w:rsidR="00D3146A">
              <w:t>5</w:t>
            </w:r>
          </w:p>
        </w:tc>
        <w:tc>
          <w:tcPr>
            <w:tcW w:w="141" w:type="dxa"/>
          </w:tcPr>
          <w:p w:rsidR="00D746A8" w:rsidRDefault="00D746A8" w:rsidP="00D746A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D746A8" w:rsidRDefault="00D746A8" w:rsidP="00D746A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D746A8" w:rsidRDefault="00D746A8" w:rsidP="00D746A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D746A8" w:rsidRDefault="00D746A8" w:rsidP="00D3146A">
            <w:pPr>
              <w:pStyle w:val="Tabulka"/>
              <w:jc w:val="center"/>
            </w:pPr>
            <w:r>
              <w:t xml:space="preserve">25 </w:t>
            </w:r>
            <w:r w:rsidR="00D3146A">
              <w:t>–</w:t>
            </w:r>
            <w:r>
              <w:t xml:space="preserve"> </w:t>
            </w:r>
            <w:r w:rsidR="00D3146A">
              <w:t>6,66</w:t>
            </w:r>
          </w:p>
        </w:tc>
      </w:tr>
      <w:tr w:rsidR="00D746A8" w:rsidTr="00D746A8">
        <w:trPr>
          <w:trHeight w:val="250"/>
        </w:trPr>
        <w:tc>
          <w:tcPr>
            <w:tcW w:w="3118" w:type="dxa"/>
            <w:gridSpan w:val="2"/>
          </w:tcPr>
          <w:p w:rsidR="00D746A8" w:rsidRDefault="00D3146A" w:rsidP="00D746A8">
            <w:pPr>
              <w:pStyle w:val="Tabulka"/>
            </w:pPr>
            <w:r>
              <w:t>Kancelárska technika</w:t>
            </w:r>
          </w:p>
        </w:tc>
        <w:tc>
          <w:tcPr>
            <w:tcW w:w="1985" w:type="dxa"/>
          </w:tcPr>
          <w:p w:rsidR="00D746A8" w:rsidRDefault="00D746A8" w:rsidP="00D746A8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D746A8" w:rsidRDefault="00D746A8" w:rsidP="00D746A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D746A8" w:rsidRDefault="00D746A8" w:rsidP="00D746A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D746A8" w:rsidRDefault="00D746A8" w:rsidP="00D746A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D746A8" w:rsidRDefault="00D746A8" w:rsidP="00D746A8">
            <w:pPr>
              <w:pStyle w:val="Tabulka"/>
              <w:jc w:val="center"/>
            </w:pPr>
            <w:r>
              <w:t>25</w:t>
            </w:r>
          </w:p>
          <w:p w:rsidR="00D746A8" w:rsidRDefault="00D746A8" w:rsidP="00D746A8">
            <w:pPr>
              <w:pStyle w:val="Tabulka"/>
              <w:jc w:val="center"/>
            </w:pPr>
          </w:p>
        </w:tc>
      </w:tr>
    </w:tbl>
    <w:p w:rsidR="00D746A8" w:rsidRDefault="00D746A8" w:rsidP="0062603B">
      <w:pPr>
        <w:pStyle w:val="Zkladntext"/>
        <w:ind w:left="0"/>
      </w:pPr>
    </w:p>
    <w:p w:rsidR="0062603B" w:rsidRDefault="0062603B" w:rsidP="00B44BAE">
      <w:pPr>
        <w:pStyle w:val="Zkladntext"/>
        <w:ind w:left="0"/>
      </w:pPr>
      <w:r>
        <w:t xml:space="preserve">         </w:t>
      </w:r>
    </w:p>
    <w:p w:rsidR="00662DA5" w:rsidRDefault="00662DA5" w:rsidP="00C53482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E5F20" w:rsidRDefault="004E5F20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7113B9" w:rsidRDefault="007113B9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023B0" w:rsidRDefault="003023B0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D133D4" w:rsidRDefault="00D133D4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3023B0" w:rsidRDefault="003023B0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662DA5" w:rsidRDefault="004D3B4A" w:rsidP="00F34AFA">
      <w:pPr>
        <w:pStyle w:val="Zkladntext"/>
      </w:pPr>
      <w:r>
        <w:t>Rezervy sú záväzky s neurčitým časovým vymedzením alebo výškou; tvoria sa na krytie známych rizík alebo strát z podnikania. Oceňujú</w:t>
      </w:r>
      <w:r w:rsidR="00F34AFA">
        <w:t xml:space="preserve"> sa v očakávanej výške záväzku.</w:t>
      </w:r>
    </w:p>
    <w:p w:rsidR="003023B0" w:rsidRDefault="003023B0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133D4" w:rsidRDefault="00D133D4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3023B0" w:rsidRDefault="003023B0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lastRenderedPageBreak/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3023B0" w:rsidRDefault="003023B0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3023B0" w:rsidRDefault="00922683" w:rsidP="004D3B4A">
      <w:pPr>
        <w:pStyle w:val="Zkladntext"/>
      </w:pPr>
      <w:r>
        <w:t xml:space="preserve"> 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E09AE" w:rsidRDefault="004D3B4A" w:rsidP="00496BA2">
      <w:pPr>
        <w:pStyle w:val="Nadpis1"/>
        <w:tabs>
          <w:tab w:val="num" w:pos="360"/>
        </w:tabs>
        <w:spacing w:before="120" w:after="60"/>
        <w:ind w:left="360"/>
      </w:pPr>
      <w:bookmarkStart w:id="12" w:name="_Toc530739900"/>
      <w:r>
        <w:br w:type="page"/>
      </w:r>
      <w:bookmarkStart w:id="13" w:name="_Toc530739904"/>
      <w:bookmarkEnd w:id="12"/>
      <w:r w:rsidR="008E09AE">
        <w:lastRenderedPageBreak/>
        <w:t xml:space="preserve">INFORMÁCIE, KTORÉ VYSVETĽUJÚ A DOPĹŇAJÚ SÚVAHU A VÝKAZ ZISKOV A STRÁT </w:t>
      </w:r>
    </w:p>
    <w:p w:rsidR="00B373CD" w:rsidRDefault="00B373CD" w:rsidP="001969CF">
      <w:pPr>
        <w:ind w:left="360"/>
      </w:pPr>
    </w:p>
    <w:p w:rsidR="001969CF" w:rsidRDefault="00615FE2" w:rsidP="00615FE2">
      <w:pPr>
        <w:pStyle w:val="Nadpis2"/>
        <w:numPr>
          <w:ilvl w:val="0"/>
          <w:numId w:val="50"/>
        </w:numPr>
      </w:pPr>
      <w:r w:rsidRPr="00615FE2">
        <w:t>Záväzky</w:t>
      </w:r>
    </w:p>
    <w:p w:rsidR="00615FE2" w:rsidRDefault="00615FE2" w:rsidP="00615FE2">
      <w:pPr>
        <w:ind w:left="360"/>
      </w:pPr>
    </w:p>
    <w:p w:rsidR="00615FE2" w:rsidRDefault="00615FE2" w:rsidP="00615FE2">
      <w:pPr>
        <w:pStyle w:val="Zkladntext"/>
      </w:pPr>
      <w:r>
        <w:t>Štruktúra záväzkov (okrem bankových úverov) podľa zostatkovej doby splatnosti je uvedená v nasledujúcom prehľade:</w:t>
      </w:r>
    </w:p>
    <w:p w:rsidR="00615FE2" w:rsidRDefault="00615FE2" w:rsidP="00615FE2">
      <w:pPr>
        <w:pStyle w:val="Zkladntext"/>
      </w:pPr>
    </w:p>
    <w:bookmarkStart w:id="14" w:name="_MON_1559032985"/>
    <w:bookmarkStart w:id="15" w:name="_MON_1559034442"/>
    <w:bookmarkStart w:id="16" w:name="_MON_1405948528"/>
    <w:bookmarkEnd w:id="14"/>
    <w:bookmarkEnd w:id="15"/>
    <w:bookmarkEnd w:id="16"/>
    <w:bookmarkStart w:id="17" w:name="_MON_1559032091"/>
    <w:bookmarkEnd w:id="17"/>
    <w:p w:rsidR="00615FE2" w:rsidRPr="0020778A" w:rsidRDefault="009E7DCD" w:rsidP="00615FE2">
      <w:pPr>
        <w:ind w:left="426"/>
        <w:rPr>
          <w:i/>
        </w:rPr>
      </w:pPr>
      <w:r w:rsidRPr="0020778A">
        <w:rPr>
          <w:i/>
        </w:rPr>
        <w:object w:dxaOrig="8951" w:dyaOrig="2909">
          <v:shape id="_x0000_i1031" type="#_x0000_t75" style="width:441pt;height:157.8pt" o:ole="" o:preferrelative="f">
            <v:imagedata r:id="rId14" o:title=""/>
            <o:lock v:ext="edit" aspectratio="f"/>
          </v:shape>
          <o:OLEObject Type="Embed" ProgID="Excel.Sheet.12" ShapeID="_x0000_i1031" DrawAspect="Content" ObjectID="_1560236014" r:id="rId15"/>
        </w:object>
      </w:r>
    </w:p>
    <w:p w:rsidR="00615FE2" w:rsidRDefault="00B15789" w:rsidP="00B15789">
      <w:pPr>
        <w:pStyle w:val="Nadpis2"/>
        <w:numPr>
          <w:ilvl w:val="0"/>
          <w:numId w:val="50"/>
        </w:numPr>
      </w:pPr>
      <w:r>
        <w:t>Tržby za vlastné výkony a tovar</w:t>
      </w:r>
    </w:p>
    <w:p w:rsidR="00B15789" w:rsidRDefault="00B15789" w:rsidP="00B15789"/>
    <w:p w:rsidR="00B15789" w:rsidRDefault="00B15789" w:rsidP="00B15789">
      <w:pPr>
        <w:pStyle w:val="Zkladntext"/>
      </w:pPr>
      <w:r>
        <w:t>Tržby za vlastné výkony a tovar podľa teritória predaja sú uvedené v nasledujúcom prehľade:</w:t>
      </w:r>
    </w:p>
    <w:p w:rsidR="00B15789" w:rsidRDefault="00B15789" w:rsidP="00B15789">
      <w:pPr>
        <w:pStyle w:val="Zkladntext"/>
      </w:pPr>
      <w:r w:rsidDel="00ED51F0">
        <w:rPr>
          <w:i/>
          <w:szCs w:val="18"/>
          <w:u w:val="single"/>
        </w:rPr>
        <w:t xml:space="preserve"> </w:t>
      </w:r>
    </w:p>
    <w:bookmarkStart w:id="18" w:name="_MON_1559033333"/>
    <w:bookmarkStart w:id="19" w:name="_MON_1559033369"/>
    <w:bookmarkStart w:id="20" w:name="_MON_1559033493"/>
    <w:bookmarkStart w:id="21" w:name="_MON_1559033642"/>
    <w:bookmarkStart w:id="22" w:name="_MON_1559033737"/>
    <w:bookmarkStart w:id="23" w:name="_MON_1559033817"/>
    <w:bookmarkStart w:id="24" w:name="_MON_1559033938"/>
    <w:bookmarkStart w:id="25" w:name="_MON_1559033964"/>
    <w:bookmarkStart w:id="26" w:name="_MON_1559033994"/>
    <w:bookmarkStart w:id="27" w:name="_MON_1559034466"/>
    <w:bookmarkStart w:id="28" w:name="_MON_1559034497"/>
    <w:bookmarkStart w:id="29" w:name="_MON_1405949910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Start w:id="30" w:name="_MON_1559033286"/>
    <w:bookmarkEnd w:id="30"/>
    <w:p w:rsidR="00B15789" w:rsidRDefault="00015259" w:rsidP="00B15789">
      <w:pPr>
        <w:pStyle w:val="Zkladntext"/>
      </w:pPr>
      <w:r w:rsidRPr="00855242">
        <w:object w:dxaOrig="9386" w:dyaOrig="2345">
          <v:shape id="_x0000_i1028" type="#_x0000_t75" style="width:440.4pt;height:123pt" o:ole="" o:preferrelative="f">
            <v:imagedata r:id="rId16" o:title=""/>
            <o:lock v:ext="edit" aspectratio="f"/>
          </v:shape>
          <o:OLEObject Type="Embed" ProgID="Excel.Sheet.12" ShapeID="_x0000_i1028" DrawAspect="Content" ObjectID="_1560236015" r:id="rId17"/>
        </w:object>
      </w:r>
    </w:p>
    <w:p w:rsidR="004F5B58" w:rsidRDefault="004F5B58" w:rsidP="00B15789">
      <w:pPr>
        <w:pStyle w:val="Zkladntext"/>
      </w:pPr>
    </w:p>
    <w:p w:rsidR="004F5B58" w:rsidRDefault="004F5B58" w:rsidP="00B15789">
      <w:pPr>
        <w:pStyle w:val="Zkladntext"/>
      </w:pPr>
    </w:p>
    <w:p w:rsidR="004F5B58" w:rsidRDefault="004F5B58" w:rsidP="00B15789">
      <w:pPr>
        <w:pStyle w:val="Zkladntext"/>
      </w:pPr>
    </w:p>
    <w:p w:rsidR="004F5B58" w:rsidRDefault="004F5B58" w:rsidP="00B15789">
      <w:pPr>
        <w:pStyle w:val="Zkladntext"/>
      </w:pPr>
    </w:p>
    <w:p w:rsidR="004F5B58" w:rsidRDefault="004F5B58" w:rsidP="00B15789">
      <w:pPr>
        <w:pStyle w:val="Zkladntext"/>
      </w:pPr>
    </w:p>
    <w:p w:rsidR="004F5B58" w:rsidRDefault="004F5B58" w:rsidP="00B15789">
      <w:pPr>
        <w:pStyle w:val="Zkladntext"/>
      </w:pPr>
    </w:p>
    <w:p w:rsidR="004F5B58" w:rsidRDefault="004F5B58" w:rsidP="00B15789">
      <w:pPr>
        <w:pStyle w:val="Zkladntext"/>
      </w:pPr>
    </w:p>
    <w:p w:rsidR="004F5B58" w:rsidRDefault="004F5B58" w:rsidP="00B15789">
      <w:pPr>
        <w:pStyle w:val="Zkladntext"/>
      </w:pPr>
    </w:p>
    <w:p w:rsidR="004F5B58" w:rsidRDefault="004F5B58" w:rsidP="00B15789">
      <w:pPr>
        <w:pStyle w:val="Zkladntext"/>
      </w:pPr>
    </w:p>
    <w:p w:rsidR="004F5B58" w:rsidRDefault="004F5B58" w:rsidP="00B15789">
      <w:pPr>
        <w:pStyle w:val="Zkladntext"/>
      </w:pPr>
    </w:p>
    <w:p w:rsidR="004F5B58" w:rsidRDefault="004F5B58" w:rsidP="00B15789">
      <w:pPr>
        <w:pStyle w:val="Zkladntext"/>
      </w:pPr>
    </w:p>
    <w:p w:rsidR="004F5B58" w:rsidRDefault="004F5B58" w:rsidP="00B15789">
      <w:pPr>
        <w:pStyle w:val="Zkladntext"/>
      </w:pPr>
    </w:p>
    <w:p w:rsidR="004F5B58" w:rsidRDefault="004F5B58" w:rsidP="00B15789">
      <w:pPr>
        <w:pStyle w:val="Zkladntext"/>
      </w:pPr>
    </w:p>
    <w:p w:rsidR="004F5B58" w:rsidRDefault="004F5B58" w:rsidP="00B15789">
      <w:pPr>
        <w:pStyle w:val="Zkladntext"/>
      </w:pPr>
    </w:p>
    <w:p w:rsidR="004F5B58" w:rsidRDefault="004F5B58" w:rsidP="00B15789">
      <w:pPr>
        <w:pStyle w:val="Zkladntext"/>
      </w:pPr>
    </w:p>
    <w:p w:rsidR="004F5B58" w:rsidRDefault="004F5B58" w:rsidP="00B15789">
      <w:pPr>
        <w:pStyle w:val="Zkladntext"/>
      </w:pPr>
    </w:p>
    <w:p w:rsidR="004F5B58" w:rsidRDefault="004F5B58" w:rsidP="00B15789">
      <w:pPr>
        <w:pStyle w:val="Zkladntext"/>
      </w:pPr>
    </w:p>
    <w:p w:rsidR="004F5B58" w:rsidRDefault="004F5B58" w:rsidP="00B15789">
      <w:pPr>
        <w:pStyle w:val="Zkladntext"/>
      </w:pPr>
    </w:p>
    <w:p w:rsidR="004F5B58" w:rsidRDefault="004F5B58" w:rsidP="00B15789">
      <w:pPr>
        <w:pStyle w:val="Zkladntext"/>
      </w:pPr>
    </w:p>
    <w:p w:rsidR="004F5B58" w:rsidRDefault="004F5B58" w:rsidP="00B15789">
      <w:pPr>
        <w:pStyle w:val="Zkladntext"/>
      </w:pPr>
    </w:p>
    <w:p w:rsidR="004F5B58" w:rsidRDefault="004F5B58" w:rsidP="00B15789">
      <w:pPr>
        <w:pStyle w:val="Zkladntext"/>
      </w:pPr>
    </w:p>
    <w:p w:rsidR="004F5B58" w:rsidRDefault="004F5B58" w:rsidP="00B15789">
      <w:pPr>
        <w:pStyle w:val="Zkladntext"/>
      </w:pPr>
    </w:p>
    <w:p w:rsidR="004F5B58" w:rsidRDefault="004F5B58" w:rsidP="00B15789">
      <w:pPr>
        <w:pStyle w:val="Zkladntext"/>
      </w:pPr>
    </w:p>
    <w:p w:rsidR="004F5B58" w:rsidRDefault="00015259" w:rsidP="004F5B58">
      <w:pPr>
        <w:pStyle w:val="Nadpis2"/>
        <w:numPr>
          <w:ilvl w:val="0"/>
          <w:numId w:val="50"/>
        </w:numPr>
      </w:pPr>
      <w:r>
        <w:t>Náklady na poskytnuté služby, ostatné náklady na hospodársku činnosť, finančné a náklady ktoré majú výnimočný rozsah alebo výskyt</w:t>
      </w:r>
      <w:r>
        <w:tab/>
      </w:r>
    </w:p>
    <w:p w:rsidR="00015259" w:rsidRDefault="00015259" w:rsidP="00015259"/>
    <w:p w:rsidR="00015259" w:rsidRDefault="00015259" w:rsidP="00015259">
      <w:pPr>
        <w:pStyle w:val="Zkladntext"/>
      </w:pPr>
      <w:r w:rsidRPr="00BF5606">
        <w:t>Prehľad o nákladoch na poskytnuté služby</w:t>
      </w:r>
      <w:r>
        <w:t>, ostatných nákladoch na hospodársku činnosť, finančných a nákladoch, ktoré majú výnimočný rozsah alebo výskyt</w:t>
      </w:r>
      <w:r w:rsidRPr="00BF5606">
        <w:t>:</w:t>
      </w:r>
    </w:p>
    <w:p w:rsidR="00015259" w:rsidRDefault="00015259" w:rsidP="00015259">
      <w:pPr>
        <w:pStyle w:val="Zkladntext"/>
      </w:pPr>
    </w:p>
    <w:tbl>
      <w:tblPr>
        <w:tblW w:w="84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"/>
        <w:gridCol w:w="1230"/>
        <w:gridCol w:w="4789"/>
        <w:gridCol w:w="185"/>
        <w:gridCol w:w="963"/>
        <w:gridCol w:w="220"/>
        <w:gridCol w:w="963"/>
      </w:tblGrid>
      <w:tr w:rsidR="00013E55" w:rsidRPr="00013E55" w:rsidTr="00013E55">
        <w:trPr>
          <w:trHeight w:val="480"/>
        </w:trPr>
        <w:tc>
          <w:tcPr>
            <w:tcW w:w="609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jc w:val="center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D0E57" w:rsidRDefault="00ED0E57" w:rsidP="00ED0E57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  <w:r w:rsidR="00013E55" w:rsidRPr="00013E55">
              <w:rPr>
                <w:sz w:val="18"/>
                <w:szCs w:val="18"/>
                <w:lang w:eastAsia="sk-SK"/>
              </w:rPr>
              <w:t>.</w:t>
            </w:r>
            <w:r>
              <w:rPr>
                <w:sz w:val="18"/>
                <w:szCs w:val="18"/>
                <w:lang w:eastAsia="sk-SK"/>
              </w:rPr>
              <w:t>1</w:t>
            </w:r>
            <w:r w:rsidR="00013E55" w:rsidRPr="00013E55">
              <w:rPr>
                <w:sz w:val="18"/>
                <w:szCs w:val="18"/>
                <w:lang w:eastAsia="sk-SK"/>
              </w:rPr>
              <w:t>.201</w:t>
            </w:r>
            <w:r>
              <w:rPr>
                <w:sz w:val="18"/>
                <w:szCs w:val="18"/>
                <w:lang w:eastAsia="sk-SK"/>
              </w:rPr>
              <w:t>6</w:t>
            </w:r>
          </w:p>
          <w:p w:rsidR="00013E55" w:rsidRPr="00013E55" w:rsidRDefault="00013E55" w:rsidP="00ED0E57">
            <w:pPr>
              <w:jc w:val="center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 xml:space="preserve"> - 31.12.201</w:t>
            </w:r>
            <w:r w:rsidR="00ED0E57">
              <w:rPr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center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13E55" w:rsidRPr="00013E55" w:rsidRDefault="00013E55" w:rsidP="00013E55">
            <w:pPr>
              <w:jc w:val="center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8.12.2015 - 31.12.2015</w:t>
            </w:r>
          </w:p>
        </w:tc>
      </w:tr>
      <w:tr w:rsidR="00013E55" w:rsidRPr="00013E55" w:rsidTr="00013E55">
        <w:trPr>
          <w:trHeight w:val="240"/>
        </w:trPr>
        <w:tc>
          <w:tcPr>
            <w:tcW w:w="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jc w:val="center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jc w:val="center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jc w:val="center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jc w:val="center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jc w:val="center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jc w:val="center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jc w:val="center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13E55" w:rsidRPr="00013E55" w:rsidTr="00013E55">
        <w:trPr>
          <w:trHeight w:val="228"/>
        </w:trPr>
        <w:tc>
          <w:tcPr>
            <w:tcW w:w="609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013E55">
              <w:rPr>
                <w:b/>
                <w:bCs/>
                <w:sz w:val="18"/>
                <w:szCs w:val="18"/>
                <w:lang w:eastAsia="sk-SK"/>
              </w:rPr>
              <w:t>Náklady na poskytnuté služby, z toho: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013E55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013E55">
              <w:rPr>
                <w:b/>
                <w:bCs/>
                <w:sz w:val="18"/>
                <w:szCs w:val="18"/>
                <w:lang w:eastAsia="sk-SK"/>
              </w:rPr>
              <w:t>708 778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013E55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013E55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013E55" w:rsidRPr="00013E55" w:rsidTr="00013E55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 w:rsidRPr="00013E55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013E55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Lízing zamestnancov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28 832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13E55" w:rsidRPr="00013E55" w:rsidTr="00013E55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Technická podpora výroby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353E50" w:rsidRDefault="009E7DCD" w:rsidP="00013E55">
            <w:pPr>
              <w:jc w:val="right"/>
              <w:rPr>
                <w:sz w:val="18"/>
                <w:szCs w:val="18"/>
                <w:highlight w:val="yellow"/>
                <w:lang w:eastAsia="sk-SK"/>
              </w:rPr>
            </w:pPr>
            <w:r w:rsidRPr="009E7DCD">
              <w:rPr>
                <w:sz w:val="18"/>
                <w:szCs w:val="18"/>
                <w:lang w:eastAsia="sk-SK"/>
              </w:rPr>
              <w:t>52 479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13E55" w:rsidRPr="00013E55" w:rsidTr="00013E55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Nájomné za nehnuteľnosť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197 890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13E55" w:rsidRPr="00013E55" w:rsidTr="00013E55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Kontrola výrobkov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9E7DCD" w:rsidRDefault="009E7DCD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9E7DCD">
              <w:rPr>
                <w:sz w:val="18"/>
                <w:szCs w:val="18"/>
                <w:lang w:eastAsia="sk-SK"/>
              </w:rPr>
              <w:t>126 490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9E7DCD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9E7DC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13E55" w:rsidRPr="00013E55" w:rsidTr="00013E55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Náklady na reklamácie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55 908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13E55" w:rsidRPr="00013E55" w:rsidTr="00013E55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Vedenie účtovníctva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17 494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2 110</w:t>
            </w:r>
          </w:p>
        </w:tc>
      </w:tr>
      <w:tr w:rsidR="00013E55" w:rsidRPr="00013E55" w:rsidTr="00013E55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Opravy a udržiavanie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14 178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13E55" w:rsidRPr="00013E55" w:rsidTr="00013E55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Školenie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14 582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13E55" w:rsidRPr="00013E55" w:rsidTr="00013E55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Cestovné náklady</w:t>
            </w:r>
            <w:bookmarkStart w:id="31" w:name="_GoBack"/>
            <w:bookmarkEnd w:id="31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33 677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13E55" w:rsidRPr="00013E55" w:rsidTr="00013E55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9E7DCD" w:rsidP="00013E55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167 248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3 520</w:t>
            </w:r>
          </w:p>
        </w:tc>
      </w:tr>
      <w:tr w:rsidR="00013E55" w:rsidRPr="00013E55" w:rsidTr="00013E55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13E55" w:rsidRPr="00013E55" w:rsidTr="00013E55">
        <w:trPr>
          <w:trHeight w:val="21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13E55" w:rsidRPr="00013E55" w:rsidTr="00013E55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13E55" w:rsidRPr="00013E55" w:rsidTr="00013E55">
        <w:trPr>
          <w:trHeight w:val="228"/>
        </w:trPr>
        <w:tc>
          <w:tcPr>
            <w:tcW w:w="609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013E55">
              <w:rPr>
                <w:b/>
                <w:bCs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013E55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013E55">
              <w:rPr>
                <w:b/>
                <w:bCs/>
                <w:sz w:val="18"/>
                <w:szCs w:val="18"/>
                <w:lang w:eastAsia="sk-SK"/>
              </w:rPr>
              <w:t>54 379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013E55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013E55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013E55" w:rsidRPr="00013E55" w:rsidTr="00013E55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013E55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 xml:space="preserve">   Kurzové straty</w:t>
            </w:r>
          </w:p>
        </w:tc>
        <w:tc>
          <w:tcPr>
            <w:tcW w:w="47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13E55" w:rsidRPr="00013E55" w:rsidRDefault="00013E55" w:rsidP="00013E55">
            <w:pPr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13E55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013E55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013E55">
              <w:rPr>
                <w:i/>
                <w:i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013E55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013E55">
              <w:rPr>
                <w:i/>
                <w:iCs/>
                <w:sz w:val="18"/>
                <w:szCs w:val="18"/>
                <w:lang w:eastAsia="sk-SK"/>
              </w:rPr>
              <w:t>0</w:t>
            </w:r>
          </w:p>
        </w:tc>
      </w:tr>
      <w:tr w:rsidR="00013E55" w:rsidRPr="00013E55" w:rsidTr="00013E55">
        <w:trPr>
          <w:trHeight w:val="255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13E55" w:rsidRPr="00013E55" w:rsidRDefault="00013E55" w:rsidP="00013E55">
            <w:pPr>
              <w:rPr>
                <w:color w:val="000000"/>
                <w:sz w:val="18"/>
                <w:szCs w:val="18"/>
                <w:lang w:eastAsia="sk-SK"/>
              </w:rPr>
            </w:pPr>
            <w:r w:rsidRPr="00013E55">
              <w:rPr>
                <w:color w:val="000000"/>
                <w:sz w:val="18"/>
                <w:szCs w:val="18"/>
                <w:lang w:eastAsia="sk-SK"/>
              </w:rPr>
              <w:t>Nákladové úroky z titulu finančnej výpomoci z materskej spoločnosti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31 573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013E55" w:rsidRPr="00013E55" w:rsidTr="00013E55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13E55" w:rsidRPr="00013E55" w:rsidRDefault="00013E55" w:rsidP="00013E55">
            <w:pPr>
              <w:rPr>
                <w:color w:val="000000"/>
                <w:sz w:val="18"/>
                <w:szCs w:val="18"/>
                <w:lang w:eastAsia="sk-SK"/>
              </w:rPr>
            </w:pPr>
            <w:r w:rsidRPr="00013E55">
              <w:rPr>
                <w:color w:val="000000"/>
                <w:sz w:val="18"/>
                <w:szCs w:val="18"/>
                <w:lang w:eastAsia="sk-SK"/>
              </w:rPr>
              <w:t>Úroky z bankového úveru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18 044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013E55" w:rsidRPr="00013E55" w:rsidTr="00013E55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13E55" w:rsidRPr="00013E55" w:rsidRDefault="00013E55" w:rsidP="00013E55">
            <w:pPr>
              <w:rPr>
                <w:color w:val="000000"/>
                <w:sz w:val="18"/>
                <w:szCs w:val="18"/>
                <w:lang w:eastAsia="sk-SK"/>
              </w:rPr>
            </w:pPr>
            <w:r w:rsidRPr="00013E55">
              <w:rPr>
                <w:color w:val="000000"/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4 762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013E55" w:rsidRPr="00013E55" w:rsidTr="00013E55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13E55" w:rsidRPr="00013E55" w:rsidTr="00013E55">
        <w:trPr>
          <w:trHeight w:val="228"/>
        </w:trPr>
        <w:tc>
          <w:tcPr>
            <w:tcW w:w="609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013E55">
              <w:rPr>
                <w:b/>
                <w:bCs/>
                <w:sz w:val="18"/>
                <w:szCs w:val="18"/>
                <w:lang w:eastAsia="sk-SK"/>
              </w:rPr>
              <w:t>Náklady, ktoré majú výnimočný výskyt alebo rozsah: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013E55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013E55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013E55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3E55" w:rsidRPr="00013E55" w:rsidRDefault="00013E55" w:rsidP="00013E5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013E55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013E55" w:rsidRPr="00013E55" w:rsidTr="00013E55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3E55" w:rsidRPr="00013E55" w:rsidRDefault="00013E55" w:rsidP="00013E55">
            <w:pPr>
              <w:rPr>
                <w:sz w:val="18"/>
                <w:szCs w:val="18"/>
                <w:lang w:eastAsia="sk-SK"/>
              </w:rPr>
            </w:pPr>
            <w:r w:rsidRPr="00013E55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015259" w:rsidRPr="00015259" w:rsidRDefault="00015259" w:rsidP="00015259"/>
    <w:p w:rsidR="00B15789" w:rsidRPr="00B15789" w:rsidRDefault="00B15789" w:rsidP="00B15789"/>
    <w:p w:rsidR="004718BE" w:rsidRDefault="007113B9" w:rsidP="00496BA2">
      <w:pPr>
        <w:pStyle w:val="Nadpis1"/>
        <w:tabs>
          <w:tab w:val="num" w:pos="360"/>
        </w:tabs>
        <w:spacing w:before="120" w:after="60"/>
        <w:ind w:left="360"/>
      </w:pPr>
      <w:r>
        <w:t>InFORMÁCIE O ÚDAJOCH NA PODSÚVAHOVÝCH ÚČTOCH</w:t>
      </w:r>
    </w:p>
    <w:p w:rsidR="007113B9" w:rsidRDefault="007113B9" w:rsidP="007113B9">
      <w:pPr>
        <w:pStyle w:val="Zkladntext"/>
      </w:pPr>
    </w:p>
    <w:p w:rsidR="007113B9" w:rsidRDefault="007113B9" w:rsidP="007113B9">
      <w:pPr>
        <w:pStyle w:val="Zkladntext"/>
      </w:pPr>
      <w:r>
        <w:t>Spoločnosť k 31.12.201</w:t>
      </w:r>
      <w:r w:rsidR="00F96E10">
        <w:t>6</w:t>
      </w:r>
      <w:r>
        <w:t xml:space="preserve"> neeviduje žiadne podsúvahové účty.</w:t>
      </w:r>
    </w:p>
    <w:p w:rsidR="007113B9" w:rsidRDefault="007113B9" w:rsidP="007113B9">
      <w:pPr>
        <w:pStyle w:val="Nadpis1"/>
        <w:numPr>
          <w:ilvl w:val="0"/>
          <w:numId w:val="0"/>
        </w:numPr>
      </w:pPr>
    </w:p>
    <w:p w:rsidR="007113B9" w:rsidRDefault="007113B9" w:rsidP="007113B9">
      <w:pPr>
        <w:pStyle w:val="Nadpis1"/>
        <w:numPr>
          <w:ilvl w:val="0"/>
          <w:numId w:val="0"/>
        </w:numPr>
      </w:pPr>
      <w:r>
        <w:t>e      Informácie o iných aktívach a iných pasívach</w:t>
      </w:r>
    </w:p>
    <w:p w:rsidR="007113B9" w:rsidRDefault="007113B9" w:rsidP="007113B9">
      <w:pPr>
        <w:pStyle w:val="Zkladntext"/>
        <w:ind w:left="0"/>
      </w:pPr>
    </w:p>
    <w:p w:rsidR="007113B9" w:rsidRDefault="007113B9" w:rsidP="007113B9">
      <w:pPr>
        <w:pStyle w:val="Zkladntext"/>
      </w:pPr>
      <w:r>
        <w:t>Spoločnosť k 31.12.201</w:t>
      </w:r>
      <w:r w:rsidR="00F96E10">
        <w:t>6</w:t>
      </w:r>
      <w:r w:rsidR="00584507">
        <w:t xml:space="preserve"> </w:t>
      </w:r>
      <w:r>
        <w:t xml:space="preserve"> neeviduje žiadne iné aktíva a iné pasíva.</w:t>
      </w:r>
    </w:p>
    <w:p w:rsidR="007113B9" w:rsidRDefault="007113B9" w:rsidP="007113B9">
      <w:pPr>
        <w:pStyle w:val="Zkladntext"/>
        <w:ind w:left="0"/>
      </w:pPr>
    </w:p>
    <w:p w:rsidR="007113B9" w:rsidRDefault="007113B9" w:rsidP="007113B9">
      <w:pPr>
        <w:pStyle w:val="Zkladntext"/>
        <w:ind w:left="0"/>
        <w:rPr>
          <w:b/>
        </w:rPr>
      </w:pPr>
      <w:r w:rsidRPr="007113B9">
        <w:rPr>
          <w:b/>
        </w:rPr>
        <w:t xml:space="preserve">F </w:t>
      </w:r>
      <w:r>
        <w:rPr>
          <w:b/>
        </w:rPr>
        <w:t xml:space="preserve">    </w:t>
      </w:r>
      <w:r w:rsidRPr="007113B9">
        <w:rPr>
          <w:b/>
        </w:rPr>
        <w:t xml:space="preserve">INFORMÁCIE O SKUTOČNOSTIACH, KTORÉ NASTALI PO DNI, KU KTORÉMU SA ZOSTAVUJE </w:t>
      </w:r>
      <w:r>
        <w:rPr>
          <w:b/>
        </w:rPr>
        <w:t xml:space="preserve">  </w:t>
      </w:r>
    </w:p>
    <w:p w:rsidR="007113B9" w:rsidRPr="007113B9" w:rsidRDefault="007113B9" w:rsidP="007113B9">
      <w:pPr>
        <w:pStyle w:val="Zkladntext"/>
        <w:ind w:left="0"/>
        <w:rPr>
          <w:b/>
        </w:rPr>
      </w:pPr>
      <w:r>
        <w:rPr>
          <w:b/>
        </w:rPr>
        <w:t xml:space="preserve">        </w:t>
      </w:r>
      <w:r w:rsidRPr="007113B9">
        <w:rPr>
          <w:b/>
        </w:rPr>
        <w:t>ÚČTOVNÁ ZAVIERKA, DO DŇA ZOSTAVENIA ÚČTOVNEJ ZÁVIERKY</w:t>
      </w:r>
    </w:p>
    <w:p w:rsidR="007113B9" w:rsidRDefault="007113B9" w:rsidP="007113B9">
      <w:pPr>
        <w:pStyle w:val="Zkladntext"/>
        <w:ind w:left="0"/>
      </w:pPr>
      <w:r>
        <w:t xml:space="preserve"> </w:t>
      </w:r>
    </w:p>
    <w:p w:rsidR="007113B9" w:rsidRDefault="007113B9" w:rsidP="007113B9">
      <w:pPr>
        <w:pStyle w:val="Zkladntext"/>
      </w:pPr>
      <w:r>
        <w:t>Po 31. decembri 201</w:t>
      </w:r>
      <w:r w:rsidR="00F96E10">
        <w:t xml:space="preserve">6 </w:t>
      </w:r>
      <w:r>
        <w:t>a do dňa zostavenia účtovnej závierky nenastali žiadne také udalosti, ktoré by významným spôsobom ovplyvnili aktíva a pasíva Spoločnosti, okrem tých, ktoré sú uvedené vyššie a ktoré sú výsledkom bežnej činnosti.</w:t>
      </w:r>
      <w:bookmarkEnd w:id="13"/>
    </w:p>
    <w:sectPr w:rsidR="007113B9" w:rsidSect="002D2F64">
      <w:headerReference w:type="default" r:id="rId18"/>
      <w:footerReference w:type="default" r:id="rId19"/>
      <w:headerReference w:type="first" r:id="rId20"/>
      <w:footerReference w:type="first" r:id="rId21"/>
      <w:pgSz w:w="11907" w:h="16840" w:code="9"/>
      <w:pgMar w:top="1021" w:right="1134" w:bottom="1673" w:left="1979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3266" w:rsidRDefault="00123266" w:rsidP="00E95128">
      <w:r>
        <w:separator/>
      </w:r>
    </w:p>
  </w:endnote>
  <w:endnote w:type="continuationSeparator" w:id="0">
    <w:p w:rsidR="00123266" w:rsidRDefault="0012326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2284649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D0E57" w:rsidRDefault="00ED0E57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E7DCD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ED0E57" w:rsidRDefault="00ED0E5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0325761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7256F" w:rsidRDefault="00F7256F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E7DC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013E55" w:rsidRPr="00F70C00" w:rsidRDefault="00013E5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3266" w:rsidRDefault="00123266" w:rsidP="00E95128">
      <w:r>
        <w:separator/>
      </w:r>
    </w:p>
  </w:footnote>
  <w:footnote w:type="continuationSeparator" w:id="0">
    <w:p w:rsidR="00123266" w:rsidRDefault="0012326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3E55" w:rsidRDefault="00013E55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13E55" w:rsidRPr="00E76EB8" w:rsidRDefault="00013E55" w:rsidP="00330E6F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proofErr w:type="spellStart"/>
    <w:r>
      <w:rPr>
        <w:b/>
        <w:sz w:val="18"/>
      </w:rPr>
      <w:t>Eurostyle</w:t>
    </w:r>
    <w:proofErr w:type="spellEnd"/>
    <w:r>
      <w:rPr>
        <w:b/>
        <w:sz w:val="18"/>
      </w:rPr>
      <w:t xml:space="preserve"> </w:t>
    </w:r>
    <w:proofErr w:type="spellStart"/>
    <w:r>
      <w:rPr>
        <w:b/>
        <w:sz w:val="18"/>
      </w:rPr>
      <w:t>Systems</w:t>
    </w:r>
    <w:proofErr w:type="spellEnd"/>
    <w:r>
      <w:rPr>
        <w:b/>
        <w:sz w:val="18"/>
      </w:rPr>
      <w:t xml:space="preserve"> Bánovce s.r.o.</w:t>
    </w:r>
  </w:p>
  <w:p w:rsidR="00013E55" w:rsidRPr="00330E6F" w:rsidRDefault="00013E55" w:rsidP="00330E6F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</w:t>
    </w:r>
    <w:r w:rsidRPr="00330E6F">
      <w:rPr>
        <w:b/>
      </w:rPr>
      <w:t>01</w:t>
    </w:r>
    <w:r w:rsidRPr="00330E6F">
      <w:rPr>
        <w:sz w:val="18"/>
        <w:szCs w:val="18"/>
      </w:rPr>
      <w:t xml:space="preserve">                                                                                                                          </w:t>
    </w:r>
    <w:r w:rsidRPr="00330E6F">
      <w:rPr>
        <w:b/>
        <w:sz w:val="18"/>
        <w:szCs w:val="18"/>
      </w:rPr>
      <w:t xml:space="preserve">IČO </w:t>
    </w:r>
    <w:r>
      <w:rPr>
        <w:b/>
        <w:sz w:val="18"/>
        <w:szCs w:val="18"/>
      </w:rPr>
      <w:t>50070509</w:t>
    </w:r>
  </w:p>
  <w:p w:rsidR="00013E55" w:rsidRPr="00330E6F" w:rsidRDefault="00013E55" w:rsidP="00330E6F">
    <w:pPr>
      <w:pStyle w:val="Hlavika"/>
      <w:rPr>
        <w:sz w:val="24"/>
      </w:rPr>
    </w:pPr>
    <w:r w:rsidRPr="00330E6F">
      <w:rPr>
        <w:sz w:val="18"/>
        <w:szCs w:val="18"/>
      </w:rPr>
      <w:t>individuálnej účtovnej závierky zostavenej k</w:t>
    </w:r>
    <w:r w:rsidRPr="00330E6F">
      <w:rPr>
        <w:b/>
        <w:bCs/>
        <w:sz w:val="18"/>
        <w:szCs w:val="18"/>
      </w:rPr>
      <w:t xml:space="preserve"> </w:t>
    </w:r>
    <w:r w:rsidRPr="00330E6F">
      <w:rPr>
        <w:sz w:val="18"/>
        <w:szCs w:val="18"/>
      </w:rPr>
      <w:t>31. decembru 201</w:t>
    </w:r>
    <w:r>
      <w:rPr>
        <w:sz w:val="18"/>
        <w:szCs w:val="18"/>
      </w:rPr>
      <w:t>5</w:t>
    </w:r>
    <w:r w:rsidRPr="00330E6F">
      <w:rPr>
        <w:sz w:val="18"/>
        <w:szCs w:val="18"/>
      </w:rPr>
      <w:t xml:space="preserve">                                                               </w:t>
    </w:r>
    <w:r w:rsidRPr="00330E6F">
      <w:rPr>
        <w:b/>
        <w:sz w:val="18"/>
        <w:szCs w:val="18"/>
      </w:rPr>
      <w:t xml:space="preserve">DIČ </w:t>
    </w:r>
    <w:r>
      <w:rPr>
        <w:b/>
        <w:sz w:val="18"/>
        <w:szCs w:val="18"/>
      </w:rPr>
      <w:t>2120166389</w:t>
    </w:r>
  </w:p>
  <w:p w:rsidR="00013E55" w:rsidRPr="000B24BD" w:rsidRDefault="00013E55" w:rsidP="00330E6F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013E55" w:rsidRPr="00E95128" w:rsidRDefault="00013E55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3E55" w:rsidRPr="00E76EB8" w:rsidRDefault="00013E55" w:rsidP="000841AB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proofErr w:type="spellStart"/>
    <w:r>
      <w:rPr>
        <w:b/>
        <w:sz w:val="18"/>
      </w:rPr>
      <w:t>Eurostyle</w:t>
    </w:r>
    <w:proofErr w:type="spellEnd"/>
    <w:r>
      <w:rPr>
        <w:b/>
        <w:sz w:val="18"/>
      </w:rPr>
      <w:t xml:space="preserve"> </w:t>
    </w:r>
    <w:proofErr w:type="spellStart"/>
    <w:r>
      <w:rPr>
        <w:b/>
        <w:sz w:val="18"/>
      </w:rPr>
      <w:t>Systems</w:t>
    </w:r>
    <w:proofErr w:type="spellEnd"/>
    <w:r>
      <w:rPr>
        <w:b/>
        <w:sz w:val="18"/>
      </w:rPr>
      <w:t xml:space="preserve"> Bánovce s.r.o.</w:t>
    </w:r>
    <w:r>
      <w:rPr>
        <w:b/>
        <w:sz w:val="18"/>
      </w:rPr>
      <w:tab/>
    </w:r>
  </w:p>
  <w:p w:rsidR="00013E55" w:rsidRPr="00330E6F" w:rsidRDefault="00013E55" w:rsidP="00A42C51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</w:t>
    </w:r>
    <w:r w:rsidRPr="00330E6F">
      <w:rPr>
        <w:b/>
      </w:rPr>
      <w:t>01</w:t>
    </w:r>
    <w:r w:rsidRPr="00330E6F">
      <w:rPr>
        <w:sz w:val="18"/>
        <w:szCs w:val="18"/>
      </w:rPr>
      <w:t xml:space="preserve">                                                                                                                          </w:t>
    </w:r>
    <w:r w:rsidRPr="00330E6F">
      <w:rPr>
        <w:b/>
        <w:sz w:val="18"/>
        <w:szCs w:val="18"/>
      </w:rPr>
      <w:t xml:space="preserve">IČO </w:t>
    </w:r>
    <w:r>
      <w:rPr>
        <w:b/>
        <w:sz w:val="18"/>
        <w:szCs w:val="18"/>
      </w:rPr>
      <w:t>50070509</w:t>
    </w:r>
  </w:p>
  <w:p w:rsidR="00013E55" w:rsidRPr="00330E6F" w:rsidRDefault="00013E55" w:rsidP="00A42C51">
    <w:pPr>
      <w:pStyle w:val="Hlavika"/>
      <w:rPr>
        <w:sz w:val="24"/>
      </w:rPr>
    </w:pPr>
    <w:r w:rsidRPr="00330E6F">
      <w:rPr>
        <w:sz w:val="18"/>
        <w:szCs w:val="18"/>
      </w:rPr>
      <w:t>individuálnej účtovnej závierky zostavenej k</w:t>
    </w:r>
    <w:r w:rsidRPr="00330E6F">
      <w:rPr>
        <w:b/>
        <w:bCs/>
        <w:sz w:val="18"/>
        <w:szCs w:val="18"/>
      </w:rPr>
      <w:t xml:space="preserve"> </w:t>
    </w:r>
    <w:r w:rsidRPr="00330E6F">
      <w:rPr>
        <w:sz w:val="18"/>
        <w:szCs w:val="18"/>
      </w:rPr>
      <w:t>31. decembru 201</w:t>
    </w:r>
    <w:r w:rsidR="00F7256F">
      <w:rPr>
        <w:sz w:val="18"/>
        <w:szCs w:val="18"/>
      </w:rPr>
      <w:t>6</w:t>
    </w:r>
    <w:r w:rsidRPr="00330E6F">
      <w:rPr>
        <w:sz w:val="18"/>
        <w:szCs w:val="18"/>
      </w:rPr>
      <w:t xml:space="preserve">                                                              </w:t>
    </w:r>
    <w:r w:rsidRPr="00330E6F">
      <w:rPr>
        <w:b/>
        <w:sz w:val="18"/>
        <w:szCs w:val="18"/>
      </w:rPr>
      <w:t xml:space="preserve">DIČ </w:t>
    </w:r>
    <w:r>
      <w:rPr>
        <w:b/>
        <w:sz w:val="18"/>
        <w:szCs w:val="18"/>
      </w:rPr>
      <w:t>2120166389</w:t>
    </w:r>
  </w:p>
  <w:p w:rsidR="00013E55" w:rsidRPr="000B24BD" w:rsidRDefault="00013E55" w:rsidP="00A42C5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1873628"/>
    <w:multiLevelType w:val="hybridMultilevel"/>
    <w:tmpl w:val="B498A41C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67A2321"/>
    <w:multiLevelType w:val="hybridMultilevel"/>
    <w:tmpl w:val="1050229A"/>
    <w:lvl w:ilvl="0" w:tplc="9D1CB960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3A005CF"/>
    <w:multiLevelType w:val="hybridMultilevel"/>
    <w:tmpl w:val="09F08F40"/>
    <w:lvl w:ilvl="0" w:tplc="57D01730">
      <w:start w:val="1"/>
      <w:numFmt w:val="decimal"/>
      <w:lvlText w:val="%1."/>
      <w:lvlJc w:val="left"/>
      <w:pPr>
        <w:ind w:left="5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4" w:hanging="360"/>
      </w:pPr>
    </w:lvl>
    <w:lvl w:ilvl="2" w:tplc="041B001B" w:tentative="1">
      <w:start w:val="1"/>
      <w:numFmt w:val="lowerRoman"/>
      <w:lvlText w:val="%3."/>
      <w:lvlJc w:val="right"/>
      <w:pPr>
        <w:ind w:left="1944" w:hanging="180"/>
      </w:pPr>
    </w:lvl>
    <w:lvl w:ilvl="3" w:tplc="041B000F" w:tentative="1">
      <w:start w:val="1"/>
      <w:numFmt w:val="decimal"/>
      <w:lvlText w:val="%4."/>
      <w:lvlJc w:val="left"/>
      <w:pPr>
        <w:ind w:left="2664" w:hanging="360"/>
      </w:pPr>
    </w:lvl>
    <w:lvl w:ilvl="4" w:tplc="041B0019" w:tentative="1">
      <w:start w:val="1"/>
      <w:numFmt w:val="lowerLetter"/>
      <w:lvlText w:val="%5."/>
      <w:lvlJc w:val="left"/>
      <w:pPr>
        <w:ind w:left="3384" w:hanging="360"/>
      </w:pPr>
    </w:lvl>
    <w:lvl w:ilvl="5" w:tplc="041B001B" w:tentative="1">
      <w:start w:val="1"/>
      <w:numFmt w:val="lowerRoman"/>
      <w:lvlText w:val="%6."/>
      <w:lvlJc w:val="right"/>
      <w:pPr>
        <w:ind w:left="4104" w:hanging="180"/>
      </w:pPr>
    </w:lvl>
    <w:lvl w:ilvl="6" w:tplc="041B000F" w:tentative="1">
      <w:start w:val="1"/>
      <w:numFmt w:val="decimal"/>
      <w:lvlText w:val="%7."/>
      <w:lvlJc w:val="left"/>
      <w:pPr>
        <w:ind w:left="4824" w:hanging="360"/>
      </w:pPr>
    </w:lvl>
    <w:lvl w:ilvl="7" w:tplc="041B0019" w:tentative="1">
      <w:start w:val="1"/>
      <w:numFmt w:val="lowerLetter"/>
      <w:lvlText w:val="%8."/>
      <w:lvlJc w:val="left"/>
      <w:pPr>
        <w:ind w:left="5544" w:hanging="360"/>
      </w:pPr>
    </w:lvl>
    <w:lvl w:ilvl="8" w:tplc="041B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7">
    <w:nsid w:val="15273E7A"/>
    <w:multiLevelType w:val="hybridMultilevel"/>
    <w:tmpl w:val="15362C1C"/>
    <w:lvl w:ilvl="0" w:tplc="041B0003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3">
    <w:nsid w:val="2CFB5E03"/>
    <w:multiLevelType w:val="hybridMultilevel"/>
    <w:tmpl w:val="916EA9EA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31ADFF6"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3D273295"/>
    <w:multiLevelType w:val="hybridMultilevel"/>
    <w:tmpl w:val="57C22C54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>
    <w:nsid w:val="4ED4591B"/>
    <w:multiLevelType w:val="hybridMultilevel"/>
    <w:tmpl w:val="03925692"/>
    <w:lvl w:ilvl="0" w:tplc="DF9C1132">
      <w:start w:val="7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>
    <w:nsid w:val="6BE04791"/>
    <w:multiLevelType w:val="hybridMultilevel"/>
    <w:tmpl w:val="953472F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32F2E28"/>
    <w:multiLevelType w:val="hybridMultilevel"/>
    <w:tmpl w:val="BF325E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473C13"/>
    <w:multiLevelType w:val="singleLevel"/>
    <w:tmpl w:val="186A1E36"/>
    <w:lvl w:ilvl="0">
      <w:start w:val="1"/>
      <w:numFmt w:val="upperLetter"/>
      <w:pStyle w:val="Nadpis1"/>
      <w:lvlText w:val="%1."/>
      <w:lvlJc w:val="left"/>
      <w:pPr>
        <w:tabs>
          <w:tab w:val="num" w:pos="3762"/>
        </w:tabs>
        <w:ind w:left="3762" w:hanging="360"/>
      </w:pPr>
      <w:rPr>
        <w:rFonts w:cs="Times New Roman" w:hint="default"/>
        <w:i w:val="0"/>
      </w:rPr>
    </w:lvl>
  </w:abstractNum>
  <w:abstractNum w:abstractNumId="2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4"/>
  </w:num>
  <w:num w:numId="3">
    <w:abstractNumId w:val="12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4"/>
  </w:num>
  <w:num w:numId="7">
    <w:abstractNumId w:val="22"/>
  </w:num>
  <w:num w:numId="8">
    <w:abstractNumId w:val="5"/>
  </w:num>
  <w:num w:numId="9">
    <w:abstractNumId w:val="14"/>
  </w:num>
  <w:num w:numId="10">
    <w:abstractNumId w:val="14"/>
  </w:num>
  <w:num w:numId="11">
    <w:abstractNumId w:val="8"/>
  </w:num>
  <w:num w:numId="12">
    <w:abstractNumId w:val="14"/>
  </w:num>
  <w:num w:numId="13">
    <w:abstractNumId w:val="14"/>
  </w:num>
  <w:num w:numId="14">
    <w:abstractNumId w:val="9"/>
  </w:num>
  <w:num w:numId="15">
    <w:abstractNumId w:val="14"/>
    <w:lvlOverride w:ilvl="0">
      <w:startOverride w:val="1"/>
    </w:lvlOverride>
  </w:num>
  <w:num w:numId="16">
    <w:abstractNumId w:val="14"/>
    <w:lvlOverride w:ilvl="0">
      <w:startOverride w:val="1"/>
    </w:lvlOverride>
  </w:num>
  <w:num w:numId="17">
    <w:abstractNumId w:val="14"/>
    <w:lvlOverride w:ilvl="0">
      <w:startOverride w:val="1"/>
    </w:lvlOverride>
  </w:num>
  <w:num w:numId="18">
    <w:abstractNumId w:val="14"/>
    <w:lvlOverride w:ilvl="0">
      <w:startOverride w:val="1"/>
    </w:lvlOverride>
  </w:num>
  <w:num w:numId="19">
    <w:abstractNumId w:val="3"/>
  </w:num>
  <w:num w:numId="20">
    <w:abstractNumId w:val="14"/>
    <w:lvlOverride w:ilvl="0">
      <w:startOverride w:val="1"/>
    </w:lvlOverride>
  </w:num>
  <w:num w:numId="21">
    <w:abstractNumId w:val="16"/>
  </w:num>
  <w:num w:numId="22">
    <w:abstractNumId w:val="11"/>
  </w:num>
  <w:num w:numId="23">
    <w:abstractNumId w:val="10"/>
  </w:num>
  <w:num w:numId="24">
    <w:abstractNumId w:val="23"/>
  </w:num>
  <w:num w:numId="25">
    <w:abstractNumId w:val="14"/>
    <w:lvlOverride w:ilvl="0">
      <w:startOverride w:val="1"/>
    </w:lvlOverride>
  </w:num>
  <w:num w:numId="26">
    <w:abstractNumId w:val="14"/>
    <w:lvlOverride w:ilvl="0">
      <w:startOverride w:val="1"/>
    </w:lvlOverride>
  </w:num>
  <w:num w:numId="27">
    <w:abstractNumId w:val="14"/>
    <w:lvlOverride w:ilvl="0">
      <w:startOverride w:val="1"/>
    </w:lvlOverride>
  </w:num>
  <w:num w:numId="28">
    <w:abstractNumId w:val="14"/>
    <w:lvlOverride w:ilvl="0">
      <w:startOverride w:val="1"/>
    </w:lvlOverride>
  </w:num>
  <w:num w:numId="29">
    <w:abstractNumId w:val="14"/>
    <w:lvlOverride w:ilvl="0">
      <w:startOverride w:val="1"/>
    </w:lvlOverride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2"/>
    <w:lvlOverride w:ilvl="0">
      <w:startOverride w:val="1"/>
    </w:lvlOverride>
  </w:num>
  <w:num w:numId="35">
    <w:abstractNumId w:val="14"/>
  </w:num>
  <w:num w:numId="36">
    <w:abstractNumId w:val="14"/>
  </w:num>
  <w:num w:numId="37">
    <w:abstractNumId w:val="4"/>
  </w:num>
  <w:num w:numId="38">
    <w:abstractNumId w:val="2"/>
  </w:num>
  <w:num w:numId="39">
    <w:abstractNumId w:val="14"/>
    <w:lvlOverride w:ilvl="0">
      <w:startOverride w:val="1"/>
    </w:lvlOverride>
  </w:num>
  <w:num w:numId="40">
    <w:abstractNumId w:val="17"/>
  </w:num>
  <w:num w:numId="41">
    <w:abstractNumId w:val="13"/>
  </w:num>
  <w:num w:numId="42">
    <w:abstractNumId w:val="7"/>
  </w:num>
  <w:num w:numId="43">
    <w:abstractNumId w:val="15"/>
  </w:num>
  <w:num w:numId="44">
    <w:abstractNumId w:val="1"/>
  </w:num>
  <w:num w:numId="45">
    <w:abstractNumId w:val="18"/>
  </w:num>
  <w:num w:numId="46">
    <w:abstractNumId w:val="20"/>
  </w:num>
  <w:num w:numId="47">
    <w:abstractNumId w:val="20"/>
    <w:lvlOverride w:ilvl="0">
      <w:startOverride w:val="1"/>
    </w:lvlOverride>
  </w:num>
  <w:num w:numId="48">
    <w:abstractNumId w:val="6"/>
  </w:num>
  <w:num w:numId="49">
    <w:abstractNumId w:val="19"/>
  </w:num>
  <w:num w:numId="50">
    <w:abstractNumId w:val="14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2BBC"/>
    <w:rsid w:val="00003C63"/>
    <w:rsid w:val="000040F5"/>
    <w:rsid w:val="00006F02"/>
    <w:rsid w:val="000101FE"/>
    <w:rsid w:val="00010822"/>
    <w:rsid w:val="00010C2A"/>
    <w:rsid w:val="00011E94"/>
    <w:rsid w:val="00013E55"/>
    <w:rsid w:val="00015259"/>
    <w:rsid w:val="00016B94"/>
    <w:rsid w:val="0001740C"/>
    <w:rsid w:val="00017791"/>
    <w:rsid w:val="00021E11"/>
    <w:rsid w:val="000331E6"/>
    <w:rsid w:val="000422E9"/>
    <w:rsid w:val="00043AD9"/>
    <w:rsid w:val="00045A17"/>
    <w:rsid w:val="000470EC"/>
    <w:rsid w:val="00052495"/>
    <w:rsid w:val="00062334"/>
    <w:rsid w:val="000658BA"/>
    <w:rsid w:val="00071340"/>
    <w:rsid w:val="00072AF1"/>
    <w:rsid w:val="00073853"/>
    <w:rsid w:val="000738DF"/>
    <w:rsid w:val="00075B41"/>
    <w:rsid w:val="00076486"/>
    <w:rsid w:val="00082DB2"/>
    <w:rsid w:val="000841AB"/>
    <w:rsid w:val="0008425B"/>
    <w:rsid w:val="00085A3A"/>
    <w:rsid w:val="00086A82"/>
    <w:rsid w:val="00086DAC"/>
    <w:rsid w:val="00092C39"/>
    <w:rsid w:val="00093CC4"/>
    <w:rsid w:val="000965D0"/>
    <w:rsid w:val="000A1BBA"/>
    <w:rsid w:val="000A6FBA"/>
    <w:rsid w:val="000B24BD"/>
    <w:rsid w:val="000B4629"/>
    <w:rsid w:val="000B6195"/>
    <w:rsid w:val="000C2309"/>
    <w:rsid w:val="000C2D66"/>
    <w:rsid w:val="000C3853"/>
    <w:rsid w:val="000C68B3"/>
    <w:rsid w:val="000C7D5A"/>
    <w:rsid w:val="000D22FF"/>
    <w:rsid w:val="000D532C"/>
    <w:rsid w:val="000E6FA7"/>
    <w:rsid w:val="000E78D9"/>
    <w:rsid w:val="000F1306"/>
    <w:rsid w:val="000F27A2"/>
    <w:rsid w:val="000F40C4"/>
    <w:rsid w:val="000F5666"/>
    <w:rsid w:val="00102C1A"/>
    <w:rsid w:val="00103B71"/>
    <w:rsid w:val="001068B1"/>
    <w:rsid w:val="00111909"/>
    <w:rsid w:val="00111AC6"/>
    <w:rsid w:val="00114D2C"/>
    <w:rsid w:val="00120F3A"/>
    <w:rsid w:val="0012117D"/>
    <w:rsid w:val="00123266"/>
    <w:rsid w:val="00127D9C"/>
    <w:rsid w:val="00130021"/>
    <w:rsid w:val="00132910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3975"/>
    <w:rsid w:val="00154078"/>
    <w:rsid w:val="00156231"/>
    <w:rsid w:val="0015674B"/>
    <w:rsid w:val="00160AAA"/>
    <w:rsid w:val="001712A8"/>
    <w:rsid w:val="00172200"/>
    <w:rsid w:val="0017267A"/>
    <w:rsid w:val="001733C5"/>
    <w:rsid w:val="00174D94"/>
    <w:rsid w:val="00177051"/>
    <w:rsid w:val="00177C59"/>
    <w:rsid w:val="00182CAC"/>
    <w:rsid w:val="00186AC5"/>
    <w:rsid w:val="0019322A"/>
    <w:rsid w:val="00193EE6"/>
    <w:rsid w:val="001954AD"/>
    <w:rsid w:val="001969CF"/>
    <w:rsid w:val="001A1C39"/>
    <w:rsid w:val="001A566C"/>
    <w:rsid w:val="001A7CD7"/>
    <w:rsid w:val="001B0B3B"/>
    <w:rsid w:val="001B4714"/>
    <w:rsid w:val="001B5156"/>
    <w:rsid w:val="001B5855"/>
    <w:rsid w:val="001C0A6A"/>
    <w:rsid w:val="001C2E22"/>
    <w:rsid w:val="001C636E"/>
    <w:rsid w:val="001D06F0"/>
    <w:rsid w:val="001D090D"/>
    <w:rsid w:val="001D181E"/>
    <w:rsid w:val="001D3DCB"/>
    <w:rsid w:val="001D4E8A"/>
    <w:rsid w:val="001D507C"/>
    <w:rsid w:val="001E03E6"/>
    <w:rsid w:val="001E3EC9"/>
    <w:rsid w:val="001E7DAF"/>
    <w:rsid w:val="001F16FA"/>
    <w:rsid w:val="001F285D"/>
    <w:rsid w:val="001F338B"/>
    <w:rsid w:val="001F6DDD"/>
    <w:rsid w:val="00201232"/>
    <w:rsid w:val="002130D8"/>
    <w:rsid w:val="002145D1"/>
    <w:rsid w:val="0021533B"/>
    <w:rsid w:val="00216E9E"/>
    <w:rsid w:val="0021757D"/>
    <w:rsid w:val="00217E76"/>
    <w:rsid w:val="002233EF"/>
    <w:rsid w:val="00225398"/>
    <w:rsid w:val="002304B6"/>
    <w:rsid w:val="00230D15"/>
    <w:rsid w:val="002418D5"/>
    <w:rsid w:val="00251BF2"/>
    <w:rsid w:val="002529FB"/>
    <w:rsid w:val="00254418"/>
    <w:rsid w:val="0025662A"/>
    <w:rsid w:val="00260C4C"/>
    <w:rsid w:val="00262CD4"/>
    <w:rsid w:val="0027298D"/>
    <w:rsid w:val="00280D5B"/>
    <w:rsid w:val="0028282E"/>
    <w:rsid w:val="00283139"/>
    <w:rsid w:val="00285D9A"/>
    <w:rsid w:val="00286A3D"/>
    <w:rsid w:val="002873AF"/>
    <w:rsid w:val="0029054A"/>
    <w:rsid w:val="00290A84"/>
    <w:rsid w:val="00294BAE"/>
    <w:rsid w:val="002977CC"/>
    <w:rsid w:val="002A264B"/>
    <w:rsid w:val="002A7CDF"/>
    <w:rsid w:val="002B2E36"/>
    <w:rsid w:val="002B65C4"/>
    <w:rsid w:val="002C4A78"/>
    <w:rsid w:val="002C4FAC"/>
    <w:rsid w:val="002D2F64"/>
    <w:rsid w:val="002D4AEE"/>
    <w:rsid w:val="002D69FB"/>
    <w:rsid w:val="002D74E8"/>
    <w:rsid w:val="002D7B96"/>
    <w:rsid w:val="002E0E7B"/>
    <w:rsid w:val="002E35FC"/>
    <w:rsid w:val="002E3725"/>
    <w:rsid w:val="002E5185"/>
    <w:rsid w:val="002F05C7"/>
    <w:rsid w:val="002F3C09"/>
    <w:rsid w:val="002F511F"/>
    <w:rsid w:val="002F5513"/>
    <w:rsid w:val="002F626C"/>
    <w:rsid w:val="002F770F"/>
    <w:rsid w:val="00301031"/>
    <w:rsid w:val="00301C73"/>
    <w:rsid w:val="003023B0"/>
    <w:rsid w:val="00307540"/>
    <w:rsid w:val="003147AA"/>
    <w:rsid w:val="003248F5"/>
    <w:rsid w:val="00330E6F"/>
    <w:rsid w:val="00331FD6"/>
    <w:rsid w:val="00333A72"/>
    <w:rsid w:val="00335C04"/>
    <w:rsid w:val="0034119B"/>
    <w:rsid w:val="00342E08"/>
    <w:rsid w:val="003434C5"/>
    <w:rsid w:val="003457DF"/>
    <w:rsid w:val="00350CB3"/>
    <w:rsid w:val="00353E50"/>
    <w:rsid w:val="00357AB2"/>
    <w:rsid w:val="0036502B"/>
    <w:rsid w:val="00367A6E"/>
    <w:rsid w:val="00370887"/>
    <w:rsid w:val="0039139C"/>
    <w:rsid w:val="00394162"/>
    <w:rsid w:val="003A556C"/>
    <w:rsid w:val="003B387E"/>
    <w:rsid w:val="003B480D"/>
    <w:rsid w:val="003B591C"/>
    <w:rsid w:val="003B60E9"/>
    <w:rsid w:val="003C3FDF"/>
    <w:rsid w:val="003C6B7B"/>
    <w:rsid w:val="003C75AD"/>
    <w:rsid w:val="003D140B"/>
    <w:rsid w:val="003D5127"/>
    <w:rsid w:val="003E0FA2"/>
    <w:rsid w:val="003E2643"/>
    <w:rsid w:val="003E6456"/>
    <w:rsid w:val="003F28D5"/>
    <w:rsid w:val="004007CA"/>
    <w:rsid w:val="00401088"/>
    <w:rsid w:val="00401F9E"/>
    <w:rsid w:val="004027CF"/>
    <w:rsid w:val="00414240"/>
    <w:rsid w:val="00420D87"/>
    <w:rsid w:val="00423AFA"/>
    <w:rsid w:val="004262D7"/>
    <w:rsid w:val="00430148"/>
    <w:rsid w:val="004313A2"/>
    <w:rsid w:val="004330B3"/>
    <w:rsid w:val="004360B7"/>
    <w:rsid w:val="00437CE0"/>
    <w:rsid w:val="004409F5"/>
    <w:rsid w:val="00441999"/>
    <w:rsid w:val="00442157"/>
    <w:rsid w:val="00444033"/>
    <w:rsid w:val="004462C7"/>
    <w:rsid w:val="00446423"/>
    <w:rsid w:val="0044737A"/>
    <w:rsid w:val="004508CD"/>
    <w:rsid w:val="00452761"/>
    <w:rsid w:val="00452C96"/>
    <w:rsid w:val="0045465E"/>
    <w:rsid w:val="00456FDA"/>
    <w:rsid w:val="00460337"/>
    <w:rsid w:val="00460A08"/>
    <w:rsid w:val="0046138C"/>
    <w:rsid w:val="00461D2D"/>
    <w:rsid w:val="004718BE"/>
    <w:rsid w:val="0047746C"/>
    <w:rsid w:val="00481568"/>
    <w:rsid w:val="00483A16"/>
    <w:rsid w:val="00484926"/>
    <w:rsid w:val="00491AF0"/>
    <w:rsid w:val="00491C69"/>
    <w:rsid w:val="004947CF"/>
    <w:rsid w:val="00496A4E"/>
    <w:rsid w:val="00496BA2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5F20"/>
    <w:rsid w:val="004F5B58"/>
    <w:rsid w:val="00502521"/>
    <w:rsid w:val="005030D9"/>
    <w:rsid w:val="00506E0F"/>
    <w:rsid w:val="00507B8B"/>
    <w:rsid w:val="005113FC"/>
    <w:rsid w:val="00511910"/>
    <w:rsid w:val="005131C0"/>
    <w:rsid w:val="005138B1"/>
    <w:rsid w:val="00515879"/>
    <w:rsid w:val="00517512"/>
    <w:rsid w:val="0053676C"/>
    <w:rsid w:val="00541789"/>
    <w:rsid w:val="00542006"/>
    <w:rsid w:val="0054259E"/>
    <w:rsid w:val="00545B77"/>
    <w:rsid w:val="00546BD3"/>
    <w:rsid w:val="0054786F"/>
    <w:rsid w:val="00553AFB"/>
    <w:rsid w:val="00564B72"/>
    <w:rsid w:val="00570A45"/>
    <w:rsid w:val="0057480F"/>
    <w:rsid w:val="00577499"/>
    <w:rsid w:val="00584507"/>
    <w:rsid w:val="0058479C"/>
    <w:rsid w:val="00592B74"/>
    <w:rsid w:val="0059381D"/>
    <w:rsid w:val="005A38F9"/>
    <w:rsid w:val="005A6FAF"/>
    <w:rsid w:val="005A76F0"/>
    <w:rsid w:val="005A7FDD"/>
    <w:rsid w:val="005B221F"/>
    <w:rsid w:val="005B2739"/>
    <w:rsid w:val="005B316E"/>
    <w:rsid w:val="005B4970"/>
    <w:rsid w:val="005B4C9A"/>
    <w:rsid w:val="005B508D"/>
    <w:rsid w:val="005C11D0"/>
    <w:rsid w:val="005C39C6"/>
    <w:rsid w:val="005C3F76"/>
    <w:rsid w:val="005C50FC"/>
    <w:rsid w:val="005C6657"/>
    <w:rsid w:val="005D04B0"/>
    <w:rsid w:val="005D25E4"/>
    <w:rsid w:val="005D2A89"/>
    <w:rsid w:val="005D4842"/>
    <w:rsid w:val="005D614C"/>
    <w:rsid w:val="005E09B4"/>
    <w:rsid w:val="005F142E"/>
    <w:rsid w:val="005F1C03"/>
    <w:rsid w:val="005F1D80"/>
    <w:rsid w:val="005F2BC8"/>
    <w:rsid w:val="005F5D4F"/>
    <w:rsid w:val="005F6E8B"/>
    <w:rsid w:val="005F7ED1"/>
    <w:rsid w:val="005F7FDE"/>
    <w:rsid w:val="0060236A"/>
    <w:rsid w:val="00603EFB"/>
    <w:rsid w:val="006069D3"/>
    <w:rsid w:val="006116E9"/>
    <w:rsid w:val="006130C0"/>
    <w:rsid w:val="00615FE2"/>
    <w:rsid w:val="0061713D"/>
    <w:rsid w:val="00620ACD"/>
    <w:rsid w:val="0062270B"/>
    <w:rsid w:val="0062603B"/>
    <w:rsid w:val="00627B6C"/>
    <w:rsid w:val="00627EF8"/>
    <w:rsid w:val="00630386"/>
    <w:rsid w:val="006339DC"/>
    <w:rsid w:val="006368EF"/>
    <w:rsid w:val="00641554"/>
    <w:rsid w:val="0064520D"/>
    <w:rsid w:val="00646625"/>
    <w:rsid w:val="0064775A"/>
    <w:rsid w:val="006510AA"/>
    <w:rsid w:val="00651689"/>
    <w:rsid w:val="00654E0D"/>
    <w:rsid w:val="00655B4A"/>
    <w:rsid w:val="006563AF"/>
    <w:rsid w:val="006573D4"/>
    <w:rsid w:val="006575EA"/>
    <w:rsid w:val="00657A80"/>
    <w:rsid w:val="00662C25"/>
    <w:rsid w:val="00662DA5"/>
    <w:rsid w:val="0066618F"/>
    <w:rsid w:val="0067034D"/>
    <w:rsid w:val="00670A3A"/>
    <w:rsid w:val="00671BB4"/>
    <w:rsid w:val="006750FE"/>
    <w:rsid w:val="00680738"/>
    <w:rsid w:val="006807CC"/>
    <w:rsid w:val="00682E59"/>
    <w:rsid w:val="00683BAB"/>
    <w:rsid w:val="0068537D"/>
    <w:rsid w:val="0069152B"/>
    <w:rsid w:val="006919D3"/>
    <w:rsid w:val="00694931"/>
    <w:rsid w:val="00697F7C"/>
    <w:rsid w:val="006A3C75"/>
    <w:rsid w:val="006A737C"/>
    <w:rsid w:val="006C27AA"/>
    <w:rsid w:val="006C42B1"/>
    <w:rsid w:val="006D0826"/>
    <w:rsid w:val="006D36EA"/>
    <w:rsid w:val="006D3D0B"/>
    <w:rsid w:val="006D3DB3"/>
    <w:rsid w:val="006D7585"/>
    <w:rsid w:val="006E1F26"/>
    <w:rsid w:val="006E554A"/>
    <w:rsid w:val="006F28DA"/>
    <w:rsid w:val="006F36AD"/>
    <w:rsid w:val="006F5DAB"/>
    <w:rsid w:val="006F6D27"/>
    <w:rsid w:val="00701F03"/>
    <w:rsid w:val="00703344"/>
    <w:rsid w:val="00703571"/>
    <w:rsid w:val="00704409"/>
    <w:rsid w:val="00706910"/>
    <w:rsid w:val="007113B9"/>
    <w:rsid w:val="00714597"/>
    <w:rsid w:val="00717E02"/>
    <w:rsid w:val="0072193A"/>
    <w:rsid w:val="0072695D"/>
    <w:rsid w:val="00726991"/>
    <w:rsid w:val="0073008E"/>
    <w:rsid w:val="00735DCC"/>
    <w:rsid w:val="007374BF"/>
    <w:rsid w:val="00741092"/>
    <w:rsid w:val="00742680"/>
    <w:rsid w:val="00743135"/>
    <w:rsid w:val="00745FB8"/>
    <w:rsid w:val="00746C9E"/>
    <w:rsid w:val="00750259"/>
    <w:rsid w:val="007508D8"/>
    <w:rsid w:val="0075139D"/>
    <w:rsid w:val="007564B1"/>
    <w:rsid w:val="007658EA"/>
    <w:rsid w:val="0077007D"/>
    <w:rsid w:val="00770A70"/>
    <w:rsid w:val="0077399F"/>
    <w:rsid w:val="00777324"/>
    <w:rsid w:val="00785085"/>
    <w:rsid w:val="0078754C"/>
    <w:rsid w:val="007902B7"/>
    <w:rsid w:val="0079191F"/>
    <w:rsid w:val="007961F4"/>
    <w:rsid w:val="007972D9"/>
    <w:rsid w:val="007A005F"/>
    <w:rsid w:val="007A1781"/>
    <w:rsid w:val="007A491D"/>
    <w:rsid w:val="007B17A7"/>
    <w:rsid w:val="007B2031"/>
    <w:rsid w:val="007B2E7A"/>
    <w:rsid w:val="007B314C"/>
    <w:rsid w:val="007B3A69"/>
    <w:rsid w:val="007C3B50"/>
    <w:rsid w:val="007C599F"/>
    <w:rsid w:val="007D3E38"/>
    <w:rsid w:val="007D6502"/>
    <w:rsid w:val="007D6908"/>
    <w:rsid w:val="007E0870"/>
    <w:rsid w:val="007E47FA"/>
    <w:rsid w:val="007E4E9F"/>
    <w:rsid w:val="007E7CA4"/>
    <w:rsid w:val="007E7DC1"/>
    <w:rsid w:val="007F4606"/>
    <w:rsid w:val="00800929"/>
    <w:rsid w:val="0080548E"/>
    <w:rsid w:val="00806EE2"/>
    <w:rsid w:val="00807AA8"/>
    <w:rsid w:val="00807DCF"/>
    <w:rsid w:val="00815894"/>
    <w:rsid w:val="00815A32"/>
    <w:rsid w:val="008210EB"/>
    <w:rsid w:val="0082219A"/>
    <w:rsid w:val="008230B2"/>
    <w:rsid w:val="008323FB"/>
    <w:rsid w:val="0083467A"/>
    <w:rsid w:val="00834E6A"/>
    <w:rsid w:val="00843B92"/>
    <w:rsid w:val="0084497F"/>
    <w:rsid w:val="00854212"/>
    <w:rsid w:val="008543BA"/>
    <w:rsid w:val="00857559"/>
    <w:rsid w:val="00861749"/>
    <w:rsid w:val="008648B4"/>
    <w:rsid w:val="00864CBA"/>
    <w:rsid w:val="008656A7"/>
    <w:rsid w:val="008669C1"/>
    <w:rsid w:val="00874443"/>
    <w:rsid w:val="008840B7"/>
    <w:rsid w:val="00885539"/>
    <w:rsid w:val="00887683"/>
    <w:rsid w:val="00887C84"/>
    <w:rsid w:val="008905D4"/>
    <w:rsid w:val="00894A0B"/>
    <w:rsid w:val="008955D5"/>
    <w:rsid w:val="0089652C"/>
    <w:rsid w:val="00897F8A"/>
    <w:rsid w:val="008A2D79"/>
    <w:rsid w:val="008A6D28"/>
    <w:rsid w:val="008A761B"/>
    <w:rsid w:val="008B1B50"/>
    <w:rsid w:val="008B206F"/>
    <w:rsid w:val="008B6694"/>
    <w:rsid w:val="008C17F4"/>
    <w:rsid w:val="008C5A91"/>
    <w:rsid w:val="008D0944"/>
    <w:rsid w:val="008D0E22"/>
    <w:rsid w:val="008D1308"/>
    <w:rsid w:val="008D2F11"/>
    <w:rsid w:val="008D7145"/>
    <w:rsid w:val="008E04AE"/>
    <w:rsid w:val="008E09AE"/>
    <w:rsid w:val="008E3F9C"/>
    <w:rsid w:val="008E68A4"/>
    <w:rsid w:val="008F0030"/>
    <w:rsid w:val="00900696"/>
    <w:rsid w:val="009006E8"/>
    <w:rsid w:val="0090078A"/>
    <w:rsid w:val="0090101B"/>
    <w:rsid w:val="00914AD4"/>
    <w:rsid w:val="00916D10"/>
    <w:rsid w:val="00922683"/>
    <w:rsid w:val="009226CD"/>
    <w:rsid w:val="00924B39"/>
    <w:rsid w:val="009441EB"/>
    <w:rsid w:val="00945069"/>
    <w:rsid w:val="009458E0"/>
    <w:rsid w:val="0095003F"/>
    <w:rsid w:val="00954399"/>
    <w:rsid w:val="0096796E"/>
    <w:rsid w:val="009738C3"/>
    <w:rsid w:val="009743BF"/>
    <w:rsid w:val="00980413"/>
    <w:rsid w:val="0098136C"/>
    <w:rsid w:val="00984C7E"/>
    <w:rsid w:val="0098537D"/>
    <w:rsid w:val="00985D23"/>
    <w:rsid w:val="0098645B"/>
    <w:rsid w:val="0098647C"/>
    <w:rsid w:val="009907BA"/>
    <w:rsid w:val="00991C72"/>
    <w:rsid w:val="00995EB6"/>
    <w:rsid w:val="00997A64"/>
    <w:rsid w:val="009A2054"/>
    <w:rsid w:val="009A420D"/>
    <w:rsid w:val="009B17B1"/>
    <w:rsid w:val="009B60B7"/>
    <w:rsid w:val="009B7069"/>
    <w:rsid w:val="009B7785"/>
    <w:rsid w:val="009C3619"/>
    <w:rsid w:val="009C5BD9"/>
    <w:rsid w:val="009D02E9"/>
    <w:rsid w:val="009D0700"/>
    <w:rsid w:val="009D2ECF"/>
    <w:rsid w:val="009D3B36"/>
    <w:rsid w:val="009D6837"/>
    <w:rsid w:val="009E16EA"/>
    <w:rsid w:val="009E2EB3"/>
    <w:rsid w:val="009E7DCD"/>
    <w:rsid w:val="009F614A"/>
    <w:rsid w:val="009F6927"/>
    <w:rsid w:val="00A00DCC"/>
    <w:rsid w:val="00A02213"/>
    <w:rsid w:val="00A02942"/>
    <w:rsid w:val="00A05FBA"/>
    <w:rsid w:val="00A07873"/>
    <w:rsid w:val="00A132BC"/>
    <w:rsid w:val="00A13E99"/>
    <w:rsid w:val="00A17C79"/>
    <w:rsid w:val="00A2012A"/>
    <w:rsid w:val="00A25722"/>
    <w:rsid w:val="00A26359"/>
    <w:rsid w:val="00A31DFF"/>
    <w:rsid w:val="00A32253"/>
    <w:rsid w:val="00A42C51"/>
    <w:rsid w:val="00A43E8C"/>
    <w:rsid w:val="00A5618F"/>
    <w:rsid w:val="00A57E63"/>
    <w:rsid w:val="00A639F4"/>
    <w:rsid w:val="00A70B8E"/>
    <w:rsid w:val="00A70D61"/>
    <w:rsid w:val="00A7144F"/>
    <w:rsid w:val="00A721F9"/>
    <w:rsid w:val="00A72805"/>
    <w:rsid w:val="00A73577"/>
    <w:rsid w:val="00A8108C"/>
    <w:rsid w:val="00A9048F"/>
    <w:rsid w:val="00A947C7"/>
    <w:rsid w:val="00A95312"/>
    <w:rsid w:val="00A96E74"/>
    <w:rsid w:val="00A97B26"/>
    <w:rsid w:val="00AA1697"/>
    <w:rsid w:val="00AA5DAF"/>
    <w:rsid w:val="00AB255B"/>
    <w:rsid w:val="00AB3FDB"/>
    <w:rsid w:val="00AB572C"/>
    <w:rsid w:val="00AB6B04"/>
    <w:rsid w:val="00AB7818"/>
    <w:rsid w:val="00AC12B2"/>
    <w:rsid w:val="00AC14FD"/>
    <w:rsid w:val="00AC204E"/>
    <w:rsid w:val="00AC4C3C"/>
    <w:rsid w:val="00AD2885"/>
    <w:rsid w:val="00AD4366"/>
    <w:rsid w:val="00AD4FCA"/>
    <w:rsid w:val="00AD6758"/>
    <w:rsid w:val="00AE6CDD"/>
    <w:rsid w:val="00AF11F8"/>
    <w:rsid w:val="00B034AB"/>
    <w:rsid w:val="00B03577"/>
    <w:rsid w:val="00B0368E"/>
    <w:rsid w:val="00B12204"/>
    <w:rsid w:val="00B125E4"/>
    <w:rsid w:val="00B12629"/>
    <w:rsid w:val="00B146E6"/>
    <w:rsid w:val="00B15789"/>
    <w:rsid w:val="00B2132F"/>
    <w:rsid w:val="00B2224F"/>
    <w:rsid w:val="00B345EE"/>
    <w:rsid w:val="00B373CD"/>
    <w:rsid w:val="00B44BAE"/>
    <w:rsid w:val="00B5291C"/>
    <w:rsid w:val="00B54C7E"/>
    <w:rsid w:val="00B55A09"/>
    <w:rsid w:val="00B564FF"/>
    <w:rsid w:val="00B6076C"/>
    <w:rsid w:val="00B628C1"/>
    <w:rsid w:val="00B665E6"/>
    <w:rsid w:val="00B67573"/>
    <w:rsid w:val="00B71C86"/>
    <w:rsid w:val="00B72A8F"/>
    <w:rsid w:val="00B72C1D"/>
    <w:rsid w:val="00B75144"/>
    <w:rsid w:val="00B765D9"/>
    <w:rsid w:val="00B77494"/>
    <w:rsid w:val="00B80383"/>
    <w:rsid w:val="00B825EB"/>
    <w:rsid w:val="00B84860"/>
    <w:rsid w:val="00B86DEE"/>
    <w:rsid w:val="00B91448"/>
    <w:rsid w:val="00B96BFB"/>
    <w:rsid w:val="00BA11AF"/>
    <w:rsid w:val="00BA177C"/>
    <w:rsid w:val="00BA3A61"/>
    <w:rsid w:val="00BA3FB7"/>
    <w:rsid w:val="00BA7EFA"/>
    <w:rsid w:val="00BB218F"/>
    <w:rsid w:val="00BB2336"/>
    <w:rsid w:val="00BB39BA"/>
    <w:rsid w:val="00BB6EF8"/>
    <w:rsid w:val="00BC09C5"/>
    <w:rsid w:val="00BC4330"/>
    <w:rsid w:val="00BC5133"/>
    <w:rsid w:val="00BC5473"/>
    <w:rsid w:val="00BC5FE5"/>
    <w:rsid w:val="00BC631F"/>
    <w:rsid w:val="00BD242F"/>
    <w:rsid w:val="00BD48D8"/>
    <w:rsid w:val="00BE005D"/>
    <w:rsid w:val="00BE075E"/>
    <w:rsid w:val="00BE2613"/>
    <w:rsid w:val="00BE29F9"/>
    <w:rsid w:val="00BE3847"/>
    <w:rsid w:val="00BE3AE3"/>
    <w:rsid w:val="00BF176A"/>
    <w:rsid w:val="00BF5CA9"/>
    <w:rsid w:val="00BF7247"/>
    <w:rsid w:val="00C0257D"/>
    <w:rsid w:val="00C02C96"/>
    <w:rsid w:val="00C03840"/>
    <w:rsid w:val="00C03B46"/>
    <w:rsid w:val="00C07E2A"/>
    <w:rsid w:val="00C12F2A"/>
    <w:rsid w:val="00C13216"/>
    <w:rsid w:val="00C13A22"/>
    <w:rsid w:val="00C141A1"/>
    <w:rsid w:val="00C14C10"/>
    <w:rsid w:val="00C22B63"/>
    <w:rsid w:val="00C22C68"/>
    <w:rsid w:val="00C235CB"/>
    <w:rsid w:val="00C24B6B"/>
    <w:rsid w:val="00C43752"/>
    <w:rsid w:val="00C44120"/>
    <w:rsid w:val="00C459DC"/>
    <w:rsid w:val="00C460D7"/>
    <w:rsid w:val="00C520AC"/>
    <w:rsid w:val="00C53482"/>
    <w:rsid w:val="00C575CA"/>
    <w:rsid w:val="00C65290"/>
    <w:rsid w:val="00C66A6F"/>
    <w:rsid w:val="00C66B53"/>
    <w:rsid w:val="00C672BA"/>
    <w:rsid w:val="00C712A3"/>
    <w:rsid w:val="00C730D3"/>
    <w:rsid w:val="00C76D6A"/>
    <w:rsid w:val="00C810F0"/>
    <w:rsid w:val="00C83FF3"/>
    <w:rsid w:val="00C86264"/>
    <w:rsid w:val="00C94FB8"/>
    <w:rsid w:val="00CA0147"/>
    <w:rsid w:val="00CA1196"/>
    <w:rsid w:val="00CA1CFF"/>
    <w:rsid w:val="00CA33B7"/>
    <w:rsid w:val="00CA441D"/>
    <w:rsid w:val="00CA4696"/>
    <w:rsid w:val="00CB0CD3"/>
    <w:rsid w:val="00CB3140"/>
    <w:rsid w:val="00CB5DD2"/>
    <w:rsid w:val="00CB640C"/>
    <w:rsid w:val="00CC153E"/>
    <w:rsid w:val="00CC32C6"/>
    <w:rsid w:val="00CC3798"/>
    <w:rsid w:val="00CC3C49"/>
    <w:rsid w:val="00CD3A8A"/>
    <w:rsid w:val="00CD4F6B"/>
    <w:rsid w:val="00CE612B"/>
    <w:rsid w:val="00CE7641"/>
    <w:rsid w:val="00CE774C"/>
    <w:rsid w:val="00CF2329"/>
    <w:rsid w:val="00CF2FC7"/>
    <w:rsid w:val="00CF6281"/>
    <w:rsid w:val="00CF65BD"/>
    <w:rsid w:val="00CF7C4C"/>
    <w:rsid w:val="00D02B99"/>
    <w:rsid w:val="00D03596"/>
    <w:rsid w:val="00D04670"/>
    <w:rsid w:val="00D04D91"/>
    <w:rsid w:val="00D0599B"/>
    <w:rsid w:val="00D133D4"/>
    <w:rsid w:val="00D21626"/>
    <w:rsid w:val="00D21933"/>
    <w:rsid w:val="00D24870"/>
    <w:rsid w:val="00D269BF"/>
    <w:rsid w:val="00D26F39"/>
    <w:rsid w:val="00D3146A"/>
    <w:rsid w:val="00D34932"/>
    <w:rsid w:val="00D36A85"/>
    <w:rsid w:val="00D4092E"/>
    <w:rsid w:val="00D420FB"/>
    <w:rsid w:val="00D422DB"/>
    <w:rsid w:val="00D4302D"/>
    <w:rsid w:val="00D4583E"/>
    <w:rsid w:val="00D4614E"/>
    <w:rsid w:val="00D52615"/>
    <w:rsid w:val="00D529F9"/>
    <w:rsid w:val="00D54563"/>
    <w:rsid w:val="00D551EB"/>
    <w:rsid w:val="00D67E81"/>
    <w:rsid w:val="00D72087"/>
    <w:rsid w:val="00D746A8"/>
    <w:rsid w:val="00D74D06"/>
    <w:rsid w:val="00D75116"/>
    <w:rsid w:val="00D75C9B"/>
    <w:rsid w:val="00D81DF3"/>
    <w:rsid w:val="00D839F6"/>
    <w:rsid w:val="00D90AF1"/>
    <w:rsid w:val="00D91BEC"/>
    <w:rsid w:val="00D933FB"/>
    <w:rsid w:val="00DA2806"/>
    <w:rsid w:val="00DB1FDB"/>
    <w:rsid w:val="00DB4BB7"/>
    <w:rsid w:val="00DB65D6"/>
    <w:rsid w:val="00DC2A64"/>
    <w:rsid w:val="00DC68C3"/>
    <w:rsid w:val="00DD23C0"/>
    <w:rsid w:val="00DE16DE"/>
    <w:rsid w:val="00DE1D1A"/>
    <w:rsid w:val="00DE358C"/>
    <w:rsid w:val="00DE45B8"/>
    <w:rsid w:val="00DE5898"/>
    <w:rsid w:val="00DF4413"/>
    <w:rsid w:val="00DF7415"/>
    <w:rsid w:val="00DF7C79"/>
    <w:rsid w:val="00E05C10"/>
    <w:rsid w:val="00E10D13"/>
    <w:rsid w:val="00E1390D"/>
    <w:rsid w:val="00E1728C"/>
    <w:rsid w:val="00E20813"/>
    <w:rsid w:val="00E231BA"/>
    <w:rsid w:val="00E25AA8"/>
    <w:rsid w:val="00E2794A"/>
    <w:rsid w:val="00E34DCA"/>
    <w:rsid w:val="00E34E5E"/>
    <w:rsid w:val="00E3652A"/>
    <w:rsid w:val="00E41B53"/>
    <w:rsid w:val="00E441AC"/>
    <w:rsid w:val="00E546DD"/>
    <w:rsid w:val="00E56466"/>
    <w:rsid w:val="00E5726F"/>
    <w:rsid w:val="00E61C58"/>
    <w:rsid w:val="00E626B1"/>
    <w:rsid w:val="00E627BF"/>
    <w:rsid w:val="00E64649"/>
    <w:rsid w:val="00E72C65"/>
    <w:rsid w:val="00E73A00"/>
    <w:rsid w:val="00E76EB8"/>
    <w:rsid w:val="00E77BCF"/>
    <w:rsid w:val="00E80605"/>
    <w:rsid w:val="00E83A37"/>
    <w:rsid w:val="00E83FA9"/>
    <w:rsid w:val="00E86047"/>
    <w:rsid w:val="00E95128"/>
    <w:rsid w:val="00EA4858"/>
    <w:rsid w:val="00EA7878"/>
    <w:rsid w:val="00EA7B8D"/>
    <w:rsid w:val="00EB0931"/>
    <w:rsid w:val="00EC0820"/>
    <w:rsid w:val="00ED0E57"/>
    <w:rsid w:val="00ED1E98"/>
    <w:rsid w:val="00ED30F4"/>
    <w:rsid w:val="00ED37A1"/>
    <w:rsid w:val="00ED5F95"/>
    <w:rsid w:val="00ED67D4"/>
    <w:rsid w:val="00ED7484"/>
    <w:rsid w:val="00EE0E21"/>
    <w:rsid w:val="00EE4D57"/>
    <w:rsid w:val="00EF0B01"/>
    <w:rsid w:val="00EF28C0"/>
    <w:rsid w:val="00EF34AE"/>
    <w:rsid w:val="00EF4E72"/>
    <w:rsid w:val="00EF688C"/>
    <w:rsid w:val="00F0314B"/>
    <w:rsid w:val="00F05015"/>
    <w:rsid w:val="00F10E0E"/>
    <w:rsid w:val="00F150F1"/>
    <w:rsid w:val="00F16F26"/>
    <w:rsid w:val="00F20205"/>
    <w:rsid w:val="00F205F0"/>
    <w:rsid w:val="00F20E54"/>
    <w:rsid w:val="00F27004"/>
    <w:rsid w:val="00F27526"/>
    <w:rsid w:val="00F329CC"/>
    <w:rsid w:val="00F34AFA"/>
    <w:rsid w:val="00F40709"/>
    <w:rsid w:val="00F4072A"/>
    <w:rsid w:val="00F4385F"/>
    <w:rsid w:val="00F501FB"/>
    <w:rsid w:val="00F54864"/>
    <w:rsid w:val="00F603D0"/>
    <w:rsid w:val="00F709E2"/>
    <w:rsid w:val="00F70C00"/>
    <w:rsid w:val="00F71552"/>
    <w:rsid w:val="00F7256F"/>
    <w:rsid w:val="00F75DF5"/>
    <w:rsid w:val="00F802C8"/>
    <w:rsid w:val="00F838BE"/>
    <w:rsid w:val="00F83A95"/>
    <w:rsid w:val="00F846E6"/>
    <w:rsid w:val="00F865E8"/>
    <w:rsid w:val="00F86E74"/>
    <w:rsid w:val="00F9023E"/>
    <w:rsid w:val="00F90377"/>
    <w:rsid w:val="00F91913"/>
    <w:rsid w:val="00F9359C"/>
    <w:rsid w:val="00F9506A"/>
    <w:rsid w:val="00F96E10"/>
    <w:rsid w:val="00FA1EF8"/>
    <w:rsid w:val="00FA2A9D"/>
    <w:rsid w:val="00FA34B6"/>
    <w:rsid w:val="00FA6ADD"/>
    <w:rsid w:val="00FA6C5D"/>
    <w:rsid w:val="00FA6D0F"/>
    <w:rsid w:val="00FC6390"/>
    <w:rsid w:val="00FD44E7"/>
    <w:rsid w:val="00FD4736"/>
    <w:rsid w:val="00FD4BDD"/>
    <w:rsid w:val="00FE0172"/>
    <w:rsid w:val="00FE048A"/>
    <w:rsid w:val="00FE2CC6"/>
    <w:rsid w:val="00FE3AB4"/>
    <w:rsid w:val="00FF04D1"/>
    <w:rsid w:val="00FF05CC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E7DC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20A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0AC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0A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E7DC1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table" w:styleId="Mriekatabuky">
    <w:name w:val="Table Grid"/>
    <w:basedOn w:val="Normlnatabuka"/>
    <w:uiPriority w:val="39"/>
    <w:rsid w:val="0068073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6D082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E7DC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20A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0AC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0A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E7DC1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table" w:styleId="Mriekatabuky">
    <w:name w:val="Table Grid"/>
    <w:basedOn w:val="Normlnatabuka"/>
    <w:uiPriority w:val="39"/>
    <w:rsid w:val="0068073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6D08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04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1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8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4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package" Target="embeddings/Pracovn__h_rok_programu_Microsoft_Excel2.xlsx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image" Target="media/image2.emf"/><Relationship Id="rId17" Type="http://schemas.openxmlformats.org/officeDocument/2006/relationships/package" Target="embeddings/Pracovn__h_rok_programu_Microsoft_Excel4.xlsx"/><Relationship Id="rId2" Type="http://schemas.openxmlformats.org/officeDocument/2006/relationships/numbering" Target="numbering.xml"/><Relationship Id="rId16" Type="http://schemas.openxmlformats.org/officeDocument/2006/relationships/image" Target="media/image4.emf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orsr.sk/hladaj_osoba.asp?PR=Lemasson&amp;MENO=Fran&#231;ois" TargetMode="External"/><Relationship Id="rId5" Type="http://schemas.openxmlformats.org/officeDocument/2006/relationships/settings" Target="settings.xml"/><Relationship Id="rId15" Type="http://schemas.openxmlformats.org/officeDocument/2006/relationships/package" Target="embeddings/Pracovn__h_rok_programu_Microsoft_Excel3.xlsx"/><Relationship Id="rId23" Type="http://schemas.openxmlformats.org/officeDocument/2006/relationships/theme" Target="theme/theme1.xml"/><Relationship Id="rId10" Type="http://schemas.openxmlformats.org/officeDocument/2006/relationships/package" Target="embeddings/Pracovn__h_rok_programu_Microsoft_Excel1.xlsx"/><Relationship Id="rId19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image" Target="media/image3.e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F135DC-DDE1-4AEC-875C-45D84EA6CA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1698</Words>
  <Characters>9679</Characters>
  <Application>Microsoft Office Word</Application>
  <DocSecurity>4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Markova, Jana</cp:lastModifiedBy>
  <cp:revision>2</cp:revision>
  <cp:lastPrinted>2017-06-15T14:21:00Z</cp:lastPrinted>
  <dcterms:created xsi:type="dcterms:W3CDTF">2017-06-29T08:07:00Z</dcterms:created>
  <dcterms:modified xsi:type="dcterms:W3CDTF">2017-06-29T08:07:00Z</dcterms:modified>
</cp:coreProperties>
</file>