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Úč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1D56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  4</w:t>
            </w:r>
            <w:r w:rsidR="001D568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7113278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1D56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DIČ 2</w:t>
            </w:r>
            <w:r w:rsidR="001D568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023752478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Názov spoločnosti a jej sídlo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1D5685" w:rsidP="001D56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O.K.Progress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s.r.o.</w:t>
            </w:r>
            <w:r w:rsidR="00802C51"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Humenská 43, 040 01 Košice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Údaje o konsolidovanom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Údaje o počte zamestnancov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1D56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Priemerný prepočítaný počet zamestnancov      rok 201</w:t>
            </w:r>
            <w:r w:rsidR="001D5685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počet  </w:t>
            </w:r>
            <w:r w:rsidR="001D5685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Účtovná závierka bola zostavená za predpokladu nepretržitého trvania spoločnosti.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2. Ocenenie, odpisové plány DHM a 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Dlhodobý majetok nakupovaný sa oceňuje obstarávacou cenou, ktorá  zahŕňa cenu </w:t>
            </w: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obstarania a náklady súvisiace s obstaraním.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odpisy DHM sa rovnajú daňovým odpisom. Odpisovať sa začína prvým dňom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mesiaca vedenia DHM do užívania. Drobný DHM, ktorého obstarávacia cena je 1700 EUR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 nižšia, sa odpisuje jednorazovo pri vedení do požívania. DNM spoločnosť 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súčastnosti</w:t>
            </w:r>
            <w:proofErr w:type="spellEnd"/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neeviduje.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3. Ocenenie DFM - spoločnosť neeviduje položky DFM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4. Ocenenie zásob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Zásoby sa oceňujú obstarávacou cenou.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5. Ocenenie pohľadávok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Pohľadávky pri ich vzniku sa oceňujú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6. Ocenenie krátkodobého finančného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Peňažné prostriedky a ceniny sa oceňujú ich menovitou hodnotou.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5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7. Ocenenie záväzkov vrátane rezerv, pôžičiek a úverov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Záväzky sa oceňujú pri ich vzniku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menovito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hodnotou. Ak sa pri inventarizácii zistí, že suma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záväzkov je iná ako ich výška v účtovníctve, vedú sa záväzky  v tomto zistenom ocenení.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Rezervy sú záväzky s neurčitým časovým vymedzením alebo výškou, tvoria sa na krytie</w:t>
            </w: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známych rizík alebo strát. Oceňujú sa v očakávanej výške záväzku.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8. Ocenenie derivátov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neeviduje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9. Informácie o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dotáciach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dotácie nemá spoločnosť obsahovú náplň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7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1D56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Poznámky </w:t>
            </w:r>
            <w:proofErr w:type="spellStart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Úc</w:t>
            </w:r>
            <w:proofErr w:type="spellEnd"/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MÚJ 3-01                </w:t>
            </w:r>
            <w:r w:rsidR="001D568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</w:t>
            </w:r>
            <w:r w:rsidR="001D5685"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IČO  4</w:t>
            </w:r>
            <w:r w:rsidR="001D568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7113278</w:t>
            </w: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</w:t>
            </w:r>
            <w:r w:rsidR="001D5685"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DIČ 2</w:t>
            </w:r>
            <w:r w:rsidR="001D568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023752478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INFORMÁCIE KTORÉ VYSVETĽUJÚ A DOPĹŇAJÚ SÚVAHU A VZS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67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1. Spoločnosť neeviduje záväzok s dobou splatnosti nad 5 rokov 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Pre informácie o vlastných akciách, položkách nákladov alebo výnosov výnimočného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rozsahu, podmienených záväzkoch, zárukách poskytnutých pre členov </w:t>
            </w:r>
            <w:proofErr w:type="spellStart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štat</w:t>
            </w:r>
            <w:proofErr w:type="spellEnd"/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Orgánu, </w:t>
            </w:r>
          </w:p>
        </w:tc>
      </w:tr>
      <w:tr w:rsidR="00802C51" w:rsidRPr="00802C51" w:rsidTr="00802C51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02C51">
              <w:rPr>
                <w:rFonts w:ascii="Calibri" w:eastAsia="Times New Roman" w:hAnsi="Calibri" w:cs="Times New Roman"/>
                <w:color w:val="000000"/>
                <w:lang w:eastAsia="sk-SK"/>
              </w:rPr>
              <w:t>pôžičkách, významných finančných povinnostiach nemá spoločnosť obsahovú náplň.</w:t>
            </w: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802C51" w:rsidRPr="00802C51" w:rsidTr="00802C5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C51" w:rsidRPr="00802C51" w:rsidRDefault="00802C51" w:rsidP="00802C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204FC" w:rsidRDefault="001D5685"/>
    <w:sectPr w:rsidR="00C204FC" w:rsidSect="00657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2C51"/>
    <w:rsid w:val="000220EF"/>
    <w:rsid w:val="001D5685"/>
    <w:rsid w:val="0046651E"/>
    <w:rsid w:val="00644C7F"/>
    <w:rsid w:val="00657D63"/>
    <w:rsid w:val="00802C51"/>
    <w:rsid w:val="009C0398"/>
    <w:rsid w:val="00AF25DE"/>
    <w:rsid w:val="00DE13D5"/>
    <w:rsid w:val="00E40EF8"/>
    <w:rsid w:val="00F2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D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SZABOVÁ Zuzana</dc:creator>
  <cp:lastModifiedBy>Ekonomka</cp:lastModifiedBy>
  <cp:revision>3</cp:revision>
  <dcterms:created xsi:type="dcterms:W3CDTF">2017-06-22T10:13:00Z</dcterms:created>
  <dcterms:modified xsi:type="dcterms:W3CDTF">2017-06-22T10:17:00Z</dcterms:modified>
</cp:coreProperties>
</file>