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46E7" w:rsidRPr="00B43073" w:rsidRDefault="00DA71E1" w:rsidP="005A6BD0">
      <w:pPr>
        <w:tabs>
          <w:tab w:val="left" w:pos="993"/>
        </w:tabs>
        <w:jc w:val="center"/>
        <w:rPr>
          <w:b/>
          <w:sz w:val="24"/>
          <w:szCs w:val="24"/>
        </w:rPr>
      </w:pPr>
      <w:bookmarkStart w:id="0" w:name="_GoBack"/>
      <w:bookmarkEnd w:id="0"/>
      <w:r w:rsidRPr="00B43073">
        <w:rPr>
          <w:b/>
          <w:sz w:val="24"/>
          <w:szCs w:val="24"/>
        </w:rPr>
        <w:t>Článok I – Všeobecné informácie</w:t>
      </w:r>
    </w:p>
    <w:p w:rsidR="00DF554E" w:rsidRDefault="00DF554E" w:rsidP="005A6BD0">
      <w:pPr>
        <w:pStyle w:val="Bezriadkovania"/>
        <w:ind w:left="426"/>
      </w:pPr>
    </w:p>
    <w:p w:rsidR="00B75D3D" w:rsidRDefault="00B75D3D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M-BIEN, s.r.o</w:t>
      </w:r>
    </w:p>
    <w:p w:rsidR="00DA71E1" w:rsidRPr="005A6BD0" w:rsidRDefault="00B75D3D" w:rsidP="005A6BD0">
      <w:pPr>
        <w:pStyle w:val="Bezriadkovania"/>
        <w:ind w:firstLine="708"/>
        <w:rPr>
          <w:sz w:val="20"/>
          <w:szCs w:val="20"/>
        </w:rPr>
      </w:pPr>
      <w:proofErr w:type="spellStart"/>
      <w:r>
        <w:rPr>
          <w:sz w:val="20"/>
          <w:szCs w:val="20"/>
        </w:rPr>
        <w:t>Svitavská</w:t>
      </w:r>
      <w:proofErr w:type="spellEnd"/>
      <w:r>
        <w:rPr>
          <w:sz w:val="20"/>
          <w:szCs w:val="20"/>
        </w:rPr>
        <w:t xml:space="preserve">  1531/7</w:t>
      </w:r>
    </w:p>
    <w:p w:rsidR="00DA71E1" w:rsidRDefault="00F41E58" w:rsidP="00C57EB7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96</w:t>
      </w:r>
      <w:r w:rsidR="00B75D3D">
        <w:rPr>
          <w:sz w:val="20"/>
          <w:szCs w:val="20"/>
        </w:rPr>
        <w:t>5 01 Žiar nad Hronom</w:t>
      </w:r>
    </w:p>
    <w:p w:rsidR="00C57EB7" w:rsidRPr="005A6BD0" w:rsidRDefault="00C57EB7" w:rsidP="00C57EB7">
      <w:pPr>
        <w:pStyle w:val="Bezriadkovania"/>
        <w:ind w:firstLine="708"/>
        <w:rPr>
          <w:sz w:val="20"/>
          <w:szCs w:val="20"/>
        </w:rPr>
      </w:pPr>
    </w:p>
    <w:p w:rsidR="002E6E7D" w:rsidRDefault="002E6E7D" w:rsidP="002E6E7D">
      <w:pPr>
        <w:pStyle w:val="Bezriadkovania"/>
        <w:ind w:firstLine="567"/>
        <w:rPr>
          <w:sz w:val="20"/>
          <w:szCs w:val="20"/>
        </w:rPr>
      </w:pPr>
      <w:r w:rsidRPr="005A6BD0">
        <w:rPr>
          <w:sz w:val="20"/>
          <w:szCs w:val="20"/>
        </w:rPr>
        <w:t>Predmet činnosti na základe Živnostenského oprávnenia:</w:t>
      </w:r>
    </w:p>
    <w:p w:rsidR="002E6E7D" w:rsidRPr="005A6BD0" w:rsidRDefault="002E6E7D" w:rsidP="002E6E7D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1. Poskytovanie služieb rýchleho občerstvenia v spojení s predajom na priamu konzumáciu</w:t>
      </w:r>
    </w:p>
    <w:p w:rsidR="002E6E7D" w:rsidRDefault="002E6E7D" w:rsidP="002E6E7D">
      <w:pPr>
        <w:pStyle w:val="Bezriadkovania"/>
        <w:tabs>
          <w:tab w:val="left" w:pos="851"/>
        </w:tabs>
        <w:rPr>
          <w:sz w:val="20"/>
          <w:szCs w:val="20"/>
        </w:rPr>
      </w:pPr>
      <w:r>
        <w:rPr>
          <w:sz w:val="20"/>
          <w:szCs w:val="20"/>
        </w:rPr>
        <w:t xml:space="preserve">             2. Kúpa tovaru za účelom jeho predaja konečnému spotrebiteľovi (maloobchod) alebo iným    </w:t>
      </w:r>
    </w:p>
    <w:p w:rsidR="002E6E7D" w:rsidRPr="005A6BD0" w:rsidRDefault="002E6E7D" w:rsidP="002E6E7D">
      <w:pPr>
        <w:pStyle w:val="Bezriadkovania"/>
        <w:tabs>
          <w:tab w:val="left" w:pos="851"/>
        </w:tabs>
        <w:rPr>
          <w:sz w:val="20"/>
          <w:szCs w:val="20"/>
        </w:rPr>
      </w:pPr>
      <w:r>
        <w:rPr>
          <w:sz w:val="20"/>
          <w:szCs w:val="20"/>
        </w:rPr>
        <w:t xml:space="preserve">                  prevádzkovateľom živností (veľkoobchod)</w:t>
      </w:r>
    </w:p>
    <w:p w:rsidR="002E6E7D" w:rsidRDefault="002E6E7D" w:rsidP="002E6E7D">
      <w:pPr>
        <w:pStyle w:val="Default"/>
        <w:tabs>
          <w:tab w:val="left" w:pos="851"/>
        </w:tabs>
        <w:rPr>
          <w:sz w:val="20"/>
          <w:szCs w:val="20"/>
        </w:rPr>
      </w:pPr>
      <w:r>
        <w:rPr>
          <w:sz w:val="20"/>
          <w:szCs w:val="20"/>
        </w:rPr>
        <w:t xml:space="preserve">             3.  Administratívne služby</w:t>
      </w:r>
    </w:p>
    <w:p w:rsidR="002E6E7D" w:rsidRPr="005A6BD0" w:rsidRDefault="002E6E7D" w:rsidP="002E6E7D">
      <w:pPr>
        <w:pStyle w:val="Default"/>
        <w:tabs>
          <w:tab w:val="left" w:pos="851"/>
        </w:tabs>
        <w:rPr>
          <w:sz w:val="20"/>
          <w:szCs w:val="20"/>
        </w:rPr>
      </w:pPr>
      <w:r>
        <w:rPr>
          <w:sz w:val="20"/>
          <w:szCs w:val="20"/>
        </w:rPr>
        <w:t xml:space="preserve">             4.  Organizovanie kultúrnych a iných spoločenských podujatí</w:t>
      </w:r>
    </w:p>
    <w:p w:rsidR="002E6E7D" w:rsidRDefault="002E6E7D" w:rsidP="002E6E7D">
      <w:pPr>
        <w:pStyle w:val="Default"/>
        <w:tabs>
          <w:tab w:val="left" w:pos="851"/>
        </w:tabs>
        <w:rPr>
          <w:sz w:val="20"/>
          <w:szCs w:val="20"/>
        </w:rPr>
      </w:pPr>
      <w:r>
        <w:rPr>
          <w:sz w:val="20"/>
          <w:szCs w:val="20"/>
        </w:rPr>
        <w:t xml:space="preserve">             5 . Cestná motorová doprava vykonávaná osobnými vozidlami do 9 miest na sedenie</w:t>
      </w:r>
    </w:p>
    <w:p w:rsidR="002E6E7D" w:rsidRDefault="002E6E7D" w:rsidP="002E6E7D">
      <w:pPr>
        <w:pStyle w:val="Default"/>
        <w:tabs>
          <w:tab w:val="left" w:pos="851"/>
        </w:tabs>
        <w:rPr>
          <w:sz w:val="20"/>
          <w:szCs w:val="20"/>
        </w:rPr>
      </w:pPr>
      <w:r>
        <w:rPr>
          <w:sz w:val="20"/>
          <w:szCs w:val="20"/>
        </w:rPr>
        <w:t xml:space="preserve">             6.  Prípravné práce k realizácii stavieb</w:t>
      </w:r>
    </w:p>
    <w:p w:rsidR="002E6E7D" w:rsidRDefault="002E6E7D" w:rsidP="002E6E7D">
      <w:pPr>
        <w:pStyle w:val="Default"/>
        <w:tabs>
          <w:tab w:val="left" w:pos="851"/>
        </w:tabs>
        <w:rPr>
          <w:sz w:val="20"/>
          <w:szCs w:val="20"/>
        </w:rPr>
      </w:pPr>
      <w:r>
        <w:rPr>
          <w:sz w:val="20"/>
          <w:szCs w:val="20"/>
        </w:rPr>
        <w:t xml:space="preserve">             7.  Reklamné a marketingová služby</w:t>
      </w:r>
    </w:p>
    <w:p w:rsidR="002E6E7D" w:rsidRDefault="002E6E7D" w:rsidP="002E6E7D">
      <w:pPr>
        <w:pStyle w:val="Default"/>
        <w:tabs>
          <w:tab w:val="left" w:pos="851"/>
        </w:tabs>
        <w:rPr>
          <w:sz w:val="20"/>
          <w:szCs w:val="20"/>
        </w:rPr>
      </w:pPr>
      <w:r>
        <w:rPr>
          <w:sz w:val="20"/>
          <w:szCs w:val="20"/>
        </w:rPr>
        <w:t xml:space="preserve">             8.  Donášková služba</w:t>
      </w:r>
    </w:p>
    <w:p w:rsidR="00B75D3D" w:rsidRDefault="00B75D3D" w:rsidP="002E6E7D">
      <w:pPr>
        <w:pStyle w:val="Default"/>
        <w:tabs>
          <w:tab w:val="left" w:pos="851"/>
        </w:tabs>
        <w:rPr>
          <w:sz w:val="20"/>
          <w:szCs w:val="20"/>
        </w:rPr>
      </w:pPr>
      <w:r>
        <w:rPr>
          <w:sz w:val="20"/>
          <w:szCs w:val="20"/>
        </w:rPr>
        <w:t xml:space="preserve">             9. Administratívno-technické služby spojené so zabezpečením hazardnej hry</w:t>
      </w:r>
    </w:p>
    <w:p w:rsidR="00B75D3D" w:rsidRDefault="00B75D3D" w:rsidP="002E6E7D">
      <w:pPr>
        <w:pStyle w:val="Default"/>
        <w:tabs>
          <w:tab w:val="left" w:pos="851"/>
        </w:tabs>
        <w:rPr>
          <w:sz w:val="20"/>
          <w:szCs w:val="20"/>
        </w:rPr>
      </w:pPr>
      <w:r>
        <w:rPr>
          <w:sz w:val="20"/>
          <w:szCs w:val="20"/>
        </w:rPr>
        <w:t xml:space="preserve">            10. </w:t>
      </w:r>
      <w:proofErr w:type="spellStart"/>
      <w:r>
        <w:rPr>
          <w:sz w:val="20"/>
          <w:szCs w:val="20"/>
        </w:rPr>
        <w:t>Uskutočnovanie</w:t>
      </w:r>
      <w:proofErr w:type="spellEnd"/>
      <w:r>
        <w:rPr>
          <w:sz w:val="20"/>
          <w:szCs w:val="20"/>
        </w:rPr>
        <w:t xml:space="preserve"> stavieb a ich zmien</w:t>
      </w:r>
    </w:p>
    <w:p w:rsidR="00B75D3D" w:rsidRDefault="00B75D3D" w:rsidP="002E6E7D">
      <w:pPr>
        <w:pStyle w:val="Default"/>
        <w:tabs>
          <w:tab w:val="left" w:pos="851"/>
        </w:tabs>
        <w:rPr>
          <w:sz w:val="20"/>
          <w:szCs w:val="20"/>
        </w:rPr>
      </w:pPr>
      <w:r>
        <w:rPr>
          <w:sz w:val="20"/>
          <w:szCs w:val="20"/>
        </w:rPr>
        <w:t xml:space="preserve">            11. Dokončovacie stavebné práce pri realizácii exteriérov a interiérov</w:t>
      </w:r>
    </w:p>
    <w:p w:rsidR="00B75D3D" w:rsidRDefault="00B75D3D" w:rsidP="002E6E7D">
      <w:pPr>
        <w:pStyle w:val="Default"/>
        <w:tabs>
          <w:tab w:val="left" w:pos="851"/>
        </w:tabs>
        <w:rPr>
          <w:sz w:val="20"/>
          <w:szCs w:val="20"/>
        </w:rPr>
      </w:pPr>
      <w:r>
        <w:rPr>
          <w:sz w:val="20"/>
          <w:szCs w:val="20"/>
        </w:rPr>
        <w:t xml:space="preserve">            12. Stavebné </w:t>
      </w:r>
      <w:proofErr w:type="spellStart"/>
      <w:r>
        <w:rPr>
          <w:sz w:val="20"/>
          <w:szCs w:val="20"/>
        </w:rPr>
        <w:t>cenárstvo</w:t>
      </w:r>
      <w:proofErr w:type="spellEnd"/>
    </w:p>
    <w:p w:rsidR="00B75D3D" w:rsidRDefault="00B75D3D" w:rsidP="002E6E7D">
      <w:pPr>
        <w:pStyle w:val="Default"/>
        <w:tabs>
          <w:tab w:val="left" w:pos="851"/>
        </w:tabs>
        <w:rPr>
          <w:sz w:val="20"/>
          <w:szCs w:val="20"/>
        </w:rPr>
      </w:pPr>
      <w:r>
        <w:rPr>
          <w:sz w:val="20"/>
          <w:szCs w:val="20"/>
        </w:rPr>
        <w:t xml:space="preserve">            13. Sprostredkovateľská činnosť v oblasti obchodu, služieb a ich výroby</w:t>
      </w:r>
    </w:p>
    <w:p w:rsidR="00B75D3D" w:rsidRDefault="00B75D3D" w:rsidP="002E6E7D">
      <w:pPr>
        <w:pStyle w:val="Default"/>
        <w:tabs>
          <w:tab w:val="left" w:pos="851"/>
        </w:tabs>
        <w:rPr>
          <w:sz w:val="20"/>
          <w:szCs w:val="20"/>
        </w:rPr>
      </w:pPr>
      <w:r>
        <w:rPr>
          <w:sz w:val="20"/>
          <w:szCs w:val="20"/>
        </w:rPr>
        <w:t xml:space="preserve">            14. Finančný leasing</w:t>
      </w:r>
    </w:p>
    <w:p w:rsidR="00B75D3D" w:rsidRDefault="00B75D3D" w:rsidP="002E6E7D">
      <w:pPr>
        <w:pStyle w:val="Default"/>
        <w:tabs>
          <w:tab w:val="left" w:pos="851"/>
        </w:tabs>
        <w:rPr>
          <w:sz w:val="20"/>
          <w:szCs w:val="20"/>
        </w:rPr>
      </w:pPr>
      <w:r>
        <w:rPr>
          <w:sz w:val="20"/>
          <w:szCs w:val="20"/>
        </w:rPr>
        <w:t xml:space="preserve">            15. Správa a údržby bytového a nebytového fondu v rozsahu voľných živností</w:t>
      </w:r>
    </w:p>
    <w:p w:rsidR="00B75D3D" w:rsidRDefault="00B75D3D" w:rsidP="002E6E7D">
      <w:pPr>
        <w:pStyle w:val="Default"/>
        <w:tabs>
          <w:tab w:val="left" w:pos="851"/>
        </w:tabs>
        <w:rPr>
          <w:sz w:val="20"/>
          <w:szCs w:val="20"/>
        </w:rPr>
      </w:pPr>
      <w:r>
        <w:rPr>
          <w:sz w:val="20"/>
          <w:szCs w:val="20"/>
        </w:rPr>
        <w:t xml:space="preserve">            16. Poskytovanie služieb pre rodinu a domácnosť</w:t>
      </w:r>
    </w:p>
    <w:p w:rsidR="00B75D3D" w:rsidRDefault="00B75D3D" w:rsidP="002E6E7D">
      <w:pPr>
        <w:pStyle w:val="Default"/>
        <w:tabs>
          <w:tab w:val="left" w:pos="851"/>
        </w:tabs>
        <w:rPr>
          <w:sz w:val="20"/>
          <w:szCs w:val="20"/>
        </w:rPr>
      </w:pPr>
      <w:r>
        <w:rPr>
          <w:sz w:val="20"/>
          <w:szCs w:val="20"/>
        </w:rPr>
        <w:t xml:space="preserve">            17. Čistiace a upratovacie služby</w:t>
      </w:r>
    </w:p>
    <w:p w:rsidR="00B75D3D" w:rsidRDefault="00B75D3D" w:rsidP="002E6E7D">
      <w:pPr>
        <w:pStyle w:val="Default"/>
        <w:tabs>
          <w:tab w:val="left" w:pos="851"/>
        </w:tabs>
        <w:rPr>
          <w:sz w:val="20"/>
          <w:szCs w:val="20"/>
        </w:rPr>
      </w:pPr>
      <w:r>
        <w:rPr>
          <w:sz w:val="20"/>
          <w:szCs w:val="20"/>
        </w:rPr>
        <w:t xml:space="preserve">            18. Prevádzkovanie športových zariadení</w:t>
      </w:r>
    </w:p>
    <w:p w:rsidR="00B75D3D" w:rsidRDefault="00B75D3D" w:rsidP="002E6E7D">
      <w:pPr>
        <w:pStyle w:val="Default"/>
        <w:tabs>
          <w:tab w:val="left" w:pos="851"/>
        </w:tabs>
        <w:rPr>
          <w:sz w:val="20"/>
          <w:szCs w:val="20"/>
        </w:rPr>
      </w:pPr>
      <w:r>
        <w:rPr>
          <w:sz w:val="20"/>
          <w:szCs w:val="20"/>
        </w:rPr>
        <w:t xml:space="preserve">            19. Prevádzkovanie kultúrnych, spoločenských a zábavných zariadení</w:t>
      </w:r>
    </w:p>
    <w:p w:rsidR="00B75D3D" w:rsidRDefault="00B75D3D" w:rsidP="002E6E7D">
      <w:pPr>
        <w:pStyle w:val="Default"/>
        <w:tabs>
          <w:tab w:val="left" w:pos="851"/>
        </w:tabs>
        <w:rPr>
          <w:sz w:val="20"/>
          <w:szCs w:val="20"/>
        </w:rPr>
      </w:pPr>
      <w:r>
        <w:rPr>
          <w:sz w:val="20"/>
          <w:szCs w:val="20"/>
        </w:rPr>
        <w:t xml:space="preserve">            20. Prenájom nehnuteľností spojený s poskytovaním iných než základných služieb spojených </w:t>
      </w:r>
    </w:p>
    <w:p w:rsidR="00B75D3D" w:rsidRDefault="00B75D3D" w:rsidP="002E6E7D">
      <w:pPr>
        <w:pStyle w:val="Default"/>
        <w:tabs>
          <w:tab w:val="left" w:pos="851"/>
        </w:tabs>
        <w:rPr>
          <w:sz w:val="20"/>
          <w:szCs w:val="20"/>
        </w:rPr>
      </w:pPr>
      <w:r>
        <w:rPr>
          <w:sz w:val="20"/>
          <w:szCs w:val="20"/>
        </w:rPr>
        <w:t xml:space="preserve">                   s prenájmom</w:t>
      </w:r>
    </w:p>
    <w:p w:rsidR="00B75D3D" w:rsidRDefault="00B75D3D" w:rsidP="002E6E7D">
      <w:pPr>
        <w:pStyle w:val="Default"/>
        <w:tabs>
          <w:tab w:val="left" w:pos="851"/>
        </w:tabs>
        <w:rPr>
          <w:sz w:val="20"/>
          <w:szCs w:val="20"/>
        </w:rPr>
      </w:pPr>
      <w:r>
        <w:rPr>
          <w:sz w:val="20"/>
          <w:szCs w:val="20"/>
        </w:rPr>
        <w:t xml:space="preserve">            21. Poskytovanie úverov alebo pôžičiek z peňažných zdrojov získaných výlučne bez verejnej výzvy a bez    </w:t>
      </w:r>
    </w:p>
    <w:p w:rsidR="00B75D3D" w:rsidRDefault="00B75D3D" w:rsidP="002E6E7D">
      <w:pPr>
        <w:pStyle w:val="Default"/>
        <w:tabs>
          <w:tab w:val="left" w:pos="851"/>
        </w:tabs>
        <w:rPr>
          <w:sz w:val="20"/>
          <w:szCs w:val="20"/>
        </w:rPr>
      </w:pPr>
      <w:r>
        <w:rPr>
          <w:sz w:val="20"/>
          <w:szCs w:val="20"/>
        </w:rPr>
        <w:t xml:space="preserve">                   verejnej ponuky  majetkových hodnôt</w:t>
      </w:r>
    </w:p>
    <w:p w:rsidR="002E6E7D" w:rsidRPr="005A6BD0" w:rsidRDefault="002E6E7D" w:rsidP="002E6E7D">
      <w:pPr>
        <w:pStyle w:val="Default"/>
        <w:tabs>
          <w:tab w:val="left" w:pos="851"/>
        </w:tabs>
        <w:rPr>
          <w:sz w:val="20"/>
          <w:szCs w:val="20"/>
        </w:rPr>
      </w:pPr>
    </w:p>
    <w:p w:rsidR="00DF554E" w:rsidRPr="005A6BD0" w:rsidRDefault="00DF554E" w:rsidP="00DF554E">
      <w:pPr>
        <w:pStyle w:val="Bezriadkovania"/>
        <w:rPr>
          <w:sz w:val="20"/>
          <w:szCs w:val="20"/>
        </w:rPr>
      </w:pPr>
    </w:p>
    <w:p w:rsidR="00DF554E" w:rsidRPr="00B735EC" w:rsidRDefault="00DF554E" w:rsidP="005A6BD0">
      <w:pPr>
        <w:pStyle w:val="Bezriadkovania"/>
        <w:numPr>
          <w:ilvl w:val="0"/>
          <w:numId w:val="17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Dátum schválenia účtovnej závierky</w:t>
      </w:r>
    </w:p>
    <w:p w:rsidR="00DF554E" w:rsidRPr="005A6BD0" w:rsidRDefault="00DF554E" w:rsidP="00DF554E">
      <w:pPr>
        <w:spacing w:before="5"/>
        <w:ind w:left="360" w:hanging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k 31.12.201</w:t>
      </w:r>
      <w:r w:rsidR="00F41E58">
        <w:rPr>
          <w:rFonts w:eastAsia="Times New Roman"/>
          <w:sz w:val="20"/>
          <w:szCs w:val="20"/>
        </w:rPr>
        <w:t>6</w:t>
      </w:r>
      <w:r w:rsidRPr="005A6BD0">
        <w:rPr>
          <w:rFonts w:eastAsia="Times New Roman"/>
          <w:sz w:val="20"/>
          <w:szCs w:val="20"/>
        </w:rPr>
        <w:t xml:space="preserve"> spoločn</w:t>
      </w:r>
      <w:r w:rsidR="00493A6A">
        <w:rPr>
          <w:rFonts w:eastAsia="Times New Roman"/>
          <w:sz w:val="20"/>
          <w:szCs w:val="20"/>
        </w:rPr>
        <w:t>osti bola schválená Valným zhromaždením</w:t>
      </w:r>
      <w:r w:rsidRPr="005A6BD0">
        <w:rPr>
          <w:rFonts w:eastAsia="Times New Roman"/>
          <w:sz w:val="20"/>
          <w:szCs w:val="20"/>
        </w:rPr>
        <w:t xml:space="preserve"> dňa </w:t>
      </w:r>
      <w:r w:rsidR="00F41E58">
        <w:rPr>
          <w:rFonts w:eastAsia="Times New Roman"/>
          <w:sz w:val="20"/>
          <w:szCs w:val="20"/>
        </w:rPr>
        <w:t>2</w:t>
      </w:r>
      <w:r w:rsidR="006F482F">
        <w:rPr>
          <w:rFonts w:eastAsia="Times New Roman"/>
          <w:sz w:val="20"/>
          <w:szCs w:val="20"/>
        </w:rPr>
        <w:t>6. júna</w:t>
      </w:r>
      <w:r w:rsidR="00F41E58">
        <w:rPr>
          <w:rFonts w:eastAsia="Times New Roman"/>
          <w:sz w:val="20"/>
          <w:szCs w:val="20"/>
        </w:rPr>
        <w:t xml:space="preserve"> 2017</w:t>
      </w:r>
    </w:p>
    <w:p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Právny dôvod na zostavenie účtovnej závierky</w:t>
      </w:r>
    </w:p>
    <w:p w:rsidR="00DF554E" w:rsidRPr="005A6BD0" w:rsidRDefault="00DF554E" w:rsidP="005A6BD0">
      <w:pPr>
        <w:spacing w:before="5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je zostavená ako riadna uzávierka k 31.12.201</w:t>
      </w:r>
      <w:r w:rsidR="00F41E58">
        <w:rPr>
          <w:rFonts w:eastAsia="Times New Roman"/>
          <w:sz w:val="20"/>
          <w:szCs w:val="20"/>
        </w:rPr>
        <w:t>6</w:t>
      </w:r>
      <w:r w:rsidRPr="005A6BD0">
        <w:rPr>
          <w:rFonts w:eastAsia="Times New Roman"/>
          <w:sz w:val="20"/>
          <w:szCs w:val="20"/>
        </w:rPr>
        <w:t xml:space="preserve"> podľa § 17 ods.6 zákona č.431/2002 o účtovníctve v znení neskorších predpisov za účtovné obdobie od</w:t>
      </w:r>
      <w:r w:rsidR="00493A6A">
        <w:rPr>
          <w:rFonts w:eastAsia="Times New Roman"/>
          <w:sz w:val="20"/>
          <w:szCs w:val="20"/>
        </w:rPr>
        <w:t xml:space="preserve"> </w:t>
      </w:r>
      <w:r w:rsidR="002E6E7D">
        <w:rPr>
          <w:rFonts w:eastAsia="Times New Roman"/>
          <w:sz w:val="20"/>
          <w:szCs w:val="20"/>
        </w:rPr>
        <w:t>01.01</w:t>
      </w:r>
      <w:r w:rsidRPr="005A6BD0">
        <w:rPr>
          <w:rFonts w:eastAsia="Times New Roman"/>
          <w:sz w:val="20"/>
          <w:szCs w:val="20"/>
        </w:rPr>
        <w:t>.201</w:t>
      </w:r>
      <w:r w:rsidR="00F41E58">
        <w:rPr>
          <w:rFonts w:eastAsia="Times New Roman"/>
          <w:sz w:val="20"/>
          <w:szCs w:val="20"/>
        </w:rPr>
        <w:t>6</w:t>
      </w:r>
      <w:r w:rsidRPr="005A6BD0">
        <w:rPr>
          <w:rFonts w:eastAsia="Times New Roman"/>
          <w:sz w:val="20"/>
          <w:szCs w:val="20"/>
        </w:rPr>
        <w:t xml:space="preserve"> do 31.12.201</w:t>
      </w:r>
      <w:r w:rsidR="00F41E58">
        <w:rPr>
          <w:rFonts w:eastAsia="Times New Roman"/>
          <w:sz w:val="20"/>
          <w:szCs w:val="20"/>
        </w:rPr>
        <w:t>6</w:t>
      </w:r>
    </w:p>
    <w:p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Údaje o skupine účtovných jednotiek</w:t>
      </w:r>
    </w:p>
    <w:p w:rsidR="00DF554E" w:rsidRPr="005A6BD0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Spoločnosť nie je súčasťou konsolidovaného celku</w:t>
      </w:r>
    </w:p>
    <w:p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Priemerný prepočítaný počet zamestnancov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64"/>
        <w:gridCol w:w="2268"/>
        <w:gridCol w:w="2830"/>
      </w:tblGrid>
      <w:tr w:rsidR="00DF554E" w:rsidRPr="005A6BD0" w:rsidTr="00916172">
        <w:tc>
          <w:tcPr>
            <w:tcW w:w="3964" w:type="dxa"/>
          </w:tcPr>
          <w:p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</w:tcPr>
          <w:p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30" w:type="dxa"/>
          </w:tcPr>
          <w:p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F554E" w:rsidRPr="005A6BD0" w:rsidTr="00916172">
        <w:tc>
          <w:tcPr>
            <w:tcW w:w="3964" w:type="dxa"/>
          </w:tcPr>
          <w:p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268" w:type="dxa"/>
          </w:tcPr>
          <w:p w:rsidR="00DF554E" w:rsidRPr="005A6BD0" w:rsidRDefault="006F482F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3</w:t>
            </w:r>
          </w:p>
        </w:tc>
        <w:tc>
          <w:tcPr>
            <w:tcW w:w="2830" w:type="dxa"/>
          </w:tcPr>
          <w:p w:rsidR="00DF554E" w:rsidRPr="005A6BD0" w:rsidRDefault="00194396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  <w:tr w:rsidR="00DF554E" w:rsidRPr="005A6BD0" w:rsidTr="00916172">
        <w:tc>
          <w:tcPr>
            <w:tcW w:w="3964" w:type="dxa"/>
          </w:tcPr>
          <w:p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268" w:type="dxa"/>
          </w:tcPr>
          <w:p w:rsidR="00DF554E" w:rsidRPr="005A6BD0" w:rsidRDefault="006F482F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4</w:t>
            </w:r>
          </w:p>
        </w:tc>
        <w:tc>
          <w:tcPr>
            <w:tcW w:w="2830" w:type="dxa"/>
          </w:tcPr>
          <w:p w:rsidR="00DF554E" w:rsidRPr="005A6BD0" w:rsidRDefault="00194396" w:rsidP="00194396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  <w:tr w:rsidR="00DF554E" w:rsidRPr="005A6BD0" w:rsidTr="00916172">
        <w:tc>
          <w:tcPr>
            <w:tcW w:w="3964" w:type="dxa"/>
          </w:tcPr>
          <w:p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Počet vedúcich zamestnancov</w:t>
            </w:r>
          </w:p>
        </w:tc>
        <w:tc>
          <w:tcPr>
            <w:tcW w:w="2268" w:type="dxa"/>
          </w:tcPr>
          <w:p w:rsidR="00DF554E" w:rsidRPr="005A6BD0" w:rsidRDefault="00194396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  <w:tc>
          <w:tcPr>
            <w:tcW w:w="2830" w:type="dxa"/>
          </w:tcPr>
          <w:p w:rsidR="00DF554E" w:rsidRPr="005A6BD0" w:rsidRDefault="00194396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</w:tbl>
    <w:p w:rsidR="00DF554E" w:rsidRDefault="00DF554E" w:rsidP="00DF554E">
      <w:pPr>
        <w:spacing w:before="5"/>
        <w:rPr>
          <w:rFonts w:eastAsia="Times New Roman"/>
          <w:sz w:val="20"/>
          <w:szCs w:val="20"/>
        </w:rPr>
      </w:pPr>
    </w:p>
    <w:p w:rsidR="00916172" w:rsidRDefault="00916172" w:rsidP="00DF554E">
      <w:pPr>
        <w:spacing w:before="5"/>
        <w:rPr>
          <w:rFonts w:eastAsia="Times New Roman"/>
          <w:sz w:val="20"/>
          <w:szCs w:val="20"/>
        </w:rPr>
      </w:pPr>
    </w:p>
    <w:p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lastRenderedPageBreak/>
        <w:t>Článok I</w:t>
      </w:r>
      <w:r>
        <w:rPr>
          <w:b/>
          <w:sz w:val="24"/>
          <w:szCs w:val="24"/>
        </w:rPr>
        <w:t>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orgánoch spoločnosti</w:t>
      </w:r>
    </w:p>
    <w:p w:rsidR="00B43073" w:rsidRPr="00DC04E7" w:rsidRDefault="00B43073" w:rsidP="00B43073">
      <w:pPr>
        <w:rPr>
          <w:sz w:val="20"/>
          <w:szCs w:val="20"/>
        </w:rPr>
      </w:pPr>
      <w:r w:rsidRPr="00DC04E7">
        <w:rPr>
          <w:sz w:val="20"/>
          <w:szCs w:val="20"/>
        </w:rPr>
        <w:t>Nie je náplň pre vyplnenie týchto údajov</w:t>
      </w:r>
    </w:p>
    <w:p w:rsidR="00B43073" w:rsidRPr="00B43073" w:rsidRDefault="00B43073" w:rsidP="00B43073">
      <w:pPr>
        <w:rPr>
          <w:sz w:val="22"/>
          <w:szCs w:val="22"/>
        </w:rPr>
      </w:pPr>
    </w:p>
    <w:p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prijatých postupoch</w:t>
      </w:r>
    </w:p>
    <w:p w:rsidR="00B43073" w:rsidRPr="00916F0D" w:rsidRDefault="00916172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Účtovná závierka je zostavená za predpokladu, že účtovná jednotka b</w:t>
      </w:r>
      <w:r w:rsidR="00B43073" w:rsidRPr="00916F0D">
        <w:rPr>
          <w:color w:val="000000"/>
          <w:sz w:val="20"/>
          <w:szCs w:val="20"/>
          <w:lang w:eastAsia="sk-SK"/>
        </w:rPr>
        <w:t>ude nepretržite pokračovať vo svoje činnosti.</w:t>
      </w:r>
    </w:p>
    <w:p w:rsidR="008D3AF6" w:rsidRPr="00916F0D" w:rsidRDefault="008D3AF6" w:rsidP="00B735EC">
      <w:pPr>
        <w:autoSpaceDE w:val="0"/>
        <w:autoSpaceDN w:val="0"/>
        <w:adjustRightInd w:val="0"/>
        <w:spacing w:after="0" w:line="240" w:lineRule="auto"/>
        <w:rPr>
          <w:color w:val="000000"/>
          <w:sz w:val="20"/>
          <w:szCs w:val="20"/>
          <w:lang w:eastAsia="sk-SK"/>
        </w:rPr>
      </w:pPr>
    </w:p>
    <w:p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Aplikácia a zmeny účtovných zásad a metód </w:t>
      </w:r>
    </w:p>
    <w:p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Účtovné metódy a zásady boli aplikované v rámci </w:t>
      </w:r>
      <w:r w:rsidR="00916172">
        <w:rPr>
          <w:rFonts w:cs="Calibri"/>
          <w:color w:val="000000"/>
          <w:sz w:val="20"/>
          <w:szCs w:val="20"/>
          <w:lang w:eastAsia="sk-SK"/>
        </w:rPr>
        <w:t>Z</w:t>
      </w:r>
      <w:r w:rsidRPr="00916F0D">
        <w:rPr>
          <w:rFonts w:cs="Calibri"/>
          <w:color w:val="000000"/>
          <w:sz w:val="20"/>
          <w:szCs w:val="20"/>
          <w:lang w:eastAsia="sk-SK"/>
        </w:rPr>
        <w:t>ákona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č.431/2002 </w:t>
      </w:r>
      <w:proofErr w:type="spellStart"/>
      <w:r w:rsidR="00916172">
        <w:rPr>
          <w:rFonts w:cs="Calibri"/>
          <w:color w:val="000000"/>
          <w:sz w:val="20"/>
          <w:szCs w:val="20"/>
          <w:lang w:eastAsia="sk-SK"/>
        </w:rPr>
        <w:t>Z.z</w:t>
      </w:r>
      <w:proofErr w:type="spellEnd"/>
      <w:r w:rsidR="00916172">
        <w:rPr>
          <w:rFonts w:cs="Calibri"/>
          <w:color w:val="000000"/>
          <w:sz w:val="20"/>
          <w:szCs w:val="20"/>
          <w:lang w:eastAsia="sk-SK"/>
        </w:rPr>
        <w:t>.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o</w:t>
      </w:r>
      <w:r w:rsidR="00916172">
        <w:rPr>
          <w:rFonts w:cs="Calibri"/>
          <w:color w:val="000000"/>
          <w:sz w:val="20"/>
          <w:szCs w:val="20"/>
          <w:lang w:eastAsia="sk-SK"/>
        </w:rPr>
        <w:t> </w:t>
      </w:r>
      <w:r w:rsidRPr="00916F0D">
        <w:rPr>
          <w:rFonts w:cs="Calibri"/>
          <w:color w:val="000000"/>
          <w:sz w:val="20"/>
          <w:szCs w:val="20"/>
          <w:lang w:eastAsia="sk-SK"/>
        </w:rPr>
        <w:t>účtovníctve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v znení neskorších predpisov</w:t>
      </w:r>
      <w:r w:rsidRPr="00916F0D">
        <w:rPr>
          <w:rFonts w:cs="Calibri"/>
          <w:color w:val="000000"/>
          <w:sz w:val="20"/>
          <w:szCs w:val="20"/>
          <w:lang w:eastAsia="sk-SK"/>
        </w:rPr>
        <w:t>.</w:t>
      </w:r>
    </w:p>
    <w:p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</w:p>
    <w:p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Informácia o charaktere a účele transakcií, ktoré sa neuvádzajú v súvahe</w:t>
      </w:r>
    </w:p>
    <w:p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     Nie sú žiadne</w:t>
      </w:r>
    </w:p>
    <w:p w:rsidR="00B43073" w:rsidRPr="00B735EC" w:rsidRDefault="00B43073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Spôsob </w:t>
      </w:r>
      <w:r w:rsidR="008D3AF6" w:rsidRPr="00B735EC">
        <w:rPr>
          <w:rFonts w:cs="Calibri"/>
          <w:b/>
          <w:i/>
          <w:color w:val="000000"/>
          <w:sz w:val="20"/>
          <w:szCs w:val="20"/>
          <w:lang w:eastAsia="sk-SK"/>
        </w:rPr>
        <w:t>a určenie oceňovania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 jednotlivý</w:t>
      </w:r>
      <w:r w:rsidR="004F06A8" w:rsidRPr="00B735EC">
        <w:rPr>
          <w:rFonts w:cs="Calibri"/>
          <w:b/>
          <w:i/>
          <w:color w:val="000000"/>
          <w:sz w:val="20"/>
          <w:szCs w:val="20"/>
          <w:lang w:eastAsia="sk-SK"/>
        </w:rPr>
        <w:t>ch zložiek majetku a záväzkov</w:t>
      </w:r>
    </w:p>
    <w:p w:rsidR="004F06A8" w:rsidRPr="00916F0D" w:rsidRDefault="004F06A8" w:rsidP="00B735EC">
      <w:pPr>
        <w:pStyle w:val="Odsekzoznamu"/>
        <w:numPr>
          <w:ilvl w:val="0"/>
          <w:numId w:val="10"/>
        </w:numPr>
        <w:autoSpaceDE w:val="0"/>
        <w:autoSpaceDN w:val="0"/>
        <w:adjustRightInd w:val="0"/>
        <w:ind w:left="0" w:firstLine="0"/>
        <w:rPr>
          <w:rFonts w:cs="Calibri"/>
          <w:color w:val="000000"/>
          <w:sz w:val="20"/>
          <w:szCs w:val="20"/>
          <w:lang w:eastAsia="sk-SK"/>
        </w:rPr>
      </w:pPr>
    </w:p>
    <w:p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nakupoval v danom roku dlhodobý nehmotný majetok: [ ] Áno [x] Nie </w:t>
      </w:r>
    </w:p>
    <w:p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vlastnou činnosťou dlhodobý nehmotný majetok: [ ] Áno [x] Nie </w:t>
      </w:r>
    </w:p>
    <w:p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nakupoval dlhodobý hmotný majetok: [ </w:t>
      </w:r>
      <w:r w:rsidR="002E6E7D">
        <w:rPr>
          <w:rFonts w:cs="Calibri"/>
          <w:color w:val="000000"/>
          <w:sz w:val="20"/>
          <w:szCs w:val="20"/>
          <w:lang w:eastAsia="sk-SK"/>
        </w:rPr>
        <w:t>x] Áno [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tvoril dlhodobý hmotný majetok vlastnou činnosťou: [ ] Áno [x]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vlastnil cenné papiere: [ ] Áno [x]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zásoby: [</w:t>
      </w:r>
      <w:r w:rsidR="006F482F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] Áno [</w:t>
      </w:r>
      <w:r w:rsidR="00F41E58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 bežnom roku zásoby vlastnou činnosťou: [ ] Áno [x] Nie </w:t>
      </w:r>
    </w:p>
    <w:p w:rsidR="003636F2" w:rsidRPr="00916F0D" w:rsidRDefault="003636F2" w:rsidP="000F2424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oceňoval peňažné prostriedky, ceniny, pohľadávky, záväzky: [ ] Áno </w:t>
      </w:r>
      <w:r w:rsidR="00194396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Podnik prijal darovaný majetok: [ ] Áno [x]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má novozistený majetok pri inventarizácii: [ ] Áno [x] Nie </w:t>
      </w:r>
    </w:p>
    <w:p w:rsidR="004F06A8" w:rsidRPr="00B735EC" w:rsidRDefault="00D23D35" w:rsidP="004F06A8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b/>
          <w:color w:val="000000"/>
          <w:sz w:val="20"/>
          <w:szCs w:val="20"/>
          <w:lang w:eastAsia="sk-SK"/>
        </w:rPr>
      </w:pPr>
      <w:r w:rsidRPr="00B735EC">
        <w:rPr>
          <w:b/>
          <w:color w:val="000000"/>
          <w:sz w:val="20"/>
          <w:szCs w:val="20"/>
          <w:lang w:eastAsia="sk-SK"/>
        </w:rPr>
        <w:t>Určenie odhadu zníženia hodnoty majetku a tvorba opravnej položky k majetku</w:t>
      </w:r>
    </w:p>
    <w:p w:rsidR="004F06A8" w:rsidRPr="00916F0D" w:rsidRDefault="00194396" w:rsidP="004F06A8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Pre uvedený bol nie je náplň</w:t>
      </w:r>
    </w:p>
    <w:p w:rsidR="003636F2" w:rsidRPr="00B735EC" w:rsidRDefault="005E1751" w:rsidP="003636F2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záväzkov, stanovenie odhadu ocenenia rezerv</w:t>
      </w:r>
    </w:p>
    <w:p w:rsidR="003636F2" w:rsidRDefault="00194396" w:rsidP="007A042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reálnou hodnotou</w:t>
      </w:r>
    </w:p>
    <w:p w:rsidR="007A0426" w:rsidRDefault="007A0426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obstarávacou cenou alebo vlastnými nákladmi</w:t>
      </w:r>
    </w:p>
    <w:p w:rsidR="007A0426" w:rsidRPr="007A0426" w:rsidRDefault="007A0426" w:rsidP="0019439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:rsidR="00D23D35" w:rsidRPr="00D23D35" w:rsidRDefault="00D23D35" w:rsidP="00D23D35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D23D35">
        <w:rPr>
          <w:rFonts w:cs="Calibri"/>
          <w:b/>
          <w:color w:val="000000"/>
          <w:sz w:val="20"/>
          <w:szCs w:val="20"/>
          <w:lang w:eastAsia="sk-SK"/>
        </w:rPr>
        <w:lastRenderedPageBreak/>
        <w:t>f) stanovenie metódy vlastného imania</w:t>
      </w:r>
    </w:p>
    <w:p w:rsidR="00D23D35" w:rsidRPr="00916F0D" w:rsidRDefault="00D23D35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:rsidR="00B43073" w:rsidRPr="00194396" w:rsidRDefault="00B43073" w:rsidP="0019439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194396">
        <w:rPr>
          <w:rFonts w:cs="Calibri"/>
          <w:b/>
          <w:color w:val="000000"/>
          <w:sz w:val="20"/>
          <w:szCs w:val="20"/>
          <w:lang w:eastAsia="sk-SK"/>
        </w:rPr>
        <w:t xml:space="preserve">Spôsob zostavenia odpisového plánu dlhodobého majetku </w:t>
      </w:r>
    </w:p>
    <w:p w:rsidR="00194396" w:rsidRPr="00194396" w:rsidRDefault="00194396" w:rsidP="00194396">
      <w:p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761"/>
        <w:gridCol w:w="2102"/>
        <w:gridCol w:w="2102"/>
        <w:gridCol w:w="2102"/>
      </w:tblGrid>
      <w:tr w:rsidR="003636F2" w:rsidRPr="00916F0D" w:rsidTr="007A0426">
        <w:tc>
          <w:tcPr>
            <w:tcW w:w="2761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Druh majetku</w:t>
            </w: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Doba odpisovania</w:t>
            </w: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Sadzba odpisov</w:t>
            </w: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Odpisová metóda</w:t>
            </w:r>
          </w:p>
        </w:tc>
      </w:tr>
      <w:tr w:rsidR="003636F2" w:rsidRPr="00916F0D" w:rsidTr="007A0426">
        <w:tc>
          <w:tcPr>
            <w:tcW w:w="2761" w:type="dxa"/>
          </w:tcPr>
          <w:p w:rsidR="003636F2" w:rsidRPr="00916F0D" w:rsidRDefault="006F482F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Osobné autá</w:t>
            </w:r>
          </w:p>
        </w:tc>
        <w:tc>
          <w:tcPr>
            <w:tcW w:w="2102" w:type="dxa"/>
          </w:tcPr>
          <w:p w:rsidR="003636F2" w:rsidRPr="00916F0D" w:rsidRDefault="006F482F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2102" w:type="dxa"/>
          </w:tcPr>
          <w:p w:rsidR="003636F2" w:rsidRPr="00916F0D" w:rsidRDefault="006F482F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100 %</w:t>
            </w:r>
          </w:p>
        </w:tc>
        <w:tc>
          <w:tcPr>
            <w:tcW w:w="2102" w:type="dxa"/>
          </w:tcPr>
          <w:p w:rsidR="003636F2" w:rsidRPr="00916F0D" w:rsidRDefault="006F482F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rovnomerná</w:t>
            </w:r>
          </w:p>
        </w:tc>
      </w:tr>
    </w:tbl>
    <w:p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:rsidR="005E1751" w:rsidRPr="00916F0D" w:rsidRDefault="005E1751" w:rsidP="007A0426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916F0D">
        <w:rPr>
          <w:rFonts w:cs="Calibri"/>
          <w:b/>
          <w:color w:val="000000"/>
          <w:sz w:val="20"/>
          <w:szCs w:val="20"/>
          <w:lang w:eastAsia="sk-SK"/>
        </w:rPr>
        <w:t>h) informácia o poskytnutých dotáciách</w:t>
      </w:r>
    </w:p>
    <w:p w:rsidR="005E1751" w:rsidRPr="00916F0D" w:rsidRDefault="005E1751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Spoločnosti neboli poskytnuté žiadne dotácie</w:t>
      </w:r>
    </w:p>
    <w:p w:rsidR="005E1751" w:rsidRPr="00916F0D" w:rsidRDefault="005E1751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:rsidR="005E1751" w:rsidRPr="00B735EC" w:rsidRDefault="005E1751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Opravy významných chýb minulých účtovných období</w:t>
      </w:r>
    </w:p>
    <w:p w:rsidR="00194396" w:rsidRDefault="00DC04E7" w:rsidP="0019439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náplň.</w:t>
      </w:r>
    </w:p>
    <w:p w:rsidR="00C04B70" w:rsidRPr="00916F0D" w:rsidRDefault="00C04B70" w:rsidP="00C04B70">
      <w:pPr>
        <w:autoSpaceDE w:val="0"/>
        <w:autoSpaceDN w:val="0"/>
        <w:adjustRightInd w:val="0"/>
        <w:ind w:left="360"/>
        <w:rPr>
          <w:sz w:val="20"/>
          <w:szCs w:val="20"/>
        </w:rPr>
      </w:pPr>
    </w:p>
    <w:p w:rsidR="007A0426" w:rsidRDefault="008240D9" w:rsidP="007A0426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 xml:space="preserve">Informácie, ktoré vysvetľujú a dopĺňajú súvahu a výkaz ziskov a strát </w:t>
      </w:r>
    </w:p>
    <w:p w:rsidR="008240D9" w:rsidRPr="00B735EC" w:rsidRDefault="008240D9" w:rsidP="00B735EC">
      <w:pPr>
        <w:pStyle w:val="Odsekzoznamu"/>
        <w:numPr>
          <w:ilvl w:val="0"/>
          <w:numId w:val="20"/>
        </w:numPr>
        <w:tabs>
          <w:tab w:val="left" w:pos="0"/>
          <w:tab w:val="left" w:pos="709"/>
        </w:tabs>
        <w:ind w:left="0" w:firstLine="0"/>
        <w:jc w:val="center"/>
        <w:rPr>
          <w:b/>
          <w:i/>
          <w:sz w:val="20"/>
          <w:szCs w:val="20"/>
        </w:rPr>
      </w:pPr>
      <w:r w:rsidRPr="00B735EC">
        <w:rPr>
          <w:rFonts w:cs="Arial Narrow"/>
          <w:b/>
          <w:i/>
          <w:sz w:val="20"/>
          <w:szCs w:val="20"/>
        </w:rPr>
        <w:t xml:space="preserve">Informácie k dlhodobému majetku, ktorým je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alebo záporný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– dôvod jeho vzniku, spôsob výpočtu a prehodnotenie opodstatnenosti jeho výšky a odpisu jeho hodnoty</w:t>
      </w:r>
    </w:p>
    <w:p w:rsidR="005D6C11" w:rsidRDefault="005D6C11" w:rsidP="005D6C11">
      <w:pPr>
        <w:rPr>
          <w:sz w:val="20"/>
          <w:szCs w:val="20"/>
        </w:rPr>
      </w:pPr>
      <w:r>
        <w:rPr>
          <w:sz w:val="20"/>
          <w:szCs w:val="20"/>
        </w:rPr>
        <w:t>Spoločnosť nemá pre tieto údaje náplň</w:t>
      </w:r>
    </w:p>
    <w:p w:rsidR="005D6C11" w:rsidRPr="00B735EC" w:rsidRDefault="005D6C11" w:rsidP="007A0426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významných položkách derivátov, majetku a záväzkoch zabezpečených derivátmi</w:t>
      </w:r>
    </w:p>
    <w:p w:rsidR="005D6C11" w:rsidRDefault="005D6C11" w:rsidP="005D6C11">
      <w:pPr>
        <w:ind w:left="142"/>
        <w:rPr>
          <w:sz w:val="20"/>
          <w:szCs w:val="20"/>
        </w:rPr>
      </w:pPr>
      <w:r w:rsidRPr="005D6C11">
        <w:rPr>
          <w:sz w:val="20"/>
          <w:szCs w:val="20"/>
        </w:rPr>
        <w:t>Spoločnosť nemá pre tieto údaje náplň</w:t>
      </w:r>
    </w:p>
    <w:p w:rsidR="005D6C11" w:rsidRPr="00B735EC" w:rsidRDefault="005D6C11" w:rsidP="00B735EC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záväzkoch</w:t>
      </w:r>
    </w:p>
    <w:p w:rsidR="005D6C11" w:rsidRPr="00B735EC" w:rsidRDefault="005D6C11" w:rsidP="00B735EC">
      <w:pPr>
        <w:pStyle w:val="Odsekzoznamu"/>
        <w:numPr>
          <w:ilvl w:val="0"/>
          <w:numId w:val="12"/>
        </w:numPr>
        <w:tabs>
          <w:tab w:val="left" w:pos="993"/>
        </w:tabs>
        <w:ind w:firstLine="65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Celková suma záväzkov so zostatkovou dobou splatnosti nad päť rokov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5D6C11" w:rsidTr="005D6C11">
        <w:tc>
          <w:tcPr>
            <w:tcW w:w="3020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3021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021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D6C11" w:rsidTr="005D6C11">
        <w:tc>
          <w:tcPr>
            <w:tcW w:w="3020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21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21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5D6C11" w:rsidRDefault="005D6C11" w:rsidP="005D6C11">
      <w:pPr>
        <w:rPr>
          <w:sz w:val="20"/>
          <w:szCs w:val="20"/>
        </w:rPr>
      </w:pPr>
    </w:p>
    <w:p w:rsidR="005D6C11" w:rsidRPr="00B735EC" w:rsidRDefault="005D6C11" w:rsidP="00B735EC">
      <w:pPr>
        <w:tabs>
          <w:tab w:val="left" w:pos="993"/>
        </w:tabs>
        <w:ind w:left="1418" w:hanging="851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 xml:space="preserve">b) </w:t>
      </w:r>
      <w:r w:rsidR="00B735EC">
        <w:rPr>
          <w:b/>
          <w:sz w:val="20"/>
          <w:szCs w:val="20"/>
        </w:rPr>
        <w:t xml:space="preserve">    </w:t>
      </w:r>
      <w:r w:rsidRPr="00B735EC">
        <w:rPr>
          <w:b/>
          <w:sz w:val="20"/>
          <w:szCs w:val="20"/>
        </w:rPr>
        <w:t>Celková suma zabezpečených záväzkov, opis a spôsob zabezpečenia záväzkov</w:t>
      </w:r>
    </w:p>
    <w:p w:rsidR="005D6C11" w:rsidRPr="00DD5E10" w:rsidRDefault="00194396" w:rsidP="005D6C11">
      <w:pPr>
        <w:spacing w:before="5"/>
        <w:ind w:left="40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Pre uvedený bod nie je náplň</w:t>
      </w:r>
    </w:p>
    <w:p w:rsidR="005D6C11" w:rsidRPr="00B735EC" w:rsidRDefault="00C04B70" w:rsidP="00B735EC">
      <w:pPr>
        <w:pStyle w:val="Odsekzoznamu"/>
        <w:numPr>
          <w:ilvl w:val="0"/>
          <w:numId w:val="20"/>
        </w:numPr>
        <w:ind w:hanging="720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vlastných akciách</w:t>
      </w:r>
    </w:p>
    <w:p w:rsidR="00C04B70" w:rsidRDefault="00C04B70" w:rsidP="00C04B70">
      <w:pPr>
        <w:ind w:left="142"/>
        <w:rPr>
          <w:sz w:val="20"/>
          <w:szCs w:val="20"/>
        </w:rPr>
      </w:pPr>
      <w:r w:rsidRPr="00C04B70">
        <w:rPr>
          <w:sz w:val="20"/>
          <w:szCs w:val="20"/>
        </w:rPr>
        <w:t>Spoločnosť nemá pre tieto údaje náplň</w:t>
      </w:r>
    </w:p>
    <w:p w:rsidR="00C04B70" w:rsidRPr="00B735EC" w:rsidRDefault="00C04B70" w:rsidP="00B735EC">
      <w:pPr>
        <w:pStyle w:val="Zkladntext"/>
        <w:numPr>
          <w:ilvl w:val="0"/>
          <w:numId w:val="20"/>
        </w:numPr>
        <w:spacing w:line="251" w:lineRule="auto"/>
        <w:ind w:right="17" w:hanging="720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Informácia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sume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dôvodoch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vzniku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jednotlivých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položiek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nákladov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pacing w:val="1"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výnosov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,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ktoré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majú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výnimočný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rozsah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výskyt</w:t>
      </w:r>
      <w:proofErr w:type="spellEnd"/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313"/>
        <w:gridCol w:w="2126"/>
        <w:gridCol w:w="2263"/>
      </w:tblGrid>
      <w:tr w:rsidR="00C04B70" w:rsidTr="00C04B70">
        <w:tc>
          <w:tcPr>
            <w:tcW w:w="4313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126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263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04B70" w:rsidTr="00C04B70">
        <w:tc>
          <w:tcPr>
            <w:tcW w:w="4313" w:type="dxa"/>
          </w:tcPr>
          <w:p w:rsidR="00C04B70" w:rsidRDefault="00C04B70" w:rsidP="00C04B70">
            <w:pPr>
              <w:spacing w:before="38"/>
              <w:ind w:left="27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Náklady, ktoré majú výnimočný rozsah alebo výskyt:</w:t>
            </w:r>
          </w:p>
        </w:tc>
        <w:tc>
          <w:tcPr>
            <w:tcW w:w="2126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:rsidTr="00C04B70">
        <w:tc>
          <w:tcPr>
            <w:tcW w:w="4313" w:type="dxa"/>
          </w:tcPr>
          <w:p w:rsidR="00C04B70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DD5E10">
              <w:rPr>
                <w:rFonts w:eastAsia="Times New Roman"/>
                <w:sz w:val="20"/>
                <w:szCs w:val="20"/>
              </w:rPr>
              <w:t xml:space="preserve">Odpisy zostatkovej hodnoty DHM pri predčasnom </w:t>
            </w:r>
            <w:r w:rsidRPr="00DD5E10">
              <w:rPr>
                <w:rFonts w:eastAsia="Times New Roman"/>
                <w:sz w:val="20"/>
                <w:szCs w:val="20"/>
              </w:rPr>
              <w:lastRenderedPageBreak/>
              <w:t>ukončení leasingu</w:t>
            </w:r>
          </w:p>
        </w:tc>
        <w:tc>
          <w:tcPr>
            <w:tcW w:w="2126" w:type="dxa"/>
          </w:tcPr>
          <w:p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lastRenderedPageBreak/>
              <w:t>0</w:t>
            </w:r>
          </w:p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lastRenderedPageBreak/>
              <w:t>0,00</w:t>
            </w:r>
          </w:p>
        </w:tc>
      </w:tr>
      <w:tr w:rsidR="00C04B70" w:rsidTr="00C04B70">
        <w:tc>
          <w:tcPr>
            <w:tcW w:w="4313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:rsidTr="00C04B70">
        <w:tc>
          <w:tcPr>
            <w:tcW w:w="4313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Výnosy, ktoré majú výnimočný rozsah alebo výskyt</w:t>
            </w:r>
          </w:p>
        </w:tc>
        <w:tc>
          <w:tcPr>
            <w:tcW w:w="2126" w:type="dxa"/>
          </w:tcPr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:rsidTr="00C04B70">
        <w:tc>
          <w:tcPr>
            <w:tcW w:w="4313" w:type="dxa"/>
          </w:tcPr>
          <w:p w:rsidR="00C04B70" w:rsidRPr="00242353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eastAsia="Times New Roman"/>
                <w:sz w:val="20"/>
                <w:szCs w:val="20"/>
              </w:rPr>
              <w:t xml:space="preserve">Výnosy pri </w:t>
            </w:r>
            <w:proofErr w:type="spellStart"/>
            <w:r w:rsidRPr="00242353">
              <w:rPr>
                <w:rFonts w:eastAsia="Times New Roman"/>
                <w:sz w:val="20"/>
                <w:szCs w:val="20"/>
              </w:rPr>
              <w:t>vysporiadaní</w:t>
            </w:r>
            <w:proofErr w:type="spellEnd"/>
            <w:r w:rsidRPr="00242353">
              <w:rPr>
                <w:rFonts w:eastAsia="Times New Roman"/>
                <w:sz w:val="20"/>
                <w:szCs w:val="20"/>
              </w:rPr>
              <w:t xml:space="preserve"> záväzku z leasingu</w:t>
            </w:r>
          </w:p>
        </w:tc>
        <w:tc>
          <w:tcPr>
            <w:tcW w:w="2126" w:type="dxa"/>
          </w:tcPr>
          <w:p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:rsidTr="00C04B70">
        <w:tc>
          <w:tcPr>
            <w:tcW w:w="4313" w:type="dxa"/>
          </w:tcPr>
          <w:p w:rsidR="00C04B70" w:rsidRPr="00DD5E10" w:rsidRDefault="00C04B70" w:rsidP="00C04B70">
            <w:pPr>
              <w:spacing w:before="5"/>
              <w:ind w:left="40"/>
              <w:rPr>
                <w:rFonts w:eastAsia="Times New Roman"/>
                <w:sz w:val="17"/>
                <w:szCs w:val="17"/>
              </w:rPr>
            </w:pPr>
          </w:p>
        </w:tc>
        <w:tc>
          <w:tcPr>
            <w:tcW w:w="2126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B43073" w:rsidRDefault="00B43073" w:rsidP="00B43073">
      <w:pPr>
        <w:rPr>
          <w:b/>
          <w:sz w:val="24"/>
          <w:szCs w:val="24"/>
        </w:rPr>
      </w:pPr>
    </w:p>
    <w:p w:rsidR="000F2424" w:rsidRPr="00B43073" w:rsidRDefault="000F2424" w:rsidP="00B43073">
      <w:pPr>
        <w:rPr>
          <w:b/>
          <w:sz w:val="24"/>
          <w:szCs w:val="24"/>
        </w:rPr>
      </w:pPr>
    </w:p>
    <w:p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iných aktívach a iných pasívach</w:t>
      </w:r>
    </w:p>
    <w:p w:rsidR="00242353" w:rsidRPr="00B735EC" w:rsidRDefault="00242353" w:rsidP="00242353">
      <w:pPr>
        <w:pStyle w:val="Zkladntext"/>
        <w:numPr>
          <w:ilvl w:val="0"/>
          <w:numId w:val="13"/>
        </w:numPr>
        <w:tabs>
          <w:tab w:val="left" w:pos="222"/>
        </w:tabs>
        <w:spacing w:before="180"/>
        <w:ind w:hanging="201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Informácie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iných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aktívach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pasívach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–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podmienený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majetok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záväzky</w:t>
      </w:r>
      <w:proofErr w:type="spellEnd"/>
    </w:p>
    <w:p w:rsidR="00242353" w:rsidRPr="00B735EC" w:rsidRDefault="00242353" w:rsidP="00B735EC">
      <w:pPr>
        <w:pStyle w:val="Odsekzoznamu"/>
        <w:numPr>
          <w:ilvl w:val="1"/>
          <w:numId w:val="13"/>
        </w:numPr>
        <w:tabs>
          <w:tab w:val="left" w:pos="1134"/>
        </w:tabs>
        <w:ind w:firstLine="630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Podmienený majetok</w:t>
      </w:r>
    </w:p>
    <w:p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:rsidR="00242353" w:rsidRPr="00916F0D" w:rsidRDefault="00242353" w:rsidP="00B735EC">
      <w:pPr>
        <w:pStyle w:val="Zkladntext"/>
        <w:spacing w:line="235" w:lineRule="exact"/>
        <w:ind w:left="0" w:firstLine="851"/>
        <w:rPr>
          <w:rFonts w:asciiTheme="minorHAnsi" w:hAnsiTheme="minorHAnsi" w:cs="Arial Narrow"/>
          <w:b/>
          <w:sz w:val="20"/>
          <w:szCs w:val="20"/>
        </w:rPr>
      </w:pPr>
      <w:r w:rsidRPr="00916F0D">
        <w:rPr>
          <w:rFonts w:asciiTheme="minorHAnsi" w:hAnsiTheme="minorHAnsi" w:cs="Arial Narrow"/>
          <w:b/>
          <w:sz w:val="20"/>
          <w:szCs w:val="20"/>
        </w:rPr>
        <w:t xml:space="preserve">b)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Podmienené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záväzky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</w:p>
    <w:p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2. Ostatné finančné povinnosti</w:t>
      </w:r>
    </w:p>
    <w:p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3. Podsúvahové účty</w:t>
      </w:r>
    </w:p>
    <w:p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:rsidR="00242353" w:rsidRDefault="00242353" w:rsidP="00242353">
      <w:pPr>
        <w:ind w:left="19"/>
        <w:rPr>
          <w:sz w:val="20"/>
          <w:szCs w:val="20"/>
        </w:rPr>
      </w:pPr>
    </w:p>
    <w:p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Udalosti, ktoré nastali po dni, ku ktorému sa zostavuje účtovná závierka</w:t>
      </w:r>
    </w:p>
    <w:p w:rsidR="00242353" w:rsidRDefault="00242353" w:rsidP="00242353">
      <w:pPr>
        <w:rPr>
          <w:sz w:val="20"/>
          <w:szCs w:val="20"/>
        </w:rPr>
      </w:pPr>
      <w:r w:rsidRPr="00242353">
        <w:rPr>
          <w:sz w:val="20"/>
          <w:szCs w:val="20"/>
        </w:rPr>
        <w:t xml:space="preserve">Nemáme žiadne vedomosti </w:t>
      </w:r>
      <w:r>
        <w:rPr>
          <w:sz w:val="20"/>
          <w:szCs w:val="20"/>
        </w:rPr>
        <w:t>o významných udalostiach</w:t>
      </w:r>
      <w:r w:rsidR="005A6BD0">
        <w:rPr>
          <w:sz w:val="20"/>
          <w:szCs w:val="20"/>
        </w:rPr>
        <w:t xml:space="preserve">, ktoré nastali po dni, ku ktorému sa zostavuje účtovná závierka a ktoré </w:t>
      </w:r>
      <w:r w:rsidR="00916F0D">
        <w:rPr>
          <w:sz w:val="20"/>
          <w:szCs w:val="20"/>
        </w:rPr>
        <w:t>by mali</w:t>
      </w:r>
      <w:r w:rsidR="005A6BD0">
        <w:rPr>
          <w:sz w:val="20"/>
          <w:szCs w:val="20"/>
        </w:rPr>
        <w:t xml:space="preserve"> finančný vplyv na ňu. </w:t>
      </w:r>
    </w:p>
    <w:p w:rsidR="005A6BD0" w:rsidRDefault="005A6BD0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Ostatné informácie</w:t>
      </w:r>
    </w:p>
    <w:p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práve poskytovať služby vo verejnom záujme</w:t>
      </w:r>
    </w:p>
    <w:p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osobitnej kategórii priemyselnej výroby</w:t>
      </w:r>
    </w:p>
    <w:p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finančných vzťahoch s orgánmi</w:t>
      </w:r>
      <w:r w:rsidRPr="00B735EC">
        <w:rPr>
          <w:b/>
          <w:i/>
          <w:spacing w:val="1"/>
          <w:sz w:val="20"/>
          <w:szCs w:val="20"/>
        </w:rPr>
        <w:t xml:space="preserve"> </w:t>
      </w:r>
      <w:r w:rsidRPr="00B735EC">
        <w:rPr>
          <w:b/>
          <w:i/>
          <w:sz w:val="20"/>
          <w:szCs w:val="20"/>
        </w:rPr>
        <w:t>verejnej moci</w:t>
      </w:r>
    </w:p>
    <w:p w:rsidR="005A6BD0" w:rsidRPr="00916F0D" w:rsidRDefault="005A6BD0" w:rsidP="005A6BD0">
      <w:pPr>
        <w:rPr>
          <w:sz w:val="20"/>
          <w:szCs w:val="20"/>
        </w:rPr>
      </w:pPr>
      <w:r w:rsidRPr="00916F0D">
        <w:rPr>
          <w:sz w:val="20"/>
          <w:szCs w:val="20"/>
        </w:rPr>
        <w:t xml:space="preserve">Spoločnosť nemá pre údaje </w:t>
      </w:r>
      <w:r w:rsidR="00793904">
        <w:rPr>
          <w:sz w:val="20"/>
          <w:szCs w:val="20"/>
        </w:rPr>
        <w:t xml:space="preserve">v tomto článku </w:t>
      </w:r>
      <w:r w:rsidRPr="00916F0D">
        <w:rPr>
          <w:sz w:val="20"/>
          <w:szCs w:val="20"/>
        </w:rPr>
        <w:t>náplň</w:t>
      </w:r>
    </w:p>
    <w:p w:rsidR="005A6BD0" w:rsidRPr="00242353" w:rsidRDefault="005A6BD0" w:rsidP="00242353">
      <w:pPr>
        <w:rPr>
          <w:sz w:val="20"/>
          <w:szCs w:val="20"/>
        </w:rPr>
      </w:pPr>
    </w:p>
    <w:p w:rsidR="00242353" w:rsidRPr="00242353" w:rsidRDefault="00242353" w:rsidP="00242353">
      <w:pPr>
        <w:ind w:left="19"/>
        <w:rPr>
          <w:sz w:val="20"/>
          <w:szCs w:val="20"/>
        </w:rPr>
      </w:pPr>
    </w:p>
    <w:p w:rsidR="00242353" w:rsidRPr="00242353" w:rsidRDefault="00242353" w:rsidP="00242353">
      <w:pPr>
        <w:pStyle w:val="Odsekzoznamu"/>
        <w:ind w:left="221"/>
        <w:rPr>
          <w:sz w:val="20"/>
          <w:szCs w:val="20"/>
        </w:rPr>
      </w:pPr>
    </w:p>
    <w:p w:rsidR="00DF554E" w:rsidRPr="00DF554E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</w:p>
    <w:p w:rsidR="00DF554E" w:rsidRPr="00DF554E" w:rsidRDefault="00DF554E" w:rsidP="00DF554E">
      <w:pPr>
        <w:spacing w:before="5"/>
        <w:rPr>
          <w:rFonts w:eastAsia="Times New Roman"/>
          <w:sz w:val="22"/>
          <w:szCs w:val="22"/>
        </w:rPr>
      </w:pPr>
    </w:p>
    <w:p w:rsidR="00DF554E" w:rsidRDefault="00DF554E" w:rsidP="00DF554E">
      <w:pPr>
        <w:pStyle w:val="Bezriadkovania"/>
      </w:pPr>
    </w:p>
    <w:sectPr w:rsidR="00DF554E" w:rsidSect="00C048BF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45726" w:rsidRDefault="00945726" w:rsidP="00DA71E1">
      <w:pPr>
        <w:spacing w:after="0" w:line="240" w:lineRule="auto"/>
      </w:pPr>
      <w:r>
        <w:separator/>
      </w:r>
    </w:p>
  </w:endnote>
  <w:endnote w:type="continuationSeparator" w:id="0">
    <w:p w:rsidR="00945726" w:rsidRDefault="00945726" w:rsidP="00DA71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libri Light">
    <w:altName w:val="Arial"/>
    <w:charset w:val="EE"/>
    <w:family w:val="swiss"/>
    <w:pitch w:val="variable"/>
    <w:sig w:usb0="00000000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45726" w:rsidRDefault="00945726" w:rsidP="00DA71E1">
      <w:pPr>
        <w:spacing w:after="0" w:line="240" w:lineRule="auto"/>
      </w:pPr>
      <w:r>
        <w:separator/>
      </w:r>
    </w:p>
  </w:footnote>
  <w:footnote w:type="continuationSeparator" w:id="0">
    <w:p w:rsidR="00945726" w:rsidRDefault="00945726" w:rsidP="00DA71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A71E1" w:rsidRDefault="00DA71E1">
    <w:pPr>
      <w:pStyle w:val="Hlavika"/>
    </w:pPr>
    <w:r>
      <w:t xml:space="preserve">Poznámky </w:t>
    </w:r>
    <w:proofErr w:type="spellStart"/>
    <w:r>
      <w:t>Úč</w:t>
    </w:r>
    <w:proofErr w:type="spellEnd"/>
    <w:r>
      <w:t>. PODV 3 - 01</w:t>
    </w:r>
    <w:r>
      <w:ptab w:relativeTo="margin" w:alignment="center" w:leader="none"/>
    </w:r>
    <w:r>
      <w:ptab w:relativeTo="margin" w:alignment="right" w:leader="none"/>
    </w:r>
    <w:r>
      <w:t xml:space="preserve">DIČ </w:t>
    </w:r>
    <w:r w:rsidR="002E6E7D">
      <w:t>202339</w:t>
    </w:r>
    <w:r w:rsidR="00B75D3D">
      <w:t>76618</w:t>
    </w:r>
  </w:p>
  <w:p w:rsidR="00DA71E1" w:rsidRDefault="00B75A42">
    <w:pPr>
      <w:pStyle w:val="Hlavika"/>
    </w:pPr>
    <w:r>
      <w:t xml:space="preserve">     </w:t>
    </w:r>
    <w:r>
      <w:tab/>
      <w:t xml:space="preserve">                                                                                                                                                             </w:t>
    </w:r>
    <w:r w:rsidR="00DA71E1">
      <w:t xml:space="preserve">IČO </w:t>
    </w:r>
    <w:r w:rsidR="002E6E7D">
      <w:t>4647</w:t>
    </w:r>
    <w:r w:rsidR="00B75D3D">
      <w:t>3063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442E63"/>
    <w:multiLevelType w:val="hybridMultilevel"/>
    <w:tmpl w:val="CB32BECA"/>
    <w:lvl w:ilvl="0" w:tplc="9FBA14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FE0D26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>
    <w:nsid w:val="0F1952C1"/>
    <w:multiLevelType w:val="hybridMultilevel"/>
    <w:tmpl w:val="19B82858"/>
    <w:lvl w:ilvl="0" w:tplc="203AA092">
      <w:start w:val="1"/>
      <w:numFmt w:val="decimal"/>
      <w:lvlText w:val="%1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1" w:tplc="9910A016">
      <w:start w:val="1"/>
      <w:numFmt w:val="lowerLetter"/>
      <w:lvlText w:val="%2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2" w:tplc="0A8E3A82">
      <w:start w:val="1"/>
      <w:numFmt w:val="bullet"/>
      <w:lvlText w:val="•"/>
      <w:lvlJc w:val="left"/>
      <w:pPr>
        <w:ind w:left="881" w:hanging="202"/>
      </w:pPr>
      <w:rPr>
        <w:rFonts w:hint="default"/>
      </w:rPr>
    </w:lvl>
    <w:lvl w:ilvl="3" w:tplc="DE422CA2">
      <w:start w:val="1"/>
      <w:numFmt w:val="bullet"/>
      <w:lvlText w:val="•"/>
      <w:lvlJc w:val="left"/>
      <w:pPr>
        <w:ind w:left="1540" w:hanging="202"/>
      </w:pPr>
      <w:rPr>
        <w:rFonts w:hint="default"/>
      </w:rPr>
    </w:lvl>
    <w:lvl w:ilvl="4" w:tplc="C8BA3976">
      <w:start w:val="1"/>
      <w:numFmt w:val="bullet"/>
      <w:lvlText w:val="•"/>
      <w:lvlJc w:val="left"/>
      <w:pPr>
        <w:ind w:left="2199" w:hanging="202"/>
      </w:pPr>
      <w:rPr>
        <w:rFonts w:hint="default"/>
      </w:rPr>
    </w:lvl>
    <w:lvl w:ilvl="5" w:tplc="CEE4B59E">
      <w:start w:val="1"/>
      <w:numFmt w:val="bullet"/>
      <w:lvlText w:val="•"/>
      <w:lvlJc w:val="left"/>
      <w:pPr>
        <w:ind w:left="2859" w:hanging="202"/>
      </w:pPr>
      <w:rPr>
        <w:rFonts w:hint="default"/>
      </w:rPr>
    </w:lvl>
    <w:lvl w:ilvl="6" w:tplc="20D4BDB6">
      <w:start w:val="1"/>
      <w:numFmt w:val="bullet"/>
      <w:lvlText w:val="•"/>
      <w:lvlJc w:val="left"/>
      <w:pPr>
        <w:ind w:left="3518" w:hanging="202"/>
      </w:pPr>
      <w:rPr>
        <w:rFonts w:hint="default"/>
      </w:rPr>
    </w:lvl>
    <w:lvl w:ilvl="7" w:tplc="660E8912">
      <w:start w:val="1"/>
      <w:numFmt w:val="bullet"/>
      <w:lvlText w:val="•"/>
      <w:lvlJc w:val="left"/>
      <w:pPr>
        <w:ind w:left="4177" w:hanging="202"/>
      </w:pPr>
      <w:rPr>
        <w:rFonts w:hint="default"/>
      </w:rPr>
    </w:lvl>
    <w:lvl w:ilvl="8" w:tplc="EE1E810C">
      <w:start w:val="1"/>
      <w:numFmt w:val="bullet"/>
      <w:lvlText w:val="•"/>
      <w:lvlJc w:val="left"/>
      <w:pPr>
        <w:ind w:left="4837" w:hanging="202"/>
      </w:pPr>
      <w:rPr>
        <w:rFonts w:hint="default"/>
      </w:rPr>
    </w:lvl>
  </w:abstractNum>
  <w:abstractNum w:abstractNumId="3">
    <w:nsid w:val="13F43DFC"/>
    <w:multiLevelType w:val="hybridMultilevel"/>
    <w:tmpl w:val="C3C4EF14"/>
    <w:lvl w:ilvl="0" w:tplc="738EA5CE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>
    <w:nsid w:val="2B54652B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FC71E4"/>
    <w:multiLevelType w:val="hybridMultilevel"/>
    <w:tmpl w:val="7DFCCBD0"/>
    <w:lvl w:ilvl="0" w:tplc="D9FC51A4">
      <w:start w:val="1"/>
      <w:numFmt w:val="decimal"/>
      <w:lvlText w:val="%1."/>
      <w:lvlJc w:val="left"/>
      <w:pPr>
        <w:ind w:left="720" w:hanging="360"/>
      </w:pPr>
      <w:rPr>
        <w:rFonts w:hint="default"/>
        <w:sz w:val="2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616AC5"/>
    <w:multiLevelType w:val="hybridMultilevel"/>
    <w:tmpl w:val="16F04F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23D7CEA"/>
    <w:multiLevelType w:val="hybridMultilevel"/>
    <w:tmpl w:val="E13C742C"/>
    <w:lvl w:ilvl="0" w:tplc="15E2BD8A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>
    <w:nsid w:val="414F3013"/>
    <w:multiLevelType w:val="hybridMultilevel"/>
    <w:tmpl w:val="FDCC027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C6F77FC"/>
    <w:multiLevelType w:val="hybridMultilevel"/>
    <w:tmpl w:val="BCEC3EF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E79456C"/>
    <w:multiLevelType w:val="hybridMultilevel"/>
    <w:tmpl w:val="E8A6E7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20D7A4E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">
    <w:nsid w:val="53F94CB0"/>
    <w:multiLevelType w:val="hybridMultilevel"/>
    <w:tmpl w:val="207EDD28"/>
    <w:lvl w:ilvl="0" w:tplc="2F4AB40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17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A9B313A"/>
    <w:multiLevelType w:val="hybridMultilevel"/>
    <w:tmpl w:val="9A2031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DE6279"/>
    <w:multiLevelType w:val="hybridMultilevel"/>
    <w:tmpl w:val="0F14AE50"/>
    <w:lvl w:ilvl="0" w:tplc="E3D29A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1582650"/>
    <w:multiLevelType w:val="hybridMultilevel"/>
    <w:tmpl w:val="214492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AE516C3"/>
    <w:multiLevelType w:val="hybridMultilevel"/>
    <w:tmpl w:val="85F483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A714B0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2306D1F"/>
    <w:multiLevelType w:val="hybridMultilevel"/>
    <w:tmpl w:val="2C4A80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8105BA7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4"/>
  </w:num>
  <w:num w:numId="2">
    <w:abstractNumId w:val="16"/>
  </w:num>
  <w:num w:numId="3">
    <w:abstractNumId w:val="17"/>
  </w:num>
  <w:num w:numId="4">
    <w:abstractNumId w:val="8"/>
  </w:num>
  <w:num w:numId="5">
    <w:abstractNumId w:val="10"/>
  </w:num>
  <w:num w:numId="6">
    <w:abstractNumId w:val="18"/>
  </w:num>
  <w:num w:numId="7">
    <w:abstractNumId w:val="12"/>
  </w:num>
  <w:num w:numId="8">
    <w:abstractNumId w:val="13"/>
  </w:num>
  <w:num w:numId="9">
    <w:abstractNumId w:val="9"/>
  </w:num>
  <w:num w:numId="10">
    <w:abstractNumId w:val="19"/>
  </w:num>
  <w:num w:numId="11">
    <w:abstractNumId w:val="3"/>
  </w:num>
  <w:num w:numId="12">
    <w:abstractNumId w:val="7"/>
  </w:num>
  <w:num w:numId="13">
    <w:abstractNumId w:val="2"/>
  </w:num>
  <w:num w:numId="14">
    <w:abstractNumId w:val="0"/>
  </w:num>
  <w:num w:numId="15">
    <w:abstractNumId w:val="14"/>
  </w:num>
  <w:num w:numId="16">
    <w:abstractNumId w:val="5"/>
  </w:num>
  <w:num w:numId="17">
    <w:abstractNumId w:val="6"/>
  </w:num>
  <w:num w:numId="18">
    <w:abstractNumId w:val="1"/>
  </w:num>
  <w:num w:numId="19">
    <w:abstractNumId w:val="11"/>
  </w:num>
  <w:num w:numId="2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7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71E1"/>
    <w:rsid w:val="000E7606"/>
    <w:rsid w:val="000F2424"/>
    <w:rsid w:val="00122183"/>
    <w:rsid w:val="001909E9"/>
    <w:rsid w:val="00194396"/>
    <w:rsid w:val="001A01D8"/>
    <w:rsid w:val="001F5F53"/>
    <w:rsid w:val="00242353"/>
    <w:rsid w:val="00267A43"/>
    <w:rsid w:val="002E6E7D"/>
    <w:rsid w:val="003300E8"/>
    <w:rsid w:val="003636F2"/>
    <w:rsid w:val="00374332"/>
    <w:rsid w:val="003D46E7"/>
    <w:rsid w:val="0045398C"/>
    <w:rsid w:val="00493A6A"/>
    <w:rsid w:val="004F06A8"/>
    <w:rsid w:val="005070E6"/>
    <w:rsid w:val="00514F01"/>
    <w:rsid w:val="00517F7D"/>
    <w:rsid w:val="005A6BD0"/>
    <w:rsid w:val="005B252C"/>
    <w:rsid w:val="005D6C11"/>
    <w:rsid w:val="005E1751"/>
    <w:rsid w:val="006420D4"/>
    <w:rsid w:val="006522AA"/>
    <w:rsid w:val="00661451"/>
    <w:rsid w:val="006E5CEF"/>
    <w:rsid w:val="006F25E5"/>
    <w:rsid w:val="006F35B7"/>
    <w:rsid w:val="006F482F"/>
    <w:rsid w:val="007574C2"/>
    <w:rsid w:val="00793904"/>
    <w:rsid w:val="007A0426"/>
    <w:rsid w:val="008240D9"/>
    <w:rsid w:val="008D3AF6"/>
    <w:rsid w:val="008E165D"/>
    <w:rsid w:val="009145C3"/>
    <w:rsid w:val="00916172"/>
    <w:rsid w:val="009163E7"/>
    <w:rsid w:val="00916F0D"/>
    <w:rsid w:val="009226FA"/>
    <w:rsid w:val="00945726"/>
    <w:rsid w:val="009A7006"/>
    <w:rsid w:val="00A06CD9"/>
    <w:rsid w:val="00AB2391"/>
    <w:rsid w:val="00AF1CE9"/>
    <w:rsid w:val="00B43073"/>
    <w:rsid w:val="00B735EC"/>
    <w:rsid w:val="00B75A42"/>
    <w:rsid w:val="00B75D3D"/>
    <w:rsid w:val="00BE160F"/>
    <w:rsid w:val="00C048BF"/>
    <w:rsid w:val="00C04B70"/>
    <w:rsid w:val="00C57EB7"/>
    <w:rsid w:val="00C82402"/>
    <w:rsid w:val="00CE4004"/>
    <w:rsid w:val="00D23D35"/>
    <w:rsid w:val="00D53465"/>
    <w:rsid w:val="00D6663A"/>
    <w:rsid w:val="00D77CAC"/>
    <w:rsid w:val="00DA71E1"/>
    <w:rsid w:val="00DC04E7"/>
    <w:rsid w:val="00DF554E"/>
    <w:rsid w:val="00ED3CE2"/>
    <w:rsid w:val="00F41E58"/>
    <w:rsid w:val="00F71CF8"/>
    <w:rsid w:val="00FA6B0A"/>
    <w:rsid w:val="00FC0B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1"/>
        <w:szCs w:val="21"/>
        <w:lang w:val="sk-SK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A71E1"/>
  </w:style>
  <w:style w:type="paragraph" w:styleId="Nadpis1">
    <w:name w:val="heading 1"/>
    <w:basedOn w:val="Normlny"/>
    <w:next w:val="Normlny"/>
    <w:link w:val="Nadpis1Char"/>
    <w:uiPriority w:val="9"/>
    <w:qFormat/>
    <w:rsid w:val="00DA71E1"/>
    <w:pPr>
      <w:keepNext/>
      <w:keepLines/>
      <w:pBdr>
        <w:bottom w:val="single" w:sz="4" w:space="2" w:color="ED7D31" w:themeColor="accent2"/>
      </w:pBdr>
      <w:spacing w:before="360" w:after="120" w:line="240" w:lineRule="auto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A71E1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71E1"/>
  </w:style>
  <w:style w:type="paragraph" w:styleId="Pta">
    <w:name w:val="footer"/>
    <w:basedOn w:val="Normlny"/>
    <w:link w:val="Pt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71E1"/>
  </w:style>
  <w:style w:type="character" w:customStyle="1" w:styleId="Nadpis1Char">
    <w:name w:val="Nadpis 1 Char"/>
    <w:basedOn w:val="Predvolenpsmoodseku"/>
    <w:link w:val="Nadpis1"/>
    <w:uiPriority w:val="9"/>
    <w:rsid w:val="00DA71E1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A71E1"/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A71E1"/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A71E1"/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DA71E1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DA71E1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NzovChar">
    <w:name w:val="Názov Char"/>
    <w:basedOn w:val="Predvolenpsmoodseku"/>
    <w:link w:val="Nzov"/>
    <w:uiPriority w:val="10"/>
    <w:rsid w:val="00DA71E1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A71E1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A71E1"/>
    <w:rPr>
      <w:caps/>
      <w:color w:val="404040" w:themeColor="text1" w:themeTint="BF"/>
      <w:spacing w:val="20"/>
      <w:sz w:val="28"/>
      <w:szCs w:val="28"/>
    </w:rPr>
  </w:style>
  <w:style w:type="character" w:styleId="Siln">
    <w:name w:val="Strong"/>
    <w:basedOn w:val="Predvolenpsmoodseku"/>
    <w:uiPriority w:val="22"/>
    <w:qFormat/>
    <w:rsid w:val="00DA71E1"/>
    <w:rPr>
      <w:b/>
      <w:bCs/>
    </w:rPr>
  </w:style>
  <w:style w:type="character" w:styleId="Zvraznenie">
    <w:name w:val="Emphasis"/>
    <w:basedOn w:val="Predvolenpsmoodseku"/>
    <w:uiPriority w:val="20"/>
    <w:qFormat/>
    <w:rsid w:val="00DA71E1"/>
    <w:rPr>
      <w:i/>
      <w:iCs/>
      <w:color w:val="000000" w:themeColor="text1"/>
    </w:rPr>
  </w:style>
  <w:style w:type="paragraph" w:styleId="Bezriadkovania">
    <w:name w:val="No Spacing"/>
    <w:uiPriority w:val="1"/>
    <w:qFormat/>
    <w:rsid w:val="00DA71E1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DA71E1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DA71E1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A71E1"/>
    <w:pPr>
      <w:pBdr>
        <w:top w:val="single" w:sz="24" w:space="4" w:color="ED7D31" w:themeColor="accent2"/>
      </w:pBdr>
      <w:spacing w:before="240" w:after="240" w:line="240" w:lineRule="auto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A71E1"/>
    <w:rPr>
      <w:rFonts w:asciiTheme="majorHAnsi" w:eastAsiaTheme="majorEastAsia" w:hAnsiTheme="majorHAnsi" w:cstheme="majorBidi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DA71E1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DA71E1"/>
    <w:rPr>
      <w:b/>
      <w:bCs/>
      <w:i/>
      <w:iCs/>
      <w:caps w:val="0"/>
      <w:smallCaps w:val="0"/>
      <w:strike w:val="0"/>
      <w:dstrike w:val="0"/>
      <w:color w:val="ED7D31" w:themeColor="accent2"/>
    </w:rPr>
  </w:style>
  <w:style w:type="character" w:styleId="Jemnodkaz">
    <w:name w:val="Subtle Reference"/>
    <w:basedOn w:val="Predvolenpsmoodseku"/>
    <w:uiPriority w:val="31"/>
    <w:qFormat/>
    <w:rsid w:val="00DA71E1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Intenzvnyodkaz">
    <w:name w:val="Intense Reference"/>
    <w:basedOn w:val="Predvolenpsmoodseku"/>
    <w:uiPriority w:val="32"/>
    <w:qFormat/>
    <w:rsid w:val="00DA71E1"/>
    <w:rPr>
      <w:b/>
      <w:bCs/>
      <w:caps w:val="0"/>
      <w:smallCaps/>
      <w:color w:val="auto"/>
      <w:spacing w:val="0"/>
      <w:u w:val="single"/>
    </w:rPr>
  </w:style>
  <w:style w:type="character" w:styleId="Nzovknihy">
    <w:name w:val="Book Title"/>
    <w:basedOn w:val="Predvolenpsmoodseku"/>
    <w:uiPriority w:val="33"/>
    <w:qFormat/>
    <w:rsid w:val="00DA71E1"/>
    <w:rPr>
      <w:b/>
      <w:bCs/>
      <w:caps w:val="0"/>
      <w:smallCaps/>
      <w:spacing w:val="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A71E1"/>
    <w:pPr>
      <w:outlineLvl w:val="9"/>
    </w:pPr>
  </w:style>
  <w:style w:type="paragraph" w:customStyle="1" w:styleId="Default">
    <w:name w:val="Default"/>
    <w:rsid w:val="00DF554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F554E"/>
    <w:pPr>
      <w:ind w:left="720"/>
      <w:contextualSpacing/>
    </w:pPr>
  </w:style>
  <w:style w:type="table" w:styleId="Mriekatabuky">
    <w:name w:val="Table Grid"/>
    <w:basedOn w:val="Normlnatabuka"/>
    <w:uiPriority w:val="39"/>
    <w:rsid w:val="00DF554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converted-space">
    <w:name w:val="apple-converted-space"/>
    <w:basedOn w:val="Predvolenpsmoodseku"/>
    <w:rsid w:val="004F06A8"/>
  </w:style>
  <w:style w:type="paragraph" w:styleId="Zkladntext">
    <w:name w:val="Body Text"/>
    <w:basedOn w:val="Normlny"/>
    <w:link w:val="ZkladntextChar"/>
    <w:uiPriority w:val="1"/>
    <w:qFormat/>
    <w:rsid w:val="00C04B70"/>
    <w:pPr>
      <w:widowControl w:val="0"/>
      <w:spacing w:after="0" w:line="240" w:lineRule="auto"/>
      <w:ind w:left="20"/>
    </w:pPr>
    <w:rPr>
      <w:rFonts w:ascii="Arial Narrow" w:eastAsia="Arial Narrow" w:hAnsi="Arial Narrow" w:cs="Times New Roman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C04B70"/>
    <w:rPr>
      <w:rFonts w:ascii="Arial Narrow" w:eastAsia="Arial Narrow" w:hAnsi="Arial Narrow" w:cs="Times New Roman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A70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7006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1"/>
        <w:szCs w:val="21"/>
        <w:lang w:val="sk-SK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A71E1"/>
  </w:style>
  <w:style w:type="paragraph" w:styleId="Nadpis1">
    <w:name w:val="heading 1"/>
    <w:basedOn w:val="Normlny"/>
    <w:next w:val="Normlny"/>
    <w:link w:val="Nadpis1Char"/>
    <w:uiPriority w:val="9"/>
    <w:qFormat/>
    <w:rsid w:val="00DA71E1"/>
    <w:pPr>
      <w:keepNext/>
      <w:keepLines/>
      <w:pBdr>
        <w:bottom w:val="single" w:sz="4" w:space="2" w:color="ED7D31" w:themeColor="accent2"/>
      </w:pBdr>
      <w:spacing w:before="360" w:after="120" w:line="240" w:lineRule="auto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A71E1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71E1"/>
  </w:style>
  <w:style w:type="paragraph" w:styleId="Pta">
    <w:name w:val="footer"/>
    <w:basedOn w:val="Normlny"/>
    <w:link w:val="Pt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71E1"/>
  </w:style>
  <w:style w:type="character" w:customStyle="1" w:styleId="Nadpis1Char">
    <w:name w:val="Nadpis 1 Char"/>
    <w:basedOn w:val="Predvolenpsmoodseku"/>
    <w:link w:val="Nadpis1"/>
    <w:uiPriority w:val="9"/>
    <w:rsid w:val="00DA71E1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A71E1"/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A71E1"/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A71E1"/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DA71E1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DA71E1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NzovChar">
    <w:name w:val="Názov Char"/>
    <w:basedOn w:val="Predvolenpsmoodseku"/>
    <w:link w:val="Nzov"/>
    <w:uiPriority w:val="10"/>
    <w:rsid w:val="00DA71E1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A71E1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A71E1"/>
    <w:rPr>
      <w:caps/>
      <w:color w:val="404040" w:themeColor="text1" w:themeTint="BF"/>
      <w:spacing w:val="20"/>
      <w:sz w:val="28"/>
      <w:szCs w:val="28"/>
    </w:rPr>
  </w:style>
  <w:style w:type="character" w:styleId="Siln">
    <w:name w:val="Strong"/>
    <w:basedOn w:val="Predvolenpsmoodseku"/>
    <w:uiPriority w:val="22"/>
    <w:qFormat/>
    <w:rsid w:val="00DA71E1"/>
    <w:rPr>
      <w:b/>
      <w:bCs/>
    </w:rPr>
  </w:style>
  <w:style w:type="character" w:styleId="Zvraznenie">
    <w:name w:val="Emphasis"/>
    <w:basedOn w:val="Predvolenpsmoodseku"/>
    <w:uiPriority w:val="20"/>
    <w:qFormat/>
    <w:rsid w:val="00DA71E1"/>
    <w:rPr>
      <w:i/>
      <w:iCs/>
      <w:color w:val="000000" w:themeColor="text1"/>
    </w:rPr>
  </w:style>
  <w:style w:type="paragraph" w:styleId="Bezriadkovania">
    <w:name w:val="No Spacing"/>
    <w:uiPriority w:val="1"/>
    <w:qFormat/>
    <w:rsid w:val="00DA71E1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DA71E1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DA71E1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A71E1"/>
    <w:pPr>
      <w:pBdr>
        <w:top w:val="single" w:sz="24" w:space="4" w:color="ED7D31" w:themeColor="accent2"/>
      </w:pBdr>
      <w:spacing w:before="240" w:after="240" w:line="240" w:lineRule="auto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A71E1"/>
    <w:rPr>
      <w:rFonts w:asciiTheme="majorHAnsi" w:eastAsiaTheme="majorEastAsia" w:hAnsiTheme="majorHAnsi" w:cstheme="majorBidi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DA71E1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DA71E1"/>
    <w:rPr>
      <w:b/>
      <w:bCs/>
      <w:i/>
      <w:iCs/>
      <w:caps w:val="0"/>
      <w:smallCaps w:val="0"/>
      <w:strike w:val="0"/>
      <w:dstrike w:val="0"/>
      <w:color w:val="ED7D31" w:themeColor="accent2"/>
    </w:rPr>
  </w:style>
  <w:style w:type="character" w:styleId="Jemnodkaz">
    <w:name w:val="Subtle Reference"/>
    <w:basedOn w:val="Predvolenpsmoodseku"/>
    <w:uiPriority w:val="31"/>
    <w:qFormat/>
    <w:rsid w:val="00DA71E1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Intenzvnyodkaz">
    <w:name w:val="Intense Reference"/>
    <w:basedOn w:val="Predvolenpsmoodseku"/>
    <w:uiPriority w:val="32"/>
    <w:qFormat/>
    <w:rsid w:val="00DA71E1"/>
    <w:rPr>
      <w:b/>
      <w:bCs/>
      <w:caps w:val="0"/>
      <w:smallCaps/>
      <w:color w:val="auto"/>
      <w:spacing w:val="0"/>
      <w:u w:val="single"/>
    </w:rPr>
  </w:style>
  <w:style w:type="character" w:styleId="Nzovknihy">
    <w:name w:val="Book Title"/>
    <w:basedOn w:val="Predvolenpsmoodseku"/>
    <w:uiPriority w:val="33"/>
    <w:qFormat/>
    <w:rsid w:val="00DA71E1"/>
    <w:rPr>
      <w:b/>
      <w:bCs/>
      <w:caps w:val="0"/>
      <w:smallCaps/>
      <w:spacing w:val="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A71E1"/>
    <w:pPr>
      <w:outlineLvl w:val="9"/>
    </w:pPr>
  </w:style>
  <w:style w:type="paragraph" w:customStyle="1" w:styleId="Default">
    <w:name w:val="Default"/>
    <w:rsid w:val="00DF554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F554E"/>
    <w:pPr>
      <w:ind w:left="720"/>
      <w:contextualSpacing/>
    </w:pPr>
  </w:style>
  <w:style w:type="table" w:styleId="Mriekatabuky">
    <w:name w:val="Table Grid"/>
    <w:basedOn w:val="Normlnatabuka"/>
    <w:uiPriority w:val="39"/>
    <w:rsid w:val="00DF554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converted-space">
    <w:name w:val="apple-converted-space"/>
    <w:basedOn w:val="Predvolenpsmoodseku"/>
    <w:rsid w:val="004F06A8"/>
  </w:style>
  <w:style w:type="paragraph" w:styleId="Zkladntext">
    <w:name w:val="Body Text"/>
    <w:basedOn w:val="Normlny"/>
    <w:link w:val="ZkladntextChar"/>
    <w:uiPriority w:val="1"/>
    <w:qFormat/>
    <w:rsid w:val="00C04B70"/>
    <w:pPr>
      <w:widowControl w:val="0"/>
      <w:spacing w:after="0" w:line="240" w:lineRule="auto"/>
      <w:ind w:left="20"/>
    </w:pPr>
    <w:rPr>
      <w:rFonts w:ascii="Arial Narrow" w:eastAsia="Arial Narrow" w:hAnsi="Arial Narrow" w:cs="Times New Roman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C04B70"/>
    <w:rPr>
      <w:rFonts w:ascii="Arial Narrow" w:eastAsia="Arial Narrow" w:hAnsi="Arial Narrow" w:cs="Times New Roman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A70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700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66FD441-601C-44DA-80C4-83F45C698F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1011</Words>
  <Characters>5765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BTS</Company>
  <LinksUpToDate>false</LinksUpToDate>
  <CharactersWithSpaces>6763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BTE</dc:creator>
  <cp:lastModifiedBy>Slavomira Turiova</cp:lastModifiedBy>
  <cp:revision>2</cp:revision>
  <cp:lastPrinted>2017-03-30T23:57:00Z</cp:lastPrinted>
  <dcterms:created xsi:type="dcterms:W3CDTF">2017-06-30T07:56:00Z</dcterms:created>
  <dcterms:modified xsi:type="dcterms:W3CDTF">2017-06-30T07:56:00Z</dcterms:modified>
</cp:coreProperties>
</file>