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3E7" w:rsidRDefault="005E63E7" w:rsidP="005E63E7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bookmarkStart w:id="0" w:name="_Toc530739894"/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bookmarkEnd w:id="0"/>
    <w:p w:rsidR="004D3B4A" w:rsidRDefault="004D3B4A" w:rsidP="004D3B4A">
      <w:pPr>
        <w:pStyle w:val="Zkladntext"/>
      </w:pPr>
    </w:p>
    <w:p w:rsidR="005E63E7" w:rsidRDefault="005E63E7" w:rsidP="005E63E7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C8474A" w:rsidRDefault="00C8474A" w:rsidP="00C8474A">
      <w:pPr>
        <w:rPr>
          <w:sz w:val="18"/>
          <w:szCs w:val="18"/>
        </w:rPr>
      </w:pPr>
    </w:p>
    <w:p w:rsidR="005E63E7" w:rsidRPr="0038554D" w:rsidRDefault="005E63E7" w:rsidP="00C8474A">
      <w:pPr>
        <w:rPr>
          <w:rFonts w:ascii="Arial" w:hAnsi="Arial" w:cs="Arial"/>
          <w:b/>
          <w:color w:val="000000"/>
          <w:sz w:val="18"/>
          <w:szCs w:val="18"/>
        </w:rPr>
      </w:pPr>
      <w:r w:rsidRPr="0038554D">
        <w:rPr>
          <w:rFonts w:ascii="Arial" w:hAnsi="Arial" w:cs="Arial"/>
          <w:b/>
          <w:color w:val="000000"/>
          <w:sz w:val="18"/>
          <w:szCs w:val="18"/>
        </w:rPr>
        <w:t>Čl. I (1)</w:t>
      </w:r>
    </w:p>
    <w:p w:rsidR="00614F75" w:rsidRDefault="00614F75" w:rsidP="00C8474A">
      <w:pPr>
        <w:rPr>
          <w:rFonts w:ascii="Arial" w:hAnsi="Arial" w:cs="Arial"/>
          <w:b/>
          <w:color w:val="000000"/>
          <w:sz w:val="18"/>
          <w:szCs w:val="18"/>
        </w:rPr>
      </w:pPr>
    </w:p>
    <w:p w:rsidR="00614F75" w:rsidRPr="009E2D2E" w:rsidRDefault="00614F75" w:rsidP="00C8474A">
      <w:pPr>
        <w:rPr>
          <w:color w:val="000000"/>
          <w:sz w:val="22"/>
          <w:szCs w:val="22"/>
        </w:rPr>
      </w:pPr>
      <w:r w:rsidRPr="009E2D2E">
        <w:rPr>
          <w:color w:val="000000"/>
          <w:sz w:val="22"/>
          <w:szCs w:val="22"/>
        </w:rPr>
        <w:t xml:space="preserve">Obchodné menu účtovnej jednotky:  </w:t>
      </w:r>
      <w:r w:rsidRPr="009E2D2E">
        <w:rPr>
          <w:b/>
          <w:color w:val="000000"/>
          <w:sz w:val="22"/>
          <w:szCs w:val="22"/>
        </w:rPr>
        <w:t>UNEX Slovakia, a.s.</w:t>
      </w:r>
    </w:p>
    <w:p w:rsidR="00614F75" w:rsidRPr="009E2D2E" w:rsidRDefault="00614F75" w:rsidP="00C8474A">
      <w:pPr>
        <w:rPr>
          <w:b/>
          <w:color w:val="000000"/>
          <w:sz w:val="18"/>
          <w:szCs w:val="18"/>
        </w:rPr>
      </w:pPr>
      <w:r w:rsidRPr="009E2D2E">
        <w:rPr>
          <w:color w:val="000000"/>
          <w:sz w:val="22"/>
          <w:szCs w:val="22"/>
        </w:rPr>
        <w:t xml:space="preserve">Sídlo účtovnej jednotky:  </w:t>
      </w:r>
      <w:r w:rsidRPr="009E2D2E">
        <w:rPr>
          <w:b/>
          <w:color w:val="000000"/>
          <w:sz w:val="22"/>
          <w:szCs w:val="22"/>
        </w:rPr>
        <w:t>Strojárska 4426, 069 23 Snina</w:t>
      </w:r>
    </w:p>
    <w:p w:rsidR="00614F75" w:rsidRDefault="00614F75" w:rsidP="00C8474A">
      <w:pPr>
        <w:rPr>
          <w:b/>
          <w:color w:val="000000"/>
          <w:sz w:val="23"/>
          <w:szCs w:val="24"/>
        </w:rPr>
      </w:pPr>
    </w:p>
    <w:p w:rsidR="00D7787F" w:rsidRDefault="00D7787F" w:rsidP="00D7787F">
      <w:pPr>
        <w:pStyle w:val="Nadpis2"/>
        <w:numPr>
          <w:ilvl w:val="0"/>
          <w:numId w:val="0"/>
        </w:numPr>
      </w:pPr>
      <w:bookmarkStart w:id="1" w:name="_Toc530739896"/>
      <w:r>
        <w:t>Hlavnými činnosťami Spoločnosti sú:</w:t>
      </w:r>
      <w:bookmarkEnd w:id="1"/>
    </w:p>
    <w:p w:rsidR="00D7787F" w:rsidRPr="0083131E" w:rsidRDefault="00D7787F" w:rsidP="00D7787F">
      <w:pPr>
        <w:widowControl w:val="0"/>
        <w:autoSpaceDE w:val="0"/>
        <w:autoSpaceDN w:val="0"/>
        <w:adjustRightInd w:val="0"/>
        <w:ind w:left="567"/>
        <w:rPr>
          <w:sz w:val="18"/>
          <w:szCs w:val="18"/>
        </w:rPr>
      </w:pPr>
      <w:r w:rsidRPr="0083131E">
        <w:rPr>
          <w:sz w:val="18"/>
          <w:szCs w:val="18"/>
        </w:rPr>
        <w:t>–</w:t>
      </w:r>
      <w:r w:rsidRPr="0083131E">
        <w:rPr>
          <w:spacing w:val="1"/>
          <w:sz w:val="18"/>
          <w:szCs w:val="18"/>
        </w:rPr>
        <w:t xml:space="preserve">     </w:t>
      </w:r>
      <w:r w:rsidRPr="0083131E">
        <w:rPr>
          <w:sz w:val="18"/>
          <w:szCs w:val="18"/>
        </w:rPr>
        <w:t>výroba</w:t>
      </w:r>
      <w:r w:rsidRPr="0083131E">
        <w:rPr>
          <w:spacing w:val="-1"/>
          <w:sz w:val="18"/>
          <w:szCs w:val="18"/>
        </w:rPr>
        <w:t xml:space="preserve"> kovových výrobkov,</w:t>
      </w:r>
    </w:p>
    <w:p w:rsidR="00D7787F" w:rsidRPr="0083131E" w:rsidRDefault="00D7787F" w:rsidP="00D7787F">
      <w:pPr>
        <w:widowControl w:val="0"/>
        <w:autoSpaceDE w:val="0"/>
        <w:autoSpaceDN w:val="0"/>
        <w:adjustRightInd w:val="0"/>
        <w:ind w:left="567"/>
        <w:rPr>
          <w:sz w:val="18"/>
          <w:szCs w:val="18"/>
        </w:rPr>
      </w:pPr>
      <w:r w:rsidRPr="0083131E">
        <w:rPr>
          <w:sz w:val="18"/>
          <w:szCs w:val="18"/>
        </w:rPr>
        <w:t>–</w:t>
      </w:r>
      <w:r w:rsidRPr="0083131E">
        <w:rPr>
          <w:spacing w:val="1"/>
          <w:sz w:val="18"/>
          <w:szCs w:val="18"/>
        </w:rPr>
        <w:t xml:space="preserve">     </w:t>
      </w:r>
      <w:r w:rsidRPr="0083131E">
        <w:rPr>
          <w:sz w:val="18"/>
          <w:szCs w:val="18"/>
        </w:rPr>
        <w:t>výroba</w:t>
      </w:r>
      <w:r w:rsidRPr="0083131E">
        <w:rPr>
          <w:spacing w:val="-1"/>
          <w:sz w:val="18"/>
          <w:szCs w:val="18"/>
        </w:rPr>
        <w:t xml:space="preserve"> strojov a prístrojov,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pacing w:val="1"/>
          <w:sz w:val="18"/>
          <w:szCs w:val="18"/>
        </w:rPr>
      </w:pPr>
      <w:r w:rsidRPr="0083131E">
        <w:rPr>
          <w:spacing w:val="1"/>
          <w:sz w:val="18"/>
          <w:szCs w:val="18"/>
        </w:rPr>
        <w:t>výroba- odliatky z neželezných kovov, hydraulické prvky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výroba, montáž a rekonštrukcie - kovové nosné konštrukcie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zlievarenstvo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výroba a hutnícke spracovanie kovov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proofErr w:type="spellStart"/>
      <w:r w:rsidRPr="0083131E">
        <w:rPr>
          <w:sz w:val="18"/>
          <w:szCs w:val="18"/>
        </w:rPr>
        <w:t>zámočnictvo</w:t>
      </w:r>
      <w:proofErr w:type="spellEnd"/>
    </w:p>
    <w:p w:rsidR="00D7787F" w:rsidRPr="009E2D2E" w:rsidRDefault="00D7787F" w:rsidP="00C8474A">
      <w:pPr>
        <w:rPr>
          <w:b/>
          <w:color w:val="000000"/>
          <w:sz w:val="23"/>
          <w:szCs w:val="24"/>
        </w:rPr>
      </w:pPr>
    </w:p>
    <w:p w:rsidR="00614F75" w:rsidRPr="00614F75" w:rsidRDefault="00614F75" w:rsidP="00C8474A">
      <w:pPr>
        <w:rPr>
          <w:rFonts w:ascii="Arial" w:hAnsi="Arial" w:cs="Arial"/>
          <w:color w:val="000000"/>
          <w:sz w:val="23"/>
          <w:szCs w:val="24"/>
        </w:rPr>
      </w:pPr>
    </w:p>
    <w:p w:rsidR="00614F75" w:rsidRPr="00D7787F" w:rsidRDefault="00614F75" w:rsidP="00614F75">
      <w:pPr>
        <w:rPr>
          <w:rFonts w:ascii="Arial" w:hAnsi="Arial" w:cs="Arial"/>
          <w:b/>
          <w:color w:val="000000"/>
          <w:sz w:val="22"/>
          <w:szCs w:val="22"/>
        </w:rPr>
      </w:pPr>
      <w:r w:rsidRPr="00D7787F">
        <w:rPr>
          <w:rFonts w:ascii="Arial" w:hAnsi="Arial" w:cs="Arial"/>
          <w:b/>
          <w:color w:val="000000"/>
          <w:sz w:val="22"/>
          <w:szCs w:val="22"/>
        </w:rPr>
        <w:t>Čl. I (5)</w:t>
      </w:r>
    </w:p>
    <w:p w:rsidR="00614F75" w:rsidRDefault="00614F75" w:rsidP="00C8474A">
      <w:pPr>
        <w:rPr>
          <w:rFonts w:ascii="Arial" w:hAnsi="Arial" w:cs="Arial"/>
          <w:b/>
          <w:color w:val="000000"/>
          <w:sz w:val="23"/>
          <w:szCs w:val="24"/>
        </w:rPr>
      </w:pPr>
    </w:p>
    <w:p w:rsidR="009E2D2E" w:rsidRDefault="009E2D2E" w:rsidP="004D3B4A">
      <w:pPr>
        <w:pStyle w:val="Zkladntext"/>
      </w:pPr>
    </w:p>
    <w:bookmarkStart w:id="2" w:name="_MON_1405921752"/>
    <w:bookmarkEnd w:id="2"/>
    <w:p w:rsidR="004D3B4A" w:rsidRDefault="00560C77" w:rsidP="004D3B4A">
      <w:pPr>
        <w:pStyle w:val="Zkladntext"/>
      </w:pPr>
      <w:r>
        <w:object w:dxaOrig="9179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60245619" r:id="rId14"/>
        </w:object>
      </w:r>
    </w:p>
    <w:p w:rsid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(3) Dátum schválenia účtovnej závierky a právny dôvod</w:t>
      </w:r>
    </w:p>
    <w:p w:rsid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E2D2E" w:rsidRP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9E2D2E">
        <w:rPr>
          <w:color w:val="000000"/>
          <w:sz w:val="18"/>
          <w:szCs w:val="18"/>
        </w:rPr>
        <w:t xml:space="preserve">Čl.  I (2) Dátum schválenia účtovej závierky za predchádzajúce obdobie: </w:t>
      </w:r>
      <w:r w:rsidR="00842482">
        <w:rPr>
          <w:color w:val="000000"/>
          <w:sz w:val="18"/>
          <w:szCs w:val="18"/>
        </w:rPr>
        <w:t>2</w:t>
      </w:r>
      <w:r w:rsidR="00757369">
        <w:rPr>
          <w:color w:val="000000"/>
          <w:sz w:val="18"/>
          <w:szCs w:val="18"/>
        </w:rPr>
        <w:t>6</w:t>
      </w:r>
      <w:r w:rsidR="00842482">
        <w:rPr>
          <w:color w:val="000000"/>
          <w:sz w:val="18"/>
          <w:szCs w:val="18"/>
        </w:rPr>
        <w:t>.</w:t>
      </w:r>
      <w:r w:rsidR="00757369">
        <w:rPr>
          <w:color w:val="000000"/>
          <w:sz w:val="18"/>
          <w:szCs w:val="18"/>
        </w:rPr>
        <w:t>7.</w:t>
      </w:r>
      <w:bookmarkStart w:id="3" w:name="_GoBack"/>
      <w:bookmarkEnd w:id="3"/>
      <w:r w:rsidR="00842482">
        <w:rPr>
          <w:color w:val="000000"/>
          <w:sz w:val="18"/>
          <w:szCs w:val="18"/>
        </w:rPr>
        <w:t>2016</w:t>
      </w:r>
    </w:p>
    <w:p w:rsidR="009E2D2E" w:rsidRPr="005352D5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23"/>
          <w:szCs w:val="24"/>
        </w:rPr>
      </w:pPr>
    </w:p>
    <w:p w:rsidR="009E2D2E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9E2D2E">
        <w:rPr>
          <w:color w:val="000000"/>
          <w:sz w:val="18"/>
          <w:szCs w:val="18"/>
        </w:rPr>
        <w:t>Čl.</w:t>
      </w:r>
      <w:r w:rsidR="009E2D2E" w:rsidRPr="005352D5">
        <w:rPr>
          <w:color w:val="000000"/>
          <w:sz w:val="18"/>
          <w:szCs w:val="18"/>
        </w:rPr>
        <w:t xml:space="preserve">. I </w:t>
      </w:r>
      <w:r w:rsidRPr="005352D5">
        <w:rPr>
          <w:color w:val="000000"/>
          <w:sz w:val="18"/>
          <w:szCs w:val="18"/>
        </w:rPr>
        <w:t>(3) Právny</w:t>
      </w:r>
      <w:r w:rsidRPr="005352D5">
        <w:rPr>
          <w:b/>
          <w:color w:val="000000"/>
          <w:sz w:val="18"/>
          <w:szCs w:val="18"/>
        </w:rPr>
        <w:t xml:space="preserve"> </w:t>
      </w:r>
      <w:r w:rsidRPr="005352D5">
        <w:rPr>
          <w:color w:val="000000"/>
          <w:sz w:val="18"/>
          <w:szCs w:val="18"/>
        </w:rPr>
        <w:t>dôvod na zostavenie účtovnej závierky</w:t>
      </w:r>
      <w:r>
        <w:rPr>
          <w:color w:val="000000"/>
          <w:sz w:val="18"/>
          <w:szCs w:val="18"/>
        </w:rPr>
        <w:t>:</w:t>
      </w:r>
    </w:p>
    <w:p w:rsidR="005352D5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X  riadna</w:t>
      </w:r>
    </w:p>
    <w:p w:rsidR="005352D5" w:rsidRPr="005352D5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18"/>
          <w:szCs w:val="18"/>
        </w:rPr>
      </w:pPr>
    </w:p>
    <w:p w:rsidR="009E2D2E" w:rsidRPr="0038554D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18"/>
          <w:szCs w:val="18"/>
        </w:rPr>
      </w:pPr>
      <w:r w:rsidRPr="0038554D">
        <w:rPr>
          <w:rFonts w:ascii="Arial" w:hAnsi="Arial" w:cs="Arial"/>
          <w:b/>
          <w:color w:val="000000"/>
          <w:sz w:val="22"/>
          <w:szCs w:val="22"/>
        </w:rPr>
        <w:t>Čl. I (4) Údaje o skupine</w:t>
      </w:r>
      <w:r w:rsidRPr="0038554D">
        <w:rPr>
          <w:b/>
          <w:color w:val="000000"/>
          <w:sz w:val="18"/>
          <w:szCs w:val="18"/>
        </w:rPr>
        <w:t>:</w:t>
      </w:r>
    </w:p>
    <w:p w:rsidR="009E2D2E" w:rsidRPr="0038554D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23"/>
          <w:szCs w:val="24"/>
        </w:rPr>
      </w:pPr>
    </w:p>
    <w:p w:rsidR="0038554D" w:rsidRDefault="0038554D" w:rsidP="0038554D">
      <w:pPr>
        <w:pStyle w:val="Zkladntext"/>
      </w:pPr>
    </w:p>
    <w:p w:rsidR="0038554D" w:rsidRDefault="0038554D" w:rsidP="0071280C">
      <w:pPr>
        <w:widowControl w:val="0"/>
        <w:autoSpaceDE w:val="0"/>
        <w:autoSpaceDN w:val="0"/>
        <w:adjustRightInd w:val="0"/>
        <w:jc w:val="both"/>
        <w:rPr>
          <w:spacing w:val="2"/>
          <w:sz w:val="18"/>
          <w:szCs w:val="18"/>
        </w:rPr>
      </w:pPr>
      <w:r>
        <w:rPr>
          <w:sz w:val="18"/>
          <w:szCs w:val="18"/>
        </w:rPr>
        <w:t>S</w:t>
      </w:r>
      <w:r w:rsidRPr="00DC05FD">
        <w:rPr>
          <w:sz w:val="18"/>
          <w:szCs w:val="18"/>
        </w:rPr>
        <w:t>poločnosť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s</w:t>
      </w:r>
      <w:r w:rsidRPr="00DC05FD">
        <w:rPr>
          <w:sz w:val="18"/>
          <w:szCs w:val="18"/>
        </w:rPr>
        <w:t>a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z</w:t>
      </w:r>
      <w:r w:rsidRPr="00DC05FD">
        <w:rPr>
          <w:spacing w:val="1"/>
          <w:sz w:val="18"/>
          <w:szCs w:val="18"/>
        </w:rPr>
        <w:t>a</w:t>
      </w:r>
      <w:r w:rsidRPr="00DC05FD">
        <w:rPr>
          <w:sz w:val="18"/>
          <w:szCs w:val="18"/>
        </w:rPr>
        <w:t>hŕňa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konsolidovanej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ú</w:t>
      </w:r>
      <w:r w:rsidRPr="00DC05FD">
        <w:rPr>
          <w:spacing w:val="-1"/>
          <w:sz w:val="18"/>
          <w:szCs w:val="18"/>
        </w:rPr>
        <w:t>č</w:t>
      </w:r>
      <w:r w:rsidRPr="00DC05FD">
        <w:rPr>
          <w:sz w:val="18"/>
          <w:szCs w:val="18"/>
        </w:rPr>
        <w:t>tov</w:t>
      </w:r>
      <w:r w:rsidRPr="00DC05FD">
        <w:rPr>
          <w:spacing w:val="-1"/>
          <w:sz w:val="18"/>
          <w:szCs w:val="18"/>
        </w:rPr>
        <w:t>n</w:t>
      </w:r>
      <w:r w:rsidRPr="00DC05FD">
        <w:rPr>
          <w:sz w:val="18"/>
          <w:szCs w:val="18"/>
        </w:rPr>
        <w:t>ej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závier</w:t>
      </w:r>
      <w:r w:rsidRPr="00DC05FD">
        <w:rPr>
          <w:spacing w:val="-1"/>
          <w:sz w:val="18"/>
          <w:szCs w:val="18"/>
        </w:rPr>
        <w:t>k</w:t>
      </w:r>
      <w:r w:rsidRPr="00DC05FD">
        <w:rPr>
          <w:sz w:val="18"/>
          <w:szCs w:val="18"/>
        </w:rPr>
        <w:t>y</w:t>
      </w:r>
      <w:r w:rsidRPr="00DC05FD">
        <w:rPr>
          <w:spacing w:val="16"/>
          <w:sz w:val="18"/>
          <w:szCs w:val="18"/>
        </w:rPr>
        <w:t xml:space="preserve"> </w:t>
      </w:r>
      <w:r w:rsidRPr="00DC05FD">
        <w:rPr>
          <w:sz w:val="18"/>
          <w:szCs w:val="18"/>
        </w:rPr>
        <w:t>spolo</w:t>
      </w:r>
      <w:r w:rsidRPr="00DC05FD">
        <w:rPr>
          <w:spacing w:val="1"/>
          <w:sz w:val="18"/>
          <w:szCs w:val="18"/>
        </w:rPr>
        <w:t>č</w:t>
      </w:r>
      <w:r w:rsidRPr="00DC05FD">
        <w:rPr>
          <w:sz w:val="18"/>
          <w:szCs w:val="18"/>
        </w:rPr>
        <w:t>nosti</w:t>
      </w:r>
      <w:r>
        <w:rPr>
          <w:spacing w:val="15"/>
          <w:sz w:val="18"/>
          <w:szCs w:val="18"/>
        </w:rPr>
        <w:t xml:space="preserve"> UNEX a.s., </w:t>
      </w:r>
      <w:proofErr w:type="spellStart"/>
      <w:r>
        <w:rPr>
          <w:spacing w:val="15"/>
          <w:sz w:val="18"/>
          <w:szCs w:val="18"/>
        </w:rPr>
        <w:t>Brníčko</w:t>
      </w:r>
      <w:proofErr w:type="spellEnd"/>
      <w:r>
        <w:rPr>
          <w:spacing w:val="15"/>
          <w:sz w:val="18"/>
          <w:szCs w:val="18"/>
        </w:rPr>
        <w:t xml:space="preserve"> 1032, 783 </w:t>
      </w:r>
      <w:r w:rsidRPr="00DC05FD">
        <w:rPr>
          <w:spacing w:val="15"/>
          <w:sz w:val="18"/>
          <w:szCs w:val="18"/>
        </w:rPr>
        <w:t>9</w:t>
      </w:r>
      <w:r>
        <w:rPr>
          <w:spacing w:val="15"/>
          <w:sz w:val="18"/>
          <w:szCs w:val="18"/>
        </w:rPr>
        <w:t>3</w:t>
      </w:r>
      <w:r w:rsidRPr="00DC05FD">
        <w:rPr>
          <w:spacing w:val="15"/>
          <w:sz w:val="18"/>
          <w:szCs w:val="18"/>
        </w:rPr>
        <w:t xml:space="preserve"> </w:t>
      </w:r>
      <w:proofErr w:type="spellStart"/>
      <w:r>
        <w:rPr>
          <w:spacing w:val="15"/>
          <w:sz w:val="18"/>
          <w:szCs w:val="18"/>
        </w:rPr>
        <w:t>U</w:t>
      </w:r>
      <w:r w:rsidRPr="00DC05FD">
        <w:rPr>
          <w:spacing w:val="15"/>
          <w:sz w:val="18"/>
          <w:szCs w:val="18"/>
        </w:rPr>
        <w:t>ničov</w:t>
      </w:r>
      <w:proofErr w:type="spellEnd"/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a</w:t>
      </w:r>
      <w:r w:rsidRPr="00DC05FD">
        <w:rPr>
          <w:spacing w:val="12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t</w:t>
      </w:r>
      <w:r w:rsidRPr="00DC05FD">
        <w:rPr>
          <w:spacing w:val="1"/>
          <w:sz w:val="18"/>
          <w:szCs w:val="18"/>
        </w:rPr>
        <w:t>á</w:t>
      </w:r>
      <w:r w:rsidRPr="00DC05FD">
        <w:rPr>
          <w:sz w:val="18"/>
          <w:szCs w:val="18"/>
        </w:rPr>
        <w:t>to</w:t>
      </w:r>
      <w:r w:rsidRPr="00DC05FD">
        <w:rPr>
          <w:spacing w:val="10"/>
          <w:sz w:val="18"/>
          <w:szCs w:val="18"/>
        </w:rPr>
        <w:t xml:space="preserve"> </w:t>
      </w:r>
      <w:r w:rsidRPr="00DC05FD">
        <w:rPr>
          <w:sz w:val="18"/>
          <w:szCs w:val="18"/>
        </w:rPr>
        <w:t>sa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za</w:t>
      </w:r>
      <w:r w:rsidRPr="00DC05FD">
        <w:rPr>
          <w:spacing w:val="-1"/>
          <w:sz w:val="18"/>
          <w:szCs w:val="18"/>
        </w:rPr>
        <w:t>h</w:t>
      </w:r>
      <w:r w:rsidRPr="00DC05FD">
        <w:rPr>
          <w:sz w:val="18"/>
          <w:szCs w:val="18"/>
        </w:rPr>
        <w:t>ŕňa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kons</w:t>
      </w:r>
      <w:r w:rsidRPr="00DC05FD">
        <w:rPr>
          <w:spacing w:val="-1"/>
          <w:sz w:val="18"/>
          <w:szCs w:val="18"/>
        </w:rPr>
        <w:t>o</w:t>
      </w:r>
      <w:r w:rsidRPr="00DC05FD">
        <w:rPr>
          <w:sz w:val="18"/>
          <w:szCs w:val="18"/>
        </w:rPr>
        <w:t>lidova</w:t>
      </w:r>
      <w:r w:rsidRPr="00DC05FD">
        <w:rPr>
          <w:spacing w:val="-1"/>
          <w:sz w:val="18"/>
          <w:szCs w:val="18"/>
        </w:rPr>
        <w:t>n</w:t>
      </w:r>
      <w:r w:rsidRPr="00DC05FD">
        <w:rPr>
          <w:spacing w:val="1"/>
          <w:sz w:val="18"/>
          <w:szCs w:val="18"/>
        </w:rPr>
        <w:t>e</w:t>
      </w:r>
      <w:r w:rsidRPr="00DC05FD">
        <w:rPr>
          <w:sz w:val="18"/>
          <w:szCs w:val="18"/>
        </w:rPr>
        <w:t>j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ú</w:t>
      </w:r>
      <w:r w:rsidRPr="00DC05FD">
        <w:rPr>
          <w:spacing w:val="1"/>
          <w:sz w:val="18"/>
          <w:szCs w:val="18"/>
        </w:rPr>
        <w:t>č</w:t>
      </w:r>
      <w:r w:rsidRPr="00DC05FD">
        <w:rPr>
          <w:sz w:val="18"/>
          <w:szCs w:val="18"/>
        </w:rPr>
        <w:t>tov</w:t>
      </w:r>
      <w:r w:rsidRPr="00DC05FD">
        <w:rPr>
          <w:spacing w:val="-1"/>
          <w:sz w:val="18"/>
          <w:szCs w:val="18"/>
        </w:rPr>
        <w:t>n</w:t>
      </w:r>
      <w:r w:rsidRPr="00DC05FD">
        <w:rPr>
          <w:sz w:val="18"/>
          <w:szCs w:val="18"/>
        </w:rPr>
        <w:t>ej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závier</w:t>
      </w:r>
      <w:r w:rsidRPr="00DC05FD">
        <w:rPr>
          <w:spacing w:val="-1"/>
          <w:sz w:val="18"/>
          <w:szCs w:val="18"/>
        </w:rPr>
        <w:t>k</w:t>
      </w:r>
      <w:r w:rsidRPr="00DC05FD">
        <w:rPr>
          <w:sz w:val="18"/>
          <w:szCs w:val="18"/>
        </w:rPr>
        <w:t>y</w:t>
      </w:r>
      <w:r w:rsidRPr="00DC05FD">
        <w:rPr>
          <w:spacing w:val="13"/>
          <w:sz w:val="18"/>
          <w:szCs w:val="18"/>
        </w:rPr>
        <w:t xml:space="preserve"> spoločnosti ARCADA </w:t>
      </w:r>
      <w:proofErr w:type="spellStart"/>
      <w:r w:rsidRPr="00DC05FD">
        <w:rPr>
          <w:spacing w:val="13"/>
          <w:sz w:val="18"/>
          <w:szCs w:val="18"/>
        </w:rPr>
        <w:t>Capital</w:t>
      </w:r>
      <w:proofErr w:type="spellEnd"/>
      <w:r w:rsidRPr="00DC05FD">
        <w:rPr>
          <w:spacing w:val="13"/>
          <w:sz w:val="18"/>
          <w:szCs w:val="18"/>
        </w:rPr>
        <w:t xml:space="preserve">, a.s., </w:t>
      </w:r>
      <w:proofErr w:type="spellStart"/>
      <w:r w:rsidRPr="00DC05FD">
        <w:rPr>
          <w:spacing w:val="13"/>
          <w:sz w:val="18"/>
          <w:szCs w:val="18"/>
        </w:rPr>
        <w:t>Příkop</w:t>
      </w:r>
      <w:proofErr w:type="spellEnd"/>
      <w:r w:rsidRPr="00DC05FD">
        <w:rPr>
          <w:spacing w:val="13"/>
          <w:sz w:val="18"/>
          <w:szCs w:val="18"/>
        </w:rPr>
        <w:t xml:space="preserve"> 843/4 ,</w:t>
      </w:r>
      <w:r>
        <w:rPr>
          <w:spacing w:val="13"/>
          <w:sz w:val="18"/>
          <w:szCs w:val="18"/>
        </w:rPr>
        <w:t xml:space="preserve"> 60 </w:t>
      </w:r>
      <w:r w:rsidRPr="00DC05FD">
        <w:rPr>
          <w:spacing w:val="13"/>
          <w:sz w:val="18"/>
          <w:szCs w:val="18"/>
        </w:rPr>
        <w:t>200 Brno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Tieto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konsolid</w:t>
      </w:r>
      <w:r w:rsidRPr="00DC05FD">
        <w:rPr>
          <w:spacing w:val="-1"/>
          <w:sz w:val="18"/>
          <w:szCs w:val="18"/>
        </w:rPr>
        <w:t>o</w:t>
      </w:r>
      <w:r w:rsidRPr="00DC05FD">
        <w:rPr>
          <w:sz w:val="18"/>
          <w:szCs w:val="18"/>
        </w:rPr>
        <w:t>vané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pacing w:val="2"/>
          <w:sz w:val="18"/>
          <w:szCs w:val="18"/>
        </w:rPr>
        <w:t>ú</w:t>
      </w:r>
      <w:r w:rsidRPr="00DC05FD">
        <w:rPr>
          <w:spacing w:val="-1"/>
          <w:sz w:val="18"/>
          <w:szCs w:val="18"/>
        </w:rPr>
        <w:t>č</w:t>
      </w:r>
      <w:r w:rsidRPr="00DC05FD">
        <w:rPr>
          <w:sz w:val="18"/>
          <w:szCs w:val="18"/>
        </w:rPr>
        <w:t>tovné závie</w:t>
      </w:r>
      <w:r w:rsidRPr="00DC05FD">
        <w:rPr>
          <w:spacing w:val="-1"/>
          <w:sz w:val="18"/>
          <w:szCs w:val="18"/>
        </w:rPr>
        <w:t>rk</w:t>
      </w:r>
      <w:r w:rsidRPr="00DC05FD">
        <w:rPr>
          <w:sz w:val="18"/>
          <w:szCs w:val="18"/>
        </w:rPr>
        <w:t>y je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m</w:t>
      </w:r>
      <w:r w:rsidRPr="00DC05FD">
        <w:rPr>
          <w:sz w:val="18"/>
          <w:szCs w:val="18"/>
        </w:rPr>
        <w:t>ožné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-1"/>
          <w:sz w:val="18"/>
          <w:szCs w:val="18"/>
        </w:rPr>
        <w:t>s</w:t>
      </w:r>
      <w:r w:rsidRPr="00DC05FD">
        <w:rPr>
          <w:sz w:val="18"/>
          <w:szCs w:val="18"/>
        </w:rPr>
        <w:t>tať priamo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v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sídle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uvedených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spol</w:t>
      </w:r>
      <w:r w:rsidRPr="00DC05FD">
        <w:rPr>
          <w:spacing w:val="1"/>
          <w:sz w:val="18"/>
          <w:szCs w:val="18"/>
        </w:rPr>
        <w:t>oč</w:t>
      </w:r>
      <w:r w:rsidRPr="00DC05FD">
        <w:rPr>
          <w:sz w:val="18"/>
          <w:szCs w:val="18"/>
        </w:rPr>
        <w:t>ností</w:t>
      </w:r>
      <w:r w:rsidRPr="00DC05FD">
        <w:rPr>
          <w:spacing w:val="2"/>
          <w:sz w:val="18"/>
          <w:szCs w:val="18"/>
        </w:rPr>
        <w:t>.</w:t>
      </w:r>
    </w:p>
    <w:p w:rsidR="0038554D" w:rsidRPr="00C24AAA" w:rsidRDefault="0038554D" w:rsidP="0038554D">
      <w:pPr>
        <w:widowControl w:val="0"/>
        <w:autoSpaceDE w:val="0"/>
        <w:autoSpaceDN w:val="0"/>
        <w:adjustRightInd w:val="0"/>
        <w:ind w:left="360"/>
        <w:jc w:val="both"/>
        <w:rPr>
          <w:spacing w:val="15"/>
          <w:sz w:val="18"/>
          <w:szCs w:val="18"/>
        </w:rPr>
      </w:pPr>
    </w:p>
    <w:p w:rsidR="009E2D2E" w:rsidRDefault="0038554D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orgánoch spoločnosti: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38554D" w:rsidRP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71280C">
        <w:rPr>
          <w:color w:val="000000"/>
          <w:sz w:val="18"/>
          <w:szCs w:val="18"/>
        </w:rPr>
        <w:t xml:space="preserve">  Predstavenstvo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71280C">
        <w:rPr>
          <w:color w:val="000000"/>
          <w:sz w:val="18"/>
          <w:szCs w:val="18"/>
        </w:rPr>
        <w:t xml:space="preserve">  Ing. Alexander </w:t>
      </w:r>
      <w:proofErr w:type="spellStart"/>
      <w:r w:rsidRPr="0071280C">
        <w:rPr>
          <w:color w:val="000000"/>
          <w:sz w:val="18"/>
          <w:szCs w:val="18"/>
        </w:rPr>
        <w:t>Skysľak</w:t>
      </w:r>
      <w:proofErr w:type="spellEnd"/>
      <w:r w:rsidRPr="0071280C">
        <w:rPr>
          <w:color w:val="000000"/>
          <w:sz w:val="18"/>
          <w:szCs w:val="18"/>
        </w:rPr>
        <w:t xml:space="preserve"> – predseda predstavenstva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D</w:t>
      </w:r>
      <w:r w:rsidRPr="00A956C0">
        <w:rPr>
          <w:sz w:val="18"/>
          <w:szCs w:val="18"/>
        </w:rPr>
        <w:t>ozorná</w:t>
      </w:r>
      <w:r w:rsidRPr="00A956C0">
        <w:rPr>
          <w:spacing w:val="1"/>
          <w:sz w:val="18"/>
          <w:szCs w:val="18"/>
        </w:rPr>
        <w:t xml:space="preserve"> </w:t>
      </w:r>
      <w:r w:rsidRPr="00A956C0">
        <w:rPr>
          <w:spacing w:val="-1"/>
          <w:sz w:val="18"/>
          <w:szCs w:val="18"/>
        </w:rPr>
        <w:t>r</w:t>
      </w:r>
      <w:r w:rsidRPr="00A956C0">
        <w:rPr>
          <w:spacing w:val="1"/>
          <w:sz w:val="18"/>
          <w:szCs w:val="18"/>
        </w:rPr>
        <w:t>a</w:t>
      </w:r>
      <w:r>
        <w:rPr>
          <w:sz w:val="18"/>
          <w:szCs w:val="18"/>
        </w:rPr>
        <w:t>da</w:t>
      </w:r>
      <w:r w:rsidRPr="00722034"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František </w:t>
      </w:r>
      <w:proofErr w:type="spellStart"/>
      <w:r>
        <w:rPr>
          <w:sz w:val="18"/>
          <w:szCs w:val="18"/>
        </w:rPr>
        <w:t>Štofira</w:t>
      </w:r>
      <w:proofErr w:type="spellEnd"/>
      <w:r>
        <w:rPr>
          <w:sz w:val="18"/>
          <w:szCs w:val="18"/>
        </w:rPr>
        <w:t xml:space="preserve"> </w:t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Ing. Jozef Kováč </w:t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Ing. Marián </w:t>
      </w:r>
      <w:proofErr w:type="spellStart"/>
      <w:r>
        <w:rPr>
          <w:sz w:val="18"/>
          <w:szCs w:val="18"/>
        </w:rPr>
        <w:t>Regenda</w:t>
      </w:r>
      <w:proofErr w:type="spellEnd"/>
    </w:p>
    <w:p w:rsidR="0071280C" w:rsidRPr="00A956C0" w:rsidRDefault="0071280C" w:rsidP="0071280C">
      <w:pPr>
        <w:widowControl w:val="0"/>
        <w:autoSpaceDE w:val="0"/>
        <w:autoSpaceDN w:val="0"/>
        <w:adjustRightInd w:val="0"/>
        <w:rPr>
          <w:szCs w:val="18"/>
        </w:rPr>
      </w:pPr>
      <w:r>
        <w:rPr>
          <w:sz w:val="18"/>
          <w:szCs w:val="18"/>
        </w:rPr>
        <w:t xml:space="preserve">  </w:t>
      </w:r>
    </w:p>
    <w:p w:rsidR="0071280C" w:rsidRDefault="0071280C" w:rsidP="0071280C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 w:rsidRPr="0071280C">
        <w:rPr>
          <w:rFonts w:ascii="Arial" w:hAnsi="Arial" w:cs="Arial"/>
          <w:b/>
          <w:color w:val="000000"/>
          <w:sz w:val="23"/>
          <w:szCs w:val="23"/>
        </w:rPr>
        <w:t>Čl. II a) Výška</w:t>
      </w:r>
      <w:r>
        <w:rPr>
          <w:color w:val="000000"/>
          <w:sz w:val="18"/>
          <w:szCs w:val="18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jednotlivých druhov záruk alebo iných zabezpečení poskytnutých pre členov orgánov spoločnosti</w:t>
      </w:r>
    </w:p>
    <w:p w:rsidR="0071280C" w:rsidRP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0320E8" w:rsidRDefault="000320E8" w:rsidP="000320E8">
      <w:pPr>
        <w:pStyle w:val="Zkladntext"/>
        <w:ind w:left="0"/>
        <w:rPr>
          <w:szCs w:val="18"/>
        </w:rPr>
      </w:pPr>
      <w:r w:rsidRPr="00CB67D6">
        <w:rPr>
          <w:szCs w:val="18"/>
        </w:rPr>
        <w:t>Spoločnosť nemá náplň pre túto položku</w:t>
      </w:r>
    </w:p>
    <w:p w:rsidR="000320E8" w:rsidRDefault="000320E8" w:rsidP="000320E8">
      <w:pPr>
        <w:pStyle w:val="Zkladntext"/>
        <w:ind w:left="0"/>
        <w:rPr>
          <w:szCs w:val="18"/>
        </w:rPr>
      </w:pPr>
    </w:p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b) Informácie o pôžičkách poskytnutých členom orgánov spoločnosti k poslednému dňu účtovného obdobia</w:t>
      </w:r>
    </w:p>
    <w:p w:rsidR="000320E8" w:rsidRDefault="000320E8" w:rsidP="000320E8">
      <w:pPr>
        <w:pStyle w:val="Zkladntext"/>
        <w:ind w:left="0"/>
      </w:pPr>
    </w:p>
    <w:p w:rsidR="000320E8" w:rsidRDefault="000320E8" w:rsidP="000320E8">
      <w:pPr>
        <w:pStyle w:val="Zkladntext"/>
        <w:ind w:left="0"/>
        <w:rPr>
          <w:szCs w:val="18"/>
        </w:rPr>
      </w:pPr>
      <w:r w:rsidRPr="00CB67D6">
        <w:rPr>
          <w:szCs w:val="18"/>
        </w:rPr>
        <w:t>Spoločnosť nemá náplň pre túto položku</w:t>
      </w:r>
    </w:p>
    <w:p w:rsidR="000320E8" w:rsidRDefault="000320E8" w:rsidP="000320E8">
      <w:pPr>
        <w:pStyle w:val="Zkladntext"/>
      </w:pPr>
    </w:p>
    <w:p w:rsidR="009E2D2E" w:rsidRPr="0071280C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4D3B4A" w:rsidRDefault="004D3B4A" w:rsidP="004D3B4A">
      <w:pPr>
        <w:pStyle w:val="Zkladntext"/>
      </w:pPr>
    </w:p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bookmarkStart w:id="4" w:name="OLE_LINK13"/>
      <w:bookmarkStart w:id="5" w:name="OLE_LINK14"/>
      <w:r>
        <w:rPr>
          <w:rFonts w:ascii="Arial" w:hAnsi="Arial" w:cs="Arial"/>
          <w:b/>
          <w:color w:val="000000"/>
          <w:sz w:val="23"/>
          <w:szCs w:val="24"/>
        </w:rPr>
        <w:t>Čl. II c) Hlavné podmienky, na základe ktorých boli členom orgánov spoločnosti záruky alebo iné zabezpečenia a pôžičky poskytnuté</w:t>
      </w:r>
    </w:p>
    <w:p w:rsidR="000320E8" w:rsidRDefault="000320E8" w:rsidP="000320E8">
      <w:pPr>
        <w:pStyle w:val="Nadpis2"/>
        <w:numPr>
          <w:ilvl w:val="0"/>
          <w:numId w:val="0"/>
        </w:numPr>
        <w:ind w:left="360" w:hanging="360"/>
      </w:pPr>
    </w:p>
    <w:p w:rsidR="000320E8" w:rsidRDefault="000320E8" w:rsidP="000320E8">
      <w:r w:rsidRPr="00CB67D6">
        <w:rPr>
          <w:szCs w:val="18"/>
        </w:rPr>
        <w:t>Spoločnosť nemá náplň pre túto položku</w:t>
      </w:r>
    </w:p>
    <w:p w:rsidR="000320E8" w:rsidRDefault="000320E8" w:rsidP="000320E8"/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d) Informácie o celkovej sume použitých finančných prostriedkov alebo iného plnenia na súkromné účely členmi orgánov spoločnosti, ktoré je potrebné vyúčtovať</w:t>
      </w:r>
    </w:p>
    <w:p w:rsidR="000320E8" w:rsidRDefault="000320E8" w:rsidP="000320E8">
      <w:pPr>
        <w:rPr>
          <w:szCs w:val="18"/>
        </w:rPr>
      </w:pPr>
    </w:p>
    <w:p w:rsidR="000320E8" w:rsidRDefault="000320E8" w:rsidP="000320E8">
      <w:r w:rsidRPr="00CB67D6">
        <w:rPr>
          <w:szCs w:val="18"/>
        </w:rPr>
        <w:t>Spoločnosť nemá náplň pre túto položku</w:t>
      </w:r>
    </w:p>
    <w:p w:rsidR="000320E8" w:rsidRDefault="000320E8" w:rsidP="000320E8"/>
    <w:p w:rsidR="002D70A3" w:rsidRDefault="002D70A3" w:rsidP="002D70A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 Informácie o prijatých postupoch</w:t>
      </w:r>
    </w:p>
    <w:p w:rsidR="002D70A3" w:rsidRDefault="002D70A3" w:rsidP="002D70A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2D70A3" w:rsidRDefault="002D70A3" w:rsidP="002D70A3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2D70A3" w:rsidRDefault="002D70A3" w:rsidP="002D70A3">
      <w:pPr>
        <w:pStyle w:val="Zkladntext"/>
      </w:pPr>
      <w:r>
        <w:t xml:space="preserve"> </w:t>
      </w:r>
    </w:p>
    <w:p w:rsidR="002D70A3" w:rsidRDefault="002D70A3" w:rsidP="002D70A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</w:t>
      </w:r>
    </w:p>
    <w:p w:rsidR="002D70A3" w:rsidRDefault="002D70A3" w:rsidP="002D70A3">
      <w:pPr>
        <w:pStyle w:val="Zkladntext"/>
      </w:pPr>
    </w:p>
    <w:p w:rsidR="002D70A3" w:rsidRPr="000F038C" w:rsidRDefault="002D70A3" w:rsidP="00D7787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</w:t>
      </w:r>
      <w:proofErr w:type="spellStart"/>
      <w:r>
        <w:t>používania</w:t>
      </w:r>
      <w:r w:rsidRPr="000F038C">
        <w:t>Cenné</w:t>
      </w:r>
      <w:proofErr w:type="spellEnd"/>
      <w:r w:rsidRPr="000F038C">
        <w:t xml:space="preserve"> papiere a podiely</w:t>
      </w:r>
    </w:p>
    <w:p w:rsidR="002D70A3" w:rsidRPr="000F038C" w:rsidRDefault="002D70A3" w:rsidP="002D70A3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D70A3" w:rsidRPr="000F038C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Cenné papiere na obchodovanie sa pri ich obstaraní oceňujú reálnou hodnotou.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2D70A3" w:rsidRDefault="002D70A3" w:rsidP="002D70A3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7F11CD">
        <w:rPr>
          <w:sz w:val="18"/>
          <w:szCs w:val="18"/>
        </w:rPr>
        <w:t>Spoločnosť pri účtovaní zásob postupovala podľa §43 Postupov účtovania spôsobom A účtovania zásob.</w:t>
      </w:r>
    </w:p>
    <w:p w:rsidR="002D70A3" w:rsidRDefault="002D70A3" w:rsidP="002D70A3">
      <w:pPr>
        <w:jc w:val="both"/>
        <w:rPr>
          <w:sz w:val="18"/>
          <w:szCs w:val="18"/>
        </w:rPr>
      </w:pPr>
    </w:p>
    <w:p w:rsidR="002D70A3" w:rsidRDefault="002D70A3" w:rsidP="002D70A3">
      <w:pPr>
        <w:ind w:left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Pr="007F11CD">
        <w:rPr>
          <w:sz w:val="18"/>
          <w:szCs w:val="18"/>
        </w:rPr>
        <w:t xml:space="preserve"> Nakupované zásoby spoločnosť oceňovala pevnou cenou stanovenou v skladovom systéme. Odchýlky od pevnej </w:t>
      </w:r>
      <w:r>
        <w:rPr>
          <w:sz w:val="18"/>
          <w:szCs w:val="18"/>
        </w:rPr>
        <w:t>c</w:t>
      </w:r>
      <w:r w:rsidRPr="007F11CD">
        <w:rPr>
          <w:sz w:val="18"/>
          <w:szCs w:val="18"/>
        </w:rPr>
        <w:t xml:space="preserve">eny            </w:t>
      </w:r>
      <w:r>
        <w:rPr>
          <w:sz w:val="18"/>
          <w:szCs w:val="18"/>
        </w:rPr>
        <w:t xml:space="preserve">   </w:t>
      </w:r>
    </w:p>
    <w:p w:rsidR="002D70A3" w:rsidRDefault="002D70A3" w:rsidP="002D70A3">
      <w:pPr>
        <w:ind w:left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7F11CD">
        <w:rPr>
          <w:sz w:val="18"/>
          <w:szCs w:val="18"/>
        </w:rPr>
        <w:t>a vedľajšie náklady na obstaranie sú účtované na samostatných analytických účtoch.</w:t>
      </w:r>
    </w:p>
    <w:p w:rsidR="002D70A3" w:rsidRDefault="002D70A3" w:rsidP="002D70A3">
      <w:pPr>
        <w:ind w:left="283"/>
        <w:jc w:val="both"/>
        <w:rPr>
          <w:sz w:val="18"/>
          <w:szCs w:val="18"/>
        </w:rPr>
      </w:pPr>
    </w:p>
    <w:p w:rsidR="002D70A3" w:rsidRDefault="002D70A3" w:rsidP="002D70A3">
      <w:pPr>
        <w:pStyle w:val="Zkladntextodsazen2"/>
        <w:ind w:left="418"/>
        <w:rPr>
          <w:sz w:val="18"/>
          <w:szCs w:val="18"/>
        </w:rPr>
      </w:pPr>
      <w:r w:rsidRPr="007F11CD">
        <w:rPr>
          <w:sz w:val="18"/>
          <w:szCs w:val="18"/>
        </w:rPr>
        <w:t>Pri vyskladnení zásob spoločnosť používa pevne stanovenú cenu, odchýlky od pevne</w:t>
      </w:r>
      <w:r>
        <w:rPr>
          <w:sz w:val="18"/>
          <w:szCs w:val="18"/>
        </w:rPr>
        <w:t>j ceny a vedľajšie obstarávacie       ná</w:t>
      </w:r>
      <w:r w:rsidRPr="007F11CD">
        <w:rPr>
          <w:sz w:val="18"/>
          <w:szCs w:val="18"/>
        </w:rPr>
        <w:t>klady sú rozpúšťané koeficientom do nákladov.</w:t>
      </w:r>
    </w:p>
    <w:p w:rsidR="002D70A3" w:rsidRPr="007F11CD" w:rsidRDefault="002D70A3" w:rsidP="002D70A3">
      <w:pPr>
        <w:pStyle w:val="Zkladntextodsazen2"/>
        <w:ind w:left="360" w:firstLine="13"/>
        <w:rPr>
          <w:sz w:val="18"/>
          <w:szCs w:val="18"/>
        </w:rPr>
      </w:pPr>
      <w:r w:rsidRPr="007F11CD">
        <w:rPr>
          <w:sz w:val="18"/>
          <w:szCs w:val="18"/>
        </w:rPr>
        <w:t xml:space="preserve">Zásoby vytvorené vlastnou výrobou spoločnosť oceňovala vlastnými nákladmi podľa skutočnej výšky nákladov, v </w:t>
      </w:r>
      <w:r>
        <w:rPr>
          <w:sz w:val="18"/>
          <w:szCs w:val="18"/>
        </w:rPr>
        <w:t xml:space="preserve">        </w:t>
      </w:r>
      <w:r w:rsidRPr="007F11CD">
        <w:rPr>
          <w:sz w:val="18"/>
          <w:szCs w:val="18"/>
        </w:rPr>
        <w:t xml:space="preserve">zložení: </w:t>
      </w:r>
    </w:p>
    <w:p w:rsidR="002D70A3" w:rsidRPr="007F11CD" w:rsidRDefault="002D70A3" w:rsidP="002D70A3">
      <w:pPr>
        <w:numPr>
          <w:ilvl w:val="0"/>
          <w:numId w:val="57"/>
        </w:numPr>
        <w:spacing w:after="200" w:line="276" w:lineRule="auto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priame náklady</w:t>
      </w:r>
    </w:p>
    <w:p w:rsidR="002D70A3" w:rsidRPr="007F11CD" w:rsidRDefault="002D70A3" w:rsidP="002D70A3">
      <w:pPr>
        <w:numPr>
          <w:ilvl w:val="0"/>
          <w:numId w:val="57"/>
        </w:numPr>
        <w:spacing w:after="200" w:line="276" w:lineRule="auto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časť nepriamych nákladov súvisiaca s ich vytváraním</w:t>
      </w:r>
    </w:p>
    <w:p w:rsidR="002D70A3" w:rsidRPr="007F11CD" w:rsidRDefault="002D70A3" w:rsidP="002D70A3">
      <w:pPr>
        <w:widowControl w:val="0"/>
        <w:autoSpaceDE w:val="0"/>
        <w:autoSpaceDN w:val="0"/>
        <w:adjustRightInd w:val="0"/>
        <w:ind w:left="360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Zníženie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hodnoty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zásob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pacing w:val="-2"/>
          <w:sz w:val="18"/>
          <w:szCs w:val="18"/>
        </w:rPr>
        <w:t>s</w:t>
      </w:r>
      <w:r w:rsidRPr="007F11CD">
        <w:rPr>
          <w:sz w:val="18"/>
          <w:szCs w:val="18"/>
        </w:rPr>
        <w:t>a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up</w:t>
      </w:r>
      <w:r w:rsidRPr="007F11CD">
        <w:rPr>
          <w:spacing w:val="-1"/>
          <w:sz w:val="18"/>
          <w:szCs w:val="18"/>
        </w:rPr>
        <w:t>r</w:t>
      </w:r>
      <w:r w:rsidRPr="007F11CD">
        <w:rPr>
          <w:sz w:val="18"/>
          <w:szCs w:val="18"/>
        </w:rPr>
        <w:t>a</w:t>
      </w:r>
      <w:r w:rsidRPr="007F11CD">
        <w:rPr>
          <w:spacing w:val="-1"/>
          <w:sz w:val="18"/>
          <w:szCs w:val="18"/>
        </w:rPr>
        <w:t>v</w:t>
      </w:r>
      <w:r w:rsidRPr="007F11CD">
        <w:rPr>
          <w:sz w:val="18"/>
          <w:szCs w:val="18"/>
        </w:rPr>
        <w:t>uje</w:t>
      </w:r>
      <w:r w:rsidRPr="007F11CD">
        <w:rPr>
          <w:spacing w:val="-3"/>
          <w:sz w:val="18"/>
          <w:szCs w:val="18"/>
        </w:rPr>
        <w:t xml:space="preserve"> </w:t>
      </w:r>
      <w:r w:rsidRPr="007F11CD">
        <w:rPr>
          <w:spacing w:val="-1"/>
          <w:sz w:val="18"/>
          <w:szCs w:val="18"/>
        </w:rPr>
        <w:t>v</w:t>
      </w:r>
      <w:r w:rsidRPr="007F11CD">
        <w:rPr>
          <w:spacing w:val="1"/>
          <w:sz w:val="18"/>
          <w:szCs w:val="18"/>
        </w:rPr>
        <w:t>y</w:t>
      </w:r>
      <w:r w:rsidRPr="007F11CD">
        <w:rPr>
          <w:sz w:val="18"/>
          <w:szCs w:val="18"/>
        </w:rPr>
        <w:t>tvorením</w:t>
      </w:r>
      <w:r w:rsidRPr="007F11CD">
        <w:rPr>
          <w:spacing w:val="-1"/>
          <w:sz w:val="18"/>
          <w:szCs w:val="18"/>
        </w:rPr>
        <w:t xml:space="preserve"> </w:t>
      </w:r>
      <w:r w:rsidRPr="007F11CD">
        <w:rPr>
          <w:sz w:val="18"/>
          <w:szCs w:val="18"/>
        </w:rPr>
        <w:t>opravnej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pol</w:t>
      </w:r>
      <w:r w:rsidRPr="007F11CD">
        <w:rPr>
          <w:spacing w:val="-1"/>
          <w:sz w:val="18"/>
          <w:szCs w:val="18"/>
        </w:rPr>
        <w:t>o</w:t>
      </w:r>
      <w:r w:rsidRPr="007F11CD">
        <w:rPr>
          <w:spacing w:val="1"/>
          <w:sz w:val="18"/>
          <w:szCs w:val="18"/>
        </w:rPr>
        <w:t>ž</w:t>
      </w:r>
      <w:r w:rsidRPr="007F11CD">
        <w:rPr>
          <w:spacing w:val="-1"/>
          <w:sz w:val="18"/>
          <w:szCs w:val="18"/>
        </w:rPr>
        <w:t>k</w:t>
      </w:r>
      <w:r w:rsidRPr="007F11CD">
        <w:rPr>
          <w:spacing w:val="1"/>
          <w:sz w:val="18"/>
          <w:szCs w:val="18"/>
        </w:rPr>
        <w:t>y</w:t>
      </w:r>
      <w:r w:rsidRPr="007F11CD">
        <w:rPr>
          <w:sz w:val="18"/>
          <w:szCs w:val="18"/>
        </w:rPr>
        <w:t>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Zákazková výroba</w:t>
      </w:r>
    </w:p>
    <w:p w:rsidR="002D70A3" w:rsidRDefault="002D70A3" w:rsidP="002D70A3">
      <w:pPr>
        <w:pStyle w:val="Zkladntext"/>
      </w:pPr>
      <w:r>
        <w:t>Zákazkovú výrobu spoločnosť nevykazuje.</w:t>
      </w:r>
    </w:p>
    <w:p w:rsidR="002D70A3" w:rsidRDefault="002D70A3" w:rsidP="002D70A3">
      <w:pPr>
        <w:pStyle w:val="Pismenka"/>
        <w:numPr>
          <w:ilvl w:val="0"/>
          <w:numId w:val="0"/>
        </w:num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2D70A3" w:rsidRPr="00DA7CB3" w:rsidRDefault="002D70A3" w:rsidP="002D70A3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Z</w:t>
      </w:r>
      <w:r w:rsidRPr="00DA7CB3">
        <w:rPr>
          <w:b w:val="0"/>
        </w:rPr>
        <w:t>ákazkovú výstavbu nehnuteľnosti spoločnosť nevykazuje.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Pohľadávky</w:t>
      </w:r>
    </w:p>
    <w:p w:rsidR="002D70A3" w:rsidRDefault="002D70A3" w:rsidP="002D70A3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2D70A3" w:rsidRDefault="002D70A3" w:rsidP="002D70A3">
      <w:pPr>
        <w:pStyle w:val="Zkladntext"/>
      </w:pPr>
      <w:r>
        <w:t>Peňažné prostriedky a ceniny sa oceňujú ich menovitou hodnotou. Zníženie ich hodnoty sa vyjadruje opravnou položkou.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2D70A3" w:rsidRDefault="002D70A3" w:rsidP="002D70A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keepNext/>
        <w:tabs>
          <w:tab w:val="clear" w:pos="426"/>
        </w:tabs>
        <w:ind w:left="425" w:hanging="425"/>
      </w:pPr>
      <w:r>
        <w:t>Rezervy</w:t>
      </w:r>
    </w:p>
    <w:p w:rsidR="002D70A3" w:rsidRDefault="002D70A3" w:rsidP="002D70A3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70A3" w:rsidRDefault="002D70A3" w:rsidP="002D70A3">
      <w:pPr>
        <w:pStyle w:val="Pismenka"/>
        <w:numPr>
          <w:ilvl w:val="0"/>
          <w:numId w:val="0"/>
        </w:numPr>
        <w:ind w:left="360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Záväzky</w:t>
      </w:r>
    </w:p>
    <w:p w:rsidR="002D70A3" w:rsidRDefault="002D70A3" w:rsidP="002D70A3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D70A3" w:rsidRDefault="002D70A3" w:rsidP="002D70A3">
      <w:pPr>
        <w:pStyle w:val="Pismenka"/>
        <w:numPr>
          <w:ilvl w:val="0"/>
          <w:numId w:val="0"/>
        </w:numPr>
        <w:ind w:left="360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Odložené dane</w:t>
      </w:r>
    </w:p>
    <w:p w:rsidR="002D70A3" w:rsidRDefault="002D70A3" w:rsidP="002D70A3">
      <w:pPr>
        <w:pStyle w:val="Zkladntext"/>
      </w:pPr>
      <w:r>
        <w:t xml:space="preserve">Odložené dane (odložená daňová pohľadávka a odložený daňový záväzok) sa vzťahujú na: 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2D70A3" w:rsidRDefault="002D70A3" w:rsidP="002D70A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Emisné kvóty</w:t>
      </w:r>
    </w:p>
    <w:p w:rsidR="002D70A3" w:rsidRPr="00C24311" w:rsidRDefault="002D70A3" w:rsidP="002D70A3">
      <w:pPr>
        <w:pStyle w:val="Zkladntext"/>
      </w:pPr>
      <w:r w:rsidRPr="00C24311">
        <w:lastRenderedPageBreak/>
        <w:t xml:space="preserve">Bezodplatne pripísaný proporčný podiel emisných kvót v ocenení reprodukčnou obstarávacou cenou sa účtuje v prospech výnosov budúcich období. </w:t>
      </w:r>
    </w:p>
    <w:p w:rsidR="002D70A3" w:rsidRPr="00C24311" w:rsidRDefault="002D70A3" w:rsidP="002D70A3">
      <w:pPr>
        <w:pStyle w:val="Zkladntext"/>
      </w:pPr>
    </w:p>
    <w:p w:rsidR="002D70A3" w:rsidRDefault="002D70A3" w:rsidP="002D70A3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D70A3" w:rsidRDefault="002D70A3" w:rsidP="002D70A3">
      <w:pPr>
        <w:pStyle w:val="Zkladntext"/>
      </w:pPr>
    </w:p>
    <w:p w:rsidR="002D70A3" w:rsidRPr="000F038C" w:rsidRDefault="002D70A3" w:rsidP="002D70A3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2D70A3" w:rsidRPr="000F038C" w:rsidRDefault="002D70A3" w:rsidP="002D70A3">
      <w:pPr>
        <w:pStyle w:val="Zkladntext"/>
        <w:rPr>
          <w:szCs w:val="18"/>
        </w:rPr>
      </w:pPr>
    </w:p>
    <w:p w:rsidR="002D70A3" w:rsidRPr="000F038C" w:rsidRDefault="002D70A3" w:rsidP="002D70A3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</w:p>
    <w:p w:rsidR="002D70A3" w:rsidRPr="000F038C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</w:p>
    <w:p w:rsidR="002D70A3" w:rsidRPr="00E92175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Prenájom (lízing)</w:t>
      </w:r>
    </w:p>
    <w:p w:rsidR="002D70A3" w:rsidRDefault="002D70A3" w:rsidP="002D70A3">
      <w:pPr>
        <w:pStyle w:val="Zkladntext"/>
      </w:pPr>
      <w:r>
        <w:t>Majetok prenajatý na základe operatívneho prenájmu vykazuje ako svoj majetok jeho vlastník, nie nájomca.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Pr="006957CC" w:rsidRDefault="002D70A3" w:rsidP="002D70A3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Deriváty</w:t>
      </w:r>
    </w:p>
    <w:p w:rsidR="002D70A3" w:rsidRDefault="002D70A3" w:rsidP="002D70A3">
      <w:pPr>
        <w:pStyle w:val="Zkladntext"/>
      </w:pPr>
      <w:r>
        <w:t>Deriváty sa oceňujú reálnou hodnotou.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2D70A3" w:rsidRDefault="002D70A3" w:rsidP="002D70A3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Cudzia mena</w:t>
      </w:r>
    </w:p>
    <w:p w:rsidR="002D70A3" w:rsidRDefault="002D70A3" w:rsidP="002D70A3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Na ocenenie prírastku cudzej meny nakúpenej za euro sa použije kurz, za ktorý bola táto cudzia mena nakúpená.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Výnosy</w:t>
      </w:r>
    </w:p>
    <w:p w:rsidR="002D70A3" w:rsidRDefault="002D70A3" w:rsidP="002D70A3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D70A3" w:rsidRDefault="002D70A3" w:rsidP="002D70A3">
      <w:pPr>
        <w:pStyle w:val="Zkladntext"/>
        <w:rPr>
          <w:sz w:val="16"/>
          <w:szCs w:val="16"/>
        </w:rPr>
      </w:pPr>
    </w:p>
    <w:p w:rsidR="002D70A3" w:rsidRDefault="002D70A3" w:rsidP="002D70A3">
      <w:r>
        <w:rPr>
          <w:rFonts w:ascii="Arial" w:hAnsi="Arial" w:cs="Arial"/>
          <w:b/>
          <w:color w:val="000000"/>
          <w:sz w:val="23"/>
          <w:szCs w:val="24"/>
        </w:rPr>
        <w:t>Čl. III (1) Nepretržité pokračovanie účtovnej jednotky</w:t>
      </w:r>
      <w:r>
        <w:t xml:space="preserve"> </w:t>
      </w:r>
    </w:p>
    <w:p w:rsidR="006F03D1" w:rsidRDefault="006F03D1" w:rsidP="002D70A3"/>
    <w:p w:rsidR="002D70A3" w:rsidRDefault="002D70A3" w:rsidP="006F03D1">
      <w:pPr>
        <w:pStyle w:val="Zkladntext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6F03D1" w:rsidRDefault="006F03D1" w:rsidP="002D70A3">
      <w:pPr>
        <w:pStyle w:val="Zkladntext"/>
        <w:ind w:left="450"/>
      </w:pPr>
    </w:p>
    <w:p w:rsidR="006F03D1" w:rsidRDefault="002D70A3" w:rsidP="006F03D1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t xml:space="preserve">  </w:t>
      </w:r>
      <w:r w:rsidR="006F03D1">
        <w:rPr>
          <w:rFonts w:ascii="Arial" w:hAnsi="Arial" w:cs="Arial"/>
          <w:b/>
          <w:color w:val="000000"/>
          <w:sz w:val="23"/>
          <w:szCs w:val="24"/>
        </w:rPr>
        <w:t>Čl. III (2) Účtovné zásady a metódy, zmeny účtovných zásad a metód</w:t>
      </w:r>
    </w:p>
    <w:p w:rsidR="006F03D1" w:rsidRDefault="006F03D1" w:rsidP="006F03D1">
      <w:pPr>
        <w:pStyle w:val="Zkladntext"/>
        <w:ind w:left="450"/>
      </w:pPr>
      <w:r>
        <w:t xml:space="preserve">       </w:t>
      </w:r>
    </w:p>
    <w:p w:rsidR="006F03D1" w:rsidRDefault="006F03D1" w:rsidP="006F03D1">
      <w:pPr>
        <w:pStyle w:val="Zkladntext"/>
        <w:ind w:left="450"/>
      </w:pPr>
      <w:r>
        <w:t xml:space="preserve">  </w:t>
      </w:r>
      <w:r w:rsidRPr="000F038C">
        <w:t>Účtovné metódy a všeobecné účtovné zásady boli účtovnou jednotkou konzistentne</w:t>
      </w:r>
      <w:r>
        <w:t xml:space="preserve"> aplikované.</w:t>
      </w:r>
    </w:p>
    <w:p w:rsidR="006F03D1" w:rsidRDefault="006F03D1" w:rsidP="006F03D1">
      <w:pPr>
        <w:pStyle w:val="Zkladntext"/>
        <w:ind w:left="450"/>
      </w:pPr>
    </w:p>
    <w:p w:rsidR="006F03D1" w:rsidRDefault="006F03D1" w:rsidP="006F03D1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Transakcie, ktoré sa neuvádzajú v súvahe a ich finančný vplyv</w:t>
      </w:r>
    </w:p>
    <w:p w:rsidR="006F03D1" w:rsidRDefault="006F03D1" w:rsidP="006F03D1">
      <w:pPr>
        <w:rPr>
          <w:szCs w:val="18"/>
        </w:rPr>
      </w:pPr>
      <w:r>
        <w:rPr>
          <w:szCs w:val="18"/>
        </w:rPr>
        <w:t xml:space="preserve">          </w:t>
      </w:r>
    </w:p>
    <w:p w:rsidR="006F03D1" w:rsidRDefault="006F03D1" w:rsidP="006F03D1">
      <w:r>
        <w:rPr>
          <w:szCs w:val="18"/>
        </w:rPr>
        <w:t xml:space="preserve">          </w:t>
      </w:r>
      <w:r w:rsidRPr="00CB67D6">
        <w:rPr>
          <w:szCs w:val="18"/>
        </w:rPr>
        <w:t>Spoločnosť nemá náplň pre túto položku</w:t>
      </w:r>
    </w:p>
    <w:p w:rsidR="006F03D1" w:rsidRDefault="006F03D1" w:rsidP="006F03D1"/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Spôsob a určenie ocenenia majetku a záväzkov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 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obstarávacia cena, vlastné náklady, menovitá hodnota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900AB" w:rsidRDefault="006900AB" w:rsidP="006900AB">
      <w:pPr>
        <w:pStyle w:val="Zkladntext"/>
      </w:pPr>
    </w:p>
    <w:p w:rsidR="006900AB" w:rsidRDefault="006900AB" w:rsidP="006900AB">
      <w:pPr>
        <w:pStyle w:val="Zkladntext"/>
        <w:rPr>
          <w:sz w:val="24"/>
        </w:rPr>
      </w:pP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reálna hodnota, hodnota zistená metódou vlastného imania, iné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vážený aritmetický priemer, FIFO metóda</w:t>
      </w:r>
    </w:p>
    <w:p w:rsidR="006900AB" w:rsidRDefault="006900AB" w:rsidP="002D70A3"/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Odhad zníženia hodnoty majetku, tvorba opravnej položky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Určenie ocenenia záväzkov, odhad ocenenia rezerv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Finančné nástroje alebo majetok, ktorý nie je finančným nástrojom pri oceňovaní reálnou hodnotou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lastRenderedPageBreak/>
        <w:t xml:space="preserve">Čl.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Určenie ocenenia finančných nástrojov alebo majetku, ktorý nie je finančným nástrojom pri oceňovaní reálnou hodnotou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3. Derivátové finančné nástroje pri oceňovaní reálnou hodnotou</w:t>
      </w: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Finančné nástroje alebo majetok, ktorý nie je finančným nástrojom pri oceňovaní obstarávacou cenou, vlastnými nákladmi</w:t>
      </w:r>
    </w:p>
    <w:p w:rsidR="006900AB" w:rsidRDefault="006900AB" w:rsidP="002D70A3"/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1. Derivátové finančné nástroje pri oceňovaní obstarávacou cenou, vlastnými nákladmi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2. Informácie o dlhodobom finančnom majetku, ktorý sa vykazuje vo vyššej hodnote ako je jeho reálna hodnota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f) Stanovenie metódy vlastného imania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g) Tvorba odpisového plánu</w:t>
      </w: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</w:t>
      </w:r>
    </w:p>
    <w:p w:rsidR="006900AB" w:rsidRDefault="006900AB" w:rsidP="006900AB">
      <w:pPr>
        <w:pStyle w:val="Zkladntext"/>
      </w:pPr>
    </w:p>
    <w:p w:rsidR="006900AB" w:rsidRDefault="006900AB" w:rsidP="006900AB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900AB" w:rsidRDefault="006900AB" w:rsidP="006900A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Ročná odpisová</w:t>
            </w:r>
          </w:p>
        </w:tc>
      </w:tr>
      <w:tr w:rsidR="006900AB" w:rsidTr="007058B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sadzba v %</w:t>
            </w: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8,3 až 12,5</w:t>
            </w: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100</w:t>
            </w:r>
          </w:p>
        </w:tc>
      </w:tr>
    </w:tbl>
    <w:p w:rsidR="006900AB" w:rsidRDefault="006900AB" w:rsidP="006900AB">
      <w:pPr>
        <w:pStyle w:val="Pismenka"/>
        <w:numPr>
          <w:ilvl w:val="0"/>
          <w:numId w:val="0"/>
        </w:num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h) Poskytnuté dotácie</w:t>
      </w:r>
    </w:p>
    <w:p w:rsidR="00EF33BE" w:rsidRDefault="00EF33BE" w:rsidP="00EF33BE">
      <w:pPr>
        <w:rPr>
          <w:szCs w:val="18"/>
        </w:rPr>
      </w:pPr>
      <w:r>
        <w:rPr>
          <w:szCs w:val="18"/>
        </w:rPr>
        <w:t xml:space="preserve">             </w:t>
      </w:r>
    </w:p>
    <w:p w:rsidR="00EF33BE" w:rsidRDefault="00EF33BE" w:rsidP="00EF33BE">
      <w:r>
        <w:rPr>
          <w:szCs w:val="18"/>
        </w:rPr>
        <w:t xml:space="preserve">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významných chýb minulých účtovných období účtovaných v bežnom období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 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nevýznamných chýb minulých účtovných období účtovaných v bežnom období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t xml:space="preserve">  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Informácie, ktoré vysvetľujú a dopĺňajú súvahu a výkaz ziskov a strát</w:t>
      </w:r>
    </w:p>
    <w:p w:rsidR="00EF33BE" w:rsidRDefault="00EF33BE" w:rsidP="002D70A3"/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alebo záporného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t xml:space="preserve">        </w:t>
      </w:r>
      <w:r w:rsidRPr="00CB67D6">
        <w:rPr>
          <w:szCs w:val="18"/>
        </w:rPr>
        <w:t>Spoločnosť nemá náplň pre túto položku</w:t>
      </w:r>
    </w:p>
    <w:p w:rsidR="00EF33BE" w:rsidRDefault="00EF33BE" w:rsidP="002D70A3"/>
    <w:p w:rsidR="00EF33BE" w:rsidRDefault="00EF33BE" w:rsidP="002D70A3"/>
    <w:p w:rsidR="00DF66C9" w:rsidRDefault="00EF33BE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významných položkách derivátov</w:t>
      </w:r>
    </w:p>
    <w:p w:rsidR="00DF66C9" w:rsidRDefault="00DF66C9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Pr="00DF66C9" w:rsidRDefault="00DF66C9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Pohyby v oceňovacích rozdieloch derivátov z ocenenia reálnou hodnotou počas účtovného obdobia</w:t>
      </w:r>
    </w:p>
    <w:p w:rsidR="00FE5B2D" w:rsidRDefault="00FE5B2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FE5B2D" w:rsidRDefault="00FE5B2D" w:rsidP="00FE5B2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majetku a záväzkoch zabezpečených derivátmi</w:t>
      </w:r>
    </w:p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Informácie o záväzkoch</w:t>
      </w:r>
    </w:p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a) Celková suma záväzkov so zostatkovou dobou splatnosti dlhšou ako päť rokov</w:t>
      </w:r>
    </w:p>
    <w:p w:rsidR="00FE5B2D" w:rsidRDefault="00FE5B2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b) Informácie o zabezpečených záväzkoch</w:t>
      </w:r>
    </w:p>
    <w:p w:rsidR="00DF66C9" w:rsidRDefault="00DF66C9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Informácie o vlastných akciách</w:t>
      </w:r>
    </w:p>
    <w:p w:rsidR="00DF66C9" w:rsidRDefault="00DF66C9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a) Dôvod nadobudnutia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nadobudnutých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prevedených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 protihodnota, za ktorú sa vlastné akcie počas účtovného obdobia nadobudli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 protihodnota, za ktorú sa vlastné akcie počas účtovného obdobia previedli na inú osobu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c) Počet, menovitá hodnota a protihodnota, za ktorú sa vlastné akcie nadobudli a ktoré účtovná jednotka má v držbe k poslednému dňu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(5) Informácie o sume a dôvodoch vzniku položiek nákladov a výnosov, ktoré majú výnimočný rozsah alebo výskyt</w:t>
      </w:r>
    </w:p>
    <w:p w:rsidR="00DF66C9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Informácie o iných aktívach a iných pasívach</w:t>
      </w: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Informácie k iným aktívam a iným pasívam</w:t>
      </w:r>
    </w:p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a) Opis a hodnota podmieneného majetku</w:t>
      </w:r>
    </w:p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b) Opis a hodnota podmienených záväzkov</w:t>
      </w:r>
    </w:p>
    <w:p w:rsidR="009C5E9D" w:rsidRDefault="009C5E9D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(2) Významné položky ostatných finančných povinností nevykázaných v súvahe</w:t>
      </w:r>
    </w:p>
    <w:p w:rsidR="009C5E9D" w:rsidRDefault="009C5E9D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(3) Informácie k údajom sledovaných na podsúvahových účtoch</w:t>
      </w: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 Informácie, ktoré nastali po dni, ku ktorému sa zostavuje účtovná závierka do dňa zostavenia účtovnej závierky</w:t>
      </w:r>
    </w:p>
    <w:p w:rsidR="00CC22D2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color w:val="000000"/>
          <w:sz w:val="23"/>
          <w:szCs w:val="24"/>
        </w:rPr>
      </w:pPr>
      <w:r w:rsidRPr="00DF66C9">
        <w:rPr>
          <w:color w:val="000000"/>
        </w:rPr>
        <w:t>Nenastali žiadne významne udalosti</w:t>
      </w:r>
      <w:r w:rsidRPr="00DF66C9">
        <w:rPr>
          <w:rFonts w:ascii="Arial" w:hAnsi="Arial" w:cs="Arial"/>
          <w:color w:val="000000"/>
          <w:sz w:val="23"/>
          <w:szCs w:val="24"/>
        </w:rPr>
        <w:t>.</w:t>
      </w:r>
    </w:p>
    <w:p w:rsidR="00DF66C9" w:rsidRPr="00DF66C9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 Ostatné informácie</w:t>
      </w: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Ostatné informácie o účtovnej jednotke, na ktorú sa vzťahuje § 23d ods. 6 zákona, ktorej činnosť je zaradená do kategórie priemyselnej výroby a ktorej čistý obrat bol väčší ako 250 000 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000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eur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a) Zloženie a výška základného imania pripadajúceho na orgány verejnej moci a iné osoby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b) Cenné papiere vo vlastníctve orgánov verejnej moci a iných osôb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c) Výška dotácií a návratných finančných výpomocí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e) Záruky poskytnuté orgánom verejnej moci a záruky poskytnuté inou účtovnou jednotkou, podmienky poskytnutia a náklady na získanie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f) Informácie o vyplatených dividendách a výške nerozdeleného zisku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g) Informácie o iných formách prijatej štátnej pomoci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(3) Informácie o finančných vzťahoch medzi orgánom verejnej moci a účtovnou jednotkou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bookmarkEnd w:id="4"/>
    <w:bookmarkEnd w:id="5"/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sectPr w:rsidR="00CC22D2" w:rsidSect="00DD1CC9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6E2" w:rsidRDefault="00F706E2" w:rsidP="00E95128">
      <w:r>
        <w:separator/>
      </w:r>
    </w:p>
  </w:endnote>
  <w:endnote w:type="continuationSeparator" w:id="0">
    <w:p w:rsidR="00F706E2" w:rsidRDefault="00F706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62332"/>
      <w:docPartObj>
        <w:docPartGallery w:val="Page Numbers (Bottom of Page)"/>
        <w:docPartUnique/>
      </w:docPartObj>
    </w:sdtPr>
    <w:sdtEndPr>
      <w:rPr>
        <w:sz w:val="18"/>
      </w:rPr>
    </w:sdtEndPr>
    <w:sdtContent>
      <w:p w:rsidR="0038554D" w:rsidRPr="006D5AC7" w:rsidRDefault="0038554D">
        <w:pPr>
          <w:pStyle w:val="Zpat"/>
          <w:jc w:val="center"/>
          <w:rPr>
            <w:sz w:val="18"/>
          </w:rPr>
        </w:pPr>
        <w:r w:rsidRPr="006D5AC7">
          <w:rPr>
            <w:sz w:val="18"/>
          </w:rPr>
          <w:fldChar w:fldCharType="begin"/>
        </w:r>
        <w:r w:rsidRPr="006D5AC7">
          <w:rPr>
            <w:sz w:val="18"/>
          </w:rPr>
          <w:instrText xml:space="preserve"> PAGE   \* MERGEFORMAT </w:instrText>
        </w:r>
        <w:r w:rsidRPr="006D5AC7">
          <w:rPr>
            <w:sz w:val="18"/>
          </w:rPr>
          <w:fldChar w:fldCharType="separate"/>
        </w:r>
        <w:r w:rsidR="0060127A">
          <w:rPr>
            <w:noProof/>
            <w:sz w:val="18"/>
          </w:rPr>
          <w:t>1</w:t>
        </w:r>
        <w:r w:rsidRPr="006D5AC7">
          <w:rPr>
            <w:sz w:val="18"/>
          </w:rPr>
          <w:fldChar w:fldCharType="end"/>
        </w:r>
      </w:p>
    </w:sdtContent>
  </w:sdt>
  <w:p w:rsidR="0038554D" w:rsidRDefault="0038554D">
    <w:pPr>
      <w:pStyle w:val="Zpat"/>
    </w:pPr>
  </w:p>
  <w:p w:rsidR="0038554D" w:rsidRDefault="0038554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38554D" w:rsidRDefault="0038554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38554D" w:rsidRPr="00F70C00" w:rsidRDefault="0038554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  <w:p w:rsidR="0038554D" w:rsidRDefault="0038554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6E2" w:rsidRDefault="00F706E2" w:rsidP="00E95128">
      <w:r>
        <w:separator/>
      </w:r>
    </w:p>
  </w:footnote>
  <w:footnote w:type="continuationSeparator" w:id="0">
    <w:p w:rsidR="00F706E2" w:rsidRDefault="00F706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38554D" w:rsidRPr="00E95128" w:rsidRDefault="0038554D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UNEX Slovakia, </w:t>
    </w:r>
    <w:proofErr w:type="spellStart"/>
    <w:r>
      <w:rPr>
        <w:sz w:val="18"/>
        <w:szCs w:val="18"/>
      </w:rPr>
      <w:t>a.s</w:t>
    </w:r>
    <w:proofErr w:type="spellEnd"/>
  </w:p>
  <w:p w:rsidR="0038554D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350B1">
      <w:rPr>
        <w:sz w:val="18"/>
        <w:szCs w:val="18"/>
      </w:rPr>
      <w:t>6</w:t>
    </w:r>
  </w:p>
  <w:p w:rsidR="0038554D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92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35"/>
      <w:gridCol w:w="3860"/>
      <w:gridCol w:w="450"/>
      <w:gridCol w:w="275"/>
      <w:gridCol w:w="281"/>
      <w:gridCol w:w="281"/>
      <w:gridCol w:w="281"/>
      <w:gridCol w:w="281"/>
      <w:gridCol w:w="281"/>
      <w:gridCol w:w="281"/>
      <w:gridCol w:w="281"/>
      <w:gridCol w:w="281"/>
    </w:tblGrid>
    <w:tr w:rsidR="0038554D" w:rsidRPr="00D374D8" w:rsidTr="005E63E7">
      <w:trPr>
        <w:trHeight w:val="126"/>
      </w:trPr>
      <w:tc>
        <w:tcPr>
          <w:tcW w:w="24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Poznámky </w:t>
          </w:r>
          <w:proofErr w:type="spellStart"/>
          <w:r w:rsidRPr="00D374D8">
            <w:rPr>
              <w:sz w:val="18"/>
              <w:szCs w:val="18"/>
            </w:rPr>
            <w:t>Úč</w:t>
          </w:r>
          <w:proofErr w:type="spellEnd"/>
          <w:r w:rsidRPr="00D374D8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 xml:space="preserve">V </w:t>
          </w:r>
          <w:r w:rsidRPr="00D374D8">
            <w:rPr>
              <w:sz w:val="18"/>
              <w:szCs w:val="18"/>
            </w:rPr>
            <w:t xml:space="preserve"> 3 - 01</w:t>
          </w:r>
        </w:p>
      </w:tc>
      <w:tc>
        <w:tcPr>
          <w:tcW w:w="396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8554D" w:rsidRPr="00D374D8" w:rsidRDefault="0038554D" w:rsidP="005E63E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38554D" w:rsidRPr="00D374D8" w:rsidRDefault="0038554D" w:rsidP="00D374D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8554D" w:rsidRPr="00C14925" w:rsidTr="00B96FF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833D0C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8554D" w:rsidRPr="00E95128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38554D" w:rsidRDefault="0038554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38554D" w:rsidRPr="00E95128" w:rsidRDefault="0038554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4255DF47" wp14:editId="7363793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4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8554D" w:rsidRDefault="0038554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8554D" w:rsidRPr="00E95128" w:rsidRDefault="0038554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8554D" w:rsidTr="00D34B3E">
      <w:trPr>
        <w:trHeight w:val="299"/>
      </w:trPr>
      <w:tc>
        <w:tcPr>
          <w:tcW w:w="2251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8554D" w:rsidRPr="00E95128" w:rsidRDefault="0038554D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38554D" w:rsidRDefault="0038554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4330"/>
        </w:tabs>
        <w:ind w:left="433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14C54DE"/>
    <w:multiLevelType w:val="hybridMultilevel"/>
    <w:tmpl w:val="8550E7DE"/>
    <w:lvl w:ilvl="0" w:tplc="A48ABF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5BE16F6"/>
    <w:multiLevelType w:val="hybridMultilevel"/>
    <w:tmpl w:val="3D8ED81A"/>
    <w:lvl w:ilvl="0" w:tplc="F92CA004">
      <w:start w:val="5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7023"/>
        </w:tabs>
        <w:ind w:left="7023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5"/>
  </w:num>
  <w:num w:numId="3">
    <w:abstractNumId w:val="13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4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5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21"/>
  </w:num>
  <w:num w:numId="40">
    <w:abstractNumId w:val="21"/>
  </w:num>
  <w:num w:numId="41">
    <w:abstractNumId w:val="21"/>
  </w:num>
  <w:num w:numId="42">
    <w:abstractNumId w:val="6"/>
  </w:num>
  <w:num w:numId="43">
    <w:abstractNumId w:val="23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1"/>
  </w:num>
  <w:num w:numId="48">
    <w:abstractNumId w:val="1"/>
  </w:num>
  <w:num w:numId="49">
    <w:abstractNumId w:val="21"/>
  </w:num>
  <w:num w:numId="50">
    <w:abstractNumId w:val="9"/>
  </w:num>
  <w:num w:numId="51">
    <w:abstractNumId w:val="5"/>
  </w:num>
  <w:num w:numId="52">
    <w:abstractNumId w:val="26"/>
  </w:num>
  <w:num w:numId="53">
    <w:abstractNumId w:val="12"/>
  </w:num>
  <w:num w:numId="54">
    <w:abstractNumId w:val="14"/>
  </w:num>
  <w:num w:numId="55">
    <w:abstractNumId w:val="16"/>
  </w:num>
  <w:num w:numId="56">
    <w:abstractNumId w:val="20"/>
  </w:num>
  <w:num w:numId="57">
    <w:abstractNumId w:val="17"/>
  </w:num>
  <w:num w:numId="58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1ADB"/>
    <w:rsid w:val="00025561"/>
    <w:rsid w:val="000320E8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1042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51CD"/>
    <w:rsid w:val="000B6195"/>
    <w:rsid w:val="000B7957"/>
    <w:rsid w:val="000C17C3"/>
    <w:rsid w:val="000C2309"/>
    <w:rsid w:val="000C2D66"/>
    <w:rsid w:val="000C2E5F"/>
    <w:rsid w:val="000C3422"/>
    <w:rsid w:val="000C68B3"/>
    <w:rsid w:val="000D0AFD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69D5"/>
    <w:rsid w:val="0011133F"/>
    <w:rsid w:val="0011237C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681C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4C5F"/>
    <w:rsid w:val="001C6938"/>
    <w:rsid w:val="001D06F0"/>
    <w:rsid w:val="001D181E"/>
    <w:rsid w:val="001D3160"/>
    <w:rsid w:val="001D3DCB"/>
    <w:rsid w:val="001D4E8A"/>
    <w:rsid w:val="001D507C"/>
    <w:rsid w:val="001D5F78"/>
    <w:rsid w:val="001D73BA"/>
    <w:rsid w:val="001E03E6"/>
    <w:rsid w:val="001E12B2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C97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3A77"/>
    <w:rsid w:val="00225398"/>
    <w:rsid w:val="0023026F"/>
    <w:rsid w:val="002303A4"/>
    <w:rsid w:val="002304B6"/>
    <w:rsid w:val="00232D0A"/>
    <w:rsid w:val="002350B1"/>
    <w:rsid w:val="0023562B"/>
    <w:rsid w:val="002414BC"/>
    <w:rsid w:val="002418D5"/>
    <w:rsid w:val="00243336"/>
    <w:rsid w:val="0024584A"/>
    <w:rsid w:val="00245B3F"/>
    <w:rsid w:val="002464C5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B7A82"/>
    <w:rsid w:val="002C191C"/>
    <w:rsid w:val="002C341E"/>
    <w:rsid w:val="002C4BC0"/>
    <w:rsid w:val="002D4AEE"/>
    <w:rsid w:val="002D69FB"/>
    <w:rsid w:val="002D70A3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1A11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6BA3"/>
    <w:rsid w:val="003679B0"/>
    <w:rsid w:val="00367A6E"/>
    <w:rsid w:val="00370F56"/>
    <w:rsid w:val="00375AB4"/>
    <w:rsid w:val="00376833"/>
    <w:rsid w:val="003846B1"/>
    <w:rsid w:val="0038554D"/>
    <w:rsid w:val="003911FC"/>
    <w:rsid w:val="003A0F96"/>
    <w:rsid w:val="003A1A88"/>
    <w:rsid w:val="003A2AE6"/>
    <w:rsid w:val="003A4862"/>
    <w:rsid w:val="003A5476"/>
    <w:rsid w:val="003A6371"/>
    <w:rsid w:val="003B03F8"/>
    <w:rsid w:val="003B1340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D5C52"/>
    <w:rsid w:val="003E0FA2"/>
    <w:rsid w:val="003E149A"/>
    <w:rsid w:val="003E1970"/>
    <w:rsid w:val="003E1D5F"/>
    <w:rsid w:val="003E25DD"/>
    <w:rsid w:val="003E4261"/>
    <w:rsid w:val="003F28D5"/>
    <w:rsid w:val="003F436C"/>
    <w:rsid w:val="003F4C92"/>
    <w:rsid w:val="003F7ADD"/>
    <w:rsid w:val="004007CA"/>
    <w:rsid w:val="00401912"/>
    <w:rsid w:val="00401F9E"/>
    <w:rsid w:val="004027CF"/>
    <w:rsid w:val="00403FF5"/>
    <w:rsid w:val="0040614D"/>
    <w:rsid w:val="00406EEC"/>
    <w:rsid w:val="00407243"/>
    <w:rsid w:val="004108AD"/>
    <w:rsid w:val="00411372"/>
    <w:rsid w:val="00411D88"/>
    <w:rsid w:val="00416A0F"/>
    <w:rsid w:val="00420D87"/>
    <w:rsid w:val="00420DE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FD7"/>
    <w:rsid w:val="00444033"/>
    <w:rsid w:val="00446423"/>
    <w:rsid w:val="0044737A"/>
    <w:rsid w:val="004508CD"/>
    <w:rsid w:val="00452C96"/>
    <w:rsid w:val="0045465E"/>
    <w:rsid w:val="00456CBF"/>
    <w:rsid w:val="0046024D"/>
    <w:rsid w:val="00460337"/>
    <w:rsid w:val="00460A08"/>
    <w:rsid w:val="0046138C"/>
    <w:rsid w:val="00461D2D"/>
    <w:rsid w:val="0046235E"/>
    <w:rsid w:val="00462C8A"/>
    <w:rsid w:val="00483A16"/>
    <w:rsid w:val="00484FB3"/>
    <w:rsid w:val="00490ED4"/>
    <w:rsid w:val="00491AF0"/>
    <w:rsid w:val="00491C69"/>
    <w:rsid w:val="00494B7D"/>
    <w:rsid w:val="00496A4E"/>
    <w:rsid w:val="00497423"/>
    <w:rsid w:val="004A045E"/>
    <w:rsid w:val="004A085B"/>
    <w:rsid w:val="004A09F7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BB9"/>
    <w:rsid w:val="004E0168"/>
    <w:rsid w:val="004E0BAA"/>
    <w:rsid w:val="004E0C8C"/>
    <w:rsid w:val="004E7FC9"/>
    <w:rsid w:val="004F1F45"/>
    <w:rsid w:val="004F3DD3"/>
    <w:rsid w:val="00500B7D"/>
    <w:rsid w:val="00503C90"/>
    <w:rsid w:val="0050697B"/>
    <w:rsid w:val="00506E0F"/>
    <w:rsid w:val="00507B8B"/>
    <w:rsid w:val="00507CB4"/>
    <w:rsid w:val="005131C0"/>
    <w:rsid w:val="005138B1"/>
    <w:rsid w:val="00515879"/>
    <w:rsid w:val="0051767F"/>
    <w:rsid w:val="00522617"/>
    <w:rsid w:val="00530F38"/>
    <w:rsid w:val="005352D5"/>
    <w:rsid w:val="00540718"/>
    <w:rsid w:val="00541789"/>
    <w:rsid w:val="00542006"/>
    <w:rsid w:val="005422A4"/>
    <w:rsid w:val="0054259E"/>
    <w:rsid w:val="005450B9"/>
    <w:rsid w:val="00545317"/>
    <w:rsid w:val="00545B77"/>
    <w:rsid w:val="00546BD3"/>
    <w:rsid w:val="005472F7"/>
    <w:rsid w:val="0054786F"/>
    <w:rsid w:val="00552852"/>
    <w:rsid w:val="00553AFB"/>
    <w:rsid w:val="00554B01"/>
    <w:rsid w:val="00560C77"/>
    <w:rsid w:val="00562602"/>
    <w:rsid w:val="00562FA7"/>
    <w:rsid w:val="00564B72"/>
    <w:rsid w:val="00565ABC"/>
    <w:rsid w:val="00566389"/>
    <w:rsid w:val="00567765"/>
    <w:rsid w:val="0057382A"/>
    <w:rsid w:val="00574527"/>
    <w:rsid w:val="0057480F"/>
    <w:rsid w:val="0058479C"/>
    <w:rsid w:val="00587598"/>
    <w:rsid w:val="00592616"/>
    <w:rsid w:val="00592B74"/>
    <w:rsid w:val="00594529"/>
    <w:rsid w:val="0059539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5762"/>
    <w:rsid w:val="005C6657"/>
    <w:rsid w:val="005D1A5E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63E7"/>
    <w:rsid w:val="005E7AC3"/>
    <w:rsid w:val="005F2714"/>
    <w:rsid w:val="005F2BC8"/>
    <w:rsid w:val="005F54A3"/>
    <w:rsid w:val="005F5D4F"/>
    <w:rsid w:val="005F6E8B"/>
    <w:rsid w:val="005F7FDE"/>
    <w:rsid w:val="00600330"/>
    <w:rsid w:val="0060127A"/>
    <w:rsid w:val="0060236A"/>
    <w:rsid w:val="00603EFB"/>
    <w:rsid w:val="00605372"/>
    <w:rsid w:val="006063E8"/>
    <w:rsid w:val="006069D3"/>
    <w:rsid w:val="0060790D"/>
    <w:rsid w:val="00611027"/>
    <w:rsid w:val="00614F7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2BB8"/>
    <w:rsid w:val="00674FDB"/>
    <w:rsid w:val="006750FE"/>
    <w:rsid w:val="00676CB7"/>
    <w:rsid w:val="00676D74"/>
    <w:rsid w:val="0068537D"/>
    <w:rsid w:val="006900AB"/>
    <w:rsid w:val="00694931"/>
    <w:rsid w:val="006957CC"/>
    <w:rsid w:val="00697F7C"/>
    <w:rsid w:val="006A3C75"/>
    <w:rsid w:val="006A737C"/>
    <w:rsid w:val="006B2D3C"/>
    <w:rsid w:val="006B3E8C"/>
    <w:rsid w:val="006B6C0B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041"/>
    <w:rsid w:val="006D4AE5"/>
    <w:rsid w:val="006D5AC7"/>
    <w:rsid w:val="006D7585"/>
    <w:rsid w:val="006E26E5"/>
    <w:rsid w:val="006E36A2"/>
    <w:rsid w:val="006E4804"/>
    <w:rsid w:val="006E554A"/>
    <w:rsid w:val="006E6B24"/>
    <w:rsid w:val="006E7A01"/>
    <w:rsid w:val="006F03D1"/>
    <w:rsid w:val="006F056A"/>
    <w:rsid w:val="006F28DA"/>
    <w:rsid w:val="006F5D26"/>
    <w:rsid w:val="007019A7"/>
    <w:rsid w:val="00701F03"/>
    <w:rsid w:val="00703344"/>
    <w:rsid w:val="00703D6F"/>
    <w:rsid w:val="00705108"/>
    <w:rsid w:val="0071280C"/>
    <w:rsid w:val="00714597"/>
    <w:rsid w:val="0071689B"/>
    <w:rsid w:val="00722034"/>
    <w:rsid w:val="0072695D"/>
    <w:rsid w:val="00726991"/>
    <w:rsid w:val="00726DDA"/>
    <w:rsid w:val="0073065F"/>
    <w:rsid w:val="007336EE"/>
    <w:rsid w:val="00741092"/>
    <w:rsid w:val="00742297"/>
    <w:rsid w:val="00742680"/>
    <w:rsid w:val="007432E7"/>
    <w:rsid w:val="007434A2"/>
    <w:rsid w:val="00744DA2"/>
    <w:rsid w:val="00746C9E"/>
    <w:rsid w:val="00746F6B"/>
    <w:rsid w:val="00750259"/>
    <w:rsid w:val="00750629"/>
    <w:rsid w:val="0075062D"/>
    <w:rsid w:val="007508D8"/>
    <w:rsid w:val="0075139D"/>
    <w:rsid w:val="007553E0"/>
    <w:rsid w:val="00756D0D"/>
    <w:rsid w:val="00757369"/>
    <w:rsid w:val="0076129D"/>
    <w:rsid w:val="007616D8"/>
    <w:rsid w:val="00761D76"/>
    <w:rsid w:val="00761E3B"/>
    <w:rsid w:val="007658EA"/>
    <w:rsid w:val="00766879"/>
    <w:rsid w:val="0077399F"/>
    <w:rsid w:val="00775D22"/>
    <w:rsid w:val="007760BC"/>
    <w:rsid w:val="00777324"/>
    <w:rsid w:val="00781875"/>
    <w:rsid w:val="00783CA6"/>
    <w:rsid w:val="007859A6"/>
    <w:rsid w:val="00786C92"/>
    <w:rsid w:val="0078754C"/>
    <w:rsid w:val="007902B7"/>
    <w:rsid w:val="007903B8"/>
    <w:rsid w:val="0079191F"/>
    <w:rsid w:val="00793FFB"/>
    <w:rsid w:val="00794F00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4F61"/>
    <w:rsid w:val="007D3E38"/>
    <w:rsid w:val="007D6502"/>
    <w:rsid w:val="007D7B37"/>
    <w:rsid w:val="007E04F1"/>
    <w:rsid w:val="007E47FA"/>
    <w:rsid w:val="007E4E9F"/>
    <w:rsid w:val="007E594B"/>
    <w:rsid w:val="007E7FD8"/>
    <w:rsid w:val="007F0C3F"/>
    <w:rsid w:val="007F232A"/>
    <w:rsid w:val="007F4606"/>
    <w:rsid w:val="007F6CF4"/>
    <w:rsid w:val="0080190B"/>
    <w:rsid w:val="00803536"/>
    <w:rsid w:val="00804AFA"/>
    <w:rsid w:val="00805075"/>
    <w:rsid w:val="0080548E"/>
    <w:rsid w:val="00805AB5"/>
    <w:rsid w:val="00805B47"/>
    <w:rsid w:val="00806CE9"/>
    <w:rsid w:val="00806EE2"/>
    <w:rsid w:val="00811536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2482"/>
    <w:rsid w:val="00843D9B"/>
    <w:rsid w:val="0085196C"/>
    <w:rsid w:val="00852E43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3BD4"/>
    <w:rsid w:val="00874443"/>
    <w:rsid w:val="0087477C"/>
    <w:rsid w:val="00875528"/>
    <w:rsid w:val="008849D7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0E15"/>
    <w:rsid w:val="009038F1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8D9"/>
    <w:rsid w:val="00940D06"/>
    <w:rsid w:val="009441EB"/>
    <w:rsid w:val="00944984"/>
    <w:rsid w:val="009458E0"/>
    <w:rsid w:val="0095003F"/>
    <w:rsid w:val="00951A64"/>
    <w:rsid w:val="00953F9F"/>
    <w:rsid w:val="00954399"/>
    <w:rsid w:val="009633D7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5E9D"/>
    <w:rsid w:val="009D02E9"/>
    <w:rsid w:val="009D0700"/>
    <w:rsid w:val="009D2ECF"/>
    <w:rsid w:val="009D56BB"/>
    <w:rsid w:val="009E1555"/>
    <w:rsid w:val="009E16EA"/>
    <w:rsid w:val="009E2D2E"/>
    <w:rsid w:val="009E4EBA"/>
    <w:rsid w:val="009E5E66"/>
    <w:rsid w:val="009E659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1D72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27BB"/>
    <w:rsid w:val="00A639F4"/>
    <w:rsid w:val="00A6527B"/>
    <w:rsid w:val="00A70B8E"/>
    <w:rsid w:val="00A7144F"/>
    <w:rsid w:val="00A72805"/>
    <w:rsid w:val="00A73577"/>
    <w:rsid w:val="00A75B2A"/>
    <w:rsid w:val="00A76040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B8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6DD5"/>
    <w:rsid w:val="00AD7880"/>
    <w:rsid w:val="00AE0C13"/>
    <w:rsid w:val="00AE4AC7"/>
    <w:rsid w:val="00AE5250"/>
    <w:rsid w:val="00AE6A28"/>
    <w:rsid w:val="00AE7917"/>
    <w:rsid w:val="00AF29D2"/>
    <w:rsid w:val="00B007D7"/>
    <w:rsid w:val="00B03577"/>
    <w:rsid w:val="00B0368E"/>
    <w:rsid w:val="00B1061B"/>
    <w:rsid w:val="00B12204"/>
    <w:rsid w:val="00B12629"/>
    <w:rsid w:val="00B12F56"/>
    <w:rsid w:val="00B146E6"/>
    <w:rsid w:val="00B24BBD"/>
    <w:rsid w:val="00B272C3"/>
    <w:rsid w:val="00B345EE"/>
    <w:rsid w:val="00B35EB4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F4"/>
    <w:rsid w:val="00B84860"/>
    <w:rsid w:val="00B848A8"/>
    <w:rsid w:val="00B866AF"/>
    <w:rsid w:val="00B914CA"/>
    <w:rsid w:val="00B92CE0"/>
    <w:rsid w:val="00B94837"/>
    <w:rsid w:val="00B96BFB"/>
    <w:rsid w:val="00B96FF6"/>
    <w:rsid w:val="00BA11AF"/>
    <w:rsid w:val="00BA2537"/>
    <w:rsid w:val="00BA3FB7"/>
    <w:rsid w:val="00BA4957"/>
    <w:rsid w:val="00BB0327"/>
    <w:rsid w:val="00BB218F"/>
    <w:rsid w:val="00BB2336"/>
    <w:rsid w:val="00BB7AF1"/>
    <w:rsid w:val="00BC09C5"/>
    <w:rsid w:val="00BC0C8D"/>
    <w:rsid w:val="00BC6157"/>
    <w:rsid w:val="00BC631F"/>
    <w:rsid w:val="00BD04D9"/>
    <w:rsid w:val="00BD2B89"/>
    <w:rsid w:val="00BD4441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5556"/>
    <w:rsid w:val="00C12F2A"/>
    <w:rsid w:val="00C13216"/>
    <w:rsid w:val="00C22B63"/>
    <w:rsid w:val="00C22C68"/>
    <w:rsid w:val="00C235CB"/>
    <w:rsid w:val="00C2402A"/>
    <w:rsid w:val="00C24AA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CA1"/>
    <w:rsid w:val="00C672BA"/>
    <w:rsid w:val="00C6793F"/>
    <w:rsid w:val="00C712A3"/>
    <w:rsid w:val="00C7293F"/>
    <w:rsid w:val="00C72986"/>
    <w:rsid w:val="00C730D3"/>
    <w:rsid w:val="00C735FC"/>
    <w:rsid w:val="00C74505"/>
    <w:rsid w:val="00C76D6A"/>
    <w:rsid w:val="00C77670"/>
    <w:rsid w:val="00C835B1"/>
    <w:rsid w:val="00C83FF3"/>
    <w:rsid w:val="00C8474A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A7ABD"/>
    <w:rsid w:val="00CB000E"/>
    <w:rsid w:val="00CB0CD3"/>
    <w:rsid w:val="00CB18D7"/>
    <w:rsid w:val="00CB3140"/>
    <w:rsid w:val="00CB55A7"/>
    <w:rsid w:val="00CB5741"/>
    <w:rsid w:val="00CB6A54"/>
    <w:rsid w:val="00CC153E"/>
    <w:rsid w:val="00CC22D2"/>
    <w:rsid w:val="00CC3798"/>
    <w:rsid w:val="00CC3F89"/>
    <w:rsid w:val="00CC4199"/>
    <w:rsid w:val="00CD0B6A"/>
    <w:rsid w:val="00CD2EFC"/>
    <w:rsid w:val="00CD302E"/>
    <w:rsid w:val="00CD3A8A"/>
    <w:rsid w:val="00CD4F6B"/>
    <w:rsid w:val="00CE1BB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22F"/>
    <w:rsid w:val="00D34932"/>
    <w:rsid w:val="00D34B3E"/>
    <w:rsid w:val="00D374D8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75C4"/>
    <w:rsid w:val="00D70C7D"/>
    <w:rsid w:val="00D72087"/>
    <w:rsid w:val="00D74289"/>
    <w:rsid w:val="00D75116"/>
    <w:rsid w:val="00D759BA"/>
    <w:rsid w:val="00D75C9B"/>
    <w:rsid w:val="00D7787F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A7CB3"/>
    <w:rsid w:val="00DB1FDB"/>
    <w:rsid w:val="00DB4BB7"/>
    <w:rsid w:val="00DB6496"/>
    <w:rsid w:val="00DC2A64"/>
    <w:rsid w:val="00DC55CD"/>
    <w:rsid w:val="00DC594F"/>
    <w:rsid w:val="00DC67C6"/>
    <w:rsid w:val="00DC68C3"/>
    <w:rsid w:val="00DC70CB"/>
    <w:rsid w:val="00DD1CC9"/>
    <w:rsid w:val="00DD23C0"/>
    <w:rsid w:val="00DD5774"/>
    <w:rsid w:val="00DD6FB7"/>
    <w:rsid w:val="00DE16DE"/>
    <w:rsid w:val="00DE1D1A"/>
    <w:rsid w:val="00DE358C"/>
    <w:rsid w:val="00DE5898"/>
    <w:rsid w:val="00DF66C9"/>
    <w:rsid w:val="00E02FF0"/>
    <w:rsid w:val="00E03B57"/>
    <w:rsid w:val="00E067F2"/>
    <w:rsid w:val="00E06C5A"/>
    <w:rsid w:val="00E10B8A"/>
    <w:rsid w:val="00E1390D"/>
    <w:rsid w:val="00E166A3"/>
    <w:rsid w:val="00E1728C"/>
    <w:rsid w:val="00E22AD2"/>
    <w:rsid w:val="00E231BA"/>
    <w:rsid w:val="00E23359"/>
    <w:rsid w:val="00E2794A"/>
    <w:rsid w:val="00E323A8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1557"/>
    <w:rsid w:val="00E830DA"/>
    <w:rsid w:val="00E84C69"/>
    <w:rsid w:val="00E854B4"/>
    <w:rsid w:val="00E8786C"/>
    <w:rsid w:val="00E91808"/>
    <w:rsid w:val="00E95128"/>
    <w:rsid w:val="00E97810"/>
    <w:rsid w:val="00EA0B3F"/>
    <w:rsid w:val="00EA71F4"/>
    <w:rsid w:val="00EA7B8D"/>
    <w:rsid w:val="00EB0931"/>
    <w:rsid w:val="00EC0820"/>
    <w:rsid w:val="00EC24D3"/>
    <w:rsid w:val="00EC3BCE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431"/>
    <w:rsid w:val="00EE7047"/>
    <w:rsid w:val="00EF0B01"/>
    <w:rsid w:val="00EF0F13"/>
    <w:rsid w:val="00EF33BE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184D"/>
    <w:rsid w:val="00F26B99"/>
    <w:rsid w:val="00F27004"/>
    <w:rsid w:val="00F30A6B"/>
    <w:rsid w:val="00F33439"/>
    <w:rsid w:val="00F40350"/>
    <w:rsid w:val="00F4385F"/>
    <w:rsid w:val="00F458CA"/>
    <w:rsid w:val="00F4619A"/>
    <w:rsid w:val="00F501FB"/>
    <w:rsid w:val="00F51DF6"/>
    <w:rsid w:val="00F54864"/>
    <w:rsid w:val="00F60D47"/>
    <w:rsid w:val="00F612DD"/>
    <w:rsid w:val="00F620AA"/>
    <w:rsid w:val="00F706E2"/>
    <w:rsid w:val="00F709E2"/>
    <w:rsid w:val="00F70C00"/>
    <w:rsid w:val="00F70E82"/>
    <w:rsid w:val="00F71552"/>
    <w:rsid w:val="00F7465F"/>
    <w:rsid w:val="00F75DF5"/>
    <w:rsid w:val="00F77ADF"/>
    <w:rsid w:val="00F802C8"/>
    <w:rsid w:val="00F813A4"/>
    <w:rsid w:val="00F82153"/>
    <w:rsid w:val="00F838BE"/>
    <w:rsid w:val="00F83A95"/>
    <w:rsid w:val="00F85872"/>
    <w:rsid w:val="00F859F1"/>
    <w:rsid w:val="00F865E8"/>
    <w:rsid w:val="00F86FBD"/>
    <w:rsid w:val="00F916C6"/>
    <w:rsid w:val="00F91913"/>
    <w:rsid w:val="00F9359C"/>
    <w:rsid w:val="00F9506A"/>
    <w:rsid w:val="00FA01BC"/>
    <w:rsid w:val="00FA1EF8"/>
    <w:rsid w:val="00FA2A9D"/>
    <w:rsid w:val="00FA34C5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7022"/>
    <w:rsid w:val="00FD085E"/>
    <w:rsid w:val="00FD0E89"/>
    <w:rsid w:val="00FD44E7"/>
    <w:rsid w:val="00FD4736"/>
    <w:rsid w:val="00FD5E19"/>
    <w:rsid w:val="00FE0172"/>
    <w:rsid w:val="00FE057E"/>
    <w:rsid w:val="00FE2CC6"/>
    <w:rsid w:val="00FE3AB4"/>
    <w:rsid w:val="00FE5B2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TopHeader">
    <w:name w:val="Top Header"/>
    <w:basedOn w:val="Normln"/>
    <w:qFormat/>
    <w:rsid w:val="00C8474A"/>
    <w:pPr>
      <w:jc w:val="center"/>
    </w:pPr>
    <w:rPr>
      <w:rFonts w:ascii="Arial Narrow" w:hAnsi="Arial Narrow"/>
      <w:b/>
      <w:bCs/>
      <w:sz w:val="18"/>
      <w:szCs w:val="22"/>
    </w:rPr>
  </w:style>
  <w:style w:type="paragraph" w:styleId="Bezmezer">
    <w:name w:val="No Spacing"/>
    <w:uiPriority w:val="1"/>
    <w:qFormat/>
    <w:rsid w:val="00C8474A"/>
    <w:pPr>
      <w:spacing w:after="0" w:line="240" w:lineRule="auto"/>
    </w:pPr>
    <w:rPr>
      <w:rFonts w:ascii="Times New Roman" w:eastAsia="Times New Roman" w:hAnsi="Times New Roman" w:cs="Times New Roman"/>
      <w:sz w:val="18"/>
      <w:lang w:eastAsia="sk-SK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8474A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8474A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TopHeader">
    <w:name w:val="Top Header"/>
    <w:basedOn w:val="Normln"/>
    <w:qFormat/>
    <w:rsid w:val="00C8474A"/>
    <w:pPr>
      <w:jc w:val="center"/>
    </w:pPr>
    <w:rPr>
      <w:rFonts w:ascii="Arial Narrow" w:hAnsi="Arial Narrow"/>
      <w:b/>
      <w:bCs/>
      <w:sz w:val="18"/>
      <w:szCs w:val="22"/>
    </w:rPr>
  </w:style>
  <w:style w:type="paragraph" w:styleId="Bezmezer">
    <w:name w:val="No Spacing"/>
    <w:uiPriority w:val="1"/>
    <w:qFormat/>
    <w:rsid w:val="00C8474A"/>
    <w:pPr>
      <w:spacing w:after="0" w:line="240" w:lineRule="auto"/>
    </w:pPr>
    <w:rPr>
      <w:rFonts w:ascii="Times New Roman" w:eastAsia="Times New Roman" w:hAnsi="Times New Roman" w:cs="Times New Roman"/>
      <w:sz w:val="18"/>
      <w:lang w:eastAsia="sk-SK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8474A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8474A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8F08B8E-BAA0-45A6-8A92-3A173DDCE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9</Pages>
  <Words>2785</Words>
  <Characters>16436</Characters>
  <Application>Microsoft Office Word</Application>
  <DocSecurity>0</DocSecurity>
  <Lines>136</Lines>
  <Paragraphs>38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Šimková Alena</cp:lastModifiedBy>
  <cp:revision>5</cp:revision>
  <cp:lastPrinted>2017-06-29T09:14:00Z</cp:lastPrinted>
  <dcterms:created xsi:type="dcterms:W3CDTF">2017-06-05T10:41:00Z</dcterms:created>
  <dcterms:modified xsi:type="dcterms:W3CDTF">2017-06-29T10:47:00Z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