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029E">
        <w:rPr>
          <w:b/>
        </w:rPr>
        <w:t>47603488</w:t>
      </w:r>
    </w:p>
    <w:p w:rsidR="00305240" w:rsidRDefault="00305240" w:rsidP="00305240">
      <w:r>
        <w:t xml:space="preserve">DIČ: </w:t>
      </w:r>
      <w:r w:rsidR="00A4029E">
        <w:rPr>
          <w:b/>
        </w:rPr>
        <w:t>2024027929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HYDRO ROUTE PLANNING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4029E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A4029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4029E" w:rsidP="00FA1DFF">
      <w:pPr>
        <w:pStyle w:val="Odsekzoznamu"/>
        <w:ind w:left="426"/>
        <w:rPr>
          <w:b/>
        </w:rPr>
      </w:pPr>
      <w:r>
        <w:rPr>
          <w:b/>
        </w:rPr>
        <w:t>DHIM – 3.007,29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Predaný tovar – NEMOCNICA – 33.001,20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Ostatné služby – 1.202,42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Zmluvné pokuty, penále a úroky z omeškania – 2.200,08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poistenie automobilov – 1.086,69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Odpis dlhodobého nehmotného a hmotného majetku – 12.541,30 EUR</w:t>
      </w:r>
    </w:p>
    <w:p w:rsidR="00A4029E" w:rsidRDefault="00A4029E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– 3.036,59 EUR</w:t>
      </w:r>
    </w:p>
    <w:p w:rsidR="00A4029E" w:rsidRDefault="00A4029E" w:rsidP="00FA1DFF">
      <w:pPr>
        <w:pStyle w:val="Odsekzoznamu"/>
        <w:ind w:left="426"/>
      </w:pPr>
      <w:r>
        <w:rPr>
          <w:b/>
        </w:rPr>
        <w:t>Tržby za tovar – NEMOCNICA – 36.668,- EUR</w:t>
      </w:r>
      <w:bookmarkStart w:id="0" w:name="_GoBack"/>
      <w:bookmarkEnd w:id="0"/>
    </w:p>
    <w:sectPr w:rsidR="00A40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A4029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E58E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2017-06-01T10:42:00Z</dcterms:modified>
</cp:coreProperties>
</file>