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51BB5">
        <w:rPr>
          <w:b/>
        </w:rPr>
        <w:t>47061146</w:t>
      </w:r>
    </w:p>
    <w:p w:rsidR="00305240" w:rsidRDefault="00305240" w:rsidP="00305240">
      <w:r>
        <w:t xml:space="preserve">DIČ: </w:t>
      </w:r>
      <w:r w:rsidR="00051BB5">
        <w:rPr>
          <w:b/>
        </w:rPr>
        <w:t>2023721766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51BB5" w:rsidP="00305240">
      <w:pPr>
        <w:pStyle w:val="Odsekzoznamu"/>
        <w:ind w:left="426"/>
      </w:pPr>
      <w:r>
        <w:rPr>
          <w:b/>
        </w:rPr>
        <w:t>QUAZAR NOVUM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51BB5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051BB5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051BB5" w:rsidP="00FA1DFF">
      <w:pPr>
        <w:pStyle w:val="Odsekzoznamu"/>
        <w:ind w:left="426"/>
        <w:rPr>
          <w:b/>
        </w:rPr>
      </w:pPr>
      <w:r>
        <w:rPr>
          <w:b/>
        </w:rPr>
        <w:t>DHIM – 1.205,32 EUR</w:t>
      </w:r>
    </w:p>
    <w:p w:rsidR="00051BB5" w:rsidRDefault="00051BB5" w:rsidP="00FA1DFF">
      <w:pPr>
        <w:pStyle w:val="Odsekzoznamu"/>
        <w:ind w:left="426"/>
        <w:rPr>
          <w:b/>
        </w:rPr>
      </w:pPr>
      <w:r>
        <w:rPr>
          <w:b/>
        </w:rPr>
        <w:t>Predaná nehnuteľnosť – 68.601,80 EUR</w:t>
      </w:r>
    </w:p>
    <w:p w:rsidR="00051BB5" w:rsidRDefault="00051BB5" w:rsidP="00051BB5">
      <w:pPr>
        <w:pStyle w:val="Odsekzoznamu"/>
        <w:ind w:left="426"/>
        <w:rPr>
          <w:b/>
        </w:rPr>
      </w:pPr>
      <w:r>
        <w:rPr>
          <w:b/>
        </w:rPr>
        <w:t>Účtovné, ekonomické, právne služby – 516,61 EUR</w:t>
      </w:r>
    </w:p>
    <w:p w:rsidR="00051BB5" w:rsidRDefault="00051BB5" w:rsidP="00051BB5">
      <w:pPr>
        <w:pStyle w:val="Odsekzoznamu"/>
        <w:ind w:left="426"/>
        <w:rPr>
          <w:b/>
        </w:rPr>
      </w:pPr>
      <w:r>
        <w:rPr>
          <w:b/>
        </w:rPr>
        <w:t>Odpis dlhodobého hmotného a nehmotného majetku – 3.006,80 EUR</w:t>
      </w:r>
    </w:p>
    <w:p w:rsidR="00051BB5" w:rsidRDefault="00051BB5" w:rsidP="00051BB5">
      <w:pPr>
        <w:pStyle w:val="Odsekzoznamu"/>
        <w:ind w:left="426"/>
        <w:rPr>
          <w:b/>
        </w:rPr>
      </w:pPr>
      <w:r>
        <w:rPr>
          <w:b/>
        </w:rPr>
        <w:t>Bankové poplatky – 228,- EUR</w:t>
      </w:r>
    </w:p>
    <w:p w:rsidR="00051BB5" w:rsidRDefault="00051BB5" w:rsidP="00051BB5">
      <w:pPr>
        <w:pStyle w:val="Odsekzoznamu"/>
        <w:ind w:left="426"/>
        <w:rPr>
          <w:b/>
        </w:rPr>
      </w:pPr>
      <w:r>
        <w:rPr>
          <w:b/>
        </w:rPr>
        <w:t>Tržby z predaja služieb – nájomné – 2.886,04 EUR</w:t>
      </w:r>
    </w:p>
    <w:p w:rsidR="00051BB5" w:rsidRPr="00051BB5" w:rsidRDefault="00051BB5" w:rsidP="00051BB5">
      <w:pPr>
        <w:pStyle w:val="Odsekzoznamu"/>
        <w:ind w:left="426"/>
        <w:rPr>
          <w:b/>
        </w:rPr>
      </w:pPr>
      <w:r>
        <w:rPr>
          <w:b/>
        </w:rPr>
        <w:t>Výnosy z nehnuteľnosti na predaj – 52.824,11 EUR</w:t>
      </w:r>
      <w:bookmarkStart w:id="0" w:name="_GoBack"/>
      <w:bookmarkEnd w:id="0"/>
    </w:p>
    <w:sectPr w:rsidR="00051BB5" w:rsidRPr="00051B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51BB5"/>
    <w:rsid w:val="00146F06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AB19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484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2017-05-30T13:21:00Z</dcterms:modified>
</cp:coreProperties>
</file>