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3476" w:rsidRPr="00CB235A" w:rsidRDefault="00A13476" w:rsidP="00CB235A">
      <w:pPr>
        <w:widowControl w:val="0"/>
        <w:autoSpaceDE w:val="0"/>
        <w:autoSpaceDN w:val="0"/>
        <w:adjustRightInd w:val="0"/>
        <w:spacing w:after="0" w:line="240" w:lineRule="auto"/>
        <w:ind w:right="-32"/>
        <w:jc w:val="center"/>
        <w:rPr>
          <w:rFonts w:ascii="Times New Roman" w:hAnsi="Times New Roman"/>
          <w:b/>
          <w:bCs/>
          <w:spacing w:val="4"/>
          <w:sz w:val="28"/>
          <w:szCs w:val="28"/>
        </w:rPr>
      </w:pPr>
      <w:r w:rsidRPr="00CB235A">
        <w:rPr>
          <w:rFonts w:ascii="Times New Roman" w:hAnsi="Times New Roman"/>
          <w:b/>
          <w:bCs/>
          <w:sz w:val="28"/>
          <w:szCs w:val="28"/>
        </w:rPr>
        <w:t>P</w:t>
      </w:r>
      <w:r w:rsidRPr="00CB235A">
        <w:rPr>
          <w:rFonts w:ascii="Times New Roman" w:hAnsi="Times New Roman"/>
          <w:b/>
          <w:bCs/>
          <w:spacing w:val="2"/>
          <w:sz w:val="28"/>
          <w:szCs w:val="28"/>
        </w:rPr>
        <w:t>O</w:t>
      </w:r>
      <w:r w:rsidRPr="00CB235A">
        <w:rPr>
          <w:rFonts w:ascii="Times New Roman" w:hAnsi="Times New Roman"/>
          <w:b/>
          <w:bCs/>
          <w:spacing w:val="-3"/>
          <w:sz w:val="28"/>
          <w:szCs w:val="28"/>
        </w:rPr>
        <w:t>Z</w:t>
      </w:r>
      <w:r w:rsidRPr="00CB235A">
        <w:rPr>
          <w:rFonts w:ascii="Times New Roman" w:hAnsi="Times New Roman"/>
          <w:b/>
          <w:bCs/>
          <w:sz w:val="28"/>
          <w:szCs w:val="28"/>
        </w:rPr>
        <w:t>NÁM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K</w:t>
      </w:r>
      <w:r w:rsidRPr="00CB235A">
        <w:rPr>
          <w:rFonts w:ascii="Times New Roman" w:hAnsi="Times New Roman"/>
          <w:b/>
          <w:bCs/>
          <w:sz w:val="28"/>
          <w:szCs w:val="28"/>
        </w:rPr>
        <w:t>Y</w:t>
      </w:r>
    </w:p>
    <w:p w:rsidR="00A13476" w:rsidRPr="00CB235A" w:rsidRDefault="00A13476" w:rsidP="00CB235A">
      <w:pPr>
        <w:widowControl w:val="0"/>
        <w:autoSpaceDE w:val="0"/>
        <w:autoSpaceDN w:val="0"/>
        <w:adjustRightInd w:val="0"/>
        <w:spacing w:after="0" w:line="240" w:lineRule="auto"/>
        <w:ind w:right="-32" w:hanging="1"/>
        <w:jc w:val="center"/>
        <w:rPr>
          <w:rFonts w:ascii="Times New Roman" w:hAnsi="Times New Roman"/>
          <w:sz w:val="28"/>
          <w:szCs w:val="28"/>
        </w:rPr>
      </w:pP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K</w:t>
      </w:r>
      <w:r w:rsidRPr="00CB235A">
        <w:rPr>
          <w:rFonts w:ascii="Times New Roman" w:hAnsi="Times New Roman"/>
          <w:b/>
          <w:bCs/>
          <w:sz w:val="28"/>
          <w:szCs w:val="28"/>
        </w:rPr>
        <w:t>ONS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O</w:t>
      </w:r>
      <w:r w:rsidRPr="00CB235A">
        <w:rPr>
          <w:rFonts w:ascii="Times New Roman" w:hAnsi="Times New Roman"/>
          <w:b/>
          <w:bCs/>
          <w:sz w:val="28"/>
          <w:szCs w:val="28"/>
        </w:rPr>
        <w:t>LI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D</w:t>
      </w:r>
      <w:r w:rsidRPr="00CB235A">
        <w:rPr>
          <w:rFonts w:ascii="Times New Roman" w:hAnsi="Times New Roman"/>
          <w:b/>
          <w:bCs/>
          <w:sz w:val="28"/>
          <w:szCs w:val="28"/>
        </w:rPr>
        <w:t>OVA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N</w:t>
      </w:r>
      <w:r w:rsidRPr="00CB235A">
        <w:rPr>
          <w:rFonts w:ascii="Times New Roman" w:hAnsi="Times New Roman"/>
          <w:b/>
          <w:bCs/>
          <w:sz w:val="28"/>
          <w:szCs w:val="28"/>
        </w:rPr>
        <w:t>EJ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 xml:space="preserve"> </w:t>
      </w:r>
      <w:r w:rsidRPr="00CB235A">
        <w:rPr>
          <w:rFonts w:ascii="Times New Roman" w:hAnsi="Times New Roman"/>
          <w:b/>
          <w:bCs/>
          <w:sz w:val="28"/>
          <w:szCs w:val="28"/>
        </w:rPr>
        <w:t>Ú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Č</w:t>
      </w:r>
      <w:r w:rsidRPr="00CB235A">
        <w:rPr>
          <w:rFonts w:ascii="Times New Roman" w:hAnsi="Times New Roman"/>
          <w:b/>
          <w:bCs/>
          <w:sz w:val="28"/>
          <w:szCs w:val="28"/>
        </w:rPr>
        <w:t>T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O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V</w:t>
      </w:r>
      <w:r w:rsidRPr="00CB235A">
        <w:rPr>
          <w:rFonts w:ascii="Times New Roman" w:hAnsi="Times New Roman"/>
          <w:b/>
          <w:bCs/>
          <w:sz w:val="28"/>
          <w:szCs w:val="28"/>
        </w:rPr>
        <w:t>NEJ</w:t>
      </w:r>
      <w:r w:rsidRPr="00CB235A">
        <w:rPr>
          <w:rFonts w:ascii="Times New Roman" w:hAnsi="Times New Roman"/>
          <w:b/>
          <w:bCs/>
          <w:spacing w:val="4"/>
          <w:sz w:val="28"/>
          <w:szCs w:val="28"/>
        </w:rPr>
        <w:t xml:space="preserve"> 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Z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Á</w:t>
      </w:r>
      <w:r w:rsidRPr="00CB235A">
        <w:rPr>
          <w:rFonts w:ascii="Times New Roman" w:hAnsi="Times New Roman"/>
          <w:b/>
          <w:bCs/>
          <w:sz w:val="28"/>
          <w:szCs w:val="28"/>
        </w:rPr>
        <w:t>VIERKY</w:t>
      </w:r>
      <w:r w:rsidRPr="00CB235A">
        <w:rPr>
          <w:rFonts w:ascii="Times New Roman" w:hAnsi="Times New Roman"/>
          <w:b/>
          <w:bCs/>
          <w:spacing w:val="3"/>
          <w:sz w:val="28"/>
          <w:szCs w:val="28"/>
        </w:rPr>
        <w:t xml:space="preserve"> 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Ú</w:t>
      </w:r>
      <w:r w:rsidRPr="00CB235A">
        <w:rPr>
          <w:rFonts w:ascii="Times New Roman" w:hAnsi="Times New Roman"/>
          <w:b/>
          <w:bCs/>
          <w:sz w:val="28"/>
          <w:szCs w:val="28"/>
        </w:rPr>
        <w:t>ČT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O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V</w:t>
      </w:r>
      <w:r w:rsidRPr="00CB235A">
        <w:rPr>
          <w:rFonts w:ascii="Times New Roman" w:hAnsi="Times New Roman"/>
          <w:b/>
          <w:bCs/>
          <w:sz w:val="28"/>
          <w:szCs w:val="28"/>
        </w:rPr>
        <w:t>N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E</w:t>
      </w:r>
      <w:r w:rsidRPr="00CB235A">
        <w:rPr>
          <w:rFonts w:ascii="Times New Roman" w:hAnsi="Times New Roman"/>
          <w:b/>
          <w:bCs/>
          <w:sz w:val="28"/>
          <w:szCs w:val="28"/>
        </w:rPr>
        <w:t>J JEDNOTKY</w:t>
      </w:r>
      <w:r w:rsidRPr="00CB235A">
        <w:rPr>
          <w:rFonts w:ascii="Times New Roman" w:hAnsi="Times New Roman"/>
          <w:b/>
          <w:bCs/>
          <w:spacing w:val="24"/>
          <w:sz w:val="28"/>
          <w:szCs w:val="28"/>
        </w:rPr>
        <w:t xml:space="preserve"> </w:t>
      </w:r>
      <w:r w:rsidRPr="00CB235A">
        <w:rPr>
          <w:rFonts w:ascii="Times New Roman" w:hAnsi="Times New Roman"/>
          <w:b/>
          <w:bCs/>
          <w:sz w:val="28"/>
          <w:szCs w:val="28"/>
        </w:rPr>
        <w:t>V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E</w:t>
      </w:r>
      <w:r w:rsidRPr="00CB235A">
        <w:rPr>
          <w:rFonts w:ascii="Times New Roman" w:hAnsi="Times New Roman"/>
          <w:b/>
          <w:bCs/>
          <w:sz w:val="28"/>
          <w:szCs w:val="28"/>
        </w:rPr>
        <w:t>RE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J</w:t>
      </w:r>
      <w:r w:rsidRPr="00CB235A">
        <w:rPr>
          <w:rFonts w:ascii="Times New Roman" w:hAnsi="Times New Roman"/>
          <w:b/>
          <w:bCs/>
          <w:sz w:val="28"/>
          <w:szCs w:val="28"/>
        </w:rPr>
        <w:t>N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E</w:t>
      </w:r>
      <w:r w:rsidRPr="00CB235A">
        <w:rPr>
          <w:rFonts w:ascii="Times New Roman" w:hAnsi="Times New Roman"/>
          <w:b/>
          <w:bCs/>
          <w:sz w:val="28"/>
          <w:szCs w:val="28"/>
        </w:rPr>
        <w:t>J</w:t>
      </w:r>
      <w:r w:rsidRPr="00CB235A">
        <w:rPr>
          <w:rFonts w:ascii="Times New Roman" w:hAnsi="Times New Roman"/>
          <w:b/>
          <w:bCs/>
          <w:spacing w:val="4"/>
          <w:sz w:val="28"/>
          <w:szCs w:val="28"/>
        </w:rPr>
        <w:t xml:space="preserve"> </w:t>
      </w:r>
      <w:r w:rsidRPr="00CB235A">
        <w:rPr>
          <w:rFonts w:ascii="Times New Roman" w:hAnsi="Times New Roman"/>
          <w:b/>
          <w:bCs/>
          <w:spacing w:val="1"/>
          <w:w w:val="102"/>
          <w:sz w:val="28"/>
          <w:szCs w:val="28"/>
        </w:rPr>
        <w:t>SP</w:t>
      </w:r>
      <w:r w:rsidRPr="00CB235A">
        <w:rPr>
          <w:rFonts w:ascii="Times New Roman" w:hAnsi="Times New Roman"/>
          <w:b/>
          <w:bCs/>
          <w:spacing w:val="-2"/>
          <w:w w:val="102"/>
          <w:sz w:val="28"/>
          <w:szCs w:val="28"/>
        </w:rPr>
        <w:t>R</w:t>
      </w:r>
      <w:r w:rsidRPr="00CB235A">
        <w:rPr>
          <w:rFonts w:ascii="Times New Roman" w:hAnsi="Times New Roman"/>
          <w:b/>
          <w:bCs/>
          <w:w w:val="102"/>
          <w:sz w:val="28"/>
          <w:szCs w:val="28"/>
        </w:rPr>
        <w:t>ÁVY</w:t>
      </w:r>
    </w:p>
    <w:p w:rsidR="00A13476" w:rsidRPr="00CB235A" w:rsidRDefault="00A13476" w:rsidP="00CB235A">
      <w:pPr>
        <w:widowControl w:val="0"/>
        <w:autoSpaceDE w:val="0"/>
        <w:autoSpaceDN w:val="0"/>
        <w:adjustRightInd w:val="0"/>
        <w:spacing w:after="0" w:line="240" w:lineRule="auto"/>
        <w:ind w:right="-32"/>
        <w:jc w:val="center"/>
        <w:rPr>
          <w:rFonts w:ascii="Times New Roman" w:hAnsi="Times New Roman"/>
          <w:b/>
          <w:sz w:val="28"/>
          <w:szCs w:val="28"/>
        </w:rPr>
      </w:pPr>
      <w:r w:rsidRPr="00CB235A">
        <w:rPr>
          <w:rFonts w:ascii="Times New Roman" w:hAnsi="Times New Roman"/>
          <w:b/>
          <w:sz w:val="28"/>
          <w:szCs w:val="28"/>
        </w:rPr>
        <w:t>K 31.12.201</w:t>
      </w:r>
      <w:r w:rsidR="002C6AA7">
        <w:rPr>
          <w:rFonts w:ascii="Times New Roman" w:hAnsi="Times New Roman"/>
          <w:b/>
          <w:sz w:val="28"/>
          <w:szCs w:val="28"/>
        </w:rPr>
        <w:t>6</w:t>
      </w:r>
    </w:p>
    <w:p w:rsidR="00A13476" w:rsidRDefault="00A13476" w:rsidP="00CB235A">
      <w:pPr>
        <w:widowControl w:val="0"/>
        <w:autoSpaceDE w:val="0"/>
        <w:autoSpaceDN w:val="0"/>
        <w:adjustRightInd w:val="0"/>
        <w:spacing w:after="0" w:line="240" w:lineRule="auto"/>
        <w:ind w:left="5825" w:right="6673" w:firstLine="1"/>
        <w:jc w:val="center"/>
        <w:rPr>
          <w:rFonts w:ascii="Times New Roman" w:hAnsi="Times New Roman"/>
          <w:b/>
          <w:bCs/>
          <w:sz w:val="19"/>
          <w:szCs w:val="19"/>
        </w:rPr>
      </w:pPr>
    </w:p>
    <w:p w:rsidR="000E6677" w:rsidRDefault="000E6677" w:rsidP="00CB235A">
      <w:pPr>
        <w:widowControl w:val="0"/>
        <w:autoSpaceDE w:val="0"/>
        <w:autoSpaceDN w:val="0"/>
        <w:adjustRightInd w:val="0"/>
        <w:spacing w:after="0" w:line="240" w:lineRule="auto"/>
        <w:ind w:left="5825" w:right="6673" w:firstLine="1"/>
        <w:jc w:val="center"/>
        <w:rPr>
          <w:rFonts w:ascii="Times New Roman" w:hAnsi="Times New Roman"/>
          <w:b/>
          <w:bCs/>
          <w:sz w:val="19"/>
          <w:szCs w:val="19"/>
        </w:rPr>
      </w:pPr>
    </w:p>
    <w:p w:rsidR="00A13476" w:rsidRDefault="00A13476" w:rsidP="00F51770">
      <w:pPr>
        <w:widowControl w:val="0"/>
        <w:autoSpaceDE w:val="0"/>
        <w:autoSpaceDN w:val="0"/>
        <w:adjustRightInd w:val="0"/>
        <w:spacing w:after="0" w:line="244" w:lineRule="auto"/>
        <w:ind w:left="5825" w:right="6673" w:firstLine="1"/>
        <w:jc w:val="center"/>
        <w:rPr>
          <w:rFonts w:ascii="Times New Roman" w:hAnsi="Times New Roman"/>
          <w:b/>
          <w:bCs/>
          <w:sz w:val="19"/>
          <w:szCs w:val="19"/>
        </w:rPr>
      </w:pPr>
    </w:p>
    <w:p w:rsidR="00A13476" w:rsidRPr="0076597B" w:rsidRDefault="00A13476" w:rsidP="003C6076">
      <w:pPr>
        <w:widowControl w:val="0"/>
        <w:autoSpaceDE w:val="0"/>
        <w:autoSpaceDN w:val="0"/>
        <w:adjustRightInd w:val="0"/>
        <w:spacing w:after="0" w:line="244" w:lineRule="auto"/>
        <w:ind w:right="-32"/>
        <w:jc w:val="center"/>
        <w:rPr>
          <w:rFonts w:ascii="Times New Roman" w:hAnsi="Times New Roman"/>
          <w:b/>
          <w:bCs/>
          <w:spacing w:val="2"/>
          <w:sz w:val="24"/>
          <w:szCs w:val="24"/>
        </w:rPr>
      </w:pPr>
      <w:r w:rsidRPr="0076597B">
        <w:rPr>
          <w:rFonts w:ascii="Times New Roman" w:hAnsi="Times New Roman"/>
          <w:b/>
          <w:bCs/>
          <w:sz w:val="24"/>
          <w:szCs w:val="24"/>
        </w:rPr>
        <w:t>Č</w:t>
      </w:r>
      <w:r w:rsidRPr="0076597B">
        <w:rPr>
          <w:rFonts w:ascii="Times New Roman" w:hAnsi="Times New Roman"/>
          <w:b/>
          <w:bCs/>
          <w:spacing w:val="-1"/>
          <w:sz w:val="24"/>
          <w:szCs w:val="24"/>
        </w:rPr>
        <w:t>l</w:t>
      </w:r>
      <w:r w:rsidRPr="0076597B">
        <w:rPr>
          <w:rFonts w:ascii="Times New Roman" w:hAnsi="Times New Roman"/>
          <w:b/>
          <w:bCs/>
          <w:sz w:val="24"/>
          <w:szCs w:val="24"/>
        </w:rPr>
        <w:t>.</w:t>
      </w:r>
      <w:r w:rsidRPr="0076597B">
        <w:rPr>
          <w:rFonts w:ascii="Times New Roman" w:hAnsi="Times New Roman"/>
          <w:b/>
          <w:bCs/>
          <w:spacing w:val="5"/>
          <w:sz w:val="24"/>
          <w:szCs w:val="24"/>
        </w:rPr>
        <w:t xml:space="preserve"> </w:t>
      </w:r>
      <w:r w:rsidRPr="0076597B">
        <w:rPr>
          <w:rFonts w:ascii="Times New Roman" w:hAnsi="Times New Roman"/>
          <w:b/>
          <w:bCs/>
          <w:sz w:val="24"/>
          <w:szCs w:val="24"/>
        </w:rPr>
        <w:t>I</w:t>
      </w:r>
      <w:r w:rsidRPr="0076597B"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</w:p>
    <w:p w:rsidR="003C6076" w:rsidRPr="0076597B" w:rsidRDefault="003C6076" w:rsidP="003C6076">
      <w:pPr>
        <w:widowControl w:val="0"/>
        <w:autoSpaceDE w:val="0"/>
        <w:autoSpaceDN w:val="0"/>
        <w:adjustRightInd w:val="0"/>
        <w:spacing w:after="0" w:line="244" w:lineRule="auto"/>
        <w:ind w:right="-32"/>
        <w:jc w:val="center"/>
        <w:rPr>
          <w:rFonts w:ascii="Times New Roman" w:hAnsi="Times New Roman"/>
          <w:b/>
          <w:bCs/>
          <w:spacing w:val="2"/>
          <w:sz w:val="24"/>
          <w:szCs w:val="24"/>
        </w:rPr>
      </w:pPr>
    </w:p>
    <w:p w:rsidR="003C6076" w:rsidRPr="0076597B" w:rsidRDefault="003C6076" w:rsidP="003C6076">
      <w:pPr>
        <w:widowControl w:val="0"/>
        <w:autoSpaceDE w:val="0"/>
        <w:autoSpaceDN w:val="0"/>
        <w:adjustRightInd w:val="0"/>
        <w:spacing w:after="0" w:line="244" w:lineRule="auto"/>
        <w:ind w:right="-32" w:firstLine="1"/>
        <w:jc w:val="center"/>
        <w:rPr>
          <w:rFonts w:ascii="Times New Roman" w:hAnsi="Times New Roman"/>
          <w:b/>
          <w:bCs/>
          <w:w w:val="102"/>
          <w:sz w:val="24"/>
          <w:szCs w:val="24"/>
        </w:rPr>
      </w:pPr>
      <w:r w:rsidRPr="0076597B">
        <w:rPr>
          <w:rFonts w:ascii="Times New Roman" w:hAnsi="Times New Roman"/>
          <w:b/>
          <w:bCs/>
          <w:sz w:val="24"/>
          <w:szCs w:val="24"/>
        </w:rPr>
        <w:t>Všeobecné</w:t>
      </w:r>
      <w:r w:rsidRPr="0076597B"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 w:rsidRPr="0076597B">
        <w:rPr>
          <w:rFonts w:ascii="Times New Roman" w:hAnsi="Times New Roman"/>
          <w:b/>
          <w:bCs/>
          <w:w w:val="102"/>
          <w:sz w:val="24"/>
          <w:szCs w:val="24"/>
        </w:rPr>
        <w:t>ú</w:t>
      </w:r>
      <w:r w:rsidRPr="0076597B">
        <w:rPr>
          <w:rFonts w:ascii="Times New Roman" w:hAnsi="Times New Roman"/>
          <w:b/>
          <w:bCs/>
          <w:spacing w:val="-2"/>
          <w:w w:val="102"/>
          <w:sz w:val="24"/>
          <w:szCs w:val="24"/>
        </w:rPr>
        <w:t>d</w:t>
      </w:r>
      <w:r w:rsidRPr="0076597B">
        <w:rPr>
          <w:rFonts w:ascii="Times New Roman" w:hAnsi="Times New Roman"/>
          <w:b/>
          <w:bCs/>
          <w:w w:val="102"/>
          <w:sz w:val="24"/>
          <w:szCs w:val="24"/>
        </w:rPr>
        <w:t>aje</w:t>
      </w:r>
    </w:p>
    <w:p w:rsidR="0092247B" w:rsidRDefault="0092247B" w:rsidP="003C6076">
      <w:pPr>
        <w:widowControl w:val="0"/>
        <w:autoSpaceDE w:val="0"/>
        <w:autoSpaceDN w:val="0"/>
        <w:adjustRightInd w:val="0"/>
        <w:spacing w:after="0" w:line="244" w:lineRule="auto"/>
        <w:ind w:right="-32" w:firstLine="1"/>
        <w:jc w:val="center"/>
        <w:rPr>
          <w:rFonts w:ascii="Times New Roman" w:hAnsi="Times New Roman"/>
          <w:b/>
          <w:bCs/>
          <w:w w:val="102"/>
          <w:sz w:val="19"/>
          <w:szCs w:val="19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46"/>
        <w:gridCol w:w="4316"/>
      </w:tblGrid>
      <w:tr w:rsidR="0092247B" w:rsidRPr="00EE4A92" w:rsidTr="00C81056">
        <w:trPr>
          <w:trHeight w:val="283"/>
        </w:trPr>
        <w:tc>
          <w:tcPr>
            <w:tcW w:w="0" w:type="auto"/>
            <w:shd w:val="clear" w:color="auto" w:fill="auto"/>
            <w:vAlign w:val="center"/>
          </w:tcPr>
          <w:p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Názov konsolidujúcej účtovnej jednotky</w:t>
            </w:r>
          </w:p>
        </w:tc>
        <w:tc>
          <w:tcPr>
            <w:tcW w:w="0" w:type="auto"/>
            <w:shd w:val="clear" w:color="auto" w:fill="auto"/>
          </w:tcPr>
          <w:p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HLAVNÉ MESTO SR BRATISLAVA</w:t>
            </w:r>
          </w:p>
        </w:tc>
      </w:tr>
      <w:tr w:rsidR="0092247B" w:rsidRPr="00EE4A92" w:rsidTr="00C81056">
        <w:trPr>
          <w:trHeight w:val="306"/>
        </w:trPr>
        <w:tc>
          <w:tcPr>
            <w:tcW w:w="0" w:type="auto"/>
            <w:shd w:val="clear" w:color="auto" w:fill="auto"/>
            <w:vAlign w:val="center"/>
          </w:tcPr>
          <w:p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Sídlo konsolidujúcej účtovnej jednotky</w:t>
            </w:r>
          </w:p>
        </w:tc>
        <w:tc>
          <w:tcPr>
            <w:tcW w:w="0" w:type="auto"/>
            <w:shd w:val="clear" w:color="auto" w:fill="auto"/>
          </w:tcPr>
          <w:p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Primaciálne námestie 1, 814 99 Bratislava</w:t>
            </w:r>
          </w:p>
        </w:tc>
      </w:tr>
      <w:tr w:rsidR="0092247B" w:rsidRPr="00EE4A92" w:rsidTr="00C81056">
        <w:trPr>
          <w:trHeight w:val="283"/>
        </w:trPr>
        <w:tc>
          <w:tcPr>
            <w:tcW w:w="0" w:type="auto"/>
            <w:shd w:val="clear" w:color="auto" w:fill="auto"/>
            <w:vAlign w:val="center"/>
          </w:tcPr>
          <w:p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Dátum založenia</w:t>
            </w:r>
          </w:p>
        </w:tc>
        <w:tc>
          <w:tcPr>
            <w:tcW w:w="0" w:type="auto"/>
            <w:shd w:val="clear" w:color="auto" w:fill="auto"/>
          </w:tcPr>
          <w:p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1.1.1991</w:t>
            </w:r>
          </w:p>
        </w:tc>
      </w:tr>
      <w:tr w:rsidR="0092247B" w:rsidRPr="00EE4A92" w:rsidTr="00C81056">
        <w:trPr>
          <w:trHeight w:val="283"/>
        </w:trPr>
        <w:tc>
          <w:tcPr>
            <w:tcW w:w="0" w:type="auto"/>
            <w:shd w:val="clear" w:color="auto" w:fill="auto"/>
            <w:vAlign w:val="center"/>
          </w:tcPr>
          <w:p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Dátum vzniku</w:t>
            </w:r>
          </w:p>
        </w:tc>
        <w:tc>
          <w:tcPr>
            <w:tcW w:w="0" w:type="auto"/>
            <w:shd w:val="clear" w:color="auto" w:fill="auto"/>
          </w:tcPr>
          <w:p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1.1.1991</w:t>
            </w:r>
          </w:p>
        </w:tc>
      </w:tr>
      <w:tr w:rsidR="00A47873" w:rsidRPr="00EE4A92" w:rsidTr="00C81056">
        <w:trPr>
          <w:trHeight w:val="283"/>
        </w:trPr>
        <w:tc>
          <w:tcPr>
            <w:tcW w:w="0" w:type="auto"/>
            <w:shd w:val="clear" w:color="auto" w:fill="auto"/>
          </w:tcPr>
          <w:p w:rsidR="00A47873" w:rsidRPr="00A47873" w:rsidRDefault="00A47873" w:rsidP="00A47873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A47873">
              <w:rPr>
                <w:rFonts w:ascii="Times New Roman" w:hAnsi="Times New Roman"/>
                <w:bCs/>
                <w:w w:val="102"/>
                <w:sz w:val="24"/>
                <w:szCs w:val="24"/>
              </w:rPr>
              <w:t>Štatutárny zástupca (meno a priezvisko)</w:t>
            </w:r>
          </w:p>
          <w:p w:rsidR="00A47873" w:rsidRPr="00A47873" w:rsidRDefault="00A47873" w:rsidP="00A47873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A47873">
              <w:rPr>
                <w:rFonts w:ascii="Times New Roman" w:hAnsi="Times New Roman"/>
                <w:bCs/>
                <w:w w:val="102"/>
                <w:sz w:val="24"/>
                <w:szCs w:val="24"/>
              </w:rPr>
              <w:t>Funkcia</w:t>
            </w:r>
          </w:p>
        </w:tc>
        <w:tc>
          <w:tcPr>
            <w:tcW w:w="0" w:type="auto"/>
            <w:shd w:val="clear" w:color="auto" w:fill="auto"/>
          </w:tcPr>
          <w:p w:rsidR="00A47873" w:rsidRPr="00A47873" w:rsidRDefault="00A47873" w:rsidP="00A47873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A47873">
              <w:rPr>
                <w:rFonts w:ascii="Times New Roman" w:hAnsi="Times New Roman"/>
                <w:bCs/>
                <w:w w:val="102"/>
                <w:sz w:val="24"/>
                <w:szCs w:val="24"/>
              </w:rPr>
              <w:t xml:space="preserve">JUDr. Ivo </w:t>
            </w:r>
            <w:proofErr w:type="spellStart"/>
            <w:r w:rsidRPr="00A47873">
              <w:rPr>
                <w:rFonts w:ascii="Times New Roman" w:hAnsi="Times New Roman"/>
                <w:bCs/>
                <w:w w:val="102"/>
                <w:sz w:val="24"/>
                <w:szCs w:val="24"/>
              </w:rPr>
              <w:t>Nesrovnal</w:t>
            </w:r>
            <w:proofErr w:type="spellEnd"/>
            <w:r w:rsidRPr="00A47873">
              <w:rPr>
                <w:rFonts w:ascii="Times New Roman" w:hAnsi="Times New Roman"/>
                <w:bCs/>
                <w:w w:val="102"/>
                <w:sz w:val="24"/>
                <w:szCs w:val="24"/>
              </w:rPr>
              <w:t xml:space="preserve"> LL.M.</w:t>
            </w:r>
          </w:p>
          <w:p w:rsidR="00A47873" w:rsidRPr="00A47873" w:rsidRDefault="00A47873" w:rsidP="00A47873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A47873">
              <w:rPr>
                <w:rFonts w:ascii="Times New Roman" w:hAnsi="Times New Roman"/>
                <w:bCs/>
                <w:w w:val="102"/>
                <w:sz w:val="24"/>
                <w:szCs w:val="24"/>
              </w:rPr>
              <w:t>primátor</w:t>
            </w:r>
          </w:p>
        </w:tc>
      </w:tr>
    </w:tbl>
    <w:p w:rsidR="00A13476" w:rsidRDefault="00A13476" w:rsidP="00F51770">
      <w:pPr>
        <w:widowControl w:val="0"/>
        <w:autoSpaceDE w:val="0"/>
        <w:autoSpaceDN w:val="0"/>
        <w:adjustRightInd w:val="0"/>
        <w:spacing w:before="10" w:after="0" w:line="120" w:lineRule="exact"/>
        <w:rPr>
          <w:rFonts w:ascii="Times New Roman" w:hAnsi="Times New Roman"/>
          <w:b/>
          <w:sz w:val="12"/>
          <w:szCs w:val="12"/>
        </w:rPr>
      </w:pPr>
    </w:p>
    <w:p w:rsidR="005B5EC5" w:rsidRPr="0045677D" w:rsidRDefault="005B5EC5" w:rsidP="00F51770">
      <w:pPr>
        <w:widowControl w:val="0"/>
        <w:autoSpaceDE w:val="0"/>
        <w:autoSpaceDN w:val="0"/>
        <w:adjustRightInd w:val="0"/>
        <w:spacing w:before="10" w:after="0" w:line="120" w:lineRule="exact"/>
        <w:rPr>
          <w:rFonts w:ascii="Times New Roman" w:hAnsi="Times New Roman"/>
          <w:b/>
          <w:sz w:val="12"/>
          <w:szCs w:val="12"/>
        </w:rPr>
      </w:pPr>
    </w:p>
    <w:p w:rsidR="00A13476" w:rsidRPr="00CB235A" w:rsidRDefault="00A13476" w:rsidP="000446DC">
      <w:pPr>
        <w:widowControl w:val="0"/>
        <w:autoSpaceDE w:val="0"/>
        <w:autoSpaceDN w:val="0"/>
        <w:adjustRightInd w:val="0"/>
        <w:spacing w:after="0" w:line="240" w:lineRule="auto"/>
        <w:ind w:left="284"/>
        <w:rPr>
          <w:rFonts w:ascii="Times New Roman" w:hAnsi="Times New Roman"/>
          <w:b/>
          <w:sz w:val="24"/>
          <w:szCs w:val="24"/>
        </w:rPr>
      </w:pPr>
      <w:r w:rsidRPr="00CB235A">
        <w:rPr>
          <w:rFonts w:ascii="Times New Roman" w:hAnsi="Times New Roman"/>
          <w:b/>
          <w:spacing w:val="-1"/>
          <w:sz w:val="24"/>
          <w:szCs w:val="24"/>
        </w:rPr>
        <w:t>K</w:t>
      </w:r>
      <w:r w:rsidRPr="00CB235A">
        <w:rPr>
          <w:rFonts w:ascii="Times New Roman" w:hAnsi="Times New Roman"/>
          <w:b/>
          <w:sz w:val="24"/>
          <w:szCs w:val="24"/>
        </w:rPr>
        <w:t>onsolidované</w:t>
      </w:r>
      <w:r w:rsidRPr="00CB235A">
        <w:rPr>
          <w:rFonts w:ascii="Times New Roman" w:hAnsi="Times New Roman"/>
          <w:b/>
          <w:spacing w:val="3"/>
          <w:sz w:val="24"/>
          <w:szCs w:val="24"/>
        </w:rPr>
        <w:t xml:space="preserve"> </w:t>
      </w:r>
      <w:r w:rsidRPr="00CB235A">
        <w:rPr>
          <w:rFonts w:ascii="Times New Roman" w:hAnsi="Times New Roman"/>
          <w:b/>
          <w:spacing w:val="2"/>
          <w:sz w:val="24"/>
          <w:szCs w:val="24"/>
        </w:rPr>
        <w:t>ú</w:t>
      </w:r>
      <w:r w:rsidRPr="00CB235A">
        <w:rPr>
          <w:rFonts w:ascii="Times New Roman" w:hAnsi="Times New Roman"/>
          <w:b/>
          <w:sz w:val="24"/>
          <w:szCs w:val="24"/>
        </w:rPr>
        <w:t>č</w:t>
      </w:r>
      <w:r w:rsidRPr="00CB235A">
        <w:rPr>
          <w:rFonts w:ascii="Times New Roman" w:hAnsi="Times New Roman"/>
          <w:b/>
          <w:spacing w:val="-1"/>
          <w:sz w:val="24"/>
          <w:szCs w:val="24"/>
        </w:rPr>
        <w:t>t</w:t>
      </w:r>
      <w:r w:rsidRPr="00CB235A">
        <w:rPr>
          <w:rFonts w:ascii="Times New Roman" w:hAnsi="Times New Roman"/>
          <w:b/>
          <w:sz w:val="24"/>
          <w:szCs w:val="24"/>
        </w:rPr>
        <w:t>ovné</w:t>
      </w:r>
      <w:r w:rsidRPr="00CB235A">
        <w:rPr>
          <w:rFonts w:ascii="Times New Roman" w:hAnsi="Times New Roman"/>
          <w:b/>
          <w:spacing w:val="4"/>
          <w:sz w:val="24"/>
          <w:szCs w:val="24"/>
        </w:rPr>
        <w:t xml:space="preserve"> </w:t>
      </w:r>
      <w:r w:rsidRPr="00CB235A">
        <w:rPr>
          <w:rFonts w:ascii="Times New Roman" w:hAnsi="Times New Roman"/>
          <w:b/>
          <w:spacing w:val="-1"/>
          <w:w w:val="103"/>
          <w:sz w:val="24"/>
          <w:szCs w:val="24"/>
        </w:rPr>
        <w:t>je</w:t>
      </w:r>
      <w:r w:rsidRPr="00CB235A">
        <w:rPr>
          <w:rFonts w:ascii="Times New Roman" w:hAnsi="Times New Roman"/>
          <w:b/>
          <w:w w:val="103"/>
          <w:sz w:val="24"/>
          <w:szCs w:val="24"/>
        </w:rPr>
        <w:t>d</w:t>
      </w:r>
      <w:r w:rsidRPr="00CB235A">
        <w:rPr>
          <w:rFonts w:ascii="Times New Roman" w:hAnsi="Times New Roman"/>
          <w:b/>
          <w:spacing w:val="2"/>
          <w:w w:val="103"/>
          <w:sz w:val="24"/>
          <w:szCs w:val="24"/>
        </w:rPr>
        <w:t>n</w:t>
      </w:r>
      <w:r w:rsidRPr="00CB235A">
        <w:rPr>
          <w:rFonts w:ascii="Times New Roman" w:hAnsi="Times New Roman"/>
          <w:b/>
          <w:w w:val="103"/>
          <w:sz w:val="24"/>
          <w:szCs w:val="24"/>
        </w:rPr>
        <w:t>otky:</w:t>
      </w:r>
    </w:p>
    <w:tbl>
      <w:tblPr>
        <w:tblW w:w="0" w:type="auto"/>
        <w:tblInd w:w="289" w:type="dxa"/>
        <w:tblLayout w:type="fixed"/>
        <w:tblCellMar>
          <w:left w:w="0" w:type="dxa"/>
          <w:right w:w="0" w:type="dxa"/>
        </w:tblCellMar>
        <w:tblLook w:val="00A0"/>
      </w:tblPr>
      <w:tblGrid>
        <w:gridCol w:w="3198"/>
        <w:gridCol w:w="4113"/>
        <w:gridCol w:w="1062"/>
        <w:gridCol w:w="1276"/>
      </w:tblGrid>
      <w:tr w:rsidR="00A13476" w:rsidRPr="00CB235A" w:rsidTr="00C81056">
        <w:trPr>
          <w:trHeight w:hRule="exact" w:val="318"/>
          <w:tblHeader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3476" w:rsidRPr="00CB235A" w:rsidRDefault="00A13476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42"/>
              <w:rPr>
                <w:rFonts w:ascii="Times New Roman" w:hAnsi="Times New Roman"/>
                <w:b/>
                <w:sz w:val="24"/>
                <w:szCs w:val="24"/>
              </w:rPr>
            </w:pPr>
            <w:r w:rsidRPr="00CB235A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O</w:t>
            </w:r>
            <w:r w:rsidRPr="00CB235A">
              <w:rPr>
                <w:rFonts w:ascii="Times New Roman" w:hAnsi="Times New Roman"/>
                <w:b/>
                <w:sz w:val="24"/>
                <w:szCs w:val="24"/>
              </w:rPr>
              <w:t>bchodné</w:t>
            </w:r>
            <w:r w:rsidRPr="00CB235A">
              <w:rPr>
                <w:rFonts w:ascii="Times New Roman" w:hAnsi="Times New Roman"/>
                <w:b/>
                <w:spacing w:val="6"/>
                <w:sz w:val="24"/>
                <w:szCs w:val="24"/>
              </w:rPr>
              <w:t xml:space="preserve"> </w:t>
            </w:r>
            <w:r w:rsidRPr="00CB235A">
              <w:rPr>
                <w:rFonts w:ascii="Times New Roman" w:hAnsi="Times New Roman"/>
                <w:b/>
                <w:spacing w:val="-3"/>
                <w:w w:val="103"/>
                <w:sz w:val="24"/>
                <w:szCs w:val="24"/>
              </w:rPr>
              <w:t>m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e</w:t>
            </w:r>
            <w:r w:rsidRPr="00CB235A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n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o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3476" w:rsidRPr="00CB235A" w:rsidRDefault="00A13476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782" w:right="1782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B235A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S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í</w:t>
            </w:r>
            <w:r w:rsidRPr="00CB235A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d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lo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3476" w:rsidRPr="00CB235A" w:rsidRDefault="00A13476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81"/>
              <w:rPr>
                <w:rFonts w:ascii="Times New Roman" w:hAnsi="Times New Roman"/>
                <w:b/>
                <w:sz w:val="24"/>
                <w:szCs w:val="24"/>
              </w:rPr>
            </w:pPr>
            <w:r w:rsidRPr="00CB235A">
              <w:rPr>
                <w:rFonts w:ascii="Times New Roman" w:hAnsi="Times New Roman"/>
                <w:b/>
                <w:sz w:val="24"/>
                <w:szCs w:val="24"/>
              </w:rPr>
              <w:t>Podiel</w:t>
            </w:r>
            <w:r w:rsidRPr="00CB235A">
              <w:rPr>
                <w:rFonts w:ascii="Times New Roman" w:hAnsi="Times New Roman"/>
                <w:b/>
                <w:spacing w:val="25"/>
                <w:sz w:val="24"/>
                <w:szCs w:val="24"/>
              </w:rPr>
              <w:t xml:space="preserve"> </w:t>
            </w:r>
            <w:r w:rsidRPr="00CB235A">
              <w:rPr>
                <w:rFonts w:ascii="Times New Roman" w:hAnsi="Times New Roman"/>
                <w:b/>
                <w:sz w:val="24"/>
                <w:szCs w:val="24"/>
              </w:rPr>
              <w:t>na</w:t>
            </w:r>
            <w:r w:rsidRPr="00CB235A">
              <w:rPr>
                <w:rFonts w:ascii="Times New Roman" w:hAnsi="Times New Roman"/>
                <w:b/>
                <w:spacing w:val="6"/>
                <w:sz w:val="24"/>
                <w:szCs w:val="24"/>
              </w:rPr>
              <w:t xml:space="preserve"> 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ZI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CB235A" w:rsidRDefault="00A13476" w:rsidP="00C338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B235A">
              <w:rPr>
                <w:rFonts w:ascii="Times New Roman" w:hAnsi="Times New Roman"/>
                <w:b/>
                <w:sz w:val="24"/>
                <w:szCs w:val="24"/>
              </w:rPr>
              <w:t>Iný</w:t>
            </w:r>
            <w:r w:rsidRPr="00CB235A">
              <w:rPr>
                <w:rFonts w:ascii="Times New Roman" w:hAnsi="Times New Roman"/>
                <w:b/>
                <w:spacing w:val="19"/>
                <w:sz w:val="24"/>
                <w:szCs w:val="24"/>
              </w:rPr>
              <w:t xml:space="preserve"> 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spôsob</w:t>
            </w:r>
            <w:r w:rsidRPr="00CB235A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 xml:space="preserve"> 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ovládania</w:t>
            </w: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Centrum voľného času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Kulíškova</w:t>
            </w:r>
            <w:proofErr w:type="spellEnd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6,  821 08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Centrum voľného času - </w:t>
            </w: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Gessayova</w:t>
            </w:r>
            <w:proofErr w:type="spellEnd"/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Gessayova</w:t>
            </w:r>
            <w:proofErr w:type="spellEnd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6,  851 03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Centrum voľného času - Hlinická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Hlinická 3,  831 05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Centrum voľného času - Štefánikova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Štefánikova 35,  811 04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Centrum voľného času Klokan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Pekníkova</w:t>
            </w:r>
            <w:proofErr w:type="spellEnd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2,  841 02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Domov jesene života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Hanulova</w:t>
            </w:r>
            <w:proofErr w:type="spellEnd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7/a,  844 01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Domov seniorov ARCHA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Rozvodná 25,  831 01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Domov dôchodcov - </w:t>
            </w: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Gerium</w:t>
            </w:r>
            <w:proofErr w:type="spellEnd"/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Pri trati 47,  821 06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Dom tretieho veku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Poloreckého</w:t>
            </w:r>
            <w:proofErr w:type="spellEnd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2,  851 01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Petržalský domov seniorov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Rusovská</w:t>
            </w:r>
            <w:proofErr w:type="spellEnd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58,  851 01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Domov seniorov Lamač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Na barine 5,  841 03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Domov pri kríži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Pri kríži 26,  841 02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RETEST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Ľadová 11,  811 05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Vrbenského</w:t>
            </w:r>
            <w:proofErr w:type="spellEnd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1,  831 53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Daliborovo nám. 2,  851 01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Základná umelecká škola Eugena </w:t>
            </w: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Suchoňa</w:t>
            </w:r>
            <w:proofErr w:type="spellEnd"/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Batkova</w:t>
            </w:r>
            <w:proofErr w:type="spellEnd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2,  841 01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 na Exnárovej ul. 6 v</w:t>
            </w:r>
            <w:r w:rsidR="00D114A4">
              <w:rPr>
                <w:rFonts w:ascii="Times New Roman" w:hAnsi="Times New Roman"/>
                <w:spacing w:val="-1"/>
                <w:sz w:val="24"/>
                <w:szCs w:val="24"/>
              </w:rPr>
              <w:t> </w:t>
            </w: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Bratislave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Exnárova 6,  821 03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Hálkova</w:t>
            </w:r>
            <w:proofErr w:type="spellEnd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56,  831 03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Istrijská 22,  841 07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Základná umelecká škola J. </w:t>
            </w: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Kresánka</w:t>
            </w:r>
            <w:proofErr w:type="spellEnd"/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Karloveská 3,  841 04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Základná umelecká škola Ľudovíta </w:t>
            </w: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Rajtera</w:t>
            </w:r>
            <w:proofErr w:type="spellEnd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, Sklenárova, </w:t>
            </w: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lastRenderedPageBreak/>
              <w:t>82109 Bratislava 2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lastRenderedPageBreak/>
              <w:t>Sklenárova 5,  821 09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lastRenderedPageBreak/>
              <w:t xml:space="preserve">Základná umelecká škola Miloša </w:t>
            </w: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Ruppeldta</w:t>
            </w:r>
            <w:proofErr w:type="spellEnd"/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Panenská 11,  811 03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Radlinského 53,  811 07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proofErr w:type="spellStart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Laurinská</w:t>
            </w:r>
            <w:proofErr w:type="spellEnd"/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20,  811 01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Topoľčianska 15,  851 01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Bratislavské kultúrne a informačné stredisko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Židovská 1, 815 15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Galéria mesta Bratislavy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Františkánske nám. 11, 815 35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Generálny investor Bratislavy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Záporožská 5, 851 01 Bratislava 5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MARIANUM - Pohrebníctvo mesta Bratislavy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Svätoplukova 1-3,  824 91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Mestská knižnica Bratislava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Klariská 16,  814 79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Mestské lesy v Bratislave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Cesta mládeže 4,  831 01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Múzeum mesta Bratislavy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Radničná 1,  815 18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Mestský ústav ochrany pamiatok /MUOP/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Uršulínska 9,  811 01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Správa telovýchovných a rekreačných zariadení hlavného mesta Slovenskej republiky Bratislavy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Junácka 4,  831 04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6F16DB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Zoologická záhrada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F16DB" w:rsidRPr="006F16DB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Mlynská dolina 1,  842 27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6F16DB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6F16DB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F16DB" w:rsidRPr="00CB235A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7B2139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Dopravný podnik Bratislava, a.s.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Olejkárska 1, 814 52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2139" w:rsidRPr="00CB235A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7B2139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Odvoz a likvidácia odpadu, a.s.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proofErr w:type="spellStart"/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Ivánska</w:t>
            </w:r>
            <w:proofErr w:type="spellEnd"/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 cesta 22, 821 04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2139" w:rsidRPr="00CB235A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7B2139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Mestský parkovací systém, s.r.o. v likvidácii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Biela 6, 811 01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2139" w:rsidRPr="00CB235A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7B2139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KSP, s.r.o.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Vajnorská 135, 831 04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100%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2139" w:rsidRPr="00CB235A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7B2139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2139" w:rsidRPr="007B2139" w:rsidRDefault="007B2139" w:rsidP="0055275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METRO Bratislava, a.s.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2139" w:rsidRPr="007B2139" w:rsidRDefault="007B2139" w:rsidP="0055275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99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Primaciálne námestie 1, 811 01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66%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2139" w:rsidRPr="00CB235A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  <w:tr w:rsidR="007B2139" w:rsidRPr="0092247B" w:rsidTr="00C81056">
        <w:trPr>
          <w:trHeight w:val="20"/>
        </w:trPr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Bratislavská vodárenská spoločnosť a.s.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99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Prešovská 48, 826 46 Bratislava</w:t>
            </w:r>
          </w:p>
        </w:tc>
        <w:tc>
          <w:tcPr>
            <w:tcW w:w="1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2139" w:rsidRPr="007B2139" w:rsidRDefault="007B2139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7B2139">
              <w:rPr>
                <w:rFonts w:ascii="Times New Roman" w:hAnsi="Times New Roman"/>
                <w:spacing w:val="-1"/>
                <w:sz w:val="24"/>
                <w:szCs w:val="24"/>
              </w:rPr>
              <w:t>59,28%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B2139" w:rsidRPr="00CB235A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  <w:p w:rsidR="007B2139" w:rsidRPr="00CB235A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4"/>
                <w:szCs w:val="24"/>
              </w:rPr>
            </w:pPr>
          </w:p>
        </w:tc>
      </w:tr>
    </w:tbl>
    <w:p w:rsidR="00F12634" w:rsidRDefault="00F12634" w:rsidP="00F51770">
      <w:pPr>
        <w:widowControl w:val="0"/>
        <w:autoSpaceDE w:val="0"/>
        <w:autoSpaceDN w:val="0"/>
        <w:adjustRightInd w:val="0"/>
        <w:spacing w:before="84" w:after="0" w:line="170" w:lineRule="exact"/>
        <w:ind w:left="294"/>
        <w:rPr>
          <w:rFonts w:ascii="Times New Roman" w:hAnsi="Times New Roman"/>
          <w:sz w:val="15"/>
          <w:szCs w:val="15"/>
        </w:rPr>
      </w:pPr>
    </w:p>
    <w:p w:rsidR="00C75104" w:rsidRDefault="00C75104" w:rsidP="00A13FA3">
      <w:pPr>
        <w:widowControl w:val="0"/>
        <w:autoSpaceDE w:val="0"/>
        <w:autoSpaceDN w:val="0"/>
        <w:adjustRightInd w:val="0"/>
        <w:spacing w:before="84" w:after="0" w:line="170" w:lineRule="exact"/>
        <w:rPr>
          <w:rFonts w:ascii="Times New Roman" w:hAnsi="Times New Roman"/>
          <w:sz w:val="15"/>
          <w:szCs w:val="15"/>
        </w:rPr>
      </w:pPr>
    </w:p>
    <w:p w:rsidR="00A13FA3" w:rsidRDefault="00A13FA3" w:rsidP="00A13FA3">
      <w:pPr>
        <w:widowControl w:val="0"/>
        <w:autoSpaceDE w:val="0"/>
        <w:autoSpaceDN w:val="0"/>
        <w:adjustRightInd w:val="0"/>
        <w:spacing w:before="84" w:after="0" w:line="170" w:lineRule="exact"/>
        <w:rPr>
          <w:rFonts w:ascii="Times New Roman" w:hAnsi="Times New Roman"/>
          <w:sz w:val="15"/>
          <w:szCs w:val="15"/>
        </w:rPr>
      </w:pPr>
    </w:p>
    <w:p w:rsidR="00C75104" w:rsidRDefault="00C75104" w:rsidP="00F51770">
      <w:pPr>
        <w:widowControl w:val="0"/>
        <w:autoSpaceDE w:val="0"/>
        <w:autoSpaceDN w:val="0"/>
        <w:adjustRightInd w:val="0"/>
        <w:spacing w:before="84" w:after="0" w:line="170" w:lineRule="exact"/>
        <w:ind w:left="294"/>
        <w:rPr>
          <w:rFonts w:ascii="Times New Roman" w:hAnsi="Times New Roman"/>
          <w:sz w:val="15"/>
          <w:szCs w:val="15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18"/>
        <w:gridCol w:w="3334"/>
      </w:tblGrid>
      <w:tr w:rsidR="00EE4A92" w:rsidRPr="00EE4A92" w:rsidTr="00C81056">
        <w:tc>
          <w:tcPr>
            <w:tcW w:w="0" w:type="auto"/>
            <w:shd w:val="clear" w:color="auto" w:fill="auto"/>
            <w:vAlign w:val="center"/>
          </w:tcPr>
          <w:p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7" w:lineRule="auto"/>
              <w:ind w:left="100" w:right="74"/>
              <w:rPr>
                <w:rFonts w:ascii="Times New Roman" w:hAnsi="Times New Roman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sz w:val="24"/>
                <w:szCs w:val="24"/>
              </w:rPr>
              <w:t>P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r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i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e</w:t>
            </w:r>
            <w:r w:rsidRPr="00EE4A92">
              <w:rPr>
                <w:rFonts w:ascii="Times New Roman" w:hAnsi="Times New Roman"/>
                <w:spacing w:val="-2"/>
                <w:sz w:val="24"/>
                <w:szCs w:val="24"/>
              </w:rPr>
              <w:t>m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>e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 xml:space="preserve">rný 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p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očet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>za</w:t>
            </w:r>
            <w:r w:rsidRPr="00EE4A92">
              <w:rPr>
                <w:rFonts w:ascii="Times New Roman" w:hAnsi="Times New Roman"/>
                <w:spacing w:val="-2"/>
                <w:sz w:val="24"/>
                <w:szCs w:val="24"/>
              </w:rPr>
              <w:t>m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e</w:t>
            </w:r>
            <w:r w:rsidRPr="00EE4A92">
              <w:rPr>
                <w:rFonts w:ascii="Times New Roman" w:hAnsi="Times New Roman"/>
                <w:spacing w:val="-2"/>
                <w:sz w:val="24"/>
                <w:szCs w:val="24"/>
              </w:rPr>
              <w:t>s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t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n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anc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o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v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p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>oč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as účtov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n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ého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o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bd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ob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ia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konsolidované</w:t>
            </w:r>
            <w:r w:rsidRPr="00EE4A92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h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o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cel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k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u</w:t>
            </w:r>
            <w:r w:rsidRPr="00EE4A92">
              <w:rPr>
                <w:rFonts w:ascii="Times New Roman" w:hAnsi="Times New Roman"/>
                <w:spacing w:val="8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ver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e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nej</w:t>
            </w:r>
            <w:r w:rsidRPr="00EE4A92">
              <w:rPr>
                <w:rFonts w:ascii="Times New Roman" w:hAnsi="Times New Roman"/>
                <w:spacing w:val="10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správy ku</w:t>
            </w:r>
            <w:r w:rsidRPr="00EE4A92">
              <w:rPr>
                <w:rFonts w:ascii="Times New Roman" w:hAnsi="Times New Roman"/>
                <w:spacing w:val="43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d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ň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u,</w:t>
            </w:r>
            <w:r w:rsidRPr="00EE4A92">
              <w:rPr>
                <w:rFonts w:ascii="Times New Roman" w:hAnsi="Times New Roman"/>
                <w:spacing w:val="45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ku  k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t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or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ém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u</w:t>
            </w:r>
            <w:r w:rsidRPr="00EE4A92">
              <w:rPr>
                <w:rFonts w:ascii="Times New Roman" w:hAnsi="Times New Roman"/>
                <w:spacing w:val="48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sa</w:t>
            </w:r>
            <w:r w:rsidRPr="00EE4A92">
              <w:rPr>
                <w:rFonts w:ascii="Times New Roman" w:hAnsi="Times New Roman"/>
                <w:spacing w:val="48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z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o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st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a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vuje</w:t>
            </w:r>
            <w:r w:rsidRPr="00EE4A92">
              <w:rPr>
                <w:rFonts w:ascii="Times New Roman" w:hAnsi="Times New Roman"/>
                <w:spacing w:val="47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ko</w:t>
            </w:r>
            <w:r w:rsidRPr="00EE4A92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n</w:t>
            </w:r>
            <w:r w:rsidRPr="00EE4A92">
              <w:rPr>
                <w:rFonts w:ascii="Times New Roman" w:hAnsi="Times New Roman"/>
                <w:spacing w:val="-2"/>
                <w:w w:val="103"/>
                <w:sz w:val="24"/>
                <w:szCs w:val="24"/>
              </w:rPr>
              <w:t>s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olid</w:t>
            </w:r>
            <w:r w:rsidRPr="00EE4A92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o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v</w:t>
            </w:r>
            <w:r w:rsidRPr="00EE4A92">
              <w:rPr>
                <w:rFonts w:ascii="Times New Roman" w:hAnsi="Times New Roman"/>
                <w:spacing w:val="-2"/>
                <w:w w:val="103"/>
                <w:sz w:val="24"/>
                <w:szCs w:val="24"/>
              </w:rPr>
              <w:t>a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ná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pacing w:val="-7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ú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>č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tovná</w:t>
            </w:r>
            <w:r w:rsidRPr="00EE4A92">
              <w:rPr>
                <w:rFonts w:ascii="Times New Roman" w:hAnsi="Times New Roman"/>
                <w:spacing w:val="46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z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>á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vierka</w:t>
            </w:r>
            <w:r w:rsidRPr="00EE4A92">
              <w:rPr>
                <w:rFonts w:ascii="Times New Roman" w:hAnsi="Times New Roman"/>
                <w:spacing w:val="46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pacing w:val="1"/>
                <w:sz w:val="24"/>
                <w:szCs w:val="24"/>
              </w:rPr>
              <w:t>ú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čt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o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vnej</w:t>
            </w:r>
            <w:r w:rsidRPr="00EE4A92">
              <w:rPr>
                <w:rFonts w:ascii="Times New Roman" w:hAnsi="Times New Roman"/>
                <w:spacing w:val="47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ednot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k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y</w:t>
            </w:r>
            <w:r w:rsidRPr="00EE4A92">
              <w:rPr>
                <w:rFonts w:ascii="Times New Roman" w:hAnsi="Times New Roman"/>
                <w:spacing w:val="44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vere</w:t>
            </w:r>
            <w:r w:rsidRPr="00EE4A92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nej</w:t>
            </w:r>
            <w:r w:rsidRPr="00EE4A92">
              <w:rPr>
                <w:rFonts w:ascii="Times New Roman" w:hAnsi="Times New Roman"/>
                <w:spacing w:val="10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pacing w:val="-2"/>
                <w:sz w:val="24"/>
                <w:szCs w:val="24"/>
              </w:rPr>
              <w:t>s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právy,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0664B" w:rsidRPr="009040A1" w:rsidRDefault="00E0664B" w:rsidP="00AA33E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040A1">
              <w:rPr>
                <w:rFonts w:ascii="Times New Roman" w:hAnsi="Times New Roman"/>
                <w:sz w:val="24"/>
                <w:szCs w:val="24"/>
              </w:rPr>
              <w:t>6</w:t>
            </w:r>
            <w:r w:rsidR="00AA33EE">
              <w:rPr>
                <w:rFonts w:ascii="Times New Roman" w:hAnsi="Times New Roman"/>
                <w:sz w:val="24"/>
                <w:szCs w:val="24"/>
              </w:rPr>
              <w:t>391</w:t>
            </w:r>
          </w:p>
        </w:tc>
      </w:tr>
      <w:tr w:rsidR="00EE4A92" w:rsidRPr="00EE4A92" w:rsidTr="00C81056">
        <w:tc>
          <w:tcPr>
            <w:tcW w:w="0" w:type="auto"/>
            <w:shd w:val="clear" w:color="auto" w:fill="auto"/>
            <w:vAlign w:val="center"/>
          </w:tcPr>
          <w:p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sz w:val="24"/>
                <w:szCs w:val="24"/>
              </w:rPr>
              <w:t>z</w:t>
            </w:r>
            <w:r w:rsidRPr="00EE4A92">
              <w:rPr>
                <w:rFonts w:ascii="Times New Roman" w:hAnsi="Times New Roman"/>
                <w:spacing w:val="14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toho</w:t>
            </w:r>
            <w:r w:rsidRPr="00EE4A92">
              <w:rPr>
                <w:rFonts w:ascii="Times New Roman" w:hAnsi="Times New Roman"/>
                <w:spacing w:val="14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počet</w:t>
            </w:r>
            <w:r w:rsidRPr="00EE4A92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ved</w:t>
            </w:r>
            <w:r w:rsidRPr="00EE4A92">
              <w:rPr>
                <w:rFonts w:ascii="Times New Roman" w:hAnsi="Times New Roman"/>
                <w:spacing w:val="2"/>
                <w:sz w:val="24"/>
                <w:szCs w:val="24"/>
              </w:rPr>
              <w:t>ú</w:t>
            </w:r>
            <w:r w:rsidRPr="00EE4A92">
              <w:rPr>
                <w:rFonts w:ascii="Times New Roman" w:hAnsi="Times New Roman"/>
                <w:spacing w:val="-2"/>
                <w:sz w:val="24"/>
                <w:szCs w:val="24"/>
              </w:rPr>
              <w:t>c</w:t>
            </w:r>
            <w:r w:rsidRPr="00EE4A92">
              <w:rPr>
                <w:rFonts w:ascii="Times New Roman" w:hAnsi="Times New Roman"/>
                <w:sz w:val="24"/>
                <w:szCs w:val="24"/>
              </w:rPr>
              <w:t>ich</w:t>
            </w:r>
            <w:r w:rsidRPr="00EE4A92">
              <w:rPr>
                <w:rFonts w:ascii="Times New Roman" w:hAnsi="Times New Roman"/>
                <w:spacing w:val="11"/>
                <w:sz w:val="24"/>
                <w:szCs w:val="24"/>
              </w:rPr>
              <w:t xml:space="preserve"> 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z</w:t>
            </w:r>
            <w:r w:rsidRPr="00EE4A92">
              <w:rPr>
                <w:rFonts w:ascii="Times New Roman" w:hAnsi="Times New Roman"/>
                <w:spacing w:val="1"/>
                <w:w w:val="103"/>
                <w:sz w:val="24"/>
                <w:szCs w:val="24"/>
              </w:rPr>
              <w:t>a</w:t>
            </w:r>
            <w:r w:rsidRPr="00EE4A92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m</w:t>
            </w:r>
            <w:r w:rsidRPr="00EE4A92">
              <w:rPr>
                <w:rFonts w:ascii="Times New Roman" w:hAnsi="Times New Roman"/>
                <w:spacing w:val="1"/>
                <w:w w:val="103"/>
                <w:sz w:val="24"/>
                <w:szCs w:val="24"/>
              </w:rPr>
              <w:t>e</w:t>
            </w:r>
            <w:r w:rsidRPr="00EE4A92">
              <w:rPr>
                <w:rFonts w:ascii="Times New Roman" w:hAnsi="Times New Roman"/>
                <w:spacing w:val="-2"/>
                <w:w w:val="103"/>
                <w:sz w:val="24"/>
                <w:szCs w:val="24"/>
              </w:rPr>
              <w:t>s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t</w:t>
            </w:r>
            <w:r w:rsidRPr="00EE4A92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n</w:t>
            </w:r>
            <w:r w:rsidRPr="00EE4A92">
              <w:rPr>
                <w:rFonts w:ascii="Times New Roman" w:hAnsi="Times New Roman"/>
                <w:w w:val="103"/>
                <w:sz w:val="24"/>
                <w:szCs w:val="24"/>
              </w:rPr>
              <w:t>ancov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0664B" w:rsidRPr="009040A1" w:rsidRDefault="006A5738" w:rsidP="00AA33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040A1">
              <w:rPr>
                <w:rFonts w:ascii="Times New Roman" w:hAnsi="Times New Roman"/>
                <w:sz w:val="24"/>
                <w:szCs w:val="24"/>
              </w:rPr>
              <w:t>3</w:t>
            </w:r>
            <w:r w:rsidR="00AA33EE">
              <w:rPr>
                <w:rFonts w:ascii="Times New Roman" w:hAnsi="Times New Roman"/>
                <w:sz w:val="24"/>
                <w:szCs w:val="24"/>
              </w:rPr>
              <w:t>81</w:t>
            </w:r>
          </w:p>
        </w:tc>
      </w:tr>
      <w:tr w:rsidR="00EE4A92" w:rsidRPr="00EE4A92" w:rsidTr="00C81056">
        <w:tc>
          <w:tcPr>
            <w:tcW w:w="0" w:type="auto"/>
            <w:shd w:val="clear" w:color="auto" w:fill="auto"/>
            <w:vAlign w:val="center"/>
          </w:tcPr>
          <w:p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sz w:val="24"/>
                <w:szCs w:val="24"/>
              </w:rPr>
              <w:t>Deň, ku ktorému bola zostavená individuálna účtovná závierka každej konsolidovanej účtovnej jednotky, ak nie je zhodný s dňom, ku ktorému bola zostavená účtovná závierka konsolidujúcej účtovnej jednotky verejnej správy.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  <w:t>IÚZ boli zostavené k 31.12.201</w:t>
            </w:r>
            <w:r w:rsidR="002C6AA7"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  <w:t>6</w:t>
            </w:r>
            <w:r w:rsidRPr="00EE4A92"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  <w:t>,</w:t>
            </w:r>
          </w:p>
          <w:p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  <w:t>IÚZ spoločnosti Mestský parkovací</w:t>
            </w:r>
          </w:p>
          <w:p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pacing w:val="2"/>
                <w:w w:val="103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  <w:t xml:space="preserve">systém, s.r.o. v likvidácii bola zostavená k 30.10.2014 – ku </w:t>
            </w:r>
            <w:r w:rsidRPr="00EE4A92"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  <w:lastRenderedPageBreak/>
              <w:t>dňu vstupu do likvidácie</w:t>
            </w:r>
          </w:p>
        </w:tc>
      </w:tr>
      <w:tr w:rsidR="00EE4A92" w:rsidRPr="00EE4A92" w:rsidTr="00C81056">
        <w:tc>
          <w:tcPr>
            <w:tcW w:w="0" w:type="auto"/>
            <w:shd w:val="clear" w:color="auto" w:fill="auto"/>
            <w:vAlign w:val="center"/>
          </w:tcPr>
          <w:p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sz w:val="24"/>
                <w:szCs w:val="24"/>
              </w:rPr>
              <w:lastRenderedPageBreak/>
              <w:t>Názov  konsolidujúcej  účtovnej  jednotky  v  ktorej  je  konsolidovaná  účtovná  závierka uložená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8"/>
              <w:jc w:val="center"/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sz w:val="24"/>
                <w:szCs w:val="24"/>
              </w:rPr>
              <w:t>HLAVNÉ MESTO SR  BRATISLAVA</w:t>
            </w:r>
          </w:p>
        </w:tc>
      </w:tr>
      <w:tr w:rsidR="00EE4A92" w:rsidRPr="00EE4A92" w:rsidTr="00C81056">
        <w:tc>
          <w:tcPr>
            <w:tcW w:w="0" w:type="auto"/>
            <w:shd w:val="clear" w:color="auto" w:fill="auto"/>
            <w:vAlign w:val="center"/>
          </w:tcPr>
          <w:p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sz w:val="24"/>
                <w:szCs w:val="24"/>
              </w:rPr>
              <w:t>Sídlo konsolidujúcej účtovnej jednotky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E0664B" w:rsidRPr="00EE4A9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8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sz w:val="24"/>
                <w:szCs w:val="24"/>
              </w:rPr>
              <w:t>Primaciálne námestie 1, 814 99 Bratislava</w:t>
            </w:r>
          </w:p>
        </w:tc>
      </w:tr>
    </w:tbl>
    <w:p w:rsidR="00C75104" w:rsidRDefault="00C75104" w:rsidP="00552754">
      <w:pPr>
        <w:widowControl w:val="0"/>
        <w:autoSpaceDE w:val="0"/>
        <w:autoSpaceDN w:val="0"/>
        <w:adjustRightInd w:val="0"/>
        <w:spacing w:before="84" w:after="0" w:line="170" w:lineRule="exact"/>
        <w:rPr>
          <w:rFonts w:ascii="Times New Roman" w:hAnsi="Times New Roman"/>
          <w:sz w:val="15"/>
          <w:szCs w:val="15"/>
        </w:rPr>
      </w:pPr>
    </w:p>
    <w:p w:rsidR="00A47873" w:rsidRDefault="00A47873" w:rsidP="00552754">
      <w:pPr>
        <w:widowControl w:val="0"/>
        <w:autoSpaceDE w:val="0"/>
        <w:autoSpaceDN w:val="0"/>
        <w:adjustRightInd w:val="0"/>
        <w:spacing w:before="84" w:after="0" w:line="170" w:lineRule="exact"/>
        <w:rPr>
          <w:rFonts w:ascii="Times New Roman" w:hAnsi="Times New Roman"/>
          <w:sz w:val="15"/>
          <w:szCs w:val="15"/>
        </w:rPr>
      </w:pPr>
    </w:p>
    <w:p w:rsidR="00A13476" w:rsidRPr="00E0664B" w:rsidRDefault="00A13476" w:rsidP="000446DC">
      <w:pPr>
        <w:widowControl w:val="0"/>
        <w:autoSpaceDE w:val="0"/>
        <w:autoSpaceDN w:val="0"/>
        <w:adjustRightInd w:val="0"/>
        <w:spacing w:before="84" w:after="0" w:line="240" w:lineRule="auto"/>
        <w:ind w:left="284"/>
        <w:rPr>
          <w:rFonts w:ascii="Times New Roman" w:hAnsi="Times New Roman"/>
          <w:sz w:val="24"/>
          <w:szCs w:val="24"/>
        </w:rPr>
      </w:pPr>
      <w:r w:rsidRPr="00E0664B">
        <w:rPr>
          <w:rFonts w:ascii="Times New Roman" w:hAnsi="Times New Roman"/>
          <w:sz w:val="24"/>
          <w:szCs w:val="24"/>
        </w:rPr>
        <w:t>Ná</w:t>
      </w:r>
      <w:r w:rsidRPr="00E0664B">
        <w:rPr>
          <w:rFonts w:ascii="Times New Roman" w:hAnsi="Times New Roman"/>
          <w:spacing w:val="1"/>
          <w:sz w:val="24"/>
          <w:szCs w:val="24"/>
        </w:rPr>
        <w:t>zv</w:t>
      </w:r>
      <w:r w:rsidRPr="00E0664B">
        <w:rPr>
          <w:rFonts w:ascii="Times New Roman" w:hAnsi="Times New Roman"/>
          <w:sz w:val="24"/>
          <w:szCs w:val="24"/>
        </w:rPr>
        <w:t>y</w:t>
      </w:r>
      <w:r w:rsidRPr="00E0664B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a</w:t>
      </w:r>
      <w:r w:rsidRPr="00E0664B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E0664B">
        <w:rPr>
          <w:rFonts w:ascii="Times New Roman" w:hAnsi="Times New Roman"/>
          <w:spacing w:val="-2"/>
          <w:sz w:val="24"/>
          <w:szCs w:val="24"/>
        </w:rPr>
        <w:t>s</w:t>
      </w:r>
      <w:r w:rsidRPr="00E0664B">
        <w:rPr>
          <w:rFonts w:ascii="Times New Roman" w:hAnsi="Times New Roman"/>
          <w:sz w:val="24"/>
          <w:szCs w:val="24"/>
        </w:rPr>
        <w:t>í</w:t>
      </w:r>
      <w:r w:rsidRPr="00E0664B">
        <w:rPr>
          <w:rFonts w:ascii="Times New Roman" w:hAnsi="Times New Roman"/>
          <w:spacing w:val="1"/>
          <w:sz w:val="24"/>
          <w:szCs w:val="24"/>
        </w:rPr>
        <w:t>dl</w:t>
      </w:r>
      <w:r w:rsidRPr="00E0664B">
        <w:rPr>
          <w:rFonts w:ascii="Times New Roman" w:hAnsi="Times New Roman"/>
          <w:sz w:val="24"/>
          <w:szCs w:val="24"/>
        </w:rPr>
        <w:t>a</w:t>
      </w:r>
      <w:r w:rsidRPr="00E0664B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účt</w:t>
      </w:r>
      <w:r w:rsidRPr="00E0664B">
        <w:rPr>
          <w:rFonts w:ascii="Times New Roman" w:hAnsi="Times New Roman"/>
          <w:spacing w:val="2"/>
          <w:sz w:val="24"/>
          <w:szCs w:val="24"/>
        </w:rPr>
        <w:t>ov</w:t>
      </w:r>
      <w:r w:rsidRPr="00E0664B">
        <w:rPr>
          <w:rFonts w:ascii="Times New Roman" w:hAnsi="Times New Roman"/>
          <w:sz w:val="24"/>
          <w:szCs w:val="24"/>
        </w:rPr>
        <w:t>ných</w:t>
      </w:r>
      <w:r w:rsidRPr="00E0664B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jednotiek,</w:t>
      </w:r>
      <w:r w:rsidRPr="00E0664B">
        <w:rPr>
          <w:rFonts w:ascii="Times New Roman" w:hAnsi="Times New Roman"/>
          <w:spacing w:val="25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v</w:t>
      </w:r>
      <w:r w:rsidRPr="00E0664B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kt</w:t>
      </w:r>
      <w:r w:rsidRPr="00E0664B">
        <w:rPr>
          <w:rFonts w:ascii="Times New Roman" w:hAnsi="Times New Roman"/>
          <w:spacing w:val="2"/>
          <w:sz w:val="24"/>
          <w:szCs w:val="24"/>
        </w:rPr>
        <w:t>o</w:t>
      </w:r>
      <w:r w:rsidRPr="00E0664B">
        <w:rPr>
          <w:rFonts w:ascii="Times New Roman" w:hAnsi="Times New Roman"/>
          <w:spacing w:val="-1"/>
          <w:sz w:val="24"/>
          <w:szCs w:val="24"/>
        </w:rPr>
        <w:t>r</w:t>
      </w:r>
      <w:r w:rsidRPr="00E0664B">
        <w:rPr>
          <w:rFonts w:ascii="Times New Roman" w:hAnsi="Times New Roman"/>
          <w:spacing w:val="2"/>
          <w:sz w:val="24"/>
          <w:szCs w:val="24"/>
        </w:rPr>
        <w:t>ý</w:t>
      </w:r>
      <w:r w:rsidRPr="00E0664B">
        <w:rPr>
          <w:rFonts w:ascii="Times New Roman" w:hAnsi="Times New Roman"/>
          <w:sz w:val="24"/>
          <w:szCs w:val="24"/>
        </w:rPr>
        <w:t>ch</w:t>
      </w:r>
      <w:r w:rsidRPr="00E0664B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E0664B">
        <w:rPr>
          <w:rFonts w:ascii="Times New Roman" w:hAnsi="Times New Roman"/>
          <w:spacing w:val="-3"/>
          <w:sz w:val="24"/>
          <w:szCs w:val="24"/>
        </w:rPr>
        <w:t>m</w:t>
      </w:r>
      <w:r w:rsidRPr="00E0664B">
        <w:rPr>
          <w:rFonts w:ascii="Times New Roman" w:hAnsi="Times New Roman"/>
          <w:sz w:val="24"/>
          <w:szCs w:val="24"/>
        </w:rPr>
        <w:t>á</w:t>
      </w:r>
      <w:r w:rsidRPr="00E0664B">
        <w:rPr>
          <w:rFonts w:ascii="Times New Roman" w:hAnsi="Times New Roman"/>
          <w:spacing w:val="8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konsolidu</w:t>
      </w:r>
      <w:r w:rsidRPr="00E0664B">
        <w:rPr>
          <w:rFonts w:ascii="Times New Roman" w:hAnsi="Times New Roman"/>
          <w:spacing w:val="-1"/>
          <w:sz w:val="24"/>
          <w:szCs w:val="24"/>
        </w:rPr>
        <w:t>j</w:t>
      </w:r>
      <w:r w:rsidRPr="00E0664B">
        <w:rPr>
          <w:rFonts w:ascii="Times New Roman" w:hAnsi="Times New Roman"/>
          <w:sz w:val="24"/>
          <w:szCs w:val="24"/>
        </w:rPr>
        <w:t>úca</w:t>
      </w:r>
      <w:r w:rsidRPr="00E0664B">
        <w:rPr>
          <w:rFonts w:ascii="Times New Roman" w:hAnsi="Times New Roman"/>
          <w:spacing w:val="25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ú</w:t>
      </w:r>
      <w:r w:rsidRPr="00E0664B">
        <w:rPr>
          <w:rFonts w:ascii="Times New Roman" w:hAnsi="Times New Roman"/>
          <w:spacing w:val="1"/>
          <w:sz w:val="24"/>
          <w:szCs w:val="24"/>
        </w:rPr>
        <w:t>č</w:t>
      </w:r>
      <w:r w:rsidRPr="00E0664B">
        <w:rPr>
          <w:rFonts w:ascii="Times New Roman" w:hAnsi="Times New Roman"/>
          <w:sz w:val="24"/>
          <w:szCs w:val="24"/>
        </w:rPr>
        <w:t>tovná</w:t>
      </w:r>
      <w:r w:rsidRPr="00E0664B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E0664B">
        <w:rPr>
          <w:rFonts w:ascii="Times New Roman" w:hAnsi="Times New Roman"/>
          <w:spacing w:val="-1"/>
          <w:sz w:val="24"/>
          <w:szCs w:val="24"/>
        </w:rPr>
        <w:t>j</w:t>
      </w:r>
      <w:r w:rsidRPr="00E0664B">
        <w:rPr>
          <w:rFonts w:ascii="Times New Roman" w:hAnsi="Times New Roman"/>
          <w:spacing w:val="1"/>
          <w:sz w:val="24"/>
          <w:szCs w:val="24"/>
        </w:rPr>
        <w:t>e</w:t>
      </w:r>
      <w:r w:rsidRPr="00E0664B">
        <w:rPr>
          <w:rFonts w:ascii="Times New Roman" w:hAnsi="Times New Roman"/>
          <w:sz w:val="24"/>
          <w:szCs w:val="24"/>
        </w:rPr>
        <w:t>dn</w:t>
      </w:r>
      <w:r w:rsidRPr="00E0664B">
        <w:rPr>
          <w:rFonts w:ascii="Times New Roman" w:hAnsi="Times New Roman"/>
          <w:spacing w:val="2"/>
          <w:sz w:val="24"/>
          <w:szCs w:val="24"/>
        </w:rPr>
        <w:t>o</w:t>
      </w:r>
      <w:r w:rsidRPr="00E0664B">
        <w:rPr>
          <w:rFonts w:ascii="Times New Roman" w:hAnsi="Times New Roman"/>
          <w:sz w:val="24"/>
          <w:szCs w:val="24"/>
        </w:rPr>
        <w:t>tka</w:t>
      </w:r>
      <w:r w:rsidRPr="00E0664B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podi</w:t>
      </w:r>
      <w:r w:rsidRPr="00E0664B">
        <w:rPr>
          <w:rFonts w:ascii="Times New Roman" w:hAnsi="Times New Roman"/>
          <w:spacing w:val="-1"/>
          <w:sz w:val="24"/>
          <w:szCs w:val="24"/>
        </w:rPr>
        <w:t>e</w:t>
      </w:r>
      <w:r w:rsidRPr="00E0664B">
        <w:rPr>
          <w:rFonts w:ascii="Times New Roman" w:hAnsi="Times New Roman"/>
          <w:sz w:val="24"/>
          <w:szCs w:val="24"/>
        </w:rPr>
        <w:t>l</w:t>
      </w:r>
      <w:r w:rsidRPr="00E0664B">
        <w:rPr>
          <w:rFonts w:ascii="Times New Roman" w:hAnsi="Times New Roman"/>
          <w:spacing w:val="-1"/>
          <w:sz w:val="24"/>
          <w:szCs w:val="24"/>
        </w:rPr>
        <w:t>y</w:t>
      </w:r>
      <w:r w:rsidRPr="00E0664B">
        <w:rPr>
          <w:rFonts w:ascii="Times New Roman" w:hAnsi="Times New Roman"/>
          <w:sz w:val="24"/>
          <w:szCs w:val="24"/>
        </w:rPr>
        <w:t>,</w:t>
      </w:r>
      <w:r w:rsidRPr="00E0664B">
        <w:rPr>
          <w:rFonts w:ascii="Times New Roman" w:hAnsi="Times New Roman"/>
          <w:spacing w:val="11"/>
          <w:sz w:val="24"/>
          <w:szCs w:val="24"/>
        </w:rPr>
        <w:t xml:space="preserve"> </w:t>
      </w:r>
      <w:r w:rsidRPr="00E0664B">
        <w:rPr>
          <w:rFonts w:ascii="Times New Roman" w:hAnsi="Times New Roman"/>
          <w:spacing w:val="2"/>
          <w:sz w:val="24"/>
          <w:szCs w:val="24"/>
        </w:rPr>
        <w:t>k</w:t>
      </w:r>
      <w:r w:rsidRPr="00E0664B">
        <w:rPr>
          <w:rFonts w:ascii="Times New Roman" w:hAnsi="Times New Roman"/>
          <w:sz w:val="24"/>
          <w:szCs w:val="24"/>
        </w:rPr>
        <w:t>toré</w:t>
      </w:r>
      <w:r w:rsidRPr="00E0664B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ne</w:t>
      </w:r>
      <w:r w:rsidRPr="00E0664B">
        <w:rPr>
          <w:rFonts w:ascii="Times New Roman" w:hAnsi="Times New Roman"/>
          <w:spacing w:val="-2"/>
          <w:sz w:val="24"/>
          <w:szCs w:val="24"/>
        </w:rPr>
        <w:t>s</w:t>
      </w:r>
      <w:r w:rsidRPr="00E0664B">
        <w:rPr>
          <w:rFonts w:ascii="Times New Roman" w:hAnsi="Times New Roman"/>
          <w:sz w:val="24"/>
          <w:szCs w:val="24"/>
        </w:rPr>
        <w:t>pĺň</w:t>
      </w:r>
      <w:r w:rsidRPr="00E0664B">
        <w:rPr>
          <w:rFonts w:ascii="Times New Roman" w:hAnsi="Times New Roman"/>
          <w:spacing w:val="2"/>
          <w:sz w:val="24"/>
          <w:szCs w:val="24"/>
        </w:rPr>
        <w:t>a</w:t>
      </w:r>
      <w:r w:rsidRPr="00E0664B">
        <w:rPr>
          <w:rFonts w:ascii="Times New Roman" w:hAnsi="Times New Roman"/>
          <w:spacing w:val="-1"/>
          <w:sz w:val="24"/>
          <w:szCs w:val="24"/>
        </w:rPr>
        <w:t>j</w:t>
      </w:r>
      <w:r w:rsidRPr="00E0664B">
        <w:rPr>
          <w:rFonts w:ascii="Times New Roman" w:hAnsi="Times New Roman"/>
          <w:sz w:val="24"/>
          <w:szCs w:val="24"/>
        </w:rPr>
        <w:t>ú</w:t>
      </w:r>
      <w:r w:rsidRPr="00E0664B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pod</w:t>
      </w:r>
      <w:r w:rsidRPr="00E0664B">
        <w:rPr>
          <w:rFonts w:ascii="Times New Roman" w:hAnsi="Times New Roman"/>
          <w:spacing w:val="-1"/>
          <w:sz w:val="24"/>
          <w:szCs w:val="24"/>
        </w:rPr>
        <w:t>m</w:t>
      </w:r>
      <w:r w:rsidRPr="00E0664B">
        <w:rPr>
          <w:rFonts w:ascii="Times New Roman" w:hAnsi="Times New Roman"/>
          <w:spacing w:val="1"/>
          <w:sz w:val="24"/>
          <w:szCs w:val="24"/>
        </w:rPr>
        <w:t>i</w:t>
      </w:r>
      <w:r w:rsidRPr="00E0664B">
        <w:rPr>
          <w:rFonts w:ascii="Times New Roman" w:hAnsi="Times New Roman"/>
          <w:spacing w:val="-1"/>
          <w:sz w:val="24"/>
          <w:szCs w:val="24"/>
        </w:rPr>
        <w:t>e</w:t>
      </w:r>
      <w:r w:rsidRPr="00E0664B">
        <w:rPr>
          <w:rFonts w:ascii="Times New Roman" w:hAnsi="Times New Roman"/>
          <w:sz w:val="24"/>
          <w:szCs w:val="24"/>
        </w:rPr>
        <w:t>nky</w:t>
      </w:r>
      <w:r w:rsidRPr="00E0664B">
        <w:rPr>
          <w:rFonts w:ascii="Times New Roman" w:hAnsi="Times New Roman"/>
          <w:spacing w:val="10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na</w:t>
      </w:r>
      <w:r w:rsidRPr="00E0664B">
        <w:rPr>
          <w:rFonts w:ascii="Times New Roman" w:hAnsi="Times New Roman"/>
          <w:spacing w:val="8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zahrnutie</w:t>
      </w:r>
      <w:r w:rsidRPr="00E0664B">
        <w:rPr>
          <w:rFonts w:ascii="Times New Roman" w:hAnsi="Times New Roman"/>
          <w:spacing w:val="23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do</w:t>
      </w:r>
      <w:r w:rsidRPr="00E0664B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ko</w:t>
      </w:r>
      <w:r w:rsidRPr="00E0664B">
        <w:rPr>
          <w:rFonts w:ascii="Times New Roman" w:hAnsi="Times New Roman"/>
          <w:spacing w:val="2"/>
          <w:sz w:val="24"/>
          <w:szCs w:val="24"/>
        </w:rPr>
        <w:t>n</w:t>
      </w:r>
      <w:r w:rsidRPr="00E0664B">
        <w:rPr>
          <w:rFonts w:ascii="Times New Roman" w:hAnsi="Times New Roman"/>
          <w:spacing w:val="-2"/>
          <w:sz w:val="24"/>
          <w:szCs w:val="24"/>
        </w:rPr>
        <w:t>s</w:t>
      </w:r>
      <w:r w:rsidRPr="00E0664B">
        <w:rPr>
          <w:rFonts w:ascii="Times New Roman" w:hAnsi="Times New Roman"/>
          <w:sz w:val="24"/>
          <w:szCs w:val="24"/>
        </w:rPr>
        <w:t>olid</w:t>
      </w:r>
      <w:r w:rsidRPr="00E0664B">
        <w:rPr>
          <w:rFonts w:ascii="Times New Roman" w:hAnsi="Times New Roman"/>
          <w:spacing w:val="2"/>
          <w:sz w:val="24"/>
          <w:szCs w:val="24"/>
        </w:rPr>
        <w:t>o</w:t>
      </w:r>
      <w:r w:rsidRPr="00E0664B">
        <w:rPr>
          <w:rFonts w:ascii="Times New Roman" w:hAnsi="Times New Roman"/>
          <w:sz w:val="24"/>
          <w:szCs w:val="24"/>
        </w:rPr>
        <w:t>v</w:t>
      </w:r>
      <w:r w:rsidRPr="00E0664B">
        <w:rPr>
          <w:rFonts w:ascii="Times New Roman" w:hAnsi="Times New Roman"/>
          <w:spacing w:val="-1"/>
          <w:sz w:val="24"/>
          <w:szCs w:val="24"/>
        </w:rPr>
        <w:t>an</w:t>
      </w:r>
      <w:r w:rsidRPr="00E0664B">
        <w:rPr>
          <w:rFonts w:ascii="Times New Roman" w:hAnsi="Times New Roman"/>
          <w:sz w:val="24"/>
          <w:szCs w:val="24"/>
        </w:rPr>
        <w:t>ého</w:t>
      </w:r>
      <w:r w:rsidRPr="00E0664B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E0664B">
        <w:rPr>
          <w:rFonts w:ascii="Times New Roman" w:hAnsi="Times New Roman"/>
          <w:spacing w:val="-1"/>
          <w:w w:val="103"/>
          <w:sz w:val="24"/>
          <w:szCs w:val="24"/>
        </w:rPr>
        <w:t>c</w:t>
      </w:r>
      <w:r w:rsidRPr="00E0664B">
        <w:rPr>
          <w:rFonts w:ascii="Times New Roman" w:hAnsi="Times New Roman"/>
          <w:spacing w:val="1"/>
          <w:w w:val="103"/>
          <w:sz w:val="24"/>
          <w:szCs w:val="24"/>
        </w:rPr>
        <w:t>e</w:t>
      </w:r>
      <w:r w:rsidRPr="00E0664B">
        <w:rPr>
          <w:rFonts w:ascii="Times New Roman" w:hAnsi="Times New Roman"/>
          <w:w w:val="103"/>
          <w:sz w:val="24"/>
          <w:szCs w:val="24"/>
        </w:rPr>
        <w:t>lku</w:t>
      </w:r>
    </w:p>
    <w:tbl>
      <w:tblPr>
        <w:tblW w:w="0" w:type="auto"/>
        <w:tblInd w:w="289" w:type="dxa"/>
        <w:tblLayout w:type="fixed"/>
        <w:tblCellMar>
          <w:left w:w="0" w:type="dxa"/>
          <w:right w:w="0" w:type="dxa"/>
        </w:tblCellMar>
        <w:tblLook w:val="00A0"/>
      </w:tblPr>
      <w:tblGrid>
        <w:gridCol w:w="3821"/>
        <w:gridCol w:w="1548"/>
        <w:gridCol w:w="2020"/>
        <w:gridCol w:w="2260"/>
      </w:tblGrid>
      <w:tr w:rsidR="00A13476" w:rsidRPr="00E0664B" w:rsidTr="00C81056">
        <w:trPr>
          <w:trHeight w:val="20"/>
        </w:trPr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3476" w:rsidRPr="000446DC" w:rsidRDefault="00A13476" w:rsidP="000446DC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Obchodné</w:t>
            </w:r>
            <w:r w:rsidRPr="000446DC">
              <w:rPr>
                <w:rFonts w:ascii="Times New Roman" w:hAnsi="Times New Roman"/>
                <w:b/>
                <w:spacing w:val="34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spacing w:val="-3"/>
                <w:w w:val="103"/>
                <w:sz w:val="24"/>
                <w:szCs w:val="24"/>
              </w:rPr>
              <w:t>m</w:t>
            </w: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e</w:t>
            </w:r>
            <w:r w:rsidRPr="000446DC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n</w:t>
            </w: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o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3476" w:rsidRPr="000446DC" w:rsidRDefault="00A13476" w:rsidP="000446DC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Síd</w:t>
            </w:r>
            <w:r w:rsidR="000446DC"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l</w:t>
            </w: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o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3476" w:rsidRPr="000446DC" w:rsidRDefault="00A13476" w:rsidP="000446DC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317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Podiel</w:t>
            </w:r>
            <w:r w:rsidRPr="000446DC">
              <w:rPr>
                <w:rFonts w:ascii="Times New Roman" w:hAnsi="Times New Roman"/>
                <w:b/>
                <w:spacing w:val="25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n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a</w:t>
            </w:r>
            <w:r w:rsidRPr="000446DC">
              <w:rPr>
                <w:rFonts w:ascii="Times New Roman" w:hAnsi="Times New Roman"/>
                <w:b/>
                <w:spacing w:val="3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ZI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3476" w:rsidRPr="000446DC" w:rsidRDefault="00A13476" w:rsidP="000446DC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Dô</w:t>
            </w:r>
            <w:r w:rsidRPr="000446DC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v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od</w:t>
            </w:r>
            <w:r w:rsidRPr="000446DC">
              <w:rPr>
                <w:rFonts w:ascii="Times New Roman" w:hAnsi="Times New Roman"/>
                <w:b/>
                <w:spacing w:val="6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ne</w:t>
            </w:r>
            <w:r w:rsidRPr="000446DC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za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hrn</w:t>
            </w:r>
            <w:r w:rsidRPr="000446DC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u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tia</w:t>
            </w:r>
            <w:r w:rsidRPr="000446DC">
              <w:rPr>
                <w:rFonts w:ascii="Times New Roman" w:hAnsi="Times New Roman"/>
                <w:b/>
                <w:spacing w:val="5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do</w:t>
            </w:r>
            <w:r w:rsidRPr="000446DC">
              <w:rPr>
                <w:rFonts w:ascii="Times New Roman" w:hAnsi="Times New Roman"/>
                <w:b/>
                <w:spacing w:val="7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k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on</w:t>
            </w:r>
            <w:r w:rsidRPr="000446DC">
              <w:rPr>
                <w:rFonts w:ascii="Times New Roman" w:hAnsi="Times New Roman"/>
                <w:b/>
                <w:spacing w:val="-2"/>
                <w:sz w:val="24"/>
                <w:szCs w:val="24"/>
              </w:rPr>
              <w:t>s</w:t>
            </w:r>
            <w:r w:rsidRPr="000446DC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o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lidov</w:t>
            </w:r>
            <w:r w:rsidRPr="000446DC">
              <w:rPr>
                <w:rFonts w:ascii="Times New Roman" w:hAnsi="Times New Roman"/>
                <w:b/>
                <w:spacing w:val="-2"/>
                <w:sz w:val="24"/>
                <w:szCs w:val="24"/>
              </w:rPr>
              <w:t>a</w:t>
            </w:r>
            <w:r w:rsidRPr="000446DC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n</w:t>
            </w:r>
            <w:r w:rsidRPr="000446DC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é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ho</w:t>
            </w:r>
            <w:r w:rsidRPr="000446DC">
              <w:rPr>
                <w:rFonts w:ascii="Times New Roman" w:hAnsi="Times New Roman"/>
                <w:b/>
                <w:spacing w:val="4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c</w:t>
            </w:r>
            <w:r w:rsidRPr="000446DC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e</w:t>
            </w: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lku</w:t>
            </w:r>
          </w:p>
        </w:tc>
      </w:tr>
      <w:tr w:rsidR="00A13476" w:rsidRPr="00E0664B" w:rsidTr="00C81056">
        <w:trPr>
          <w:trHeight w:val="20"/>
        </w:trPr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3476" w:rsidRPr="000446DC" w:rsidRDefault="004F3F36" w:rsidP="000446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proofErr w:type="spellStart"/>
            <w:r w:rsidR="000446DC" w:rsidRPr="000446DC">
              <w:rPr>
                <w:rFonts w:ascii="Times New Roman" w:hAnsi="Times New Roman"/>
                <w:sz w:val="24"/>
                <w:szCs w:val="24"/>
              </w:rPr>
              <w:t>Halbart-Slovakia</w:t>
            </w:r>
            <w:proofErr w:type="spellEnd"/>
            <w:r w:rsidR="000446DC" w:rsidRPr="000446DC">
              <w:rPr>
                <w:rFonts w:ascii="Times New Roman" w:hAnsi="Times New Roman"/>
                <w:sz w:val="24"/>
                <w:szCs w:val="24"/>
              </w:rPr>
              <w:t>, a.s.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0446DC" w:rsidRDefault="00A13476" w:rsidP="000446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446DC">
              <w:rPr>
                <w:rFonts w:ascii="Times New Roman" w:hAnsi="Times New Roman"/>
                <w:sz w:val="24"/>
                <w:szCs w:val="24"/>
              </w:rPr>
              <w:t>Bratislava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247DC3" w:rsidRDefault="00247DC3" w:rsidP="00247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7DC3">
              <w:rPr>
                <w:rFonts w:ascii="Times New Roman" w:hAnsi="Times New Roman"/>
                <w:w w:val="103"/>
                <w:sz w:val="24"/>
                <w:szCs w:val="24"/>
              </w:rPr>
              <w:t>50</w:t>
            </w:r>
            <w:r w:rsidR="00A13476" w:rsidRPr="00247DC3">
              <w:rPr>
                <w:rFonts w:ascii="Times New Roman" w:hAnsi="Times New Roman"/>
                <w:w w:val="103"/>
                <w:sz w:val="24"/>
                <w:szCs w:val="24"/>
              </w:rPr>
              <w:t>%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247DC3" w:rsidRDefault="00034AA0" w:rsidP="000446DC">
            <w:pPr>
              <w:widowControl w:val="0"/>
              <w:tabs>
                <w:tab w:val="left" w:pos="757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24"/>
                <w:szCs w:val="24"/>
              </w:rPr>
            </w:pPr>
            <w:r w:rsidRPr="00247DC3">
              <w:rPr>
                <w:rFonts w:ascii="Times New Roman" w:hAnsi="Times New Roman"/>
                <w:w w:val="103"/>
                <w:sz w:val="24"/>
                <w:szCs w:val="24"/>
              </w:rPr>
              <w:t>50%</w:t>
            </w:r>
          </w:p>
        </w:tc>
      </w:tr>
      <w:tr w:rsidR="004F3F36" w:rsidRPr="00E0664B" w:rsidTr="00C81056">
        <w:trPr>
          <w:trHeight w:val="20"/>
        </w:trPr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F36" w:rsidRPr="000446DC" w:rsidRDefault="004F3F36" w:rsidP="00247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247DC3">
              <w:rPr>
                <w:rFonts w:ascii="Times New Roman" w:hAnsi="Times New Roman"/>
                <w:sz w:val="24"/>
                <w:szCs w:val="24"/>
              </w:rPr>
              <w:t>Bratislavská integrovaná doprava, a.s.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0446DC" w:rsidRDefault="004F3F36" w:rsidP="000446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446DC">
              <w:rPr>
                <w:rFonts w:ascii="Times New Roman" w:hAnsi="Times New Roman"/>
                <w:sz w:val="24"/>
                <w:szCs w:val="24"/>
              </w:rPr>
              <w:t>Bratislava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247DC3" w:rsidRDefault="004F3F36" w:rsidP="00247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F3F36">
              <w:rPr>
                <w:rFonts w:ascii="Times New Roman" w:hAnsi="Times New Roman"/>
                <w:sz w:val="24"/>
                <w:szCs w:val="24"/>
              </w:rPr>
              <w:t>35%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247DC3" w:rsidRDefault="004F3F36" w:rsidP="005527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F3F36">
              <w:rPr>
                <w:rFonts w:ascii="Times New Roman" w:hAnsi="Times New Roman"/>
                <w:sz w:val="24"/>
                <w:szCs w:val="24"/>
              </w:rPr>
              <w:t>35%</w:t>
            </w:r>
          </w:p>
        </w:tc>
      </w:tr>
      <w:tr w:rsidR="004F3F36" w:rsidRPr="00E0664B" w:rsidTr="00C81056">
        <w:trPr>
          <w:trHeight w:val="20"/>
        </w:trPr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F36" w:rsidRPr="004F3F36" w:rsidRDefault="004F3F36" w:rsidP="00247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0446DC">
              <w:rPr>
                <w:rFonts w:ascii="Times New Roman" w:hAnsi="Times New Roman"/>
                <w:sz w:val="24"/>
                <w:szCs w:val="24"/>
              </w:rPr>
              <w:t>Národné tenisové centrum, a.</w:t>
            </w:r>
            <w:r w:rsidR="0055275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sz w:val="24"/>
                <w:szCs w:val="24"/>
              </w:rPr>
              <w:t>s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247DC3" w:rsidRDefault="004F3F36" w:rsidP="000446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7DC3">
              <w:rPr>
                <w:rFonts w:ascii="Times New Roman" w:hAnsi="Times New Roman"/>
                <w:sz w:val="24"/>
                <w:szCs w:val="24"/>
              </w:rPr>
              <w:t>Bratislava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247DC3" w:rsidRDefault="004F3F36" w:rsidP="00247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7DC3">
              <w:rPr>
                <w:rFonts w:ascii="Times New Roman" w:hAnsi="Times New Roman"/>
                <w:sz w:val="24"/>
                <w:szCs w:val="24"/>
              </w:rPr>
              <w:t>20,52%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247DC3" w:rsidRDefault="004F3F36" w:rsidP="005527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7DC3">
              <w:rPr>
                <w:rFonts w:ascii="Times New Roman" w:hAnsi="Times New Roman"/>
                <w:sz w:val="24"/>
                <w:szCs w:val="24"/>
              </w:rPr>
              <w:t>20,52%</w:t>
            </w:r>
          </w:p>
        </w:tc>
      </w:tr>
      <w:tr w:rsidR="004F3F36" w:rsidRPr="00E0664B" w:rsidTr="00C81056">
        <w:trPr>
          <w:trHeight w:val="20"/>
        </w:trPr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F36" w:rsidRPr="00E0664B" w:rsidRDefault="004F3F36" w:rsidP="00E066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4F3F36">
              <w:rPr>
                <w:rFonts w:ascii="Times New Roman" w:hAnsi="Times New Roman"/>
                <w:sz w:val="24"/>
                <w:szCs w:val="24"/>
              </w:rPr>
              <w:t>INCHEBA Bratislava, a.s.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E0664B" w:rsidRDefault="004F3F36" w:rsidP="000446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7DC3">
              <w:rPr>
                <w:rFonts w:ascii="Times New Roman" w:hAnsi="Times New Roman"/>
                <w:sz w:val="24"/>
                <w:szCs w:val="24"/>
              </w:rPr>
              <w:t>Bratislava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E0664B" w:rsidRDefault="004F3F36" w:rsidP="004F3F3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F3F36">
              <w:rPr>
                <w:rFonts w:ascii="Times New Roman" w:hAnsi="Times New Roman"/>
                <w:sz w:val="24"/>
                <w:szCs w:val="24"/>
              </w:rPr>
              <w:t>11,24%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E0664B" w:rsidRDefault="004F3F36" w:rsidP="005527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F3F36">
              <w:rPr>
                <w:rFonts w:ascii="Times New Roman" w:hAnsi="Times New Roman"/>
                <w:sz w:val="24"/>
                <w:szCs w:val="24"/>
              </w:rPr>
              <w:t>11,24%</w:t>
            </w:r>
          </w:p>
        </w:tc>
      </w:tr>
      <w:tr w:rsidR="004F3F36" w:rsidRPr="00E0664B" w:rsidTr="00C81056">
        <w:trPr>
          <w:trHeight w:val="20"/>
        </w:trPr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F36" w:rsidRPr="004F3F36" w:rsidRDefault="004F3F36" w:rsidP="00E066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4F3F36">
              <w:rPr>
                <w:rFonts w:ascii="Times New Roman" w:hAnsi="Times New Roman"/>
                <w:sz w:val="24"/>
                <w:szCs w:val="24"/>
              </w:rPr>
              <w:t>Zámocká spoločnosť, a.s. v konkurze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247DC3" w:rsidRDefault="004F3F36" w:rsidP="000446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47DC3">
              <w:rPr>
                <w:rFonts w:ascii="Times New Roman" w:hAnsi="Times New Roman"/>
                <w:sz w:val="24"/>
                <w:szCs w:val="24"/>
              </w:rPr>
              <w:t>Bratislava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E0664B" w:rsidRDefault="004F3F36" w:rsidP="004F3F3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F3F36">
              <w:rPr>
                <w:rFonts w:ascii="Times New Roman" w:hAnsi="Times New Roman"/>
                <w:sz w:val="24"/>
                <w:szCs w:val="24"/>
              </w:rPr>
              <w:t>10%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E0664B" w:rsidRDefault="004F3F36" w:rsidP="005527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F3F36">
              <w:rPr>
                <w:rFonts w:ascii="Times New Roman" w:hAnsi="Times New Roman"/>
                <w:sz w:val="24"/>
                <w:szCs w:val="24"/>
              </w:rPr>
              <w:t>10%</w:t>
            </w:r>
          </w:p>
        </w:tc>
      </w:tr>
      <w:tr w:rsidR="004F3F36" w:rsidRPr="00E0664B" w:rsidTr="00C81056">
        <w:trPr>
          <w:trHeight w:val="20"/>
        </w:trPr>
        <w:tc>
          <w:tcPr>
            <w:tcW w:w="73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F36" w:rsidRPr="00E0664B" w:rsidRDefault="004F3F36" w:rsidP="00E066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 w:right="7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0664B">
              <w:rPr>
                <w:rFonts w:ascii="Times New Roman" w:hAnsi="Times New Roman"/>
                <w:sz w:val="24"/>
                <w:szCs w:val="24"/>
              </w:rPr>
              <w:t xml:space="preserve">Výška   </w:t>
            </w:r>
            <w:r w:rsidRPr="00E0664B">
              <w:rPr>
                <w:rFonts w:ascii="Times New Roman" w:hAnsi="Times New Roman"/>
                <w:spacing w:val="16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p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odielov  </w:t>
            </w:r>
            <w:r w:rsidRPr="00E0664B">
              <w:rPr>
                <w:rFonts w:ascii="Times New Roman" w:hAnsi="Times New Roman"/>
                <w:spacing w:val="10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na  </w:t>
            </w:r>
            <w:r w:rsidRPr="00E0664B">
              <w:rPr>
                <w:rFonts w:ascii="Times New Roman" w:hAnsi="Times New Roman"/>
                <w:spacing w:val="12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vý</w:t>
            </w:r>
            <w:r w:rsidRPr="00E0664B">
              <w:rPr>
                <w:rFonts w:ascii="Times New Roman" w:hAnsi="Times New Roman"/>
                <w:spacing w:val="-2"/>
                <w:sz w:val="24"/>
                <w:szCs w:val="24"/>
              </w:rPr>
              <w:t>s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ledku  </w:t>
            </w:r>
            <w:r w:rsidRPr="00E0664B">
              <w:rPr>
                <w:rFonts w:ascii="Times New Roman" w:hAnsi="Times New Roman"/>
                <w:spacing w:val="13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ho</w:t>
            </w:r>
            <w:r w:rsidRPr="00E0664B">
              <w:rPr>
                <w:rFonts w:ascii="Times New Roman" w:hAnsi="Times New Roman"/>
                <w:spacing w:val="-2"/>
                <w:sz w:val="24"/>
                <w:szCs w:val="24"/>
              </w:rPr>
              <w:t>s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p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odáre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ia  </w:t>
            </w:r>
            <w:r w:rsidRPr="00E0664B">
              <w:rPr>
                <w:rFonts w:ascii="Times New Roman" w:hAnsi="Times New Roman"/>
                <w:spacing w:val="11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k</w:t>
            </w:r>
            <w:r w:rsidRPr="00E0664B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o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pacing w:val="-2"/>
                <w:w w:val="103"/>
                <w:sz w:val="24"/>
                <w:szCs w:val="24"/>
              </w:rPr>
              <w:t>s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oli</w:t>
            </w:r>
            <w:r w:rsidRPr="00E0664B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d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ova</w:t>
            </w:r>
            <w:r w:rsidRPr="00E0664B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ý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ch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E0664B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1"/>
                <w:w w:val="103"/>
                <w:sz w:val="24"/>
                <w:szCs w:val="24"/>
              </w:rPr>
              <w:t>ú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čtov</w:t>
            </w:r>
            <w:r w:rsidRPr="00E0664B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ý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 xml:space="preserve">ch  </w:t>
            </w:r>
            <w:r w:rsidRPr="00E0664B">
              <w:rPr>
                <w:rFonts w:ascii="Times New Roman" w:hAnsi="Times New Roman"/>
                <w:spacing w:val="5"/>
                <w:w w:val="103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e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dnotie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k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,  </w:t>
            </w:r>
            <w:r w:rsidRPr="00E0664B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ktoré konsolidu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úca </w:t>
            </w:r>
            <w:r w:rsidRPr="00E0664B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ú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č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tovná </w:t>
            </w:r>
            <w:r w:rsidRPr="00E0664B">
              <w:rPr>
                <w:rFonts w:ascii="Times New Roman" w:hAnsi="Times New Roman"/>
                <w:spacing w:val="10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e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dnotka </w:t>
            </w:r>
            <w:r w:rsidRPr="00E0664B">
              <w:rPr>
                <w:rFonts w:ascii="Times New Roman" w:hAnsi="Times New Roman"/>
                <w:spacing w:val="10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o</w:t>
            </w:r>
            <w:r w:rsidRPr="00E0664B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v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láda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alebo </w:t>
            </w:r>
            <w:r w:rsidRPr="00E0664B">
              <w:rPr>
                <w:rFonts w:ascii="Times New Roman" w:hAnsi="Times New Roman"/>
                <w:spacing w:val="21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vyko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á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va </w:t>
            </w:r>
            <w:r w:rsidRPr="00E0664B">
              <w:rPr>
                <w:rFonts w:ascii="Times New Roman" w:hAnsi="Times New Roman"/>
                <w:spacing w:val="19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v </w:t>
            </w:r>
            <w:r w:rsidRPr="00E0664B">
              <w:rPr>
                <w:rFonts w:ascii="Times New Roman" w:hAnsi="Times New Roman"/>
                <w:spacing w:val="11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nich </w:t>
            </w:r>
            <w:r w:rsidRPr="00E0664B">
              <w:rPr>
                <w:rFonts w:ascii="Times New Roman" w:hAnsi="Times New Roman"/>
                <w:spacing w:val="18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p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o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d</w:t>
            </w:r>
            <w:r w:rsidRPr="00E0664B">
              <w:rPr>
                <w:rFonts w:ascii="Times New Roman" w:hAnsi="Times New Roman"/>
                <w:spacing w:val="-2"/>
                <w:sz w:val="24"/>
                <w:szCs w:val="24"/>
              </w:rPr>
              <w:t>s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tat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ý </w:t>
            </w:r>
            <w:r w:rsidRPr="00E0664B">
              <w:rPr>
                <w:rFonts w:ascii="Times New Roman" w:hAnsi="Times New Roman"/>
                <w:spacing w:val="11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vpl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y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v, </w:t>
            </w:r>
            <w:r w:rsidRPr="00E0664B">
              <w:rPr>
                <w:rFonts w:ascii="Times New Roman" w:hAnsi="Times New Roman"/>
                <w:spacing w:val="16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ktoré </w:t>
            </w:r>
            <w:r w:rsidRPr="00E0664B">
              <w:rPr>
                <w:rFonts w:ascii="Times New Roman" w:hAnsi="Times New Roman"/>
                <w:spacing w:val="19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boli n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a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dobud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uté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konsolidu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úcou</w:t>
            </w:r>
            <w:r w:rsidRPr="00E0664B">
              <w:rPr>
                <w:rFonts w:ascii="Times New Roman" w:hAnsi="Times New Roman"/>
                <w:spacing w:val="25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ú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č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to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vn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ou</w:t>
            </w:r>
            <w:r w:rsidRPr="00E0664B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edn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o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t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k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ou</w:t>
            </w:r>
            <w:r w:rsidRPr="00E0664B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v</w:t>
            </w:r>
            <w:r w:rsidRPr="00E0664B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pr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i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e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behu</w:t>
            </w:r>
            <w:r w:rsidRPr="00E0664B">
              <w:rPr>
                <w:rFonts w:ascii="Times New Roman" w:hAnsi="Times New Roman"/>
                <w:spacing w:val="7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účtov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pacing w:val="-2"/>
                <w:sz w:val="24"/>
                <w:szCs w:val="24"/>
              </w:rPr>
              <w:t>é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ho</w:t>
            </w:r>
            <w:r w:rsidRPr="00E0664B">
              <w:rPr>
                <w:rFonts w:ascii="Times New Roman" w:hAnsi="Times New Roman"/>
                <w:spacing w:val="4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obdobia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034AA0" w:rsidRDefault="004F3F36" w:rsidP="000446DC">
            <w:pPr>
              <w:widowControl w:val="0"/>
              <w:autoSpaceDE w:val="0"/>
              <w:autoSpaceDN w:val="0"/>
              <w:adjustRightInd w:val="0"/>
              <w:spacing w:before="3"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34AA0">
              <w:rPr>
                <w:rFonts w:ascii="Times New Roman" w:hAnsi="Times New Roman"/>
                <w:bCs/>
                <w:w w:val="103"/>
                <w:sz w:val="24"/>
                <w:szCs w:val="24"/>
              </w:rPr>
              <w:t>ne</w:t>
            </w:r>
            <w:r w:rsidRPr="00034AA0">
              <w:rPr>
                <w:rFonts w:ascii="Times New Roman" w:hAnsi="Times New Roman"/>
                <w:bCs/>
                <w:spacing w:val="-1"/>
                <w:w w:val="103"/>
                <w:sz w:val="24"/>
                <w:szCs w:val="24"/>
              </w:rPr>
              <w:t>b</w:t>
            </w:r>
            <w:r w:rsidRPr="00034AA0">
              <w:rPr>
                <w:rFonts w:ascii="Times New Roman" w:hAnsi="Times New Roman"/>
                <w:bCs/>
                <w:spacing w:val="2"/>
                <w:w w:val="103"/>
                <w:sz w:val="24"/>
                <w:szCs w:val="24"/>
              </w:rPr>
              <w:t>o</w:t>
            </w:r>
            <w:r w:rsidRPr="00034AA0">
              <w:rPr>
                <w:rFonts w:ascii="Times New Roman" w:hAnsi="Times New Roman"/>
                <w:bCs/>
                <w:w w:val="103"/>
                <w:sz w:val="24"/>
                <w:szCs w:val="24"/>
              </w:rPr>
              <w:t>li</w:t>
            </w:r>
          </w:p>
        </w:tc>
      </w:tr>
      <w:tr w:rsidR="004F3F36" w:rsidRPr="00E0664B" w:rsidTr="00C81056">
        <w:trPr>
          <w:trHeight w:val="20"/>
        </w:trPr>
        <w:tc>
          <w:tcPr>
            <w:tcW w:w="73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F36" w:rsidRPr="00E0664B" w:rsidRDefault="004F3F36" w:rsidP="00E066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 w:right="72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0664B">
              <w:rPr>
                <w:rFonts w:ascii="Times New Roman" w:hAnsi="Times New Roman"/>
                <w:sz w:val="24"/>
                <w:szCs w:val="24"/>
              </w:rPr>
              <w:t>Dosiahn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u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tý</w:t>
            </w:r>
            <w:r w:rsidRPr="00E0664B">
              <w:rPr>
                <w:rFonts w:ascii="Times New Roman" w:hAnsi="Times New Roman"/>
                <w:spacing w:val="12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kladný</w:t>
            </w:r>
            <w:r w:rsidRPr="00E0664B">
              <w:rPr>
                <w:rFonts w:ascii="Times New Roman" w:hAnsi="Times New Roman"/>
                <w:spacing w:val="14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výsledok</w:t>
            </w:r>
            <w:r w:rsidRPr="00E0664B">
              <w:rPr>
                <w:rFonts w:ascii="Times New Roman" w:hAnsi="Times New Roman"/>
                <w:spacing w:val="19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h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o</w:t>
            </w:r>
            <w:r w:rsidRPr="00E0664B">
              <w:rPr>
                <w:rFonts w:ascii="Times New Roman" w:hAnsi="Times New Roman"/>
                <w:spacing w:val="-2"/>
                <w:sz w:val="24"/>
                <w:szCs w:val="24"/>
              </w:rPr>
              <w:t>s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podárenia 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a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lebo 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z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á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porný 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výsled</w:t>
            </w:r>
            <w:r w:rsidRPr="00E0664B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o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k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12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ho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spodárenia </w:t>
            </w:r>
            <w:r w:rsidRPr="00E0664B">
              <w:rPr>
                <w:rFonts w:ascii="Times New Roman" w:hAnsi="Times New Roman"/>
                <w:spacing w:val="14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z </w:t>
            </w:r>
            <w:r w:rsidRPr="00E0664B">
              <w:rPr>
                <w:rFonts w:ascii="Times New Roman" w:hAnsi="Times New Roman"/>
                <w:spacing w:val="14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d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ôvodu preda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a</w:t>
            </w:r>
            <w:r w:rsidRPr="00E0664B">
              <w:rPr>
                <w:rFonts w:ascii="Times New Roman" w:hAnsi="Times New Roman"/>
                <w:spacing w:val="32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m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a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et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k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u</w:t>
            </w:r>
            <w:r w:rsidRPr="00E0664B">
              <w:rPr>
                <w:rFonts w:ascii="Times New Roman" w:hAnsi="Times New Roman"/>
                <w:spacing w:val="23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medzi</w:t>
            </w:r>
            <w:r w:rsidRPr="00E0664B">
              <w:rPr>
                <w:rFonts w:ascii="Times New Roman" w:hAnsi="Times New Roman"/>
                <w:spacing w:val="33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ú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č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tov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n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ý</w:t>
            </w:r>
            <w:r w:rsidRPr="00E0664B">
              <w:rPr>
                <w:rFonts w:ascii="Times New Roman" w:hAnsi="Times New Roman"/>
                <w:spacing w:val="-2"/>
                <w:sz w:val="24"/>
                <w:szCs w:val="24"/>
              </w:rPr>
              <w:t>m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i</w:t>
            </w:r>
            <w:r w:rsidRPr="00E0664B">
              <w:rPr>
                <w:rFonts w:ascii="Times New Roman" w:hAnsi="Times New Roman"/>
                <w:spacing w:val="21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e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dnotk</w:t>
            </w:r>
            <w:r w:rsidRPr="00E0664B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a</w:t>
            </w:r>
            <w:r w:rsidRPr="00E0664B">
              <w:rPr>
                <w:rFonts w:ascii="Times New Roman" w:hAnsi="Times New Roman"/>
                <w:spacing w:val="-3"/>
                <w:w w:val="103"/>
                <w:sz w:val="24"/>
                <w:szCs w:val="24"/>
              </w:rPr>
              <w:t>m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i</w:t>
            </w:r>
            <w:r w:rsidRPr="00E0664B">
              <w:rPr>
                <w:rFonts w:ascii="Times New Roman" w:hAnsi="Times New Roman"/>
                <w:spacing w:val="17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k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onsoli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d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ovaného</w:t>
            </w:r>
            <w:r w:rsidRPr="00E0664B">
              <w:rPr>
                <w:rFonts w:ascii="Times New Roman" w:hAnsi="Times New Roman"/>
                <w:spacing w:val="20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c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e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lku</w:t>
            </w:r>
            <w:r w:rsidRPr="00E0664B">
              <w:rPr>
                <w:rFonts w:ascii="Times New Roman" w:hAnsi="Times New Roman"/>
                <w:spacing w:val="20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vere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nej</w:t>
            </w:r>
            <w:r w:rsidRPr="00E0664B">
              <w:rPr>
                <w:rFonts w:ascii="Times New Roman" w:hAnsi="Times New Roman"/>
                <w:spacing w:val="28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2"/>
                <w:sz w:val="24"/>
                <w:szCs w:val="24"/>
              </w:rPr>
              <w:t>s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p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r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á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v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y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,</w:t>
            </w:r>
            <w:r w:rsidRPr="00E0664B">
              <w:rPr>
                <w:rFonts w:ascii="Times New Roman" w:hAnsi="Times New Roman"/>
                <w:spacing w:val="19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>o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sobitne za</w:t>
            </w:r>
            <w:r w:rsidRPr="00E0664B">
              <w:rPr>
                <w:rFonts w:ascii="Times New Roman" w:hAnsi="Times New Roman"/>
                <w:spacing w:val="2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pacing w:val="1"/>
                <w:sz w:val="24"/>
                <w:szCs w:val="24"/>
              </w:rPr>
              <w:t>e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>dnotlivé</w:t>
            </w:r>
            <w:r w:rsidRPr="00E0664B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ú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čt</w:t>
            </w:r>
            <w:r w:rsidRPr="00E0664B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o</w:t>
            </w:r>
            <w:r w:rsidRPr="00E0664B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v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né</w:t>
            </w:r>
            <w:r w:rsidRPr="00E0664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E0664B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j</w:t>
            </w:r>
            <w:r w:rsidRPr="00E0664B">
              <w:rPr>
                <w:rFonts w:ascii="Times New Roman" w:hAnsi="Times New Roman"/>
                <w:spacing w:val="1"/>
                <w:w w:val="103"/>
                <w:sz w:val="24"/>
                <w:szCs w:val="24"/>
              </w:rPr>
              <w:t>e</w:t>
            </w:r>
            <w:r w:rsidRPr="00E0664B">
              <w:rPr>
                <w:rFonts w:ascii="Times New Roman" w:hAnsi="Times New Roman"/>
                <w:w w:val="103"/>
                <w:sz w:val="24"/>
                <w:szCs w:val="24"/>
              </w:rPr>
              <w:t>dnotky.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F3F36" w:rsidRPr="00034AA0" w:rsidRDefault="004F3F36" w:rsidP="000446DC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34AA0">
              <w:rPr>
                <w:rFonts w:ascii="Times New Roman" w:hAnsi="Times New Roman"/>
                <w:bCs/>
                <w:w w:val="103"/>
                <w:sz w:val="24"/>
                <w:szCs w:val="24"/>
              </w:rPr>
              <w:t>nie</w:t>
            </w:r>
          </w:p>
        </w:tc>
      </w:tr>
    </w:tbl>
    <w:p w:rsidR="00A13476" w:rsidRDefault="00A13476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D70646" w:rsidRDefault="00D70646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9A0D08" w:rsidRDefault="009A0D08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9A0D08" w:rsidRDefault="009A0D08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9A0D08" w:rsidRDefault="009A0D08" w:rsidP="009A0D08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FF0000"/>
          <w:sz w:val="24"/>
          <w:szCs w:val="24"/>
        </w:rPr>
        <w:t xml:space="preserve">       </w:t>
      </w:r>
      <w:r w:rsidRPr="00626C65">
        <w:rPr>
          <w:rFonts w:ascii="Times New Roman" w:hAnsi="Times New Roman"/>
          <w:b/>
          <w:sz w:val="24"/>
          <w:szCs w:val="24"/>
        </w:rPr>
        <w:t>Informácie o metódach oceňovania</w:t>
      </w:r>
      <w:r w:rsidRPr="00626C65">
        <w:rPr>
          <w:rFonts w:ascii="Times New Roman" w:hAnsi="Times New Roman"/>
          <w:sz w:val="24"/>
          <w:szCs w:val="24"/>
        </w:rPr>
        <w:t xml:space="preserve"> použitých pri ocenení jednotlivých položiek konsolidovanej účtovnej závierky Hlavného mesta SR Bratislavy a</w:t>
      </w:r>
      <w:r>
        <w:rPr>
          <w:rFonts w:ascii="Times New Roman" w:hAnsi="Times New Roman"/>
          <w:sz w:val="24"/>
          <w:szCs w:val="24"/>
        </w:rPr>
        <w:t> dcérskych účtovných jednotiek:</w:t>
      </w:r>
    </w:p>
    <w:p w:rsidR="0046216D" w:rsidRPr="00626C65" w:rsidRDefault="0046216D" w:rsidP="009A0D08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rPr>
          <w:rFonts w:ascii="Times New Roman" w:hAnsi="Times New Roman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46216D" w:rsidRPr="0046216D" w:rsidTr="00C81056">
        <w:trPr>
          <w:trHeight w:val="391"/>
        </w:trPr>
        <w:tc>
          <w:tcPr>
            <w:tcW w:w="6379" w:type="dxa"/>
            <w:shd w:val="clear" w:color="auto" w:fill="F2F2F2"/>
          </w:tcPr>
          <w:p w:rsidR="0046216D" w:rsidRPr="00C81056" w:rsidRDefault="0046216D" w:rsidP="00C81056">
            <w:pPr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81056">
              <w:rPr>
                <w:rFonts w:ascii="Times New Roman" w:hAnsi="Times New Roman"/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46216D" w:rsidRPr="00C81056" w:rsidRDefault="0046216D" w:rsidP="00C81056">
            <w:pPr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81056">
              <w:rPr>
                <w:rFonts w:ascii="Times New Roman" w:hAnsi="Times New Roman"/>
                <w:b/>
                <w:sz w:val="24"/>
                <w:szCs w:val="24"/>
              </w:rPr>
              <w:t>Spôsob oceňovania</w:t>
            </w:r>
          </w:p>
        </w:tc>
      </w:tr>
      <w:tr w:rsidR="0046216D" w:rsidRPr="0046216D" w:rsidTr="00193068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obstarávacou cenou</w:t>
            </w:r>
          </w:p>
        </w:tc>
      </w:tr>
      <w:tr w:rsidR="0046216D" w:rsidRPr="0046216D" w:rsidTr="00193068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 xml:space="preserve">vlastnými nákladmi </w:t>
            </w:r>
          </w:p>
        </w:tc>
      </w:tr>
      <w:tr w:rsidR="0046216D" w:rsidRPr="0046216D" w:rsidTr="00193068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obstarávacou cenou</w:t>
            </w:r>
          </w:p>
        </w:tc>
      </w:tr>
      <w:tr w:rsidR="0046216D" w:rsidRPr="0046216D" w:rsidTr="00193068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vlastnými nákladmi</w:t>
            </w:r>
          </w:p>
        </w:tc>
      </w:tr>
      <w:tr w:rsidR="0046216D" w:rsidRPr="0046216D" w:rsidTr="00193068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spacing w:after="0"/>
              <w:rPr>
                <w:rFonts w:ascii="Times New Roman" w:hAnsi="Times New Roman"/>
                <w:color w:val="FF0000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color w:val="FF0000"/>
                <w:sz w:val="24"/>
                <w:szCs w:val="24"/>
              </w:rPr>
              <w:t>reálnou cenou</w:t>
            </w:r>
          </w:p>
        </w:tc>
      </w:tr>
      <w:tr w:rsidR="0046216D" w:rsidRPr="0046216D" w:rsidTr="00193068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obstarávacou cenou</w:t>
            </w:r>
          </w:p>
        </w:tc>
      </w:tr>
      <w:tr w:rsidR="0046216D" w:rsidRPr="0046216D" w:rsidTr="00193068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zásoby nakupované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obstarávacou cenou</w:t>
            </w:r>
          </w:p>
        </w:tc>
      </w:tr>
      <w:tr w:rsidR="0046216D" w:rsidRPr="0046216D" w:rsidTr="00193068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zásoby vytvorené vlastnou činnosťou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vlastnými nákladmi</w:t>
            </w:r>
          </w:p>
        </w:tc>
      </w:tr>
      <w:tr w:rsidR="0046216D" w:rsidRPr="0046216D" w:rsidTr="00193068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zásoby získané bezodplatne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spacing w:after="0"/>
              <w:rPr>
                <w:rFonts w:ascii="Times New Roman" w:hAnsi="Times New Roman"/>
                <w:color w:val="FF0000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color w:val="FF0000"/>
                <w:sz w:val="24"/>
                <w:szCs w:val="24"/>
              </w:rPr>
              <w:t>reálnou cenou</w:t>
            </w:r>
          </w:p>
        </w:tc>
      </w:tr>
      <w:tr w:rsidR="0046216D" w:rsidRPr="0046216D" w:rsidTr="00193068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 xml:space="preserve">pohľadávky 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menovitou hodnotou</w:t>
            </w:r>
          </w:p>
        </w:tc>
      </w:tr>
      <w:tr w:rsidR="0046216D" w:rsidRPr="0046216D" w:rsidTr="00193068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menovitou hodnotou</w:t>
            </w:r>
          </w:p>
        </w:tc>
      </w:tr>
      <w:tr w:rsidR="0046216D" w:rsidRPr="0046216D" w:rsidTr="00193068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časové rozlíšenie na strane aktív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pStyle w:val="Zkladntext"/>
              <w:spacing w:after="0"/>
              <w:ind w:left="1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 xml:space="preserve">náklady budúcich období a príjmy budúcich období sa vykazujú vo </w:t>
            </w:r>
            <w:r w:rsidRPr="00C81056">
              <w:rPr>
                <w:rFonts w:ascii="Times New Roman" w:hAnsi="Times New Roman"/>
                <w:sz w:val="24"/>
                <w:szCs w:val="24"/>
              </w:rPr>
              <w:lastRenderedPageBreak/>
              <w:t>výške, ktorá je potrebná na dodržanie zásady vecnej a časovej súvislosti s účtovným obdobím.</w:t>
            </w:r>
          </w:p>
        </w:tc>
      </w:tr>
      <w:tr w:rsidR="0046216D" w:rsidRPr="0046216D" w:rsidTr="00193068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pStyle w:val="Zkladntext"/>
              <w:spacing w:after="0"/>
              <w:ind w:left="1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menovitou hodnotou</w:t>
            </w:r>
          </w:p>
        </w:tc>
      </w:tr>
      <w:tr w:rsidR="0046216D" w:rsidRPr="0046216D" w:rsidTr="00193068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 xml:space="preserve">rezervy 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pStyle w:val="Zkladntext"/>
              <w:spacing w:after="0"/>
              <w:ind w:left="1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oceňujú sa v očakávanej výške záväzku</w:t>
            </w:r>
          </w:p>
        </w:tc>
      </w:tr>
      <w:tr w:rsidR="0046216D" w:rsidRPr="0046216D" w:rsidTr="00193068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časové rozlíšenie na strane pasív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pStyle w:val="Zkladntext"/>
              <w:spacing w:after="0"/>
              <w:ind w:left="34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46216D" w:rsidRPr="0046216D" w:rsidTr="00193068">
        <w:tc>
          <w:tcPr>
            <w:tcW w:w="6379" w:type="dxa"/>
          </w:tcPr>
          <w:p w:rsidR="0046216D" w:rsidRPr="00C81056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46216D" w:rsidRPr="00C81056" w:rsidRDefault="0046216D" w:rsidP="00C81056">
            <w:pPr>
              <w:pStyle w:val="Zkladntext"/>
              <w:spacing w:after="0"/>
              <w:ind w:left="34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obstarávacou cenou - nemáme</w:t>
            </w:r>
          </w:p>
        </w:tc>
      </w:tr>
    </w:tbl>
    <w:p w:rsidR="009A0D08" w:rsidRDefault="009A0D08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9A0D08" w:rsidRPr="00C81056" w:rsidRDefault="009A0D08" w:rsidP="0046216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C81056">
        <w:rPr>
          <w:rFonts w:ascii="Times New Roman" w:hAnsi="Times New Roman"/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>Odpisy dlhodobého nehmotného majetku a dlhodobého hmotného majetku sú stanovené tak, že</w:t>
      </w:r>
      <w:r w:rsidRPr="00C81056">
        <w:rPr>
          <w:rFonts w:ascii="Times New Roman" w:hAnsi="Times New Roman"/>
          <w:i/>
          <w:sz w:val="24"/>
          <w:szCs w:val="24"/>
        </w:rPr>
        <w:t xml:space="preserve"> </w:t>
      </w:r>
      <w:r w:rsidRPr="00C81056">
        <w:rPr>
          <w:rFonts w:ascii="Times New Roman" w:hAnsi="Times New Roman"/>
          <w:sz w:val="24"/>
          <w:szCs w:val="24"/>
        </w:rPr>
        <w:t>sa vychádza z predpokladanej doby jeho užívania a predpokladaného priebehu jeho opotrebenia. Odpisovať sa začína:</w:t>
      </w:r>
    </w:p>
    <w:p w:rsidR="0046216D" w:rsidRPr="00C81056" w:rsidRDefault="0046216D" w:rsidP="00C81056">
      <w:pPr>
        <w:pStyle w:val="Zkladntext"/>
        <w:spacing w:after="0" w:line="240" w:lineRule="auto"/>
        <w:ind w:left="425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b/>
          <w:bCs/>
          <w:sz w:val="24"/>
          <w:szCs w:val="24"/>
        </w:rPr>
        <w:t xml:space="preserve"> x   </w:t>
      </w:r>
      <w:r w:rsidRPr="00C81056">
        <w:rPr>
          <w:rFonts w:ascii="Times New Roman" w:hAnsi="Times New Roman"/>
          <w:bCs/>
          <w:sz w:val="24"/>
          <w:szCs w:val="24"/>
        </w:rPr>
        <w:t xml:space="preserve">odo </w:t>
      </w:r>
      <w:r w:rsidRPr="00C81056">
        <w:rPr>
          <w:rFonts w:ascii="Times New Roman" w:hAnsi="Times New Roman"/>
          <w:sz w:val="24"/>
          <w:szCs w:val="24"/>
        </w:rPr>
        <w:t>dňa jeho zaradenia do používania</w:t>
      </w:r>
    </w:p>
    <w:p w:rsidR="0046216D" w:rsidRPr="00C81056" w:rsidRDefault="00D56B0D" w:rsidP="00C81056">
      <w:pPr>
        <w:pStyle w:val="Zkladntext"/>
        <w:spacing w:after="0" w:line="240" w:lineRule="auto"/>
        <w:ind w:left="425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6216D" w:rsidRPr="00C81056">
        <w:rPr>
          <w:rFonts w:ascii="Times New Roman" w:hAnsi="Times New Roman"/>
          <w:b/>
          <w:bCs/>
          <w:sz w:val="24"/>
          <w:szCs w:val="24"/>
        </w:rPr>
        <w:instrText xml:space="preserve"> FORMCHECKBOX </w:instrText>
      </w:r>
      <w:r>
        <w:rPr>
          <w:rFonts w:ascii="Times New Roman" w:hAnsi="Times New Roman"/>
          <w:b/>
          <w:bCs/>
          <w:sz w:val="24"/>
          <w:szCs w:val="24"/>
        </w:rPr>
      </w:r>
      <w:r>
        <w:rPr>
          <w:rFonts w:ascii="Times New Roman" w:hAnsi="Times New Roman"/>
          <w:b/>
          <w:bCs/>
          <w:sz w:val="24"/>
          <w:szCs w:val="24"/>
        </w:rPr>
        <w:fldChar w:fldCharType="separate"/>
      </w:r>
      <w:r w:rsidRPr="00C81056">
        <w:rPr>
          <w:rFonts w:ascii="Times New Roman" w:hAnsi="Times New Roman"/>
          <w:b/>
          <w:bCs/>
          <w:sz w:val="24"/>
          <w:szCs w:val="24"/>
        </w:rPr>
        <w:fldChar w:fldCharType="end"/>
      </w:r>
      <w:r w:rsidR="0046216D" w:rsidRPr="00C81056">
        <w:rPr>
          <w:rFonts w:ascii="Times New Roman" w:hAnsi="Times New Roman"/>
          <w:b/>
          <w:bCs/>
          <w:sz w:val="24"/>
          <w:szCs w:val="24"/>
        </w:rPr>
        <w:t xml:space="preserve">  </w:t>
      </w:r>
      <w:r w:rsidR="0046216D" w:rsidRPr="00C81056">
        <w:rPr>
          <w:rFonts w:ascii="Times New Roman" w:hAnsi="Times New Roman"/>
          <w:sz w:val="24"/>
          <w:szCs w:val="24"/>
        </w:rPr>
        <w:t>prvým dňom mesiaca nasledujúceho po uvedení dlhodobého majetku do používania</w:t>
      </w:r>
    </w:p>
    <w:p w:rsidR="0046216D" w:rsidRPr="00C81056" w:rsidRDefault="0046216D" w:rsidP="00C81056">
      <w:pPr>
        <w:pStyle w:val="Zkladntext"/>
        <w:spacing w:after="0" w:line="240" w:lineRule="auto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>Účtovné odpisy sa zaokrúhľujú na celé eurá nahor. Metóda odpisovania sa používa lineárna. Účtovná jednotka zaraďuje majetok do odpisových skupín podľa Rozhodnutia</w:t>
      </w:r>
      <w:r w:rsidRPr="00C81056">
        <w:rPr>
          <w:rFonts w:ascii="Times New Roman" w:hAnsi="Times New Roman"/>
          <w:b/>
          <w:sz w:val="24"/>
          <w:szCs w:val="24"/>
        </w:rPr>
        <w:t xml:space="preserve"> </w:t>
      </w:r>
      <w:r w:rsidRPr="00C81056">
        <w:rPr>
          <w:rFonts w:ascii="Times New Roman" w:hAnsi="Times New Roman"/>
          <w:sz w:val="24"/>
          <w:szCs w:val="24"/>
        </w:rPr>
        <w:t xml:space="preserve">č. 18/2013 primátora hlavného mesta Slovenskej republiky Bratislavy o evidencii, zaraďovaní, vyraďovaní a odpisovaní dlhodobého majetku a drobného dlhodobého majetku. </w:t>
      </w:r>
    </w:p>
    <w:p w:rsidR="0046216D" w:rsidRPr="00C81056" w:rsidRDefault="0046216D" w:rsidP="00FD1BCF">
      <w:pPr>
        <w:pStyle w:val="F3-Odsek"/>
        <w:rPr>
          <w:szCs w:val="24"/>
        </w:rPr>
      </w:pPr>
      <w:r w:rsidRPr="0046216D">
        <w:rPr>
          <w:szCs w:val="24"/>
          <w:lang w:val="sk-SK"/>
        </w:rPr>
        <w:t>Predpokladané doby používania dlhodobého majetku</w:t>
      </w:r>
      <w:r>
        <w:rPr>
          <w:szCs w:val="24"/>
          <w:lang w:val="sk-SK"/>
        </w:rPr>
        <w:t xml:space="preserve"> Hlavného mesta SR Bratislava</w:t>
      </w:r>
    </w:p>
    <w:p w:rsidR="0046216D" w:rsidRPr="00C81056" w:rsidRDefault="0046216D" w:rsidP="00C8105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tbl>
      <w:tblPr>
        <w:tblW w:w="877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1113"/>
        <w:gridCol w:w="5380"/>
        <w:gridCol w:w="1160"/>
        <w:gridCol w:w="1160"/>
      </w:tblGrid>
      <w:tr w:rsidR="0046216D" w:rsidRPr="0046216D" w:rsidTr="00193068">
        <w:trPr>
          <w:trHeight w:val="615"/>
        </w:trPr>
        <w:tc>
          <w:tcPr>
            <w:tcW w:w="1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C81056">
              <w:rPr>
                <w:rFonts w:ascii="Times New Roman" w:hAnsi="Times New Roman"/>
                <w:bCs/>
                <w:sz w:val="24"/>
                <w:szCs w:val="24"/>
              </w:rPr>
              <w:t>evidenčná skupina</w:t>
            </w:r>
          </w:p>
        </w:tc>
        <w:tc>
          <w:tcPr>
            <w:tcW w:w="53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C81056">
              <w:rPr>
                <w:rFonts w:ascii="Times New Roman" w:hAnsi="Times New Roman"/>
                <w:bCs/>
                <w:sz w:val="24"/>
                <w:szCs w:val="24"/>
              </w:rPr>
              <w:t>Názov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C81056">
              <w:rPr>
                <w:rFonts w:ascii="Times New Roman" w:hAnsi="Times New Roman"/>
                <w:bCs/>
                <w:sz w:val="24"/>
                <w:szCs w:val="24"/>
              </w:rPr>
              <w:t>Odpisová skupina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C81056">
              <w:rPr>
                <w:rFonts w:ascii="Times New Roman" w:hAnsi="Times New Roman"/>
                <w:bCs/>
                <w:sz w:val="24"/>
                <w:szCs w:val="24"/>
              </w:rPr>
              <w:t>Životnosť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013/1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Software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014/1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Oceniteľné práva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46216D" w:rsidRPr="0046216D" w:rsidTr="00193068">
        <w:trPr>
          <w:trHeight w:val="9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0211/4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 xml:space="preserve">Budovy (administratívne, ubytovacie, spoločenské, kultúrne, budovy pre šport a rekreáciu), nebytové priestory vrátane garáží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0211/41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pl-PL"/>
              </w:rPr>
            </w:pPr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Budovy - bytové priestory,polyfunkčné domy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0212/2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Montované stavby z dreva, plastov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0212/3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Montované stavby z betónu / kovu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</w:tr>
      <w:tr w:rsidR="0046216D" w:rsidRPr="0046216D" w:rsidTr="00193068">
        <w:trPr>
          <w:trHeight w:val="6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0212/4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Inžinierske stavby - cestné stavby - cesty, miestne a účelové komunikácie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0212/41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Fontány, hydranty, studne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0223/3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pl-PL"/>
              </w:rPr>
            </w:pPr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Energ. hnacie stroje a zariadenia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12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0224/1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Pracovné stroje a zariadenia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</w:tr>
      <w:tr w:rsidR="0046216D" w:rsidRPr="0046216D" w:rsidTr="00193068">
        <w:trPr>
          <w:trHeight w:val="630"/>
        </w:trPr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0225/1</w:t>
            </w:r>
          </w:p>
        </w:tc>
        <w:tc>
          <w:tcPr>
            <w:tcW w:w="5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 xml:space="preserve">Prístroje a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</w:rPr>
              <w:t>zvl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</w:rPr>
              <w:t>techn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</w:rPr>
              <w:t>. zariadenia - kopírovacie stroje, multifunkčné zariadenia, fotoaparáty, svietidlá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</w:tr>
      <w:tr w:rsidR="0046216D" w:rsidRPr="0046216D" w:rsidTr="00193068">
        <w:trPr>
          <w:trHeight w:val="324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0225/4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pl-PL"/>
              </w:rPr>
            </w:pPr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Prístroje a zvl. techn. zariadenia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</w:tr>
      <w:tr w:rsidR="0046216D" w:rsidRPr="0046216D" w:rsidTr="00193068">
        <w:trPr>
          <w:trHeight w:val="324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lastRenderedPageBreak/>
              <w:t>0227/2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Inventár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0236/1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 xml:space="preserve">Dopravné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</w:rPr>
              <w:t>prostriedky-osob.automobily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</w:rPr>
              <w:t xml:space="preserve"> -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</w:rPr>
              <w:t>Mag</w:t>
            </w:r>
            <w:proofErr w:type="spellEnd"/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0236/12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 xml:space="preserve">Dopravné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</w:rPr>
              <w:t>prostriedky-osob.automobily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</w:rPr>
              <w:t xml:space="preserve"> - MSP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0236/2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pl-PL"/>
              </w:rPr>
            </w:pPr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Dopravné prostriedky-motocykle ,autobusy, trolejbusy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025/2</w:t>
            </w:r>
          </w:p>
        </w:tc>
        <w:tc>
          <w:tcPr>
            <w:tcW w:w="53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Zvieratá - kone, psy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029/2</w:t>
            </w:r>
          </w:p>
        </w:tc>
        <w:tc>
          <w:tcPr>
            <w:tcW w:w="538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 xml:space="preserve">Budovy - NKP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</w:rPr>
              <w:t>techn.zhodnotenie</w:t>
            </w:r>
            <w:proofErr w:type="spellEnd"/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031/0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Pozemky MAG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032/0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Umelecké diela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061/0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pl-PL"/>
              </w:rPr>
            </w:pPr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Pod. cenné papiere a pod. v OO viac 50%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062/0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pl-PL"/>
              </w:rPr>
            </w:pPr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Podiel. cenné papiere a pod. v OS 20-50%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063/0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fr-FR"/>
              </w:rPr>
            </w:pPr>
            <w:r w:rsidRPr="00C81056">
              <w:rPr>
                <w:rFonts w:ascii="Times New Roman" w:hAnsi="Times New Roman"/>
                <w:sz w:val="24"/>
                <w:szCs w:val="24"/>
                <w:lang w:val="fr-FR"/>
              </w:rPr>
              <w:t>Podielové cenné papiere a podiely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069/0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Podiel. cenné papiere a pod. menej 20%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783/1/2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 xml:space="preserve">NKP zverené MČ – </w:t>
            </w:r>
            <w:proofErr w:type="spellStart"/>
            <w:r w:rsidRPr="00C81056">
              <w:rPr>
                <w:rFonts w:ascii="Times New Roman" w:hAnsi="Times New Roman"/>
                <w:sz w:val="24"/>
                <w:szCs w:val="24"/>
              </w:rPr>
              <w:t>techn</w:t>
            </w:r>
            <w:proofErr w:type="spellEnd"/>
            <w:r w:rsidRPr="00C81056">
              <w:rPr>
                <w:rFonts w:ascii="Times New Roman" w:hAnsi="Times New Roman"/>
                <w:sz w:val="24"/>
                <w:szCs w:val="24"/>
              </w:rPr>
              <w:t>. zhodnotenie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783/2/2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pl-PL"/>
              </w:rPr>
            </w:pPr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NKP zverené RO – techn. zhodnotenie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783/3/2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pl-PL"/>
              </w:rPr>
            </w:pPr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NKP zverené PO – tech. zhodnotenie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NKP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786/1/4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Budovy (administratívne, ubytovacie, spoločenské, kultúrne, budovy pre šport a rekreáciu), nebytové priestory vrátane garáží 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786/1/41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Budovy - bytové priestory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786/1/2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C81056">
              <w:rPr>
                <w:rFonts w:ascii="Times New Roman" w:hAnsi="Times New Roman"/>
                <w:sz w:val="24"/>
                <w:szCs w:val="24"/>
                <w:lang w:val="pt-BR"/>
              </w:rPr>
              <w:t>Montované stavby z dreva,plastov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786/1/3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Montované stavby z betónu/kovu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786/1/42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Inžinierske stavby - cestné stavby - cesty, miestne a účelové komunikácie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786/1/43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Fontány, hydranty, studne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NKP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786/2/4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Budovy (administratívne, ubytovacie, spoločenské, kultúrne, budovy pre šport a rekreáciu), nebytové priestory vrátane garáží 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786/2/41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Budovy - bytové priestory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786/2/2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C81056">
              <w:rPr>
                <w:rFonts w:ascii="Times New Roman" w:hAnsi="Times New Roman"/>
                <w:sz w:val="24"/>
                <w:szCs w:val="24"/>
                <w:lang w:val="pt-BR"/>
              </w:rPr>
              <w:t>Montované stavby z dreva,plastov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786/2/3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Montované stavby z betónu / kovu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786/2/42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Inžinierske stavby - cestné stavby - cesty, miestne a účelové komunikácie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786/2/43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pl-PL"/>
              </w:rPr>
            </w:pPr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Fontány, hydranty, studne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786/3/0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NKP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786/3/4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Budovy (administratívne, ubytovacie, spoločenské, kultúrne, budovy pre šport a rekreáciu), nebytové priestory vrátane garáží 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786/3/41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pl-PL"/>
              </w:rPr>
            </w:pPr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Budovy - bytové priestory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786/3/2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Montované stavby z dreva, plastov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786/3/3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Montované stavby z betónu / kovu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786/3/42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Inžinierske stavby - cestné stavby - cesty, miestne a účelové komunikácie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lastRenderedPageBreak/>
              <w:t>786/3/43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pl-PL"/>
              </w:rPr>
            </w:pPr>
            <w:r w:rsidRPr="00C81056">
              <w:rPr>
                <w:rFonts w:ascii="Times New Roman" w:hAnsi="Times New Roman"/>
                <w:sz w:val="24"/>
                <w:szCs w:val="24"/>
                <w:lang w:val="pl-PL"/>
              </w:rPr>
              <w:t>Fontány, hydranty, studne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7890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OVS/CO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9711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OOPP/KHM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9971/0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Pozemky zverené MČ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9972/0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Pozemky zverené RO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46216D" w:rsidRPr="0046216D" w:rsidTr="00193068">
        <w:trPr>
          <w:trHeight w:val="300"/>
        </w:trPr>
        <w:tc>
          <w:tcPr>
            <w:tcW w:w="107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9973/0</w:t>
            </w:r>
          </w:p>
        </w:tc>
        <w:tc>
          <w:tcPr>
            <w:tcW w:w="53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Pozemky zverené PO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81056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</w:tbl>
    <w:p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>Drobný nehmotný majetok od 0,01 Eur do 2400 €, ktorý podľa rozhodnutia účtovnej jednotky nie je dlhodobým nehmotným majetkom sa účtuje pri obstaraní do nákladov na účet 518 - Ostatné služby.</w:t>
      </w:r>
    </w:p>
    <w:p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Drobný hmotný majetok od 0,01 Eur do 1700 €, ktorý podľa rozhodnutia účtovnej jednotky nie je dlhodobým hmotným majetkom sa účtuje ako zásoby. </w:t>
      </w:r>
    </w:p>
    <w:p w:rsidR="00C841F2" w:rsidRDefault="00C841F2" w:rsidP="00C81056">
      <w:pPr>
        <w:pStyle w:val="F3-Odsek"/>
        <w:ind w:firstLine="0"/>
        <w:rPr>
          <w:rFonts w:eastAsia="Calibri"/>
          <w:szCs w:val="24"/>
          <w:lang w:val="sk-SK"/>
        </w:rPr>
      </w:pPr>
    </w:p>
    <w:p w:rsidR="005C42E1" w:rsidRPr="00C81056" w:rsidRDefault="00C841F2" w:rsidP="00FD1BCF">
      <w:pPr>
        <w:pStyle w:val="Nadpis1"/>
        <w:spacing w:before="0" w:beforeAutospacing="0" w:after="225" w:afterAutospacing="0"/>
        <w:textAlignment w:val="baseline"/>
        <w:rPr>
          <w:rFonts w:eastAsia="Calibri"/>
          <w:szCs w:val="24"/>
        </w:rPr>
      </w:pPr>
      <w:r w:rsidRPr="00C81056">
        <w:rPr>
          <w:rFonts w:eastAsia="Calibri"/>
          <w:b w:val="0"/>
          <w:bCs w:val="0"/>
          <w:kern w:val="0"/>
          <w:sz w:val="24"/>
          <w:szCs w:val="24"/>
          <w:lang w:val="sk-SK"/>
        </w:rPr>
        <w:t xml:space="preserve">Predpokladané doby používania dlhodobého majetku </w:t>
      </w:r>
      <w:r w:rsidR="00711D35">
        <w:rPr>
          <w:rFonts w:eastAsia="Calibri"/>
          <w:b w:val="0"/>
          <w:bCs w:val="0"/>
          <w:kern w:val="0"/>
          <w:sz w:val="24"/>
          <w:szCs w:val="24"/>
          <w:lang w:val="sk-SK"/>
        </w:rPr>
        <w:t>obchodných spoločností</w:t>
      </w:r>
      <w:r w:rsidR="00711D35">
        <w:rPr>
          <w:rFonts w:eastAsia="Calibri"/>
          <w:b w:val="0"/>
          <w:bCs w:val="0"/>
          <w:kern w:val="0"/>
          <w:sz w:val="24"/>
          <w:szCs w:val="24"/>
        </w:rPr>
        <w:t>:</w:t>
      </w:r>
    </w:p>
    <w:tbl>
      <w:tblPr>
        <w:tblW w:w="9133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3134"/>
        <w:gridCol w:w="2693"/>
        <w:gridCol w:w="1559"/>
        <w:gridCol w:w="1747"/>
      </w:tblGrid>
      <w:tr w:rsidR="005C42E1" w:rsidRPr="00193068" w:rsidTr="00193068">
        <w:trPr>
          <w:trHeight w:val="615"/>
        </w:trPr>
        <w:tc>
          <w:tcPr>
            <w:tcW w:w="3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C42E1" w:rsidRPr="00193068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Kategória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C42E1" w:rsidRPr="00193068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Predpokladaná doba používania v rokoch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C42E1" w:rsidRPr="00193068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Metóda odpisovania</w:t>
            </w:r>
          </w:p>
        </w:tc>
        <w:tc>
          <w:tcPr>
            <w:tcW w:w="174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C42E1" w:rsidRPr="00193068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Ročná odpisová sadzba v rokoch</w:t>
            </w:r>
          </w:p>
        </w:tc>
      </w:tr>
      <w:tr w:rsidR="005C42E1" w:rsidRPr="00193068" w:rsidTr="00193068">
        <w:trPr>
          <w:trHeight w:val="300"/>
        </w:trPr>
        <w:tc>
          <w:tcPr>
            <w:tcW w:w="3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5C42E1" w:rsidRPr="00193068" w:rsidRDefault="005C42E1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US"/>
              </w:rPr>
              <w:t>Budovy</w:t>
            </w:r>
            <w:proofErr w:type="spellEnd"/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5C42E1" w:rsidRPr="00193068" w:rsidRDefault="00711D35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 – 7</w:t>
            </w:r>
            <w:r w:rsidR="005C42E1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5C42E1" w:rsidRPr="00193068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Rovnomerná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5C42E1" w:rsidRPr="00193068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/</w:t>
            </w:r>
            <w:r>
              <w:rPr>
                <w:rFonts w:ascii="Times New Roman" w:hAnsi="Times New Roman"/>
                <w:sz w:val="24"/>
                <w:szCs w:val="24"/>
              </w:rPr>
              <w:t>20 – 1/40</w:t>
            </w:r>
          </w:p>
        </w:tc>
      </w:tr>
      <w:tr w:rsidR="005C42E1" w:rsidRPr="00193068" w:rsidTr="00193068">
        <w:trPr>
          <w:trHeight w:val="300"/>
        </w:trPr>
        <w:tc>
          <w:tcPr>
            <w:tcW w:w="3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5C42E1" w:rsidRPr="00193068" w:rsidRDefault="005C42E1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Stroje, prístroje a zariadenia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5C42E1" w:rsidRPr="00193068" w:rsidRDefault="00711D35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64– 17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</w:tcPr>
          <w:p w:rsidR="005C42E1" w:rsidRPr="00193068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Rovnomerná</w:t>
            </w:r>
          </w:p>
        </w:tc>
        <w:tc>
          <w:tcPr>
            <w:tcW w:w="1747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5C42E1" w:rsidRPr="00193068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1/6 – 1/12</w:t>
            </w:r>
          </w:p>
        </w:tc>
      </w:tr>
      <w:tr w:rsidR="005C42E1" w:rsidRPr="00193068" w:rsidTr="00193068">
        <w:trPr>
          <w:trHeight w:val="300"/>
        </w:trPr>
        <w:tc>
          <w:tcPr>
            <w:tcW w:w="3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5C42E1" w:rsidRPr="00193068" w:rsidRDefault="005C42E1" w:rsidP="00C8105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Dopravné prostriedky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5C42E1" w:rsidRPr="00193068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4 - </w:t>
            </w:r>
            <w:r w:rsidR="00711D35">
              <w:rPr>
                <w:rFonts w:ascii="Times New Roman" w:hAnsi="Times New Roman"/>
                <w:sz w:val="24"/>
                <w:szCs w:val="24"/>
              </w:rPr>
              <w:t>30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</w:tcPr>
          <w:p w:rsidR="005C42E1" w:rsidRPr="00193068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Rovnomerná</w:t>
            </w:r>
          </w:p>
        </w:tc>
        <w:tc>
          <w:tcPr>
            <w:tcW w:w="174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:rsidR="005C42E1" w:rsidRPr="00193068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1/4 – 1/8</w:t>
            </w:r>
          </w:p>
        </w:tc>
      </w:tr>
    </w:tbl>
    <w:p w:rsidR="005C42E1" w:rsidRDefault="005C42E1" w:rsidP="00C810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C42E1" w:rsidRDefault="005C42E1" w:rsidP="00C810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46216D" w:rsidRPr="00C81056" w:rsidRDefault="0046216D" w:rsidP="00C81056">
      <w:pPr>
        <w:pStyle w:val="Zkladntext"/>
        <w:spacing w:after="0" w:line="240" w:lineRule="auto"/>
        <w:rPr>
          <w:rFonts w:ascii="Times New Roman" w:hAnsi="Times New Roman"/>
          <w:sz w:val="24"/>
          <w:szCs w:val="24"/>
          <w:u w:val="single"/>
        </w:rPr>
      </w:pPr>
    </w:p>
    <w:p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81056">
        <w:rPr>
          <w:rFonts w:ascii="Times New Roman" w:hAnsi="Times New Roman"/>
          <w:b/>
          <w:sz w:val="24"/>
          <w:szCs w:val="24"/>
        </w:rPr>
        <w:t>Zásady pre vykazovanie transferov.</w:t>
      </w:r>
    </w:p>
    <w:p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46216D" w:rsidRPr="00C81056" w:rsidRDefault="0046216D" w:rsidP="00C81056">
      <w:pPr>
        <w:spacing w:after="0" w:line="240" w:lineRule="auto"/>
        <w:jc w:val="both"/>
        <w:outlineLvl w:val="0"/>
        <w:rPr>
          <w:rFonts w:ascii="Times New Roman" w:hAnsi="Times New Roman"/>
          <w:i/>
          <w:sz w:val="24"/>
          <w:szCs w:val="24"/>
        </w:rPr>
      </w:pPr>
      <w:r w:rsidRPr="00C81056">
        <w:rPr>
          <w:rFonts w:ascii="Times New Roman" w:hAnsi="Times New Roman"/>
          <w:b/>
          <w:i/>
          <w:sz w:val="24"/>
          <w:szCs w:val="24"/>
        </w:rPr>
        <w:t>Bežný transfer</w:t>
      </w:r>
      <w:r w:rsidRPr="00C81056">
        <w:rPr>
          <w:rFonts w:ascii="Times New Roman" w:hAnsi="Times New Roman"/>
          <w:i/>
          <w:sz w:val="24"/>
          <w:szCs w:val="24"/>
        </w:rPr>
        <w:t xml:space="preserve"> </w:t>
      </w:r>
    </w:p>
    <w:p w:rsidR="0046216D" w:rsidRPr="00C81056" w:rsidRDefault="0046216D" w:rsidP="00FD1BCF">
      <w:pPr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prijatý od </w:t>
      </w:r>
      <w:r w:rsidRPr="00C81056">
        <w:rPr>
          <w:rFonts w:ascii="Times New Roman" w:hAnsi="Times New Roman"/>
          <w:sz w:val="24"/>
          <w:szCs w:val="24"/>
          <w:u w:val="single"/>
        </w:rPr>
        <w:t>cudzích subjektov</w:t>
      </w:r>
      <w:r w:rsidRPr="00C81056">
        <w:rPr>
          <w:rFonts w:ascii="Times New Roman" w:hAnsi="Times New Roman"/>
          <w:sz w:val="24"/>
          <w:szCs w:val="24"/>
        </w:rPr>
        <w:t xml:space="preserve"> - sa  zúčtuje do výnosov  vo vecnej a časovej súvislosti s nákladmi</w:t>
      </w:r>
    </w:p>
    <w:p w:rsidR="0046216D" w:rsidRPr="00C81056" w:rsidRDefault="0046216D" w:rsidP="004515D6">
      <w:pPr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poskytnutý </w:t>
      </w:r>
      <w:r w:rsidRPr="00C81056">
        <w:rPr>
          <w:rFonts w:ascii="Times New Roman" w:hAnsi="Times New Roman"/>
          <w:sz w:val="24"/>
          <w:szCs w:val="24"/>
          <w:u w:val="single"/>
        </w:rPr>
        <w:t>cudzím subjektom</w:t>
      </w:r>
      <w:r w:rsidRPr="00C81056">
        <w:rPr>
          <w:rFonts w:ascii="Times New Roman" w:hAnsi="Times New Roman"/>
          <w:sz w:val="24"/>
          <w:szCs w:val="24"/>
        </w:rPr>
        <w:t xml:space="preserve"> - sa  zúčtuje do nákladov po splnení podmienok</w:t>
      </w:r>
    </w:p>
    <w:p w:rsidR="0046216D" w:rsidRPr="00C81056" w:rsidRDefault="0046216D" w:rsidP="00A52EB7">
      <w:pPr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poskytnutý </w:t>
      </w:r>
      <w:r w:rsidRPr="00C81056">
        <w:rPr>
          <w:rFonts w:ascii="Times New Roman" w:hAnsi="Times New Roman"/>
          <w:sz w:val="24"/>
          <w:szCs w:val="24"/>
          <w:u w:val="single"/>
        </w:rPr>
        <w:t>vlastným subjektom</w:t>
      </w:r>
      <w:r w:rsidRPr="00C81056">
        <w:rPr>
          <w:rFonts w:ascii="Times New Roman" w:hAnsi="Times New Roman"/>
          <w:sz w:val="24"/>
          <w:szCs w:val="24"/>
        </w:rPr>
        <w:t xml:space="preserve"> - sa  zúčtuje do nákladov pri poskytnutí  transferu</w:t>
      </w:r>
    </w:p>
    <w:p w:rsidR="0046216D" w:rsidRPr="00C81056" w:rsidRDefault="0046216D" w:rsidP="00C81056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:rsidR="0046216D" w:rsidRPr="00C81056" w:rsidRDefault="0046216D" w:rsidP="00C81056">
      <w:pPr>
        <w:spacing w:after="0" w:line="240" w:lineRule="auto"/>
        <w:jc w:val="both"/>
        <w:outlineLvl w:val="0"/>
        <w:rPr>
          <w:rFonts w:ascii="Times New Roman" w:hAnsi="Times New Roman"/>
          <w:b/>
          <w:i/>
          <w:sz w:val="24"/>
          <w:szCs w:val="24"/>
        </w:rPr>
      </w:pPr>
      <w:r w:rsidRPr="00C81056">
        <w:rPr>
          <w:rFonts w:ascii="Times New Roman" w:hAnsi="Times New Roman"/>
          <w:b/>
          <w:i/>
          <w:sz w:val="24"/>
          <w:szCs w:val="24"/>
        </w:rPr>
        <w:t xml:space="preserve">Kapitálový transfer </w:t>
      </w:r>
    </w:p>
    <w:p w:rsidR="0046216D" w:rsidRPr="00C81056" w:rsidRDefault="0046216D" w:rsidP="00FD1BCF">
      <w:pPr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prijatý od </w:t>
      </w:r>
      <w:r w:rsidRPr="00C81056">
        <w:rPr>
          <w:rFonts w:ascii="Times New Roman" w:hAnsi="Times New Roman"/>
          <w:sz w:val="24"/>
          <w:szCs w:val="24"/>
          <w:u w:val="single"/>
        </w:rPr>
        <w:t>cudzích subjektov</w:t>
      </w:r>
      <w:r w:rsidRPr="00C81056">
        <w:rPr>
          <w:rFonts w:ascii="Times New Roman" w:hAnsi="Times New Roman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6216D" w:rsidRPr="00C81056" w:rsidRDefault="0046216D" w:rsidP="004515D6">
      <w:pPr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poskytnutý </w:t>
      </w:r>
      <w:r w:rsidRPr="00C81056">
        <w:rPr>
          <w:rFonts w:ascii="Times New Roman" w:hAnsi="Times New Roman"/>
          <w:sz w:val="24"/>
          <w:szCs w:val="24"/>
          <w:u w:val="single"/>
        </w:rPr>
        <w:t>cudzím subjektom</w:t>
      </w:r>
      <w:r w:rsidRPr="00C81056">
        <w:rPr>
          <w:rFonts w:ascii="Times New Roman" w:hAnsi="Times New Roman"/>
          <w:sz w:val="24"/>
          <w:szCs w:val="24"/>
        </w:rPr>
        <w:t xml:space="preserve"> - sa  zúčtuje do nákladov po splnení podmienok. </w:t>
      </w:r>
    </w:p>
    <w:p w:rsidR="0046216D" w:rsidRPr="00C81056" w:rsidRDefault="0046216D" w:rsidP="00A52EB7">
      <w:pPr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poskytnutý </w:t>
      </w:r>
      <w:r w:rsidRPr="00C81056">
        <w:rPr>
          <w:rFonts w:ascii="Times New Roman" w:hAnsi="Times New Roman"/>
          <w:sz w:val="24"/>
          <w:szCs w:val="24"/>
          <w:u w:val="single"/>
        </w:rPr>
        <w:t>vlastným subjektom</w:t>
      </w:r>
      <w:r w:rsidRPr="00C81056">
        <w:rPr>
          <w:rFonts w:ascii="Times New Roman" w:hAnsi="Times New Roman"/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46216D" w:rsidRDefault="0046216D" w:rsidP="00C8105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711D35" w:rsidRDefault="00711D35" w:rsidP="00C81056">
      <w:pPr>
        <w:spacing w:after="0" w:line="240" w:lineRule="auto"/>
        <w:jc w:val="both"/>
        <w:rPr>
          <w:sz w:val="24"/>
          <w:szCs w:val="24"/>
        </w:rPr>
      </w:pPr>
      <w:r w:rsidRPr="00A34A67">
        <w:rPr>
          <w:sz w:val="24"/>
          <w:szCs w:val="24"/>
        </w:rPr>
        <w:t xml:space="preserve">Mesto obstaralo významnú časť dlhodobého majetku prostredníctvom dotácií/transferov, predovšetkým z prostriedkov EÚ. V roku 2016 zaradilo mesto „Nosný Dopravný Systém“ v hodnote 87 343 tis. EUR, ktorý je financovaný predovšetkým z dotácií z prostriedkov EÚ </w:t>
      </w:r>
      <w:r w:rsidRPr="000A32DB">
        <w:rPr>
          <w:sz w:val="24"/>
          <w:szCs w:val="24"/>
        </w:rPr>
        <w:t xml:space="preserve">a </w:t>
      </w:r>
      <w:r w:rsidRPr="00A34A67">
        <w:rPr>
          <w:sz w:val="24"/>
          <w:szCs w:val="24"/>
        </w:rPr>
        <w:t xml:space="preserve">(do výšky 66%), ktoré predstavujú jeden z kľúčových zdrojov financovania novo nadobudnutého dlhodobého majetku. Zabezpečenie súladu s podmienkami čerpania dotácii počas doby na ktorú boli čerpané, správnosť ich zachytenia v účtovnej evidencii mesta a priebežné monitorovanie plnenia podmienok čerpania dotácií je kľúčové pre vedenie mesta. </w:t>
      </w:r>
    </w:p>
    <w:p w:rsidR="00711D35" w:rsidRPr="00A34A67" w:rsidRDefault="00711D35" w:rsidP="00C81056">
      <w:pPr>
        <w:spacing w:after="0" w:line="240" w:lineRule="auto"/>
        <w:jc w:val="both"/>
        <w:rPr>
          <w:sz w:val="24"/>
          <w:szCs w:val="24"/>
        </w:rPr>
      </w:pPr>
      <w:r w:rsidRPr="00A34A67">
        <w:rPr>
          <w:sz w:val="24"/>
          <w:szCs w:val="24"/>
        </w:rPr>
        <w:lastRenderedPageBreak/>
        <w:t>Kapitálový transfer prijatý mestom</w:t>
      </w:r>
      <w:r>
        <w:rPr>
          <w:sz w:val="24"/>
          <w:szCs w:val="24"/>
        </w:rPr>
        <w:t xml:space="preserve"> a dcérskymi účtovnými jednotkami</w:t>
      </w:r>
      <w:r w:rsidRPr="00A34A67">
        <w:rPr>
          <w:sz w:val="24"/>
          <w:szCs w:val="24"/>
        </w:rPr>
        <w:t xml:space="preserve">  sa pri prvotnom prijatí účtuje na ťarchu účtu 384 – Výnosy budúcich období. V prospech účtu 384 sa vo výške odpisov, opravných položiek a zostatkovej ceny pri vyradení dlhodobého majetku postupne rozpúšťa zostatok tohto účtu do výnosov na účty účtovej skupiny 69x.</w:t>
      </w:r>
    </w:p>
    <w:p w:rsidR="00711D35" w:rsidRDefault="00711D35" w:rsidP="00C8105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711D35" w:rsidRPr="00C81056" w:rsidRDefault="00711D35" w:rsidP="00C8105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81056">
        <w:rPr>
          <w:rFonts w:ascii="Times New Roman" w:hAnsi="Times New Roman"/>
          <w:b/>
          <w:sz w:val="24"/>
          <w:szCs w:val="24"/>
        </w:rPr>
        <w:t>Spôsob prepočtu údajov v cudzích menách na menu euro.</w:t>
      </w:r>
    </w:p>
    <w:p w:rsidR="0046216D" w:rsidRPr="00C81056" w:rsidRDefault="0046216D" w:rsidP="00C81056">
      <w:pPr>
        <w:pStyle w:val="Zkladntext"/>
        <w:spacing w:after="0" w:line="240" w:lineRule="auto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6216D" w:rsidRPr="00C81056" w:rsidRDefault="0046216D" w:rsidP="00C81056">
      <w:pPr>
        <w:pStyle w:val="Zkladntext"/>
        <w:spacing w:after="0" w:line="240" w:lineRule="auto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>Na ocenenie prírastku cudzej meny nakúpenej za euro sa použije kurz, za ktorý bola táto cudzia mena nakúpená.</w:t>
      </w:r>
    </w:p>
    <w:p w:rsidR="0046216D" w:rsidRPr="00C81056" w:rsidRDefault="0046216D" w:rsidP="00C81056">
      <w:pPr>
        <w:pStyle w:val="Zkladntext"/>
        <w:spacing w:after="0" w:line="240" w:lineRule="auto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46216D" w:rsidRPr="00C81056" w:rsidRDefault="0046216D" w:rsidP="00C81056">
      <w:pPr>
        <w:pStyle w:val="Zkladntext"/>
        <w:spacing w:after="0" w:line="240" w:lineRule="auto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6216D" w:rsidRPr="00C81056" w:rsidRDefault="0046216D" w:rsidP="00C81056">
      <w:pPr>
        <w:pStyle w:val="Zkladntext"/>
        <w:spacing w:after="0" w:line="240" w:lineRule="auto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46216D" w:rsidRPr="00C81056" w:rsidRDefault="0046216D" w:rsidP="00C81056">
      <w:pPr>
        <w:pStyle w:val="Zkladntext"/>
        <w:spacing w:after="0" w:line="240" w:lineRule="auto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46216D" w:rsidRPr="00C81056" w:rsidRDefault="0046216D" w:rsidP="00C81056">
      <w:pPr>
        <w:pStyle w:val="Zkladntext"/>
        <w:spacing w:after="0"/>
        <w:rPr>
          <w:rFonts w:ascii="Times New Roman" w:hAnsi="Times New Roman"/>
          <w:sz w:val="24"/>
          <w:szCs w:val="24"/>
        </w:rPr>
      </w:pPr>
    </w:p>
    <w:p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81056">
        <w:rPr>
          <w:rFonts w:ascii="Times New Roman" w:hAnsi="Times New Roman"/>
          <w:b/>
          <w:sz w:val="24"/>
          <w:szCs w:val="24"/>
        </w:rPr>
        <w:t>Účtovanie výnosov</w:t>
      </w:r>
    </w:p>
    <w:p w:rsidR="0046216D" w:rsidRPr="00C81056" w:rsidRDefault="0046216D" w:rsidP="00C81056">
      <w:pPr>
        <w:pStyle w:val="Zkladntext"/>
        <w:spacing w:after="0" w:line="240" w:lineRule="auto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>Mesto má tieto základné typy výnosov, ktoré zabezpečujú zdroj jeho príjmov: 1) podiely na daniach v správe štátu podľa osobitného predpisu, 2) výnosy z miestnych daní a poplatkov, 3) nedaňové príjmy z vlastníctva a z prevodu majetku mesta a 4) dotácie zo štátneho rozpočtu. Moment účtovania výnosov je odlišný podľa typu transakcie. Kľúčová časť výnosov sa účtuje v momente príjmu peňažných prostriedkov na príjmový účet mesta resp.   v momente, keď sa uskutočnili transakcie predaja resp. prenájmu, keď sa majetok resp. služba dodali zákazníkovi a keď sa prev</w:t>
      </w:r>
      <w:r w:rsidR="00FD1BCF" w:rsidRPr="00FD1BCF">
        <w:rPr>
          <w:rFonts w:ascii="Times New Roman" w:hAnsi="Times New Roman"/>
          <w:sz w:val="24"/>
          <w:szCs w:val="24"/>
        </w:rPr>
        <w:t>iedli všetky ekonomické riziká.</w:t>
      </w:r>
    </w:p>
    <w:p w:rsidR="009A0D08" w:rsidRPr="00C81056" w:rsidRDefault="00FD1BCF" w:rsidP="00C810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>Výnosy dcérskych obchodných spoločností sa vykazujú pri dodaní výrobkov a tovarov a ich prevzatí zákazníkom alebo pri poskytnutí služby. Výnosy z predaja sa vykazujú bez dane z pridanej hodnoty, bez zliav a rabatov.</w:t>
      </w:r>
    </w:p>
    <w:p w:rsidR="009A0D08" w:rsidRDefault="009A0D08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9A0D08" w:rsidRDefault="009A0D08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A13476" w:rsidRDefault="00A13476" w:rsidP="00D70646">
      <w:pPr>
        <w:widowControl w:val="0"/>
        <w:autoSpaceDE w:val="0"/>
        <w:autoSpaceDN w:val="0"/>
        <w:adjustRightInd w:val="0"/>
        <w:spacing w:before="39" w:after="0" w:line="240" w:lineRule="auto"/>
        <w:ind w:left="284" w:right="-32"/>
        <w:jc w:val="center"/>
        <w:rPr>
          <w:rFonts w:ascii="Times New Roman" w:hAnsi="Times New Roman"/>
          <w:b/>
          <w:bCs/>
          <w:w w:val="102"/>
          <w:sz w:val="24"/>
          <w:szCs w:val="24"/>
        </w:rPr>
      </w:pPr>
      <w:r w:rsidRPr="00D70646">
        <w:rPr>
          <w:rFonts w:ascii="Times New Roman" w:hAnsi="Times New Roman"/>
          <w:b/>
          <w:bCs/>
          <w:spacing w:val="-2"/>
          <w:sz w:val="24"/>
          <w:szCs w:val="24"/>
        </w:rPr>
        <w:t>Č</w:t>
      </w:r>
      <w:r w:rsidRPr="00D70646">
        <w:rPr>
          <w:rFonts w:ascii="Times New Roman" w:hAnsi="Times New Roman"/>
          <w:b/>
          <w:bCs/>
          <w:sz w:val="24"/>
          <w:szCs w:val="24"/>
        </w:rPr>
        <w:t>l.</w:t>
      </w:r>
      <w:r w:rsidRPr="00D70646">
        <w:rPr>
          <w:rFonts w:ascii="Times New Roman" w:hAnsi="Times New Roman"/>
          <w:b/>
          <w:bCs/>
          <w:spacing w:val="5"/>
          <w:sz w:val="24"/>
          <w:szCs w:val="24"/>
        </w:rPr>
        <w:t xml:space="preserve"> 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II</w:t>
      </w:r>
    </w:p>
    <w:p w:rsidR="00D70646" w:rsidRPr="00D70646" w:rsidRDefault="00D70646" w:rsidP="00D70646">
      <w:pPr>
        <w:widowControl w:val="0"/>
        <w:autoSpaceDE w:val="0"/>
        <w:autoSpaceDN w:val="0"/>
        <w:adjustRightInd w:val="0"/>
        <w:spacing w:before="39" w:after="0" w:line="240" w:lineRule="auto"/>
        <w:ind w:right="-32"/>
        <w:jc w:val="center"/>
        <w:rPr>
          <w:rFonts w:ascii="Times New Roman" w:hAnsi="Times New Roman"/>
          <w:sz w:val="24"/>
          <w:szCs w:val="24"/>
        </w:rPr>
      </w:pPr>
    </w:p>
    <w:p w:rsidR="00A13476" w:rsidRPr="00D70646" w:rsidRDefault="00A13476" w:rsidP="00D70646">
      <w:pPr>
        <w:widowControl w:val="0"/>
        <w:autoSpaceDE w:val="0"/>
        <w:autoSpaceDN w:val="0"/>
        <w:adjustRightInd w:val="0"/>
        <w:spacing w:before="6" w:after="0" w:line="240" w:lineRule="auto"/>
        <w:ind w:left="284" w:right="-32"/>
        <w:jc w:val="center"/>
        <w:rPr>
          <w:rFonts w:ascii="Times New Roman" w:hAnsi="Times New Roman"/>
          <w:sz w:val="24"/>
          <w:szCs w:val="24"/>
        </w:rPr>
      </w:pPr>
      <w:r w:rsidRPr="00D70646">
        <w:rPr>
          <w:rFonts w:ascii="Times New Roman" w:hAnsi="Times New Roman"/>
          <w:b/>
          <w:bCs/>
          <w:sz w:val="24"/>
          <w:szCs w:val="24"/>
        </w:rPr>
        <w:t>I</w:t>
      </w:r>
      <w:r w:rsidRPr="00D70646"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 w:rsidRPr="00D70646">
        <w:rPr>
          <w:rFonts w:ascii="Times New Roman" w:hAnsi="Times New Roman"/>
          <w:b/>
          <w:bCs/>
          <w:sz w:val="24"/>
          <w:szCs w:val="24"/>
        </w:rPr>
        <w:t>formácie</w:t>
      </w:r>
      <w:r w:rsidRPr="00D70646"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 w:rsidRPr="00D70646">
        <w:rPr>
          <w:rFonts w:ascii="Times New Roman" w:hAnsi="Times New Roman"/>
          <w:b/>
          <w:bCs/>
          <w:sz w:val="24"/>
          <w:szCs w:val="24"/>
        </w:rPr>
        <w:t>o</w:t>
      </w:r>
      <w:r w:rsidRPr="00D70646"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 w:rsidRPr="00D70646">
        <w:rPr>
          <w:rFonts w:ascii="Times New Roman" w:hAnsi="Times New Roman"/>
          <w:b/>
          <w:bCs/>
          <w:sz w:val="24"/>
          <w:szCs w:val="24"/>
        </w:rPr>
        <w:t>met</w:t>
      </w:r>
      <w:r w:rsidRPr="00D70646">
        <w:rPr>
          <w:rFonts w:ascii="Times New Roman" w:hAnsi="Times New Roman"/>
          <w:b/>
          <w:bCs/>
          <w:spacing w:val="-1"/>
          <w:sz w:val="24"/>
          <w:szCs w:val="24"/>
        </w:rPr>
        <w:t>ó</w:t>
      </w:r>
      <w:r w:rsidRPr="00D70646">
        <w:rPr>
          <w:rFonts w:ascii="Times New Roman" w:hAnsi="Times New Roman"/>
          <w:b/>
          <w:bCs/>
          <w:sz w:val="24"/>
          <w:szCs w:val="24"/>
        </w:rPr>
        <w:t>d</w:t>
      </w:r>
      <w:r w:rsidRPr="00D70646"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 w:rsidRPr="00D70646">
        <w:rPr>
          <w:rFonts w:ascii="Times New Roman" w:hAnsi="Times New Roman"/>
          <w:b/>
          <w:bCs/>
          <w:sz w:val="24"/>
          <w:szCs w:val="24"/>
        </w:rPr>
        <w:t>ch</w:t>
      </w:r>
      <w:r w:rsidRPr="00D70646">
        <w:rPr>
          <w:rFonts w:ascii="Times New Roman" w:hAnsi="Times New Roman"/>
          <w:b/>
          <w:bCs/>
          <w:spacing w:val="8"/>
          <w:sz w:val="24"/>
          <w:szCs w:val="24"/>
        </w:rPr>
        <w:t xml:space="preserve"> </w:t>
      </w:r>
      <w:r w:rsidRPr="00D70646">
        <w:rPr>
          <w:rFonts w:ascii="Times New Roman" w:hAnsi="Times New Roman"/>
          <w:b/>
          <w:bCs/>
          <w:sz w:val="24"/>
          <w:szCs w:val="24"/>
        </w:rPr>
        <w:t>a</w:t>
      </w:r>
      <w:r w:rsidRPr="00D70646"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p</w:t>
      </w:r>
      <w:r w:rsidRPr="00D70646">
        <w:rPr>
          <w:rFonts w:ascii="Times New Roman" w:hAnsi="Times New Roman"/>
          <w:b/>
          <w:bCs/>
          <w:spacing w:val="-1"/>
          <w:w w:val="102"/>
          <w:sz w:val="24"/>
          <w:szCs w:val="24"/>
        </w:rPr>
        <w:t>o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stupoch</w:t>
      </w:r>
      <w:r w:rsidRPr="00D70646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k</w:t>
      </w:r>
      <w:r w:rsidRPr="00D70646">
        <w:rPr>
          <w:rFonts w:ascii="Times New Roman" w:hAnsi="Times New Roman"/>
          <w:b/>
          <w:bCs/>
          <w:spacing w:val="-2"/>
          <w:w w:val="102"/>
          <w:sz w:val="24"/>
          <w:szCs w:val="24"/>
        </w:rPr>
        <w:t>o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n</w:t>
      </w:r>
      <w:r w:rsidRPr="00D70646">
        <w:rPr>
          <w:rFonts w:ascii="Times New Roman" w:hAnsi="Times New Roman"/>
          <w:b/>
          <w:bCs/>
          <w:spacing w:val="-2"/>
          <w:w w:val="102"/>
          <w:sz w:val="24"/>
          <w:szCs w:val="24"/>
        </w:rPr>
        <w:t>s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o</w:t>
      </w:r>
      <w:r w:rsidRPr="00D70646">
        <w:rPr>
          <w:rFonts w:ascii="Times New Roman" w:hAnsi="Times New Roman"/>
          <w:b/>
          <w:bCs/>
          <w:spacing w:val="-1"/>
          <w:w w:val="102"/>
          <w:sz w:val="24"/>
          <w:szCs w:val="24"/>
        </w:rPr>
        <w:t>l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id</w:t>
      </w:r>
      <w:r w:rsidRPr="00D70646">
        <w:rPr>
          <w:rFonts w:ascii="Times New Roman" w:hAnsi="Times New Roman"/>
          <w:b/>
          <w:bCs/>
          <w:spacing w:val="-1"/>
          <w:w w:val="102"/>
          <w:sz w:val="24"/>
          <w:szCs w:val="24"/>
        </w:rPr>
        <w:t>á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cie</w:t>
      </w:r>
    </w:p>
    <w:p w:rsidR="00A13476" w:rsidRPr="00D70646" w:rsidRDefault="00A13476" w:rsidP="00F51770">
      <w:pPr>
        <w:widowControl w:val="0"/>
        <w:autoSpaceDE w:val="0"/>
        <w:autoSpaceDN w:val="0"/>
        <w:adjustRightInd w:val="0"/>
        <w:spacing w:before="5" w:after="0" w:line="220" w:lineRule="exact"/>
        <w:rPr>
          <w:rFonts w:ascii="Times New Roman" w:hAnsi="Times New Roman"/>
          <w:sz w:val="24"/>
          <w:szCs w:val="24"/>
        </w:rPr>
      </w:pPr>
    </w:p>
    <w:p w:rsidR="00A13476" w:rsidRDefault="00A13476" w:rsidP="00D70646">
      <w:pPr>
        <w:widowControl w:val="0"/>
        <w:autoSpaceDE w:val="0"/>
        <w:autoSpaceDN w:val="0"/>
        <w:adjustRightInd w:val="0"/>
        <w:spacing w:before="5" w:after="0" w:line="220" w:lineRule="exact"/>
        <w:ind w:left="284"/>
        <w:jc w:val="both"/>
        <w:rPr>
          <w:rFonts w:ascii="Times New Roman" w:hAnsi="Times New Roman"/>
          <w:sz w:val="24"/>
          <w:szCs w:val="24"/>
        </w:rPr>
      </w:pPr>
      <w:r w:rsidRPr="00D70646">
        <w:rPr>
          <w:rFonts w:ascii="Times New Roman" w:hAnsi="Times New Roman"/>
          <w:sz w:val="24"/>
          <w:szCs w:val="24"/>
        </w:rPr>
        <w:t xml:space="preserve">    Konsolidovaná účtovná závierka Hlavného mesta SR Bratislavy bola zostavená v súlade so zákonom č. 431/2002 Z.</w:t>
      </w:r>
      <w:r w:rsidR="00D114A4">
        <w:rPr>
          <w:rFonts w:ascii="Times New Roman" w:hAnsi="Times New Roman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 xml:space="preserve">z. o účtovníctve v znení neskorších predpisov v súlade </w:t>
      </w:r>
      <w:r w:rsidRPr="00D114A4">
        <w:rPr>
          <w:rFonts w:ascii="Times New Roman" w:hAnsi="Times New Roman"/>
          <w:sz w:val="24"/>
          <w:szCs w:val="24"/>
        </w:rPr>
        <w:t>s Opatrením Ministerstva financií Slovenskej republiky zo dňa 17. Decembra 2008 č. MF/27526/2008-31, ktorým sa ustanovujú podrobnosti o metódach a postupoch konsolidácie vo verejnej správe a podrobnosti o usporiadaní a označovaní</w:t>
      </w:r>
      <w:r w:rsidRPr="00D70646">
        <w:rPr>
          <w:rFonts w:ascii="Times New Roman" w:hAnsi="Times New Roman"/>
          <w:sz w:val="24"/>
          <w:szCs w:val="24"/>
        </w:rPr>
        <w:t xml:space="preserve"> položiek konsolidovanej účtovnej závierky vo verejnej správe.</w:t>
      </w:r>
    </w:p>
    <w:p w:rsidR="00D70646" w:rsidRPr="00D70646" w:rsidRDefault="00D70646" w:rsidP="00D70646">
      <w:pPr>
        <w:widowControl w:val="0"/>
        <w:autoSpaceDE w:val="0"/>
        <w:autoSpaceDN w:val="0"/>
        <w:adjustRightInd w:val="0"/>
        <w:spacing w:before="5" w:after="0" w:line="220" w:lineRule="exact"/>
        <w:jc w:val="both"/>
        <w:rPr>
          <w:rFonts w:ascii="Times New Roman" w:hAnsi="Times New Roman"/>
          <w:sz w:val="24"/>
          <w:szCs w:val="24"/>
        </w:rPr>
      </w:pPr>
    </w:p>
    <w:p w:rsidR="00A13476" w:rsidRPr="00D70646" w:rsidRDefault="00A13476" w:rsidP="00D70646">
      <w:pPr>
        <w:pStyle w:val="Odsekzoznamu"/>
        <w:widowControl w:val="0"/>
        <w:numPr>
          <w:ilvl w:val="0"/>
          <w:numId w:val="9"/>
        </w:numPr>
        <w:tabs>
          <w:tab w:val="left" w:pos="567"/>
        </w:tabs>
        <w:autoSpaceDE w:val="0"/>
        <w:autoSpaceDN w:val="0"/>
        <w:adjustRightInd w:val="0"/>
        <w:spacing w:after="0" w:line="240" w:lineRule="auto"/>
        <w:ind w:left="567" w:hanging="283"/>
        <w:rPr>
          <w:rFonts w:ascii="Times New Roman" w:hAnsi="Times New Roman"/>
          <w:w w:val="102"/>
          <w:sz w:val="24"/>
          <w:szCs w:val="24"/>
        </w:rPr>
      </w:pPr>
      <w:r w:rsidRPr="00D70646">
        <w:rPr>
          <w:rFonts w:ascii="Times New Roman" w:hAnsi="Times New Roman"/>
          <w:sz w:val="24"/>
          <w:szCs w:val="24"/>
        </w:rPr>
        <w:lastRenderedPageBreak/>
        <w:t>Post</w:t>
      </w:r>
      <w:r w:rsidRPr="00D70646">
        <w:rPr>
          <w:rFonts w:ascii="Times New Roman" w:hAnsi="Times New Roman"/>
          <w:spacing w:val="-2"/>
          <w:sz w:val="24"/>
          <w:szCs w:val="24"/>
        </w:rPr>
        <w:t>u</w:t>
      </w:r>
      <w:r w:rsidRPr="00D70646">
        <w:rPr>
          <w:rFonts w:ascii="Times New Roman" w:hAnsi="Times New Roman"/>
          <w:sz w:val="24"/>
          <w:szCs w:val="24"/>
        </w:rPr>
        <w:t>p</w:t>
      </w:r>
      <w:r w:rsidRPr="00D70646">
        <w:rPr>
          <w:rFonts w:ascii="Times New Roman" w:hAnsi="Times New Roman"/>
          <w:spacing w:val="9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za</w:t>
      </w:r>
      <w:r w:rsidRPr="00D70646">
        <w:rPr>
          <w:rFonts w:ascii="Times New Roman" w:hAnsi="Times New Roman"/>
          <w:spacing w:val="-1"/>
          <w:sz w:val="24"/>
          <w:szCs w:val="24"/>
        </w:rPr>
        <w:t>h</w:t>
      </w:r>
      <w:r w:rsidRPr="00D70646">
        <w:rPr>
          <w:rFonts w:ascii="Times New Roman" w:hAnsi="Times New Roman"/>
          <w:spacing w:val="1"/>
          <w:sz w:val="24"/>
          <w:szCs w:val="24"/>
        </w:rPr>
        <w:t>r</w:t>
      </w:r>
      <w:r w:rsidRPr="00D70646">
        <w:rPr>
          <w:rFonts w:ascii="Times New Roman" w:hAnsi="Times New Roman"/>
          <w:sz w:val="24"/>
          <w:szCs w:val="24"/>
        </w:rPr>
        <w:t>ňovan</w:t>
      </w:r>
      <w:r w:rsidRPr="00D70646">
        <w:rPr>
          <w:rFonts w:ascii="Times New Roman" w:hAnsi="Times New Roman"/>
          <w:spacing w:val="-1"/>
          <w:sz w:val="24"/>
          <w:szCs w:val="24"/>
        </w:rPr>
        <w:t>i</w:t>
      </w:r>
      <w:r w:rsidRPr="00D70646">
        <w:rPr>
          <w:rFonts w:ascii="Times New Roman" w:hAnsi="Times New Roman"/>
          <w:sz w:val="24"/>
          <w:szCs w:val="24"/>
        </w:rPr>
        <w:t>a</w:t>
      </w:r>
      <w:r w:rsidRPr="00D70646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D70646">
        <w:rPr>
          <w:rFonts w:ascii="Times New Roman" w:hAnsi="Times New Roman"/>
          <w:spacing w:val="-1"/>
          <w:sz w:val="24"/>
          <w:szCs w:val="24"/>
        </w:rPr>
        <w:t>ú</w:t>
      </w:r>
      <w:r w:rsidRPr="00D70646">
        <w:rPr>
          <w:rFonts w:ascii="Times New Roman" w:hAnsi="Times New Roman"/>
          <w:sz w:val="24"/>
          <w:szCs w:val="24"/>
        </w:rPr>
        <w:t>č</w:t>
      </w:r>
      <w:r w:rsidRPr="00D70646">
        <w:rPr>
          <w:rFonts w:ascii="Times New Roman" w:hAnsi="Times New Roman"/>
          <w:spacing w:val="1"/>
          <w:sz w:val="24"/>
          <w:szCs w:val="24"/>
        </w:rPr>
        <w:t>t</w:t>
      </w:r>
      <w:r w:rsidRPr="00D70646">
        <w:rPr>
          <w:rFonts w:ascii="Times New Roman" w:hAnsi="Times New Roman"/>
          <w:spacing w:val="-2"/>
          <w:sz w:val="24"/>
          <w:szCs w:val="24"/>
        </w:rPr>
        <w:t>o</w:t>
      </w:r>
      <w:r w:rsidRPr="00D70646">
        <w:rPr>
          <w:rFonts w:ascii="Times New Roman" w:hAnsi="Times New Roman"/>
          <w:sz w:val="24"/>
          <w:szCs w:val="24"/>
        </w:rPr>
        <w:t>vný</w:t>
      </w:r>
      <w:r w:rsidRPr="00D70646">
        <w:rPr>
          <w:rFonts w:ascii="Times New Roman" w:hAnsi="Times New Roman"/>
          <w:spacing w:val="1"/>
          <w:sz w:val="24"/>
          <w:szCs w:val="24"/>
        </w:rPr>
        <w:t>c</w:t>
      </w:r>
      <w:r w:rsidRPr="00D70646">
        <w:rPr>
          <w:rFonts w:ascii="Times New Roman" w:hAnsi="Times New Roman"/>
          <w:sz w:val="24"/>
          <w:szCs w:val="24"/>
        </w:rPr>
        <w:t>h</w:t>
      </w:r>
      <w:r w:rsidRPr="00D70646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je</w:t>
      </w:r>
      <w:r w:rsidRPr="00D70646">
        <w:rPr>
          <w:rFonts w:ascii="Times New Roman" w:hAnsi="Times New Roman"/>
          <w:spacing w:val="-1"/>
          <w:sz w:val="24"/>
          <w:szCs w:val="24"/>
        </w:rPr>
        <w:t>d</w:t>
      </w:r>
      <w:r w:rsidRPr="00D70646">
        <w:rPr>
          <w:rFonts w:ascii="Times New Roman" w:hAnsi="Times New Roman"/>
          <w:sz w:val="24"/>
          <w:szCs w:val="24"/>
        </w:rPr>
        <w:t>n</w:t>
      </w:r>
      <w:r w:rsidRPr="00D70646">
        <w:rPr>
          <w:rFonts w:ascii="Times New Roman" w:hAnsi="Times New Roman"/>
          <w:spacing w:val="1"/>
          <w:sz w:val="24"/>
          <w:szCs w:val="24"/>
        </w:rPr>
        <w:t>o</w:t>
      </w:r>
      <w:r w:rsidRPr="00D70646">
        <w:rPr>
          <w:rFonts w:ascii="Times New Roman" w:hAnsi="Times New Roman"/>
          <w:sz w:val="24"/>
          <w:szCs w:val="24"/>
        </w:rPr>
        <w:t>t</w:t>
      </w:r>
      <w:r w:rsidRPr="00D70646">
        <w:rPr>
          <w:rFonts w:ascii="Times New Roman" w:hAnsi="Times New Roman"/>
          <w:spacing w:val="-1"/>
          <w:sz w:val="24"/>
          <w:szCs w:val="24"/>
        </w:rPr>
        <w:t>i</w:t>
      </w:r>
      <w:r w:rsidRPr="00D70646">
        <w:rPr>
          <w:rFonts w:ascii="Times New Roman" w:hAnsi="Times New Roman"/>
          <w:sz w:val="24"/>
          <w:szCs w:val="24"/>
        </w:rPr>
        <w:t>ek</w:t>
      </w:r>
      <w:r w:rsidRPr="00D70646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do</w:t>
      </w:r>
      <w:r w:rsidRPr="00D70646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ko</w:t>
      </w:r>
      <w:r w:rsidRPr="00D70646">
        <w:rPr>
          <w:rFonts w:ascii="Times New Roman" w:hAnsi="Times New Roman"/>
          <w:spacing w:val="-2"/>
          <w:sz w:val="24"/>
          <w:szCs w:val="24"/>
        </w:rPr>
        <w:t>n</w:t>
      </w:r>
      <w:r w:rsidRPr="00D70646">
        <w:rPr>
          <w:rFonts w:ascii="Times New Roman" w:hAnsi="Times New Roman"/>
          <w:spacing w:val="1"/>
          <w:sz w:val="24"/>
          <w:szCs w:val="24"/>
        </w:rPr>
        <w:t>s</w:t>
      </w:r>
      <w:r w:rsidRPr="00D70646">
        <w:rPr>
          <w:rFonts w:ascii="Times New Roman" w:hAnsi="Times New Roman"/>
          <w:spacing w:val="-2"/>
          <w:sz w:val="24"/>
          <w:szCs w:val="24"/>
        </w:rPr>
        <w:t>o</w:t>
      </w:r>
      <w:r w:rsidRPr="00D70646">
        <w:rPr>
          <w:rFonts w:ascii="Times New Roman" w:hAnsi="Times New Roman"/>
          <w:spacing w:val="1"/>
          <w:sz w:val="24"/>
          <w:szCs w:val="24"/>
        </w:rPr>
        <w:t>l</w:t>
      </w:r>
      <w:r w:rsidRPr="00D70646">
        <w:rPr>
          <w:rFonts w:ascii="Times New Roman" w:hAnsi="Times New Roman"/>
          <w:sz w:val="24"/>
          <w:szCs w:val="24"/>
        </w:rPr>
        <w:t>i</w:t>
      </w:r>
      <w:r w:rsidRPr="00D70646">
        <w:rPr>
          <w:rFonts w:ascii="Times New Roman" w:hAnsi="Times New Roman"/>
          <w:spacing w:val="-1"/>
          <w:sz w:val="24"/>
          <w:szCs w:val="24"/>
        </w:rPr>
        <w:t>d</w:t>
      </w:r>
      <w:r w:rsidRPr="00D70646">
        <w:rPr>
          <w:rFonts w:ascii="Times New Roman" w:hAnsi="Times New Roman"/>
          <w:spacing w:val="1"/>
          <w:sz w:val="24"/>
          <w:szCs w:val="24"/>
        </w:rPr>
        <w:t>o</w:t>
      </w:r>
      <w:r w:rsidRPr="00D70646">
        <w:rPr>
          <w:rFonts w:ascii="Times New Roman" w:hAnsi="Times New Roman"/>
          <w:sz w:val="24"/>
          <w:szCs w:val="24"/>
        </w:rPr>
        <w:t>va</w:t>
      </w:r>
      <w:r w:rsidRPr="00D70646">
        <w:rPr>
          <w:rFonts w:ascii="Times New Roman" w:hAnsi="Times New Roman"/>
          <w:spacing w:val="-1"/>
          <w:sz w:val="24"/>
          <w:szCs w:val="24"/>
        </w:rPr>
        <w:t>n</w:t>
      </w:r>
      <w:r w:rsidRPr="00D70646">
        <w:rPr>
          <w:rFonts w:ascii="Times New Roman" w:hAnsi="Times New Roman"/>
          <w:spacing w:val="1"/>
          <w:sz w:val="24"/>
          <w:szCs w:val="24"/>
        </w:rPr>
        <w:t>é</w:t>
      </w:r>
      <w:r w:rsidRPr="00D70646">
        <w:rPr>
          <w:rFonts w:ascii="Times New Roman" w:hAnsi="Times New Roman"/>
          <w:sz w:val="24"/>
          <w:szCs w:val="24"/>
        </w:rPr>
        <w:t>ho</w:t>
      </w:r>
      <w:r w:rsidRPr="00D70646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ce</w:t>
      </w:r>
      <w:r w:rsidRPr="00D70646">
        <w:rPr>
          <w:rFonts w:ascii="Times New Roman" w:hAnsi="Times New Roman"/>
          <w:spacing w:val="-1"/>
          <w:sz w:val="24"/>
          <w:szCs w:val="24"/>
        </w:rPr>
        <w:t>l</w:t>
      </w:r>
      <w:r w:rsidRPr="00D70646">
        <w:rPr>
          <w:rFonts w:ascii="Times New Roman" w:hAnsi="Times New Roman"/>
          <w:sz w:val="24"/>
          <w:szCs w:val="24"/>
        </w:rPr>
        <w:t xml:space="preserve">ku </w:t>
      </w:r>
      <w:r w:rsidRPr="00D70646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-</w:t>
      </w:r>
      <w:r w:rsidRPr="00D70646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D70646">
        <w:rPr>
          <w:rFonts w:ascii="Times New Roman" w:hAnsi="Times New Roman"/>
          <w:spacing w:val="-4"/>
          <w:sz w:val="24"/>
          <w:szCs w:val="24"/>
        </w:rPr>
        <w:t>m</w:t>
      </w:r>
      <w:r w:rsidRPr="00D70646">
        <w:rPr>
          <w:rFonts w:ascii="Times New Roman" w:hAnsi="Times New Roman"/>
          <w:spacing w:val="1"/>
          <w:sz w:val="24"/>
          <w:szCs w:val="24"/>
        </w:rPr>
        <w:t>et</w:t>
      </w:r>
      <w:r w:rsidRPr="00D70646">
        <w:rPr>
          <w:rFonts w:ascii="Times New Roman" w:hAnsi="Times New Roman"/>
          <w:sz w:val="24"/>
          <w:szCs w:val="24"/>
        </w:rPr>
        <w:t>ó</w:t>
      </w:r>
      <w:r w:rsidRPr="00D70646">
        <w:rPr>
          <w:rFonts w:ascii="Times New Roman" w:hAnsi="Times New Roman"/>
          <w:spacing w:val="-2"/>
          <w:sz w:val="24"/>
          <w:szCs w:val="24"/>
        </w:rPr>
        <w:t>d</w:t>
      </w:r>
      <w:r w:rsidRPr="00D70646">
        <w:rPr>
          <w:rFonts w:ascii="Times New Roman" w:hAnsi="Times New Roman"/>
          <w:sz w:val="24"/>
          <w:szCs w:val="24"/>
        </w:rPr>
        <w:t>y</w:t>
      </w:r>
      <w:r w:rsidRPr="00D70646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a</w:t>
      </w:r>
      <w:r w:rsidRPr="00D70646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D70646">
        <w:rPr>
          <w:rFonts w:ascii="Times New Roman" w:hAnsi="Times New Roman"/>
          <w:spacing w:val="-2"/>
          <w:sz w:val="24"/>
          <w:szCs w:val="24"/>
        </w:rPr>
        <w:t>p</w:t>
      </w:r>
      <w:r w:rsidRPr="00D70646">
        <w:rPr>
          <w:rFonts w:ascii="Times New Roman" w:hAnsi="Times New Roman"/>
          <w:sz w:val="24"/>
          <w:szCs w:val="24"/>
        </w:rPr>
        <w:t>ostupy</w:t>
      </w:r>
      <w:r w:rsidRPr="00D70646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D70646">
        <w:rPr>
          <w:rFonts w:ascii="Times New Roman" w:hAnsi="Times New Roman"/>
          <w:w w:val="102"/>
          <w:sz w:val="24"/>
          <w:szCs w:val="24"/>
        </w:rPr>
        <w:t>ko</w:t>
      </w:r>
      <w:r w:rsidRPr="00D70646">
        <w:rPr>
          <w:rFonts w:ascii="Times New Roman" w:hAnsi="Times New Roman"/>
          <w:spacing w:val="-2"/>
          <w:w w:val="102"/>
          <w:sz w:val="24"/>
          <w:szCs w:val="24"/>
        </w:rPr>
        <w:t>n</w:t>
      </w:r>
      <w:r w:rsidRPr="00D70646">
        <w:rPr>
          <w:rFonts w:ascii="Times New Roman" w:hAnsi="Times New Roman"/>
          <w:w w:val="102"/>
          <w:sz w:val="24"/>
          <w:szCs w:val="24"/>
        </w:rPr>
        <w:t>so</w:t>
      </w:r>
      <w:r w:rsidRPr="00D70646">
        <w:rPr>
          <w:rFonts w:ascii="Times New Roman" w:hAnsi="Times New Roman"/>
          <w:spacing w:val="1"/>
          <w:w w:val="102"/>
          <w:sz w:val="24"/>
          <w:szCs w:val="24"/>
        </w:rPr>
        <w:t>l</w:t>
      </w:r>
      <w:r w:rsidRPr="00D70646">
        <w:rPr>
          <w:rFonts w:ascii="Times New Roman" w:hAnsi="Times New Roman"/>
          <w:w w:val="102"/>
          <w:sz w:val="24"/>
          <w:szCs w:val="24"/>
        </w:rPr>
        <w:t>i</w:t>
      </w:r>
      <w:r w:rsidRPr="00D70646">
        <w:rPr>
          <w:rFonts w:ascii="Times New Roman" w:hAnsi="Times New Roman"/>
          <w:spacing w:val="-1"/>
          <w:w w:val="102"/>
          <w:sz w:val="24"/>
          <w:szCs w:val="24"/>
        </w:rPr>
        <w:t>d</w:t>
      </w:r>
      <w:r w:rsidRPr="00D70646">
        <w:rPr>
          <w:rFonts w:ascii="Times New Roman" w:hAnsi="Times New Roman"/>
          <w:w w:val="102"/>
          <w:sz w:val="24"/>
          <w:szCs w:val="24"/>
        </w:rPr>
        <w:t>ácie</w:t>
      </w:r>
    </w:p>
    <w:p w:rsidR="00A13476" w:rsidRPr="00D70646" w:rsidRDefault="00A13476" w:rsidP="00B02DF5">
      <w:pPr>
        <w:widowControl w:val="0"/>
        <w:tabs>
          <w:tab w:val="left" w:pos="4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13476" w:rsidRPr="00721209" w:rsidRDefault="00A13476" w:rsidP="00D70646">
      <w:pPr>
        <w:widowControl w:val="0"/>
        <w:autoSpaceDE w:val="0"/>
        <w:autoSpaceDN w:val="0"/>
        <w:adjustRightInd w:val="0"/>
        <w:spacing w:after="0" w:line="240" w:lineRule="auto"/>
        <w:ind w:left="284"/>
        <w:rPr>
          <w:rFonts w:ascii="Times New Roman" w:hAnsi="Times New Roman"/>
          <w:sz w:val="24"/>
          <w:szCs w:val="24"/>
        </w:rPr>
      </w:pPr>
      <w:r w:rsidRPr="00721209">
        <w:rPr>
          <w:rFonts w:ascii="Times New Roman" w:hAnsi="Times New Roman"/>
          <w:sz w:val="24"/>
          <w:szCs w:val="24"/>
        </w:rPr>
        <w:t>Konsolidovaný celok Hlavného mesta SR Bratislavy zahŕňa 25 rozpočtových organizácií, 1</w:t>
      </w:r>
      <w:r w:rsidR="00721209" w:rsidRPr="00721209">
        <w:rPr>
          <w:rFonts w:ascii="Times New Roman" w:hAnsi="Times New Roman"/>
          <w:sz w:val="24"/>
          <w:szCs w:val="24"/>
        </w:rPr>
        <w:t>0</w:t>
      </w:r>
      <w:r w:rsidRPr="00721209">
        <w:rPr>
          <w:rFonts w:ascii="Times New Roman" w:hAnsi="Times New Roman"/>
          <w:sz w:val="24"/>
          <w:szCs w:val="24"/>
        </w:rPr>
        <w:t xml:space="preserve"> príspevkových organizácií, 6 obchodných spoločností, ich identifikačné údaje sa nachádzajú v priloženom prehľade:</w:t>
      </w:r>
    </w:p>
    <w:p w:rsidR="00A13476" w:rsidRDefault="00A13476" w:rsidP="00B02DF5">
      <w:pPr>
        <w:widowControl w:val="0"/>
        <w:tabs>
          <w:tab w:val="left" w:pos="4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19"/>
          <w:szCs w:val="19"/>
        </w:rPr>
      </w:pPr>
    </w:p>
    <w:tbl>
      <w:tblPr>
        <w:tblW w:w="0" w:type="auto"/>
        <w:tblInd w:w="289" w:type="dxa"/>
        <w:tblLayout w:type="fixed"/>
        <w:tblCellMar>
          <w:left w:w="0" w:type="dxa"/>
          <w:right w:w="0" w:type="dxa"/>
        </w:tblCellMar>
        <w:tblLook w:val="00A0"/>
      </w:tblPr>
      <w:tblGrid>
        <w:gridCol w:w="2486"/>
        <w:gridCol w:w="1411"/>
        <w:gridCol w:w="972"/>
        <w:gridCol w:w="1589"/>
        <w:gridCol w:w="2073"/>
        <w:gridCol w:w="1118"/>
      </w:tblGrid>
      <w:tr w:rsidR="00A13476" w:rsidRPr="00420424" w:rsidTr="00C81056">
        <w:trPr>
          <w:trHeight w:val="57"/>
          <w:tblHeader/>
        </w:trPr>
        <w:tc>
          <w:tcPr>
            <w:tcW w:w="48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b/>
                <w:sz w:val="24"/>
                <w:szCs w:val="24"/>
              </w:rPr>
            </w:pP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M</w:t>
            </w:r>
            <w:r w:rsidRPr="00420424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>e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tóda</w:t>
            </w:r>
            <w:r w:rsidRPr="00420424">
              <w:rPr>
                <w:rFonts w:ascii="Times New Roman" w:hAnsi="Times New Roman"/>
                <w:b/>
                <w:spacing w:val="5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plnej</w:t>
            </w:r>
            <w:r w:rsidRPr="00420424">
              <w:rPr>
                <w:rFonts w:ascii="Times New Roman" w:hAnsi="Times New Roman"/>
                <w:b/>
                <w:spacing w:val="3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k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on</w:t>
            </w:r>
            <w:r w:rsidRPr="00420424">
              <w:rPr>
                <w:rFonts w:ascii="Times New Roman" w:hAnsi="Times New Roman"/>
                <w:b/>
                <w:spacing w:val="-2"/>
                <w:sz w:val="24"/>
                <w:szCs w:val="24"/>
              </w:rPr>
              <w:t>s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o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lidá</w:t>
            </w:r>
            <w:r w:rsidRPr="00420424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>c</w:t>
            </w: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i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e</w:t>
            </w:r>
            <w:r w:rsidRPr="00420424">
              <w:rPr>
                <w:rFonts w:ascii="Times New Roman" w:hAnsi="Times New Roman"/>
                <w:b/>
                <w:spacing w:val="5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a</w:t>
            </w:r>
            <w:r w:rsidRPr="00420424">
              <w:rPr>
                <w:rFonts w:ascii="Times New Roman" w:hAnsi="Times New Roman"/>
                <w:b/>
                <w:spacing w:val="6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m</w:t>
            </w:r>
            <w:r w:rsidRPr="00420424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>e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tóda</w:t>
            </w:r>
            <w:r w:rsidRPr="00420424">
              <w:rPr>
                <w:rFonts w:ascii="Times New Roman" w:hAnsi="Times New Roman"/>
                <w:b/>
                <w:spacing w:val="6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vlastného imania:</w:t>
            </w:r>
          </w:p>
        </w:tc>
        <w:tc>
          <w:tcPr>
            <w:tcW w:w="47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1005"/>
          <w:tblHeader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N</w:t>
            </w:r>
            <w:r w:rsidRPr="00420424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>á</w:t>
            </w: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z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ov</w:t>
            </w:r>
            <w:r w:rsidRPr="00420424">
              <w:rPr>
                <w:rFonts w:ascii="Times New Roman" w:hAnsi="Times New Roman"/>
                <w:b/>
                <w:spacing w:val="5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pacing w:val="-2"/>
                <w:w w:val="103"/>
                <w:sz w:val="24"/>
                <w:szCs w:val="24"/>
              </w:rPr>
              <w:t>s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pol</w:t>
            </w:r>
            <w:r w:rsidRPr="00420424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o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čnosti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Metó</w:t>
            </w:r>
            <w:r w:rsidRPr="00420424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d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a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kon</w:t>
            </w:r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s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olidácie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G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oo</w:t>
            </w:r>
            <w:r w:rsidRPr="00420424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d</w:t>
            </w:r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w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il</w:t>
            </w:r>
            <w:r w:rsidR="00F24151">
              <w:rPr>
                <w:rFonts w:ascii="Times New Roman" w:hAnsi="Times New Roman"/>
                <w:b/>
                <w:w w:val="103"/>
                <w:sz w:val="24"/>
                <w:szCs w:val="24"/>
              </w:rPr>
              <w:t>l</w:t>
            </w:r>
            <w:proofErr w:type="spellEnd"/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86" w:hanging="2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20424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>D</w:t>
            </w: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e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ň</w:t>
            </w:r>
            <w:r w:rsidRPr="00420424">
              <w:rPr>
                <w:rFonts w:ascii="Times New Roman" w:hAnsi="Times New Roman"/>
                <w:b/>
                <w:spacing w:val="4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 xml:space="preserve">prvej 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k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o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n</w:t>
            </w:r>
            <w:r w:rsidRPr="00420424">
              <w:rPr>
                <w:rFonts w:ascii="Times New Roman" w:hAnsi="Times New Roman"/>
                <w:b/>
                <w:spacing w:val="-2"/>
                <w:sz w:val="24"/>
                <w:szCs w:val="24"/>
              </w:rPr>
              <w:t>s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o</w:t>
            </w: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l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i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d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ácie ka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itálu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D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ô</w:t>
            </w:r>
            <w:r w:rsidRPr="00420424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v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od</w:t>
            </w:r>
            <w:r w:rsidRPr="00420424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neu</w:t>
            </w:r>
            <w:r w:rsidRPr="00420424">
              <w:rPr>
                <w:rFonts w:ascii="Times New Roman" w:hAnsi="Times New Roman"/>
                <w:b/>
                <w:spacing w:val="-2"/>
                <w:w w:val="103"/>
                <w:sz w:val="24"/>
                <w:szCs w:val="24"/>
              </w:rPr>
              <w:t>s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k</w:t>
            </w:r>
            <w:r w:rsidRPr="00420424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u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t</w:t>
            </w:r>
            <w:r w:rsidRPr="00420424">
              <w:rPr>
                <w:rFonts w:ascii="Times New Roman" w:hAnsi="Times New Roman"/>
                <w:b/>
                <w:spacing w:val="1"/>
                <w:w w:val="103"/>
                <w:sz w:val="24"/>
                <w:szCs w:val="24"/>
              </w:rPr>
              <w:t>o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č</w:t>
            </w:r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n</w:t>
            </w:r>
            <w:r w:rsidRPr="00420424">
              <w:rPr>
                <w:rFonts w:ascii="Times New Roman" w:hAnsi="Times New Roman"/>
                <w:b/>
                <w:spacing w:val="1"/>
                <w:w w:val="103"/>
                <w:sz w:val="24"/>
                <w:szCs w:val="24"/>
              </w:rPr>
              <w:t>e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 xml:space="preserve">nia 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konsolidácie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me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d</w:t>
            </w:r>
            <w:r w:rsidRPr="00420424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z</w:t>
            </w:r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i</w:t>
            </w:r>
            <w:r w:rsidRPr="00420424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v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ý</w:t>
            </w:r>
            <w:r w:rsidRPr="00420424">
              <w:rPr>
                <w:rFonts w:ascii="Times New Roman" w:hAnsi="Times New Roman"/>
                <w:b/>
                <w:spacing w:val="-2"/>
                <w:w w:val="103"/>
                <w:sz w:val="24"/>
                <w:szCs w:val="24"/>
              </w:rPr>
              <w:t>s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ledku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A13476" w:rsidRPr="00420424" w:rsidRDefault="00A13476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20424">
              <w:rPr>
                <w:rFonts w:ascii="Times New Roman" w:hAnsi="Times New Roman"/>
                <w:b/>
                <w:spacing w:val="-2"/>
                <w:sz w:val="24"/>
                <w:szCs w:val="24"/>
              </w:rPr>
              <w:t>Č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lenenie</w:t>
            </w:r>
            <w:r w:rsidRPr="00420424">
              <w:rPr>
                <w:rFonts w:ascii="Times New Roman" w:hAnsi="Times New Roman"/>
                <w:b/>
                <w:spacing w:val="4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podie</w:t>
            </w: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l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o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v</w:t>
            </w:r>
            <w:r w:rsidRPr="00420424">
              <w:rPr>
                <w:rFonts w:ascii="Times New Roman" w:hAnsi="Times New Roman"/>
                <w:b/>
                <w:spacing w:val="14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iných</w:t>
            </w:r>
            <w:r w:rsidRPr="00420424">
              <w:rPr>
                <w:rFonts w:ascii="Times New Roman" w:hAnsi="Times New Roman"/>
                <w:b/>
                <w:spacing w:val="14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J</w:t>
            </w: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Centrum voľného času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Centrum voľného času - </w:t>
            </w:r>
            <w:proofErr w:type="spellStart"/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Gessayova</w:t>
            </w:r>
            <w:proofErr w:type="spellEnd"/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Centrum voľného času - Hlinická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Centrum voľného času - Štefánikova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Centrum voľného času Klokan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Domov jesene života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Domov seniorov ARCHA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Domov dôchodcov - </w:t>
            </w:r>
            <w:proofErr w:type="spellStart"/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Gerium</w:t>
            </w:r>
            <w:proofErr w:type="spellEnd"/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Dom tretieho veku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Petržalský domov seniorov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spacing w:val="1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spacing w:val="1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Domov seniorov Lamač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Domov pri kríži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RETEST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40" w:right="440"/>
              <w:jc w:val="center"/>
              <w:rPr>
                <w:rFonts w:ascii="Times New Roman" w:hAnsi="Times New Roman"/>
                <w:b/>
                <w:bCs/>
                <w:w w:val="103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C67375" w:rsidRDefault="00420424" w:rsidP="00A4787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C67375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C67375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1E67D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Základná umelecká škola Eugena </w:t>
            </w:r>
            <w:proofErr w:type="spellStart"/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Suchoňa</w:t>
            </w:r>
            <w:proofErr w:type="spellEnd"/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 na Exnárovej ul. 6 v Bratislave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Základná umelecká škola J. </w:t>
            </w:r>
            <w:proofErr w:type="spellStart"/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Kresánka</w:t>
            </w:r>
            <w:proofErr w:type="spellEnd"/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lastRenderedPageBreak/>
              <w:t xml:space="preserve">Základná umelecká škola Ľudovíta </w:t>
            </w:r>
            <w:proofErr w:type="spellStart"/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Rajtera</w:t>
            </w:r>
            <w:proofErr w:type="spellEnd"/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, Sklenárova, 82109 Bratislava 2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 xml:space="preserve">Základná umelecká škola Miloša </w:t>
            </w:r>
            <w:proofErr w:type="spellStart"/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Ruppeldta</w:t>
            </w:r>
            <w:proofErr w:type="spellEnd"/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Základná umelecká škola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Bratislavské kultúrne a informačné stredisko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Galéria mesta Bratislavy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Generálny investor Bratislavy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MARIANUM - Pohrebníctvo mesta Bratislavy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Mestská knižnica Bratislava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Mestské lesy v Bratislave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Múzeum mesta Bratislavy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Mestský ústav ochrany pamiatok /MUOP/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Správa telovýchovných a rekreačných zariadení hlavného mesta Slovenskej republiky Bratislavy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Zoologická záhrada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Dopravný podnik Bratislava, a.s.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Odvoz a likvidácia odpadu, a.s.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Mestský parkovací systém, s.r.o. v likvidácii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AA33EE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 likvidácii ,neboli žiadne účtovné pohyby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KSP, s.r.o.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lastRenderedPageBreak/>
              <w:t>METRO Bratislava, a.s.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20424" w:rsidRPr="00420424" w:rsidTr="00C81056">
        <w:trPr>
          <w:trHeight w:val="57"/>
        </w:trPr>
        <w:tc>
          <w:tcPr>
            <w:tcW w:w="2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pacing w:val="-1"/>
                <w:sz w:val="24"/>
                <w:szCs w:val="24"/>
              </w:rPr>
              <w:t>Bratislavská vodárenská spoločnosť a.s.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spacing w:val="2"/>
                <w:w w:val="103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w w:val="103"/>
                <w:sz w:val="24"/>
                <w:szCs w:val="24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20424" w:rsidRPr="00420424" w:rsidRDefault="00420424" w:rsidP="0042042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20424">
              <w:rPr>
                <w:rFonts w:ascii="Times New Roman" w:hAnsi="Times New Roman"/>
                <w:sz w:val="24"/>
                <w:szCs w:val="24"/>
              </w:rPr>
              <w:t>31.12.2009</w:t>
            </w:r>
          </w:p>
        </w:tc>
        <w:tc>
          <w:tcPr>
            <w:tcW w:w="2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0424" w:rsidRPr="00420424" w:rsidRDefault="00420424" w:rsidP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0E5BED" w:rsidRDefault="000E5BED" w:rsidP="000D312E">
      <w:pPr>
        <w:widowControl w:val="0"/>
        <w:autoSpaceDE w:val="0"/>
        <w:autoSpaceDN w:val="0"/>
        <w:adjustRightInd w:val="0"/>
        <w:spacing w:before="8" w:after="0" w:line="170" w:lineRule="exact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289" w:type="dxa"/>
        <w:tblLayout w:type="fixed"/>
        <w:tblCellMar>
          <w:left w:w="0" w:type="dxa"/>
          <w:right w:w="0" w:type="dxa"/>
        </w:tblCellMar>
        <w:tblLook w:val="00A0"/>
      </w:tblPr>
      <w:tblGrid>
        <w:gridCol w:w="2225"/>
        <w:gridCol w:w="1662"/>
        <w:gridCol w:w="972"/>
        <w:gridCol w:w="1693"/>
        <w:gridCol w:w="3097"/>
      </w:tblGrid>
      <w:tr w:rsidR="00A13476" w:rsidRPr="00FE0546" w:rsidTr="00C81056">
        <w:trPr>
          <w:trHeight w:val="20"/>
        </w:trPr>
        <w:tc>
          <w:tcPr>
            <w:tcW w:w="2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626C65" w:rsidRDefault="00A13476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A13476" w:rsidRPr="00626C65" w:rsidRDefault="00A13476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626C65">
              <w:rPr>
                <w:rFonts w:ascii="Times New Roman" w:hAnsi="Times New Roman"/>
                <w:b/>
                <w:sz w:val="24"/>
                <w:szCs w:val="24"/>
              </w:rPr>
              <w:t>N</w:t>
            </w:r>
            <w:r w:rsidRPr="00626C65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>á</w:t>
            </w:r>
            <w:r w:rsidRPr="00626C65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z</w:t>
            </w:r>
            <w:r w:rsidRPr="00626C65">
              <w:rPr>
                <w:rFonts w:ascii="Times New Roman" w:hAnsi="Times New Roman"/>
                <w:b/>
                <w:sz w:val="24"/>
                <w:szCs w:val="24"/>
              </w:rPr>
              <w:t>ov</w:t>
            </w:r>
            <w:r w:rsidRPr="00626C65">
              <w:rPr>
                <w:rFonts w:ascii="Times New Roman" w:hAnsi="Times New Roman"/>
                <w:b/>
                <w:spacing w:val="5"/>
                <w:sz w:val="24"/>
                <w:szCs w:val="24"/>
              </w:rPr>
              <w:t xml:space="preserve"> </w:t>
            </w:r>
            <w:r w:rsidRPr="00626C65">
              <w:rPr>
                <w:rFonts w:ascii="Times New Roman" w:hAnsi="Times New Roman"/>
                <w:b/>
                <w:spacing w:val="-2"/>
                <w:w w:val="103"/>
                <w:sz w:val="24"/>
                <w:szCs w:val="24"/>
              </w:rPr>
              <w:t>s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pol</w:t>
            </w:r>
            <w:r w:rsidRPr="00626C65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o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čnosti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626C65" w:rsidRDefault="00A13476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A13476" w:rsidRPr="00626C65" w:rsidRDefault="00A13476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Metó</w:t>
            </w:r>
            <w:r w:rsidRPr="00626C65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d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a</w:t>
            </w:r>
            <w:r w:rsidRPr="00626C65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konsolidácie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626C65" w:rsidRDefault="00A13476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A13476" w:rsidRPr="00626C65" w:rsidRDefault="00A13476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626C65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G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oo</w:t>
            </w:r>
            <w:r w:rsidRPr="00626C65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d</w:t>
            </w:r>
            <w:r w:rsidRPr="00626C65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w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il</w:t>
            </w:r>
            <w:r w:rsidR="00626C65"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l</w:t>
            </w:r>
            <w:proofErr w:type="spellEnd"/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626C65" w:rsidRDefault="00A13476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626C65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>D</w:t>
            </w:r>
            <w:r w:rsidRPr="00626C65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e</w:t>
            </w:r>
            <w:r w:rsidRPr="00626C65">
              <w:rPr>
                <w:rFonts w:ascii="Times New Roman" w:hAnsi="Times New Roman"/>
                <w:b/>
                <w:sz w:val="24"/>
                <w:szCs w:val="24"/>
              </w:rPr>
              <w:t>ň</w:t>
            </w:r>
            <w:r w:rsidRPr="00626C65">
              <w:rPr>
                <w:rFonts w:ascii="Times New Roman" w:hAnsi="Times New Roman"/>
                <w:b/>
                <w:spacing w:val="4"/>
                <w:sz w:val="24"/>
                <w:szCs w:val="24"/>
              </w:rPr>
              <w:t xml:space="preserve"> 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prvej</w:t>
            </w:r>
          </w:p>
          <w:p w:rsidR="00A13476" w:rsidRPr="00626C65" w:rsidRDefault="00A13476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k</w:t>
            </w:r>
            <w:r w:rsidRPr="00626C65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o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n</w:t>
            </w:r>
            <w:r w:rsidRPr="00626C65">
              <w:rPr>
                <w:rFonts w:ascii="Times New Roman" w:hAnsi="Times New Roman"/>
                <w:b/>
                <w:spacing w:val="-2"/>
                <w:w w:val="103"/>
                <w:sz w:val="24"/>
                <w:szCs w:val="24"/>
              </w:rPr>
              <w:t>s</w:t>
            </w:r>
            <w:r w:rsidRPr="00626C65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o</w:t>
            </w:r>
            <w:r w:rsidRPr="00626C65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l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i</w:t>
            </w:r>
            <w:r w:rsidRPr="00626C65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d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ácie ka</w:t>
            </w:r>
            <w:r w:rsidRPr="00626C65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p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itálu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3476" w:rsidRPr="00626C65" w:rsidRDefault="00A13476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A13476" w:rsidRPr="00626C65" w:rsidRDefault="00A13476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626C65">
              <w:rPr>
                <w:rFonts w:ascii="Times New Roman" w:hAnsi="Times New Roman"/>
                <w:b/>
                <w:sz w:val="24"/>
                <w:szCs w:val="24"/>
              </w:rPr>
              <w:t>Dôvod</w:t>
            </w:r>
            <w:r w:rsidRPr="00626C65">
              <w:rPr>
                <w:rFonts w:ascii="Times New Roman" w:hAnsi="Times New Roman"/>
                <w:b/>
                <w:spacing w:val="27"/>
                <w:sz w:val="24"/>
                <w:szCs w:val="24"/>
              </w:rPr>
              <w:t xml:space="preserve"> </w:t>
            </w:r>
            <w:r w:rsidRPr="00626C65">
              <w:rPr>
                <w:rFonts w:ascii="Times New Roman" w:hAnsi="Times New Roman"/>
                <w:b/>
                <w:sz w:val="24"/>
                <w:szCs w:val="24"/>
              </w:rPr>
              <w:t>n</w:t>
            </w:r>
            <w:r w:rsidRPr="00626C65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e</w:t>
            </w:r>
            <w:r w:rsidRPr="00626C65">
              <w:rPr>
                <w:rFonts w:ascii="Times New Roman" w:hAnsi="Times New Roman"/>
                <w:b/>
                <w:sz w:val="24"/>
                <w:szCs w:val="24"/>
              </w:rPr>
              <w:t>uskut</w:t>
            </w:r>
            <w:r w:rsidRPr="00626C65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>oč</w:t>
            </w:r>
            <w:r w:rsidRPr="00626C65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ne</w:t>
            </w:r>
            <w:r w:rsidRPr="00626C65">
              <w:rPr>
                <w:rFonts w:ascii="Times New Roman" w:hAnsi="Times New Roman"/>
                <w:b/>
                <w:sz w:val="24"/>
                <w:szCs w:val="24"/>
              </w:rPr>
              <w:t>nia</w:t>
            </w:r>
            <w:r w:rsidRPr="00626C65">
              <w:rPr>
                <w:rFonts w:ascii="Times New Roman" w:hAnsi="Times New Roman"/>
                <w:b/>
                <w:spacing w:val="4"/>
                <w:sz w:val="24"/>
                <w:szCs w:val="24"/>
              </w:rPr>
              <w:t xml:space="preserve"> </w:t>
            </w:r>
            <w:r w:rsidRPr="00626C65">
              <w:rPr>
                <w:rFonts w:ascii="Times New Roman" w:hAnsi="Times New Roman"/>
                <w:b/>
                <w:sz w:val="24"/>
                <w:szCs w:val="24"/>
              </w:rPr>
              <w:t>konsolidácie</w:t>
            </w:r>
            <w:r w:rsidRPr="00626C65">
              <w:rPr>
                <w:rFonts w:ascii="Times New Roman" w:hAnsi="Times New Roman"/>
                <w:b/>
                <w:spacing w:val="31"/>
                <w:sz w:val="24"/>
                <w:szCs w:val="24"/>
              </w:rPr>
              <w:t xml:space="preserve"> </w:t>
            </w:r>
            <w:r w:rsidRPr="00626C65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m</w:t>
            </w:r>
            <w:r w:rsidRPr="00626C65">
              <w:rPr>
                <w:rFonts w:ascii="Times New Roman" w:hAnsi="Times New Roman"/>
                <w:b/>
                <w:spacing w:val="1"/>
                <w:w w:val="103"/>
                <w:sz w:val="24"/>
                <w:szCs w:val="24"/>
              </w:rPr>
              <w:t>e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d</w:t>
            </w:r>
            <w:r w:rsidRPr="00626C65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z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i</w:t>
            </w:r>
            <w:r w:rsidRPr="00626C65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v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ý</w:t>
            </w:r>
            <w:r w:rsidRPr="00626C65">
              <w:rPr>
                <w:rFonts w:ascii="Times New Roman" w:hAnsi="Times New Roman"/>
                <w:b/>
                <w:spacing w:val="-2"/>
                <w:w w:val="103"/>
                <w:sz w:val="24"/>
                <w:szCs w:val="24"/>
              </w:rPr>
              <w:t>s</w:t>
            </w:r>
            <w:r w:rsidRPr="00626C65">
              <w:rPr>
                <w:rFonts w:ascii="Times New Roman" w:hAnsi="Times New Roman"/>
                <w:b/>
                <w:w w:val="103"/>
                <w:sz w:val="24"/>
                <w:szCs w:val="24"/>
              </w:rPr>
              <w:t>ledku</w:t>
            </w:r>
          </w:p>
        </w:tc>
      </w:tr>
      <w:tr w:rsidR="00626C65" w:rsidRPr="00FE0546" w:rsidTr="00C81056">
        <w:trPr>
          <w:trHeight w:val="20"/>
        </w:trPr>
        <w:tc>
          <w:tcPr>
            <w:tcW w:w="2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6C65" w:rsidRPr="000446DC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proofErr w:type="spellStart"/>
            <w:r w:rsidRPr="000446DC">
              <w:rPr>
                <w:rFonts w:ascii="Times New Roman" w:hAnsi="Times New Roman"/>
                <w:sz w:val="24"/>
                <w:szCs w:val="24"/>
              </w:rPr>
              <w:t>Halbart-Slovakia</w:t>
            </w:r>
            <w:proofErr w:type="spellEnd"/>
            <w:r w:rsidRPr="000446DC">
              <w:rPr>
                <w:rFonts w:ascii="Times New Roman" w:hAnsi="Times New Roman"/>
                <w:sz w:val="24"/>
                <w:szCs w:val="24"/>
              </w:rPr>
              <w:t>, a.s.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6C65" w:rsidRPr="00626C65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26C65">
              <w:rPr>
                <w:rFonts w:ascii="Times New Roman" w:hAnsi="Times New Roman"/>
                <w:sz w:val="24"/>
                <w:szCs w:val="24"/>
              </w:rPr>
              <w:t>Vlastného</w:t>
            </w:r>
            <w:r w:rsidRPr="00626C65">
              <w:rPr>
                <w:rFonts w:ascii="Times New Roman" w:hAnsi="Times New Roman"/>
                <w:spacing w:val="33"/>
                <w:sz w:val="24"/>
                <w:szCs w:val="24"/>
              </w:rPr>
              <w:t xml:space="preserve"> </w:t>
            </w:r>
            <w:r w:rsidRPr="00626C65">
              <w:rPr>
                <w:rFonts w:ascii="Times New Roman" w:hAnsi="Times New Roman"/>
                <w:spacing w:val="1"/>
                <w:w w:val="103"/>
                <w:sz w:val="24"/>
                <w:szCs w:val="24"/>
              </w:rPr>
              <w:t>i</w:t>
            </w:r>
            <w:r w:rsidRPr="00626C65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m</w:t>
            </w:r>
            <w:r w:rsidRPr="00626C65">
              <w:rPr>
                <w:rFonts w:ascii="Times New Roman" w:hAnsi="Times New Roman"/>
                <w:w w:val="103"/>
                <w:sz w:val="24"/>
                <w:szCs w:val="24"/>
              </w:rPr>
              <w:t>ania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6C65" w:rsidRPr="00626C65" w:rsidRDefault="00626C65" w:rsidP="00C751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6C65" w:rsidRPr="00626C65" w:rsidRDefault="00626C65" w:rsidP="00C751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6C65" w:rsidRPr="00626C65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626C65">
              <w:rPr>
                <w:rFonts w:ascii="Times New Roman" w:hAnsi="Times New Roman"/>
                <w:sz w:val="24"/>
                <w:szCs w:val="24"/>
              </w:rPr>
              <w:t>P</w:t>
            </w:r>
            <w:r w:rsidRPr="00626C65">
              <w:rPr>
                <w:rFonts w:ascii="Times New Roman" w:hAnsi="Times New Roman"/>
                <w:spacing w:val="-1"/>
                <w:sz w:val="24"/>
                <w:szCs w:val="24"/>
              </w:rPr>
              <w:t>r</w:t>
            </w:r>
            <w:r w:rsidRPr="00626C65">
              <w:rPr>
                <w:rFonts w:ascii="Times New Roman" w:hAnsi="Times New Roman"/>
                <w:sz w:val="24"/>
                <w:szCs w:val="24"/>
              </w:rPr>
              <w:t>i</w:t>
            </w:r>
            <w:r w:rsidRPr="00626C65">
              <w:rPr>
                <w:rFonts w:ascii="Times New Roman" w:hAnsi="Times New Roman"/>
                <w:spacing w:val="2"/>
                <w:sz w:val="24"/>
                <w:szCs w:val="24"/>
              </w:rPr>
              <w:t>d</w:t>
            </w:r>
            <w:r w:rsidRPr="00626C65">
              <w:rPr>
                <w:rFonts w:ascii="Times New Roman" w:hAnsi="Times New Roman"/>
                <w:spacing w:val="-1"/>
                <w:sz w:val="24"/>
                <w:szCs w:val="24"/>
              </w:rPr>
              <w:t>r</w:t>
            </w:r>
            <w:r w:rsidRPr="00626C65">
              <w:rPr>
                <w:rFonts w:ascii="Times New Roman" w:hAnsi="Times New Roman"/>
                <w:spacing w:val="2"/>
                <w:sz w:val="24"/>
                <w:szCs w:val="24"/>
              </w:rPr>
              <w:t>u</w:t>
            </w:r>
            <w:r w:rsidRPr="00626C65">
              <w:rPr>
                <w:rFonts w:ascii="Times New Roman" w:hAnsi="Times New Roman"/>
                <w:sz w:val="24"/>
                <w:szCs w:val="24"/>
              </w:rPr>
              <w:t>žená</w:t>
            </w:r>
            <w:r w:rsidRPr="00626C65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 w:rsidRPr="00626C65">
              <w:rPr>
                <w:rFonts w:ascii="Times New Roman" w:hAnsi="Times New Roman"/>
                <w:sz w:val="24"/>
                <w:szCs w:val="24"/>
              </w:rPr>
              <w:t>účt</w:t>
            </w:r>
            <w:r w:rsidRPr="00626C65">
              <w:rPr>
                <w:rFonts w:ascii="Times New Roman" w:hAnsi="Times New Roman"/>
                <w:spacing w:val="2"/>
                <w:sz w:val="24"/>
                <w:szCs w:val="24"/>
              </w:rPr>
              <w:t>o</w:t>
            </w:r>
            <w:r w:rsidRPr="00626C65">
              <w:rPr>
                <w:rFonts w:ascii="Times New Roman" w:hAnsi="Times New Roman"/>
                <w:sz w:val="24"/>
                <w:szCs w:val="24"/>
              </w:rPr>
              <w:t>vná</w:t>
            </w:r>
            <w:r w:rsidRPr="00626C65">
              <w:rPr>
                <w:rFonts w:ascii="Times New Roman" w:hAnsi="Times New Roman"/>
                <w:spacing w:val="5"/>
                <w:sz w:val="24"/>
                <w:szCs w:val="24"/>
              </w:rPr>
              <w:t xml:space="preserve"> </w:t>
            </w:r>
            <w:r w:rsidRPr="00626C65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j</w:t>
            </w:r>
            <w:r w:rsidRPr="00626C65">
              <w:rPr>
                <w:rFonts w:ascii="Times New Roman" w:hAnsi="Times New Roman"/>
                <w:spacing w:val="1"/>
                <w:w w:val="103"/>
                <w:sz w:val="24"/>
                <w:szCs w:val="24"/>
              </w:rPr>
              <w:t>e</w:t>
            </w:r>
            <w:r w:rsidRPr="00626C65">
              <w:rPr>
                <w:rFonts w:ascii="Times New Roman" w:hAnsi="Times New Roman"/>
                <w:w w:val="103"/>
                <w:sz w:val="24"/>
                <w:szCs w:val="24"/>
              </w:rPr>
              <w:t>dnotka</w:t>
            </w:r>
          </w:p>
        </w:tc>
      </w:tr>
      <w:tr w:rsidR="00626C65" w:rsidRPr="00FE0546" w:rsidTr="00C81056">
        <w:trPr>
          <w:trHeight w:val="20"/>
        </w:trPr>
        <w:tc>
          <w:tcPr>
            <w:tcW w:w="2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6C65" w:rsidRPr="000446DC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247DC3">
              <w:rPr>
                <w:rFonts w:ascii="Times New Roman" w:hAnsi="Times New Roman"/>
                <w:sz w:val="24"/>
                <w:szCs w:val="24"/>
              </w:rPr>
              <w:t>Bratislavská integrovaná doprava, a.s.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6C65" w:rsidRPr="00626C65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26C65">
              <w:rPr>
                <w:rFonts w:ascii="Times New Roman" w:hAnsi="Times New Roman"/>
                <w:sz w:val="24"/>
                <w:szCs w:val="24"/>
              </w:rPr>
              <w:t>Vlastného imania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6C65" w:rsidRPr="00626C65" w:rsidRDefault="00626C65" w:rsidP="00C751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6C65" w:rsidRPr="00626C65" w:rsidRDefault="00626C65" w:rsidP="00C751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6C65" w:rsidRPr="00626C65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626C65">
              <w:rPr>
                <w:rFonts w:ascii="Times New Roman" w:hAnsi="Times New Roman"/>
                <w:sz w:val="24"/>
                <w:szCs w:val="24"/>
              </w:rPr>
              <w:t>Pridružená účtovná jednotka</w:t>
            </w:r>
          </w:p>
        </w:tc>
      </w:tr>
      <w:tr w:rsidR="00626C65" w:rsidRPr="00FE0546" w:rsidTr="00C81056">
        <w:trPr>
          <w:trHeight w:val="20"/>
        </w:trPr>
        <w:tc>
          <w:tcPr>
            <w:tcW w:w="2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6C65" w:rsidRPr="004F3F36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0446DC">
              <w:rPr>
                <w:rFonts w:ascii="Times New Roman" w:hAnsi="Times New Roman"/>
                <w:sz w:val="24"/>
                <w:szCs w:val="24"/>
              </w:rPr>
              <w:t>Národné tenisové centrum, a.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sz w:val="24"/>
                <w:szCs w:val="24"/>
              </w:rPr>
              <w:t>s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6C65" w:rsidRPr="00626C65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26C65">
              <w:rPr>
                <w:rFonts w:ascii="Times New Roman" w:hAnsi="Times New Roman"/>
                <w:sz w:val="24"/>
                <w:szCs w:val="24"/>
              </w:rPr>
              <w:t>Vlastného imania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6C65" w:rsidRPr="00626C65" w:rsidRDefault="00626C65" w:rsidP="00C751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6C65" w:rsidRPr="00626C65" w:rsidRDefault="00626C65" w:rsidP="00C751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6C65" w:rsidRPr="00626C65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626C65">
              <w:rPr>
                <w:rFonts w:ascii="Times New Roman" w:hAnsi="Times New Roman"/>
                <w:sz w:val="24"/>
                <w:szCs w:val="24"/>
              </w:rPr>
              <w:t>Pridružená účtovná jednotka</w:t>
            </w:r>
          </w:p>
        </w:tc>
      </w:tr>
      <w:tr w:rsidR="00626C65" w:rsidRPr="00FE0546" w:rsidTr="00C81056">
        <w:trPr>
          <w:trHeight w:val="20"/>
        </w:trPr>
        <w:tc>
          <w:tcPr>
            <w:tcW w:w="2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6C65" w:rsidRPr="00E0664B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4F3F36">
              <w:rPr>
                <w:rFonts w:ascii="Times New Roman" w:hAnsi="Times New Roman"/>
                <w:sz w:val="24"/>
                <w:szCs w:val="24"/>
              </w:rPr>
              <w:t>INCHEBA Bratislava, a.s.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6C65" w:rsidRPr="00626C65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26C65">
              <w:rPr>
                <w:rFonts w:ascii="Times New Roman" w:hAnsi="Times New Roman"/>
                <w:sz w:val="24"/>
                <w:szCs w:val="24"/>
              </w:rPr>
              <w:t>Vlastného</w:t>
            </w:r>
            <w:r w:rsidRPr="00626C65">
              <w:rPr>
                <w:rFonts w:ascii="Times New Roman" w:hAnsi="Times New Roman"/>
                <w:spacing w:val="33"/>
                <w:sz w:val="24"/>
                <w:szCs w:val="24"/>
              </w:rPr>
              <w:t xml:space="preserve"> </w:t>
            </w:r>
            <w:r w:rsidRPr="00626C65">
              <w:rPr>
                <w:rFonts w:ascii="Times New Roman" w:hAnsi="Times New Roman"/>
                <w:spacing w:val="1"/>
                <w:w w:val="103"/>
                <w:sz w:val="24"/>
                <w:szCs w:val="24"/>
              </w:rPr>
              <w:t>i</w:t>
            </w:r>
            <w:r w:rsidRPr="00626C65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m</w:t>
            </w:r>
            <w:r w:rsidRPr="00626C65">
              <w:rPr>
                <w:rFonts w:ascii="Times New Roman" w:hAnsi="Times New Roman"/>
                <w:w w:val="103"/>
                <w:sz w:val="24"/>
                <w:szCs w:val="24"/>
              </w:rPr>
              <w:t>ania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6C65" w:rsidRPr="00626C65" w:rsidRDefault="00626C65" w:rsidP="00C751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6C65" w:rsidRPr="00626C65" w:rsidRDefault="00626C65" w:rsidP="00C751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6C65" w:rsidRPr="00626C65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626C65">
              <w:rPr>
                <w:rFonts w:ascii="Times New Roman" w:hAnsi="Times New Roman"/>
                <w:sz w:val="24"/>
                <w:szCs w:val="24"/>
              </w:rPr>
              <w:t>Pridružená účtovná jednotka</w:t>
            </w:r>
          </w:p>
        </w:tc>
      </w:tr>
      <w:tr w:rsidR="00626C65" w:rsidRPr="00FE0546" w:rsidTr="00C81056">
        <w:trPr>
          <w:trHeight w:val="20"/>
        </w:trPr>
        <w:tc>
          <w:tcPr>
            <w:tcW w:w="2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6C65" w:rsidRPr="004F3F36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4F3F36">
              <w:rPr>
                <w:rFonts w:ascii="Times New Roman" w:hAnsi="Times New Roman"/>
                <w:sz w:val="24"/>
                <w:szCs w:val="24"/>
              </w:rPr>
              <w:t>Zámocká spoločnosť, a.s. v konkurze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6C65" w:rsidRPr="00626C65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26C65">
              <w:rPr>
                <w:rFonts w:ascii="Times New Roman" w:hAnsi="Times New Roman"/>
                <w:sz w:val="24"/>
                <w:szCs w:val="24"/>
              </w:rPr>
              <w:t>Vlastného</w:t>
            </w:r>
            <w:r w:rsidRPr="00626C65">
              <w:rPr>
                <w:rFonts w:ascii="Times New Roman" w:hAnsi="Times New Roman"/>
                <w:spacing w:val="33"/>
                <w:sz w:val="24"/>
                <w:szCs w:val="24"/>
              </w:rPr>
              <w:t xml:space="preserve"> </w:t>
            </w:r>
            <w:r w:rsidRPr="00626C65">
              <w:rPr>
                <w:rFonts w:ascii="Times New Roman" w:hAnsi="Times New Roman"/>
                <w:spacing w:val="1"/>
                <w:w w:val="103"/>
                <w:sz w:val="24"/>
                <w:szCs w:val="24"/>
              </w:rPr>
              <w:t>i</w:t>
            </w:r>
            <w:r w:rsidRPr="00626C65">
              <w:rPr>
                <w:rFonts w:ascii="Times New Roman" w:hAnsi="Times New Roman"/>
                <w:spacing w:val="-1"/>
                <w:w w:val="103"/>
                <w:sz w:val="24"/>
                <w:szCs w:val="24"/>
              </w:rPr>
              <w:t>m</w:t>
            </w:r>
            <w:r w:rsidRPr="00626C65">
              <w:rPr>
                <w:rFonts w:ascii="Times New Roman" w:hAnsi="Times New Roman"/>
                <w:w w:val="103"/>
                <w:sz w:val="24"/>
                <w:szCs w:val="24"/>
              </w:rPr>
              <w:t>ania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6C65" w:rsidRPr="00626C65" w:rsidRDefault="00626C65" w:rsidP="00C751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6C65" w:rsidRPr="00626C65" w:rsidRDefault="00626C65" w:rsidP="00C7510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26C65" w:rsidRPr="00626C65" w:rsidRDefault="00626C65" w:rsidP="00626C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626C65">
              <w:rPr>
                <w:rFonts w:ascii="Times New Roman" w:hAnsi="Times New Roman"/>
                <w:sz w:val="24"/>
                <w:szCs w:val="24"/>
              </w:rPr>
              <w:t>Pridružená účtovná jednotka</w:t>
            </w:r>
          </w:p>
        </w:tc>
      </w:tr>
    </w:tbl>
    <w:p w:rsidR="00A13476" w:rsidRPr="00626C65" w:rsidRDefault="00A13476" w:rsidP="00C7510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26C65">
        <w:rPr>
          <w:rFonts w:ascii="Times New Roman" w:hAnsi="Times New Roman"/>
          <w:sz w:val="24"/>
          <w:szCs w:val="24"/>
        </w:rPr>
        <w:t xml:space="preserve">  </w:t>
      </w:r>
      <w:r w:rsidR="0061722F">
        <w:rPr>
          <w:rFonts w:ascii="Times New Roman" w:hAnsi="Times New Roman"/>
          <w:sz w:val="24"/>
          <w:szCs w:val="24"/>
        </w:rPr>
        <w:t xml:space="preserve">     </w:t>
      </w:r>
      <w:r w:rsidRPr="00626C65">
        <w:rPr>
          <w:rFonts w:ascii="Times New Roman" w:hAnsi="Times New Roman"/>
          <w:sz w:val="24"/>
          <w:szCs w:val="24"/>
        </w:rPr>
        <w:t>Metóda úplnej konsolidácie bola použitá pri dcérskych účtovných jednotkách..</w:t>
      </w:r>
    </w:p>
    <w:p w:rsidR="00A13476" w:rsidRPr="00626C65" w:rsidRDefault="00A13476" w:rsidP="00C7510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E0BF0">
        <w:rPr>
          <w:rFonts w:ascii="Times New Roman" w:hAnsi="Times New Roman"/>
          <w:color w:val="FF0000"/>
          <w:sz w:val="24"/>
          <w:szCs w:val="24"/>
        </w:rPr>
        <w:t xml:space="preserve">       </w:t>
      </w:r>
      <w:r w:rsidRPr="00626C65">
        <w:rPr>
          <w:rFonts w:ascii="Times New Roman" w:hAnsi="Times New Roman"/>
          <w:sz w:val="24"/>
          <w:szCs w:val="24"/>
        </w:rPr>
        <w:t>Moment prvej konsolidácie kapitálu:</w:t>
      </w:r>
    </w:p>
    <w:p w:rsidR="00A13476" w:rsidRPr="00626C65" w:rsidRDefault="00A13476" w:rsidP="00C75104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26C65">
        <w:rPr>
          <w:rFonts w:ascii="Times New Roman" w:hAnsi="Times New Roman"/>
          <w:sz w:val="24"/>
          <w:szCs w:val="24"/>
        </w:rPr>
        <w:t>Pri rozpočtových organizáciách je to deň ich zriadenia</w:t>
      </w:r>
    </w:p>
    <w:p w:rsidR="00A13476" w:rsidRPr="00626C65" w:rsidRDefault="00A13476" w:rsidP="00C75104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26C65">
        <w:rPr>
          <w:rFonts w:ascii="Times New Roman" w:hAnsi="Times New Roman"/>
          <w:sz w:val="24"/>
          <w:szCs w:val="24"/>
        </w:rPr>
        <w:t>Pri príspevkových organizáciách je to deň ich zriadenia</w:t>
      </w:r>
    </w:p>
    <w:p w:rsidR="00A13476" w:rsidRPr="00626C65" w:rsidRDefault="00A13476" w:rsidP="00626C65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26C65">
        <w:rPr>
          <w:rFonts w:ascii="Times New Roman" w:hAnsi="Times New Roman"/>
          <w:sz w:val="24"/>
          <w:szCs w:val="24"/>
        </w:rPr>
        <w:t>Pri obchodných spoločnostiach je to deň obstarania podielov.</w:t>
      </w:r>
    </w:p>
    <w:p w:rsidR="00A13476" w:rsidRPr="00626C65" w:rsidRDefault="00A13476" w:rsidP="00C7510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E0BF0">
        <w:rPr>
          <w:rFonts w:ascii="Times New Roman" w:hAnsi="Times New Roman"/>
          <w:color w:val="FF0000"/>
          <w:sz w:val="24"/>
          <w:szCs w:val="24"/>
        </w:rPr>
        <w:t xml:space="preserve">         </w:t>
      </w:r>
      <w:proofErr w:type="spellStart"/>
      <w:r w:rsidRPr="00626C65">
        <w:rPr>
          <w:rFonts w:ascii="Times New Roman" w:hAnsi="Times New Roman"/>
          <w:sz w:val="24"/>
          <w:szCs w:val="24"/>
        </w:rPr>
        <w:t>Goodwil</w:t>
      </w:r>
      <w:proofErr w:type="spellEnd"/>
      <w:r w:rsidRPr="00626C65">
        <w:rPr>
          <w:rFonts w:ascii="Times New Roman" w:hAnsi="Times New Roman"/>
          <w:sz w:val="24"/>
          <w:szCs w:val="24"/>
        </w:rPr>
        <w:t xml:space="preserve"> nevzniká pri konsolidovanej účtovnej jednotke, ktorou je rozpočtová organizácia. </w:t>
      </w:r>
    </w:p>
    <w:p w:rsidR="00A13476" w:rsidRPr="00626C65" w:rsidRDefault="00A13476" w:rsidP="00C7510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26C65">
        <w:rPr>
          <w:rFonts w:ascii="Times New Roman" w:hAnsi="Times New Roman"/>
          <w:sz w:val="24"/>
          <w:szCs w:val="24"/>
        </w:rPr>
        <w:t xml:space="preserve">         </w:t>
      </w:r>
      <w:proofErr w:type="spellStart"/>
      <w:r w:rsidRPr="00626C65">
        <w:rPr>
          <w:rFonts w:ascii="Times New Roman" w:hAnsi="Times New Roman"/>
          <w:sz w:val="24"/>
          <w:szCs w:val="24"/>
        </w:rPr>
        <w:t>Goodwill</w:t>
      </w:r>
      <w:proofErr w:type="spellEnd"/>
      <w:r w:rsidRPr="00626C65">
        <w:rPr>
          <w:rFonts w:ascii="Times New Roman" w:hAnsi="Times New Roman"/>
          <w:sz w:val="24"/>
          <w:szCs w:val="24"/>
        </w:rPr>
        <w:t xml:space="preserve"> nevzniká pri konsolidovanej účtovnej jednotke, ktorou je príspevková organizácia.</w:t>
      </w:r>
    </w:p>
    <w:p w:rsidR="00A13476" w:rsidRPr="00626C65" w:rsidRDefault="00A13476" w:rsidP="00C7510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626C65">
        <w:rPr>
          <w:rFonts w:ascii="Times New Roman" w:hAnsi="Times New Roman"/>
          <w:sz w:val="24"/>
          <w:szCs w:val="24"/>
        </w:rPr>
        <w:t xml:space="preserve">         </w:t>
      </w:r>
      <w:proofErr w:type="spellStart"/>
      <w:r w:rsidRPr="00626C65">
        <w:rPr>
          <w:rFonts w:ascii="Times New Roman" w:hAnsi="Times New Roman"/>
          <w:sz w:val="24"/>
          <w:szCs w:val="24"/>
        </w:rPr>
        <w:t>Goodwill</w:t>
      </w:r>
      <w:proofErr w:type="spellEnd"/>
      <w:r w:rsidRPr="00626C65">
        <w:rPr>
          <w:rFonts w:ascii="Times New Roman" w:hAnsi="Times New Roman"/>
          <w:sz w:val="24"/>
          <w:szCs w:val="24"/>
        </w:rPr>
        <w:t xml:space="preserve"> nevzniká pri založení konsolidovanej účtovnej jednotky, </w:t>
      </w:r>
      <w:r w:rsidR="00626C65">
        <w:rPr>
          <w:rFonts w:ascii="Times New Roman" w:hAnsi="Times New Roman"/>
          <w:sz w:val="24"/>
          <w:szCs w:val="24"/>
        </w:rPr>
        <w:t>ktorou  je obchodná spoločnosť.</w:t>
      </w:r>
    </w:p>
    <w:p w:rsidR="00A13476" w:rsidRPr="00626C65" w:rsidRDefault="00A13476" w:rsidP="00C7510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E0BF0">
        <w:rPr>
          <w:rFonts w:ascii="Times New Roman" w:hAnsi="Times New Roman"/>
          <w:color w:val="FF0000"/>
          <w:sz w:val="24"/>
          <w:szCs w:val="24"/>
        </w:rPr>
        <w:t xml:space="preserve">        </w:t>
      </w:r>
      <w:r w:rsidR="00626C65">
        <w:rPr>
          <w:rFonts w:ascii="Times New Roman" w:hAnsi="Times New Roman"/>
          <w:color w:val="FF0000"/>
          <w:sz w:val="24"/>
          <w:szCs w:val="24"/>
        </w:rPr>
        <w:t xml:space="preserve"> </w:t>
      </w:r>
      <w:proofErr w:type="spellStart"/>
      <w:r w:rsidRPr="00626C65">
        <w:rPr>
          <w:rFonts w:ascii="Times New Roman" w:hAnsi="Times New Roman"/>
          <w:sz w:val="24"/>
          <w:szCs w:val="24"/>
        </w:rPr>
        <w:t>Goodwill</w:t>
      </w:r>
      <w:proofErr w:type="spellEnd"/>
      <w:r w:rsidRPr="00626C65">
        <w:rPr>
          <w:rFonts w:ascii="Times New Roman" w:hAnsi="Times New Roman"/>
          <w:sz w:val="24"/>
          <w:szCs w:val="24"/>
        </w:rPr>
        <w:t xml:space="preserve"> vzniká pri kúpe už existujúcej konsolidovanej účtovnej jednotky, ktorou je obchodná spoločnosť.</w:t>
      </w:r>
    </w:p>
    <w:p w:rsidR="00A13476" w:rsidRPr="00CE0BF0" w:rsidRDefault="00A13476" w:rsidP="00C7510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FF0000"/>
          <w:sz w:val="24"/>
          <w:szCs w:val="24"/>
        </w:rPr>
      </w:pPr>
    </w:p>
    <w:p w:rsidR="0061722F" w:rsidRDefault="0061722F" w:rsidP="00CE0BF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FF0000"/>
          <w:sz w:val="24"/>
          <w:szCs w:val="24"/>
        </w:rPr>
      </w:pPr>
    </w:p>
    <w:p w:rsidR="00983D14" w:rsidRPr="0061722F" w:rsidRDefault="00983D14" w:rsidP="00CE0BF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FF0000"/>
          <w:sz w:val="24"/>
          <w:szCs w:val="24"/>
        </w:rPr>
      </w:pPr>
    </w:p>
    <w:p w:rsidR="00A13476" w:rsidRPr="001D1EC3" w:rsidRDefault="00A13476" w:rsidP="0061722F">
      <w:pPr>
        <w:widowControl w:val="0"/>
        <w:autoSpaceDE w:val="0"/>
        <w:autoSpaceDN w:val="0"/>
        <w:adjustRightInd w:val="0"/>
        <w:spacing w:before="39" w:after="0" w:line="244" w:lineRule="auto"/>
        <w:ind w:left="284" w:right="-32"/>
        <w:jc w:val="both"/>
        <w:rPr>
          <w:rFonts w:ascii="Times New Roman" w:hAnsi="Times New Roman"/>
          <w:sz w:val="24"/>
          <w:szCs w:val="24"/>
        </w:rPr>
      </w:pPr>
      <w:r w:rsidRPr="001D1EC3">
        <w:rPr>
          <w:rFonts w:ascii="Times New Roman" w:hAnsi="Times New Roman"/>
          <w:b/>
          <w:sz w:val="24"/>
          <w:szCs w:val="24"/>
        </w:rPr>
        <w:t>Kons</w:t>
      </w:r>
      <w:r w:rsidRPr="001D1EC3">
        <w:rPr>
          <w:rFonts w:ascii="Times New Roman" w:hAnsi="Times New Roman"/>
          <w:b/>
          <w:spacing w:val="1"/>
          <w:sz w:val="24"/>
          <w:szCs w:val="24"/>
        </w:rPr>
        <w:t>o</w:t>
      </w:r>
      <w:r w:rsidRPr="001D1EC3">
        <w:rPr>
          <w:rFonts w:ascii="Times New Roman" w:hAnsi="Times New Roman"/>
          <w:b/>
          <w:spacing w:val="-1"/>
          <w:sz w:val="24"/>
          <w:szCs w:val="24"/>
        </w:rPr>
        <w:t>l</w:t>
      </w:r>
      <w:r w:rsidRPr="001D1EC3">
        <w:rPr>
          <w:rFonts w:ascii="Times New Roman" w:hAnsi="Times New Roman"/>
          <w:b/>
          <w:sz w:val="24"/>
          <w:szCs w:val="24"/>
        </w:rPr>
        <w:t>idač</w:t>
      </w:r>
      <w:r w:rsidRPr="001D1EC3">
        <w:rPr>
          <w:rFonts w:ascii="Times New Roman" w:hAnsi="Times New Roman"/>
          <w:b/>
          <w:spacing w:val="-1"/>
          <w:sz w:val="24"/>
          <w:szCs w:val="24"/>
        </w:rPr>
        <w:t>n</w:t>
      </w:r>
      <w:r w:rsidRPr="001D1EC3">
        <w:rPr>
          <w:rFonts w:ascii="Times New Roman" w:hAnsi="Times New Roman"/>
          <w:b/>
          <w:sz w:val="24"/>
          <w:szCs w:val="24"/>
        </w:rPr>
        <w:t>é</w:t>
      </w:r>
      <w:r w:rsidRPr="001D1EC3">
        <w:rPr>
          <w:rFonts w:ascii="Times New Roman" w:hAnsi="Times New Roman"/>
          <w:b/>
          <w:spacing w:val="37"/>
          <w:sz w:val="24"/>
          <w:szCs w:val="24"/>
        </w:rPr>
        <w:t xml:space="preserve"> </w:t>
      </w:r>
      <w:r w:rsidRPr="001D1EC3">
        <w:rPr>
          <w:rFonts w:ascii="Times New Roman" w:hAnsi="Times New Roman"/>
          <w:b/>
          <w:spacing w:val="-1"/>
          <w:sz w:val="24"/>
          <w:szCs w:val="24"/>
        </w:rPr>
        <w:t>ú</w:t>
      </w:r>
      <w:r w:rsidRPr="001D1EC3">
        <w:rPr>
          <w:rFonts w:ascii="Times New Roman" w:hAnsi="Times New Roman"/>
          <w:b/>
          <w:sz w:val="24"/>
          <w:szCs w:val="24"/>
        </w:rPr>
        <w:t>pravy</w:t>
      </w:r>
      <w:r w:rsidRPr="001D1EC3">
        <w:rPr>
          <w:rFonts w:ascii="Times New Roman" w:hAnsi="Times New Roman"/>
          <w:b/>
          <w:spacing w:val="-48"/>
          <w:sz w:val="24"/>
          <w:szCs w:val="24"/>
        </w:rPr>
        <w:t xml:space="preserve"> :</w:t>
      </w:r>
    </w:p>
    <w:p w:rsidR="00A13476" w:rsidRPr="001D1EC3" w:rsidRDefault="001D1EC3" w:rsidP="0061722F">
      <w:pPr>
        <w:widowControl w:val="0"/>
        <w:autoSpaceDE w:val="0"/>
        <w:autoSpaceDN w:val="0"/>
        <w:adjustRightInd w:val="0"/>
        <w:spacing w:before="39" w:after="0" w:line="244" w:lineRule="auto"/>
        <w:ind w:left="284" w:right="-32"/>
        <w:jc w:val="both"/>
        <w:rPr>
          <w:rFonts w:ascii="Times New Roman" w:hAnsi="Times New Roman"/>
          <w:sz w:val="24"/>
          <w:szCs w:val="24"/>
        </w:rPr>
      </w:pPr>
      <w:r w:rsidRPr="001D1EC3">
        <w:rPr>
          <w:rFonts w:ascii="Times New Roman" w:hAnsi="Times New Roman"/>
          <w:sz w:val="24"/>
          <w:szCs w:val="24"/>
        </w:rPr>
        <w:t xml:space="preserve">       </w:t>
      </w:r>
      <w:r w:rsidR="00A13476" w:rsidRPr="001D1EC3">
        <w:rPr>
          <w:rFonts w:ascii="Times New Roman" w:hAnsi="Times New Roman"/>
          <w:sz w:val="24"/>
          <w:szCs w:val="24"/>
        </w:rPr>
        <w:t>P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r</w:t>
      </w:r>
      <w:r w:rsidR="00A13476" w:rsidRPr="001D1EC3">
        <w:rPr>
          <w:rFonts w:ascii="Times New Roman" w:hAnsi="Times New Roman"/>
          <w:sz w:val="24"/>
          <w:szCs w:val="24"/>
        </w:rPr>
        <w:t>e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d</w:t>
      </w:r>
      <w:r w:rsidR="00A13476" w:rsidRPr="001D1EC3">
        <w:rPr>
          <w:rFonts w:ascii="Times New Roman" w:hAnsi="Times New Roman"/>
          <w:spacing w:val="-3"/>
          <w:sz w:val="24"/>
          <w:szCs w:val="24"/>
        </w:rPr>
        <w:t>m</w:t>
      </w:r>
      <w:r w:rsidR="00A13476" w:rsidRPr="001D1EC3">
        <w:rPr>
          <w:rFonts w:ascii="Times New Roman" w:hAnsi="Times New Roman"/>
          <w:sz w:val="24"/>
          <w:szCs w:val="24"/>
        </w:rPr>
        <w:t>et</w:t>
      </w:r>
      <w:r w:rsidR="00A13476" w:rsidRPr="001D1EC3">
        <w:rPr>
          <w:rFonts w:ascii="Times New Roman" w:hAnsi="Times New Roman"/>
          <w:spacing w:val="2"/>
          <w:sz w:val="24"/>
          <w:szCs w:val="24"/>
        </w:rPr>
        <w:t>o</w:t>
      </w:r>
      <w:r w:rsidR="00A13476" w:rsidRPr="001D1EC3">
        <w:rPr>
          <w:rFonts w:ascii="Times New Roman" w:hAnsi="Times New Roman"/>
          <w:sz w:val="24"/>
          <w:szCs w:val="24"/>
        </w:rPr>
        <w:t>m</w:t>
      </w:r>
      <w:r w:rsidR="00A13476" w:rsidRPr="001D1EC3">
        <w:rPr>
          <w:rFonts w:ascii="Times New Roman" w:hAnsi="Times New Roman"/>
          <w:spacing w:val="24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kons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o</w:t>
      </w:r>
      <w:r w:rsidR="00A13476" w:rsidRPr="001D1EC3">
        <w:rPr>
          <w:rFonts w:ascii="Times New Roman" w:hAnsi="Times New Roman"/>
          <w:sz w:val="24"/>
          <w:szCs w:val="24"/>
        </w:rPr>
        <w:t>l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i</w:t>
      </w:r>
      <w:r w:rsidR="00A13476" w:rsidRPr="001D1EC3">
        <w:rPr>
          <w:rFonts w:ascii="Times New Roman" w:hAnsi="Times New Roman"/>
          <w:sz w:val="24"/>
          <w:szCs w:val="24"/>
        </w:rPr>
        <w:t>d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a</w:t>
      </w:r>
      <w:r w:rsidR="00A13476" w:rsidRPr="001D1EC3">
        <w:rPr>
          <w:rFonts w:ascii="Times New Roman" w:hAnsi="Times New Roman"/>
          <w:sz w:val="24"/>
          <w:szCs w:val="24"/>
        </w:rPr>
        <w:t>č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n</w:t>
      </w:r>
      <w:r w:rsidR="00A13476" w:rsidRPr="001D1EC3">
        <w:rPr>
          <w:rFonts w:ascii="Times New Roman" w:hAnsi="Times New Roman"/>
          <w:spacing w:val="-2"/>
          <w:sz w:val="24"/>
          <w:szCs w:val="24"/>
        </w:rPr>
        <w:t>ý</w:t>
      </w:r>
      <w:r w:rsidR="00A13476" w:rsidRPr="001D1EC3">
        <w:rPr>
          <w:rFonts w:ascii="Times New Roman" w:hAnsi="Times New Roman"/>
          <w:sz w:val="24"/>
          <w:szCs w:val="24"/>
        </w:rPr>
        <w:t>ch</w:t>
      </w:r>
      <w:r w:rsidR="00A13476" w:rsidRPr="001D1EC3">
        <w:rPr>
          <w:rFonts w:ascii="Times New Roman" w:hAnsi="Times New Roman"/>
          <w:spacing w:val="35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úprav</w:t>
      </w:r>
      <w:r w:rsidR="00A13476" w:rsidRPr="001D1EC3">
        <w:rPr>
          <w:rFonts w:ascii="Times New Roman" w:hAnsi="Times New Roman"/>
          <w:spacing w:val="32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b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o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l</w:t>
      </w:r>
      <w:r w:rsidR="00A13476" w:rsidRPr="001D1EC3">
        <w:rPr>
          <w:rFonts w:ascii="Times New Roman" w:hAnsi="Times New Roman"/>
          <w:sz w:val="24"/>
          <w:szCs w:val="24"/>
        </w:rPr>
        <w:t>o</w:t>
      </w:r>
      <w:r w:rsidR="00A13476" w:rsidRPr="001D1EC3">
        <w:rPr>
          <w:rFonts w:ascii="Times New Roman" w:hAnsi="Times New Roman"/>
          <w:spacing w:val="29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vzáj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o</w:t>
      </w:r>
      <w:r w:rsidR="00A13476" w:rsidRPr="001D1EC3">
        <w:rPr>
          <w:rFonts w:ascii="Times New Roman" w:hAnsi="Times New Roman"/>
          <w:sz w:val="24"/>
          <w:szCs w:val="24"/>
        </w:rPr>
        <w:t>mné</w:t>
      </w:r>
      <w:r w:rsidR="00A13476" w:rsidRPr="001D1EC3">
        <w:rPr>
          <w:rFonts w:ascii="Times New Roman" w:hAnsi="Times New Roman"/>
          <w:spacing w:val="30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vyl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u</w:t>
      </w:r>
      <w:r w:rsidR="00A13476" w:rsidRPr="001D1EC3">
        <w:rPr>
          <w:rFonts w:ascii="Times New Roman" w:hAnsi="Times New Roman"/>
          <w:sz w:val="24"/>
          <w:szCs w:val="24"/>
        </w:rPr>
        <w:t>čovan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i</w:t>
      </w:r>
      <w:r w:rsidR="00A13476" w:rsidRPr="001D1EC3">
        <w:rPr>
          <w:rFonts w:ascii="Times New Roman" w:hAnsi="Times New Roman"/>
          <w:sz w:val="24"/>
          <w:szCs w:val="24"/>
        </w:rPr>
        <w:t>e</w:t>
      </w:r>
      <w:r w:rsidR="00A13476" w:rsidRPr="001D1EC3">
        <w:rPr>
          <w:rFonts w:ascii="Times New Roman" w:hAnsi="Times New Roman"/>
          <w:spacing w:val="28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transakc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i</w:t>
      </w:r>
      <w:r w:rsidR="00A13476" w:rsidRPr="001D1EC3">
        <w:rPr>
          <w:rFonts w:ascii="Times New Roman" w:hAnsi="Times New Roman"/>
          <w:sz w:val="24"/>
          <w:szCs w:val="24"/>
        </w:rPr>
        <w:t>í,</w:t>
      </w:r>
      <w:r w:rsidR="00A13476" w:rsidRPr="001D1EC3">
        <w:rPr>
          <w:rFonts w:ascii="Times New Roman" w:hAnsi="Times New Roman"/>
          <w:spacing w:val="40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k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t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o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r</w:t>
      </w:r>
      <w:r w:rsidR="00A13476" w:rsidRPr="001D1EC3">
        <w:rPr>
          <w:rFonts w:ascii="Times New Roman" w:hAnsi="Times New Roman"/>
          <w:sz w:val="24"/>
          <w:szCs w:val="24"/>
        </w:rPr>
        <w:t>é</w:t>
      </w:r>
      <w:r w:rsidR="00A13476" w:rsidRPr="001D1EC3">
        <w:rPr>
          <w:rFonts w:ascii="Times New Roman" w:hAnsi="Times New Roman"/>
          <w:spacing w:val="25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vykazova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l</w:t>
      </w:r>
      <w:r w:rsidR="00A13476" w:rsidRPr="001D1EC3">
        <w:rPr>
          <w:rFonts w:ascii="Times New Roman" w:hAnsi="Times New Roman"/>
          <w:sz w:val="24"/>
          <w:szCs w:val="24"/>
        </w:rPr>
        <w:t>i</w:t>
      </w:r>
      <w:r w:rsidR="00A13476" w:rsidRPr="001D1EC3">
        <w:rPr>
          <w:rFonts w:ascii="Times New Roman" w:hAnsi="Times New Roman"/>
          <w:spacing w:val="42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ÚJ</w:t>
      </w:r>
      <w:r w:rsidR="00A13476" w:rsidRPr="001D1EC3">
        <w:rPr>
          <w:rFonts w:ascii="Times New Roman" w:hAnsi="Times New Roman"/>
          <w:spacing w:val="31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v</w:t>
      </w:r>
      <w:r w:rsidR="00A13476" w:rsidRPr="001D1EC3">
        <w:rPr>
          <w:rFonts w:ascii="Times New Roman" w:hAnsi="Times New Roman"/>
          <w:spacing w:val="2"/>
          <w:sz w:val="24"/>
          <w:szCs w:val="24"/>
        </w:rPr>
        <w:t> </w:t>
      </w:r>
      <w:r w:rsidR="00A13476" w:rsidRPr="001D1EC3">
        <w:rPr>
          <w:rFonts w:ascii="Times New Roman" w:hAnsi="Times New Roman"/>
          <w:sz w:val="24"/>
          <w:szCs w:val="24"/>
        </w:rPr>
        <w:t>s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k</w:t>
      </w:r>
      <w:r w:rsidR="00A13476" w:rsidRPr="001D1EC3">
        <w:rPr>
          <w:rFonts w:ascii="Times New Roman" w:hAnsi="Times New Roman"/>
          <w:sz w:val="24"/>
          <w:szCs w:val="24"/>
        </w:rPr>
        <w:t>u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p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i</w:t>
      </w:r>
      <w:r w:rsidR="00A13476" w:rsidRPr="001D1EC3">
        <w:rPr>
          <w:rFonts w:ascii="Times New Roman" w:hAnsi="Times New Roman"/>
          <w:sz w:val="24"/>
          <w:szCs w:val="24"/>
        </w:rPr>
        <w:t>ne</w:t>
      </w:r>
      <w:r w:rsidR="00A13476" w:rsidRPr="001D1EC3">
        <w:rPr>
          <w:rFonts w:ascii="Times New Roman" w:hAnsi="Times New Roman"/>
          <w:spacing w:val="29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w w:val="102"/>
          <w:sz w:val="24"/>
          <w:szCs w:val="24"/>
        </w:rPr>
        <w:t>vo</w:t>
      </w:r>
      <w:r w:rsidR="00A13476" w:rsidRPr="001D1EC3">
        <w:rPr>
          <w:rFonts w:ascii="Times New Roman" w:hAnsi="Times New Roman"/>
          <w:spacing w:val="23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s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v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o</w:t>
      </w:r>
      <w:r w:rsidR="00A13476" w:rsidRPr="001D1EC3">
        <w:rPr>
          <w:rFonts w:ascii="Times New Roman" w:hAnsi="Times New Roman"/>
          <w:sz w:val="24"/>
          <w:szCs w:val="24"/>
        </w:rPr>
        <w:t>j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i</w:t>
      </w:r>
      <w:r w:rsidR="00A13476" w:rsidRPr="001D1EC3">
        <w:rPr>
          <w:rFonts w:ascii="Times New Roman" w:hAnsi="Times New Roman"/>
          <w:spacing w:val="2"/>
          <w:sz w:val="24"/>
          <w:szCs w:val="24"/>
        </w:rPr>
        <w:t>c</w:t>
      </w:r>
      <w:r w:rsidR="00A13476" w:rsidRPr="001D1EC3">
        <w:rPr>
          <w:rFonts w:ascii="Times New Roman" w:hAnsi="Times New Roman"/>
          <w:sz w:val="24"/>
          <w:szCs w:val="24"/>
        </w:rPr>
        <w:t>h</w:t>
      </w:r>
      <w:r w:rsidR="00A13476" w:rsidRPr="001D1EC3">
        <w:rPr>
          <w:rFonts w:ascii="Times New Roman" w:hAnsi="Times New Roman"/>
          <w:spacing w:val="2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účt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o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v</w:t>
      </w:r>
      <w:r w:rsidR="00A13476" w:rsidRPr="001D1EC3">
        <w:rPr>
          <w:rFonts w:ascii="Times New Roman" w:hAnsi="Times New Roman"/>
          <w:sz w:val="24"/>
          <w:szCs w:val="24"/>
        </w:rPr>
        <w:t>n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ý</w:t>
      </w:r>
      <w:r w:rsidR="00A13476" w:rsidRPr="001D1EC3">
        <w:rPr>
          <w:rFonts w:ascii="Times New Roman" w:hAnsi="Times New Roman"/>
          <w:sz w:val="24"/>
          <w:szCs w:val="24"/>
        </w:rPr>
        <w:t>ch</w:t>
      </w:r>
      <w:r w:rsidR="00A13476" w:rsidRPr="001D1EC3">
        <w:rPr>
          <w:rFonts w:ascii="Times New Roman" w:hAnsi="Times New Roman"/>
          <w:spacing w:val="27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výkazoch</w:t>
      </w:r>
      <w:r w:rsidR="00A13476" w:rsidRPr="001D1EC3">
        <w:rPr>
          <w:rFonts w:ascii="Times New Roman" w:hAnsi="Times New Roman"/>
          <w:spacing w:val="38"/>
          <w:sz w:val="24"/>
          <w:szCs w:val="24"/>
        </w:rPr>
        <w:t xml:space="preserve"> </w:t>
      </w:r>
      <w:r w:rsidR="00A13476" w:rsidRPr="001D1EC3">
        <w:rPr>
          <w:rFonts w:ascii="Times New Roman" w:hAnsi="Times New Roman"/>
          <w:sz w:val="24"/>
          <w:szCs w:val="24"/>
        </w:rPr>
        <w:t>k</w:t>
      </w:r>
      <w:r w:rsidR="00A13476" w:rsidRPr="001D1EC3">
        <w:rPr>
          <w:rFonts w:ascii="Times New Roman" w:hAnsi="Times New Roman"/>
          <w:spacing w:val="4"/>
          <w:sz w:val="24"/>
          <w:szCs w:val="24"/>
        </w:rPr>
        <w:t> 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3</w:t>
      </w:r>
      <w:r w:rsidR="00A13476" w:rsidRPr="001D1EC3">
        <w:rPr>
          <w:rFonts w:ascii="Times New Roman" w:hAnsi="Times New Roman"/>
          <w:sz w:val="24"/>
          <w:szCs w:val="24"/>
        </w:rPr>
        <w:t>1.</w:t>
      </w:r>
      <w:r w:rsidR="00A13476" w:rsidRPr="001D1EC3">
        <w:rPr>
          <w:rFonts w:ascii="Times New Roman" w:hAnsi="Times New Roman"/>
          <w:spacing w:val="1"/>
          <w:sz w:val="24"/>
          <w:szCs w:val="24"/>
        </w:rPr>
        <w:t>1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2</w:t>
      </w:r>
      <w:r w:rsidR="00A13476" w:rsidRPr="001D1EC3">
        <w:rPr>
          <w:rFonts w:ascii="Times New Roman" w:hAnsi="Times New Roman"/>
          <w:sz w:val="24"/>
          <w:szCs w:val="24"/>
        </w:rPr>
        <w:t>.20</w:t>
      </w:r>
      <w:r w:rsidR="00A13476" w:rsidRPr="001D1EC3">
        <w:rPr>
          <w:rFonts w:ascii="Times New Roman" w:hAnsi="Times New Roman"/>
          <w:spacing w:val="-1"/>
          <w:sz w:val="24"/>
          <w:szCs w:val="24"/>
        </w:rPr>
        <w:t>1</w:t>
      </w:r>
      <w:r w:rsidR="002C6AA7">
        <w:rPr>
          <w:rFonts w:ascii="Times New Roman" w:hAnsi="Times New Roman"/>
          <w:spacing w:val="-1"/>
          <w:sz w:val="24"/>
          <w:szCs w:val="24"/>
        </w:rPr>
        <w:t>6</w:t>
      </w:r>
      <w:r w:rsidR="00A13476" w:rsidRPr="001D1EC3">
        <w:rPr>
          <w:rFonts w:ascii="Times New Roman" w:hAnsi="Times New Roman"/>
          <w:sz w:val="24"/>
          <w:szCs w:val="24"/>
        </w:rPr>
        <w:t>.</w:t>
      </w:r>
    </w:p>
    <w:p w:rsidR="00A13476" w:rsidRPr="000A63F6" w:rsidRDefault="00A13476" w:rsidP="001D1EC3">
      <w:pPr>
        <w:widowControl w:val="0"/>
        <w:autoSpaceDE w:val="0"/>
        <w:autoSpaceDN w:val="0"/>
        <w:adjustRightInd w:val="0"/>
        <w:spacing w:before="39" w:after="0" w:line="244" w:lineRule="auto"/>
        <w:ind w:left="284" w:right="-32"/>
        <w:jc w:val="both"/>
        <w:rPr>
          <w:rFonts w:ascii="Times New Roman" w:hAnsi="Times New Roman"/>
          <w:w w:val="102"/>
          <w:sz w:val="24"/>
          <w:szCs w:val="24"/>
        </w:rPr>
      </w:pPr>
      <w:r w:rsidRPr="0061722F">
        <w:rPr>
          <w:rFonts w:ascii="Times New Roman" w:hAnsi="Times New Roman"/>
          <w:color w:val="FF0000"/>
          <w:sz w:val="24"/>
          <w:szCs w:val="24"/>
        </w:rPr>
        <w:tab/>
      </w:r>
      <w:r w:rsidRPr="000A63F6">
        <w:rPr>
          <w:rFonts w:ascii="Times New Roman" w:hAnsi="Times New Roman"/>
          <w:sz w:val="24"/>
          <w:szCs w:val="24"/>
        </w:rPr>
        <w:t xml:space="preserve">Okrem rozpočtových a príspevkových organizácií bolo metódou úplnej konsolidácie konsolidované aj </w:t>
      </w:r>
      <w:r w:rsidR="00AA33EE">
        <w:rPr>
          <w:rFonts w:ascii="Times New Roman" w:hAnsi="Times New Roman"/>
          <w:sz w:val="24"/>
          <w:szCs w:val="24"/>
        </w:rPr>
        <w:t>5</w:t>
      </w:r>
      <w:r w:rsidRPr="000A63F6">
        <w:rPr>
          <w:rFonts w:ascii="Times New Roman" w:hAnsi="Times New Roman"/>
          <w:sz w:val="24"/>
          <w:szCs w:val="24"/>
        </w:rPr>
        <w:t xml:space="preserve"> obchodných spoločností. Metódou  vlastného imania neboli zapracované pridružené účtovné jednotky. V prípade nepravých rozdielov vzniknutých z nesprávneho účtovania ÚJ v skupine boli tieto analyzované a násled</w:t>
      </w:r>
      <w:r w:rsidRPr="000A63F6">
        <w:rPr>
          <w:rFonts w:ascii="Times New Roman" w:hAnsi="Times New Roman"/>
          <w:spacing w:val="-1"/>
          <w:sz w:val="24"/>
          <w:szCs w:val="24"/>
        </w:rPr>
        <w:t>n</w:t>
      </w:r>
      <w:r w:rsidRPr="000A63F6">
        <w:rPr>
          <w:rFonts w:ascii="Times New Roman" w:hAnsi="Times New Roman"/>
          <w:sz w:val="24"/>
          <w:szCs w:val="24"/>
        </w:rPr>
        <w:t>e</w:t>
      </w:r>
      <w:r w:rsidRPr="000A63F6">
        <w:rPr>
          <w:rFonts w:ascii="Times New Roman" w:hAnsi="Times New Roman"/>
          <w:spacing w:val="12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z</w:t>
      </w:r>
      <w:r w:rsidRPr="000A63F6">
        <w:rPr>
          <w:rFonts w:ascii="Times New Roman" w:hAnsi="Times New Roman"/>
          <w:spacing w:val="-2"/>
          <w:sz w:val="24"/>
          <w:szCs w:val="24"/>
        </w:rPr>
        <w:t>ú</w:t>
      </w:r>
      <w:r w:rsidRPr="000A63F6">
        <w:rPr>
          <w:rFonts w:ascii="Times New Roman" w:hAnsi="Times New Roman"/>
          <w:sz w:val="24"/>
          <w:szCs w:val="24"/>
        </w:rPr>
        <w:t>č</w:t>
      </w:r>
      <w:r w:rsidRPr="000A63F6">
        <w:rPr>
          <w:rFonts w:ascii="Times New Roman" w:hAnsi="Times New Roman"/>
          <w:spacing w:val="-1"/>
          <w:sz w:val="24"/>
          <w:szCs w:val="24"/>
        </w:rPr>
        <w:t>t</w:t>
      </w:r>
      <w:r w:rsidRPr="000A63F6">
        <w:rPr>
          <w:rFonts w:ascii="Times New Roman" w:hAnsi="Times New Roman"/>
          <w:sz w:val="24"/>
          <w:szCs w:val="24"/>
        </w:rPr>
        <w:t>ované</w:t>
      </w:r>
      <w:r w:rsidRPr="000A63F6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cez</w:t>
      </w:r>
      <w:r w:rsidRPr="000A63F6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o</w:t>
      </w:r>
      <w:r w:rsidRPr="000A63F6">
        <w:rPr>
          <w:rFonts w:ascii="Times New Roman" w:hAnsi="Times New Roman"/>
          <w:spacing w:val="1"/>
          <w:sz w:val="24"/>
          <w:szCs w:val="24"/>
        </w:rPr>
        <w:t>p</w:t>
      </w:r>
      <w:r w:rsidRPr="000A63F6">
        <w:rPr>
          <w:rFonts w:ascii="Times New Roman" w:hAnsi="Times New Roman"/>
          <w:sz w:val="24"/>
          <w:szCs w:val="24"/>
        </w:rPr>
        <w:t>ravy</w:t>
      </w:r>
      <w:r w:rsidRPr="000A63F6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0A63F6">
        <w:rPr>
          <w:rFonts w:ascii="Times New Roman" w:hAnsi="Times New Roman"/>
          <w:spacing w:val="-3"/>
          <w:sz w:val="24"/>
          <w:szCs w:val="24"/>
        </w:rPr>
        <w:t>m</w:t>
      </w:r>
      <w:r w:rsidRPr="000A63F6">
        <w:rPr>
          <w:rFonts w:ascii="Times New Roman" w:hAnsi="Times New Roman"/>
          <w:spacing w:val="-1"/>
          <w:sz w:val="24"/>
          <w:szCs w:val="24"/>
        </w:rPr>
        <w:t>i</w:t>
      </w:r>
      <w:r w:rsidRPr="000A63F6">
        <w:rPr>
          <w:rFonts w:ascii="Times New Roman" w:hAnsi="Times New Roman"/>
          <w:sz w:val="24"/>
          <w:szCs w:val="24"/>
        </w:rPr>
        <w:t>n</w:t>
      </w:r>
      <w:r w:rsidRPr="000A63F6">
        <w:rPr>
          <w:rFonts w:ascii="Times New Roman" w:hAnsi="Times New Roman"/>
          <w:spacing w:val="1"/>
          <w:sz w:val="24"/>
          <w:szCs w:val="24"/>
        </w:rPr>
        <w:t>u</w:t>
      </w:r>
      <w:r w:rsidRPr="000A63F6">
        <w:rPr>
          <w:rFonts w:ascii="Times New Roman" w:hAnsi="Times New Roman"/>
          <w:sz w:val="24"/>
          <w:szCs w:val="24"/>
        </w:rPr>
        <w:t>l</w:t>
      </w:r>
      <w:r w:rsidRPr="000A63F6">
        <w:rPr>
          <w:rFonts w:ascii="Times New Roman" w:hAnsi="Times New Roman"/>
          <w:spacing w:val="-2"/>
          <w:sz w:val="24"/>
          <w:szCs w:val="24"/>
        </w:rPr>
        <w:t>ý</w:t>
      </w:r>
      <w:r w:rsidRPr="000A63F6">
        <w:rPr>
          <w:rFonts w:ascii="Times New Roman" w:hAnsi="Times New Roman"/>
          <w:sz w:val="24"/>
          <w:szCs w:val="24"/>
        </w:rPr>
        <w:t>ch</w:t>
      </w:r>
      <w:r w:rsidRPr="000A63F6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o</w:t>
      </w:r>
      <w:r w:rsidRPr="000A63F6">
        <w:rPr>
          <w:rFonts w:ascii="Times New Roman" w:hAnsi="Times New Roman"/>
          <w:spacing w:val="-2"/>
          <w:sz w:val="24"/>
          <w:szCs w:val="24"/>
        </w:rPr>
        <w:t>b</w:t>
      </w:r>
      <w:r w:rsidRPr="000A63F6">
        <w:rPr>
          <w:rFonts w:ascii="Times New Roman" w:hAnsi="Times New Roman"/>
          <w:sz w:val="24"/>
          <w:szCs w:val="24"/>
        </w:rPr>
        <w:t>d</w:t>
      </w:r>
      <w:r w:rsidRPr="000A63F6">
        <w:rPr>
          <w:rFonts w:ascii="Times New Roman" w:hAnsi="Times New Roman"/>
          <w:spacing w:val="1"/>
          <w:sz w:val="24"/>
          <w:szCs w:val="24"/>
        </w:rPr>
        <w:t>o</w:t>
      </w:r>
      <w:r w:rsidRPr="000A63F6">
        <w:rPr>
          <w:rFonts w:ascii="Times New Roman" w:hAnsi="Times New Roman"/>
          <w:spacing w:val="-2"/>
          <w:sz w:val="24"/>
          <w:szCs w:val="24"/>
        </w:rPr>
        <w:t>b</w:t>
      </w:r>
      <w:r w:rsidRPr="000A63F6">
        <w:rPr>
          <w:rFonts w:ascii="Times New Roman" w:hAnsi="Times New Roman"/>
          <w:sz w:val="24"/>
          <w:szCs w:val="24"/>
        </w:rPr>
        <w:t>í.</w:t>
      </w:r>
      <w:r w:rsidRPr="000A63F6">
        <w:rPr>
          <w:rFonts w:ascii="Times New Roman" w:hAnsi="Times New Roman"/>
          <w:spacing w:val="4"/>
          <w:sz w:val="24"/>
          <w:szCs w:val="24"/>
        </w:rPr>
        <w:t xml:space="preserve"> ÚJ </w:t>
      </w:r>
      <w:r w:rsidRPr="000A63F6">
        <w:rPr>
          <w:rFonts w:ascii="Times New Roman" w:hAnsi="Times New Roman"/>
          <w:sz w:val="24"/>
          <w:szCs w:val="24"/>
        </w:rPr>
        <w:t>prehlási</w:t>
      </w:r>
      <w:r w:rsidRPr="000A63F6">
        <w:rPr>
          <w:rFonts w:ascii="Times New Roman" w:hAnsi="Times New Roman"/>
          <w:spacing w:val="-1"/>
          <w:sz w:val="24"/>
          <w:szCs w:val="24"/>
        </w:rPr>
        <w:t>l</w:t>
      </w:r>
      <w:r w:rsidRPr="000A63F6">
        <w:rPr>
          <w:rFonts w:ascii="Times New Roman" w:hAnsi="Times New Roman"/>
          <w:sz w:val="24"/>
          <w:szCs w:val="24"/>
        </w:rPr>
        <w:t>i,</w:t>
      </w:r>
      <w:r w:rsidRPr="000A63F6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že</w:t>
      </w:r>
      <w:r w:rsidRPr="000A63F6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0A63F6">
        <w:rPr>
          <w:rFonts w:ascii="Times New Roman" w:hAnsi="Times New Roman"/>
          <w:spacing w:val="-2"/>
          <w:sz w:val="24"/>
          <w:szCs w:val="24"/>
        </w:rPr>
        <w:t>o</w:t>
      </w:r>
      <w:r w:rsidRPr="000A63F6">
        <w:rPr>
          <w:rFonts w:ascii="Times New Roman" w:hAnsi="Times New Roman"/>
          <w:sz w:val="24"/>
          <w:szCs w:val="24"/>
        </w:rPr>
        <w:t>kr</w:t>
      </w:r>
      <w:r w:rsidRPr="000A63F6">
        <w:rPr>
          <w:rFonts w:ascii="Times New Roman" w:hAnsi="Times New Roman"/>
          <w:spacing w:val="1"/>
          <w:sz w:val="24"/>
          <w:szCs w:val="24"/>
        </w:rPr>
        <w:t>e</w:t>
      </w:r>
      <w:r w:rsidRPr="000A63F6">
        <w:rPr>
          <w:rFonts w:ascii="Times New Roman" w:hAnsi="Times New Roman"/>
          <w:sz w:val="24"/>
          <w:szCs w:val="24"/>
        </w:rPr>
        <w:t>m</w:t>
      </w:r>
      <w:r w:rsidRPr="000A63F6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e</w:t>
      </w:r>
      <w:r w:rsidRPr="000A63F6">
        <w:rPr>
          <w:rFonts w:ascii="Times New Roman" w:hAnsi="Times New Roman"/>
          <w:spacing w:val="-1"/>
          <w:sz w:val="24"/>
          <w:szCs w:val="24"/>
        </w:rPr>
        <w:t>l</w:t>
      </w:r>
      <w:r w:rsidRPr="000A63F6">
        <w:rPr>
          <w:rFonts w:ascii="Times New Roman" w:hAnsi="Times New Roman"/>
          <w:spacing w:val="2"/>
          <w:sz w:val="24"/>
          <w:szCs w:val="24"/>
        </w:rPr>
        <w:t>i</w:t>
      </w:r>
      <w:r w:rsidRPr="000A63F6">
        <w:rPr>
          <w:rFonts w:ascii="Times New Roman" w:hAnsi="Times New Roman"/>
          <w:spacing w:val="-3"/>
          <w:sz w:val="24"/>
          <w:szCs w:val="24"/>
        </w:rPr>
        <w:t>m</w:t>
      </w:r>
      <w:r w:rsidRPr="000A63F6">
        <w:rPr>
          <w:rFonts w:ascii="Times New Roman" w:hAnsi="Times New Roman"/>
          <w:sz w:val="24"/>
          <w:szCs w:val="24"/>
        </w:rPr>
        <w:t>in</w:t>
      </w:r>
      <w:r w:rsidRPr="000A63F6">
        <w:rPr>
          <w:rFonts w:ascii="Times New Roman" w:hAnsi="Times New Roman"/>
          <w:spacing w:val="1"/>
          <w:sz w:val="24"/>
          <w:szCs w:val="24"/>
        </w:rPr>
        <w:t>o</w:t>
      </w:r>
      <w:r w:rsidRPr="000A63F6">
        <w:rPr>
          <w:rFonts w:ascii="Times New Roman" w:hAnsi="Times New Roman"/>
          <w:spacing w:val="-2"/>
          <w:sz w:val="24"/>
          <w:szCs w:val="24"/>
        </w:rPr>
        <w:t>v</w:t>
      </w:r>
      <w:r w:rsidRPr="000A63F6">
        <w:rPr>
          <w:rFonts w:ascii="Times New Roman" w:hAnsi="Times New Roman"/>
          <w:sz w:val="24"/>
          <w:szCs w:val="24"/>
        </w:rPr>
        <w:t>an</w:t>
      </w:r>
      <w:r w:rsidRPr="000A63F6">
        <w:rPr>
          <w:rFonts w:ascii="Times New Roman" w:hAnsi="Times New Roman"/>
          <w:spacing w:val="1"/>
          <w:sz w:val="24"/>
          <w:szCs w:val="24"/>
        </w:rPr>
        <w:t>ý</w:t>
      </w:r>
      <w:r w:rsidRPr="000A63F6">
        <w:rPr>
          <w:rFonts w:ascii="Times New Roman" w:hAnsi="Times New Roman"/>
          <w:sz w:val="24"/>
          <w:szCs w:val="24"/>
        </w:rPr>
        <w:t>ch</w:t>
      </w:r>
      <w:r w:rsidRPr="000A63F6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transakcií</w:t>
      </w:r>
      <w:r w:rsidRPr="000A63F6">
        <w:rPr>
          <w:rFonts w:ascii="Times New Roman" w:hAnsi="Times New Roman"/>
          <w:spacing w:val="17"/>
          <w:sz w:val="24"/>
          <w:szCs w:val="24"/>
        </w:rPr>
        <w:t xml:space="preserve"> </w:t>
      </w:r>
      <w:r w:rsidRPr="000A63F6">
        <w:rPr>
          <w:rFonts w:ascii="Times New Roman" w:hAnsi="Times New Roman"/>
          <w:spacing w:val="1"/>
          <w:sz w:val="24"/>
          <w:szCs w:val="24"/>
        </w:rPr>
        <w:t>s</w:t>
      </w:r>
      <w:r w:rsidRPr="000A63F6">
        <w:rPr>
          <w:rFonts w:ascii="Times New Roman" w:hAnsi="Times New Roman"/>
          <w:sz w:val="24"/>
          <w:szCs w:val="24"/>
        </w:rPr>
        <w:t>a</w:t>
      </w:r>
      <w:r w:rsidRPr="000A63F6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nenac</w:t>
      </w:r>
      <w:r w:rsidRPr="000A63F6">
        <w:rPr>
          <w:rFonts w:ascii="Times New Roman" w:hAnsi="Times New Roman"/>
          <w:spacing w:val="-1"/>
          <w:sz w:val="24"/>
          <w:szCs w:val="24"/>
        </w:rPr>
        <w:t>h</w:t>
      </w:r>
      <w:r w:rsidRPr="000A63F6">
        <w:rPr>
          <w:rFonts w:ascii="Times New Roman" w:hAnsi="Times New Roman"/>
          <w:sz w:val="24"/>
          <w:szCs w:val="24"/>
        </w:rPr>
        <w:t>ádzajú</w:t>
      </w:r>
      <w:r w:rsidRPr="000A63F6">
        <w:rPr>
          <w:rFonts w:ascii="Times New Roman" w:hAnsi="Times New Roman"/>
          <w:spacing w:val="11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v</w:t>
      </w:r>
      <w:r w:rsidRPr="000A63F6">
        <w:rPr>
          <w:rFonts w:ascii="Times New Roman" w:hAnsi="Times New Roman"/>
          <w:spacing w:val="4"/>
          <w:sz w:val="24"/>
          <w:szCs w:val="24"/>
        </w:rPr>
        <w:t> </w:t>
      </w:r>
      <w:r w:rsidRPr="000A63F6">
        <w:rPr>
          <w:rFonts w:ascii="Times New Roman" w:hAnsi="Times New Roman"/>
          <w:sz w:val="24"/>
          <w:szCs w:val="24"/>
        </w:rPr>
        <w:t>ich</w:t>
      </w:r>
      <w:r w:rsidRPr="000A63F6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účt</w:t>
      </w:r>
      <w:r w:rsidRPr="000A63F6">
        <w:rPr>
          <w:rFonts w:ascii="Times New Roman" w:hAnsi="Times New Roman"/>
          <w:spacing w:val="-1"/>
          <w:sz w:val="24"/>
          <w:szCs w:val="24"/>
        </w:rPr>
        <w:t>o</w:t>
      </w:r>
      <w:r w:rsidRPr="000A63F6">
        <w:rPr>
          <w:rFonts w:ascii="Times New Roman" w:hAnsi="Times New Roman"/>
          <w:spacing w:val="1"/>
          <w:sz w:val="24"/>
          <w:szCs w:val="24"/>
        </w:rPr>
        <w:t>v</w:t>
      </w:r>
      <w:r w:rsidRPr="000A63F6">
        <w:rPr>
          <w:rFonts w:ascii="Times New Roman" w:hAnsi="Times New Roman"/>
          <w:sz w:val="24"/>
          <w:szCs w:val="24"/>
        </w:rPr>
        <w:t>n</w:t>
      </w:r>
      <w:r w:rsidRPr="000A63F6">
        <w:rPr>
          <w:rFonts w:ascii="Times New Roman" w:hAnsi="Times New Roman"/>
          <w:spacing w:val="-1"/>
          <w:sz w:val="24"/>
          <w:szCs w:val="24"/>
        </w:rPr>
        <w:t>ý</w:t>
      </w:r>
      <w:r w:rsidRPr="000A63F6">
        <w:rPr>
          <w:rFonts w:ascii="Times New Roman" w:hAnsi="Times New Roman"/>
          <w:spacing w:val="1"/>
          <w:sz w:val="24"/>
          <w:szCs w:val="24"/>
        </w:rPr>
        <w:t>c</w:t>
      </w:r>
      <w:r w:rsidRPr="000A63F6">
        <w:rPr>
          <w:rFonts w:ascii="Times New Roman" w:hAnsi="Times New Roman"/>
          <w:sz w:val="24"/>
          <w:szCs w:val="24"/>
        </w:rPr>
        <w:t>h</w:t>
      </w:r>
      <w:r w:rsidRPr="000A63F6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záv</w:t>
      </w:r>
      <w:r w:rsidRPr="000A63F6">
        <w:rPr>
          <w:rFonts w:ascii="Times New Roman" w:hAnsi="Times New Roman"/>
          <w:spacing w:val="-1"/>
          <w:sz w:val="24"/>
          <w:szCs w:val="24"/>
        </w:rPr>
        <w:t>i</w:t>
      </w:r>
      <w:r w:rsidRPr="000A63F6">
        <w:rPr>
          <w:rFonts w:ascii="Times New Roman" w:hAnsi="Times New Roman"/>
          <w:sz w:val="24"/>
          <w:szCs w:val="24"/>
        </w:rPr>
        <w:t>e</w:t>
      </w:r>
      <w:r w:rsidRPr="000A63F6">
        <w:rPr>
          <w:rFonts w:ascii="Times New Roman" w:hAnsi="Times New Roman"/>
          <w:spacing w:val="1"/>
          <w:sz w:val="24"/>
          <w:szCs w:val="24"/>
        </w:rPr>
        <w:t>r</w:t>
      </w:r>
      <w:r w:rsidRPr="000A63F6">
        <w:rPr>
          <w:rFonts w:ascii="Times New Roman" w:hAnsi="Times New Roman"/>
          <w:spacing w:val="-1"/>
          <w:sz w:val="24"/>
          <w:szCs w:val="24"/>
        </w:rPr>
        <w:t>k</w:t>
      </w:r>
      <w:r w:rsidRPr="000A63F6">
        <w:rPr>
          <w:rFonts w:ascii="Times New Roman" w:hAnsi="Times New Roman"/>
          <w:sz w:val="24"/>
          <w:szCs w:val="24"/>
        </w:rPr>
        <w:t>ach</w:t>
      </w:r>
      <w:r w:rsidRPr="000A63F6">
        <w:rPr>
          <w:rFonts w:ascii="Times New Roman" w:hAnsi="Times New Roman"/>
          <w:spacing w:val="8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ž</w:t>
      </w:r>
      <w:r w:rsidRPr="000A63F6">
        <w:rPr>
          <w:rFonts w:ascii="Times New Roman" w:hAnsi="Times New Roman"/>
          <w:spacing w:val="1"/>
          <w:sz w:val="24"/>
          <w:szCs w:val="24"/>
        </w:rPr>
        <w:t>i</w:t>
      </w:r>
      <w:r w:rsidRPr="000A63F6">
        <w:rPr>
          <w:rFonts w:ascii="Times New Roman" w:hAnsi="Times New Roman"/>
          <w:sz w:val="24"/>
          <w:szCs w:val="24"/>
        </w:rPr>
        <w:t>a</w:t>
      </w:r>
      <w:r w:rsidRPr="000A63F6">
        <w:rPr>
          <w:rFonts w:ascii="Times New Roman" w:hAnsi="Times New Roman"/>
          <w:spacing w:val="-1"/>
          <w:sz w:val="24"/>
          <w:szCs w:val="24"/>
        </w:rPr>
        <w:t>d</w:t>
      </w:r>
      <w:r w:rsidRPr="000A63F6">
        <w:rPr>
          <w:rFonts w:ascii="Times New Roman" w:hAnsi="Times New Roman"/>
          <w:sz w:val="24"/>
          <w:szCs w:val="24"/>
        </w:rPr>
        <w:t>ne</w:t>
      </w:r>
      <w:r w:rsidRPr="000A63F6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0A63F6">
        <w:rPr>
          <w:rFonts w:ascii="Times New Roman" w:hAnsi="Times New Roman"/>
          <w:w w:val="102"/>
          <w:sz w:val="24"/>
          <w:szCs w:val="24"/>
        </w:rPr>
        <w:t>i</w:t>
      </w:r>
      <w:r w:rsidRPr="000A63F6">
        <w:rPr>
          <w:rFonts w:ascii="Times New Roman" w:hAnsi="Times New Roman"/>
          <w:spacing w:val="-1"/>
          <w:w w:val="102"/>
          <w:sz w:val="24"/>
          <w:szCs w:val="24"/>
        </w:rPr>
        <w:t>n</w:t>
      </w:r>
      <w:r w:rsidRPr="000A63F6">
        <w:rPr>
          <w:rFonts w:ascii="Times New Roman" w:hAnsi="Times New Roman"/>
          <w:w w:val="102"/>
          <w:sz w:val="24"/>
          <w:szCs w:val="24"/>
        </w:rPr>
        <w:t xml:space="preserve">é </w:t>
      </w:r>
      <w:r w:rsidRPr="000A63F6">
        <w:rPr>
          <w:rFonts w:ascii="Times New Roman" w:hAnsi="Times New Roman"/>
          <w:sz w:val="24"/>
          <w:szCs w:val="24"/>
        </w:rPr>
        <w:t>vzá</w:t>
      </w:r>
      <w:r w:rsidRPr="000A63F6">
        <w:rPr>
          <w:rFonts w:ascii="Times New Roman" w:hAnsi="Times New Roman"/>
          <w:spacing w:val="-1"/>
          <w:sz w:val="24"/>
          <w:szCs w:val="24"/>
        </w:rPr>
        <w:t>j</w:t>
      </w:r>
      <w:r w:rsidRPr="000A63F6">
        <w:rPr>
          <w:rFonts w:ascii="Times New Roman" w:hAnsi="Times New Roman"/>
          <w:spacing w:val="1"/>
          <w:sz w:val="24"/>
          <w:szCs w:val="24"/>
        </w:rPr>
        <w:t>o</w:t>
      </w:r>
      <w:r w:rsidRPr="000A63F6">
        <w:rPr>
          <w:rFonts w:ascii="Times New Roman" w:hAnsi="Times New Roman"/>
          <w:spacing w:val="-2"/>
          <w:sz w:val="24"/>
          <w:szCs w:val="24"/>
        </w:rPr>
        <w:t>m</w:t>
      </w:r>
      <w:r w:rsidRPr="000A63F6">
        <w:rPr>
          <w:rFonts w:ascii="Times New Roman" w:hAnsi="Times New Roman"/>
          <w:sz w:val="24"/>
          <w:szCs w:val="24"/>
        </w:rPr>
        <w:t>né</w:t>
      </w:r>
      <w:r w:rsidRPr="000A63F6">
        <w:rPr>
          <w:rFonts w:ascii="Times New Roman" w:hAnsi="Times New Roman"/>
          <w:spacing w:val="8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z</w:t>
      </w:r>
      <w:r w:rsidRPr="000A63F6">
        <w:rPr>
          <w:rFonts w:ascii="Times New Roman" w:hAnsi="Times New Roman"/>
          <w:spacing w:val="-2"/>
          <w:sz w:val="24"/>
          <w:szCs w:val="24"/>
        </w:rPr>
        <w:t>ú</w:t>
      </w:r>
      <w:r w:rsidRPr="000A63F6">
        <w:rPr>
          <w:rFonts w:ascii="Times New Roman" w:hAnsi="Times New Roman"/>
          <w:sz w:val="24"/>
          <w:szCs w:val="24"/>
        </w:rPr>
        <w:t>čtovac</w:t>
      </w:r>
      <w:r w:rsidRPr="000A63F6">
        <w:rPr>
          <w:rFonts w:ascii="Times New Roman" w:hAnsi="Times New Roman"/>
          <w:spacing w:val="1"/>
          <w:sz w:val="24"/>
          <w:szCs w:val="24"/>
        </w:rPr>
        <w:t>i</w:t>
      </w:r>
      <w:r w:rsidRPr="000A63F6">
        <w:rPr>
          <w:rFonts w:ascii="Times New Roman" w:hAnsi="Times New Roman"/>
          <w:sz w:val="24"/>
          <w:szCs w:val="24"/>
        </w:rPr>
        <w:t>e</w:t>
      </w:r>
      <w:r w:rsidRPr="000A63F6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0A63F6">
        <w:rPr>
          <w:rFonts w:ascii="Times New Roman" w:hAnsi="Times New Roman"/>
          <w:w w:val="102"/>
          <w:sz w:val="24"/>
          <w:szCs w:val="24"/>
        </w:rPr>
        <w:t>vzťahy.</w:t>
      </w:r>
    </w:p>
    <w:p w:rsidR="00A13476" w:rsidRDefault="00A13476" w:rsidP="00E30B72">
      <w:pPr>
        <w:widowControl w:val="0"/>
        <w:autoSpaceDE w:val="0"/>
        <w:autoSpaceDN w:val="0"/>
        <w:adjustRightInd w:val="0"/>
        <w:spacing w:before="39" w:after="0" w:line="244" w:lineRule="auto"/>
        <w:ind w:right="1025"/>
        <w:jc w:val="both"/>
        <w:rPr>
          <w:rFonts w:ascii="Times New Roman" w:hAnsi="Times New Roman"/>
          <w:spacing w:val="17"/>
          <w:sz w:val="24"/>
          <w:szCs w:val="24"/>
        </w:rPr>
      </w:pPr>
    </w:p>
    <w:p w:rsidR="00983D14" w:rsidRDefault="00983D14" w:rsidP="00E30B72">
      <w:pPr>
        <w:widowControl w:val="0"/>
        <w:autoSpaceDE w:val="0"/>
        <w:autoSpaceDN w:val="0"/>
        <w:adjustRightInd w:val="0"/>
        <w:spacing w:before="39" w:after="0" w:line="244" w:lineRule="auto"/>
        <w:ind w:right="1025"/>
        <w:jc w:val="both"/>
        <w:rPr>
          <w:rFonts w:ascii="Times New Roman" w:hAnsi="Times New Roman"/>
          <w:spacing w:val="17"/>
          <w:sz w:val="24"/>
          <w:szCs w:val="24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8881"/>
        <w:gridCol w:w="1187"/>
      </w:tblGrid>
      <w:tr w:rsidR="0021768C" w:rsidRPr="0021768C" w:rsidTr="007B65E3">
        <w:trPr>
          <w:trHeight w:val="270"/>
        </w:trPr>
        <w:tc>
          <w:tcPr>
            <w:tcW w:w="45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1768C" w:rsidRPr="0021768C" w:rsidRDefault="0021768C" w:rsidP="0021768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1768C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Kapitál, pohľadávky a záväzky</w:t>
            </w:r>
          </w:p>
        </w:tc>
        <w:tc>
          <w:tcPr>
            <w:tcW w:w="4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1768C" w:rsidRPr="009040A1" w:rsidRDefault="0021768C" w:rsidP="0021768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FF0000"/>
                <w:sz w:val="24"/>
                <w:szCs w:val="24"/>
                <w:lang w:eastAsia="sk-SK"/>
              </w:rPr>
            </w:pPr>
            <w:r w:rsidRPr="009040A1">
              <w:rPr>
                <w:rFonts w:ascii="Times New Roman" w:eastAsia="Times New Roman" w:hAnsi="Times New Roman"/>
                <w:b/>
                <w:bCs/>
                <w:color w:val="FF0000"/>
                <w:sz w:val="24"/>
                <w:szCs w:val="24"/>
                <w:lang w:eastAsia="sk-SK"/>
              </w:rPr>
              <w:t>Suma Eliminácie</w:t>
            </w:r>
          </w:p>
        </w:tc>
      </w:tr>
      <w:tr w:rsidR="007B65E3" w:rsidRPr="0021768C" w:rsidTr="00C81056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Aktivované náklady na vývoj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177 575</w:t>
            </w:r>
          </w:p>
        </w:tc>
      </w:tr>
      <w:tr w:rsidR="007B65E3" w:rsidRPr="0021768C" w:rsidTr="00C81056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Softvér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-597 005</w:t>
            </w:r>
          </w:p>
        </w:tc>
      </w:tr>
      <w:tr w:rsidR="007B65E3" w:rsidRPr="0021768C" w:rsidTr="00C81056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Drobný dlhodobý nehmotný majetok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-18 894</w:t>
            </w:r>
          </w:p>
        </w:tc>
      </w:tr>
      <w:tr w:rsidR="007B65E3" w:rsidRPr="0021768C" w:rsidTr="00C81056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Ostatný dlhodobý nehmotný majetok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-124 664</w:t>
            </w:r>
          </w:p>
        </w:tc>
      </w:tr>
      <w:tr w:rsidR="007B65E3" w:rsidRPr="0021768C" w:rsidTr="00C81056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Obstaranie dlhodobého nehmotného majetku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-1 272 865</w:t>
            </w:r>
          </w:p>
        </w:tc>
      </w:tr>
      <w:tr w:rsidR="007B65E3" w:rsidRPr="0021768C" w:rsidTr="00C81056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1 416 423</w:t>
            </w:r>
          </w:p>
        </w:tc>
      </w:tr>
      <w:tr w:rsidR="007B65E3" w:rsidRPr="0021768C" w:rsidTr="00C81056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Umelecké diela a zbierky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-3 362</w:t>
            </w:r>
          </w:p>
        </w:tc>
      </w:tr>
      <w:tr w:rsidR="007B65E3" w:rsidRPr="0021768C" w:rsidTr="00C81056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Stavby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-44 720 489</w:t>
            </w:r>
          </w:p>
        </w:tc>
      </w:tr>
      <w:tr w:rsidR="007B65E3" w:rsidRPr="0021768C" w:rsidTr="00C81056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-2 458 778</w:t>
            </w:r>
          </w:p>
        </w:tc>
      </w:tr>
      <w:tr w:rsidR="007B65E3" w:rsidRPr="0021768C" w:rsidTr="00C81056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Dopravné prostriedky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-13 502 046</w:t>
            </w:r>
          </w:p>
        </w:tc>
      </w:tr>
      <w:tr w:rsidR="007B65E3" w:rsidRPr="0021768C" w:rsidTr="00C81056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Podielové cenné papiere a podiely v dcérskej účtovnej jednotke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-253 150 827</w:t>
            </w:r>
          </w:p>
        </w:tc>
      </w:tr>
      <w:tr w:rsidR="007B65E3" w:rsidRPr="0021768C" w:rsidTr="00C81056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Zúčtovanie odvodov príjmov rozpočtových organizácií do rozpočtu zriaďovateľa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-26 187</w:t>
            </w:r>
          </w:p>
        </w:tc>
      </w:tr>
      <w:tr w:rsidR="007B65E3" w:rsidRPr="0021768C" w:rsidTr="00C81056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Zúčtovanie transferov rozpočtu obce a vyššieho územného celku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-252 087 523</w:t>
            </w:r>
          </w:p>
        </w:tc>
      </w:tr>
      <w:tr w:rsidR="007B65E3" w:rsidRPr="0021768C" w:rsidTr="00C81056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Zúčtovanie transferov zo štátneho  rozpočtu iným subjektom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-315</w:t>
            </w:r>
          </w:p>
        </w:tc>
      </w:tr>
      <w:tr w:rsidR="007B65E3" w:rsidRPr="0021768C" w:rsidTr="00C81056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Odberatelia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-2 775 449</w:t>
            </w:r>
          </w:p>
        </w:tc>
      </w:tr>
      <w:tr w:rsidR="007B65E3" w:rsidRPr="0021768C" w:rsidTr="00C81056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Pohľadávky z nedaňových  príjmov obcí a vyšších územných celkov a rozpočtových organizácií zriadených obcou a vyšším územným celkom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-796 558</w:t>
            </w:r>
          </w:p>
        </w:tc>
      </w:tr>
      <w:tr w:rsidR="007B65E3" w:rsidRPr="0021768C" w:rsidTr="00C81056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dane a poplatky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2 543</w:t>
            </w:r>
          </w:p>
        </w:tc>
      </w:tr>
      <w:tr w:rsidR="007B65E3" w:rsidRPr="0021768C" w:rsidTr="00C81056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Iné pohľadávky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-11 266 533</w:t>
            </w:r>
          </w:p>
        </w:tc>
      </w:tr>
      <w:tr w:rsidR="007B65E3" w:rsidRPr="0021768C" w:rsidTr="00C81056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2 043 564</w:t>
            </w:r>
          </w:p>
        </w:tc>
      </w:tr>
      <w:tr w:rsidR="007B65E3" w:rsidRPr="0021768C" w:rsidTr="00C81056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-27 805 986</w:t>
            </w:r>
          </w:p>
        </w:tc>
      </w:tr>
      <w:tr w:rsidR="007B65E3" w:rsidRPr="0021768C" w:rsidTr="00C81056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Zákonný rezervný fond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-47 814 459</w:t>
            </w:r>
          </w:p>
        </w:tc>
      </w:tr>
      <w:tr w:rsidR="007B65E3" w:rsidRPr="0021768C" w:rsidTr="00C81056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fondy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-411 853 405</w:t>
            </w:r>
          </w:p>
        </w:tc>
      </w:tr>
      <w:tr w:rsidR="007B65E3" w:rsidRPr="0021768C" w:rsidTr="00C81056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Nevysporiadaný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58 470 338</w:t>
            </w:r>
          </w:p>
        </w:tc>
      </w:tr>
      <w:tr w:rsidR="007B65E3" w:rsidRPr="0021768C" w:rsidTr="00C81056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Výsledok hospodárenia za  účtovné obdobie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5 170 930</w:t>
            </w:r>
          </w:p>
        </w:tc>
      </w:tr>
      <w:tr w:rsidR="007B65E3" w:rsidRPr="0021768C" w:rsidTr="00C81056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Zúčtovanie odvodov príjmov rozpočtových organizácií do rozpočtu zriaďovateľa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-26 243</w:t>
            </w:r>
          </w:p>
        </w:tc>
      </w:tr>
      <w:tr w:rsidR="007B65E3" w:rsidRPr="0021768C" w:rsidTr="00C81056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Zúčtovanie transferov rozpočtu obce a vyššieho územného celku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-252 273 787</w:t>
            </w:r>
          </w:p>
        </w:tc>
      </w:tr>
      <w:tr w:rsidR="007B65E3" w:rsidRPr="0021768C" w:rsidTr="00C81056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Zúčtovanie transferov zo štátneho rozpočtu iným subjektom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-713 434</w:t>
            </w:r>
          </w:p>
        </w:tc>
      </w:tr>
      <w:tr w:rsidR="007B65E3" w:rsidRPr="0021768C" w:rsidTr="00C81056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Iné záväzky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-10 842 566</w:t>
            </w:r>
          </w:p>
        </w:tc>
      </w:tr>
      <w:tr w:rsidR="007B65E3" w:rsidRPr="0021768C" w:rsidTr="00C81056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Dodávatelia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-3 568 781</w:t>
            </w:r>
          </w:p>
        </w:tc>
      </w:tr>
      <w:tr w:rsidR="007B65E3" w:rsidRPr="0021768C" w:rsidTr="00C81056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záväzky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-11 266 533</w:t>
            </w:r>
          </w:p>
        </w:tc>
      </w:tr>
      <w:tr w:rsidR="007B65E3" w:rsidRPr="0021768C" w:rsidTr="00C81056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Výdavky budúcich období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-863</w:t>
            </w:r>
          </w:p>
        </w:tc>
      </w:tr>
      <w:tr w:rsidR="007B65E3" w:rsidRPr="0021768C" w:rsidTr="00C81056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budúcich období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-8 548 308</w:t>
            </w:r>
          </w:p>
        </w:tc>
      </w:tr>
      <w:tr w:rsidR="007B65E3" w:rsidRPr="0021768C" w:rsidTr="00C81056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Spotreba energie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-485 025</w:t>
            </w:r>
          </w:p>
        </w:tc>
      </w:tr>
      <w:tr w:rsidR="007B65E3" w:rsidRPr="0021768C" w:rsidTr="00C81056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Opravy a udržiavanie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-96 565</w:t>
            </w:r>
          </w:p>
        </w:tc>
      </w:tr>
      <w:tr w:rsidR="007B65E3" w:rsidRPr="0021768C" w:rsidTr="00C81056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Náklady na reprezentáciu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-59</w:t>
            </w:r>
          </w:p>
        </w:tc>
      </w:tr>
      <w:tr w:rsidR="007B65E3" w:rsidRPr="0021768C" w:rsidTr="00C81056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Daň z nehnuteľností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-87 265</w:t>
            </w:r>
          </w:p>
        </w:tc>
      </w:tr>
      <w:tr w:rsidR="007B65E3" w:rsidRPr="0021768C" w:rsidTr="00C81056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dane a poplatky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156 415</w:t>
            </w:r>
          </w:p>
        </w:tc>
      </w:tr>
      <w:tr w:rsidR="007B65E3" w:rsidRPr="0021768C" w:rsidTr="00C81056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Odpisy dlhodobého nehmotného majetku a dlhodobého hmotného majetku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-6 326 148</w:t>
            </w:r>
          </w:p>
        </w:tc>
      </w:tr>
      <w:tr w:rsidR="007B65E3" w:rsidRPr="0021768C" w:rsidTr="00C81056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Náklady na transfery z rozpočtu obce alebo z rozpočtu vyššieho územného celku do rozpočtových organizácií a príspevkových organizácií zriadených obcou alebo vyšším územným celkom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-37 262 221</w:t>
            </w:r>
          </w:p>
        </w:tc>
      </w:tr>
      <w:tr w:rsidR="007B65E3" w:rsidRPr="0021768C" w:rsidTr="007B65E3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5E3" w:rsidRDefault="007B65E3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Náklady na transfery z rozpočtu obce alebo z rozpočtu vyššieho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úzmeného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celku subjektom mimo verejnej správy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Default="007B65E3" w:rsidP="007B65E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-70 725 713</w:t>
            </w:r>
          </w:p>
        </w:tc>
      </w:tr>
      <w:tr w:rsidR="007B65E3" w:rsidRPr="0021768C" w:rsidTr="007B65E3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5E3" w:rsidRDefault="007B65E3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Náklady z odvodu príjmov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Default="007B65E3" w:rsidP="007B65E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-4 316 333</w:t>
            </w:r>
          </w:p>
        </w:tc>
      </w:tr>
      <w:tr w:rsidR="007B65E3" w:rsidRPr="0021768C" w:rsidTr="007B65E3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5E3" w:rsidRDefault="007B65E3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Náklady z budúceho odvodu príjmov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Default="007B65E3" w:rsidP="007B65E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-25 235</w:t>
            </w:r>
          </w:p>
        </w:tc>
      </w:tr>
      <w:tr w:rsidR="007B65E3" w:rsidRPr="0021768C" w:rsidTr="007B65E3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5E3" w:rsidRDefault="007B65E3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Daňové výnosy samosprávy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Default="007B65E3" w:rsidP="007B65E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-384 062</w:t>
            </w:r>
          </w:p>
        </w:tc>
      </w:tr>
      <w:tr w:rsidR="007B65E3" w:rsidRPr="0021768C" w:rsidTr="007B65E3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5E3" w:rsidRDefault="007B65E3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poplatkov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Default="007B65E3" w:rsidP="007B65E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-219 863</w:t>
            </w:r>
          </w:p>
        </w:tc>
      </w:tr>
      <w:tr w:rsidR="007B65E3" w:rsidRPr="0021768C" w:rsidTr="007B65E3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5E3" w:rsidRDefault="007B65E3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Výnosy z dlhodobého finančného majetku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Default="007B65E3" w:rsidP="007B65E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-5 235 049</w:t>
            </w:r>
          </w:p>
        </w:tc>
      </w:tr>
      <w:tr w:rsidR="007B65E3" w:rsidRPr="0021768C" w:rsidTr="007B65E3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5E3" w:rsidRDefault="007B65E3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Výnosy z kapitálových transferov zo štátneho rozpočtu 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Default="007B65E3" w:rsidP="007B65E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-607 846</w:t>
            </w:r>
          </w:p>
        </w:tc>
      </w:tr>
      <w:tr w:rsidR="007B65E3" w:rsidRPr="0021768C" w:rsidTr="007B65E3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5E3" w:rsidRDefault="007B65E3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kapitálových transferov od Európskych spoločenstiev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Default="007B65E3" w:rsidP="007B65E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-1 840 698</w:t>
            </w:r>
          </w:p>
        </w:tc>
      </w:tr>
      <w:tr w:rsidR="007B65E3" w:rsidRPr="0021768C" w:rsidTr="007B65E3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5E3" w:rsidRDefault="007B65E3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bežných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Default="007B65E3" w:rsidP="007B65E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-31 261 853</w:t>
            </w:r>
          </w:p>
        </w:tc>
      </w:tr>
      <w:tr w:rsidR="007B65E3" w:rsidRPr="0021768C" w:rsidTr="00C81056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Default="007B65E3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kapitálových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Default="007B65E3" w:rsidP="007B65E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-5 975 017</w:t>
            </w:r>
          </w:p>
        </w:tc>
      </w:tr>
      <w:tr w:rsidR="007B65E3" w:rsidRPr="0021768C" w:rsidTr="00C81056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Default="007B65E3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samosprávy z odvodu rozpočtových príjmov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Default="007B65E3" w:rsidP="007B65E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-4 328 403</w:t>
            </w:r>
          </w:p>
        </w:tc>
      </w:tr>
      <w:tr w:rsidR="007B65E3" w:rsidRPr="0021768C" w:rsidTr="00C81056">
        <w:trPr>
          <w:trHeight w:val="270"/>
        </w:trPr>
        <w:tc>
          <w:tcPr>
            <w:tcW w:w="4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5E3" w:rsidRDefault="007B65E3" w:rsidP="007B65E3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Splatná daň z príjmov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B65E3" w:rsidRDefault="007B65E3" w:rsidP="007B65E3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291 305</w:t>
            </w:r>
          </w:p>
        </w:tc>
      </w:tr>
    </w:tbl>
    <w:p w:rsidR="0021768C" w:rsidRDefault="0021768C" w:rsidP="003E2D9E">
      <w:pPr>
        <w:widowControl w:val="0"/>
        <w:tabs>
          <w:tab w:val="left" w:pos="0"/>
          <w:tab w:val="left" w:pos="480"/>
        </w:tabs>
        <w:autoSpaceDE w:val="0"/>
        <w:autoSpaceDN w:val="0"/>
        <w:adjustRightInd w:val="0"/>
        <w:spacing w:before="39" w:after="0" w:line="244" w:lineRule="auto"/>
        <w:ind w:right="1025"/>
        <w:jc w:val="both"/>
        <w:rPr>
          <w:rFonts w:ascii="Times New Roman" w:hAnsi="Times New Roman"/>
          <w:spacing w:val="17"/>
          <w:sz w:val="24"/>
          <w:szCs w:val="24"/>
        </w:rPr>
      </w:pPr>
    </w:p>
    <w:p w:rsidR="0021768C" w:rsidRDefault="0021768C" w:rsidP="003E2D9E">
      <w:pPr>
        <w:widowControl w:val="0"/>
        <w:tabs>
          <w:tab w:val="left" w:pos="0"/>
          <w:tab w:val="left" w:pos="480"/>
        </w:tabs>
        <w:autoSpaceDE w:val="0"/>
        <w:autoSpaceDN w:val="0"/>
        <w:adjustRightInd w:val="0"/>
        <w:spacing w:before="39" w:after="0" w:line="244" w:lineRule="auto"/>
        <w:ind w:right="1025"/>
        <w:jc w:val="both"/>
        <w:rPr>
          <w:rFonts w:ascii="Times New Roman" w:hAnsi="Times New Roman"/>
          <w:spacing w:val="17"/>
          <w:sz w:val="24"/>
          <w:szCs w:val="24"/>
        </w:rPr>
      </w:pPr>
    </w:p>
    <w:p w:rsidR="00983D14" w:rsidRDefault="00983D14" w:rsidP="003E2D9E">
      <w:pPr>
        <w:widowControl w:val="0"/>
        <w:tabs>
          <w:tab w:val="left" w:pos="0"/>
          <w:tab w:val="left" w:pos="480"/>
        </w:tabs>
        <w:autoSpaceDE w:val="0"/>
        <w:autoSpaceDN w:val="0"/>
        <w:adjustRightInd w:val="0"/>
        <w:spacing w:before="39" w:after="0" w:line="244" w:lineRule="auto"/>
        <w:ind w:right="1025"/>
        <w:jc w:val="both"/>
        <w:rPr>
          <w:rFonts w:ascii="Times New Roman" w:hAnsi="Times New Roman"/>
          <w:spacing w:val="17"/>
          <w:sz w:val="24"/>
          <w:szCs w:val="24"/>
        </w:rPr>
      </w:pPr>
    </w:p>
    <w:p w:rsidR="00983D14" w:rsidRDefault="00983D14" w:rsidP="003E2D9E">
      <w:pPr>
        <w:widowControl w:val="0"/>
        <w:tabs>
          <w:tab w:val="left" w:pos="0"/>
          <w:tab w:val="left" w:pos="480"/>
        </w:tabs>
        <w:autoSpaceDE w:val="0"/>
        <w:autoSpaceDN w:val="0"/>
        <w:adjustRightInd w:val="0"/>
        <w:spacing w:before="39" w:after="0" w:line="244" w:lineRule="auto"/>
        <w:ind w:right="1025"/>
        <w:jc w:val="both"/>
        <w:rPr>
          <w:rFonts w:ascii="Times New Roman" w:hAnsi="Times New Roman"/>
          <w:spacing w:val="17"/>
          <w:sz w:val="24"/>
          <w:szCs w:val="24"/>
        </w:rPr>
      </w:pPr>
    </w:p>
    <w:p w:rsidR="0021768C" w:rsidRDefault="0021768C" w:rsidP="003E2D9E">
      <w:pPr>
        <w:widowControl w:val="0"/>
        <w:tabs>
          <w:tab w:val="left" w:pos="0"/>
          <w:tab w:val="left" w:pos="480"/>
        </w:tabs>
        <w:autoSpaceDE w:val="0"/>
        <w:autoSpaceDN w:val="0"/>
        <w:adjustRightInd w:val="0"/>
        <w:spacing w:before="39" w:after="0" w:line="244" w:lineRule="auto"/>
        <w:ind w:right="1025"/>
        <w:jc w:val="both"/>
        <w:rPr>
          <w:rFonts w:ascii="Times New Roman" w:hAnsi="Times New Roman"/>
          <w:spacing w:val="17"/>
          <w:sz w:val="24"/>
          <w:szCs w:val="24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8238"/>
        <w:gridCol w:w="1830"/>
      </w:tblGrid>
      <w:tr w:rsidR="0021768C" w:rsidRPr="0021768C" w:rsidTr="0021768C">
        <w:trPr>
          <w:trHeight w:val="270"/>
        </w:trPr>
        <w:tc>
          <w:tcPr>
            <w:tcW w:w="40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1768C" w:rsidRPr="0021768C" w:rsidRDefault="0021768C" w:rsidP="0021768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21768C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Podnikatelská</w:t>
            </w:r>
            <w:proofErr w:type="spellEnd"/>
            <w:r w:rsidRPr="0021768C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činnosť</w:t>
            </w:r>
          </w:p>
        </w:tc>
        <w:tc>
          <w:tcPr>
            <w:tcW w:w="9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1768C" w:rsidRPr="0021768C" w:rsidRDefault="0021768C" w:rsidP="0021768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7B65E3" w:rsidRPr="0021768C" w:rsidTr="00C81056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Spotreba materiálu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-48 157</w:t>
            </w:r>
          </w:p>
        </w:tc>
      </w:tr>
      <w:tr w:rsidR="007B65E3" w:rsidRPr="0021768C" w:rsidTr="00C81056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Daň z nehnuteľností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-295 651</w:t>
            </w:r>
          </w:p>
        </w:tc>
      </w:tr>
      <w:tr w:rsidR="007B65E3" w:rsidRPr="0021768C" w:rsidTr="00C81056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dane a poplatky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-368 248</w:t>
            </w:r>
          </w:p>
        </w:tc>
      </w:tr>
      <w:tr w:rsidR="007B65E3" w:rsidRPr="0021768C" w:rsidTr="00C81056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náklady na prevádzkovú činnosť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-1 500</w:t>
            </w:r>
          </w:p>
        </w:tc>
      </w:tr>
      <w:tr w:rsidR="007B65E3" w:rsidRPr="0021768C" w:rsidTr="00C81056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za vlastné výrobky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-443 159</w:t>
            </w:r>
          </w:p>
        </w:tc>
      </w:tr>
      <w:tr w:rsidR="007B65E3" w:rsidRPr="0021768C" w:rsidTr="00C81056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 predaja služieb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-34 959 353</w:t>
            </w:r>
          </w:p>
        </w:tc>
      </w:tr>
      <w:tr w:rsidR="007B65E3" w:rsidRPr="0021768C" w:rsidTr="00C81056">
        <w:trPr>
          <w:trHeight w:val="270"/>
        </w:trPr>
        <w:tc>
          <w:tcPr>
            <w:tcW w:w="40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5E3" w:rsidRPr="0021768C" w:rsidRDefault="007B65E3" w:rsidP="007B65E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výnosy z prevádzkovej činnosti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5E3" w:rsidRPr="0021768C" w:rsidRDefault="007B65E3" w:rsidP="007B65E3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-56 268 566</w:t>
            </w:r>
          </w:p>
        </w:tc>
      </w:tr>
    </w:tbl>
    <w:p w:rsidR="00CD2594" w:rsidRPr="008C2E44" w:rsidRDefault="00CD2594" w:rsidP="003E2D9E">
      <w:pPr>
        <w:widowControl w:val="0"/>
        <w:tabs>
          <w:tab w:val="left" w:pos="0"/>
          <w:tab w:val="left" w:pos="480"/>
        </w:tabs>
        <w:autoSpaceDE w:val="0"/>
        <w:autoSpaceDN w:val="0"/>
        <w:adjustRightInd w:val="0"/>
        <w:spacing w:before="39" w:after="0" w:line="244" w:lineRule="auto"/>
        <w:ind w:right="1025"/>
        <w:jc w:val="both"/>
        <w:rPr>
          <w:rFonts w:ascii="Times New Roman" w:hAnsi="Times New Roman"/>
          <w:color w:val="FF0000"/>
          <w:spacing w:val="17"/>
          <w:sz w:val="24"/>
          <w:szCs w:val="24"/>
        </w:rPr>
      </w:pPr>
    </w:p>
    <w:p w:rsidR="00983D14" w:rsidRDefault="00983D14" w:rsidP="00F51770">
      <w:pPr>
        <w:widowControl w:val="0"/>
        <w:autoSpaceDE w:val="0"/>
        <w:autoSpaceDN w:val="0"/>
        <w:adjustRightInd w:val="0"/>
        <w:spacing w:before="2" w:after="0" w:line="240" w:lineRule="exact"/>
        <w:rPr>
          <w:rFonts w:ascii="Times New Roman" w:hAnsi="Times New Roman"/>
          <w:spacing w:val="2"/>
          <w:sz w:val="24"/>
          <w:szCs w:val="24"/>
        </w:rPr>
      </w:pPr>
    </w:p>
    <w:p w:rsidR="00983D14" w:rsidRDefault="00983D14" w:rsidP="00F51770">
      <w:pPr>
        <w:widowControl w:val="0"/>
        <w:autoSpaceDE w:val="0"/>
        <w:autoSpaceDN w:val="0"/>
        <w:adjustRightInd w:val="0"/>
        <w:spacing w:before="2" w:after="0" w:line="240" w:lineRule="exact"/>
        <w:rPr>
          <w:rFonts w:ascii="Times New Roman" w:hAnsi="Times New Roman"/>
          <w:sz w:val="24"/>
          <w:szCs w:val="24"/>
        </w:rPr>
      </w:pPr>
    </w:p>
    <w:p w:rsidR="00A13476" w:rsidRDefault="00A13476" w:rsidP="00F51770">
      <w:pPr>
        <w:widowControl w:val="0"/>
        <w:autoSpaceDE w:val="0"/>
        <w:autoSpaceDN w:val="0"/>
        <w:adjustRightInd w:val="0"/>
        <w:spacing w:before="2" w:after="0" w:line="240" w:lineRule="exact"/>
        <w:rPr>
          <w:rFonts w:ascii="Times New Roman" w:hAnsi="Times New Roman"/>
          <w:sz w:val="24"/>
          <w:szCs w:val="24"/>
        </w:rPr>
      </w:pPr>
    </w:p>
    <w:p w:rsidR="00A13476" w:rsidRPr="002C51E5" w:rsidRDefault="00A13476" w:rsidP="002C51E5">
      <w:pPr>
        <w:widowControl w:val="0"/>
        <w:autoSpaceDE w:val="0"/>
        <w:autoSpaceDN w:val="0"/>
        <w:adjustRightInd w:val="0"/>
        <w:spacing w:before="75" w:after="0" w:line="240" w:lineRule="auto"/>
        <w:ind w:right="-32"/>
        <w:jc w:val="center"/>
        <w:rPr>
          <w:rFonts w:ascii="Times New Roman" w:hAnsi="Times New Roman"/>
          <w:sz w:val="24"/>
          <w:szCs w:val="24"/>
        </w:rPr>
      </w:pP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Č</w:t>
      </w:r>
      <w:r w:rsidRPr="002C51E5">
        <w:rPr>
          <w:rFonts w:ascii="Times New Roman" w:hAnsi="Times New Roman"/>
          <w:b/>
          <w:bCs/>
          <w:sz w:val="24"/>
          <w:szCs w:val="24"/>
        </w:rPr>
        <w:t>l.</w:t>
      </w:r>
      <w:r w:rsidRPr="002C51E5">
        <w:rPr>
          <w:rFonts w:ascii="Times New Roman" w:hAnsi="Times New Roman"/>
          <w:b/>
          <w:bCs/>
          <w:spacing w:val="5"/>
          <w:sz w:val="24"/>
          <w:szCs w:val="24"/>
        </w:rPr>
        <w:t xml:space="preserve"> </w:t>
      </w:r>
      <w:r w:rsidRPr="002C51E5">
        <w:rPr>
          <w:rFonts w:ascii="Times New Roman" w:hAnsi="Times New Roman"/>
          <w:b/>
          <w:bCs/>
          <w:w w:val="102"/>
          <w:sz w:val="24"/>
          <w:szCs w:val="24"/>
        </w:rPr>
        <w:t>III</w:t>
      </w:r>
    </w:p>
    <w:p w:rsidR="00A13476" w:rsidRPr="002C51E5" w:rsidRDefault="00A13476" w:rsidP="002C51E5">
      <w:pPr>
        <w:widowControl w:val="0"/>
        <w:autoSpaceDE w:val="0"/>
        <w:autoSpaceDN w:val="0"/>
        <w:adjustRightInd w:val="0"/>
        <w:spacing w:before="6" w:after="0" w:line="240" w:lineRule="auto"/>
        <w:ind w:right="-32"/>
        <w:jc w:val="center"/>
        <w:rPr>
          <w:rFonts w:ascii="Times New Roman" w:hAnsi="Times New Roman"/>
          <w:sz w:val="24"/>
          <w:szCs w:val="24"/>
        </w:rPr>
      </w:pPr>
      <w:r w:rsidRPr="002C51E5">
        <w:rPr>
          <w:rFonts w:ascii="Times New Roman" w:hAnsi="Times New Roman"/>
          <w:b/>
          <w:bCs/>
          <w:sz w:val="24"/>
          <w:szCs w:val="24"/>
        </w:rPr>
        <w:t>In</w:t>
      </w:r>
      <w:r w:rsidRPr="002C51E5">
        <w:rPr>
          <w:rFonts w:ascii="Times New Roman" w:hAnsi="Times New Roman"/>
          <w:b/>
          <w:bCs/>
          <w:spacing w:val="1"/>
          <w:sz w:val="24"/>
          <w:szCs w:val="24"/>
        </w:rPr>
        <w:t>f</w:t>
      </w: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o</w:t>
      </w:r>
      <w:r w:rsidRPr="002C51E5">
        <w:rPr>
          <w:rFonts w:ascii="Times New Roman" w:hAnsi="Times New Roman"/>
          <w:b/>
          <w:bCs/>
          <w:sz w:val="24"/>
          <w:szCs w:val="24"/>
        </w:rPr>
        <w:t>r</w:t>
      </w:r>
      <w:r w:rsidRPr="002C51E5">
        <w:rPr>
          <w:rFonts w:ascii="Times New Roman" w:hAnsi="Times New Roman"/>
          <w:b/>
          <w:bCs/>
          <w:spacing w:val="1"/>
          <w:sz w:val="24"/>
          <w:szCs w:val="24"/>
        </w:rPr>
        <w:t>m</w:t>
      </w: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á</w:t>
      </w:r>
      <w:r w:rsidRPr="002C51E5">
        <w:rPr>
          <w:rFonts w:ascii="Times New Roman" w:hAnsi="Times New Roman"/>
          <w:b/>
          <w:bCs/>
          <w:sz w:val="24"/>
          <w:szCs w:val="24"/>
        </w:rPr>
        <w:t>cie</w:t>
      </w:r>
      <w:r w:rsidRPr="002C51E5">
        <w:rPr>
          <w:rFonts w:ascii="Times New Roman" w:hAnsi="Times New Roman"/>
          <w:b/>
          <w:bCs/>
          <w:spacing w:val="6"/>
          <w:sz w:val="24"/>
          <w:szCs w:val="24"/>
        </w:rPr>
        <w:t xml:space="preserve"> </w:t>
      </w:r>
      <w:r w:rsidRPr="002C51E5">
        <w:rPr>
          <w:rFonts w:ascii="Times New Roman" w:hAnsi="Times New Roman"/>
          <w:b/>
          <w:bCs/>
          <w:sz w:val="24"/>
          <w:szCs w:val="24"/>
        </w:rPr>
        <w:t>o</w:t>
      </w:r>
      <w:r w:rsidRPr="002C51E5">
        <w:rPr>
          <w:rFonts w:ascii="Times New Roman" w:hAnsi="Times New Roman"/>
          <w:b/>
          <w:bCs/>
          <w:spacing w:val="1"/>
          <w:sz w:val="24"/>
          <w:szCs w:val="24"/>
        </w:rPr>
        <w:t> ú</w:t>
      </w:r>
      <w:r w:rsidRPr="002C51E5">
        <w:rPr>
          <w:rFonts w:ascii="Times New Roman" w:hAnsi="Times New Roman"/>
          <w:b/>
          <w:bCs/>
          <w:sz w:val="24"/>
          <w:szCs w:val="24"/>
        </w:rPr>
        <w:t>dajoch</w:t>
      </w:r>
      <w:r w:rsidRPr="002C51E5">
        <w:rPr>
          <w:rFonts w:ascii="Times New Roman" w:hAnsi="Times New Roman"/>
          <w:b/>
          <w:bCs/>
          <w:spacing w:val="3"/>
          <w:sz w:val="24"/>
          <w:szCs w:val="24"/>
        </w:rPr>
        <w:t xml:space="preserve"> </w:t>
      </w: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 w:rsidRPr="002C51E5"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 w:rsidRPr="002C51E5">
        <w:rPr>
          <w:rFonts w:ascii="Times New Roman" w:hAnsi="Times New Roman"/>
          <w:b/>
          <w:bCs/>
          <w:sz w:val="24"/>
          <w:szCs w:val="24"/>
        </w:rPr>
        <w:t>tív</w:t>
      </w:r>
      <w:r w:rsidRPr="002C51E5"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 w:rsidRPr="002C51E5">
        <w:rPr>
          <w:rFonts w:ascii="Times New Roman" w:hAnsi="Times New Roman"/>
          <w:b/>
          <w:bCs/>
          <w:w w:val="102"/>
          <w:sz w:val="24"/>
          <w:szCs w:val="24"/>
        </w:rPr>
        <w:t>a</w:t>
      </w:r>
      <w:r w:rsidRPr="002C51E5">
        <w:rPr>
          <w:rFonts w:ascii="Times New Roman" w:hAnsi="Times New Roman"/>
          <w:b/>
          <w:bCs/>
          <w:spacing w:val="2"/>
          <w:sz w:val="24"/>
          <w:szCs w:val="24"/>
        </w:rPr>
        <w:t> </w:t>
      </w:r>
      <w:r w:rsidRPr="002C51E5">
        <w:rPr>
          <w:rFonts w:ascii="Times New Roman" w:hAnsi="Times New Roman"/>
          <w:b/>
          <w:bCs/>
          <w:w w:val="102"/>
          <w:sz w:val="24"/>
          <w:szCs w:val="24"/>
        </w:rPr>
        <w:t>pasív</w:t>
      </w:r>
    </w:p>
    <w:p w:rsidR="00A13476" w:rsidRPr="002C51E5" w:rsidRDefault="00A13476" w:rsidP="00F51770">
      <w:pPr>
        <w:widowControl w:val="0"/>
        <w:autoSpaceDE w:val="0"/>
        <w:autoSpaceDN w:val="0"/>
        <w:adjustRightInd w:val="0"/>
        <w:spacing w:before="5" w:after="0" w:line="220" w:lineRule="exact"/>
        <w:rPr>
          <w:rFonts w:ascii="Times New Roman" w:hAnsi="Times New Roman"/>
          <w:sz w:val="24"/>
          <w:szCs w:val="24"/>
        </w:rPr>
      </w:pPr>
    </w:p>
    <w:p w:rsidR="00B174BD" w:rsidRPr="00B174BD" w:rsidRDefault="00A13476" w:rsidP="00B174BD">
      <w:pPr>
        <w:widowControl w:val="0"/>
        <w:autoSpaceDE w:val="0"/>
        <w:autoSpaceDN w:val="0"/>
        <w:adjustRightInd w:val="0"/>
        <w:spacing w:after="0" w:line="240" w:lineRule="auto"/>
        <w:ind w:left="502"/>
        <w:rPr>
          <w:rFonts w:ascii="Times New Roman" w:hAnsi="Times New Roman"/>
          <w:w w:val="102"/>
          <w:sz w:val="24"/>
          <w:szCs w:val="24"/>
        </w:rPr>
      </w:pPr>
      <w:r w:rsidRPr="002C51E5">
        <w:rPr>
          <w:rFonts w:ascii="Times New Roman" w:hAnsi="Times New Roman"/>
          <w:sz w:val="24"/>
          <w:szCs w:val="24"/>
        </w:rPr>
        <w:t>Údaje</w:t>
      </w:r>
      <w:r w:rsidRPr="002C51E5">
        <w:rPr>
          <w:rFonts w:ascii="Times New Roman" w:hAnsi="Times New Roman"/>
          <w:spacing w:val="10"/>
          <w:sz w:val="24"/>
          <w:szCs w:val="24"/>
        </w:rPr>
        <w:t xml:space="preserve"> </w:t>
      </w:r>
      <w:r w:rsidRPr="002C51E5">
        <w:rPr>
          <w:rFonts w:ascii="Times New Roman" w:hAnsi="Times New Roman"/>
          <w:sz w:val="24"/>
          <w:szCs w:val="24"/>
        </w:rPr>
        <w:t>o</w:t>
      </w:r>
      <w:r w:rsidRPr="002C51E5">
        <w:rPr>
          <w:rFonts w:ascii="Times New Roman" w:hAnsi="Times New Roman"/>
          <w:spacing w:val="4"/>
          <w:sz w:val="24"/>
          <w:szCs w:val="24"/>
        </w:rPr>
        <w:t> </w:t>
      </w:r>
      <w:r w:rsidRPr="002C51E5">
        <w:rPr>
          <w:rFonts w:ascii="Times New Roman" w:hAnsi="Times New Roman"/>
          <w:sz w:val="24"/>
          <w:szCs w:val="24"/>
        </w:rPr>
        <w:t>konso</w:t>
      </w:r>
      <w:r w:rsidRPr="002C51E5">
        <w:rPr>
          <w:rFonts w:ascii="Times New Roman" w:hAnsi="Times New Roman"/>
          <w:spacing w:val="1"/>
          <w:sz w:val="24"/>
          <w:szCs w:val="24"/>
        </w:rPr>
        <w:t>l</w:t>
      </w:r>
      <w:r w:rsidRPr="002C51E5">
        <w:rPr>
          <w:rFonts w:ascii="Times New Roman" w:hAnsi="Times New Roman"/>
          <w:spacing w:val="-1"/>
          <w:sz w:val="24"/>
          <w:szCs w:val="24"/>
        </w:rPr>
        <w:t>i</w:t>
      </w:r>
      <w:r w:rsidRPr="002C51E5">
        <w:rPr>
          <w:rFonts w:ascii="Times New Roman" w:hAnsi="Times New Roman"/>
          <w:sz w:val="24"/>
          <w:szCs w:val="24"/>
        </w:rPr>
        <w:t>dov</w:t>
      </w:r>
      <w:r w:rsidRPr="002C51E5">
        <w:rPr>
          <w:rFonts w:ascii="Times New Roman" w:hAnsi="Times New Roman"/>
          <w:spacing w:val="1"/>
          <w:sz w:val="24"/>
          <w:szCs w:val="24"/>
        </w:rPr>
        <w:t>a</w:t>
      </w:r>
      <w:r w:rsidRPr="002C51E5">
        <w:rPr>
          <w:rFonts w:ascii="Times New Roman" w:hAnsi="Times New Roman"/>
          <w:spacing w:val="-1"/>
          <w:sz w:val="24"/>
          <w:szCs w:val="24"/>
        </w:rPr>
        <w:t>n</w:t>
      </w:r>
      <w:r w:rsidRPr="002C51E5">
        <w:rPr>
          <w:rFonts w:ascii="Times New Roman" w:hAnsi="Times New Roman"/>
          <w:spacing w:val="2"/>
          <w:sz w:val="24"/>
          <w:szCs w:val="24"/>
        </w:rPr>
        <w:t>o</w:t>
      </w:r>
      <w:r w:rsidRPr="002C51E5">
        <w:rPr>
          <w:rFonts w:ascii="Times New Roman" w:hAnsi="Times New Roman"/>
          <w:sz w:val="24"/>
          <w:szCs w:val="24"/>
        </w:rPr>
        <w:t>m</w:t>
      </w:r>
      <w:r w:rsidRPr="002C51E5">
        <w:rPr>
          <w:rFonts w:ascii="Times New Roman" w:hAnsi="Times New Roman"/>
          <w:spacing w:val="8"/>
          <w:sz w:val="24"/>
          <w:szCs w:val="24"/>
        </w:rPr>
        <w:t xml:space="preserve"> </w:t>
      </w:r>
      <w:r w:rsidRPr="002C51E5">
        <w:rPr>
          <w:rFonts w:ascii="Times New Roman" w:hAnsi="Times New Roman"/>
          <w:sz w:val="24"/>
          <w:szCs w:val="24"/>
        </w:rPr>
        <w:t>ce</w:t>
      </w:r>
      <w:r w:rsidRPr="002C51E5">
        <w:rPr>
          <w:rFonts w:ascii="Times New Roman" w:hAnsi="Times New Roman"/>
          <w:spacing w:val="1"/>
          <w:sz w:val="24"/>
          <w:szCs w:val="24"/>
        </w:rPr>
        <w:t>lk</w:t>
      </w:r>
      <w:r w:rsidRPr="002C51E5">
        <w:rPr>
          <w:rFonts w:ascii="Times New Roman" w:hAnsi="Times New Roman"/>
          <w:sz w:val="24"/>
          <w:szCs w:val="24"/>
        </w:rPr>
        <w:t>u</w:t>
      </w:r>
      <w:r w:rsidRPr="002C51E5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2C51E5">
        <w:rPr>
          <w:rFonts w:ascii="Times New Roman" w:hAnsi="Times New Roman"/>
          <w:sz w:val="24"/>
          <w:szCs w:val="24"/>
        </w:rPr>
        <w:t>ko</w:t>
      </w:r>
      <w:r w:rsidRPr="002C51E5">
        <w:rPr>
          <w:rFonts w:ascii="Times New Roman" w:hAnsi="Times New Roman"/>
          <w:spacing w:val="-1"/>
          <w:sz w:val="24"/>
          <w:szCs w:val="24"/>
        </w:rPr>
        <w:t>n</w:t>
      </w:r>
      <w:r w:rsidRPr="002C51E5">
        <w:rPr>
          <w:rFonts w:ascii="Times New Roman" w:hAnsi="Times New Roman"/>
          <w:spacing w:val="1"/>
          <w:sz w:val="24"/>
          <w:szCs w:val="24"/>
        </w:rPr>
        <w:t>s</w:t>
      </w:r>
      <w:r w:rsidRPr="002C51E5">
        <w:rPr>
          <w:rFonts w:ascii="Times New Roman" w:hAnsi="Times New Roman"/>
          <w:spacing w:val="-1"/>
          <w:sz w:val="24"/>
          <w:szCs w:val="24"/>
        </w:rPr>
        <w:t>o</w:t>
      </w:r>
      <w:r w:rsidRPr="002C51E5">
        <w:rPr>
          <w:rFonts w:ascii="Times New Roman" w:hAnsi="Times New Roman"/>
          <w:spacing w:val="1"/>
          <w:sz w:val="24"/>
          <w:szCs w:val="24"/>
        </w:rPr>
        <w:t>l</w:t>
      </w:r>
      <w:r w:rsidRPr="002C51E5">
        <w:rPr>
          <w:rFonts w:ascii="Times New Roman" w:hAnsi="Times New Roman"/>
          <w:sz w:val="24"/>
          <w:szCs w:val="24"/>
        </w:rPr>
        <w:t>i</w:t>
      </w:r>
      <w:r w:rsidRPr="002C51E5">
        <w:rPr>
          <w:rFonts w:ascii="Times New Roman" w:hAnsi="Times New Roman"/>
          <w:spacing w:val="-1"/>
          <w:sz w:val="24"/>
          <w:szCs w:val="24"/>
        </w:rPr>
        <w:t>d</w:t>
      </w:r>
      <w:r w:rsidRPr="002C51E5">
        <w:rPr>
          <w:rFonts w:ascii="Times New Roman" w:hAnsi="Times New Roman"/>
          <w:spacing w:val="1"/>
          <w:sz w:val="24"/>
          <w:szCs w:val="24"/>
        </w:rPr>
        <w:t>o</w:t>
      </w:r>
      <w:r w:rsidRPr="002C51E5">
        <w:rPr>
          <w:rFonts w:ascii="Times New Roman" w:hAnsi="Times New Roman"/>
          <w:sz w:val="24"/>
          <w:szCs w:val="24"/>
        </w:rPr>
        <w:t>vanej</w:t>
      </w:r>
      <w:r w:rsidRPr="002C51E5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2C51E5">
        <w:rPr>
          <w:rFonts w:ascii="Times New Roman" w:hAnsi="Times New Roman"/>
          <w:spacing w:val="-2"/>
          <w:sz w:val="24"/>
          <w:szCs w:val="24"/>
        </w:rPr>
        <w:t>ú</w:t>
      </w:r>
      <w:r w:rsidRPr="002C51E5">
        <w:rPr>
          <w:rFonts w:ascii="Times New Roman" w:hAnsi="Times New Roman"/>
          <w:sz w:val="24"/>
          <w:szCs w:val="24"/>
        </w:rPr>
        <w:t>č</w:t>
      </w:r>
      <w:r w:rsidRPr="002C51E5">
        <w:rPr>
          <w:rFonts w:ascii="Times New Roman" w:hAnsi="Times New Roman"/>
          <w:spacing w:val="-1"/>
          <w:sz w:val="24"/>
          <w:szCs w:val="24"/>
        </w:rPr>
        <w:t>t</w:t>
      </w:r>
      <w:r w:rsidRPr="002C51E5">
        <w:rPr>
          <w:rFonts w:ascii="Times New Roman" w:hAnsi="Times New Roman"/>
          <w:sz w:val="24"/>
          <w:szCs w:val="24"/>
        </w:rPr>
        <w:t>o</w:t>
      </w:r>
      <w:r w:rsidRPr="002C51E5">
        <w:rPr>
          <w:rFonts w:ascii="Times New Roman" w:hAnsi="Times New Roman"/>
          <w:spacing w:val="1"/>
          <w:sz w:val="24"/>
          <w:szCs w:val="24"/>
        </w:rPr>
        <w:t>v</w:t>
      </w:r>
      <w:r w:rsidRPr="002C51E5">
        <w:rPr>
          <w:rFonts w:ascii="Times New Roman" w:hAnsi="Times New Roman"/>
          <w:sz w:val="24"/>
          <w:szCs w:val="24"/>
        </w:rPr>
        <w:t>nej</w:t>
      </w:r>
      <w:r w:rsidRPr="002C51E5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2C51E5">
        <w:rPr>
          <w:rFonts w:ascii="Times New Roman" w:hAnsi="Times New Roman"/>
          <w:sz w:val="24"/>
          <w:szCs w:val="24"/>
        </w:rPr>
        <w:t>zá</w:t>
      </w:r>
      <w:r w:rsidRPr="002C51E5">
        <w:rPr>
          <w:rFonts w:ascii="Times New Roman" w:hAnsi="Times New Roman"/>
          <w:spacing w:val="1"/>
          <w:sz w:val="24"/>
          <w:szCs w:val="24"/>
        </w:rPr>
        <w:t>v</w:t>
      </w:r>
      <w:r w:rsidRPr="002C51E5">
        <w:rPr>
          <w:rFonts w:ascii="Times New Roman" w:hAnsi="Times New Roman"/>
          <w:spacing w:val="-1"/>
          <w:sz w:val="24"/>
          <w:szCs w:val="24"/>
        </w:rPr>
        <w:t>i</w:t>
      </w:r>
      <w:r w:rsidRPr="002C51E5">
        <w:rPr>
          <w:rFonts w:ascii="Times New Roman" w:hAnsi="Times New Roman"/>
          <w:sz w:val="24"/>
          <w:szCs w:val="24"/>
        </w:rPr>
        <w:t>e</w:t>
      </w:r>
      <w:r w:rsidRPr="002C51E5">
        <w:rPr>
          <w:rFonts w:ascii="Times New Roman" w:hAnsi="Times New Roman"/>
          <w:spacing w:val="1"/>
          <w:sz w:val="24"/>
          <w:szCs w:val="24"/>
        </w:rPr>
        <w:t>r</w:t>
      </w:r>
      <w:r w:rsidRPr="002C51E5">
        <w:rPr>
          <w:rFonts w:ascii="Times New Roman" w:hAnsi="Times New Roman"/>
          <w:sz w:val="24"/>
          <w:szCs w:val="24"/>
        </w:rPr>
        <w:t>ky</w:t>
      </w:r>
      <w:r w:rsidRPr="002C51E5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2C51E5">
        <w:rPr>
          <w:rFonts w:ascii="Times New Roman" w:hAnsi="Times New Roman"/>
          <w:spacing w:val="-1"/>
          <w:sz w:val="24"/>
          <w:szCs w:val="24"/>
        </w:rPr>
        <w:t>ú</w:t>
      </w:r>
      <w:r w:rsidRPr="002C51E5">
        <w:rPr>
          <w:rFonts w:ascii="Times New Roman" w:hAnsi="Times New Roman"/>
          <w:sz w:val="24"/>
          <w:szCs w:val="24"/>
        </w:rPr>
        <w:t>čt</w:t>
      </w:r>
      <w:r w:rsidRPr="002C51E5">
        <w:rPr>
          <w:rFonts w:ascii="Times New Roman" w:hAnsi="Times New Roman"/>
          <w:spacing w:val="-1"/>
          <w:sz w:val="24"/>
          <w:szCs w:val="24"/>
        </w:rPr>
        <w:t>o</w:t>
      </w:r>
      <w:r w:rsidRPr="002C51E5">
        <w:rPr>
          <w:rFonts w:ascii="Times New Roman" w:hAnsi="Times New Roman"/>
          <w:sz w:val="24"/>
          <w:szCs w:val="24"/>
        </w:rPr>
        <w:t>vnej</w:t>
      </w:r>
      <w:r w:rsidRPr="002C51E5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2C51E5">
        <w:rPr>
          <w:rFonts w:ascii="Times New Roman" w:hAnsi="Times New Roman"/>
          <w:sz w:val="24"/>
          <w:szCs w:val="24"/>
        </w:rPr>
        <w:t>jed</w:t>
      </w:r>
      <w:r w:rsidRPr="002C51E5">
        <w:rPr>
          <w:rFonts w:ascii="Times New Roman" w:hAnsi="Times New Roman"/>
          <w:spacing w:val="-1"/>
          <w:sz w:val="24"/>
          <w:szCs w:val="24"/>
        </w:rPr>
        <w:t>n</w:t>
      </w:r>
      <w:r w:rsidRPr="002C51E5">
        <w:rPr>
          <w:rFonts w:ascii="Times New Roman" w:hAnsi="Times New Roman"/>
          <w:spacing w:val="1"/>
          <w:sz w:val="24"/>
          <w:szCs w:val="24"/>
        </w:rPr>
        <w:t>o</w:t>
      </w:r>
      <w:r w:rsidRPr="002C51E5">
        <w:rPr>
          <w:rFonts w:ascii="Times New Roman" w:hAnsi="Times New Roman"/>
          <w:sz w:val="24"/>
          <w:szCs w:val="24"/>
        </w:rPr>
        <w:t>tky</w:t>
      </w:r>
      <w:r w:rsidRPr="002C51E5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2C51E5">
        <w:rPr>
          <w:rFonts w:ascii="Times New Roman" w:hAnsi="Times New Roman"/>
          <w:sz w:val="24"/>
          <w:szCs w:val="24"/>
        </w:rPr>
        <w:t>verejnej</w:t>
      </w:r>
      <w:r w:rsidRPr="002C51E5">
        <w:rPr>
          <w:rFonts w:ascii="Times New Roman" w:hAnsi="Times New Roman"/>
          <w:spacing w:val="14"/>
          <w:sz w:val="24"/>
          <w:szCs w:val="24"/>
        </w:rPr>
        <w:t xml:space="preserve"> </w:t>
      </w:r>
      <w:r w:rsidRPr="002C51E5">
        <w:rPr>
          <w:rFonts w:ascii="Times New Roman" w:hAnsi="Times New Roman"/>
          <w:w w:val="102"/>
          <w:sz w:val="24"/>
          <w:szCs w:val="24"/>
        </w:rPr>
        <w:t>sp</w:t>
      </w:r>
      <w:r w:rsidRPr="002C51E5">
        <w:rPr>
          <w:rFonts w:ascii="Times New Roman" w:hAnsi="Times New Roman"/>
          <w:spacing w:val="1"/>
          <w:w w:val="102"/>
          <w:sz w:val="24"/>
          <w:szCs w:val="24"/>
        </w:rPr>
        <w:t>r</w:t>
      </w:r>
      <w:r w:rsidRPr="002C51E5">
        <w:rPr>
          <w:rFonts w:ascii="Times New Roman" w:hAnsi="Times New Roman"/>
          <w:w w:val="102"/>
          <w:sz w:val="24"/>
          <w:szCs w:val="24"/>
        </w:rPr>
        <w:t>á</w:t>
      </w:r>
      <w:r w:rsidRPr="002C51E5">
        <w:rPr>
          <w:rFonts w:ascii="Times New Roman" w:hAnsi="Times New Roman"/>
          <w:spacing w:val="-1"/>
          <w:w w:val="102"/>
          <w:sz w:val="24"/>
          <w:szCs w:val="24"/>
        </w:rPr>
        <w:t>v</w:t>
      </w:r>
      <w:r w:rsidRPr="002C51E5">
        <w:rPr>
          <w:rFonts w:ascii="Times New Roman" w:hAnsi="Times New Roman"/>
          <w:w w:val="102"/>
          <w:sz w:val="24"/>
          <w:szCs w:val="24"/>
        </w:rPr>
        <w:t>y</w:t>
      </w:r>
      <w:r w:rsidR="00B04F6E">
        <w:rPr>
          <w:rFonts w:ascii="Times New Roman" w:hAnsi="Times New Roman"/>
          <w:w w:val="102"/>
          <w:sz w:val="24"/>
          <w:szCs w:val="24"/>
        </w:rPr>
        <w:t xml:space="preserve"> – Tabuľka </w:t>
      </w:r>
      <w:r w:rsidR="00065362">
        <w:rPr>
          <w:rFonts w:ascii="Times New Roman" w:hAnsi="Times New Roman"/>
          <w:w w:val="102"/>
          <w:sz w:val="24"/>
          <w:szCs w:val="24"/>
        </w:rPr>
        <w:t xml:space="preserve">č. </w:t>
      </w:r>
      <w:r w:rsidR="00B04F6E">
        <w:rPr>
          <w:rFonts w:ascii="Times New Roman" w:hAnsi="Times New Roman"/>
          <w:w w:val="102"/>
          <w:sz w:val="24"/>
          <w:szCs w:val="24"/>
        </w:rPr>
        <w:t>1</w:t>
      </w:r>
    </w:p>
    <w:p w:rsidR="00065362" w:rsidRDefault="00626A2A" w:rsidP="00B174BD">
      <w:pPr>
        <w:widowControl w:val="0"/>
        <w:autoSpaceDE w:val="0"/>
        <w:autoSpaceDN w:val="0"/>
        <w:adjustRightInd w:val="0"/>
        <w:spacing w:before="120" w:after="0" w:line="240" w:lineRule="auto"/>
        <w:ind w:left="502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významných položiek aktív a pasív za bežné účtovné obdobie a bezprostredne predchádzajúce účtovné obdobie o:</w:t>
      </w:r>
    </w:p>
    <w:p w:rsidR="00626A2A" w:rsidRPr="00626A2A" w:rsidRDefault="00626A2A" w:rsidP="00B174BD">
      <w:pPr>
        <w:widowControl w:val="0"/>
        <w:numPr>
          <w:ilvl w:val="0"/>
          <w:numId w:val="29"/>
        </w:numPr>
        <w:autoSpaceDE w:val="0"/>
        <w:autoSpaceDN w:val="0"/>
        <w:adjustRightInd w:val="0"/>
        <w:spacing w:before="120"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</w:t>
      </w:r>
      <w:r w:rsidR="00A13476" w:rsidRPr="00CB17B1">
        <w:rPr>
          <w:rFonts w:ascii="Times New Roman" w:hAnsi="Times New Roman"/>
          <w:sz w:val="24"/>
          <w:szCs w:val="24"/>
        </w:rPr>
        <w:t>rehľade</w:t>
      </w:r>
      <w:r w:rsidR="00A13476" w:rsidRPr="00CB17B1">
        <w:rPr>
          <w:rFonts w:ascii="Times New Roman" w:hAnsi="Times New Roman"/>
          <w:spacing w:val="9"/>
          <w:sz w:val="24"/>
          <w:szCs w:val="24"/>
        </w:rPr>
        <w:t xml:space="preserve"> </w:t>
      </w:r>
      <w:r w:rsidR="00B174BD">
        <w:rPr>
          <w:rFonts w:ascii="Times New Roman" w:hAnsi="Times New Roman"/>
          <w:spacing w:val="9"/>
          <w:sz w:val="24"/>
          <w:szCs w:val="24"/>
        </w:rPr>
        <w:t>a</w:t>
      </w:r>
      <w:r w:rsidR="00A13476" w:rsidRPr="00CB17B1">
        <w:rPr>
          <w:rFonts w:ascii="Times New Roman" w:hAnsi="Times New Roman"/>
          <w:spacing w:val="2"/>
          <w:sz w:val="24"/>
          <w:szCs w:val="24"/>
        </w:rPr>
        <w:t> </w:t>
      </w:r>
      <w:r w:rsidR="00A13476" w:rsidRPr="00CB17B1">
        <w:rPr>
          <w:rFonts w:ascii="Times New Roman" w:hAnsi="Times New Roman"/>
          <w:sz w:val="24"/>
          <w:szCs w:val="24"/>
        </w:rPr>
        <w:t>po</w:t>
      </w:r>
      <w:r w:rsidR="00A13476" w:rsidRPr="00CB17B1">
        <w:rPr>
          <w:rFonts w:ascii="Times New Roman" w:hAnsi="Times New Roman"/>
          <w:spacing w:val="-2"/>
          <w:sz w:val="24"/>
          <w:szCs w:val="24"/>
        </w:rPr>
        <w:t>h</w:t>
      </w:r>
      <w:r w:rsidR="00A13476" w:rsidRPr="00CB17B1">
        <w:rPr>
          <w:rFonts w:ascii="Times New Roman" w:hAnsi="Times New Roman"/>
          <w:spacing w:val="1"/>
          <w:sz w:val="24"/>
          <w:szCs w:val="24"/>
        </w:rPr>
        <w:t>y</w:t>
      </w:r>
      <w:r w:rsidR="00A13476" w:rsidRPr="00CB17B1">
        <w:rPr>
          <w:rFonts w:ascii="Times New Roman" w:hAnsi="Times New Roman"/>
          <w:sz w:val="24"/>
          <w:szCs w:val="24"/>
        </w:rPr>
        <w:t>be</w:t>
      </w:r>
      <w:r w:rsidR="00A13476" w:rsidRPr="00CB17B1">
        <w:rPr>
          <w:rFonts w:ascii="Times New Roman" w:hAnsi="Times New Roman"/>
          <w:spacing w:val="6"/>
          <w:sz w:val="24"/>
          <w:szCs w:val="24"/>
        </w:rPr>
        <w:t xml:space="preserve"> </w:t>
      </w:r>
      <w:r w:rsidR="00A13476" w:rsidRPr="00CB17B1">
        <w:rPr>
          <w:rFonts w:ascii="Times New Roman" w:hAnsi="Times New Roman"/>
          <w:spacing w:val="-2"/>
          <w:sz w:val="24"/>
          <w:szCs w:val="24"/>
        </w:rPr>
        <w:t>v</w:t>
      </w:r>
      <w:r w:rsidR="00A13476" w:rsidRPr="00CB17B1">
        <w:rPr>
          <w:rFonts w:ascii="Times New Roman" w:hAnsi="Times New Roman"/>
          <w:sz w:val="24"/>
          <w:szCs w:val="24"/>
        </w:rPr>
        <w:t>lastné</w:t>
      </w:r>
      <w:r w:rsidR="00A13476" w:rsidRPr="00CB17B1">
        <w:rPr>
          <w:rFonts w:ascii="Times New Roman" w:hAnsi="Times New Roman"/>
          <w:spacing w:val="-1"/>
          <w:sz w:val="24"/>
          <w:szCs w:val="24"/>
        </w:rPr>
        <w:t>h</w:t>
      </w:r>
      <w:r w:rsidR="00A13476" w:rsidRPr="00CB17B1">
        <w:rPr>
          <w:rFonts w:ascii="Times New Roman" w:hAnsi="Times New Roman"/>
          <w:sz w:val="24"/>
          <w:szCs w:val="24"/>
        </w:rPr>
        <w:t>o</w:t>
      </w:r>
      <w:r w:rsidR="00A13476" w:rsidRPr="00CB17B1">
        <w:rPr>
          <w:rFonts w:ascii="Times New Roman" w:hAnsi="Times New Roman"/>
          <w:spacing w:val="4"/>
          <w:sz w:val="24"/>
          <w:szCs w:val="24"/>
        </w:rPr>
        <w:t xml:space="preserve"> </w:t>
      </w:r>
      <w:r w:rsidR="00A13476" w:rsidRPr="00CB17B1">
        <w:rPr>
          <w:rFonts w:ascii="Times New Roman" w:hAnsi="Times New Roman"/>
          <w:spacing w:val="1"/>
          <w:w w:val="102"/>
          <w:sz w:val="24"/>
          <w:szCs w:val="24"/>
        </w:rPr>
        <w:t>i</w:t>
      </w:r>
      <w:r w:rsidR="00A13476" w:rsidRPr="00CB17B1">
        <w:rPr>
          <w:rFonts w:ascii="Times New Roman" w:hAnsi="Times New Roman"/>
          <w:spacing w:val="-3"/>
          <w:w w:val="102"/>
          <w:sz w:val="24"/>
          <w:szCs w:val="24"/>
        </w:rPr>
        <w:t>m</w:t>
      </w:r>
      <w:r w:rsidR="00A13476" w:rsidRPr="00CB17B1">
        <w:rPr>
          <w:rFonts w:ascii="Times New Roman" w:hAnsi="Times New Roman"/>
          <w:spacing w:val="1"/>
          <w:w w:val="102"/>
          <w:sz w:val="24"/>
          <w:szCs w:val="24"/>
        </w:rPr>
        <w:t>a</w:t>
      </w:r>
      <w:r w:rsidR="00A13476" w:rsidRPr="00CB17B1">
        <w:rPr>
          <w:rFonts w:ascii="Times New Roman" w:hAnsi="Times New Roman"/>
          <w:w w:val="102"/>
          <w:sz w:val="24"/>
          <w:szCs w:val="24"/>
        </w:rPr>
        <w:t>n</w:t>
      </w:r>
      <w:r w:rsidR="00A13476" w:rsidRPr="00CB17B1">
        <w:rPr>
          <w:rFonts w:ascii="Times New Roman" w:hAnsi="Times New Roman"/>
          <w:spacing w:val="-1"/>
          <w:w w:val="102"/>
          <w:sz w:val="24"/>
          <w:szCs w:val="24"/>
        </w:rPr>
        <w:t>i</w:t>
      </w:r>
      <w:r w:rsidR="00A13476" w:rsidRPr="00CB17B1">
        <w:rPr>
          <w:rFonts w:ascii="Times New Roman" w:hAnsi="Times New Roman"/>
          <w:w w:val="102"/>
          <w:sz w:val="24"/>
          <w:szCs w:val="24"/>
        </w:rPr>
        <w:t xml:space="preserve">a </w:t>
      </w:r>
      <w:r w:rsidR="00065362">
        <w:rPr>
          <w:rFonts w:ascii="Times New Roman" w:hAnsi="Times New Roman"/>
          <w:w w:val="102"/>
          <w:sz w:val="24"/>
          <w:szCs w:val="24"/>
        </w:rPr>
        <w:t>od 1.1.201</w:t>
      </w:r>
      <w:r w:rsidR="002C6AA7">
        <w:rPr>
          <w:rFonts w:ascii="Times New Roman" w:hAnsi="Times New Roman"/>
          <w:w w:val="102"/>
          <w:sz w:val="24"/>
          <w:szCs w:val="24"/>
        </w:rPr>
        <w:t>6</w:t>
      </w:r>
      <w:r w:rsidR="00065362"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2C6AA7">
        <w:rPr>
          <w:rFonts w:ascii="Times New Roman" w:hAnsi="Times New Roman"/>
          <w:w w:val="102"/>
          <w:sz w:val="24"/>
          <w:szCs w:val="24"/>
        </w:rPr>
        <w:t>6</w:t>
      </w:r>
      <w:r w:rsidR="00065362">
        <w:rPr>
          <w:rFonts w:ascii="Times New Roman" w:hAnsi="Times New Roman"/>
          <w:w w:val="102"/>
          <w:sz w:val="24"/>
          <w:szCs w:val="24"/>
        </w:rPr>
        <w:t xml:space="preserve"> je uvedený v tabuľkovej prílohe - </w:t>
      </w:r>
      <w:r w:rsidR="00A13476" w:rsidRPr="00065362">
        <w:rPr>
          <w:rFonts w:ascii="Times New Roman" w:hAnsi="Times New Roman"/>
          <w:w w:val="102"/>
          <w:sz w:val="24"/>
          <w:szCs w:val="24"/>
        </w:rPr>
        <w:t>Tabuľka č. 12</w:t>
      </w:r>
    </w:p>
    <w:p w:rsidR="00065362" w:rsidRDefault="00065362" w:rsidP="00626A2A">
      <w:pPr>
        <w:numPr>
          <w:ilvl w:val="0"/>
          <w:numId w:val="29"/>
        </w:numPr>
        <w:spacing w:after="0" w:line="240" w:lineRule="auto"/>
        <w:ind w:hanging="357"/>
        <w:rPr>
          <w:rFonts w:ascii="Times New Roman" w:hAnsi="Times New Roman"/>
          <w:sz w:val="24"/>
          <w:szCs w:val="24"/>
        </w:rPr>
      </w:pPr>
      <w:r w:rsidRPr="00065362">
        <w:rPr>
          <w:rFonts w:ascii="Times New Roman" w:hAnsi="Times New Roman"/>
          <w:sz w:val="24"/>
          <w:szCs w:val="24"/>
        </w:rPr>
        <w:t xml:space="preserve">prehľade </w:t>
      </w:r>
      <w:r w:rsidR="00B174BD">
        <w:rPr>
          <w:rFonts w:ascii="Times New Roman" w:hAnsi="Times New Roman"/>
          <w:sz w:val="24"/>
          <w:szCs w:val="24"/>
        </w:rPr>
        <w:t>a</w:t>
      </w:r>
      <w:r w:rsidRPr="00065362">
        <w:rPr>
          <w:rFonts w:ascii="Times New Roman" w:hAnsi="Times New Roman"/>
          <w:sz w:val="24"/>
          <w:szCs w:val="24"/>
        </w:rPr>
        <w:t xml:space="preserve"> pohybe rezerv </w:t>
      </w:r>
      <w:r w:rsidR="00626A2A">
        <w:rPr>
          <w:rFonts w:ascii="Times New Roman" w:hAnsi="Times New Roman"/>
          <w:w w:val="102"/>
          <w:sz w:val="24"/>
          <w:szCs w:val="24"/>
        </w:rPr>
        <w:t>od 1.1.201</w:t>
      </w:r>
      <w:r w:rsidR="002C6AA7">
        <w:rPr>
          <w:rFonts w:ascii="Times New Roman" w:hAnsi="Times New Roman"/>
          <w:w w:val="102"/>
          <w:sz w:val="24"/>
          <w:szCs w:val="24"/>
        </w:rPr>
        <w:t>6</w:t>
      </w:r>
      <w:r w:rsidR="00626A2A"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2C6AA7">
        <w:rPr>
          <w:rFonts w:ascii="Times New Roman" w:hAnsi="Times New Roman"/>
          <w:w w:val="102"/>
          <w:sz w:val="24"/>
          <w:szCs w:val="24"/>
        </w:rPr>
        <w:t>6</w:t>
      </w:r>
      <w:r w:rsidR="00626A2A">
        <w:rPr>
          <w:rFonts w:ascii="Times New Roman" w:hAnsi="Times New Roman"/>
          <w:w w:val="102"/>
          <w:sz w:val="24"/>
          <w:szCs w:val="24"/>
        </w:rPr>
        <w:t xml:space="preserve"> je uvedený v tabuľkovej prílohe -</w:t>
      </w:r>
      <w:r w:rsidR="00626A2A" w:rsidRPr="00065362">
        <w:rPr>
          <w:rFonts w:ascii="Times New Roman" w:hAnsi="Times New Roman"/>
          <w:sz w:val="24"/>
          <w:szCs w:val="24"/>
        </w:rPr>
        <w:t xml:space="preserve"> </w:t>
      </w:r>
      <w:r w:rsidRPr="00065362">
        <w:rPr>
          <w:rFonts w:ascii="Times New Roman" w:hAnsi="Times New Roman"/>
          <w:sz w:val="24"/>
          <w:szCs w:val="24"/>
        </w:rPr>
        <w:t>Tabuľka č. 13 a Tabuľka č. 14</w:t>
      </w:r>
    </w:p>
    <w:p w:rsidR="00F66949" w:rsidRDefault="00F66949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83D14" w:rsidRDefault="00983D14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83D14" w:rsidRDefault="00983D14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83D14" w:rsidRDefault="00983D14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83D14" w:rsidRDefault="00983D14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83D14" w:rsidRDefault="00983D14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4152"/>
        <w:gridCol w:w="583"/>
        <w:gridCol w:w="1038"/>
        <w:gridCol w:w="641"/>
        <w:gridCol w:w="838"/>
        <w:gridCol w:w="920"/>
        <w:gridCol w:w="838"/>
        <w:gridCol w:w="1003"/>
      </w:tblGrid>
      <w:tr w:rsidR="00F66949" w:rsidRPr="00F66949" w:rsidTr="00C81056">
        <w:trPr>
          <w:trHeight w:val="27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6949" w:rsidRPr="00F66949" w:rsidRDefault="00F66949" w:rsidP="00F6694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 xml:space="preserve">Tabuľka č. 13 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6949" w:rsidRPr="00F66949" w:rsidRDefault="00F66949" w:rsidP="00F6694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F66949" w:rsidRPr="00F66949" w:rsidTr="00C81056">
        <w:trPr>
          <w:trHeight w:val="270"/>
        </w:trPr>
        <w:tc>
          <w:tcPr>
            <w:tcW w:w="0" w:type="auto"/>
            <w:gridSpan w:val="8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Rezervy zákonné</w:t>
            </w:r>
          </w:p>
        </w:tc>
      </w:tr>
      <w:tr w:rsidR="00F66949" w:rsidRPr="00F66949" w:rsidTr="00C81056">
        <w:trPr>
          <w:trHeight w:val="540"/>
        </w:trPr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Položka rezerv   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Číslo </w:t>
            </w: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riadku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6949" w:rsidRPr="00F66949" w:rsidRDefault="00F66949" w:rsidP="002C6AA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Zostatok 201</w:t>
            </w:r>
            <w:r w:rsidR="002C6AA7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Presun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6949" w:rsidRPr="009040A1" w:rsidRDefault="00F66949" w:rsidP="002C6AA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 w:rsidRPr="009040A1">
              <w:rPr>
                <w:rFonts w:ascii="Arial Narrow" w:eastAsia="Times New Roman" w:hAnsi="Arial Narrow" w:cs="Arial"/>
                <w:b/>
                <w:bCs/>
                <w:color w:val="FF0000"/>
                <w:sz w:val="18"/>
                <w:szCs w:val="18"/>
                <w:lang w:eastAsia="sk-SK"/>
              </w:rPr>
              <w:t>Zostatok 201</w:t>
            </w:r>
            <w:r w:rsidR="002C6AA7" w:rsidRPr="009040A1">
              <w:rPr>
                <w:rFonts w:ascii="Arial Narrow" w:eastAsia="Times New Roman" w:hAnsi="Arial Narrow" w:cs="Arial"/>
                <w:b/>
                <w:bCs/>
                <w:color w:val="FF0000"/>
                <w:sz w:val="18"/>
                <w:szCs w:val="18"/>
                <w:lang w:eastAsia="sk-SK"/>
              </w:rPr>
              <w:t>6</w:t>
            </w:r>
          </w:p>
        </w:tc>
      </w:tr>
      <w:tr w:rsidR="00F66949" w:rsidRPr="00F66949" w:rsidTr="00C81056">
        <w:trPr>
          <w:trHeight w:val="270"/>
        </w:trPr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6</w:t>
            </w:r>
          </w:p>
        </w:tc>
      </w:tr>
      <w:tr w:rsidR="00F66949" w:rsidRPr="00F66949" w:rsidTr="00C81056">
        <w:trPr>
          <w:trHeight w:val="270"/>
        </w:trPr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Rezervy zákonné dlhodobé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66949" w:rsidRPr="00F66949" w:rsidTr="00C81056">
        <w:trPr>
          <w:trHeight w:val="540"/>
        </w:trPr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lastRenderedPageBreak/>
              <w:t>Rekultivácia pozemku; uzavretie, rekultivácia a monitorovanie skládky odpadov po jej uzatvorení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CB07B5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CB07B5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723826,98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CB07B5" w:rsidP="00CB07B5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CB07B5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644901,95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CB07B5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CB07B5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78925,03</w:t>
            </w:r>
          </w:p>
        </w:tc>
      </w:tr>
      <w:tr w:rsidR="00F66949" w:rsidRPr="00F66949" w:rsidTr="00C81056">
        <w:trPr>
          <w:trHeight w:val="270"/>
        </w:trPr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Náklady súvisiace s odstránením znečistenia životného prostredia, odpadov a obalov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</w:tr>
      <w:tr w:rsidR="00F66949" w:rsidRPr="00F66949" w:rsidTr="00C81056">
        <w:trPr>
          <w:trHeight w:val="270"/>
        </w:trPr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CB07B5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CB07B5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9329,62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CB07B5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CB07B5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19200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CB07B5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CB07B5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903,81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CB07B5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CB07B5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27625,81</w:t>
            </w:r>
          </w:p>
        </w:tc>
      </w:tr>
      <w:tr w:rsidR="00F66949" w:rsidRPr="00F66949" w:rsidTr="00C81056">
        <w:trPr>
          <w:trHeight w:val="270"/>
        </w:trPr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Spolu rezervy zákonné dlhodobé  (súčet  r. 01 až  r. 03)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CB07B5" w:rsidP="009040A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07B5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733156,6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CB07B5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07B5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19200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CB07B5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07B5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645805,76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CB07B5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07B5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106550,84</w:t>
            </w:r>
          </w:p>
        </w:tc>
      </w:tr>
      <w:tr w:rsidR="00F66949" w:rsidRPr="00F66949" w:rsidTr="00C81056">
        <w:trPr>
          <w:trHeight w:val="270"/>
        </w:trPr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Rezervy zákonné krátkodobé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66949" w:rsidRPr="00F66949" w:rsidTr="00C81056">
        <w:trPr>
          <w:trHeight w:val="540"/>
        </w:trPr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Rekultivácia pozemku; uzavretie, rekultivácia a monitorovanie skládky odpadov po jej uzatvorení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</w:tr>
      <w:tr w:rsidR="00F66949" w:rsidRPr="00F66949" w:rsidTr="00C81056">
        <w:trPr>
          <w:trHeight w:val="518"/>
        </w:trPr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Náklady súvisiace s odstránením znečistenia životného prostredia, odpadov a obalov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CB07B5" w:rsidP="009040A1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CB07B5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41180,61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CB07B5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CB07B5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41180,61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F66949" w:rsidRPr="00F66949" w:rsidTr="00C81056">
        <w:trPr>
          <w:trHeight w:val="270"/>
        </w:trPr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CB07B5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CB07B5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1753527,6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CB07B5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CB07B5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657155,93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CB07B5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CB07B5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1082647,22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CB07B5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CB07B5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631503,08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CB07B5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CB07B5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696533,23</w:t>
            </w:r>
          </w:p>
        </w:tc>
      </w:tr>
      <w:tr w:rsidR="00F66949" w:rsidRPr="00F66949" w:rsidTr="00C81056">
        <w:trPr>
          <w:trHeight w:val="270"/>
        </w:trPr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Spolu rezervy zákonné krátkodobé (súčet  r. 05 až  r. 07)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Default="00CB07B5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07B5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1794708,21</w:t>
            </w:r>
          </w:p>
          <w:p w:rsidR="00CB07B5" w:rsidRPr="00F66949" w:rsidRDefault="00CB07B5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CB07B5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07B5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657155,93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CB07B5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07B5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1123827,83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CB07B5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07B5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631503,08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CB07B5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07B5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696533,23</w:t>
            </w:r>
          </w:p>
        </w:tc>
      </w:tr>
    </w:tbl>
    <w:p w:rsidR="00F66949" w:rsidRDefault="00F66949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66949" w:rsidRDefault="00F66949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83D14" w:rsidRDefault="00983D14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83D14" w:rsidRDefault="00983D14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83D14" w:rsidRDefault="00983D14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83D14" w:rsidRDefault="00983D14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83D14" w:rsidRDefault="00983D14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83D14" w:rsidRDefault="00983D14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83D14" w:rsidRDefault="00983D14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83D14" w:rsidRDefault="00983D14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66949" w:rsidRDefault="00F66949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4013"/>
        <w:gridCol w:w="583"/>
        <w:gridCol w:w="1049"/>
        <w:gridCol w:w="641"/>
        <w:gridCol w:w="1002"/>
        <w:gridCol w:w="920"/>
        <w:gridCol w:w="756"/>
        <w:gridCol w:w="1049"/>
      </w:tblGrid>
      <w:tr w:rsidR="00F66949" w:rsidRPr="00F66949" w:rsidTr="00C81056">
        <w:trPr>
          <w:trHeight w:val="27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6949" w:rsidRPr="00F66949" w:rsidRDefault="00F66949" w:rsidP="00F6694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 xml:space="preserve">Tabuľka č. 14  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F66949" w:rsidRPr="00F66949" w:rsidTr="00C81056">
        <w:trPr>
          <w:trHeight w:val="270"/>
        </w:trPr>
        <w:tc>
          <w:tcPr>
            <w:tcW w:w="0" w:type="auto"/>
            <w:gridSpan w:val="8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Rezervy ostatné</w:t>
            </w:r>
          </w:p>
        </w:tc>
      </w:tr>
      <w:tr w:rsidR="00F66949" w:rsidRPr="00F66949" w:rsidTr="00C81056">
        <w:trPr>
          <w:trHeight w:val="1440"/>
        </w:trPr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Položka rezerv   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Číslo </w:t>
            </w: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riadku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6949" w:rsidRPr="00F66949" w:rsidRDefault="00F66949" w:rsidP="008C2E4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Zostatok 201</w:t>
            </w:r>
            <w:r w:rsidR="008C2E44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Presun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6949" w:rsidRPr="00F66949" w:rsidRDefault="00F66949" w:rsidP="002C6AA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Zostatok 201</w:t>
            </w:r>
            <w:r w:rsidR="002C6AA7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6</w:t>
            </w:r>
          </w:p>
        </w:tc>
      </w:tr>
      <w:tr w:rsidR="00F66949" w:rsidRPr="00F66949" w:rsidTr="00C810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6</w:t>
            </w:r>
          </w:p>
        </w:tc>
      </w:tr>
      <w:tr w:rsidR="00F66949" w:rsidRPr="00F66949" w:rsidTr="00C81056">
        <w:trPr>
          <w:trHeight w:val="270"/>
        </w:trPr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Rezervy ostatné dlhodobé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66949" w:rsidRPr="00F66949" w:rsidTr="00C81056">
        <w:trPr>
          <w:trHeight w:val="540"/>
        </w:trPr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Rekultivácia pozemku; uzavretie, rekultivácia a monitorovanie skládky odpadov po jej uzatvorení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</w:tr>
      <w:tr w:rsidR="00F66949" w:rsidRPr="00F66949" w:rsidTr="00C81056">
        <w:trPr>
          <w:trHeight w:val="270"/>
        </w:trPr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Zamestnanecké požitky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</w:tr>
      <w:tr w:rsidR="00F66949" w:rsidRPr="00F66949" w:rsidTr="00C81056">
        <w:trPr>
          <w:trHeight w:val="270"/>
        </w:trPr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Náklady súvisiace s odstránením znečistenia životného prostredia, odpadov a obalov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</w:tr>
      <w:tr w:rsidR="00F66949" w:rsidRPr="00F66949" w:rsidTr="00C81056">
        <w:trPr>
          <w:trHeight w:val="270"/>
        </w:trPr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Prebiehajúce a hroziace súdne spory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F66949" w:rsidRPr="00F66949" w:rsidTr="00C81056">
        <w:trPr>
          <w:trHeight w:val="270"/>
        </w:trPr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CB07B5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CB07B5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11551076,52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CB07B5" w:rsidP="00CB07B5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CB07B5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2234287,06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CB07B5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CB07B5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9316789,46</w:t>
            </w:r>
          </w:p>
        </w:tc>
      </w:tr>
      <w:tr w:rsidR="00F66949" w:rsidRPr="00F66949" w:rsidTr="00C81056">
        <w:trPr>
          <w:trHeight w:val="270"/>
        </w:trPr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Spolu rezervy ostatné dlhodobé  (súčet r. 01 až  r. 05)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CB07B5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07B5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11551076,52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CB07B5" w:rsidP="00CB07B5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07B5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2234287,06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CB07B5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07B5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9316789,46</w:t>
            </w:r>
          </w:p>
        </w:tc>
      </w:tr>
      <w:tr w:rsidR="00F66949" w:rsidRPr="00F66949" w:rsidTr="00C81056">
        <w:trPr>
          <w:trHeight w:val="270"/>
        </w:trPr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Rezervy ostatné krátkodobé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66949" w:rsidRPr="00F66949" w:rsidTr="00C81056">
        <w:trPr>
          <w:trHeight w:val="540"/>
        </w:trPr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Rekultivácia pozemku; uzavretie, rekultivácia a monitorovanie skládky odpadov po jej uzatvorení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</w:tr>
      <w:tr w:rsidR="00F66949" w:rsidRPr="00F66949" w:rsidTr="00C81056">
        <w:trPr>
          <w:trHeight w:val="270"/>
        </w:trPr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Zamestnanecké požitky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8C2E44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F66949" w:rsidRPr="00F66949" w:rsidTr="00C81056">
        <w:trPr>
          <w:trHeight w:val="270"/>
        </w:trPr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Náklady súvisiace s odstránením znečistenia životného prostredia, odpadov a obalov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66949" w:rsidRPr="00F66949" w:rsidRDefault="00F66949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</w:tr>
      <w:tr w:rsidR="009040A1" w:rsidRPr="00F66949" w:rsidTr="00C81056">
        <w:trPr>
          <w:trHeight w:val="270"/>
        </w:trPr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040A1" w:rsidRPr="00F66949" w:rsidRDefault="009040A1" w:rsidP="00F6694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 xml:space="preserve">Nevyfakturované dodávky a služby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0A1" w:rsidRPr="00F66949" w:rsidRDefault="009040A1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0A1" w:rsidRPr="00F66949" w:rsidRDefault="009040A1" w:rsidP="00CB07B5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0A1" w:rsidRPr="00F66949" w:rsidRDefault="009040A1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0A1" w:rsidRPr="00F66949" w:rsidRDefault="009040A1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0A1" w:rsidRPr="00F66949" w:rsidRDefault="009040A1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0A1" w:rsidRPr="00F66949" w:rsidRDefault="009040A1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0A1" w:rsidRPr="00F66949" w:rsidRDefault="009040A1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.00</w:t>
            </w:r>
          </w:p>
        </w:tc>
      </w:tr>
      <w:tr w:rsidR="009040A1" w:rsidRPr="00F66949" w:rsidTr="00C81056">
        <w:trPr>
          <w:trHeight w:val="540"/>
        </w:trPr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040A1" w:rsidRPr="00F66949" w:rsidRDefault="009040A1" w:rsidP="00F6694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 xml:space="preserve">Náklady na zostavenie, overenie, zverejnenie účtovnej závierky a výročnej správy týkajúcej sa vykazovaného </w:t>
            </w: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lastRenderedPageBreak/>
              <w:t>účtovného obdobia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0A1" w:rsidRPr="00F66949" w:rsidRDefault="009040A1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lastRenderedPageBreak/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0A1" w:rsidRPr="00F66949" w:rsidRDefault="009040A1" w:rsidP="00CB07B5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0A1" w:rsidRPr="00F66949" w:rsidRDefault="009040A1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0A1" w:rsidRPr="00F66949" w:rsidRDefault="009040A1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0A1" w:rsidRPr="00F66949" w:rsidRDefault="009040A1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0A1" w:rsidRPr="00F66949" w:rsidRDefault="009040A1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0A1" w:rsidRPr="00F66949" w:rsidRDefault="009040A1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9040A1" w:rsidRPr="00F66949" w:rsidTr="00C81056">
        <w:trPr>
          <w:trHeight w:val="270"/>
        </w:trPr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040A1" w:rsidRPr="00F66949" w:rsidRDefault="009040A1" w:rsidP="00F6694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lastRenderedPageBreak/>
              <w:t>Prebiehajúce a hroziace súdne spory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0A1" w:rsidRPr="00F66949" w:rsidRDefault="009040A1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0A1" w:rsidRPr="00F66949" w:rsidRDefault="009040A1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0A1" w:rsidRPr="00F66949" w:rsidRDefault="009040A1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0A1" w:rsidRPr="00F66949" w:rsidRDefault="00494D00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CB07B5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22799708,69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0A1" w:rsidRPr="00F66949" w:rsidRDefault="009040A1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0A1" w:rsidRPr="00F66949" w:rsidRDefault="009040A1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0A1" w:rsidRPr="00F66949" w:rsidRDefault="00494D00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CB07B5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22799708,69</w:t>
            </w:r>
          </w:p>
        </w:tc>
      </w:tr>
      <w:tr w:rsidR="009040A1" w:rsidRPr="00F66949" w:rsidTr="00C81056">
        <w:trPr>
          <w:trHeight w:val="270"/>
        </w:trPr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040A1" w:rsidRPr="00F66949" w:rsidRDefault="009040A1" w:rsidP="00F66949">
            <w:pPr>
              <w:spacing w:after="0" w:line="240" w:lineRule="auto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0A1" w:rsidRPr="00F66949" w:rsidRDefault="009040A1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0A1" w:rsidRPr="00F66949" w:rsidRDefault="00CB07B5" w:rsidP="00CB07B5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CB07B5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5048934,44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0A1" w:rsidRPr="00F66949" w:rsidRDefault="009040A1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0A1" w:rsidRPr="00F66949" w:rsidRDefault="00494D00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0.0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0A1" w:rsidRPr="00F66949" w:rsidRDefault="009040A1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0A1" w:rsidRPr="00F66949" w:rsidRDefault="009040A1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0A1" w:rsidRPr="00F66949" w:rsidRDefault="00494D00" w:rsidP="00494D00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</w:pPr>
            <w:r w:rsidRPr="00CB07B5">
              <w:rPr>
                <w:rFonts w:ascii="Arial Narrow" w:eastAsia="Times New Roman" w:hAnsi="Arial Narrow" w:cs="Arial"/>
                <w:color w:val="000000"/>
                <w:sz w:val="18"/>
                <w:szCs w:val="18"/>
                <w:lang w:eastAsia="sk-SK"/>
              </w:rPr>
              <w:t>5048934,44</w:t>
            </w:r>
          </w:p>
        </w:tc>
      </w:tr>
      <w:tr w:rsidR="009040A1" w:rsidRPr="00F66949" w:rsidTr="00C81056">
        <w:trPr>
          <w:trHeight w:val="270"/>
        </w:trPr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040A1" w:rsidRPr="00F66949" w:rsidRDefault="009040A1" w:rsidP="00F66949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Spolu rezervy ostatné krátkodobé  (súčet r. 07 až  r. 13)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0A1" w:rsidRPr="00F66949" w:rsidRDefault="009040A1" w:rsidP="00F669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0A1" w:rsidRPr="00F66949" w:rsidRDefault="00CB07B5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07B5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5048934,44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0A1" w:rsidRPr="00F66949" w:rsidRDefault="009040A1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66949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0A1" w:rsidRPr="00F66949" w:rsidRDefault="00CB07B5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07B5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22799708,69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0A1" w:rsidRPr="00F66949" w:rsidRDefault="009040A1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0A1" w:rsidRPr="00F66949" w:rsidRDefault="009040A1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0A1" w:rsidRPr="00F66949" w:rsidRDefault="00CB07B5" w:rsidP="00F66949">
            <w:pPr>
              <w:spacing w:after="0" w:line="240" w:lineRule="auto"/>
              <w:jc w:val="right"/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07B5">
              <w:rPr>
                <w:rFonts w:ascii="Arial Narrow" w:eastAsia="Times New Roman" w:hAnsi="Arial Narrow" w:cs="Arial"/>
                <w:b/>
                <w:bCs/>
                <w:color w:val="000000"/>
                <w:sz w:val="18"/>
                <w:szCs w:val="18"/>
                <w:lang w:eastAsia="sk-SK"/>
              </w:rPr>
              <w:t>27848643,13</w:t>
            </w:r>
          </w:p>
        </w:tc>
      </w:tr>
    </w:tbl>
    <w:p w:rsidR="00F66949" w:rsidRDefault="00F66949" w:rsidP="00F66949">
      <w:pPr>
        <w:spacing w:after="0" w:line="240" w:lineRule="auto"/>
        <w:ind w:left="862"/>
        <w:rPr>
          <w:rFonts w:ascii="Times New Roman" w:hAnsi="Times New Roman"/>
          <w:sz w:val="24"/>
          <w:szCs w:val="24"/>
        </w:rPr>
      </w:pPr>
    </w:p>
    <w:p w:rsidR="00F66949" w:rsidRDefault="00F66949" w:rsidP="00F66949">
      <w:pPr>
        <w:spacing w:after="0" w:line="240" w:lineRule="auto"/>
        <w:ind w:left="862"/>
        <w:rPr>
          <w:rFonts w:ascii="Times New Roman" w:hAnsi="Times New Roman"/>
          <w:sz w:val="24"/>
          <w:szCs w:val="24"/>
        </w:rPr>
      </w:pPr>
    </w:p>
    <w:p w:rsidR="00F66949" w:rsidRDefault="00F66949" w:rsidP="00F66949">
      <w:pPr>
        <w:spacing w:after="0" w:line="240" w:lineRule="auto"/>
        <w:ind w:left="862"/>
        <w:rPr>
          <w:rFonts w:ascii="Times New Roman" w:hAnsi="Times New Roman"/>
          <w:sz w:val="24"/>
          <w:szCs w:val="24"/>
        </w:rPr>
      </w:pPr>
    </w:p>
    <w:p w:rsidR="00626A2A" w:rsidRDefault="00B174BD" w:rsidP="00B174BD">
      <w:pPr>
        <w:numPr>
          <w:ilvl w:val="0"/>
          <w:numId w:val="29"/>
        </w:numPr>
        <w:spacing w:after="0" w:line="240" w:lineRule="auto"/>
        <w:ind w:hanging="35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prehľade a</w:t>
      </w:r>
      <w:r w:rsidR="00626A2A" w:rsidRPr="00626A2A">
        <w:rPr>
          <w:rFonts w:ascii="Times New Roman" w:hAnsi="Times New Roman"/>
          <w:sz w:val="24"/>
          <w:szCs w:val="24"/>
        </w:rPr>
        <w:t xml:space="preserve"> pohybe dlhodobého majetku </w:t>
      </w:r>
      <w:r w:rsidR="00626A2A">
        <w:rPr>
          <w:rFonts w:ascii="Times New Roman" w:hAnsi="Times New Roman"/>
          <w:w w:val="102"/>
          <w:sz w:val="24"/>
          <w:szCs w:val="24"/>
        </w:rPr>
        <w:t>od 1.1.201</w:t>
      </w:r>
      <w:r w:rsidR="002C6AA7">
        <w:rPr>
          <w:rFonts w:ascii="Times New Roman" w:hAnsi="Times New Roman"/>
          <w:w w:val="102"/>
          <w:sz w:val="24"/>
          <w:szCs w:val="24"/>
        </w:rPr>
        <w:t>6</w:t>
      </w:r>
      <w:r w:rsidR="00626A2A"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2C6AA7">
        <w:rPr>
          <w:rFonts w:ascii="Times New Roman" w:hAnsi="Times New Roman"/>
          <w:w w:val="102"/>
          <w:sz w:val="24"/>
          <w:szCs w:val="24"/>
        </w:rPr>
        <w:t>6</w:t>
      </w:r>
      <w:r w:rsidR="00626A2A">
        <w:rPr>
          <w:rFonts w:ascii="Times New Roman" w:hAnsi="Times New Roman"/>
          <w:w w:val="102"/>
          <w:sz w:val="24"/>
          <w:szCs w:val="24"/>
        </w:rPr>
        <w:t xml:space="preserve"> je uvedený v tabuľkovej prílohe</w:t>
      </w:r>
      <w:r w:rsidR="00626A2A" w:rsidRPr="00626A2A">
        <w:rPr>
          <w:rFonts w:ascii="Times New Roman" w:hAnsi="Times New Roman"/>
          <w:sz w:val="24"/>
          <w:szCs w:val="24"/>
        </w:rPr>
        <w:t xml:space="preserve"> </w:t>
      </w:r>
      <w:r w:rsidR="00626A2A">
        <w:rPr>
          <w:rFonts w:ascii="Times New Roman" w:hAnsi="Times New Roman"/>
          <w:sz w:val="24"/>
          <w:szCs w:val="24"/>
        </w:rPr>
        <w:t xml:space="preserve">- </w:t>
      </w:r>
      <w:r w:rsidR="00626A2A" w:rsidRPr="00626A2A">
        <w:rPr>
          <w:rFonts w:ascii="Times New Roman" w:hAnsi="Times New Roman"/>
          <w:sz w:val="24"/>
          <w:szCs w:val="24"/>
        </w:rPr>
        <w:t>Tabuľka č. 2</w:t>
      </w:r>
    </w:p>
    <w:p w:rsidR="00B174BD" w:rsidRDefault="00626A2A" w:rsidP="00B174BD">
      <w:pPr>
        <w:numPr>
          <w:ilvl w:val="0"/>
          <w:numId w:val="29"/>
        </w:numPr>
        <w:spacing w:after="0" w:line="240" w:lineRule="auto"/>
        <w:ind w:hanging="357"/>
        <w:rPr>
          <w:rFonts w:ascii="Times New Roman" w:hAnsi="Times New Roman"/>
          <w:sz w:val="24"/>
          <w:szCs w:val="24"/>
        </w:rPr>
      </w:pPr>
      <w:r w:rsidRPr="00626A2A">
        <w:rPr>
          <w:rFonts w:ascii="Times New Roman" w:hAnsi="Times New Roman"/>
          <w:sz w:val="24"/>
          <w:szCs w:val="24"/>
        </w:rPr>
        <w:t>dlhodobom finančnom majetku</w:t>
      </w:r>
      <w:r w:rsidR="00B174BD">
        <w:rPr>
          <w:rFonts w:ascii="Times New Roman" w:hAnsi="Times New Roman"/>
          <w:sz w:val="24"/>
          <w:szCs w:val="24"/>
        </w:rPr>
        <w:t xml:space="preserve"> </w:t>
      </w:r>
      <w:r w:rsidR="00B174BD">
        <w:rPr>
          <w:rFonts w:ascii="Times New Roman" w:hAnsi="Times New Roman"/>
          <w:w w:val="102"/>
          <w:sz w:val="24"/>
          <w:szCs w:val="24"/>
        </w:rPr>
        <w:t>od 1.1.201</w:t>
      </w:r>
      <w:r w:rsidR="002C6AA7">
        <w:rPr>
          <w:rFonts w:ascii="Times New Roman" w:hAnsi="Times New Roman"/>
          <w:w w:val="102"/>
          <w:sz w:val="24"/>
          <w:szCs w:val="24"/>
        </w:rPr>
        <w:t>6</w:t>
      </w:r>
      <w:r w:rsidR="00B174BD"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2C6AA7">
        <w:rPr>
          <w:rFonts w:ascii="Times New Roman" w:hAnsi="Times New Roman"/>
          <w:w w:val="102"/>
          <w:sz w:val="24"/>
          <w:szCs w:val="24"/>
        </w:rPr>
        <w:t>6</w:t>
      </w:r>
      <w:r w:rsidR="00B174BD">
        <w:rPr>
          <w:rFonts w:ascii="Times New Roman" w:hAnsi="Times New Roman"/>
          <w:w w:val="102"/>
          <w:sz w:val="24"/>
          <w:szCs w:val="24"/>
        </w:rPr>
        <w:t xml:space="preserve"> je uvedený v tabuľkovej prílohe</w:t>
      </w:r>
      <w:r w:rsidR="00B174BD" w:rsidRPr="00626A2A">
        <w:rPr>
          <w:rFonts w:ascii="Times New Roman" w:hAnsi="Times New Roman"/>
          <w:sz w:val="24"/>
          <w:szCs w:val="24"/>
        </w:rPr>
        <w:t xml:space="preserve"> </w:t>
      </w:r>
      <w:r w:rsidR="00B174BD">
        <w:rPr>
          <w:rFonts w:ascii="Times New Roman" w:hAnsi="Times New Roman"/>
          <w:sz w:val="24"/>
          <w:szCs w:val="24"/>
        </w:rPr>
        <w:t xml:space="preserve">- </w:t>
      </w:r>
      <w:r w:rsidR="00B174BD" w:rsidRPr="00626A2A">
        <w:rPr>
          <w:rFonts w:ascii="Times New Roman" w:hAnsi="Times New Roman"/>
          <w:sz w:val="24"/>
          <w:szCs w:val="24"/>
        </w:rPr>
        <w:t xml:space="preserve">Tabuľka č. </w:t>
      </w:r>
      <w:r w:rsidR="00B174BD">
        <w:rPr>
          <w:rFonts w:ascii="Times New Roman" w:hAnsi="Times New Roman"/>
          <w:sz w:val="24"/>
          <w:szCs w:val="24"/>
        </w:rPr>
        <w:t>3</w:t>
      </w:r>
      <w:r w:rsidR="00F4207D">
        <w:rPr>
          <w:rFonts w:ascii="Times New Roman" w:hAnsi="Times New Roman"/>
          <w:sz w:val="24"/>
          <w:szCs w:val="24"/>
        </w:rPr>
        <w:t>, 4, 5, 6</w:t>
      </w:r>
    </w:p>
    <w:p w:rsidR="00626A2A" w:rsidRDefault="00F4207D" w:rsidP="00F4207D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4207D">
        <w:rPr>
          <w:rFonts w:ascii="Times New Roman" w:hAnsi="Times New Roman"/>
          <w:sz w:val="24"/>
          <w:szCs w:val="24"/>
        </w:rPr>
        <w:t>zásobách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102"/>
          <w:sz w:val="24"/>
          <w:szCs w:val="24"/>
        </w:rPr>
        <w:t>od 1.1.201</w:t>
      </w:r>
      <w:r w:rsidR="002C6AA7">
        <w:rPr>
          <w:rFonts w:ascii="Times New Roman" w:hAnsi="Times New Roman"/>
          <w:w w:val="102"/>
          <w:sz w:val="24"/>
          <w:szCs w:val="24"/>
        </w:rPr>
        <w:t>6</w:t>
      </w:r>
      <w:r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2C6AA7">
        <w:rPr>
          <w:rFonts w:ascii="Times New Roman" w:hAnsi="Times New Roman"/>
          <w:w w:val="102"/>
          <w:sz w:val="24"/>
          <w:szCs w:val="24"/>
        </w:rPr>
        <w:t>6</w:t>
      </w:r>
      <w:r>
        <w:rPr>
          <w:rFonts w:ascii="Times New Roman" w:hAnsi="Times New Roman"/>
          <w:w w:val="102"/>
          <w:sz w:val="24"/>
          <w:szCs w:val="24"/>
        </w:rPr>
        <w:t xml:space="preserve"> je uvedený v tabuľkovej prílohe -</w:t>
      </w:r>
      <w:r w:rsidRPr="00F4207D">
        <w:rPr>
          <w:rFonts w:ascii="Times New Roman" w:hAnsi="Times New Roman"/>
          <w:sz w:val="24"/>
          <w:szCs w:val="24"/>
        </w:rPr>
        <w:t xml:space="preserve"> Tabuľka č. 7</w:t>
      </w:r>
    </w:p>
    <w:p w:rsidR="00E475D6" w:rsidRPr="00C6126A" w:rsidRDefault="00F3385C" w:rsidP="00F3385C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3385C">
        <w:rPr>
          <w:rFonts w:ascii="Times New Roman" w:hAnsi="Times New Roman"/>
          <w:sz w:val="24"/>
          <w:szCs w:val="24"/>
        </w:rPr>
        <w:t>transferoch</w:t>
      </w:r>
      <w:bookmarkStart w:id="0" w:name="_GoBack"/>
      <w:bookmarkEnd w:id="0"/>
    </w:p>
    <w:p w:rsidR="00C6126A" w:rsidRDefault="00C6126A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3385C" w:rsidRDefault="00E475D6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Súhrnná súvaha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870"/>
        <w:gridCol w:w="3520"/>
        <w:gridCol w:w="707"/>
        <w:gridCol w:w="1210"/>
        <w:gridCol w:w="1109"/>
        <w:gridCol w:w="1212"/>
        <w:gridCol w:w="1440"/>
      </w:tblGrid>
      <w:tr w:rsidR="00EB2A9F" w:rsidRPr="00F7570A" w:rsidTr="00C6126A">
        <w:trPr>
          <w:trHeight w:val="504"/>
        </w:trPr>
        <w:tc>
          <w:tcPr>
            <w:tcW w:w="432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Označenie</w:t>
            </w:r>
          </w:p>
        </w:tc>
        <w:tc>
          <w:tcPr>
            <w:tcW w:w="1748" w:type="pct"/>
            <w:vMerge w:val="restart"/>
            <w:tcBorders>
              <w:top w:val="single" w:sz="4" w:space="0" w:color="000000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STRANA AKTÍV</w:t>
            </w:r>
          </w:p>
        </w:tc>
        <w:tc>
          <w:tcPr>
            <w:tcW w:w="351" w:type="pct"/>
            <w:vMerge w:val="restart"/>
            <w:tcBorders>
              <w:top w:val="single" w:sz="4" w:space="0" w:color="000000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Číslo riadku</w:t>
            </w:r>
          </w:p>
        </w:tc>
        <w:tc>
          <w:tcPr>
            <w:tcW w:w="1754" w:type="pct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Bežné účtovné obdobie</w:t>
            </w:r>
          </w:p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15" w:type="pct"/>
            <w:vMerge w:val="restart"/>
            <w:tcBorders>
              <w:top w:val="single" w:sz="4" w:space="0" w:color="000000"/>
              <w:left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Bezprostredne predchádzajúce účtovné obdobie</w:t>
            </w:r>
          </w:p>
        </w:tc>
      </w:tr>
      <w:tr w:rsidR="00C6126A" w:rsidRPr="00F7570A" w:rsidTr="00C6126A">
        <w:trPr>
          <w:trHeight w:val="372"/>
        </w:trPr>
        <w:tc>
          <w:tcPr>
            <w:tcW w:w="432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748" w:type="pct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51" w:type="pct"/>
            <w:vMerge/>
            <w:tcBorders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60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6126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Brutto</w:t>
            </w:r>
          </w:p>
        </w:tc>
        <w:tc>
          <w:tcPr>
            <w:tcW w:w="5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6126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Korekcia</w:t>
            </w:r>
          </w:p>
        </w:tc>
        <w:tc>
          <w:tcPr>
            <w:tcW w:w="60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6126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Netto</w:t>
            </w:r>
          </w:p>
        </w:tc>
        <w:tc>
          <w:tcPr>
            <w:tcW w:w="715" w:type="pct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B2A9F" w:rsidRPr="00C6126A" w:rsidRDefault="00EB2A9F" w:rsidP="00EB2A9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C6126A" w:rsidRPr="00F7570A" w:rsidTr="00C6126A">
        <w:trPr>
          <w:trHeight w:val="450"/>
        </w:trPr>
        <w:tc>
          <w:tcPr>
            <w:tcW w:w="4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8273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B.II.</w:t>
            </w:r>
          </w:p>
        </w:tc>
        <w:tc>
          <w:tcPr>
            <w:tcW w:w="1748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F7570A" w:rsidRPr="00F7570A" w:rsidRDefault="00F7570A" w:rsidP="003D1DE2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Zúčtovanie medzi </w:t>
            </w:r>
            <w:proofErr w:type="spellStart"/>
            <w:r w:rsidRPr="00F7570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subjektami</w:t>
            </w:r>
            <w:proofErr w:type="spellEnd"/>
            <w:r w:rsidRPr="00F7570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verejnej správy súčet (r. 04</w:t>
            </w:r>
            <w:r w:rsidR="003D1DE2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  <w:r w:rsidRPr="00F7570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až r.04</w:t>
            </w:r>
            <w:r w:rsidR="003D1DE2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9</w:t>
            </w:r>
            <w:r w:rsidRPr="00F7570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)</w:t>
            </w:r>
          </w:p>
        </w:tc>
        <w:tc>
          <w:tcPr>
            <w:tcW w:w="351" w:type="pct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04</w:t>
            </w:r>
            <w:r w:rsidR="0023033C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60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3D1DE2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D1DE2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214858,05</w:t>
            </w:r>
          </w:p>
        </w:tc>
        <w:tc>
          <w:tcPr>
            <w:tcW w:w="71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3D1DE2" w:rsidP="00E475D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D1DE2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502547,69</w:t>
            </w:r>
          </w:p>
        </w:tc>
      </w:tr>
      <w:tr w:rsidR="00C6126A" w:rsidRPr="00F7570A" w:rsidTr="00C6126A">
        <w:trPr>
          <w:trHeight w:val="672"/>
        </w:trPr>
        <w:tc>
          <w:tcPr>
            <w:tcW w:w="43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8273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B.II.1.</w:t>
            </w:r>
          </w:p>
        </w:tc>
        <w:tc>
          <w:tcPr>
            <w:tcW w:w="17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F7570A" w:rsidRPr="00F7570A" w:rsidRDefault="00F7570A" w:rsidP="00F7570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odvodov príjmov rozpočtových organizácií do rozpočtu zriaďovateľa                   (351)</w:t>
            </w:r>
          </w:p>
        </w:tc>
        <w:tc>
          <w:tcPr>
            <w:tcW w:w="3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04</w:t>
            </w:r>
            <w:r w:rsid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E475D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C6126A" w:rsidRPr="00F7570A" w:rsidTr="00C6126A">
        <w:trPr>
          <w:trHeight w:val="450"/>
        </w:trPr>
        <w:tc>
          <w:tcPr>
            <w:tcW w:w="43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8273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17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F7570A" w:rsidRPr="00F7570A" w:rsidRDefault="00F7570A" w:rsidP="00F7570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transferov štátneho rozpočtu                          (353)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04</w:t>
            </w:r>
            <w:r w:rsid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</w:tr>
      <w:tr w:rsidR="00C6126A" w:rsidRPr="00F7570A" w:rsidTr="00C6126A">
        <w:trPr>
          <w:trHeight w:val="450"/>
        </w:trPr>
        <w:tc>
          <w:tcPr>
            <w:tcW w:w="43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8273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3.</w:t>
            </w:r>
          </w:p>
        </w:tc>
        <w:tc>
          <w:tcPr>
            <w:tcW w:w="17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F7570A" w:rsidRPr="00F7570A" w:rsidRDefault="00F7570A" w:rsidP="00F7570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transferov rozpočtu obce a vyššieho územného celku (355)</w:t>
            </w:r>
          </w:p>
        </w:tc>
        <w:tc>
          <w:tcPr>
            <w:tcW w:w="3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04</w:t>
            </w:r>
            <w:r w:rsid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E475D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C6126A" w:rsidRPr="00F7570A" w:rsidTr="00C6126A">
        <w:trPr>
          <w:trHeight w:val="672"/>
        </w:trPr>
        <w:tc>
          <w:tcPr>
            <w:tcW w:w="43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8273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4.</w:t>
            </w:r>
          </w:p>
        </w:tc>
        <w:tc>
          <w:tcPr>
            <w:tcW w:w="17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F7570A" w:rsidRPr="00F7570A" w:rsidRDefault="00F7570A" w:rsidP="00F7570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transferov zo štátneho rozpočtu v rámci konsolidovaného celku                         (356)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04</w:t>
            </w:r>
            <w:r w:rsid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</w:tr>
      <w:tr w:rsidR="00C6126A" w:rsidRPr="00F7570A" w:rsidTr="00C6126A">
        <w:trPr>
          <w:trHeight w:val="450"/>
        </w:trPr>
        <w:tc>
          <w:tcPr>
            <w:tcW w:w="43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8273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5.</w:t>
            </w:r>
          </w:p>
        </w:tc>
        <w:tc>
          <w:tcPr>
            <w:tcW w:w="17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F7570A" w:rsidRPr="00F7570A" w:rsidRDefault="00F7570A" w:rsidP="00F7570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Ostatné zúčtovanie rozpočtu obce a vyššieho územného celku (357)</w:t>
            </w:r>
          </w:p>
        </w:tc>
        <w:tc>
          <w:tcPr>
            <w:tcW w:w="3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04</w:t>
            </w:r>
            <w:r w:rsid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B5572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</w:t>
            </w:r>
            <w:r w:rsidR="00B5572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B5572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</w:t>
            </w:r>
            <w:r w:rsidR="00B5572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C82D1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</w:t>
            </w:r>
            <w:r w:rsidR="00C82D18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00</w:t>
            </w:r>
          </w:p>
        </w:tc>
      </w:tr>
      <w:tr w:rsidR="00C6126A" w:rsidRPr="00F7570A" w:rsidTr="00C6126A">
        <w:trPr>
          <w:trHeight w:val="450"/>
        </w:trPr>
        <w:tc>
          <w:tcPr>
            <w:tcW w:w="43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8273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6.</w:t>
            </w:r>
          </w:p>
        </w:tc>
        <w:tc>
          <w:tcPr>
            <w:tcW w:w="17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F7570A" w:rsidRPr="00F7570A" w:rsidRDefault="00F7570A" w:rsidP="00F7570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transferov zo štátneho  rozpočtu iným subjektom (358)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04</w:t>
            </w:r>
            <w:r w:rsid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</w:tr>
      <w:tr w:rsidR="00C6126A" w:rsidRPr="00F7570A" w:rsidTr="00C6126A">
        <w:trPr>
          <w:trHeight w:val="450"/>
        </w:trPr>
        <w:tc>
          <w:tcPr>
            <w:tcW w:w="43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8273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7.</w:t>
            </w:r>
          </w:p>
        </w:tc>
        <w:tc>
          <w:tcPr>
            <w:tcW w:w="17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F7570A" w:rsidRPr="00F7570A" w:rsidRDefault="00F7570A" w:rsidP="00F7570A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Zúčtovanie transferov medzi </w:t>
            </w:r>
            <w:proofErr w:type="spellStart"/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subjektami</w:t>
            </w:r>
            <w:proofErr w:type="spellEnd"/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verejnej správy a iné zúčtovania (359)</w:t>
            </w:r>
          </w:p>
        </w:tc>
        <w:tc>
          <w:tcPr>
            <w:tcW w:w="3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7570A" w:rsidRPr="00F7570A" w:rsidRDefault="00F7570A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04</w:t>
            </w:r>
            <w:r w:rsid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F7570A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F7570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3D1DE2" w:rsidP="00F7570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3D1DE2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214858,05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7570A" w:rsidRPr="00F7570A" w:rsidRDefault="0023033C" w:rsidP="00E475D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502547,69</w:t>
            </w:r>
          </w:p>
        </w:tc>
      </w:tr>
    </w:tbl>
    <w:p w:rsidR="00F7570A" w:rsidRDefault="00F7570A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E5BED" w:rsidRDefault="000E5BED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66949" w:rsidRDefault="00F66949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6126A" w:rsidRDefault="00C6126A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959"/>
        <w:gridCol w:w="5549"/>
        <w:gridCol w:w="908"/>
        <w:gridCol w:w="1313"/>
        <w:gridCol w:w="1339"/>
      </w:tblGrid>
      <w:tr w:rsidR="00B8221B" w:rsidRPr="00C6126A" w:rsidTr="00B8221B">
        <w:trPr>
          <w:trHeight w:val="624"/>
        </w:trPr>
        <w:tc>
          <w:tcPr>
            <w:tcW w:w="4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3FA0" w:rsidRPr="00C6126A" w:rsidRDefault="00253FA0" w:rsidP="0082737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Označenie</w:t>
            </w:r>
          </w:p>
        </w:tc>
        <w:tc>
          <w:tcPr>
            <w:tcW w:w="275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3FA0" w:rsidRPr="00C6126A" w:rsidRDefault="00253FA0" w:rsidP="0082737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STRANA PASÍV</w:t>
            </w:r>
          </w:p>
        </w:tc>
        <w:tc>
          <w:tcPr>
            <w:tcW w:w="4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3FA0" w:rsidRPr="00C6126A" w:rsidRDefault="00253FA0" w:rsidP="0082737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Číslo riadku</w:t>
            </w:r>
          </w:p>
        </w:tc>
        <w:tc>
          <w:tcPr>
            <w:tcW w:w="65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3FA0" w:rsidRPr="00C6126A" w:rsidRDefault="00253FA0" w:rsidP="0082737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Bežné účtovné </w:t>
            </w: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lastRenderedPageBreak/>
              <w:t>obdobie</w:t>
            </w:r>
          </w:p>
        </w:tc>
        <w:tc>
          <w:tcPr>
            <w:tcW w:w="66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3FA0" w:rsidRPr="00C6126A" w:rsidRDefault="00253FA0" w:rsidP="0082737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lastRenderedPageBreak/>
              <w:t xml:space="preserve">Bezprostredne </w:t>
            </w: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lastRenderedPageBreak/>
              <w:t>predchádzajúce účtovné obdobie</w:t>
            </w:r>
          </w:p>
        </w:tc>
      </w:tr>
      <w:tr w:rsidR="00C6126A" w:rsidRPr="00253FA0" w:rsidTr="00B8221B">
        <w:trPr>
          <w:trHeight w:val="450"/>
        </w:trPr>
        <w:tc>
          <w:tcPr>
            <w:tcW w:w="4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lastRenderedPageBreak/>
              <w:t>B.II.</w:t>
            </w:r>
          </w:p>
        </w:tc>
        <w:tc>
          <w:tcPr>
            <w:tcW w:w="275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3033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Zúčtovanie medzi </w:t>
            </w:r>
            <w:proofErr w:type="spellStart"/>
            <w:r w:rsidRPr="00253FA0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subjektami</w:t>
            </w:r>
            <w:proofErr w:type="spellEnd"/>
            <w:r w:rsidRPr="00253FA0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verejnej správy                             súčet (r. 13</w:t>
            </w:r>
            <w:r w:rsidR="0023033C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7</w:t>
            </w:r>
            <w:r w:rsidRPr="00253FA0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až r. 1</w:t>
            </w:r>
            <w:r w:rsidR="0023033C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4</w:t>
            </w:r>
            <w:r w:rsidRPr="00253FA0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3)</w:t>
            </w:r>
          </w:p>
        </w:tc>
        <w:tc>
          <w:tcPr>
            <w:tcW w:w="4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13</w:t>
            </w:r>
            <w:r w:rsidR="0023033C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65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23033C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3033C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121383,29</w:t>
            </w:r>
          </w:p>
        </w:tc>
        <w:tc>
          <w:tcPr>
            <w:tcW w:w="66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23033C" w:rsidP="00E475D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3033C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759757</w:t>
            </w:r>
          </w:p>
        </w:tc>
      </w:tr>
      <w:tr w:rsidR="00C6126A" w:rsidRPr="00253FA0" w:rsidTr="00B8221B">
        <w:trPr>
          <w:trHeight w:val="450"/>
        </w:trPr>
        <w:tc>
          <w:tcPr>
            <w:tcW w:w="47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B.II.1.</w:t>
            </w:r>
          </w:p>
        </w:tc>
        <w:tc>
          <w:tcPr>
            <w:tcW w:w="275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odvodov príjmov rozpočtových organizácií do rozpočtu zriaďovateľa (351)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13</w:t>
            </w:r>
            <w:r w:rsid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253FA0" w:rsidP="00E475D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C6126A" w:rsidRPr="00253FA0" w:rsidTr="00B8221B">
        <w:trPr>
          <w:trHeight w:val="282"/>
        </w:trPr>
        <w:tc>
          <w:tcPr>
            <w:tcW w:w="47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275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transferov štátneho rozpočtu (353)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13</w:t>
            </w:r>
            <w:r w:rsid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C6126A" w:rsidRPr="00253FA0" w:rsidTr="00B8221B">
        <w:trPr>
          <w:trHeight w:val="450"/>
        </w:trPr>
        <w:tc>
          <w:tcPr>
            <w:tcW w:w="47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3.</w:t>
            </w:r>
          </w:p>
        </w:tc>
        <w:tc>
          <w:tcPr>
            <w:tcW w:w="275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transferov rozpočtu obce a vyššieho územného celku (355)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13</w:t>
            </w:r>
            <w:r w:rsid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253FA0" w:rsidP="00E475D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C6126A" w:rsidRPr="00253FA0" w:rsidTr="00B8221B">
        <w:trPr>
          <w:trHeight w:val="450"/>
        </w:trPr>
        <w:tc>
          <w:tcPr>
            <w:tcW w:w="47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4.</w:t>
            </w:r>
          </w:p>
        </w:tc>
        <w:tc>
          <w:tcPr>
            <w:tcW w:w="275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Zúčtovanie transferov zo štátneho rozpočtu v rámci konsolidovaného celku (356)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</w:t>
            </w:r>
            <w:r w:rsid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40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C6126A" w:rsidRPr="00253FA0" w:rsidTr="00B8221B">
        <w:trPr>
          <w:trHeight w:val="450"/>
        </w:trPr>
        <w:tc>
          <w:tcPr>
            <w:tcW w:w="47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5.</w:t>
            </w:r>
          </w:p>
        </w:tc>
        <w:tc>
          <w:tcPr>
            <w:tcW w:w="275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Ostatné zúčtovanie rozpočtu obce a vyššieho územného celku  (357)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</w:t>
            </w:r>
            <w:r w:rsid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41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23033C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67292,27</w:t>
            </w:r>
          </w:p>
        </w:tc>
        <w:tc>
          <w:tcPr>
            <w:tcW w:w="6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23033C" w:rsidP="00E475D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46323,42</w:t>
            </w:r>
          </w:p>
        </w:tc>
      </w:tr>
      <w:tr w:rsidR="00C6126A" w:rsidRPr="00253FA0" w:rsidTr="00B8221B">
        <w:trPr>
          <w:trHeight w:val="450"/>
        </w:trPr>
        <w:tc>
          <w:tcPr>
            <w:tcW w:w="47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6.</w:t>
            </w:r>
          </w:p>
        </w:tc>
        <w:tc>
          <w:tcPr>
            <w:tcW w:w="275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Zúčtovanie transferov zo štátneho rozpočtu iným subjektom (358) 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</w:t>
            </w:r>
            <w:r w:rsid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42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23033C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6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23033C" w:rsidP="00E475D6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713433,58</w:t>
            </w:r>
          </w:p>
        </w:tc>
      </w:tr>
      <w:tr w:rsidR="00C6126A" w:rsidRPr="00253FA0" w:rsidTr="00B8221B">
        <w:trPr>
          <w:trHeight w:val="450"/>
        </w:trPr>
        <w:tc>
          <w:tcPr>
            <w:tcW w:w="47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7.</w:t>
            </w:r>
          </w:p>
        </w:tc>
        <w:tc>
          <w:tcPr>
            <w:tcW w:w="275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53FA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Zúčtovanie transferov medzi </w:t>
            </w:r>
            <w:proofErr w:type="spellStart"/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subjektami</w:t>
            </w:r>
            <w:proofErr w:type="spellEnd"/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 verejnej správy a iné zúčtovania (359)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FA0" w:rsidRPr="00253FA0" w:rsidRDefault="00253FA0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</w:t>
            </w:r>
            <w:r w:rsid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</w:t>
            </w:r>
            <w:r w:rsidRPr="00253FA0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65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23033C" w:rsidP="00253FA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54091,02</w:t>
            </w:r>
          </w:p>
        </w:tc>
        <w:tc>
          <w:tcPr>
            <w:tcW w:w="6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53FA0" w:rsidRPr="00253FA0" w:rsidRDefault="0023033C" w:rsidP="00B5572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</w:tr>
    </w:tbl>
    <w:p w:rsidR="00F3385C" w:rsidRDefault="00F3385C" w:rsidP="00DA2A8B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E5BED" w:rsidRDefault="000E5BED" w:rsidP="00DA2A8B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4207D" w:rsidRDefault="007159C1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7159C1">
        <w:rPr>
          <w:rFonts w:ascii="Times New Roman" w:hAnsi="Times New Roman"/>
          <w:sz w:val="24"/>
          <w:szCs w:val="24"/>
        </w:rPr>
        <w:t xml:space="preserve">dlhodobých pohľadávkach </w:t>
      </w:r>
      <w:r>
        <w:rPr>
          <w:rFonts w:ascii="Times New Roman" w:hAnsi="Times New Roman"/>
          <w:sz w:val="24"/>
          <w:szCs w:val="24"/>
        </w:rPr>
        <w:t xml:space="preserve">a </w:t>
      </w:r>
      <w:r w:rsidRPr="007159C1">
        <w:rPr>
          <w:rFonts w:ascii="Times New Roman" w:hAnsi="Times New Roman"/>
          <w:sz w:val="24"/>
          <w:szCs w:val="24"/>
        </w:rPr>
        <w:t>opravné položky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102"/>
          <w:sz w:val="24"/>
          <w:szCs w:val="24"/>
        </w:rPr>
        <w:t>od 1.1.201</w:t>
      </w:r>
      <w:r w:rsidR="002C6AA7">
        <w:rPr>
          <w:rFonts w:ascii="Times New Roman" w:hAnsi="Times New Roman"/>
          <w:w w:val="102"/>
          <w:sz w:val="24"/>
          <w:szCs w:val="24"/>
        </w:rPr>
        <w:t>6</w:t>
      </w:r>
      <w:r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2C6AA7">
        <w:rPr>
          <w:rFonts w:ascii="Times New Roman" w:hAnsi="Times New Roman"/>
          <w:w w:val="102"/>
          <w:sz w:val="24"/>
          <w:szCs w:val="24"/>
        </w:rPr>
        <w:t>6</w:t>
      </w:r>
      <w:r>
        <w:rPr>
          <w:rFonts w:ascii="Times New Roman" w:hAnsi="Times New Roman"/>
          <w:w w:val="102"/>
          <w:sz w:val="24"/>
          <w:szCs w:val="24"/>
        </w:rPr>
        <w:t xml:space="preserve"> je uvedený v tabuľkovej prílohe -</w:t>
      </w:r>
      <w:r w:rsidRPr="007159C1">
        <w:rPr>
          <w:rFonts w:ascii="Times New Roman" w:hAnsi="Times New Roman"/>
          <w:sz w:val="24"/>
          <w:szCs w:val="24"/>
        </w:rPr>
        <w:t xml:space="preserve"> </w:t>
      </w:r>
      <w:r w:rsidRPr="00502B13">
        <w:rPr>
          <w:rFonts w:ascii="Times New Roman" w:hAnsi="Times New Roman"/>
          <w:sz w:val="24"/>
          <w:szCs w:val="24"/>
        </w:rPr>
        <w:t>Tabuľka č. 8, 9</w:t>
      </w:r>
    </w:p>
    <w:p w:rsidR="00502B13" w:rsidRDefault="00A32369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krátkodobých</w:t>
      </w:r>
      <w:r w:rsidRPr="007159C1">
        <w:rPr>
          <w:rFonts w:ascii="Times New Roman" w:hAnsi="Times New Roman"/>
          <w:sz w:val="24"/>
          <w:szCs w:val="24"/>
        </w:rPr>
        <w:t xml:space="preserve"> pohľadávkach </w:t>
      </w:r>
      <w:r>
        <w:rPr>
          <w:rFonts w:ascii="Times New Roman" w:hAnsi="Times New Roman"/>
          <w:sz w:val="24"/>
          <w:szCs w:val="24"/>
        </w:rPr>
        <w:t xml:space="preserve">a </w:t>
      </w:r>
      <w:r w:rsidRPr="007159C1">
        <w:rPr>
          <w:rFonts w:ascii="Times New Roman" w:hAnsi="Times New Roman"/>
          <w:sz w:val="24"/>
          <w:szCs w:val="24"/>
        </w:rPr>
        <w:t>opravné položky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102"/>
          <w:sz w:val="24"/>
          <w:szCs w:val="24"/>
        </w:rPr>
        <w:t>od 1.1.201</w:t>
      </w:r>
      <w:r w:rsidR="002C6AA7">
        <w:rPr>
          <w:rFonts w:ascii="Times New Roman" w:hAnsi="Times New Roman"/>
          <w:w w:val="102"/>
          <w:sz w:val="24"/>
          <w:szCs w:val="24"/>
        </w:rPr>
        <w:t>6</w:t>
      </w:r>
      <w:r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2C6AA7">
        <w:rPr>
          <w:rFonts w:ascii="Times New Roman" w:hAnsi="Times New Roman"/>
          <w:w w:val="102"/>
          <w:sz w:val="24"/>
          <w:szCs w:val="24"/>
        </w:rPr>
        <w:t>6</w:t>
      </w:r>
      <w:r>
        <w:rPr>
          <w:rFonts w:ascii="Times New Roman" w:hAnsi="Times New Roman"/>
          <w:w w:val="102"/>
          <w:sz w:val="24"/>
          <w:szCs w:val="24"/>
        </w:rPr>
        <w:t xml:space="preserve"> je uvedený v tabuľkovej prílohe -</w:t>
      </w:r>
      <w:r w:rsidRPr="007159C1">
        <w:rPr>
          <w:rFonts w:ascii="Times New Roman" w:hAnsi="Times New Roman"/>
          <w:sz w:val="24"/>
          <w:szCs w:val="24"/>
        </w:rPr>
        <w:t xml:space="preserve"> </w:t>
      </w:r>
      <w:r w:rsidRPr="00502B13">
        <w:rPr>
          <w:rFonts w:ascii="Times New Roman" w:hAnsi="Times New Roman"/>
          <w:sz w:val="24"/>
          <w:szCs w:val="24"/>
        </w:rPr>
        <w:t>Tabuľka č. 8, 9</w:t>
      </w:r>
    </w:p>
    <w:p w:rsidR="000E5BED" w:rsidRDefault="000E5BED" w:rsidP="000E5BED">
      <w:pPr>
        <w:spacing w:after="0" w:line="240" w:lineRule="auto"/>
        <w:ind w:left="862"/>
        <w:rPr>
          <w:rFonts w:ascii="Times New Roman" w:hAnsi="Times New Roman"/>
          <w:sz w:val="24"/>
          <w:szCs w:val="24"/>
        </w:rPr>
      </w:pPr>
    </w:p>
    <w:p w:rsidR="000E5BED" w:rsidRDefault="000E5BED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66949" w:rsidRDefault="00F66949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66949" w:rsidRDefault="00F66949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66949" w:rsidRDefault="00F66949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66949" w:rsidRDefault="00F66949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66949" w:rsidRDefault="00F66949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66949" w:rsidRDefault="00F66949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66949" w:rsidRDefault="00F66949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66949" w:rsidRDefault="00F66949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66949" w:rsidRDefault="00F66949" w:rsidP="00F6694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32369" w:rsidRDefault="00A32369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finančných účtoch</w:t>
      </w:r>
      <w:r w:rsidR="00533FF1">
        <w:rPr>
          <w:rFonts w:ascii="Times New Roman" w:hAnsi="Times New Roman"/>
          <w:sz w:val="24"/>
          <w:szCs w:val="24"/>
        </w:rPr>
        <w:t xml:space="preserve"> </w:t>
      </w:r>
      <w:r w:rsidR="00533FF1">
        <w:rPr>
          <w:rFonts w:ascii="Times New Roman" w:hAnsi="Times New Roman"/>
          <w:w w:val="102"/>
          <w:sz w:val="24"/>
          <w:szCs w:val="24"/>
        </w:rPr>
        <w:t>od 1.1.201</w:t>
      </w:r>
      <w:r w:rsidR="002C6AA7">
        <w:rPr>
          <w:rFonts w:ascii="Times New Roman" w:hAnsi="Times New Roman"/>
          <w:w w:val="102"/>
          <w:sz w:val="24"/>
          <w:szCs w:val="24"/>
        </w:rPr>
        <w:t>6</w:t>
      </w:r>
      <w:r w:rsidR="00533FF1"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2C6AA7">
        <w:rPr>
          <w:rFonts w:ascii="Times New Roman" w:hAnsi="Times New Roman"/>
          <w:w w:val="102"/>
          <w:sz w:val="24"/>
          <w:szCs w:val="24"/>
        </w:rPr>
        <w:t>6</w:t>
      </w:r>
    </w:p>
    <w:p w:rsidR="000E5BED" w:rsidRDefault="000E5BED" w:rsidP="00EA79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A79F6" w:rsidRDefault="00B8221B" w:rsidP="00EA79F6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Súhrnná súvaha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1207"/>
        <w:gridCol w:w="2953"/>
        <w:gridCol w:w="834"/>
        <w:gridCol w:w="820"/>
        <w:gridCol w:w="1087"/>
        <w:gridCol w:w="1400"/>
        <w:gridCol w:w="1767"/>
      </w:tblGrid>
      <w:tr w:rsidR="00B8221B" w:rsidRPr="00B8221B" w:rsidTr="00B8221B">
        <w:trPr>
          <w:trHeight w:val="930"/>
        </w:trPr>
        <w:tc>
          <w:tcPr>
            <w:tcW w:w="427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Označenie</w:t>
            </w:r>
          </w:p>
        </w:tc>
        <w:tc>
          <w:tcPr>
            <w:tcW w:w="180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STRANA AKTÍV</w:t>
            </w:r>
          </w:p>
        </w:tc>
        <w:tc>
          <w:tcPr>
            <w:tcW w:w="35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Číslo riadku</w:t>
            </w:r>
          </w:p>
        </w:tc>
        <w:tc>
          <w:tcPr>
            <w:tcW w:w="1704" w:type="pct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715" w:type="pct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B8221B" w:rsidRPr="00B8221B" w:rsidTr="00B8221B">
        <w:trPr>
          <w:trHeight w:val="300"/>
        </w:trPr>
        <w:tc>
          <w:tcPr>
            <w:tcW w:w="42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80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5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Brutto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Korekcia 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Netto</w:t>
            </w:r>
          </w:p>
        </w:tc>
        <w:tc>
          <w:tcPr>
            <w:tcW w:w="71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Netto</w:t>
            </w:r>
          </w:p>
        </w:tc>
      </w:tr>
      <w:tr w:rsidR="00B8221B" w:rsidRPr="00B8221B" w:rsidTr="00B8221B">
        <w:trPr>
          <w:trHeight w:val="300"/>
        </w:trPr>
        <w:tc>
          <w:tcPr>
            <w:tcW w:w="42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a</w:t>
            </w:r>
          </w:p>
        </w:tc>
        <w:tc>
          <w:tcPr>
            <w:tcW w:w="180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4</w:t>
            </w:r>
          </w:p>
        </w:tc>
      </w:tr>
      <w:tr w:rsidR="00B8221B" w:rsidRPr="00B8221B" w:rsidTr="00B8221B">
        <w:trPr>
          <w:trHeight w:val="300"/>
        </w:trPr>
        <w:tc>
          <w:tcPr>
            <w:tcW w:w="42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B.V.</w:t>
            </w:r>
          </w:p>
        </w:tc>
        <w:tc>
          <w:tcPr>
            <w:tcW w:w="180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23033C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Finančné účty súčet (r. 08</w:t>
            </w:r>
            <w:r w:rsidR="0023033C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9</w:t>
            </w: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až </w:t>
            </w:r>
            <w:r w:rsidR="0023033C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100</w:t>
            </w: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)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08</w:t>
            </w:r>
            <w:r w:rsidR="0023033C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AD0B4A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AD0B4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90123730,08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23033C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3033C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66011904,52</w:t>
            </w:r>
          </w:p>
        </w:tc>
      </w:tr>
      <w:tr w:rsidR="00B8221B" w:rsidRPr="00B8221B" w:rsidTr="00B8221B">
        <w:trPr>
          <w:trHeight w:val="300"/>
        </w:trPr>
        <w:tc>
          <w:tcPr>
            <w:tcW w:w="42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B.V.1.</w:t>
            </w:r>
          </w:p>
        </w:tc>
        <w:tc>
          <w:tcPr>
            <w:tcW w:w="180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8221B" w:rsidRPr="00B8221B" w:rsidRDefault="00B8221B" w:rsidP="00B822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Pokladnica (211)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08</w:t>
            </w:r>
            <w:r w:rsid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AD0B4A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D0B4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101806,9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23033C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85114,59</w:t>
            </w:r>
          </w:p>
        </w:tc>
      </w:tr>
      <w:tr w:rsidR="00B8221B" w:rsidRPr="00B8221B" w:rsidTr="00B8221B">
        <w:trPr>
          <w:trHeight w:val="300"/>
        </w:trPr>
        <w:tc>
          <w:tcPr>
            <w:tcW w:w="42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lastRenderedPageBreak/>
              <w:t>2.</w:t>
            </w:r>
          </w:p>
        </w:tc>
        <w:tc>
          <w:tcPr>
            <w:tcW w:w="180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8221B" w:rsidRPr="00B8221B" w:rsidRDefault="00B8221B" w:rsidP="00B822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Ceniny (213)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  <w:r w:rsid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90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AD0B4A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D0B4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73786,83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23033C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67386,53</w:t>
            </w:r>
          </w:p>
        </w:tc>
      </w:tr>
      <w:tr w:rsidR="00B8221B" w:rsidRPr="00B8221B" w:rsidTr="00B8221B">
        <w:trPr>
          <w:trHeight w:val="300"/>
        </w:trPr>
        <w:tc>
          <w:tcPr>
            <w:tcW w:w="42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3.</w:t>
            </w:r>
          </w:p>
        </w:tc>
        <w:tc>
          <w:tcPr>
            <w:tcW w:w="180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8221B" w:rsidRPr="00B8221B" w:rsidRDefault="00B8221B" w:rsidP="00B822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Bankové účty (221AÚ +/-261)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  <w:r w:rsid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91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AD0B4A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D0B4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89524852,42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23033C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65474894,24</w:t>
            </w:r>
          </w:p>
        </w:tc>
      </w:tr>
      <w:tr w:rsidR="00B8221B" w:rsidRPr="00B8221B" w:rsidTr="00B8221B">
        <w:trPr>
          <w:trHeight w:val="450"/>
        </w:trPr>
        <w:tc>
          <w:tcPr>
            <w:tcW w:w="42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4.</w:t>
            </w:r>
          </w:p>
        </w:tc>
        <w:tc>
          <w:tcPr>
            <w:tcW w:w="180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8221B" w:rsidRPr="00B8221B" w:rsidRDefault="00B8221B" w:rsidP="00B822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Účty v bankách s dobou viazanosti dlhšou ako jeden rok (221AÚ)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09</w:t>
            </w:r>
            <w:r w:rsid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AD0B4A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D0B4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387992,62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23033C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376295,3</w:t>
            </w:r>
          </w:p>
        </w:tc>
      </w:tr>
      <w:tr w:rsidR="00B8221B" w:rsidRPr="00B8221B" w:rsidTr="00B8221B">
        <w:trPr>
          <w:trHeight w:val="300"/>
        </w:trPr>
        <w:tc>
          <w:tcPr>
            <w:tcW w:w="42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5.</w:t>
            </w:r>
          </w:p>
        </w:tc>
        <w:tc>
          <w:tcPr>
            <w:tcW w:w="180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8221B" w:rsidRPr="00B8221B" w:rsidRDefault="00B8221B" w:rsidP="00B822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Výdavkový rozpočtový účet  (222)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09</w:t>
            </w:r>
            <w:r w:rsid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AD0B4A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D0B4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35063,56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AD0B4A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D0B4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5390,32</w:t>
            </w:r>
          </w:p>
        </w:tc>
      </w:tr>
      <w:tr w:rsidR="00B8221B" w:rsidRPr="00B8221B" w:rsidTr="00B8221B">
        <w:trPr>
          <w:trHeight w:val="300"/>
        </w:trPr>
        <w:tc>
          <w:tcPr>
            <w:tcW w:w="42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6.</w:t>
            </w:r>
          </w:p>
        </w:tc>
        <w:tc>
          <w:tcPr>
            <w:tcW w:w="180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8221B" w:rsidRPr="00B8221B" w:rsidRDefault="00B8221B" w:rsidP="00B8221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Príjmový rozpočtový účet (223)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8221B" w:rsidRPr="00B8221B" w:rsidRDefault="00B8221B" w:rsidP="0023033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09</w:t>
            </w:r>
            <w:r w:rsidR="0023033C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B8221B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AD0B4A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D0B4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227,75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8221B" w:rsidRPr="00B8221B" w:rsidRDefault="00AD0B4A" w:rsidP="00B8221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D0B4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2823,54</w:t>
            </w:r>
          </w:p>
        </w:tc>
      </w:tr>
    </w:tbl>
    <w:p w:rsidR="00EA79F6" w:rsidRDefault="00EA79F6" w:rsidP="00EA79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A79F6" w:rsidRDefault="00EA79F6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poskytnutých návratných finančných výpomociach</w:t>
      </w:r>
      <w:r w:rsidR="00533FF1">
        <w:rPr>
          <w:rFonts w:ascii="Times New Roman" w:hAnsi="Times New Roman"/>
          <w:sz w:val="24"/>
          <w:szCs w:val="24"/>
        </w:rPr>
        <w:t xml:space="preserve"> </w:t>
      </w:r>
    </w:p>
    <w:p w:rsidR="00EA79F6" w:rsidRDefault="00EA79F6" w:rsidP="00EA79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1080"/>
        <w:gridCol w:w="900"/>
        <w:gridCol w:w="900"/>
        <w:gridCol w:w="1440"/>
        <w:gridCol w:w="1620"/>
        <w:gridCol w:w="1620"/>
      </w:tblGrid>
      <w:tr w:rsidR="00EA79F6" w:rsidRPr="00DE5336" w:rsidTr="00EA79F6">
        <w:trPr>
          <w:trHeight w:val="874"/>
        </w:trPr>
        <w:tc>
          <w:tcPr>
            <w:tcW w:w="2700" w:type="dxa"/>
            <w:vAlign w:val="center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Názov dlžníka</w:t>
            </w:r>
          </w:p>
        </w:tc>
        <w:tc>
          <w:tcPr>
            <w:tcW w:w="1080" w:type="dxa"/>
            <w:vAlign w:val="center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Riadok</w:t>
            </w:r>
          </w:p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súvahy</w:t>
            </w:r>
          </w:p>
        </w:tc>
        <w:tc>
          <w:tcPr>
            <w:tcW w:w="900" w:type="dxa"/>
            <w:vAlign w:val="center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Výnos</w:t>
            </w:r>
          </w:p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v %</w:t>
            </w:r>
          </w:p>
        </w:tc>
        <w:tc>
          <w:tcPr>
            <w:tcW w:w="900" w:type="dxa"/>
            <w:vAlign w:val="center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Mena</w:t>
            </w:r>
          </w:p>
        </w:tc>
        <w:tc>
          <w:tcPr>
            <w:tcW w:w="1440" w:type="dxa"/>
            <w:vAlign w:val="center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Dátum</w:t>
            </w:r>
          </w:p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splatnosti</w:t>
            </w:r>
          </w:p>
        </w:tc>
        <w:tc>
          <w:tcPr>
            <w:tcW w:w="1620" w:type="dxa"/>
            <w:vAlign w:val="center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Hodnota</w:t>
            </w:r>
          </w:p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v EUR</w:t>
            </w:r>
          </w:p>
          <w:p w:rsidR="00EA79F6" w:rsidRPr="00533FF1" w:rsidRDefault="00EA79F6" w:rsidP="002C6A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k 31.12.201</w:t>
            </w:r>
            <w:r w:rsidR="002C6AA7">
              <w:rPr>
                <w:rFonts w:ascii="Times New Roman" w:hAnsi="Times New Roman"/>
                <w:b/>
                <w:sz w:val="24"/>
                <w:szCs w:val="24"/>
              </w:rPr>
              <w:t>5</w:t>
            </w:r>
          </w:p>
        </w:tc>
        <w:tc>
          <w:tcPr>
            <w:tcW w:w="1620" w:type="dxa"/>
            <w:vAlign w:val="center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Hodnota</w:t>
            </w:r>
          </w:p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v EUR</w:t>
            </w:r>
          </w:p>
          <w:p w:rsidR="00EA79F6" w:rsidRPr="00533FF1" w:rsidRDefault="00EA79F6" w:rsidP="002C6A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k 31.12.201</w:t>
            </w:r>
            <w:r w:rsidR="002C6AA7">
              <w:rPr>
                <w:rFonts w:ascii="Times New Roman" w:hAnsi="Times New Roman"/>
                <w:b/>
                <w:sz w:val="24"/>
                <w:szCs w:val="24"/>
              </w:rPr>
              <w:t>6</w:t>
            </w:r>
          </w:p>
        </w:tc>
      </w:tr>
      <w:tr w:rsidR="00EA79F6" w:rsidRPr="00DE5336" w:rsidTr="00EA79F6">
        <w:trPr>
          <w:trHeight w:val="276"/>
        </w:trPr>
        <w:tc>
          <w:tcPr>
            <w:tcW w:w="2700" w:type="dxa"/>
          </w:tcPr>
          <w:p w:rsidR="00EA79F6" w:rsidRPr="00533FF1" w:rsidRDefault="00EA79F6" w:rsidP="00EA79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80" w:type="dxa"/>
          </w:tcPr>
          <w:p w:rsidR="00EA79F6" w:rsidRPr="00533FF1" w:rsidRDefault="00EA79F6" w:rsidP="00EA79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33FF1">
              <w:rPr>
                <w:rFonts w:ascii="Times New Roman" w:hAnsi="Times New Roman"/>
                <w:sz w:val="24"/>
                <w:szCs w:val="24"/>
              </w:rPr>
              <w:t>105</w:t>
            </w:r>
          </w:p>
        </w:tc>
        <w:tc>
          <w:tcPr>
            <w:tcW w:w="900" w:type="dxa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33FF1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900" w:type="dxa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33FF1">
              <w:rPr>
                <w:rFonts w:ascii="Times New Roman" w:hAnsi="Times New Roman"/>
                <w:sz w:val="24"/>
                <w:szCs w:val="24"/>
              </w:rPr>
              <w:t>EUR</w:t>
            </w:r>
          </w:p>
        </w:tc>
        <w:tc>
          <w:tcPr>
            <w:tcW w:w="1440" w:type="dxa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20" w:type="dxa"/>
          </w:tcPr>
          <w:p w:rsidR="00EA79F6" w:rsidRPr="00533FF1" w:rsidRDefault="00EA79F6" w:rsidP="00EA79F6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20" w:type="dxa"/>
          </w:tcPr>
          <w:p w:rsidR="00EA79F6" w:rsidRPr="00533FF1" w:rsidRDefault="00EA79F6" w:rsidP="00EA79F6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533FF1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EA79F6" w:rsidRPr="00467703" w:rsidTr="00CC02A7">
        <w:tc>
          <w:tcPr>
            <w:tcW w:w="2700" w:type="dxa"/>
          </w:tcPr>
          <w:p w:rsidR="00EA79F6" w:rsidRPr="00533FF1" w:rsidRDefault="00EA79F6" w:rsidP="00EA79F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33FF1">
              <w:rPr>
                <w:rFonts w:ascii="Times New Roman" w:hAnsi="Times New Roman"/>
                <w:sz w:val="24"/>
                <w:szCs w:val="24"/>
              </w:rPr>
              <w:t>Spolu</w:t>
            </w:r>
          </w:p>
        </w:tc>
        <w:tc>
          <w:tcPr>
            <w:tcW w:w="1080" w:type="dxa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00" w:type="dxa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00" w:type="dxa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20" w:type="dxa"/>
          </w:tcPr>
          <w:p w:rsidR="00EA79F6" w:rsidRPr="00533FF1" w:rsidRDefault="00EA79F6" w:rsidP="00EA79F6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620" w:type="dxa"/>
          </w:tcPr>
          <w:p w:rsidR="00EA79F6" w:rsidRPr="00533FF1" w:rsidRDefault="00EA79F6" w:rsidP="00EA79F6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EA79F6" w:rsidRDefault="00EA79F6" w:rsidP="00EA79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A79F6" w:rsidRDefault="00EA79F6" w:rsidP="00EA79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A79F6" w:rsidRDefault="00EA79F6" w:rsidP="00EA79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A79F6" w:rsidRDefault="00EA79F6" w:rsidP="00EA79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A79F6" w:rsidRDefault="00EA79F6" w:rsidP="00EA79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A79F6" w:rsidRDefault="00EA79F6" w:rsidP="00EA79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A79F6" w:rsidRPr="00656BFC" w:rsidRDefault="00EA79F6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časovom rozlíšení na strane aktív </w:t>
      </w:r>
      <w:r>
        <w:rPr>
          <w:rFonts w:ascii="Times New Roman" w:hAnsi="Times New Roman"/>
          <w:w w:val="102"/>
          <w:sz w:val="24"/>
          <w:szCs w:val="24"/>
        </w:rPr>
        <w:t>od 1.1.201</w:t>
      </w:r>
      <w:r w:rsidR="002C6AA7">
        <w:rPr>
          <w:rFonts w:ascii="Times New Roman" w:hAnsi="Times New Roman"/>
          <w:w w:val="102"/>
          <w:sz w:val="24"/>
          <w:szCs w:val="24"/>
        </w:rPr>
        <w:t>6</w:t>
      </w:r>
      <w:r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2C6AA7">
        <w:rPr>
          <w:rFonts w:ascii="Times New Roman" w:hAnsi="Times New Roman"/>
          <w:w w:val="102"/>
          <w:sz w:val="24"/>
          <w:szCs w:val="24"/>
        </w:rPr>
        <w:t>6</w:t>
      </w:r>
      <w:r>
        <w:rPr>
          <w:rFonts w:ascii="Times New Roman" w:hAnsi="Times New Roman"/>
          <w:w w:val="102"/>
          <w:sz w:val="24"/>
          <w:szCs w:val="24"/>
        </w:rPr>
        <w:t xml:space="preserve"> je uvedený v tabuľkovej prílohe – </w:t>
      </w:r>
      <w:r w:rsidRPr="00656BFC">
        <w:rPr>
          <w:rFonts w:ascii="Times New Roman" w:hAnsi="Times New Roman"/>
          <w:w w:val="102"/>
          <w:sz w:val="24"/>
          <w:szCs w:val="24"/>
        </w:rPr>
        <w:t>Tabuľka č.</w:t>
      </w:r>
      <w:r w:rsidR="00656BFC" w:rsidRPr="00656BFC">
        <w:rPr>
          <w:rFonts w:ascii="Times New Roman" w:hAnsi="Times New Roman"/>
          <w:w w:val="102"/>
          <w:sz w:val="24"/>
          <w:szCs w:val="24"/>
        </w:rPr>
        <w:t xml:space="preserve"> 10, 11</w:t>
      </w:r>
    </w:p>
    <w:p w:rsidR="00656BFC" w:rsidRPr="00656BFC" w:rsidRDefault="00656BFC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102"/>
          <w:sz w:val="24"/>
          <w:szCs w:val="24"/>
        </w:rPr>
        <w:t>dlhodobých záväzkoch od 1.1.201</w:t>
      </w:r>
      <w:r w:rsidR="002C6AA7">
        <w:rPr>
          <w:rFonts w:ascii="Times New Roman" w:hAnsi="Times New Roman"/>
          <w:w w:val="102"/>
          <w:sz w:val="24"/>
          <w:szCs w:val="24"/>
        </w:rPr>
        <w:t>6</w:t>
      </w:r>
      <w:r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2C6AA7">
        <w:rPr>
          <w:rFonts w:ascii="Times New Roman" w:hAnsi="Times New Roman"/>
          <w:w w:val="102"/>
          <w:sz w:val="24"/>
          <w:szCs w:val="24"/>
        </w:rPr>
        <w:t>6</w:t>
      </w:r>
      <w:r>
        <w:rPr>
          <w:rFonts w:ascii="Times New Roman" w:hAnsi="Times New Roman"/>
          <w:w w:val="102"/>
          <w:sz w:val="24"/>
          <w:szCs w:val="24"/>
        </w:rPr>
        <w:t xml:space="preserve"> je uvedený v tabuľkovej prílohe – </w:t>
      </w:r>
      <w:r w:rsidRPr="00656BFC">
        <w:rPr>
          <w:rFonts w:ascii="Times New Roman" w:hAnsi="Times New Roman"/>
          <w:w w:val="102"/>
          <w:sz w:val="24"/>
          <w:szCs w:val="24"/>
        </w:rPr>
        <w:t>Tabuľka č. 1</w:t>
      </w:r>
      <w:r>
        <w:rPr>
          <w:rFonts w:ascii="Times New Roman" w:hAnsi="Times New Roman"/>
          <w:w w:val="102"/>
          <w:sz w:val="24"/>
          <w:szCs w:val="24"/>
        </w:rPr>
        <w:t>5</w:t>
      </w:r>
    </w:p>
    <w:p w:rsidR="00656BFC" w:rsidRPr="00656BFC" w:rsidRDefault="00656BFC" w:rsidP="00656BFC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102"/>
          <w:sz w:val="24"/>
          <w:szCs w:val="24"/>
        </w:rPr>
        <w:t>krátkodobých záväzkoch od 1.1.201</w:t>
      </w:r>
      <w:r w:rsidR="002C6AA7">
        <w:rPr>
          <w:rFonts w:ascii="Times New Roman" w:hAnsi="Times New Roman"/>
          <w:w w:val="102"/>
          <w:sz w:val="24"/>
          <w:szCs w:val="24"/>
        </w:rPr>
        <w:t>6</w:t>
      </w:r>
      <w:r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2C6AA7">
        <w:rPr>
          <w:rFonts w:ascii="Times New Roman" w:hAnsi="Times New Roman"/>
          <w:w w:val="102"/>
          <w:sz w:val="24"/>
          <w:szCs w:val="24"/>
        </w:rPr>
        <w:t>6</w:t>
      </w:r>
      <w:r>
        <w:rPr>
          <w:rFonts w:ascii="Times New Roman" w:hAnsi="Times New Roman"/>
          <w:w w:val="102"/>
          <w:sz w:val="24"/>
          <w:szCs w:val="24"/>
        </w:rPr>
        <w:t xml:space="preserve"> je uvedený v tabuľkovej prílohe – </w:t>
      </w:r>
      <w:r w:rsidRPr="00656BFC">
        <w:rPr>
          <w:rFonts w:ascii="Times New Roman" w:hAnsi="Times New Roman"/>
          <w:w w:val="102"/>
          <w:sz w:val="24"/>
          <w:szCs w:val="24"/>
        </w:rPr>
        <w:t>Tabuľka č. 1</w:t>
      </w:r>
      <w:r>
        <w:rPr>
          <w:rFonts w:ascii="Times New Roman" w:hAnsi="Times New Roman"/>
          <w:w w:val="102"/>
          <w:sz w:val="24"/>
          <w:szCs w:val="24"/>
        </w:rPr>
        <w:t>5</w:t>
      </w:r>
    </w:p>
    <w:p w:rsidR="00656BFC" w:rsidRDefault="00656BFC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vydaných dlhopisoch </w:t>
      </w:r>
      <w:r>
        <w:rPr>
          <w:rFonts w:ascii="Times New Roman" w:hAnsi="Times New Roman"/>
          <w:w w:val="102"/>
          <w:sz w:val="24"/>
          <w:szCs w:val="24"/>
        </w:rPr>
        <w:t>od 1.1.201</w:t>
      </w:r>
      <w:r w:rsidR="002C6AA7">
        <w:rPr>
          <w:rFonts w:ascii="Times New Roman" w:hAnsi="Times New Roman"/>
          <w:w w:val="102"/>
          <w:sz w:val="24"/>
          <w:szCs w:val="24"/>
        </w:rPr>
        <w:t>6</w:t>
      </w:r>
      <w:r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2C6AA7">
        <w:rPr>
          <w:rFonts w:ascii="Times New Roman" w:hAnsi="Times New Roman"/>
          <w:w w:val="102"/>
          <w:sz w:val="24"/>
          <w:szCs w:val="24"/>
        </w:rPr>
        <w:t>6</w:t>
      </w:r>
      <w:r>
        <w:rPr>
          <w:rFonts w:ascii="Times New Roman" w:hAnsi="Times New Roman"/>
          <w:w w:val="10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– žiadne</w:t>
      </w:r>
    </w:p>
    <w:p w:rsidR="00B7306A" w:rsidRPr="0018387D" w:rsidRDefault="00656BFC" w:rsidP="0018387D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bankových úveroch</w:t>
      </w:r>
      <w:r w:rsidR="0018387D">
        <w:rPr>
          <w:rFonts w:ascii="Times New Roman" w:hAnsi="Times New Roman"/>
          <w:sz w:val="24"/>
          <w:szCs w:val="24"/>
        </w:rPr>
        <w:t xml:space="preserve"> </w:t>
      </w:r>
      <w:r w:rsidR="0018387D">
        <w:rPr>
          <w:rFonts w:ascii="Times New Roman" w:hAnsi="Times New Roman"/>
          <w:w w:val="102"/>
          <w:sz w:val="24"/>
          <w:szCs w:val="24"/>
        </w:rPr>
        <w:t xml:space="preserve">je uvedený v tabuľkovej prílohe – </w:t>
      </w:r>
      <w:r w:rsidR="0018387D" w:rsidRPr="00656BFC">
        <w:rPr>
          <w:rFonts w:ascii="Times New Roman" w:hAnsi="Times New Roman"/>
          <w:w w:val="102"/>
          <w:sz w:val="24"/>
          <w:szCs w:val="24"/>
        </w:rPr>
        <w:t>Tabuľka č. 1</w:t>
      </w:r>
      <w:r w:rsidR="0018387D">
        <w:rPr>
          <w:rFonts w:ascii="Times New Roman" w:hAnsi="Times New Roman"/>
          <w:w w:val="102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 xml:space="preserve"> a návratných finančných výpomociach</w:t>
      </w:r>
      <w:r w:rsidR="0058610C">
        <w:rPr>
          <w:rFonts w:ascii="Times New Roman" w:hAnsi="Times New Roman"/>
          <w:sz w:val="24"/>
          <w:szCs w:val="24"/>
        </w:rPr>
        <w:t xml:space="preserve"> </w:t>
      </w:r>
    </w:p>
    <w:p w:rsidR="00B7306A" w:rsidRDefault="00B7306A" w:rsidP="0058610C">
      <w:pPr>
        <w:spacing w:after="0" w:line="240" w:lineRule="auto"/>
        <w:ind w:left="502"/>
        <w:rPr>
          <w:rFonts w:ascii="Times New Roman" w:hAnsi="Times New Roman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493"/>
        <w:gridCol w:w="1446"/>
        <w:gridCol w:w="1468"/>
        <w:gridCol w:w="1613"/>
        <w:gridCol w:w="1220"/>
        <w:gridCol w:w="1414"/>
        <w:gridCol w:w="1414"/>
      </w:tblGrid>
      <w:tr w:rsidR="00CC02A7" w:rsidRPr="003532CC" w:rsidTr="00CC02A7">
        <w:trPr>
          <w:trHeight w:val="283"/>
        </w:trPr>
        <w:tc>
          <w:tcPr>
            <w:tcW w:w="5000" w:type="pct"/>
            <w:gridSpan w:val="7"/>
            <w:shd w:val="clear" w:color="auto" w:fill="F2F2F2"/>
            <w:vAlign w:val="center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Prijaté návratné finančné výpomoci v €</w:t>
            </w:r>
          </w:p>
        </w:tc>
      </w:tr>
      <w:tr w:rsidR="003532CC" w:rsidRPr="003532CC" w:rsidTr="00B7306A">
        <w:trPr>
          <w:trHeight w:val="283"/>
        </w:trPr>
        <w:tc>
          <w:tcPr>
            <w:tcW w:w="877" w:type="pct"/>
            <w:shd w:val="clear" w:color="auto" w:fill="F2F2F2"/>
            <w:vAlign w:val="center"/>
          </w:tcPr>
          <w:p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Poskytovateľ</w:t>
            </w:r>
          </w:p>
          <w:p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návratnej výpomoci</w:t>
            </w:r>
          </w:p>
        </w:tc>
        <w:tc>
          <w:tcPr>
            <w:tcW w:w="885" w:type="pct"/>
            <w:shd w:val="clear" w:color="auto" w:fill="F2F2F2"/>
            <w:vAlign w:val="center"/>
          </w:tcPr>
          <w:p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Prijímateľ návratnej finančnej výpomoci</w:t>
            </w:r>
          </w:p>
        </w:tc>
        <w:tc>
          <w:tcPr>
            <w:tcW w:w="618" w:type="pct"/>
            <w:shd w:val="clear" w:color="auto" w:fill="F2F2F2"/>
            <w:vAlign w:val="center"/>
          </w:tcPr>
          <w:p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Druh prijatej návratnej výpomoci</w:t>
            </w:r>
          </w:p>
          <w:p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/krátkodobá, dlhodobá/</w:t>
            </w:r>
          </w:p>
        </w:tc>
        <w:tc>
          <w:tcPr>
            <w:tcW w:w="952" w:type="pct"/>
            <w:shd w:val="clear" w:color="auto" w:fill="F2F2F2"/>
            <w:vAlign w:val="center"/>
          </w:tcPr>
          <w:p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Účel</w:t>
            </w:r>
          </w:p>
          <w:p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použitia</w:t>
            </w:r>
          </w:p>
        </w:tc>
        <w:tc>
          <w:tcPr>
            <w:tcW w:w="431" w:type="pct"/>
            <w:shd w:val="clear" w:color="auto" w:fill="F2F2F2"/>
            <w:vAlign w:val="center"/>
          </w:tcPr>
          <w:p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Dátum splatnosti</w:t>
            </w:r>
          </w:p>
        </w:tc>
        <w:tc>
          <w:tcPr>
            <w:tcW w:w="622" w:type="pct"/>
            <w:shd w:val="clear" w:color="auto" w:fill="F2F2F2"/>
            <w:vAlign w:val="center"/>
          </w:tcPr>
          <w:p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Výška prijatej návratnej výpomoci</w:t>
            </w:r>
          </w:p>
          <w:p w:rsidR="00CC02A7" w:rsidRPr="000E5BED" w:rsidRDefault="00CC02A7" w:rsidP="002C6A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k 31.12.201</w:t>
            </w:r>
            <w:r w:rsidR="002C6AA7">
              <w:rPr>
                <w:rFonts w:ascii="Times New Roman" w:hAnsi="Times New Roman"/>
                <w:b/>
                <w:sz w:val="24"/>
                <w:szCs w:val="24"/>
              </w:rPr>
              <w:t>5</w:t>
            </w:r>
          </w:p>
        </w:tc>
        <w:tc>
          <w:tcPr>
            <w:tcW w:w="615" w:type="pct"/>
            <w:shd w:val="clear" w:color="auto" w:fill="F2F2F2"/>
            <w:vAlign w:val="center"/>
          </w:tcPr>
          <w:p w:rsidR="00CC02A7" w:rsidRPr="000E5BED" w:rsidRDefault="00CC02A7" w:rsidP="00CC02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Výška prijatej návratnej výpomoci</w:t>
            </w:r>
          </w:p>
          <w:p w:rsidR="00CC02A7" w:rsidRPr="000E5BED" w:rsidRDefault="00CC02A7" w:rsidP="002C6A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k 31.12.201</w:t>
            </w:r>
            <w:r w:rsidR="002C6AA7">
              <w:rPr>
                <w:rFonts w:ascii="Times New Roman" w:hAnsi="Times New Roman"/>
                <w:b/>
                <w:sz w:val="24"/>
                <w:szCs w:val="24"/>
              </w:rPr>
              <w:t>6</w:t>
            </w:r>
          </w:p>
        </w:tc>
      </w:tr>
      <w:tr w:rsidR="003532CC" w:rsidRPr="003532CC" w:rsidTr="00B7306A">
        <w:trPr>
          <w:trHeight w:val="283"/>
        </w:trPr>
        <w:tc>
          <w:tcPr>
            <w:tcW w:w="877" w:type="pct"/>
            <w:vAlign w:val="center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E5BED">
              <w:rPr>
                <w:rFonts w:ascii="Times New Roman" w:hAnsi="Times New Roman"/>
                <w:sz w:val="24"/>
                <w:szCs w:val="24"/>
              </w:rPr>
              <w:t>Ministerstvo financií SR</w:t>
            </w:r>
          </w:p>
        </w:tc>
        <w:tc>
          <w:tcPr>
            <w:tcW w:w="885" w:type="pct"/>
            <w:vAlign w:val="center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E5BED">
              <w:rPr>
                <w:rFonts w:ascii="Times New Roman" w:hAnsi="Times New Roman"/>
                <w:sz w:val="24"/>
                <w:szCs w:val="24"/>
              </w:rPr>
              <w:t>Hlavné mesto SR Bratislava</w:t>
            </w:r>
          </w:p>
        </w:tc>
        <w:tc>
          <w:tcPr>
            <w:tcW w:w="618" w:type="pct"/>
            <w:vAlign w:val="center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E5BED">
              <w:rPr>
                <w:rFonts w:ascii="Times New Roman" w:hAnsi="Times New Roman"/>
                <w:sz w:val="24"/>
                <w:szCs w:val="24"/>
              </w:rPr>
              <w:t>dlhodobá</w:t>
            </w:r>
          </w:p>
        </w:tc>
        <w:tc>
          <w:tcPr>
            <w:tcW w:w="952" w:type="pct"/>
            <w:vAlign w:val="center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E5BED">
              <w:rPr>
                <w:rFonts w:ascii="Times New Roman" w:hAnsi="Times New Roman"/>
                <w:sz w:val="24"/>
                <w:szCs w:val="24"/>
              </w:rPr>
              <w:t>Plnenie funkcií Hl. m. SR Bratislavy</w:t>
            </w:r>
          </w:p>
        </w:tc>
        <w:tc>
          <w:tcPr>
            <w:tcW w:w="431" w:type="pct"/>
            <w:vAlign w:val="center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E5BED">
              <w:rPr>
                <w:rFonts w:ascii="Times New Roman" w:hAnsi="Times New Roman"/>
                <w:sz w:val="24"/>
                <w:szCs w:val="24"/>
              </w:rPr>
              <w:t>31.10.2016</w:t>
            </w:r>
          </w:p>
        </w:tc>
        <w:tc>
          <w:tcPr>
            <w:tcW w:w="622" w:type="pct"/>
            <w:vAlign w:val="center"/>
          </w:tcPr>
          <w:p w:rsidR="00CC02A7" w:rsidRPr="000E5BED" w:rsidRDefault="00AD0B4A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D0B4A">
              <w:rPr>
                <w:rFonts w:ascii="Times New Roman" w:hAnsi="Times New Roman"/>
                <w:sz w:val="24"/>
                <w:szCs w:val="24"/>
              </w:rPr>
              <w:t>10000000</w:t>
            </w:r>
          </w:p>
        </w:tc>
        <w:tc>
          <w:tcPr>
            <w:tcW w:w="615" w:type="pct"/>
            <w:vAlign w:val="center"/>
          </w:tcPr>
          <w:p w:rsidR="00CC02A7" w:rsidRDefault="00AD0B4A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D0B4A">
              <w:rPr>
                <w:rFonts w:ascii="Times New Roman" w:hAnsi="Times New Roman"/>
                <w:sz w:val="24"/>
                <w:szCs w:val="24"/>
              </w:rPr>
              <w:t>10000000</w:t>
            </w:r>
          </w:p>
          <w:p w:rsidR="00AD0B4A" w:rsidRPr="000E5BED" w:rsidRDefault="00AD0B4A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532CC" w:rsidRPr="003532CC" w:rsidTr="00B7306A">
        <w:trPr>
          <w:trHeight w:val="283"/>
        </w:trPr>
        <w:tc>
          <w:tcPr>
            <w:tcW w:w="877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85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18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52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1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2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15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532CC" w:rsidRPr="003532CC" w:rsidTr="00B7306A">
        <w:trPr>
          <w:trHeight w:val="283"/>
        </w:trPr>
        <w:tc>
          <w:tcPr>
            <w:tcW w:w="877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85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18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52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1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2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15" w:type="pct"/>
          </w:tcPr>
          <w:p w:rsidR="00CC02A7" w:rsidRPr="000E5BED" w:rsidRDefault="00CC02A7" w:rsidP="00CC02A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CC02A7" w:rsidRPr="003532CC" w:rsidRDefault="00CC02A7" w:rsidP="0018387D">
      <w:pPr>
        <w:spacing w:after="0" w:line="240" w:lineRule="auto"/>
        <w:rPr>
          <w:rFonts w:ascii="Times New Roman" w:hAnsi="Times New Roman"/>
          <w:color w:val="FF0000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739"/>
        <w:gridCol w:w="1739"/>
        <w:gridCol w:w="887"/>
        <w:gridCol w:w="781"/>
        <w:gridCol w:w="754"/>
        <w:gridCol w:w="1127"/>
        <w:gridCol w:w="1627"/>
        <w:gridCol w:w="1414"/>
      </w:tblGrid>
      <w:tr w:rsidR="003532CC" w:rsidRPr="003532CC" w:rsidTr="00B7306A">
        <w:tc>
          <w:tcPr>
            <w:tcW w:w="5000" w:type="pct"/>
            <w:gridSpan w:val="8"/>
            <w:shd w:val="clear" w:color="auto" w:fill="F2F2F2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Poskytnuté návratné finančné výpomoci v €</w:t>
            </w:r>
            <w:r w:rsidR="0018387D" w:rsidRPr="000E5BED">
              <w:rPr>
                <w:rFonts w:ascii="Times New Roman" w:hAnsi="Times New Roman"/>
                <w:b/>
                <w:sz w:val="24"/>
                <w:szCs w:val="24"/>
              </w:rPr>
              <w:t xml:space="preserve">    </w:t>
            </w:r>
            <w:r w:rsidR="0018387D" w:rsidRPr="000E5BED">
              <w:rPr>
                <w:rFonts w:ascii="Times New Roman" w:hAnsi="Times New Roman"/>
                <w:sz w:val="24"/>
                <w:szCs w:val="24"/>
              </w:rPr>
              <w:t>(</w:t>
            </w:r>
            <w:r w:rsidR="0018387D" w:rsidRPr="000E5BED">
              <w:rPr>
                <w:sz w:val="24"/>
                <w:szCs w:val="24"/>
              </w:rPr>
              <w:t>riadky 098 a 104 súvahy IÚZ)</w:t>
            </w:r>
          </w:p>
        </w:tc>
      </w:tr>
      <w:tr w:rsidR="003532CC" w:rsidRPr="003532CC" w:rsidTr="00B7306A">
        <w:tc>
          <w:tcPr>
            <w:tcW w:w="909" w:type="pct"/>
            <w:shd w:val="clear" w:color="auto" w:fill="F2F2F2"/>
            <w:vAlign w:val="center"/>
          </w:tcPr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Poskytovateľ</w:t>
            </w:r>
          </w:p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návratnej výpomoci</w:t>
            </w:r>
          </w:p>
        </w:tc>
        <w:tc>
          <w:tcPr>
            <w:tcW w:w="909" w:type="pct"/>
            <w:shd w:val="clear" w:color="auto" w:fill="F2F2F2"/>
            <w:vAlign w:val="center"/>
          </w:tcPr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 xml:space="preserve">Prijímateľ návratnej finančnej výpomoci </w:t>
            </w:r>
          </w:p>
        </w:tc>
        <w:tc>
          <w:tcPr>
            <w:tcW w:w="341" w:type="pct"/>
            <w:shd w:val="clear" w:color="auto" w:fill="F2F2F2"/>
            <w:vAlign w:val="center"/>
          </w:tcPr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Riadok súvahy</w:t>
            </w:r>
          </w:p>
        </w:tc>
        <w:tc>
          <w:tcPr>
            <w:tcW w:w="398" w:type="pct"/>
            <w:shd w:val="clear" w:color="auto" w:fill="F2F2F2"/>
            <w:vAlign w:val="center"/>
          </w:tcPr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Výnos</w:t>
            </w:r>
          </w:p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v %</w:t>
            </w:r>
          </w:p>
        </w:tc>
        <w:tc>
          <w:tcPr>
            <w:tcW w:w="455" w:type="pct"/>
            <w:shd w:val="clear" w:color="auto" w:fill="F2F2F2"/>
            <w:vAlign w:val="center"/>
          </w:tcPr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Mena</w:t>
            </w:r>
          </w:p>
        </w:tc>
        <w:tc>
          <w:tcPr>
            <w:tcW w:w="511" w:type="pct"/>
            <w:shd w:val="clear" w:color="auto" w:fill="F2F2F2"/>
            <w:vAlign w:val="center"/>
          </w:tcPr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Dátum</w:t>
            </w:r>
          </w:p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splatnosti</w:t>
            </w:r>
          </w:p>
        </w:tc>
        <w:tc>
          <w:tcPr>
            <w:tcW w:w="853" w:type="pct"/>
            <w:shd w:val="clear" w:color="auto" w:fill="F2F2F2"/>
            <w:vAlign w:val="center"/>
          </w:tcPr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Výška návratnej finančnej výpomoci</w:t>
            </w:r>
          </w:p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k 31.12.2014</w:t>
            </w:r>
          </w:p>
        </w:tc>
        <w:tc>
          <w:tcPr>
            <w:tcW w:w="624" w:type="pct"/>
            <w:shd w:val="clear" w:color="auto" w:fill="F2F2F2"/>
            <w:vAlign w:val="center"/>
          </w:tcPr>
          <w:p w:rsidR="00B7306A" w:rsidRPr="000E5BED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Výška návratnej finančnej výpomoci</w:t>
            </w:r>
          </w:p>
          <w:p w:rsidR="00B7306A" w:rsidRPr="000E5BED" w:rsidRDefault="00B7306A" w:rsidP="00B5572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E5BED">
              <w:rPr>
                <w:rFonts w:ascii="Times New Roman" w:hAnsi="Times New Roman"/>
                <w:b/>
                <w:sz w:val="24"/>
                <w:szCs w:val="24"/>
              </w:rPr>
              <w:t>k 31.12.201</w:t>
            </w:r>
            <w:r w:rsidR="00B5572B">
              <w:rPr>
                <w:rFonts w:ascii="Times New Roman" w:hAnsi="Times New Roman"/>
                <w:b/>
                <w:sz w:val="24"/>
                <w:szCs w:val="24"/>
              </w:rPr>
              <w:t>5</w:t>
            </w:r>
          </w:p>
        </w:tc>
      </w:tr>
      <w:tr w:rsidR="003532CC" w:rsidRPr="003532CC" w:rsidTr="00B7306A">
        <w:tc>
          <w:tcPr>
            <w:tcW w:w="909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E5BED">
              <w:rPr>
                <w:rFonts w:ascii="Times New Roman" w:hAnsi="Times New Roman"/>
                <w:sz w:val="24"/>
                <w:szCs w:val="24"/>
              </w:rPr>
              <w:t>Hlavné mesto SR Bratislava</w:t>
            </w:r>
          </w:p>
        </w:tc>
        <w:tc>
          <w:tcPr>
            <w:tcW w:w="909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1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E5BED">
              <w:rPr>
                <w:rFonts w:ascii="Times New Roman" w:hAnsi="Times New Roman"/>
                <w:sz w:val="24"/>
                <w:szCs w:val="24"/>
              </w:rPr>
              <w:t>104</w:t>
            </w:r>
          </w:p>
        </w:tc>
        <w:tc>
          <w:tcPr>
            <w:tcW w:w="398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55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E5BED">
              <w:rPr>
                <w:rFonts w:ascii="Times New Roman" w:hAnsi="Times New Roman"/>
                <w:sz w:val="24"/>
                <w:szCs w:val="24"/>
              </w:rPr>
              <w:t>EUR</w:t>
            </w:r>
          </w:p>
        </w:tc>
        <w:tc>
          <w:tcPr>
            <w:tcW w:w="511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3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E5BED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624" w:type="pct"/>
          </w:tcPr>
          <w:p w:rsidR="00B7306A" w:rsidRPr="000E5BED" w:rsidRDefault="00B7306A" w:rsidP="00B5572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532CC" w:rsidRPr="003532CC" w:rsidTr="00B7306A">
        <w:tc>
          <w:tcPr>
            <w:tcW w:w="909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09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1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98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55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1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3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4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532CC" w:rsidRPr="003532CC" w:rsidTr="00B7306A">
        <w:tc>
          <w:tcPr>
            <w:tcW w:w="909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09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41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98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455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511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853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624" w:type="pct"/>
          </w:tcPr>
          <w:p w:rsidR="00B7306A" w:rsidRPr="000E5BED" w:rsidRDefault="00B7306A" w:rsidP="00B7306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:rsidR="0058610C" w:rsidRDefault="0058610C" w:rsidP="0058610C">
      <w:pPr>
        <w:spacing w:after="0" w:line="240" w:lineRule="auto"/>
        <w:ind w:left="502"/>
        <w:rPr>
          <w:rFonts w:ascii="Times New Roman" w:hAnsi="Times New Roman"/>
          <w:sz w:val="24"/>
          <w:szCs w:val="24"/>
        </w:rPr>
      </w:pPr>
    </w:p>
    <w:p w:rsidR="003532CC" w:rsidRDefault="003532CC" w:rsidP="00CD589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66949" w:rsidRDefault="00F66949" w:rsidP="00CD589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66949" w:rsidRDefault="00F66949" w:rsidP="00CD589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8610C" w:rsidRDefault="0058610C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časovom rozlíšení na strane pasív</w:t>
      </w:r>
      <w:r w:rsidR="00533FF1">
        <w:rPr>
          <w:rFonts w:ascii="Times New Roman" w:hAnsi="Times New Roman"/>
          <w:sz w:val="24"/>
          <w:szCs w:val="24"/>
        </w:rPr>
        <w:t xml:space="preserve"> </w:t>
      </w:r>
      <w:r w:rsidR="00533FF1">
        <w:rPr>
          <w:rFonts w:ascii="Times New Roman" w:hAnsi="Times New Roman"/>
          <w:w w:val="102"/>
          <w:sz w:val="24"/>
          <w:szCs w:val="24"/>
        </w:rPr>
        <w:t>od 1.1.201</w:t>
      </w:r>
      <w:r w:rsidR="00B5572B">
        <w:rPr>
          <w:rFonts w:ascii="Times New Roman" w:hAnsi="Times New Roman"/>
          <w:w w:val="102"/>
          <w:sz w:val="24"/>
          <w:szCs w:val="24"/>
        </w:rPr>
        <w:t>5</w:t>
      </w:r>
      <w:r w:rsidR="00533FF1"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B5572B">
        <w:rPr>
          <w:rFonts w:ascii="Times New Roman" w:hAnsi="Times New Roman"/>
          <w:w w:val="102"/>
          <w:sz w:val="24"/>
          <w:szCs w:val="24"/>
        </w:rPr>
        <w:t>5</w:t>
      </w:r>
    </w:p>
    <w:p w:rsidR="00533FF1" w:rsidRDefault="00533FF1" w:rsidP="00CD589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D5896" w:rsidRDefault="00CD5896" w:rsidP="00CD5896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Súhrnná súvaha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1260"/>
        <w:gridCol w:w="3937"/>
        <w:gridCol w:w="908"/>
        <w:gridCol w:w="2018"/>
        <w:gridCol w:w="1945"/>
      </w:tblGrid>
      <w:tr w:rsidR="00CD5896" w:rsidRPr="00CD5896" w:rsidTr="00CC02A7">
        <w:trPr>
          <w:trHeight w:val="1050"/>
        </w:trPr>
        <w:tc>
          <w:tcPr>
            <w:tcW w:w="626" w:type="pc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D5896" w:rsidRPr="00CD5896" w:rsidRDefault="00CD5896" w:rsidP="00CC02A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Označenie</w:t>
            </w:r>
          </w:p>
        </w:tc>
        <w:tc>
          <w:tcPr>
            <w:tcW w:w="195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D5896" w:rsidRPr="00CD5896" w:rsidRDefault="00CD5896" w:rsidP="00CC02A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STRANA PASÍV</w:t>
            </w:r>
          </w:p>
        </w:tc>
        <w:tc>
          <w:tcPr>
            <w:tcW w:w="4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D5896" w:rsidRPr="00CD5896" w:rsidRDefault="00CD5896" w:rsidP="00CC02A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Číslo riadku</w:t>
            </w:r>
          </w:p>
        </w:tc>
        <w:tc>
          <w:tcPr>
            <w:tcW w:w="100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D5896" w:rsidRPr="00CD5896" w:rsidRDefault="00CD5896" w:rsidP="00CC02A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96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D5896" w:rsidRPr="00CD5896" w:rsidRDefault="00CD5896" w:rsidP="00CC02A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CD5896" w:rsidRPr="00CD5896" w:rsidTr="00CC02A7">
        <w:trPr>
          <w:trHeight w:val="450"/>
        </w:trPr>
        <w:tc>
          <w:tcPr>
            <w:tcW w:w="6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D5896" w:rsidRPr="00CD5896" w:rsidRDefault="00CD5896" w:rsidP="00CC02A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C.</w:t>
            </w:r>
          </w:p>
        </w:tc>
        <w:tc>
          <w:tcPr>
            <w:tcW w:w="19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D5896" w:rsidRPr="00CD5896" w:rsidRDefault="00CD5896" w:rsidP="00AD0B4A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Časové rozlíšenie                                                                             r. 18</w:t>
            </w:r>
            <w:r w:rsidR="00AD0B4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6</w:t>
            </w: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+ r. 18</w:t>
            </w:r>
            <w:r w:rsidR="00AD0B4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D5896" w:rsidRPr="00CD5896" w:rsidRDefault="00CD5896" w:rsidP="00AD0B4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18</w:t>
            </w:r>
            <w:r w:rsidR="00AD0B4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10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D5896" w:rsidRPr="00CD5896" w:rsidRDefault="00AD0B4A" w:rsidP="00CC02A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AD0B4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430740115,63</w:t>
            </w:r>
          </w:p>
        </w:tc>
        <w:tc>
          <w:tcPr>
            <w:tcW w:w="96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D5896" w:rsidRPr="00CD5896" w:rsidRDefault="00AD0B4A" w:rsidP="00CC02A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AD0B4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396628053,26</w:t>
            </w:r>
          </w:p>
        </w:tc>
      </w:tr>
      <w:tr w:rsidR="00CD5896" w:rsidRPr="00CD5896" w:rsidTr="00CC02A7">
        <w:trPr>
          <w:trHeight w:val="300"/>
        </w:trPr>
        <w:tc>
          <w:tcPr>
            <w:tcW w:w="62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D5896" w:rsidRPr="00CD5896" w:rsidRDefault="00CD5896" w:rsidP="00CC02A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C.1.</w:t>
            </w:r>
          </w:p>
        </w:tc>
        <w:tc>
          <w:tcPr>
            <w:tcW w:w="19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D5896" w:rsidRPr="00CD5896" w:rsidRDefault="00CD5896" w:rsidP="00CC02A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Výdavky budúcich období (383)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D5896" w:rsidRPr="00CD5896" w:rsidRDefault="00CD5896" w:rsidP="00AD0B4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18</w:t>
            </w:r>
            <w:r w:rsidR="00AD0B4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10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D5896" w:rsidRPr="00CD5896" w:rsidRDefault="00AD0B4A" w:rsidP="00CC02A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D0B4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495289,07</w:t>
            </w:r>
          </w:p>
        </w:tc>
        <w:tc>
          <w:tcPr>
            <w:tcW w:w="96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D5896" w:rsidRPr="00CD5896" w:rsidRDefault="00AD0B4A" w:rsidP="00CC02A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D0B4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956348,95</w:t>
            </w:r>
          </w:p>
        </w:tc>
      </w:tr>
      <w:tr w:rsidR="00CD5896" w:rsidRPr="00CD5896" w:rsidTr="00CC02A7">
        <w:trPr>
          <w:trHeight w:val="300"/>
        </w:trPr>
        <w:tc>
          <w:tcPr>
            <w:tcW w:w="62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D5896" w:rsidRPr="00CD5896" w:rsidRDefault="00CD5896" w:rsidP="00CC02A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19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D5896" w:rsidRPr="00CD5896" w:rsidRDefault="00CD5896" w:rsidP="00CC02A7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Výnosy budúcich období (384)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D5896" w:rsidRPr="00CD5896" w:rsidRDefault="00CD5896" w:rsidP="00AD0B4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18</w:t>
            </w:r>
            <w:r w:rsidR="00AD0B4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10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D5896" w:rsidRPr="00CD5896" w:rsidRDefault="00AD0B4A" w:rsidP="00CC02A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D0B4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430244826,56</w:t>
            </w:r>
          </w:p>
        </w:tc>
        <w:tc>
          <w:tcPr>
            <w:tcW w:w="96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D5896" w:rsidRPr="00CD5896" w:rsidRDefault="00AD0B4A" w:rsidP="00CC02A7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D0B4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395671704,31</w:t>
            </w:r>
          </w:p>
        </w:tc>
      </w:tr>
    </w:tbl>
    <w:p w:rsidR="00CD5896" w:rsidRDefault="00CD5896" w:rsidP="00CD589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D5896" w:rsidRPr="00533FF1" w:rsidRDefault="00533FF1" w:rsidP="007159C1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predaji zásob v účtovných jednotkách zahrnutých do konsolidovaného celku verejnej správy </w:t>
      </w:r>
      <w:r>
        <w:rPr>
          <w:rFonts w:ascii="Times New Roman" w:hAnsi="Times New Roman"/>
          <w:w w:val="102"/>
          <w:sz w:val="24"/>
          <w:szCs w:val="24"/>
        </w:rPr>
        <w:t>od 1.1.201</w:t>
      </w:r>
      <w:r w:rsidR="00233FAD">
        <w:rPr>
          <w:rFonts w:ascii="Times New Roman" w:hAnsi="Times New Roman"/>
          <w:w w:val="102"/>
          <w:sz w:val="24"/>
          <w:szCs w:val="24"/>
        </w:rPr>
        <w:t>6</w:t>
      </w:r>
      <w:r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233FAD">
        <w:rPr>
          <w:rFonts w:ascii="Times New Roman" w:hAnsi="Times New Roman"/>
          <w:w w:val="102"/>
          <w:sz w:val="24"/>
          <w:szCs w:val="24"/>
        </w:rPr>
        <w:t>6</w:t>
      </w:r>
    </w:p>
    <w:p w:rsidR="00533FF1" w:rsidRDefault="00533FF1" w:rsidP="00533FF1">
      <w:pPr>
        <w:spacing w:after="0" w:line="240" w:lineRule="auto"/>
        <w:rPr>
          <w:rFonts w:ascii="Times New Roman" w:hAnsi="Times New Roman"/>
          <w:w w:val="102"/>
          <w:sz w:val="24"/>
          <w:szCs w:val="24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1251"/>
        <w:gridCol w:w="2205"/>
        <w:gridCol w:w="928"/>
        <w:gridCol w:w="1325"/>
        <w:gridCol w:w="1202"/>
        <w:gridCol w:w="1327"/>
        <w:gridCol w:w="1830"/>
      </w:tblGrid>
      <w:tr w:rsidR="00BC1F39" w:rsidRPr="00BC1F39" w:rsidTr="00BC1F39">
        <w:trPr>
          <w:trHeight w:val="900"/>
        </w:trPr>
        <w:tc>
          <w:tcPr>
            <w:tcW w:w="62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Označenie</w:t>
            </w:r>
          </w:p>
        </w:tc>
        <w:tc>
          <w:tcPr>
            <w:tcW w:w="1095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STRANA AKTÍV</w:t>
            </w:r>
          </w:p>
        </w:tc>
        <w:tc>
          <w:tcPr>
            <w:tcW w:w="46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Číslo riadku</w:t>
            </w:r>
          </w:p>
        </w:tc>
        <w:tc>
          <w:tcPr>
            <w:tcW w:w="1914" w:type="pct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90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BC1F39" w:rsidRPr="00BC1F39" w:rsidTr="00BC1F39">
        <w:trPr>
          <w:trHeight w:val="300"/>
        </w:trPr>
        <w:tc>
          <w:tcPr>
            <w:tcW w:w="62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95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61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Brutto</w:t>
            </w: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Korekcia 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Netto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Netto</w:t>
            </w:r>
          </w:p>
        </w:tc>
      </w:tr>
      <w:tr w:rsidR="00BC1F39" w:rsidRPr="00BC1F39" w:rsidTr="00AD0B4A">
        <w:trPr>
          <w:trHeight w:val="309"/>
        </w:trPr>
        <w:tc>
          <w:tcPr>
            <w:tcW w:w="62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B.I.</w:t>
            </w:r>
          </w:p>
        </w:tc>
        <w:tc>
          <w:tcPr>
            <w:tcW w:w="109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C1F39" w:rsidRPr="00BC1F39" w:rsidRDefault="00BC1F39" w:rsidP="00AD0B4A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Zásoby                                                                              súčet (r. 03</w:t>
            </w:r>
            <w:r w:rsidR="00AD0B4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7</w:t>
            </w: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až r. 0</w:t>
            </w:r>
            <w:r w:rsidR="00AD0B4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41</w:t>
            </w: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) 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C1F39" w:rsidRPr="00BC1F39" w:rsidRDefault="00BC1F39" w:rsidP="00AD0B4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03</w:t>
            </w:r>
            <w:r w:rsidR="00AD0B4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AD0B4A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AD0B4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6969009,28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AD0B4A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AD0B4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6757816,62</w:t>
            </w:r>
          </w:p>
        </w:tc>
      </w:tr>
      <w:tr w:rsidR="00BC1F39" w:rsidRPr="00BC1F39" w:rsidTr="00BC1F39">
        <w:trPr>
          <w:trHeight w:val="300"/>
        </w:trPr>
        <w:tc>
          <w:tcPr>
            <w:tcW w:w="62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B.I.1.</w:t>
            </w:r>
          </w:p>
        </w:tc>
        <w:tc>
          <w:tcPr>
            <w:tcW w:w="109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C1F39" w:rsidRPr="00BC1F39" w:rsidRDefault="00BC1F39" w:rsidP="00BC1F3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Materiál (112 + 119) - (191)</w:t>
            </w:r>
          </w:p>
        </w:tc>
        <w:tc>
          <w:tcPr>
            <w:tcW w:w="46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C1F39" w:rsidRPr="00BC1F39" w:rsidRDefault="00BC1F39" w:rsidP="00AD0B4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03</w:t>
            </w:r>
            <w:r w:rsidR="00AD0B4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.00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AD0B4A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D0B4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6264975,1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AD0B4A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D0B4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6259548,13</w:t>
            </w:r>
          </w:p>
        </w:tc>
      </w:tr>
      <w:tr w:rsidR="00BC1F39" w:rsidRPr="00BC1F39" w:rsidTr="00BC1F39">
        <w:trPr>
          <w:trHeight w:val="450"/>
        </w:trPr>
        <w:tc>
          <w:tcPr>
            <w:tcW w:w="62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109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C1F39" w:rsidRPr="00BC1F39" w:rsidRDefault="00BC1F39" w:rsidP="00BC1F3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Nedokončená výroby a polotovary                (121 + 122) - (192 + 193)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C1F39" w:rsidRPr="00BC1F39" w:rsidRDefault="00BC1F39" w:rsidP="00AD0B4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03</w:t>
            </w:r>
            <w:r w:rsidR="00AD0B4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AD0B4A" w:rsidP="00AD0B4A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D0B4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511644,4</w:t>
            </w:r>
            <w:r w:rsidR="00BC1F39"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AD0B4A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D0B4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316010,6</w:t>
            </w:r>
          </w:p>
        </w:tc>
      </w:tr>
      <w:tr w:rsidR="00BC1F39" w:rsidRPr="00BC1F39" w:rsidTr="00BC1F39">
        <w:trPr>
          <w:trHeight w:val="300"/>
        </w:trPr>
        <w:tc>
          <w:tcPr>
            <w:tcW w:w="62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3.</w:t>
            </w:r>
          </w:p>
        </w:tc>
        <w:tc>
          <w:tcPr>
            <w:tcW w:w="109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C1F39" w:rsidRPr="00BC1F39" w:rsidRDefault="00BC1F39" w:rsidP="00BC1F3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Výrobky (123) - (194)</w:t>
            </w:r>
          </w:p>
        </w:tc>
        <w:tc>
          <w:tcPr>
            <w:tcW w:w="46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C1F39" w:rsidRPr="00BC1F39" w:rsidRDefault="00BC1F39" w:rsidP="00AD0B4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03</w:t>
            </w:r>
            <w:r w:rsidR="00AD0B4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BC1F39" w:rsidRPr="00BC1F39" w:rsidTr="00BC1F39">
        <w:trPr>
          <w:trHeight w:val="300"/>
        </w:trPr>
        <w:tc>
          <w:tcPr>
            <w:tcW w:w="62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4.</w:t>
            </w:r>
          </w:p>
        </w:tc>
        <w:tc>
          <w:tcPr>
            <w:tcW w:w="109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C1F39" w:rsidRPr="00BC1F39" w:rsidRDefault="00BC1F39" w:rsidP="00BC1F3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Zvieratá (124) - (195)</w:t>
            </w:r>
          </w:p>
        </w:tc>
        <w:tc>
          <w:tcPr>
            <w:tcW w:w="46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C1F39" w:rsidRPr="00BC1F39" w:rsidRDefault="00BC1F39" w:rsidP="00AD0B4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  <w:r w:rsidR="00AD0B4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40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D5549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5549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116137,68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AD0B4A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D0B4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120526,6</w:t>
            </w:r>
          </w:p>
        </w:tc>
      </w:tr>
      <w:tr w:rsidR="00BC1F39" w:rsidRPr="00BC1F39" w:rsidTr="00BC1F39">
        <w:trPr>
          <w:trHeight w:val="300"/>
        </w:trPr>
        <w:tc>
          <w:tcPr>
            <w:tcW w:w="62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C1F39" w:rsidRPr="00BC1F39" w:rsidRDefault="00BC1F39" w:rsidP="00BC1F3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5.</w:t>
            </w:r>
          </w:p>
        </w:tc>
        <w:tc>
          <w:tcPr>
            <w:tcW w:w="109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BC1F39" w:rsidRPr="00BC1F39" w:rsidRDefault="00BC1F39" w:rsidP="00BC1F3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Tovar  (132 + 133 + 139) - (196)</w:t>
            </w:r>
          </w:p>
        </w:tc>
        <w:tc>
          <w:tcPr>
            <w:tcW w:w="46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C1F39" w:rsidRPr="00BC1F39" w:rsidRDefault="00BC1F39" w:rsidP="00AD0B4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</w:t>
            </w:r>
            <w:r w:rsidR="00AD0B4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41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BC1F3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0.00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D55499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5549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76252,1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C1F39" w:rsidRPr="00BC1F39" w:rsidRDefault="00AD0B4A" w:rsidP="00BC1F3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AD0B4A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61731,29</w:t>
            </w:r>
          </w:p>
        </w:tc>
      </w:tr>
    </w:tbl>
    <w:p w:rsidR="00F66949" w:rsidRDefault="00F66949" w:rsidP="00533FF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E31F08" w:rsidRDefault="00E31F08" w:rsidP="00533FF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13476" w:rsidRPr="00BC1F39" w:rsidRDefault="00BC1F39" w:rsidP="00BC1F39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ostatné - k</w:t>
      </w:r>
      <w:r w:rsidR="00A13476" w:rsidRPr="00BC1F39">
        <w:rPr>
          <w:rFonts w:ascii="Times New Roman" w:hAnsi="Times New Roman"/>
          <w:sz w:val="24"/>
          <w:szCs w:val="24"/>
        </w:rPr>
        <w:t>onsolidáciou</w:t>
      </w:r>
      <w:r w:rsidR="00A13476" w:rsidRPr="00BC1F39">
        <w:rPr>
          <w:rFonts w:ascii="Times New Roman" w:hAnsi="Times New Roman"/>
          <w:spacing w:val="36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ne</w:t>
      </w:r>
      <w:r w:rsidR="00A13476" w:rsidRPr="00BC1F39">
        <w:rPr>
          <w:rFonts w:ascii="Times New Roman" w:hAnsi="Times New Roman"/>
          <w:spacing w:val="2"/>
          <w:sz w:val="24"/>
          <w:szCs w:val="24"/>
        </w:rPr>
        <w:t>v</w:t>
      </w:r>
      <w:r w:rsidR="00A13476" w:rsidRPr="00BC1F39">
        <w:rPr>
          <w:rFonts w:ascii="Times New Roman" w:hAnsi="Times New Roman"/>
          <w:sz w:val="24"/>
          <w:szCs w:val="24"/>
        </w:rPr>
        <w:t>znikla</w:t>
      </w:r>
      <w:r w:rsidR="00A13476" w:rsidRPr="00BC1F39">
        <w:rPr>
          <w:rFonts w:ascii="Times New Roman" w:hAnsi="Times New Roman"/>
          <w:spacing w:val="7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ani</w:t>
      </w:r>
      <w:r w:rsidR="00A13476" w:rsidRPr="00BC1F39">
        <w:rPr>
          <w:rFonts w:ascii="Times New Roman" w:hAnsi="Times New Roman"/>
          <w:spacing w:val="8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pacing w:val="2"/>
          <w:sz w:val="24"/>
          <w:szCs w:val="24"/>
        </w:rPr>
        <w:t>o</w:t>
      </w:r>
      <w:r w:rsidR="00A13476" w:rsidRPr="00BC1F39">
        <w:rPr>
          <w:rFonts w:ascii="Times New Roman" w:hAnsi="Times New Roman"/>
          <w:sz w:val="24"/>
          <w:szCs w:val="24"/>
        </w:rPr>
        <w:t>dložená</w:t>
      </w:r>
      <w:r w:rsidR="00A13476" w:rsidRPr="00BC1F39">
        <w:rPr>
          <w:rFonts w:ascii="Times New Roman" w:hAnsi="Times New Roman"/>
          <w:spacing w:val="4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d</w:t>
      </w:r>
      <w:r w:rsidR="00A13476" w:rsidRPr="00BC1F39">
        <w:rPr>
          <w:rFonts w:ascii="Times New Roman" w:hAnsi="Times New Roman"/>
          <w:spacing w:val="1"/>
          <w:sz w:val="24"/>
          <w:szCs w:val="24"/>
        </w:rPr>
        <w:t>a</w:t>
      </w:r>
      <w:r w:rsidR="00A13476" w:rsidRPr="00BC1F39">
        <w:rPr>
          <w:rFonts w:ascii="Times New Roman" w:hAnsi="Times New Roman"/>
          <w:sz w:val="24"/>
          <w:szCs w:val="24"/>
        </w:rPr>
        <w:t>ň</w:t>
      </w:r>
      <w:r w:rsidR="00A13476" w:rsidRPr="00BC1F39">
        <w:rPr>
          <w:rFonts w:ascii="Times New Roman" w:hAnsi="Times New Roman"/>
          <w:spacing w:val="-1"/>
          <w:sz w:val="24"/>
          <w:szCs w:val="24"/>
        </w:rPr>
        <w:t>ová</w:t>
      </w:r>
      <w:r w:rsidR="00A13476" w:rsidRPr="00BC1F39">
        <w:rPr>
          <w:rFonts w:ascii="Times New Roman" w:hAnsi="Times New Roman"/>
          <w:spacing w:val="3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poh</w:t>
      </w:r>
      <w:r w:rsidR="00A13476" w:rsidRPr="00BC1F39">
        <w:rPr>
          <w:rFonts w:ascii="Times New Roman" w:hAnsi="Times New Roman"/>
          <w:spacing w:val="-1"/>
          <w:sz w:val="24"/>
          <w:szCs w:val="24"/>
        </w:rPr>
        <w:t>ľa</w:t>
      </w:r>
      <w:r w:rsidR="00A13476" w:rsidRPr="00BC1F39">
        <w:rPr>
          <w:rFonts w:ascii="Times New Roman" w:hAnsi="Times New Roman"/>
          <w:sz w:val="24"/>
          <w:szCs w:val="24"/>
        </w:rPr>
        <w:t>dávka/d</w:t>
      </w:r>
      <w:r w:rsidR="00A13476" w:rsidRPr="00BC1F39">
        <w:rPr>
          <w:rFonts w:ascii="Times New Roman" w:hAnsi="Times New Roman"/>
          <w:spacing w:val="1"/>
          <w:sz w:val="24"/>
          <w:szCs w:val="24"/>
        </w:rPr>
        <w:t>a</w:t>
      </w:r>
      <w:r w:rsidR="00A13476" w:rsidRPr="00BC1F39">
        <w:rPr>
          <w:rFonts w:ascii="Times New Roman" w:hAnsi="Times New Roman"/>
          <w:sz w:val="24"/>
          <w:szCs w:val="24"/>
        </w:rPr>
        <w:t>ňo</w:t>
      </w:r>
      <w:r w:rsidR="00A13476" w:rsidRPr="00BC1F39">
        <w:rPr>
          <w:rFonts w:ascii="Times New Roman" w:hAnsi="Times New Roman"/>
          <w:spacing w:val="-1"/>
          <w:sz w:val="24"/>
          <w:szCs w:val="24"/>
        </w:rPr>
        <w:t>v</w:t>
      </w:r>
      <w:r w:rsidR="00A13476" w:rsidRPr="00BC1F39">
        <w:rPr>
          <w:rFonts w:ascii="Times New Roman" w:hAnsi="Times New Roman"/>
          <w:sz w:val="24"/>
          <w:szCs w:val="24"/>
        </w:rPr>
        <w:t>ý</w:t>
      </w:r>
      <w:r w:rsidR="00A13476" w:rsidRPr="00BC1F39">
        <w:rPr>
          <w:rFonts w:ascii="Times New Roman" w:hAnsi="Times New Roman"/>
          <w:spacing w:val="2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zá</w:t>
      </w:r>
      <w:r w:rsidR="00A13476" w:rsidRPr="00BC1F39">
        <w:rPr>
          <w:rFonts w:ascii="Times New Roman" w:hAnsi="Times New Roman"/>
          <w:spacing w:val="2"/>
          <w:sz w:val="24"/>
          <w:szCs w:val="24"/>
        </w:rPr>
        <w:t>v</w:t>
      </w:r>
      <w:r w:rsidR="00A13476" w:rsidRPr="00BC1F39">
        <w:rPr>
          <w:rFonts w:ascii="Times New Roman" w:hAnsi="Times New Roman"/>
          <w:sz w:val="24"/>
          <w:szCs w:val="24"/>
        </w:rPr>
        <w:t>äzok</w:t>
      </w:r>
      <w:r w:rsidR="00A13476" w:rsidRPr="00BC1F39">
        <w:rPr>
          <w:rFonts w:ascii="Times New Roman" w:hAnsi="Times New Roman"/>
          <w:spacing w:val="7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v</w:t>
      </w:r>
      <w:r w:rsidR="00A13476" w:rsidRPr="00BC1F39">
        <w:rPr>
          <w:rFonts w:ascii="Times New Roman" w:hAnsi="Times New Roman"/>
          <w:spacing w:val="4"/>
          <w:sz w:val="24"/>
          <w:szCs w:val="24"/>
        </w:rPr>
        <w:t> </w:t>
      </w:r>
      <w:r w:rsidR="00A13476" w:rsidRPr="00BC1F39">
        <w:rPr>
          <w:rFonts w:ascii="Times New Roman" w:hAnsi="Times New Roman"/>
          <w:sz w:val="24"/>
          <w:szCs w:val="24"/>
        </w:rPr>
        <w:t>ča</w:t>
      </w:r>
      <w:r w:rsidR="00A13476" w:rsidRPr="00BC1F39">
        <w:rPr>
          <w:rFonts w:ascii="Times New Roman" w:hAnsi="Times New Roman"/>
          <w:spacing w:val="-2"/>
          <w:sz w:val="24"/>
          <w:szCs w:val="24"/>
        </w:rPr>
        <w:t>s</w:t>
      </w:r>
      <w:r w:rsidR="00A13476" w:rsidRPr="00BC1F39">
        <w:rPr>
          <w:rFonts w:ascii="Times New Roman" w:hAnsi="Times New Roman"/>
          <w:sz w:val="24"/>
          <w:szCs w:val="24"/>
        </w:rPr>
        <w:t>ti</w:t>
      </w:r>
      <w:r w:rsidR="00A13476" w:rsidRPr="00BC1F39">
        <w:rPr>
          <w:rFonts w:ascii="Times New Roman" w:hAnsi="Times New Roman"/>
          <w:spacing w:val="4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d</w:t>
      </w:r>
      <w:r w:rsidR="00A13476" w:rsidRPr="00BC1F39">
        <w:rPr>
          <w:rFonts w:ascii="Times New Roman" w:hAnsi="Times New Roman"/>
          <w:spacing w:val="1"/>
          <w:sz w:val="24"/>
          <w:szCs w:val="24"/>
        </w:rPr>
        <w:t>l</w:t>
      </w:r>
      <w:r w:rsidR="00A13476" w:rsidRPr="00BC1F39">
        <w:rPr>
          <w:rFonts w:ascii="Times New Roman" w:hAnsi="Times New Roman"/>
          <w:spacing w:val="2"/>
          <w:sz w:val="24"/>
          <w:szCs w:val="24"/>
        </w:rPr>
        <w:t>h</w:t>
      </w:r>
      <w:r w:rsidR="00A13476" w:rsidRPr="00BC1F39">
        <w:rPr>
          <w:rFonts w:ascii="Times New Roman" w:hAnsi="Times New Roman"/>
          <w:sz w:val="24"/>
          <w:szCs w:val="24"/>
        </w:rPr>
        <w:t>od</w:t>
      </w:r>
      <w:r w:rsidR="00A13476" w:rsidRPr="00BC1F39">
        <w:rPr>
          <w:rFonts w:ascii="Times New Roman" w:hAnsi="Times New Roman"/>
          <w:spacing w:val="-1"/>
          <w:sz w:val="24"/>
          <w:szCs w:val="24"/>
        </w:rPr>
        <w:t>o</w:t>
      </w:r>
      <w:r w:rsidR="00A13476" w:rsidRPr="00BC1F39">
        <w:rPr>
          <w:rFonts w:ascii="Times New Roman" w:hAnsi="Times New Roman"/>
          <w:sz w:val="24"/>
          <w:szCs w:val="24"/>
        </w:rPr>
        <w:t>bých</w:t>
      </w:r>
      <w:r w:rsidR="00A13476" w:rsidRPr="00BC1F39">
        <w:rPr>
          <w:rFonts w:ascii="Times New Roman" w:hAnsi="Times New Roman"/>
          <w:spacing w:val="4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pacing w:val="-1"/>
          <w:w w:val="103"/>
          <w:sz w:val="24"/>
          <w:szCs w:val="24"/>
        </w:rPr>
        <w:t>p</w:t>
      </w:r>
      <w:r w:rsidR="00A13476" w:rsidRPr="00BC1F39">
        <w:rPr>
          <w:rFonts w:ascii="Times New Roman" w:hAnsi="Times New Roman"/>
          <w:w w:val="103"/>
          <w:sz w:val="24"/>
          <w:szCs w:val="24"/>
        </w:rPr>
        <w:t>oh</w:t>
      </w:r>
      <w:r w:rsidR="00A13476" w:rsidRPr="00BC1F39">
        <w:rPr>
          <w:rFonts w:ascii="Times New Roman" w:hAnsi="Times New Roman"/>
          <w:spacing w:val="-1"/>
          <w:w w:val="103"/>
          <w:sz w:val="24"/>
          <w:szCs w:val="24"/>
        </w:rPr>
        <w:t>ľ</w:t>
      </w:r>
      <w:r w:rsidR="00A13476" w:rsidRPr="00BC1F39">
        <w:rPr>
          <w:rFonts w:ascii="Times New Roman" w:hAnsi="Times New Roman"/>
          <w:w w:val="103"/>
          <w:sz w:val="24"/>
          <w:szCs w:val="24"/>
        </w:rPr>
        <w:t>a</w:t>
      </w:r>
      <w:r w:rsidR="00A13476" w:rsidRPr="00BC1F39">
        <w:rPr>
          <w:rFonts w:ascii="Times New Roman" w:hAnsi="Times New Roman"/>
          <w:spacing w:val="2"/>
          <w:w w:val="103"/>
          <w:sz w:val="24"/>
          <w:szCs w:val="24"/>
        </w:rPr>
        <w:t>d</w:t>
      </w:r>
      <w:r w:rsidR="00A13476" w:rsidRPr="00BC1F39">
        <w:rPr>
          <w:rFonts w:ascii="Times New Roman" w:hAnsi="Times New Roman"/>
          <w:w w:val="103"/>
          <w:sz w:val="24"/>
          <w:szCs w:val="24"/>
        </w:rPr>
        <w:t>ávok/záväzk</w:t>
      </w:r>
      <w:r w:rsidR="00A13476" w:rsidRPr="00BC1F39">
        <w:rPr>
          <w:rFonts w:ascii="Times New Roman" w:hAnsi="Times New Roman"/>
          <w:spacing w:val="-1"/>
          <w:w w:val="103"/>
          <w:sz w:val="24"/>
          <w:szCs w:val="24"/>
        </w:rPr>
        <w:t>o</w:t>
      </w:r>
      <w:r w:rsidR="00A13476" w:rsidRPr="00BC1F39">
        <w:rPr>
          <w:rFonts w:ascii="Times New Roman" w:hAnsi="Times New Roman"/>
          <w:w w:val="103"/>
          <w:sz w:val="24"/>
          <w:szCs w:val="24"/>
        </w:rPr>
        <w:t>v</w:t>
      </w:r>
    </w:p>
    <w:p w:rsidR="00A13476" w:rsidRPr="00960E74" w:rsidRDefault="00A13476" w:rsidP="00DA0B2C">
      <w:pPr>
        <w:widowControl w:val="0"/>
        <w:autoSpaceDE w:val="0"/>
        <w:autoSpaceDN w:val="0"/>
        <w:adjustRightInd w:val="0"/>
        <w:spacing w:before="45" w:after="0" w:line="249" w:lineRule="auto"/>
        <w:ind w:right="2228"/>
        <w:rPr>
          <w:rFonts w:ascii="Times New Roman" w:hAnsi="Times New Roman"/>
          <w:w w:val="103"/>
          <w:sz w:val="15"/>
          <w:szCs w:val="15"/>
        </w:rPr>
      </w:pPr>
    </w:p>
    <w:p w:rsidR="00A13476" w:rsidRDefault="00656BFC" w:rsidP="009E470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</w:t>
      </w:r>
    </w:p>
    <w:p w:rsidR="00A13476" w:rsidRDefault="00A13476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A13476" w:rsidRPr="00DE5336" w:rsidRDefault="00A13476" w:rsidP="00C56191">
      <w:pPr>
        <w:pStyle w:val="Pismenka"/>
        <w:tabs>
          <w:tab w:val="clear" w:pos="426"/>
        </w:tabs>
        <w:ind w:left="360" w:firstLine="0"/>
        <w:rPr>
          <w:rFonts w:cs="Arial"/>
          <w:b w:val="0"/>
          <w:bCs w:val="0"/>
          <w:sz w:val="20"/>
          <w:szCs w:val="20"/>
        </w:rPr>
      </w:pPr>
    </w:p>
    <w:p w:rsidR="00BC1F39" w:rsidRPr="002C51E5" w:rsidRDefault="00BC1F39" w:rsidP="00BC1F39">
      <w:pPr>
        <w:widowControl w:val="0"/>
        <w:autoSpaceDE w:val="0"/>
        <w:autoSpaceDN w:val="0"/>
        <w:adjustRightInd w:val="0"/>
        <w:spacing w:before="75" w:after="0" w:line="240" w:lineRule="auto"/>
        <w:ind w:right="-32"/>
        <w:jc w:val="center"/>
        <w:rPr>
          <w:rFonts w:ascii="Times New Roman" w:hAnsi="Times New Roman"/>
          <w:sz w:val="24"/>
          <w:szCs w:val="24"/>
        </w:rPr>
      </w:pP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Č</w:t>
      </w:r>
      <w:r w:rsidRPr="002C51E5">
        <w:rPr>
          <w:rFonts w:ascii="Times New Roman" w:hAnsi="Times New Roman"/>
          <w:b/>
          <w:bCs/>
          <w:sz w:val="24"/>
          <w:szCs w:val="24"/>
        </w:rPr>
        <w:t>l.</w:t>
      </w:r>
      <w:r w:rsidRPr="002C51E5">
        <w:rPr>
          <w:rFonts w:ascii="Times New Roman" w:hAnsi="Times New Roman"/>
          <w:b/>
          <w:bCs/>
          <w:spacing w:val="5"/>
          <w:sz w:val="24"/>
          <w:szCs w:val="24"/>
        </w:rPr>
        <w:t xml:space="preserve"> </w:t>
      </w:r>
      <w:r w:rsidRPr="002C51E5">
        <w:rPr>
          <w:rFonts w:ascii="Times New Roman" w:hAnsi="Times New Roman"/>
          <w:b/>
          <w:bCs/>
          <w:w w:val="102"/>
          <w:sz w:val="24"/>
          <w:szCs w:val="24"/>
        </w:rPr>
        <w:t>I</w:t>
      </w:r>
      <w:r>
        <w:rPr>
          <w:rFonts w:ascii="Times New Roman" w:hAnsi="Times New Roman"/>
          <w:b/>
          <w:bCs/>
          <w:w w:val="102"/>
          <w:sz w:val="24"/>
          <w:szCs w:val="24"/>
        </w:rPr>
        <w:t>V</w:t>
      </w:r>
    </w:p>
    <w:p w:rsidR="00BC1F39" w:rsidRPr="002C51E5" w:rsidRDefault="00BC1F39" w:rsidP="00BC1F39">
      <w:pPr>
        <w:widowControl w:val="0"/>
        <w:autoSpaceDE w:val="0"/>
        <w:autoSpaceDN w:val="0"/>
        <w:adjustRightInd w:val="0"/>
        <w:spacing w:before="6" w:after="0" w:line="240" w:lineRule="auto"/>
        <w:ind w:right="-32"/>
        <w:jc w:val="center"/>
        <w:rPr>
          <w:rFonts w:ascii="Times New Roman" w:hAnsi="Times New Roman"/>
          <w:sz w:val="24"/>
          <w:szCs w:val="24"/>
        </w:rPr>
      </w:pPr>
      <w:r w:rsidRPr="002C51E5">
        <w:rPr>
          <w:rFonts w:ascii="Times New Roman" w:hAnsi="Times New Roman"/>
          <w:b/>
          <w:bCs/>
          <w:sz w:val="24"/>
          <w:szCs w:val="24"/>
        </w:rPr>
        <w:t>In</w:t>
      </w:r>
      <w:r w:rsidRPr="002C51E5">
        <w:rPr>
          <w:rFonts w:ascii="Times New Roman" w:hAnsi="Times New Roman"/>
          <w:b/>
          <w:bCs/>
          <w:spacing w:val="1"/>
          <w:sz w:val="24"/>
          <w:szCs w:val="24"/>
        </w:rPr>
        <w:t>f</w:t>
      </w: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o</w:t>
      </w:r>
      <w:r w:rsidRPr="002C51E5">
        <w:rPr>
          <w:rFonts w:ascii="Times New Roman" w:hAnsi="Times New Roman"/>
          <w:b/>
          <w:bCs/>
          <w:sz w:val="24"/>
          <w:szCs w:val="24"/>
        </w:rPr>
        <w:t>r</w:t>
      </w:r>
      <w:r w:rsidRPr="002C51E5">
        <w:rPr>
          <w:rFonts w:ascii="Times New Roman" w:hAnsi="Times New Roman"/>
          <w:b/>
          <w:bCs/>
          <w:spacing w:val="1"/>
          <w:sz w:val="24"/>
          <w:szCs w:val="24"/>
        </w:rPr>
        <w:t>m</w:t>
      </w: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á</w:t>
      </w:r>
      <w:r w:rsidRPr="002C51E5">
        <w:rPr>
          <w:rFonts w:ascii="Times New Roman" w:hAnsi="Times New Roman"/>
          <w:b/>
          <w:bCs/>
          <w:sz w:val="24"/>
          <w:szCs w:val="24"/>
        </w:rPr>
        <w:t>cie</w:t>
      </w:r>
      <w:r w:rsidRPr="002C51E5">
        <w:rPr>
          <w:rFonts w:ascii="Times New Roman" w:hAnsi="Times New Roman"/>
          <w:b/>
          <w:bCs/>
          <w:spacing w:val="6"/>
          <w:sz w:val="24"/>
          <w:szCs w:val="24"/>
        </w:rPr>
        <w:t xml:space="preserve"> </w:t>
      </w:r>
      <w:r w:rsidRPr="002C51E5"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 nákladoch a výnosoch</w:t>
      </w:r>
    </w:p>
    <w:p w:rsidR="00A13476" w:rsidRDefault="00A13476" w:rsidP="00C56191">
      <w:pPr>
        <w:pStyle w:val="Pismenka"/>
        <w:tabs>
          <w:tab w:val="clear" w:pos="426"/>
        </w:tabs>
        <w:ind w:left="0" w:firstLine="0"/>
        <w:rPr>
          <w:rFonts w:cs="Arial"/>
          <w:b w:val="0"/>
          <w:bCs w:val="0"/>
          <w:sz w:val="20"/>
          <w:szCs w:val="20"/>
        </w:rPr>
      </w:pPr>
    </w:p>
    <w:p w:rsidR="00A13476" w:rsidRPr="00881DD9" w:rsidRDefault="00A13476" w:rsidP="00881DD9">
      <w:pPr>
        <w:widowControl w:val="0"/>
        <w:numPr>
          <w:ilvl w:val="0"/>
          <w:numId w:val="31"/>
        </w:numPr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</w:rPr>
      </w:pPr>
      <w:r w:rsidRPr="00881DD9">
        <w:rPr>
          <w:rFonts w:ascii="Times New Roman" w:hAnsi="Times New Roman"/>
          <w:sz w:val="24"/>
          <w:szCs w:val="24"/>
        </w:rPr>
        <w:t>Prehľad</w:t>
      </w:r>
      <w:r w:rsidRPr="00881DD9">
        <w:rPr>
          <w:rFonts w:ascii="Times New Roman" w:hAnsi="Times New Roman"/>
          <w:spacing w:val="9"/>
          <w:sz w:val="24"/>
          <w:szCs w:val="24"/>
        </w:rPr>
        <w:t xml:space="preserve"> </w:t>
      </w:r>
      <w:r w:rsidRPr="00881DD9">
        <w:rPr>
          <w:rFonts w:ascii="Times New Roman" w:hAnsi="Times New Roman"/>
          <w:sz w:val="24"/>
          <w:szCs w:val="24"/>
        </w:rPr>
        <w:t>o</w:t>
      </w:r>
      <w:r w:rsidR="00881DD9">
        <w:rPr>
          <w:rFonts w:ascii="Times New Roman" w:hAnsi="Times New Roman"/>
          <w:spacing w:val="2"/>
          <w:sz w:val="24"/>
          <w:szCs w:val="24"/>
        </w:rPr>
        <w:t> </w:t>
      </w:r>
      <w:r w:rsidRPr="00881DD9">
        <w:rPr>
          <w:rFonts w:ascii="Times New Roman" w:hAnsi="Times New Roman"/>
          <w:w w:val="102"/>
          <w:sz w:val="24"/>
          <w:szCs w:val="24"/>
        </w:rPr>
        <w:t>nák</w:t>
      </w:r>
      <w:r w:rsidRPr="00881DD9">
        <w:rPr>
          <w:rFonts w:ascii="Times New Roman" w:hAnsi="Times New Roman"/>
          <w:spacing w:val="-1"/>
          <w:w w:val="102"/>
          <w:sz w:val="24"/>
          <w:szCs w:val="24"/>
        </w:rPr>
        <w:t>l</w:t>
      </w:r>
      <w:r w:rsidRPr="00881DD9">
        <w:rPr>
          <w:rFonts w:ascii="Times New Roman" w:hAnsi="Times New Roman"/>
          <w:w w:val="102"/>
          <w:sz w:val="24"/>
          <w:szCs w:val="24"/>
        </w:rPr>
        <w:t>adoch</w:t>
      </w:r>
      <w:r w:rsidR="00881DD9">
        <w:rPr>
          <w:rFonts w:ascii="Times New Roman" w:hAnsi="Times New Roman"/>
          <w:w w:val="102"/>
          <w:sz w:val="24"/>
          <w:szCs w:val="24"/>
        </w:rPr>
        <w:t xml:space="preserve"> a ostatných výnosoch od 1.1.201</w:t>
      </w:r>
      <w:r w:rsidR="009040A1">
        <w:rPr>
          <w:rFonts w:ascii="Times New Roman" w:hAnsi="Times New Roman"/>
          <w:w w:val="102"/>
          <w:sz w:val="24"/>
          <w:szCs w:val="24"/>
        </w:rPr>
        <w:t>6</w:t>
      </w:r>
      <w:r w:rsidR="00881DD9">
        <w:rPr>
          <w:rFonts w:ascii="Times New Roman" w:hAnsi="Times New Roman"/>
          <w:w w:val="102"/>
          <w:sz w:val="24"/>
          <w:szCs w:val="24"/>
        </w:rPr>
        <w:t xml:space="preserve"> do 31.12.201</w:t>
      </w:r>
      <w:r w:rsidR="009040A1">
        <w:rPr>
          <w:rFonts w:ascii="Times New Roman" w:hAnsi="Times New Roman"/>
          <w:w w:val="102"/>
          <w:sz w:val="24"/>
          <w:szCs w:val="24"/>
        </w:rPr>
        <w:t>6</w:t>
      </w:r>
      <w:r w:rsidR="00881DD9">
        <w:rPr>
          <w:rFonts w:ascii="Times New Roman" w:hAnsi="Times New Roman"/>
          <w:w w:val="102"/>
          <w:sz w:val="24"/>
          <w:szCs w:val="24"/>
        </w:rPr>
        <w:t xml:space="preserve"> je uvedený v tabuľkovej prílohe – </w:t>
      </w:r>
      <w:r w:rsidR="00881DD9" w:rsidRPr="00656BFC">
        <w:rPr>
          <w:rFonts w:ascii="Times New Roman" w:hAnsi="Times New Roman"/>
          <w:w w:val="102"/>
          <w:sz w:val="24"/>
          <w:szCs w:val="24"/>
        </w:rPr>
        <w:t>Tabuľka č. 1</w:t>
      </w:r>
      <w:r w:rsidR="00881DD9">
        <w:rPr>
          <w:rFonts w:ascii="Times New Roman" w:hAnsi="Times New Roman"/>
          <w:w w:val="102"/>
          <w:sz w:val="24"/>
          <w:szCs w:val="24"/>
        </w:rPr>
        <w:t>9, 20, 21, 22</w:t>
      </w:r>
    </w:p>
    <w:p w:rsidR="00881DD9" w:rsidRPr="00881DD9" w:rsidRDefault="00881DD9" w:rsidP="00881DD9">
      <w:pPr>
        <w:widowControl w:val="0"/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</w:rPr>
      </w:pPr>
    </w:p>
    <w:p w:rsidR="00A52EB7" w:rsidRPr="00B34C9C" w:rsidRDefault="00A52EB7" w:rsidP="00A52EB7">
      <w:pPr>
        <w:pStyle w:val="Normal1"/>
        <w:spacing w:before="120" w:beforeAutospacing="0" w:after="0" w:afterAutospacing="0"/>
        <w:jc w:val="both"/>
        <w:rPr>
          <w:lang w:val="sk-SK" w:eastAsia="sk-SK"/>
        </w:rPr>
      </w:pPr>
      <w:r w:rsidRPr="00B34C9C">
        <w:rPr>
          <w:lang w:val="sk-SK" w:eastAsia="sk-SK"/>
        </w:rPr>
        <w:t>Okrem služieb štatutárneho auditu</w:t>
      </w:r>
      <w:r>
        <w:rPr>
          <w:lang w:val="sk-SK" w:eastAsia="sk-SK"/>
        </w:rPr>
        <w:t>,</w:t>
      </w:r>
      <w:r w:rsidRPr="00B34C9C">
        <w:rPr>
          <w:lang w:val="sk-SK" w:eastAsia="sk-SK"/>
        </w:rPr>
        <w:t xml:space="preserve"> </w:t>
      </w:r>
      <w:r>
        <w:rPr>
          <w:lang w:val="sk-SK" w:eastAsia="sk-SK"/>
        </w:rPr>
        <w:t xml:space="preserve">spoločnosť </w:t>
      </w:r>
      <w:proofErr w:type="spellStart"/>
      <w:r>
        <w:rPr>
          <w:lang w:val="sk-SK" w:eastAsia="sk-SK"/>
        </w:rPr>
        <w:t>Deloitte</w:t>
      </w:r>
      <w:proofErr w:type="spellEnd"/>
      <w:r>
        <w:rPr>
          <w:lang w:val="sk-SK" w:eastAsia="sk-SK"/>
        </w:rPr>
        <w:t xml:space="preserve"> Audit s.r.o. poskytla</w:t>
      </w:r>
      <w:r w:rsidRPr="00B34C9C">
        <w:rPr>
          <w:lang w:val="sk-SK" w:eastAsia="sk-SK"/>
        </w:rPr>
        <w:t xml:space="preserve"> mestu a podnikom, v</w:t>
      </w:r>
      <w:r w:rsidRPr="00F201EA">
        <w:rPr>
          <w:lang w:val="sk-SK" w:eastAsia="sk-SK"/>
        </w:rPr>
        <w:t> </w:t>
      </w:r>
      <w:r w:rsidRPr="00B34C9C">
        <w:rPr>
          <w:lang w:val="sk-SK" w:eastAsia="sk-SK"/>
        </w:rPr>
        <w:t xml:space="preserve">ktorých má mesto rozhodujúci vplyv služby: </w:t>
      </w:r>
    </w:p>
    <w:tbl>
      <w:tblPr>
        <w:tblW w:w="10422" w:type="dxa"/>
        <w:tblLook w:val="00A0"/>
      </w:tblPr>
      <w:tblGrid>
        <w:gridCol w:w="3369"/>
        <w:gridCol w:w="283"/>
        <w:gridCol w:w="242"/>
        <w:gridCol w:w="4831"/>
        <w:gridCol w:w="1697"/>
      </w:tblGrid>
      <w:tr w:rsidR="00A52EB7" w:rsidRPr="002435D7" w:rsidTr="00193068">
        <w:trPr>
          <w:trHeight w:val="300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2435D7">
              <w:rPr>
                <w:b/>
                <w:bCs/>
                <w:color w:val="000000"/>
              </w:rPr>
              <w:t>BVS, a.s.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  <w:rPr>
                <w:b/>
                <w:bCs/>
                <w:color w:val="000000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</w:pPr>
          </w:p>
        </w:tc>
        <w:tc>
          <w:tcPr>
            <w:tcW w:w="48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</w:pPr>
          </w:p>
        </w:tc>
        <w:tc>
          <w:tcPr>
            <w:tcW w:w="169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  <w:jc w:val="center"/>
              <w:rPr>
                <w:i/>
                <w:iCs/>
                <w:color w:val="000000"/>
              </w:rPr>
            </w:pPr>
            <w:r w:rsidRPr="002435D7">
              <w:rPr>
                <w:i/>
                <w:iCs/>
                <w:color w:val="000000"/>
              </w:rPr>
              <w:t>EUR bez DPH</w:t>
            </w:r>
          </w:p>
        </w:tc>
      </w:tr>
      <w:tr w:rsidR="00A52EB7" w:rsidRPr="002435D7" w:rsidTr="00193068">
        <w:trPr>
          <w:trHeight w:val="300"/>
        </w:trPr>
        <w:tc>
          <w:tcPr>
            <w:tcW w:w="8725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  <w:rPr>
                <w:color w:val="000000"/>
              </w:rPr>
            </w:pPr>
            <w:r w:rsidRPr="002435D7">
              <w:rPr>
                <w:color w:val="000000"/>
              </w:rPr>
              <w:t xml:space="preserve">Poradenské služby zmapovanie procesov a toku dokumentov na </w:t>
            </w:r>
            <w:proofErr w:type="spellStart"/>
            <w:r w:rsidRPr="002435D7">
              <w:rPr>
                <w:color w:val="000000"/>
              </w:rPr>
              <w:t>obchonom</w:t>
            </w:r>
            <w:proofErr w:type="spellEnd"/>
            <w:r w:rsidRPr="002435D7">
              <w:rPr>
                <w:color w:val="000000"/>
              </w:rPr>
              <w:t xml:space="preserve"> úseku</w:t>
            </w:r>
          </w:p>
        </w:tc>
        <w:tc>
          <w:tcPr>
            <w:tcW w:w="16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  <w:rPr>
                <w:color w:val="000000"/>
              </w:rPr>
            </w:pPr>
            <w:r w:rsidRPr="002435D7">
              <w:rPr>
                <w:color w:val="000000"/>
              </w:rPr>
              <w:t xml:space="preserve">                58 500     </w:t>
            </w:r>
          </w:p>
        </w:tc>
      </w:tr>
      <w:tr w:rsidR="00A52EB7" w:rsidRPr="002435D7" w:rsidTr="00193068">
        <w:trPr>
          <w:trHeight w:val="300"/>
        </w:trPr>
        <w:tc>
          <w:tcPr>
            <w:tcW w:w="389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  <w:rPr>
                <w:color w:val="000000"/>
              </w:rPr>
            </w:pPr>
            <w:r w:rsidRPr="002435D7">
              <w:rPr>
                <w:color w:val="000000"/>
              </w:rPr>
              <w:t>Kontrola podkladu pre konsolidáciu</w:t>
            </w:r>
          </w:p>
        </w:tc>
        <w:tc>
          <w:tcPr>
            <w:tcW w:w="48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  <w:rPr>
                <w:color w:val="000000"/>
              </w:rPr>
            </w:pPr>
            <w:r w:rsidRPr="002435D7">
              <w:rPr>
                <w:color w:val="000000"/>
              </w:rPr>
              <w:t xml:space="preserve">                   3 000     </w:t>
            </w:r>
          </w:p>
        </w:tc>
      </w:tr>
      <w:tr w:rsidR="00A52EB7" w:rsidRPr="002435D7" w:rsidTr="00193068">
        <w:trPr>
          <w:trHeight w:val="300"/>
        </w:trPr>
        <w:tc>
          <w:tcPr>
            <w:tcW w:w="389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  <w:rPr>
                <w:color w:val="000000"/>
              </w:rPr>
            </w:pPr>
            <w:r w:rsidRPr="002435D7">
              <w:rPr>
                <w:color w:val="000000"/>
              </w:rPr>
              <w:t>Ostatné poradenstvo</w:t>
            </w:r>
          </w:p>
        </w:tc>
        <w:tc>
          <w:tcPr>
            <w:tcW w:w="48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  <w:rPr>
                <w:color w:val="000000"/>
              </w:rPr>
            </w:pPr>
            <w:r w:rsidRPr="002435D7">
              <w:rPr>
                <w:color w:val="000000"/>
              </w:rPr>
              <w:t xml:space="preserve">                   1 300     </w:t>
            </w:r>
          </w:p>
        </w:tc>
      </w:tr>
      <w:tr w:rsidR="00A52EB7" w:rsidRPr="002435D7" w:rsidTr="00193068">
        <w:trPr>
          <w:trHeight w:val="300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</w:pPr>
          </w:p>
        </w:tc>
        <w:tc>
          <w:tcPr>
            <w:tcW w:w="48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</w:pPr>
          </w:p>
        </w:tc>
        <w:tc>
          <w:tcPr>
            <w:tcW w:w="16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2435D7">
              <w:rPr>
                <w:b/>
                <w:bCs/>
                <w:color w:val="000000"/>
              </w:rPr>
              <w:t xml:space="preserve">                62 800     </w:t>
            </w:r>
          </w:p>
        </w:tc>
      </w:tr>
      <w:tr w:rsidR="00A52EB7" w:rsidRPr="002435D7" w:rsidTr="00193068">
        <w:trPr>
          <w:trHeight w:val="300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2435D7">
              <w:rPr>
                <w:b/>
                <w:bCs/>
                <w:color w:val="000000"/>
              </w:rPr>
              <w:t>DPB, a.s.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  <w:rPr>
                <w:b/>
                <w:bCs/>
                <w:color w:val="000000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</w:pPr>
          </w:p>
        </w:tc>
        <w:tc>
          <w:tcPr>
            <w:tcW w:w="48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</w:pPr>
          </w:p>
        </w:tc>
        <w:tc>
          <w:tcPr>
            <w:tcW w:w="16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</w:pPr>
          </w:p>
        </w:tc>
      </w:tr>
      <w:tr w:rsidR="00A52EB7" w:rsidRPr="002435D7" w:rsidTr="00193068">
        <w:trPr>
          <w:trHeight w:val="300"/>
        </w:trPr>
        <w:tc>
          <w:tcPr>
            <w:tcW w:w="8725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  <w:rPr>
                <w:color w:val="000000"/>
              </w:rPr>
            </w:pPr>
            <w:r w:rsidRPr="002435D7">
              <w:rPr>
                <w:color w:val="000000"/>
              </w:rPr>
              <w:t>Poradenské služby v oblasti ekonomicko-právnej analýzy</w:t>
            </w:r>
          </w:p>
        </w:tc>
        <w:tc>
          <w:tcPr>
            <w:tcW w:w="16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  <w:rPr>
                <w:color w:val="000000"/>
              </w:rPr>
            </w:pPr>
            <w:r w:rsidRPr="002435D7">
              <w:rPr>
                <w:color w:val="000000"/>
              </w:rPr>
              <w:t xml:space="preserve">                33 800     </w:t>
            </w:r>
          </w:p>
        </w:tc>
      </w:tr>
      <w:tr w:rsidR="00A52EB7" w:rsidRPr="002435D7" w:rsidTr="00193068">
        <w:trPr>
          <w:trHeight w:val="300"/>
        </w:trPr>
        <w:tc>
          <w:tcPr>
            <w:tcW w:w="8725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  <w:rPr>
                <w:color w:val="000000"/>
              </w:rPr>
            </w:pPr>
            <w:r w:rsidRPr="002435D7">
              <w:rPr>
                <w:color w:val="000000"/>
              </w:rPr>
              <w:t>Konzultácie pri zostavení IFRS závierky za rok 2015</w:t>
            </w:r>
          </w:p>
        </w:tc>
        <w:tc>
          <w:tcPr>
            <w:tcW w:w="16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  <w:rPr>
                <w:color w:val="000000"/>
              </w:rPr>
            </w:pPr>
            <w:r w:rsidRPr="002435D7">
              <w:rPr>
                <w:color w:val="000000"/>
              </w:rPr>
              <w:t xml:space="preserve">                   4 225     </w:t>
            </w:r>
          </w:p>
        </w:tc>
      </w:tr>
      <w:tr w:rsidR="00A52EB7" w:rsidRPr="002435D7" w:rsidTr="00193068">
        <w:trPr>
          <w:trHeight w:val="300"/>
        </w:trPr>
        <w:tc>
          <w:tcPr>
            <w:tcW w:w="8725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  <w:rPr>
                <w:color w:val="000000"/>
              </w:rPr>
            </w:pPr>
            <w:r w:rsidRPr="002435D7">
              <w:rPr>
                <w:color w:val="000000"/>
              </w:rPr>
              <w:t>Overenie EON - Ekonomicky oprávnených výdavkov</w:t>
            </w:r>
          </w:p>
        </w:tc>
        <w:tc>
          <w:tcPr>
            <w:tcW w:w="16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  <w:rPr>
                <w:color w:val="000000"/>
              </w:rPr>
            </w:pPr>
            <w:r w:rsidRPr="002435D7">
              <w:rPr>
                <w:color w:val="000000"/>
              </w:rPr>
              <w:t xml:space="preserve">                   2 500     </w:t>
            </w:r>
          </w:p>
        </w:tc>
      </w:tr>
      <w:tr w:rsidR="00A52EB7" w:rsidRPr="002435D7" w:rsidTr="00193068">
        <w:trPr>
          <w:trHeight w:val="300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Práce súvisiace so </w:t>
            </w:r>
            <w:proofErr w:type="spellStart"/>
            <w:r>
              <w:rPr>
                <w:color w:val="000000"/>
              </w:rPr>
              <w:t>štatutárym</w:t>
            </w:r>
            <w:proofErr w:type="spellEnd"/>
            <w:r>
              <w:rPr>
                <w:color w:val="000000"/>
              </w:rPr>
              <w:t xml:space="preserve"> auditom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</w:pPr>
          </w:p>
        </w:tc>
        <w:tc>
          <w:tcPr>
            <w:tcW w:w="48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</w:pPr>
          </w:p>
        </w:tc>
        <w:tc>
          <w:tcPr>
            <w:tcW w:w="16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  <w:rPr>
                <w:color w:val="000000"/>
              </w:rPr>
            </w:pPr>
            <w:r w:rsidRPr="002435D7">
              <w:rPr>
                <w:color w:val="000000"/>
              </w:rPr>
              <w:t xml:space="preserve">                   2 520     </w:t>
            </w:r>
          </w:p>
        </w:tc>
      </w:tr>
      <w:tr w:rsidR="00A52EB7" w:rsidRPr="002435D7" w:rsidTr="00193068">
        <w:trPr>
          <w:trHeight w:val="300"/>
        </w:trPr>
        <w:tc>
          <w:tcPr>
            <w:tcW w:w="8725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  <w:rPr>
                <w:color w:val="000000"/>
              </w:rPr>
            </w:pPr>
            <w:r w:rsidRPr="002435D7">
              <w:rPr>
                <w:color w:val="000000"/>
              </w:rPr>
              <w:t xml:space="preserve">Stanovisko k posúdeniu vhodnosti alternatív </w:t>
            </w:r>
            <w:proofErr w:type="spellStart"/>
            <w:r w:rsidRPr="002435D7">
              <w:rPr>
                <w:color w:val="000000"/>
              </w:rPr>
              <w:t>majetkoprávneho</w:t>
            </w:r>
            <w:proofErr w:type="spellEnd"/>
            <w:r w:rsidRPr="002435D7">
              <w:rPr>
                <w:color w:val="000000"/>
              </w:rPr>
              <w:t xml:space="preserve"> </w:t>
            </w:r>
            <w:proofErr w:type="spellStart"/>
            <w:r w:rsidRPr="002435D7">
              <w:rPr>
                <w:color w:val="000000"/>
              </w:rPr>
              <w:t>vysporiadania</w:t>
            </w:r>
            <w:proofErr w:type="spellEnd"/>
            <w:r w:rsidRPr="002435D7">
              <w:rPr>
                <w:color w:val="000000"/>
              </w:rPr>
              <w:t xml:space="preserve"> objektu Janíkov dvor</w:t>
            </w:r>
          </w:p>
        </w:tc>
        <w:tc>
          <w:tcPr>
            <w:tcW w:w="16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  <w:rPr>
                <w:color w:val="000000"/>
              </w:rPr>
            </w:pPr>
            <w:r w:rsidRPr="002435D7">
              <w:rPr>
                <w:color w:val="000000"/>
              </w:rPr>
              <w:t xml:space="preserve">                   6 500     </w:t>
            </w:r>
          </w:p>
        </w:tc>
      </w:tr>
      <w:tr w:rsidR="00A52EB7" w:rsidRPr="002435D7" w:rsidTr="00193068">
        <w:trPr>
          <w:trHeight w:val="300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</w:pPr>
          </w:p>
        </w:tc>
        <w:tc>
          <w:tcPr>
            <w:tcW w:w="48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</w:pPr>
          </w:p>
        </w:tc>
        <w:tc>
          <w:tcPr>
            <w:tcW w:w="16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2435D7">
              <w:rPr>
                <w:b/>
                <w:bCs/>
                <w:color w:val="000000"/>
              </w:rPr>
              <w:t xml:space="preserve">                49 545     </w:t>
            </w:r>
          </w:p>
        </w:tc>
      </w:tr>
      <w:tr w:rsidR="00A52EB7" w:rsidRPr="002435D7" w:rsidTr="00193068">
        <w:trPr>
          <w:trHeight w:val="300"/>
        </w:trPr>
        <w:tc>
          <w:tcPr>
            <w:tcW w:w="389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2435D7">
              <w:rPr>
                <w:b/>
                <w:bCs/>
                <w:color w:val="000000"/>
              </w:rPr>
              <w:t>Hlavné mesto SR Bratislava</w:t>
            </w:r>
          </w:p>
        </w:tc>
        <w:tc>
          <w:tcPr>
            <w:tcW w:w="48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  <w:rPr>
                <w:b/>
                <w:bCs/>
                <w:color w:val="000000"/>
              </w:rPr>
            </w:pPr>
          </w:p>
        </w:tc>
        <w:tc>
          <w:tcPr>
            <w:tcW w:w="16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</w:pPr>
          </w:p>
        </w:tc>
      </w:tr>
      <w:tr w:rsidR="00A52EB7" w:rsidRPr="002435D7" w:rsidTr="00193068">
        <w:trPr>
          <w:trHeight w:val="300"/>
        </w:trPr>
        <w:tc>
          <w:tcPr>
            <w:tcW w:w="8725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  <w:rPr>
                <w:color w:val="000000"/>
              </w:rPr>
            </w:pPr>
            <w:r w:rsidRPr="002435D7">
              <w:rPr>
                <w:color w:val="000000"/>
              </w:rPr>
              <w:t xml:space="preserve">Stanovisko </w:t>
            </w:r>
            <w:proofErr w:type="spellStart"/>
            <w:r w:rsidRPr="002435D7">
              <w:rPr>
                <w:color w:val="000000"/>
              </w:rPr>
              <w:t>posudenia</w:t>
            </w:r>
            <w:proofErr w:type="spellEnd"/>
            <w:r w:rsidRPr="002435D7">
              <w:rPr>
                <w:color w:val="000000"/>
              </w:rPr>
              <w:t xml:space="preserve"> možností ukončenia činnosti </w:t>
            </w:r>
            <w:proofErr w:type="spellStart"/>
            <w:r w:rsidRPr="002435D7">
              <w:rPr>
                <w:color w:val="000000"/>
              </w:rPr>
              <w:t>Habart-Slovakia</w:t>
            </w:r>
            <w:proofErr w:type="spellEnd"/>
          </w:p>
        </w:tc>
        <w:tc>
          <w:tcPr>
            <w:tcW w:w="16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  <w:rPr>
                <w:color w:val="000000"/>
              </w:rPr>
            </w:pPr>
            <w:r w:rsidRPr="002435D7">
              <w:rPr>
                <w:color w:val="000000"/>
              </w:rPr>
              <w:t xml:space="preserve">                   7 020     </w:t>
            </w:r>
          </w:p>
        </w:tc>
      </w:tr>
      <w:tr w:rsidR="00A52EB7" w:rsidRPr="002435D7" w:rsidTr="00193068">
        <w:trPr>
          <w:trHeight w:val="300"/>
        </w:trPr>
        <w:tc>
          <w:tcPr>
            <w:tcW w:w="389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  <w:rPr>
                <w:color w:val="000000"/>
              </w:rPr>
            </w:pPr>
            <w:r w:rsidRPr="002435D7">
              <w:rPr>
                <w:color w:val="000000"/>
              </w:rPr>
              <w:t>Audit fungovania parkovacej politiky</w:t>
            </w:r>
          </w:p>
        </w:tc>
        <w:tc>
          <w:tcPr>
            <w:tcW w:w="48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6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  <w:rPr>
                <w:color w:val="000000"/>
              </w:rPr>
            </w:pPr>
            <w:r w:rsidRPr="002435D7">
              <w:rPr>
                <w:color w:val="000000"/>
              </w:rPr>
              <w:t xml:space="preserve">                84 890     </w:t>
            </w:r>
          </w:p>
        </w:tc>
      </w:tr>
      <w:tr w:rsidR="00A52EB7" w:rsidRPr="002435D7" w:rsidTr="00193068">
        <w:trPr>
          <w:trHeight w:val="300"/>
        </w:trPr>
        <w:tc>
          <w:tcPr>
            <w:tcW w:w="8725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  <w:rPr>
                <w:color w:val="000000"/>
              </w:rPr>
            </w:pPr>
            <w:r w:rsidRPr="002435D7">
              <w:rPr>
                <w:color w:val="000000"/>
              </w:rPr>
              <w:t>Audit, analýza, prevádzka verejného osvetlenia</w:t>
            </w:r>
          </w:p>
        </w:tc>
        <w:tc>
          <w:tcPr>
            <w:tcW w:w="16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  <w:rPr>
                <w:color w:val="000000"/>
              </w:rPr>
            </w:pPr>
            <w:r w:rsidRPr="002435D7">
              <w:rPr>
                <w:color w:val="000000"/>
              </w:rPr>
              <w:t xml:space="preserve">              105 040     </w:t>
            </w:r>
          </w:p>
        </w:tc>
      </w:tr>
      <w:tr w:rsidR="00A52EB7" w:rsidRPr="002435D7" w:rsidTr="00193068">
        <w:trPr>
          <w:trHeight w:val="300"/>
        </w:trPr>
        <w:tc>
          <w:tcPr>
            <w:tcW w:w="33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</w:pPr>
          </w:p>
        </w:tc>
        <w:tc>
          <w:tcPr>
            <w:tcW w:w="48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</w:pPr>
          </w:p>
        </w:tc>
        <w:tc>
          <w:tcPr>
            <w:tcW w:w="169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52EB7" w:rsidRPr="002435D7" w:rsidRDefault="00A52EB7" w:rsidP="00C8105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2435D7">
              <w:rPr>
                <w:b/>
                <w:bCs/>
                <w:color w:val="000000"/>
              </w:rPr>
              <w:t xml:space="preserve">              196 950     </w:t>
            </w:r>
          </w:p>
        </w:tc>
      </w:tr>
    </w:tbl>
    <w:p w:rsidR="00881DD9" w:rsidRPr="00881DD9" w:rsidRDefault="00881DD9" w:rsidP="00665A97">
      <w:pPr>
        <w:widowControl w:val="0"/>
        <w:autoSpaceDE w:val="0"/>
        <w:autoSpaceDN w:val="0"/>
        <w:adjustRightInd w:val="0"/>
        <w:spacing w:before="39" w:after="0" w:line="240" w:lineRule="auto"/>
        <w:ind w:left="927"/>
        <w:rPr>
          <w:rFonts w:ascii="Times New Roman" w:hAnsi="Times New Roman"/>
          <w:sz w:val="24"/>
          <w:szCs w:val="24"/>
        </w:rPr>
      </w:pPr>
    </w:p>
    <w:p w:rsidR="00881DD9" w:rsidRDefault="00881DD9" w:rsidP="00881DD9">
      <w:pPr>
        <w:widowControl w:val="0"/>
        <w:autoSpaceDE w:val="0"/>
        <w:autoSpaceDN w:val="0"/>
        <w:adjustRightInd w:val="0"/>
        <w:spacing w:before="39" w:after="0" w:line="240" w:lineRule="auto"/>
        <w:ind w:left="567"/>
        <w:rPr>
          <w:rFonts w:ascii="Times New Roman" w:hAnsi="Times New Roman"/>
          <w:sz w:val="19"/>
          <w:szCs w:val="19"/>
        </w:rPr>
      </w:pPr>
    </w:p>
    <w:p w:rsidR="00A13476" w:rsidRDefault="00A13476" w:rsidP="00F51770">
      <w:pPr>
        <w:widowControl w:val="0"/>
        <w:autoSpaceDE w:val="0"/>
        <w:autoSpaceDN w:val="0"/>
        <w:adjustRightInd w:val="0"/>
        <w:spacing w:before="6" w:after="0" w:line="170" w:lineRule="exact"/>
        <w:rPr>
          <w:rFonts w:ascii="Times New Roman" w:hAnsi="Times New Roman"/>
          <w:sz w:val="17"/>
          <w:szCs w:val="17"/>
        </w:rPr>
      </w:pPr>
    </w:p>
    <w:p w:rsidR="00A13476" w:rsidRPr="00BB1B56" w:rsidRDefault="00A13476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A13476" w:rsidRDefault="00A13476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A13476" w:rsidRDefault="00A13476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:rsidR="00A13476" w:rsidRDefault="00A13476" w:rsidP="00F51770">
      <w:pPr>
        <w:widowControl w:val="0"/>
        <w:autoSpaceDE w:val="0"/>
        <w:autoSpaceDN w:val="0"/>
        <w:adjustRightInd w:val="0"/>
        <w:spacing w:before="3" w:after="0" w:line="220" w:lineRule="exact"/>
        <w:rPr>
          <w:rFonts w:ascii="Times New Roman" w:hAnsi="Times New Roman"/>
        </w:rPr>
      </w:pPr>
    </w:p>
    <w:p w:rsidR="00A13476" w:rsidRDefault="00A13476" w:rsidP="00F5177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32CE5" w:rsidRPr="003035C2" w:rsidRDefault="00C32CE5" w:rsidP="00C32CE5">
      <w:pPr>
        <w:widowControl w:val="0"/>
        <w:autoSpaceDE w:val="0"/>
        <w:autoSpaceDN w:val="0"/>
        <w:adjustRightInd w:val="0"/>
        <w:spacing w:before="39"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035C2">
        <w:rPr>
          <w:rFonts w:ascii="Times New Roman" w:hAnsi="Times New Roman"/>
          <w:b/>
          <w:sz w:val="24"/>
          <w:szCs w:val="24"/>
        </w:rPr>
        <w:t>Informácie o skutočnostiach, ktoré nastali po dni, ku ktorému sa zostavuje účtovná závierka</w:t>
      </w:r>
    </w:p>
    <w:p w:rsidR="00C32CE5" w:rsidRPr="003035C2" w:rsidRDefault="00C32CE5" w:rsidP="00C32CE5">
      <w:pPr>
        <w:widowControl w:val="0"/>
        <w:autoSpaceDE w:val="0"/>
        <w:autoSpaceDN w:val="0"/>
        <w:adjustRightInd w:val="0"/>
        <w:spacing w:before="39"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035C2">
        <w:rPr>
          <w:rFonts w:ascii="Times New Roman" w:hAnsi="Times New Roman"/>
          <w:b/>
          <w:sz w:val="24"/>
          <w:szCs w:val="24"/>
        </w:rPr>
        <w:t>do dňa zostavenia účtovnej závierky</w:t>
      </w:r>
    </w:p>
    <w:p w:rsidR="00C32CE5" w:rsidRPr="003035C2" w:rsidRDefault="00C32CE5" w:rsidP="00C32CE5">
      <w:pPr>
        <w:widowControl w:val="0"/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</w:rPr>
      </w:pPr>
    </w:p>
    <w:p w:rsidR="00C32CE5" w:rsidRPr="003035C2" w:rsidRDefault="00C32CE5" w:rsidP="00C32CE5">
      <w:pPr>
        <w:widowControl w:val="0"/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</w:rPr>
      </w:pPr>
      <w:r w:rsidRPr="003035C2">
        <w:rPr>
          <w:rFonts w:ascii="Times New Roman" w:hAnsi="Times New Roman"/>
          <w:sz w:val="24"/>
          <w:szCs w:val="24"/>
        </w:rPr>
        <w:t>Po 31. decembri 201</w:t>
      </w:r>
      <w:r>
        <w:rPr>
          <w:rFonts w:ascii="Times New Roman" w:hAnsi="Times New Roman"/>
          <w:sz w:val="24"/>
          <w:szCs w:val="24"/>
        </w:rPr>
        <w:t>6</w:t>
      </w:r>
      <w:r w:rsidRPr="003035C2">
        <w:rPr>
          <w:rFonts w:ascii="Times New Roman" w:hAnsi="Times New Roman"/>
          <w:sz w:val="24"/>
          <w:szCs w:val="24"/>
        </w:rPr>
        <w:t xml:space="preserve"> nenastali také udalosti, ktoré by si vyžadovali zverejnenie alebo vykázanie</w:t>
      </w:r>
    </w:p>
    <w:p w:rsidR="00C32CE5" w:rsidRPr="003035C2" w:rsidRDefault="00C32CE5" w:rsidP="00C32CE5">
      <w:pPr>
        <w:widowControl w:val="0"/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</w:rPr>
      </w:pPr>
      <w:r w:rsidRPr="003035C2">
        <w:rPr>
          <w:rFonts w:ascii="Times New Roman" w:hAnsi="Times New Roman"/>
          <w:sz w:val="24"/>
          <w:szCs w:val="24"/>
        </w:rPr>
        <w:t>v účtovnej závierke za rok 201</w:t>
      </w:r>
      <w:r>
        <w:rPr>
          <w:rFonts w:ascii="Times New Roman" w:hAnsi="Times New Roman"/>
          <w:sz w:val="24"/>
          <w:szCs w:val="24"/>
        </w:rPr>
        <w:t>6</w:t>
      </w:r>
      <w:r w:rsidRPr="003035C2">
        <w:rPr>
          <w:rFonts w:ascii="Times New Roman" w:hAnsi="Times New Roman"/>
          <w:sz w:val="24"/>
          <w:szCs w:val="24"/>
        </w:rPr>
        <w:t>.</w:t>
      </w:r>
    </w:p>
    <w:p w:rsidR="00A13476" w:rsidRDefault="00A13476" w:rsidP="004F4463">
      <w:pPr>
        <w:widowControl w:val="0"/>
        <w:autoSpaceDE w:val="0"/>
        <w:autoSpaceDN w:val="0"/>
        <w:adjustRightInd w:val="0"/>
        <w:spacing w:before="39" w:after="0" w:line="240" w:lineRule="auto"/>
        <w:ind w:left="294"/>
        <w:rPr>
          <w:rFonts w:ascii="Times New Roman" w:hAnsi="Times New Roman"/>
          <w:b/>
          <w:sz w:val="19"/>
          <w:szCs w:val="19"/>
        </w:rPr>
      </w:pPr>
    </w:p>
    <w:sectPr w:rsidR="00A13476" w:rsidSect="00C81056">
      <w:headerReference w:type="default" r:id="rId9"/>
      <w:footerReference w:type="even" r:id="rId10"/>
      <w:footerReference w:type="default" r:id="rId11"/>
      <w:pgSz w:w="11906" w:h="16838" w:code="9"/>
      <w:pgMar w:top="1418" w:right="899" w:bottom="1418" w:left="1079" w:header="1077" w:footer="355" w:gutter="0"/>
      <w:lnNumType w:countBy="45"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4036" w:rsidRDefault="00B94036">
      <w:r>
        <w:separator/>
      </w:r>
    </w:p>
  </w:endnote>
  <w:endnote w:type="continuationSeparator" w:id="0">
    <w:p w:rsidR="00B94036" w:rsidRDefault="00B940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7B5" w:rsidRDefault="00D56B0D" w:rsidP="005E5F5A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CB07B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B07B5" w:rsidRDefault="00CB07B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7B5" w:rsidRDefault="00CB07B5" w:rsidP="00F12634">
    <w:pPr>
      <w:pStyle w:val="Pta"/>
      <w:spacing w:before="240" w:after="0"/>
      <w:jc w:val="center"/>
    </w:pPr>
    <w:r w:rsidRPr="00F12634">
      <w:rPr>
        <w:rFonts w:ascii="Times New Roman" w:hAnsi="Times New Roman"/>
        <w:sz w:val="24"/>
        <w:szCs w:val="24"/>
      </w:rPr>
      <w:t xml:space="preserve">Strana </w:t>
    </w:r>
    <w:r w:rsidR="00D56B0D" w:rsidRPr="00F12634">
      <w:rPr>
        <w:rFonts w:ascii="Times New Roman" w:hAnsi="Times New Roman"/>
        <w:bCs/>
        <w:sz w:val="24"/>
        <w:szCs w:val="24"/>
      </w:rPr>
      <w:fldChar w:fldCharType="begin"/>
    </w:r>
    <w:r w:rsidRPr="00F12634">
      <w:rPr>
        <w:rFonts w:ascii="Times New Roman" w:hAnsi="Times New Roman"/>
        <w:bCs/>
        <w:sz w:val="24"/>
        <w:szCs w:val="24"/>
      </w:rPr>
      <w:instrText>PAGE</w:instrText>
    </w:r>
    <w:r w:rsidR="00D56B0D" w:rsidRPr="00F12634">
      <w:rPr>
        <w:rFonts w:ascii="Times New Roman" w:hAnsi="Times New Roman"/>
        <w:bCs/>
        <w:sz w:val="24"/>
        <w:szCs w:val="24"/>
      </w:rPr>
      <w:fldChar w:fldCharType="separate"/>
    </w:r>
    <w:r w:rsidR="00C82D18">
      <w:rPr>
        <w:rFonts w:ascii="Times New Roman" w:hAnsi="Times New Roman"/>
        <w:bCs/>
        <w:noProof/>
        <w:sz w:val="24"/>
        <w:szCs w:val="24"/>
      </w:rPr>
      <w:t>14</w:t>
    </w:r>
    <w:r w:rsidR="00D56B0D" w:rsidRPr="00F12634">
      <w:rPr>
        <w:rFonts w:ascii="Times New Roman" w:hAnsi="Times New Roman"/>
        <w:bCs/>
        <w:sz w:val="24"/>
        <w:szCs w:val="24"/>
      </w:rPr>
      <w:fldChar w:fldCharType="end"/>
    </w:r>
    <w:r w:rsidRPr="00F12634">
      <w:rPr>
        <w:rFonts w:ascii="Times New Roman" w:hAnsi="Times New Roman"/>
        <w:sz w:val="24"/>
        <w:szCs w:val="24"/>
      </w:rPr>
      <w:t xml:space="preserve"> z </w:t>
    </w:r>
    <w:r w:rsidR="00D56B0D" w:rsidRPr="00F12634">
      <w:rPr>
        <w:rFonts w:ascii="Times New Roman" w:hAnsi="Times New Roman"/>
        <w:bCs/>
        <w:sz w:val="24"/>
        <w:szCs w:val="24"/>
      </w:rPr>
      <w:fldChar w:fldCharType="begin"/>
    </w:r>
    <w:r w:rsidRPr="00F12634">
      <w:rPr>
        <w:rFonts w:ascii="Times New Roman" w:hAnsi="Times New Roman"/>
        <w:bCs/>
        <w:sz w:val="24"/>
        <w:szCs w:val="24"/>
      </w:rPr>
      <w:instrText>NUMPAGES</w:instrText>
    </w:r>
    <w:r w:rsidR="00D56B0D" w:rsidRPr="00F12634">
      <w:rPr>
        <w:rFonts w:ascii="Times New Roman" w:hAnsi="Times New Roman"/>
        <w:bCs/>
        <w:sz w:val="24"/>
        <w:szCs w:val="24"/>
      </w:rPr>
      <w:fldChar w:fldCharType="separate"/>
    </w:r>
    <w:r w:rsidR="00C82D18">
      <w:rPr>
        <w:rFonts w:ascii="Times New Roman" w:hAnsi="Times New Roman"/>
        <w:bCs/>
        <w:noProof/>
        <w:sz w:val="24"/>
        <w:szCs w:val="24"/>
      </w:rPr>
      <w:t>18</w:t>
    </w:r>
    <w:r w:rsidR="00D56B0D" w:rsidRPr="00F12634">
      <w:rPr>
        <w:rFonts w:ascii="Times New Roman" w:hAnsi="Times New Roman"/>
        <w:bCs/>
        <w:sz w:val="24"/>
        <w:szCs w:val="24"/>
      </w:rPr>
      <w:fldChar w:fldCharType="end"/>
    </w:r>
  </w:p>
  <w:p w:rsidR="00CB07B5" w:rsidRDefault="00CB07B5" w:rsidP="0026643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4036" w:rsidRDefault="00B94036">
      <w:r>
        <w:separator/>
      </w:r>
    </w:p>
  </w:footnote>
  <w:footnote w:type="continuationSeparator" w:id="0">
    <w:p w:rsidR="00B94036" w:rsidRDefault="00B9403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7B5" w:rsidRPr="00A47873" w:rsidRDefault="00CB07B5" w:rsidP="00A47873">
    <w:pPr>
      <w:pStyle w:val="Hlavika"/>
      <w:jc w:val="center"/>
      <w:rPr>
        <w:i/>
        <w:iCs/>
        <w:sz w:val="28"/>
        <w:szCs w:val="28"/>
        <w:u w:val="single"/>
      </w:rPr>
    </w:pPr>
    <w:r w:rsidRPr="00A47873">
      <w:rPr>
        <w:i/>
        <w:iCs/>
        <w:sz w:val="28"/>
        <w:szCs w:val="28"/>
        <w:u w:val="single"/>
      </w:rPr>
      <w:t>Hlavné mesto SR Bratislava, Primaciálne námestie 1, 814 99 Bratislava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55307F5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2B6C237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896A1D2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436C0CC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0D42DE4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B472EA6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8EC0F90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7D04684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A538F5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84FAE88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06F17AD6"/>
    <w:multiLevelType w:val="hybridMultilevel"/>
    <w:tmpl w:val="9B0E0234"/>
    <w:lvl w:ilvl="0" w:tplc="9820AA5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  <w:sz w:val="16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08F30405"/>
    <w:multiLevelType w:val="hybridMultilevel"/>
    <w:tmpl w:val="7DB4ED96"/>
    <w:lvl w:ilvl="0" w:tplc="0DF27694">
      <w:start w:val="1"/>
      <w:numFmt w:val="decimal"/>
      <w:lvlText w:val="%1.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>
    <w:nsid w:val="0A050966"/>
    <w:multiLevelType w:val="hybridMultilevel"/>
    <w:tmpl w:val="7BEECE18"/>
    <w:lvl w:ilvl="0" w:tplc="B080C192">
      <w:start w:val="210"/>
      <w:numFmt w:val="decimal"/>
      <w:lvlText w:val="%1"/>
      <w:lvlJc w:val="left"/>
      <w:pPr>
        <w:ind w:left="852" w:hanging="360"/>
      </w:pPr>
      <w:rPr>
        <w:rFonts w:ascii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157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9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1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3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5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7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9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12" w:hanging="180"/>
      </w:pPr>
      <w:rPr>
        <w:rFonts w:cs="Times New Roman"/>
      </w:rPr>
    </w:lvl>
  </w:abstractNum>
  <w:abstractNum w:abstractNumId="14">
    <w:nsid w:val="0C3A3333"/>
    <w:multiLevelType w:val="hybridMultilevel"/>
    <w:tmpl w:val="2610AEE6"/>
    <w:lvl w:ilvl="0" w:tplc="40C8A2DA">
      <w:start w:val="1"/>
      <w:numFmt w:val="decimal"/>
      <w:lvlText w:val="%1"/>
      <w:lvlJc w:val="left"/>
      <w:pPr>
        <w:tabs>
          <w:tab w:val="num" w:pos="479"/>
        </w:tabs>
        <w:ind w:left="479" w:hanging="360"/>
      </w:pPr>
      <w:rPr>
        <w:rFonts w:cs="Times New Roman" w:hint="default"/>
        <w:sz w:val="15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99"/>
        </w:tabs>
        <w:ind w:left="119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19"/>
        </w:tabs>
        <w:ind w:left="191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39"/>
        </w:tabs>
        <w:ind w:left="263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59"/>
        </w:tabs>
        <w:ind w:left="335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79"/>
        </w:tabs>
        <w:ind w:left="407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99"/>
        </w:tabs>
        <w:ind w:left="479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19"/>
        </w:tabs>
        <w:ind w:left="551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39"/>
        </w:tabs>
        <w:ind w:left="6239" w:hanging="180"/>
      </w:pPr>
      <w:rPr>
        <w:rFonts w:cs="Times New Roman"/>
      </w:rPr>
    </w:lvl>
  </w:abstractNum>
  <w:abstractNum w:abstractNumId="15">
    <w:nsid w:val="16363A4A"/>
    <w:multiLevelType w:val="hybridMultilevel"/>
    <w:tmpl w:val="B7BE9E76"/>
    <w:lvl w:ilvl="0" w:tplc="20CA3EBA">
      <w:start w:val="1"/>
      <w:numFmt w:val="bullet"/>
      <w:lvlText w:val="-"/>
      <w:lvlJc w:val="left"/>
      <w:pPr>
        <w:ind w:left="360" w:hanging="360"/>
      </w:pPr>
      <w:rPr>
        <w:rFonts w:ascii="Arial" w:eastAsia="Times New Roman" w:hAnsi="Arial" w:hint="default"/>
        <w:sz w:val="16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23454D7E"/>
    <w:multiLevelType w:val="hybridMultilevel"/>
    <w:tmpl w:val="46AA4BDC"/>
    <w:lvl w:ilvl="0" w:tplc="AB0A101C">
      <w:start w:val="1"/>
      <w:numFmt w:val="bullet"/>
      <w:lvlText w:val="-"/>
      <w:lvlJc w:val="left"/>
      <w:pPr>
        <w:ind w:left="653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73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0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33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93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13" w:hanging="360"/>
      </w:pPr>
      <w:rPr>
        <w:rFonts w:ascii="Wingdings" w:hAnsi="Wingdings" w:hint="default"/>
      </w:rPr>
    </w:lvl>
  </w:abstractNum>
  <w:abstractNum w:abstractNumId="17">
    <w:nsid w:val="25F44709"/>
    <w:multiLevelType w:val="hybridMultilevel"/>
    <w:tmpl w:val="567A0050"/>
    <w:lvl w:ilvl="0" w:tplc="C52CE414">
      <w:start w:val="1"/>
      <w:numFmt w:val="decimal"/>
      <w:lvlText w:val="%1"/>
      <w:lvlJc w:val="left"/>
      <w:pPr>
        <w:tabs>
          <w:tab w:val="num" w:pos="479"/>
        </w:tabs>
        <w:ind w:left="479" w:hanging="360"/>
      </w:pPr>
      <w:rPr>
        <w:rFonts w:cs="Times New Roman" w:hint="default"/>
        <w:sz w:val="15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99"/>
        </w:tabs>
        <w:ind w:left="119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19"/>
        </w:tabs>
        <w:ind w:left="191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39"/>
        </w:tabs>
        <w:ind w:left="263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59"/>
        </w:tabs>
        <w:ind w:left="335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79"/>
        </w:tabs>
        <w:ind w:left="407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99"/>
        </w:tabs>
        <w:ind w:left="479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19"/>
        </w:tabs>
        <w:ind w:left="551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39"/>
        </w:tabs>
        <w:ind w:left="6239" w:hanging="180"/>
      </w:pPr>
      <w:rPr>
        <w:rFonts w:cs="Times New Roman"/>
      </w:rPr>
    </w:lvl>
  </w:abstractNum>
  <w:abstractNum w:abstractNumId="18">
    <w:nsid w:val="29B541A7"/>
    <w:multiLevelType w:val="hybridMultilevel"/>
    <w:tmpl w:val="3300D1B2"/>
    <w:lvl w:ilvl="0" w:tplc="5816D3FE">
      <w:start w:val="210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  <w:sz w:val="16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3C610E37"/>
    <w:multiLevelType w:val="hybridMultilevel"/>
    <w:tmpl w:val="13BA190A"/>
    <w:lvl w:ilvl="0" w:tplc="7466CE40">
      <w:start w:val="1"/>
      <w:numFmt w:val="decimal"/>
      <w:lvlText w:val="%1"/>
      <w:lvlJc w:val="left"/>
      <w:pPr>
        <w:tabs>
          <w:tab w:val="num" w:pos="457"/>
        </w:tabs>
        <w:ind w:left="554" w:hanging="457"/>
      </w:pPr>
      <w:rPr>
        <w:rFonts w:cs="Times New Roman" w:hint="default"/>
        <w:sz w:val="15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77"/>
        </w:tabs>
        <w:ind w:left="11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97"/>
        </w:tabs>
        <w:ind w:left="18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17"/>
        </w:tabs>
        <w:ind w:left="26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37"/>
        </w:tabs>
        <w:ind w:left="33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57"/>
        </w:tabs>
        <w:ind w:left="40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77"/>
        </w:tabs>
        <w:ind w:left="47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97"/>
        </w:tabs>
        <w:ind w:left="54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17"/>
        </w:tabs>
        <w:ind w:left="6217" w:hanging="180"/>
      </w:pPr>
      <w:rPr>
        <w:rFonts w:cs="Times New Roman"/>
      </w:rPr>
    </w:lvl>
  </w:abstractNum>
  <w:abstractNum w:abstractNumId="21">
    <w:nsid w:val="3D994C05"/>
    <w:multiLevelType w:val="hybridMultilevel"/>
    <w:tmpl w:val="DD38425A"/>
    <w:lvl w:ilvl="0" w:tplc="73F0184E">
      <w:start w:val="1"/>
      <w:numFmt w:val="decimal"/>
      <w:lvlText w:val="%1"/>
      <w:lvlJc w:val="left"/>
      <w:pPr>
        <w:tabs>
          <w:tab w:val="num" w:pos="479"/>
        </w:tabs>
        <w:ind w:left="479" w:hanging="360"/>
      </w:pPr>
      <w:rPr>
        <w:rFonts w:cs="Times New Roman" w:hint="default"/>
        <w:sz w:val="15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99"/>
        </w:tabs>
        <w:ind w:left="119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19"/>
        </w:tabs>
        <w:ind w:left="191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39"/>
        </w:tabs>
        <w:ind w:left="263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59"/>
        </w:tabs>
        <w:ind w:left="335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79"/>
        </w:tabs>
        <w:ind w:left="407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99"/>
        </w:tabs>
        <w:ind w:left="479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19"/>
        </w:tabs>
        <w:ind w:left="551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39"/>
        </w:tabs>
        <w:ind w:left="6239" w:hanging="180"/>
      </w:pPr>
      <w:rPr>
        <w:rFonts w:cs="Times New Roman"/>
      </w:rPr>
    </w:lvl>
  </w:abstractNum>
  <w:abstractNum w:abstractNumId="22">
    <w:nsid w:val="489E17D8"/>
    <w:multiLevelType w:val="hybridMultilevel"/>
    <w:tmpl w:val="24702982"/>
    <w:lvl w:ilvl="0" w:tplc="60BA234A">
      <w:start w:val="2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B2864A6"/>
    <w:multiLevelType w:val="hybridMultilevel"/>
    <w:tmpl w:val="64429BD0"/>
    <w:lvl w:ilvl="0" w:tplc="6ED6AB90">
      <w:start w:val="1"/>
      <w:numFmt w:val="decimal"/>
      <w:lvlText w:val="%1."/>
      <w:lvlJc w:val="left"/>
      <w:pPr>
        <w:ind w:left="478" w:hanging="360"/>
      </w:pPr>
      <w:rPr>
        <w:rFonts w:cs="Times New Roman"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ind w:left="119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1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3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5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7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9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1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38" w:hanging="180"/>
      </w:pPr>
      <w:rPr>
        <w:rFonts w:cs="Times New Roman"/>
      </w:rPr>
    </w:lvl>
  </w:abstractNum>
  <w:abstractNum w:abstractNumId="24">
    <w:nsid w:val="5EC041E7"/>
    <w:multiLevelType w:val="hybridMultilevel"/>
    <w:tmpl w:val="FDA8BE2C"/>
    <w:lvl w:ilvl="0" w:tplc="1674DEAC">
      <w:start w:val="1"/>
      <w:numFmt w:val="decimal"/>
      <w:lvlText w:val="%1"/>
      <w:lvlJc w:val="left"/>
      <w:pPr>
        <w:ind w:left="1152" w:hanging="360"/>
      </w:pPr>
      <w:rPr>
        <w:rFonts w:ascii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187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9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31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3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5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7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9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912" w:hanging="180"/>
      </w:pPr>
      <w:rPr>
        <w:rFonts w:cs="Times New Roman"/>
      </w:rPr>
    </w:lvl>
  </w:abstractNum>
  <w:abstractNum w:abstractNumId="25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64F42D6E"/>
    <w:multiLevelType w:val="hybridMultilevel"/>
    <w:tmpl w:val="A34079D4"/>
    <w:lvl w:ilvl="0" w:tplc="1A38543A">
      <w:start w:val="1"/>
      <w:numFmt w:val="decimal"/>
      <w:lvlText w:val="%1"/>
      <w:lvlJc w:val="left"/>
      <w:pPr>
        <w:tabs>
          <w:tab w:val="num" w:pos="479"/>
        </w:tabs>
        <w:ind w:left="479" w:hanging="360"/>
      </w:pPr>
      <w:rPr>
        <w:rFonts w:cs="Times New Roman" w:hint="default"/>
        <w:sz w:val="15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99"/>
        </w:tabs>
        <w:ind w:left="119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19"/>
        </w:tabs>
        <w:ind w:left="191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39"/>
        </w:tabs>
        <w:ind w:left="263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59"/>
        </w:tabs>
        <w:ind w:left="335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79"/>
        </w:tabs>
        <w:ind w:left="407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99"/>
        </w:tabs>
        <w:ind w:left="479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19"/>
        </w:tabs>
        <w:ind w:left="551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39"/>
        </w:tabs>
        <w:ind w:left="6239" w:hanging="180"/>
      </w:pPr>
      <w:rPr>
        <w:rFonts w:cs="Times New Roman"/>
      </w:r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4339BD"/>
    <w:multiLevelType w:val="hybridMultilevel"/>
    <w:tmpl w:val="351269C0"/>
    <w:lvl w:ilvl="0" w:tplc="D26E5A28">
      <w:start w:val="1"/>
      <w:numFmt w:val="decimal"/>
      <w:lvlText w:val="%1"/>
      <w:lvlJc w:val="left"/>
      <w:pPr>
        <w:tabs>
          <w:tab w:val="num" w:pos="502"/>
        </w:tabs>
        <w:ind w:left="502" w:hanging="360"/>
      </w:pPr>
      <w:rPr>
        <w:rFonts w:cs="Times New Roman" w:hint="default"/>
        <w:sz w:val="15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  <w:rPr>
        <w:rFonts w:cs="Times New Roman"/>
      </w:rPr>
    </w:lvl>
  </w:abstractNum>
  <w:abstractNum w:abstractNumId="30">
    <w:nsid w:val="70DD16B5"/>
    <w:multiLevelType w:val="hybridMultilevel"/>
    <w:tmpl w:val="C22240E8"/>
    <w:lvl w:ilvl="0" w:tplc="73A63F16">
      <w:start w:val="1"/>
      <w:numFmt w:val="lowerLetter"/>
      <w:lvlText w:val="%1.)"/>
      <w:lvlJc w:val="left"/>
      <w:pPr>
        <w:ind w:left="86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>
    <w:nsid w:val="788A286D"/>
    <w:multiLevelType w:val="hybridMultilevel"/>
    <w:tmpl w:val="33C69270"/>
    <w:lvl w:ilvl="0" w:tplc="8DA693BC">
      <w:start w:val="18"/>
      <w:numFmt w:val="bullet"/>
      <w:lvlText w:val="-"/>
      <w:lvlJc w:val="left"/>
      <w:pPr>
        <w:ind w:left="888" w:hanging="360"/>
      </w:pPr>
      <w:rPr>
        <w:rFonts w:ascii="Arial" w:eastAsia="Times New Roman" w:hAnsi="Arial" w:hint="default"/>
        <w:sz w:val="16"/>
      </w:rPr>
    </w:lvl>
    <w:lvl w:ilvl="1" w:tplc="041B0003" w:tentative="1">
      <w:start w:val="1"/>
      <w:numFmt w:val="bullet"/>
      <w:lvlText w:val="o"/>
      <w:lvlJc w:val="left"/>
      <w:pPr>
        <w:ind w:left="160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8" w:hanging="360"/>
      </w:pPr>
      <w:rPr>
        <w:rFonts w:ascii="Wingdings" w:hAnsi="Wingdings" w:hint="default"/>
      </w:rPr>
    </w:lvl>
  </w:abstractNum>
  <w:abstractNum w:abstractNumId="32">
    <w:nsid w:val="7ACF232E"/>
    <w:multiLevelType w:val="hybridMultilevel"/>
    <w:tmpl w:val="E6422A3E"/>
    <w:lvl w:ilvl="0" w:tplc="3286BC56">
      <w:start w:val="1"/>
      <w:numFmt w:val="bullet"/>
      <w:lvlText w:val="-"/>
      <w:lvlJc w:val="left"/>
      <w:pPr>
        <w:ind w:left="792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33">
    <w:nsid w:val="7FB46F20"/>
    <w:multiLevelType w:val="hybridMultilevel"/>
    <w:tmpl w:val="2CA05D04"/>
    <w:lvl w:ilvl="0" w:tplc="B59485C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5"/>
  </w:num>
  <w:num w:numId="2">
    <w:abstractNumId w:val="24"/>
  </w:num>
  <w:num w:numId="3">
    <w:abstractNumId w:val="11"/>
  </w:num>
  <w:num w:numId="4">
    <w:abstractNumId w:val="31"/>
  </w:num>
  <w:num w:numId="5">
    <w:abstractNumId w:val="18"/>
  </w:num>
  <w:num w:numId="6">
    <w:abstractNumId w:val="13"/>
  </w:num>
  <w:num w:numId="7">
    <w:abstractNumId w:val="16"/>
  </w:num>
  <w:num w:numId="8">
    <w:abstractNumId w:val="32"/>
  </w:num>
  <w:num w:numId="9">
    <w:abstractNumId w:val="23"/>
  </w:num>
  <w:num w:numId="10">
    <w:abstractNumId w:val="20"/>
  </w:num>
  <w:num w:numId="11">
    <w:abstractNumId w:val="29"/>
  </w:num>
  <w:num w:numId="12">
    <w:abstractNumId w:val="21"/>
  </w:num>
  <w:num w:numId="13">
    <w:abstractNumId w:val="27"/>
  </w:num>
  <w:num w:numId="14">
    <w:abstractNumId w:val="14"/>
  </w:num>
  <w:num w:numId="15">
    <w:abstractNumId w:val="17"/>
  </w:num>
  <w:num w:numId="16">
    <w:abstractNumId w:val="25"/>
  </w:num>
  <w:num w:numId="17">
    <w:abstractNumId w:val="26"/>
  </w:num>
  <w:num w:numId="18">
    <w:abstractNumId w:val="8"/>
  </w:num>
  <w:num w:numId="19">
    <w:abstractNumId w:val="3"/>
  </w:num>
  <w:num w:numId="20">
    <w:abstractNumId w:val="2"/>
  </w:num>
  <w:num w:numId="21">
    <w:abstractNumId w:val="1"/>
  </w:num>
  <w:num w:numId="22">
    <w:abstractNumId w:val="0"/>
  </w:num>
  <w:num w:numId="23">
    <w:abstractNumId w:val="9"/>
  </w:num>
  <w:num w:numId="24">
    <w:abstractNumId w:val="7"/>
  </w:num>
  <w:num w:numId="25">
    <w:abstractNumId w:val="6"/>
  </w:num>
  <w:num w:numId="26">
    <w:abstractNumId w:val="5"/>
  </w:num>
  <w:num w:numId="27">
    <w:abstractNumId w:val="4"/>
  </w:num>
  <w:num w:numId="28">
    <w:abstractNumId w:val="22"/>
  </w:num>
  <w:num w:numId="29">
    <w:abstractNumId w:val="30"/>
  </w:num>
  <w:num w:numId="30">
    <w:abstractNumId w:val="33"/>
  </w:num>
  <w:num w:numId="31">
    <w:abstractNumId w:val="12"/>
  </w:num>
  <w:num w:numId="32">
    <w:abstractNumId w:val="19"/>
  </w:num>
  <w:num w:numId="33">
    <w:abstractNumId w:val="10"/>
  </w:num>
  <w:num w:numId="34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docVars>
    <w:docVar w:name="AS2DocOpenMode" w:val="AS2DocumentEdit"/>
  </w:docVars>
  <w:rsids>
    <w:rsidRoot w:val="00F51770"/>
    <w:rsid w:val="000063F2"/>
    <w:rsid w:val="00007648"/>
    <w:rsid w:val="00031A03"/>
    <w:rsid w:val="0003276B"/>
    <w:rsid w:val="00034AA0"/>
    <w:rsid w:val="000446DC"/>
    <w:rsid w:val="00050042"/>
    <w:rsid w:val="00065362"/>
    <w:rsid w:val="00066817"/>
    <w:rsid w:val="000774A9"/>
    <w:rsid w:val="00080728"/>
    <w:rsid w:val="000830F2"/>
    <w:rsid w:val="000A30A9"/>
    <w:rsid w:val="000A63F6"/>
    <w:rsid w:val="000B52BA"/>
    <w:rsid w:val="000C1BA1"/>
    <w:rsid w:val="000C2F6F"/>
    <w:rsid w:val="000C31C3"/>
    <w:rsid w:val="000C3F97"/>
    <w:rsid w:val="000C5B3A"/>
    <w:rsid w:val="000D312E"/>
    <w:rsid w:val="000D678B"/>
    <w:rsid w:val="000D738B"/>
    <w:rsid w:val="000E10F1"/>
    <w:rsid w:val="000E2870"/>
    <w:rsid w:val="000E5034"/>
    <w:rsid w:val="000E5BED"/>
    <w:rsid w:val="000E6677"/>
    <w:rsid w:val="000E7E55"/>
    <w:rsid w:val="000F094C"/>
    <w:rsid w:val="000F0EDB"/>
    <w:rsid w:val="000F10A0"/>
    <w:rsid w:val="000F55AA"/>
    <w:rsid w:val="000F683A"/>
    <w:rsid w:val="00101B97"/>
    <w:rsid w:val="00104295"/>
    <w:rsid w:val="00104C5E"/>
    <w:rsid w:val="00113047"/>
    <w:rsid w:val="00115BAB"/>
    <w:rsid w:val="001179A8"/>
    <w:rsid w:val="00120055"/>
    <w:rsid w:val="0012086B"/>
    <w:rsid w:val="00127AFE"/>
    <w:rsid w:val="00130975"/>
    <w:rsid w:val="00132A45"/>
    <w:rsid w:val="00140EBF"/>
    <w:rsid w:val="00142316"/>
    <w:rsid w:val="0014645D"/>
    <w:rsid w:val="001513F7"/>
    <w:rsid w:val="0015169B"/>
    <w:rsid w:val="00155514"/>
    <w:rsid w:val="00160B8F"/>
    <w:rsid w:val="0017002A"/>
    <w:rsid w:val="001714FB"/>
    <w:rsid w:val="00171B70"/>
    <w:rsid w:val="00175377"/>
    <w:rsid w:val="0018387D"/>
    <w:rsid w:val="00184DCE"/>
    <w:rsid w:val="00185493"/>
    <w:rsid w:val="0018653B"/>
    <w:rsid w:val="0019689A"/>
    <w:rsid w:val="001A430B"/>
    <w:rsid w:val="001B59F2"/>
    <w:rsid w:val="001C0922"/>
    <w:rsid w:val="001C3749"/>
    <w:rsid w:val="001D1EC3"/>
    <w:rsid w:val="001D2A51"/>
    <w:rsid w:val="001E4C25"/>
    <w:rsid w:val="001E67DD"/>
    <w:rsid w:val="001F1F92"/>
    <w:rsid w:val="001F29F6"/>
    <w:rsid w:val="001F41F7"/>
    <w:rsid w:val="001F46C3"/>
    <w:rsid w:val="001F4BE0"/>
    <w:rsid w:val="00205F6F"/>
    <w:rsid w:val="00207624"/>
    <w:rsid w:val="00207C85"/>
    <w:rsid w:val="00211392"/>
    <w:rsid w:val="00215F95"/>
    <w:rsid w:val="0021768C"/>
    <w:rsid w:val="00224C07"/>
    <w:rsid w:val="0023033C"/>
    <w:rsid w:val="002333A8"/>
    <w:rsid w:val="00233DA6"/>
    <w:rsid w:val="00233FAD"/>
    <w:rsid w:val="00237885"/>
    <w:rsid w:val="00240FFC"/>
    <w:rsid w:val="002452B7"/>
    <w:rsid w:val="00246A18"/>
    <w:rsid w:val="00247DC3"/>
    <w:rsid w:val="00253F82"/>
    <w:rsid w:val="00253FA0"/>
    <w:rsid w:val="00254290"/>
    <w:rsid w:val="002569CA"/>
    <w:rsid w:val="00264941"/>
    <w:rsid w:val="002649B7"/>
    <w:rsid w:val="002650A0"/>
    <w:rsid w:val="00266435"/>
    <w:rsid w:val="0026660E"/>
    <w:rsid w:val="00267EDE"/>
    <w:rsid w:val="002715A4"/>
    <w:rsid w:val="002752D8"/>
    <w:rsid w:val="00282626"/>
    <w:rsid w:val="00284D0A"/>
    <w:rsid w:val="00285110"/>
    <w:rsid w:val="0028734B"/>
    <w:rsid w:val="00287D7F"/>
    <w:rsid w:val="00287F6C"/>
    <w:rsid w:val="00290C82"/>
    <w:rsid w:val="0029531E"/>
    <w:rsid w:val="002A1261"/>
    <w:rsid w:val="002A1FDF"/>
    <w:rsid w:val="002A7F3E"/>
    <w:rsid w:val="002B0C21"/>
    <w:rsid w:val="002B19A0"/>
    <w:rsid w:val="002B2044"/>
    <w:rsid w:val="002B2E75"/>
    <w:rsid w:val="002B7F33"/>
    <w:rsid w:val="002C090D"/>
    <w:rsid w:val="002C145E"/>
    <w:rsid w:val="002C25DA"/>
    <w:rsid w:val="002C51E5"/>
    <w:rsid w:val="002C6AA7"/>
    <w:rsid w:val="002C7A43"/>
    <w:rsid w:val="002D0E50"/>
    <w:rsid w:val="002D4334"/>
    <w:rsid w:val="002D4BF7"/>
    <w:rsid w:val="002D61F5"/>
    <w:rsid w:val="002D69F5"/>
    <w:rsid w:val="002E50A0"/>
    <w:rsid w:val="002F5774"/>
    <w:rsid w:val="00300F23"/>
    <w:rsid w:val="0030268E"/>
    <w:rsid w:val="00302E5B"/>
    <w:rsid w:val="00304055"/>
    <w:rsid w:val="0030502E"/>
    <w:rsid w:val="00311AE2"/>
    <w:rsid w:val="00312354"/>
    <w:rsid w:val="00322182"/>
    <w:rsid w:val="003319EC"/>
    <w:rsid w:val="00332254"/>
    <w:rsid w:val="0034090F"/>
    <w:rsid w:val="00342C1A"/>
    <w:rsid w:val="00344312"/>
    <w:rsid w:val="003459C1"/>
    <w:rsid w:val="00346701"/>
    <w:rsid w:val="003532CC"/>
    <w:rsid w:val="00354157"/>
    <w:rsid w:val="003579A1"/>
    <w:rsid w:val="0036104B"/>
    <w:rsid w:val="00364070"/>
    <w:rsid w:val="00364BEE"/>
    <w:rsid w:val="00367297"/>
    <w:rsid w:val="003761BF"/>
    <w:rsid w:val="003803CA"/>
    <w:rsid w:val="0038363E"/>
    <w:rsid w:val="003873CD"/>
    <w:rsid w:val="003A31E7"/>
    <w:rsid w:val="003A69CC"/>
    <w:rsid w:val="003B3129"/>
    <w:rsid w:val="003B6C43"/>
    <w:rsid w:val="003C4991"/>
    <w:rsid w:val="003C6076"/>
    <w:rsid w:val="003D1DE2"/>
    <w:rsid w:val="003E0A17"/>
    <w:rsid w:val="003E14F2"/>
    <w:rsid w:val="003E2D9E"/>
    <w:rsid w:val="003E689B"/>
    <w:rsid w:val="003F563B"/>
    <w:rsid w:val="003F5BFD"/>
    <w:rsid w:val="00404A70"/>
    <w:rsid w:val="0040707B"/>
    <w:rsid w:val="00414125"/>
    <w:rsid w:val="004203B3"/>
    <w:rsid w:val="00420424"/>
    <w:rsid w:val="00425017"/>
    <w:rsid w:val="00427E90"/>
    <w:rsid w:val="0043794C"/>
    <w:rsid w:val="00437DC9"/>
    <w:rsid w:val="00445331"/>
    <w:rsid w:val="00445534"/>
    <w:rsid w:val="00447BB5"/>
    <w:rsid w:val="004515D6"/>
    <w:rsid w:val="0045677D"/>
    <w:rsid w:val="00457D70"/>
    <w:rsid w:val="0046216D"/>
    <w:rsid w:val="00463480"/>
    <w:rsid w:val="00464A1F"/>
    <w:rsid w:val="00467703"/>
    <w:rsid w:val="004746ED"/>
    <w:rsid w:val="00480CF8"/>
    <w:rsid w:val="0048124A"/>
    <w:rsid w:val="00482E61"/>
    <w:rsid w:val="0048589E"/>
    <w:rsid w:val="00493A18"/>
    <w:rsid w:val="00494D00"/>
    <w:rsid w:val="004A4DF4"/>
    <w:rsid w:val="004B37D1"/>
    <w:rsid w:val="004B79EC"/>
    <w:rsid w:val="004C2452"/>
    <w:rsid w:val="004C6720"/>
    <w:rsid w:val="004C7996"/>
    <w:rsid w:val="004D0002"/>
    <w:rsid w:val="004D0A02"/>
    <w:rsid w:val="004D28C3"/>
    <w:rsid w:val="004D7137"/>
    <w:rsid w:val="004E331A"/>
    <w:rsid w:val="004E5ADF"/>
    <w:rsid w:val="004E6247"/>
    <w:rsid w:val="004F03F2"/>
    <w:rsid w:val="004F26EA"/>
    <w:rsid w:val="004F3F36"/>
    <w:rsid w:val="004F4463"/>
    <w:rsid w:val="004F5482"/>
    <w:rsid w:val="004F5D4C"/>
    <w:rsid w:val="00502B13"/>
    <w:rsid w:val="0050556E"/>
    <w:rsid w:val="005055CD"/>
    <w:rsid w:val="005102E3"/>
    <w:rsid w:val="00512B21"/>
    <w:rsid w:val="00516C65"/>
    <w:rsid w:val="00522BB2"/>
    <w:rsid w:val="00533FF1"/>
    <w:rsid w:val="00535323"/>
    <w:rsid w:val="00536118"/>
    <w:rsid w:val="005374F7"/>
    <w:rsid w:val="005443CD"/>
    <w:rsid w:val="005446A6"/>
    <w:rsid w:val="00552754"/>
    <w:rsid w:val="00557D31"/>
    <w:rsid w:val="0056266B"/>
    <w:rsid w:val="00566D22"/>
    <w:rsid w:val="0057191E"/>
    <w:rsid w:val="00571BF1"/>
    <w:rsid w:val="00571EC6"/>
    <w:rsid w:val="005730F5"/>
    <w:rsid w:val="00576E86"/>
    <w:rsid w:val="005772AF"/>
    <w:rsid w:val="00580A81"/>
    <w:rsid w:val="005821C4"/>
    <w:rsid w:val="0058610C"/>
    <w:rsid w:val="00586909"/>
    <w:rsid w:val="00591349"/>
    <w:rsid w:val="0059676E"/>
    <w:rsid w:val="005A3423"/>
    <w:rsid w:val="005A4573"/>
    <w:rsid w:val="005A6C9E"/>
    <w:rsid w:val="005B14EF"/>
    <w:rsid w:val="005B5EC5"/>
    <w:rsid w:val="005B76A5"/>
    <w:rsid w:val="005C42E1"/>
    <w:rsid w:val="005C472B"/>
    <w:rsid w:val="005C78C0"/>
    <w:rsid w:val="005D7930"/>
    <w:rsid w:val="005E07C4"/>
    <w:rsid w:val="005E5441"/>
    <w:rsid w:val="005E5F5A"/>
    <w:rsid w:val="005E6AE3"/>
    <w:rsid w:val="005E6C21"/>
    <w:rsid w:val="005F3229"/>
    <w:rsid w:val="005F5D18"/>
    <w:rsid w:val="005F7B93"/>
    <w:rsid w:val="00600928"/>
    <w:rsid w:val="00603A25"/>
    <w:rsid w:val="00606B9D"/>
    <w:rsid w:val="00607F2B"/>
    <w:rsid w:val="00613F45"/>
    <w:rsid w:val="0061722F"/>
    <w:rsid w:val="00626A2A"/>
    <w:rsid w:val="00626C65"/>
    <w:rsid w:val="00631568"/>
    <w:rsid w:val="00631F00"/>
    <w:rsid w:val="00635546"/>
    <w:rsid w:val="006408C8"/>
    <w:rsid w:val="0064288F"/>
    <w:rsid w:val="0064344A"/>
    <w:rsid w:val="006441EB"/>
    <w:rsid w:val="00647D8B"/>
    <w:rsid w:val="006508EB"/>
    <w:rsid w:val="006558A8"/>
    <w:rsid w:val="006564D3"/>
    <w:rsid w:val="00656BFC"/>
    <w:rsid w:val="00664EC5"/>
    <w:rsid w:val="00665A97"/>
    <w:rsid w:val="0067445B"/>
    <w:rsid w:val="0067752C"/>
    <w:rsid w:val="00680C12"/>
    <w:rsid w:val="00682ECF"/>
    <w:rsid w:val="00685500"/>
    <w:rsid w:val="00686375"/>
    <w:rsid w:val="006877ED"/>
    <w:rsid w:val="006937EC"/>
    <w:rsid w:val="00695FAA"/>
    <w:rsid w:val="0069680A"/>
    <w:rsid w:val="006A5738"/>
    <w:rsid w:val="006B24F0"/>
    <w:rsid w:val="006B309A"/>
    <w:rsid w:val="006B703E"/>
    <w:rsid w:val="006B7307"/>
    <w:rsid w:val="006C4062"/>
    <w:rsid w:val="006D216A"/>
    <w:rsid w:val="006D4142"/>
    <w:rsid w:val="006E093F"/>
    <w:rsid w:val="006F16DB"/>
    <w:rsid w:val="006F1E6F"/>
    <w:rsid w:val="006F3C78"/>
    <w:rsid w:val="006F48C7"/>
    <w:rsid w:val="00704DAF"/>
    <w:rsid w:val="00711D35"/>
    <w:rsid w:val="00714FC3"/>
    <w:rsid w:val="0071535B"/>
    <w:rsid w:val="007159C1"/>
    <w:rsid w:val="00716207"/>
    <w:rsid w:val="00717538"/>
    <w:rsid w:val="00721209"/>
    <w:rsid w:val="00721759"/>
    <w:rsid w:val="00727BA2"/>
    <w:rsid w:val="00733CBA"/>
    <w:rsid w:val="00735452"/>
    <w:rsid w:val="0074300B"/>
    <w:rsid w:val="007430AD"/>
    <w:rsid w:val="007472DF"/>
    <w:rsid w:val="00755AF2"/>
    <w:rsid w:val="0076344E"/>
    <w:rsid w:val="00765065"/>
    <w:rsid w:val="0076597B"/>
    <w:rsid w:val="00776543"/>
    <w:rsid w:val="00781B07"/>
    <w:rsid w:val="00782DE1"/>
    <w:rsid w:val="00785C49"/>
    <w:rsid w:val="00786004"/>
    <w:rsid w:val="00792061"/>
    <w:rsid w:val="00795B59"/>
    <w:rsid w:val="007971FD"/>
    <w:rsid w:val="00797E19"/>
    <w:rsid w:val="007A784A"/>
    <w:rsid w:val="007A7C32"/>
    <w:rsid w:val="007B2139"/>
    <w:rsid w:val="007B40B9"/>
    <w:rsid w:val="007B4D2A"/>
    <w:rsid w:val="007B65E3"/>
    <w:rsid w:val="007C44FF"/>
    <w:rsid w:val="007C732F"/>
    <w:rsid w:val="007D3D83"/>
    <w:rsid w:val="007D753A"/>
    <w:rsid w:val="007E3A76"/>
    <w:rsid w:val="007E4467"/>
    <w:rsid w:val="007E57A4"/>
    <w:rsid w:val="007E6180"/>
    <w:rsid w:val="007F0091"/>
    <w:rsid w:val="007F031B"/>
    <w:rsid w:val="007F2A4D"/>
    <w:rsid w:val="007F39DF"/>
    <w:rsid w:val="007F481F"/>
    <w:rsid w:val="007F7260"/>
    <w:rsid w:val="00802593"/>
    <w:rsid w:val="00810208"/>
    <w:rsid w:val="00813A32"/>
    <w:rsid w:val="00817647"/>
    <w:rsid w:val="0082654D"/>
    <w:rsid w:val="00827376"/>
    <w:rsid w:val="00830A8C"/>
    <w:rsid w:val="00831536"/>
    <w:rsid w:val="00834DF0"/>
    <w:rsid w:val="00835140"/>
    <w:rsid w:val="0084242B"/>
    <w:rsid w:val="00861582"/>
    <w:rsid w:val="00862366"/>
    <w:rsid w:val="00862C30"/>
    <w:rsid w:val="0087604A"/>
    <w:rsid w:val="00881DD9"/>
    <w:rsid w:val="008A1A6B"/>
    <w:rsid w:val="008A5097"/>
    <w:rsid w:val="008A5454"/>
    <w:rsid w:val="008B1EFE"/>
    <w:rsid w:val="008B2751"/>
    <w:rsid w:val="008B2AB0"/>
    <w:rsid w:val="008B39B9"/>
    <w:rsid w:val="008B6632"/>
    <w:rsid w:val="008C2E44"/>
    <w:rsid w:val="008D1ADD"/>
    <w:rsid w:val="008D1D9D"/>
    <w:rsid w:val="008D5167"/>
    <w:rsid w:val="008D7C49"/>
    <w:rsid w:val="008E0609"/>
    <w:rsid w:val="008E5760"/>
    <w:rsid w:val="008E6FC7"/>
    <w:rsid w:val="008E7686"/>
    <w:rsid w:val="008F190B"/>
    <w:rsid w:val="008F2410"/>
    <w:rsid w:val="008F3AAA"/>
    <w:rsid w:val="008F5BFC"/>
    <w:rsid w:val="008F7DD1"/>
    <w:rsid w:val="009006A6"/>
    <w:rsid w:val="00903169"/>
    <w:rsid w:val="009040A1"/>
    <w:rsid w:val="00904CA2"/>
    <w:rsid w:val="0090616F"/>
    <w:rsid w:val="009139A8"/>
    <w:rsid w:val="009202C4"/>
    <w:rsid w:val="0092247B"/>
    <w:rsid w:val="009375BA"/>
    <w:rsid w:val="00940EE2"/>
    <w:rsid w:val="00943800"/>
    <w:rsid w:val="009453A5"/>
    <w:rsid w:val="00950090"/>
    <w:rsid w:val="00951944"/>
    <w:rsid w:val="0095365C"/>
    <w:rsid w:val="00954E78"/>
    <w:rsid w:val="00955687"/>
    <w:rsid w:val="0095691F"/>
    <w:rsid w:val="00957C82"/>
    <w:rsid w:val="00960E74"/>
    <w:rsid w:val="009628AC"/>
    <w:rsid w:val="00967320"/>
    <w:rsid w:val="00973E64"/>
    <w:rsid w:val="00976D92"/>
    <w:rsid w:val="00977465"/>
    <w:rsid w:val="00983D14"/>
    <w:rsid w:val="00984B7F"/>
    <w:rsid w:val="00984E3B"/>
    <w:rsid w:val="00990005"/>
    <w:rsid w:val="00990CFA"/>
    <w:rsid w:val="00993F83"/>
    <w:rsid w:val="0099430E"/>
    <w:rsid w:val="009A0D08"/>
    <w:rsid w:val="009A2D65"/>
    <w:rsid w:val="009A30E0"/>
    <w:rsid w:val="009A3153"/>
    <w:rsid w:val="009A491E"/>
    <w:rsid w:val="009A6A10"/>
    <w:rsid w:val="009B1B5B"/>
    <w:rsid w:val="009B1E5E"/>
    <w:rsid w:val="009B2627"/>
    <w:rsid w:val="009B488F"/>
    <w:rsid w:val="009B5954"/>
    <w:rsid w:val="009B702F"/>
    <w:rsid w:val="009C0926"/>
    <w:rsid w:val="009C20E0"/>
    <w:rsid w:val="009C374D"/>
    <w:rsid w:val="009C625D"/>
    <w:rsid w:val="009C765B"/>
    <w:rsid w:val="009D0010"/>
    <w:rsid w:val="009D3744"/>
    <w:rsid w:val="009E470D"/>
    <w:rsid w:val="009E7CCF"/>
    <w:rsid w:val="009F5DAC"/>
    <w:rsid w:val="009F64A6"/>
    <w:rsid w:val="009F67D8"/>
    <w:rsid w:val="00A04DAD"/>
    <w:rsid w:val="00A106D9"/>
    <w:rsid w:val="00A13047"/>
    <w:rsid w:val="00A13476"/>
    <w:rsid w:val="00A13FA3"/>
    <w:rsid w:val="00A178EB"/>
    <w:rsid w:val="00A22F96"/>
    <w:rsid w:val="00A2598A"/>
    <w:rsid w:val="00A32369"/>
    <w:rsid w:val="00A36CD5"/>
    <w:rsid w:val="00A40CE8"/>
    <w:rsid w:val="00A423A6"/>
    <w:rsid w:val="00A46CD6"/>
    <w:rsid w:val="00A47873"/>
    <w:rsid w:val="00A52EB7"/>
    <w:rsid w:val="00A56DD2"/>
    <w:rsid w:val="00A57D4F"/>
    <w:rsid w:val="00A6155A"/>
    <w:rsid w:val="00A63D01"/>
    <w:rsid w:val="00A65875"/>
    <w:rsid w:val="00A760F0"/>
    <w:rsid w:val="00A764F0"/>
    <w:rsid w:val="00A81A40"/>
    <w:rsid w:val="00A901AC"/>
    <w:rsid w:val="00A91006"/>
    <w:rsid w:val="00AA33EE"/>
    <w:rsid w:val="00AA3B90"/>
    <w:rsid w:val="00AC2064"/>
    <w:rsid w:val="00AD0B4A"/>
    <w:rsid w:val="00AD0FC3"/>
    <w:rsid w:val="00AD5B8D"/>
    <w:rsid w:val="00AD7EFB"/>
    <w:rsid w:val="00AE2F41"/>
    <w:rsid w:val="00AE304D"/>
    <w:rsid w:val="00AE566E"/>
    <w:rsid w:val="00AF099A"/>
    <w:rsid w:val="00AF56E4"/>
    <w:rsid w:val="00AF64FA"/>
    <w:rsid w:val="00AF6A20"/>
    <w:rsid w:val="00AF7037"/>
    <w:rsid w:val="00AF71DB"/>
    <w:rsid w:val="00B01A4D"/>
    <w:rsid w:val="00B02DF5"/>
    <w:rsid w:val="00B02FBB"/>
    <w:rsid w:val="00B04F6E"/>
    <w:rsid w:val="00B05357"/>
    <w:rsid w:val="00B077D5"/>
    <w:rsid w:val="00B079C8"/>
    <w:rsid w:val="00B153D9"/>
    <w:rsid w:val="00B174BD"/>
    <w:rsid w:val="00B20D94"/>
    <w:rsid w:val="00B21279"/>
    <w:rsid w:val="00B263C2"/>
    <w:rsid w:val="00B26C7A"/>
    <w:rsid w:val="00B30A9E"/>
    <w:rsid w:val="00B31F16"/>
    <w:rsid w:val="00B34BBA"/>
    <w:rsid w:val="00B353C9"/>
    <w:rsid w:val="00B37C96"/>
    <w:rsid w:val="00B37D77"/>
    <w:rsid w:val="00B40500"/>
    <w:rsid w:val="00B414D7"/>
    <w:rsid w:val="00B42ED7"/>
    <w:rsid w:val="00B442ED"/>
    <w:rsid w:val="00B46133"/>
    <w:rsid w:val="00B46485"/>
    <w:rsid w:val="00B46BFB"/>
    <w:rsid w:val="00B52FA5"/>
    <w:rsid w:val="00B53800"/>
    <w:rsid w:val="00B5572B"/>
    <w:rsid w:val="00B7306A"/>
    <w:rsid w:val="00B7731D"/>
    <w:rsid w:val="00B8221B"/>
    <w:rsid w:val="00B90348"/>
    <w:rsid w:val="00B93CE0"/>
    <w:rsid w:val="00B94036"/>
    <w:rsid w:val="00BA0326"/>
    <w:rsid w:val="00BA1DC5"/>
    <w:rsid w:val="00BA6EC4"/>
    <w:rsid w:val="00BA7CD3"/>
    <w:rsid w:val="00BB1B56"/>
    <w:rsid w:val="00BB1E1B"/>
    <w:rsid w:val="00BB29E1"/>
    <w:rsid w:val="00BB5DE2"/>
    <w:rsid w:val="00BC1F39"/>
    <w:rsid w:val="00BC7E66"/>
    <w:rsid w:val="00BD37AC"/>
    <w:rsid w:val="00BE1D41"/>
    <w:rsid w:val="00BE28F8"/>
    <w:rsid w:val="00BE3964"/>
    <w:rsid w:val="00BE4D8A"/>
    <w:rsid w:val="00BF2CEA"/>
    <w:rsid w:val="00BF6908"/>
    <w:rsid w:val="00C10908"/>
    <w:rsid w:val="00C116B6"/>
    <w:rsid w:val="00C1266E"/>
    <w:rsid w:val="00C16937"/>
    <w:rsid w:val="00C170A2"/>
    <w:rsid w:val="00C20414"/>
    <w:rsid w:val="00C310C7"/>
    <w:rsid w:val="00C32CE5"/>
    <w:rsid w:val="00C338D8"/>
    <w:rsid w:val="00C340E3"/>
    <w:rsid w:val="00C36E1D"/>
    <w:rsid w:val="00C411B5"/>
    <w:rsid w:val="00C529F7"/>
    <w:rsid w:val="00C54AC7"/>
    <w:rsid w:val="00C55E91"/>
    <w:rsid w:val="00C56191"/>
    <w:rsid w:val="00C56805"/>
    <w:rsid w:val="00C6126A"/>
    <w:rsid w:val="00C67375"/>
    <w:rsid w:val="00C67478"/>
    <w:rsid w:val="00C677F4"/>
    <w:rsid w:val="00C73F63"/>
    <w:rsid w:val="00C75104"/>
    <w:rsid w:val="00C81056"/>
    <w:rsid w:val="00C818A5"/>
    <w:rsid w:val="00C82D18"/>
    <w:rsid w:val="00C841F2"/>
    <w:rsid w:val="00C87B08"/>
    <w:rsid w:val="00CA1C6D"/>
    <w:rsid w:val="00CA4164"/>
    <w:rsid w:val="00CB07B5"/>
    <w:rsid w:val="00CB17B1"/>
    <w:rsid w:val="00CB235A"/>
    <w:rsid w:val="00CB4257"/>
    <w:rsid w:val="00CB625B"/>
    <w:rsid w:val="00CC02A7"/>
    <w:rsid w:val="00CC036D"/>
    <w:rsid w:val="00CC617B"/>
    <w:rsid w:val="00CC647E"/>
    <w:rsid w:val="00CC6570"/>
    <w:rsid w:val="00CD2594"/>
    <w:rsid w:val="00CD5476"/>
    <w:rsid w:val="00CD5896"/>
    <w:rsid w:val="00CE0BF0"/>
    <w:rsid w:val="00CE1706"/>
    <w:rsid w:val="00CE6D14"/>
    <w:rsid w:val="00CF2F41"/>
    <w:rsid w:val="00D01712"/>
    <w:rsid w:val="00D025E1"/>
    <w:rsid w:val="00D114A4"/>
    <w:rsid w:val="00D2166E"/>
    <w:rsid w:val="00D22B79"/>
    <w:rsid w:val="00D230E3"/>
    <w:rsid w:val="00D27E27"/>
    <w:rsid w:val="00D3266E"/>
    <w:rsid w:val="00D4070C"/>
    <w:rsid w:val="00D41F41"/>
    <w:rsid w:val="00D477DC"/>
    <w:rsid w:val="00D4787E"/>
    <w:rsid w:val="00D51ACB"/>
    <w:rsid w:val="00D5303E"/>
    <w:rsid w:val="00D54B1B"/>
    <w:rsid w:val="00D55499"/>
    <w:rsid w:val="00D55D56"/>
    <w:rsid w:val="00D56B0D"/>
    <w:rsid w:val="00D64FB8"/>
    <w:rsid w:val="00D70646"/>
    <w:rsid w:val="00D7304E"/>
    <w:rsid w:val="00D848F8"/>
    <w:rsid w:val="00D84C29"/>
    <w:rsid w:val="00D85E59"/>
    <w:rsid w:val="00D979EE"/>
    <w:rsid w:val="00DA0B2C"/>
    <w:rsid w:val="00DA284C"/>
    <w:rsid w:val="00DA2A8B"/>
    <w:rsid w:val="00DA363D"/>
    <w:rsid w:val="00DA5B21"/>
    <w:rsid w:val="00DB0C8D"/>
    <w:rsid w:val="00DB77AB"/>
    <w:rsid w:val="00DC2C79"/>
    <w:rsid w:val="00DC329D"/>
    <w:rsid w:val="00DC7880"/>
    <w:rsid w:val="00DD041E"/>
    <w:rsid w:val="00DD208C"/>
    <w:rsid w:val="00DD5D44"/>
    <w:rsid w:val="00DE29BC"/>
    <w:rsid w:val="00DE4E65"/>
    <w:rsid w:val="00DE5336"/>
    <w:rsid w:val="00DF12A9"/>
    <w:rsid w:val="00DF60EA"/>
    <w:rsid w:val="00E006DC"/>
    <w:rsid w:val="00E01930"/>
    <w:rsid w:val="00E026A5"/>
    <w:rsid w:val="00E04BD7"/>
    <w:rsid w:val="00E0664B"/>
    <w:rsid w:val="00E11C8F"/>
    <w:rsid w:val="00E13306"/>
    <w:rsid w:val="00E16DE8"/>
    <w:rsid w:val="00E170FF"/>
    <w:rsid w:val="00E218F1"/>
    <w:rsid w:val="00E22F75"/>
    <w:rsid w:val="00E30B72"/>
    <w:rsid w:val="00E31220"/>
    <w:rsid w:val="00E31F08"/>
    <w:rsid w:val="00E3294C"/>
    <w:rsid w:val="00E45FD7"/>
    <w:rsid w:val="00E475D6"/>
    <w:rsid w:val="00E52CA4"/>
    <w:rsid w:val="00E5350A"/>
    <w:rsid w:val="00E54862"/>
    <w:rsid w:val="00E550D7"/>
    <w:rsid w:val="00E5529C"/>
    <w:rsid w:val="00E632F5"/>
    <w:rsid w:val="00E76A63"/>
    <w:rsid w:val="00E82099"/>
    <w:rsid w:val="00E84123"/>
    <w:rsid w:val="00E93221"/>
    <w:rsid w:val="00E96A4A"/>
    <w:rsid w:val="00EA4D6B"/>
    <w:rsid w:val="00EA79F6"/>
    <w:rsid w:val="00EB0CD8"/>
    <w:rsid w:val="00EB2A9F"/>
    <w:rsid w:val="00EB4DC2"/>
    <w:rsid w:val="00EC277E"/>
    <w:rsid w:val="00EC3143"/>
    <w:rsid w:val="00EC4853"/>
    <w:rsid w:val="00ED2BCA"/>
    <w:rsid w:val="00ED578E"/>
    <w:rsid w:val="00ED5D9C"/>
    <w:rsid w:val="00ED7EDC"/>
    <w:rsid w:val="00EE107F"/>
    <w:rsid w:val="00EE2567"/>
    <w:rsid w:val="00EE2A4A"/>
    <w:rsid w:val="00EE4A92"/>
    <w:rsid w:val="00EE6B5A"/>
    <w:rsid w:val="00EF1589"/>
    <w:rsid w:val="00EF4EBD"/>
    <w:rsid w:val="00EF6D35"/>
    <w:rsid w:val="00F038E1"/>
    <w:rsid w:val="00F050AA"/>
    <w:rsid w:val="00F078EE"/>
    <w:rsid w:val="00F106EE"/>
    <w:rsid w:val="00F12634"/>
    <w:rsid w:val="00F14B77"/>
    <w:rsid w:val="00F16060"/>
    <w:rsid w:val="00F166A0"/>
    <w:rsid w:val="00F24151"/>
    <w:rsid w:val="00F241D6"/>
    <w:rsid w:val="00F24C5C"/>
    <w:rsid w:val="00F27AB7"/>
    <w:rsid w:val="00F3048B"/>
    <w:rsid w:val="00F3385C"/>
    <w:rsid w:val="00F36F1F"/>
    <w:rsid w:val="00F4207D"/>
    <w:rsid w:val="00F51770"/>
    <w:rsid w:val="00F56F4A"/>
    <w:rsid w:val="00F66949"/>
    <w:rsid w:val="00F7009C"/>
    <w:rsid w:val="00F72C7C"/>
    <w:rsid w:val="00F7570A"/>
    <w:rsid w:val="00F819F4"/>
    <w:rsid w:val="00F85E1F"/>
    <w:rsid w:val="00F9297A"/>
    <w:rsid w:val="00F945DE"/>
    <w:rsid w:val="00FA5CC8"/>
    <w:rsid w:val="00FA797E"/>
    <w:rsid w:val="00FB0C65"/>
    <w:rsid w:val="00FB2F74"/>
    <w:rsid w:val="00FB3DFA"/>
    <w:rsid w:val="00FB4A98"/>
    <w:rsid w:val="00FB5841"/>
    <w:rsid w:val="00FB5E66"/>
    <w:rsid w:val="00FB60F6"/>
    <w:rsid w:val="00FB6522"/>
    <w:rsid w:val="00FC0F62"/>
    <w:rsid w:val="00FC176F"/>
    <w:rsid w:val="00FC17D8"/>
    <w:rsid w:val="00FC254C"/>
    <w:rsid w:val="00FC40C4"/>
    <w:rsid w:val="00FD015D"/>
    <w:rsid w:val="00FD1BCF"/>
    <w:rsid w:val="00FD64EA"/>
    <w:rsid w:val="00FE0546"/>
    <w:rsid w:val="00FE1029"/>
    <w:rsid w:val="00FE7152"/>
    <w:rsid w:val="00FF27E1"/>
    <w:rsid w:val="00FF28BF"/>
    <w:rsid w:val="00FF2EB6"/>
    <w:rsid w:val="00FF4A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660E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"/>
    <w:qFormat/>
    <w:locked/>
    <w:rsid w:val="00C841F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04DAF"/>
    <w:pPr>
      <w:ind w:left="720"/>
      <w:contextualSpacing/>
    </w:pPr>
  </w:style>
  <w:style w:type="paragraph" w:styleId="Pta">
    <w:name w:val="footer"/>
    <w:basedOn w:val="Normlny"/>
    <w:link w:val="PtaChar"/>
    <w:uiPriority w:val="99"/>
    <w:rsid w:val="00F16060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FA5CC8"/>
    <w:rPr>
      <w:rFonts w:cs="Times New Roman"/>
      <w:lang w:eastAsia="en-US"/>
    </w:rPr>
  </w:style>
  <w:style w:type="character" w:styleId="slostrany">
    <w:name w:val="page number"/>
    <w:uiPriority w:val="99"/>
    <w:rsid w:val="00F16060"/>
    <w:rPr>
      <w:rFonts w:cs="Times New Roman"/>
    </w:rPr>
  </w:style>
  <w:style w:type="character" w:styleId="sloriadka">
    <w:name w:val="line number"/>
    <w:uiPriority w:val="99"/>
    <w:rsid w:val="00C20414"/>
    <w:rPr>
      <w:rFonts w:cs="Times New Roman"/>
    </w:rPr>
  </w:style>
  <w:style w:type="paragraph" w:styleId="Hlavika">
    <w:name w:val="header"/>
    <w:basedOn w:val="Normlny"/>
    <w:link w:val="HlavikaChar"/>
    <w:uiPriority w:val="99"/>
    <w:rsid w:val="00C2041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sid w:val="00FA5CC8"/>
    <w:rPr>
      <w:rFonts w:cs="Times New Roman"/>
      <w:lang w:eastAsia="en-US"/>
    </w:rPr>
  </w:style>
  <w:style w:type="paragraph" w:customStyle="1" w:styleId="Pismenka">
    <w:name w:val="Pismenka"/>
    <w:basedOn w:val="Zkladntext"/>
    <w:uiPriority w:val="99"/>
    <w:rsid w:val="00817647"/>
    <w:pPr>
      <w:tabs>
        <w:tab w:val="num" w:pos="426"/>
      </w:tabs>
      <w:spacing w:after="0" w:line="240" w:lineRule="auto"/>
      <w:ind w:left="426" w:hanging="426"/>
      <w:jc w:val="both"/>
    </w:pPr>
    <w:rPr>
      <w:b/>
      <w:bCs/>
      <w:sz w:val="18"/>
      <w:szCs w:val="18"/>
      <w:lang w:eastAsia="sk-SK"/>
    </w:rPr>
  </w:style>
  <w:style w:type="paragraph" w:styleId="Zkladntext">
    <w:name w:val="Body Text"/>
    <w:basedOn w:val="Normlny"/>
    <w:link w:val="ZkladntextChar"/>
    <w:uiPriority w:val="99"/>
    <w:rsid w:val="00817647"/>
    <w:pPr>
      <w:spacing w:after="120"/>
    </w:pPr>
  </w:style>
  <w:style w:type="character" w:customStyle="1" w:styleId="ZkladntextChar">
    <w:name w:val="Základný text Char"/>
    <w:link w:val="Zkladntext"/>
    <w:uiPriority w:val="99"/>
    <w:semiHidden/>
    <w:locked/>
    <w:rsid w:val="007F0091"/>
    <w:rPr>
      <w:rFonts w:cs="Times New Roman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171B7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B40500"/>
    <w:rPr>
      <w:rFonts w:ascii="Times New Roman" w:hAnsi="Times New Roman" w:cs="Times New Roman"/>
      <w:sz w:val="2"/>
      <w:lang w:eastAsia="en-US"/>
    </w:rPr>
  </w:style>
  <w:style w:type="character" w:styleId="Odkaznakomentr">
    <w:name w:val="annotation reference"/>
    <w:uiPriority w:val="99"/>
    <w:semiHidden/>
    <w:rsid w:val="009C625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9C625D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locked/>
    <w:rsid w:val="009C625D"/>
    <w:rPr>
      <w:rFonts w:cs="Times New Roman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9C625D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9C625D"/>
    <w:rPr>
      <w:rFonts w:cs="Times New Roman"/>
      <w:b/>
      <w:bCs/>
      <w:sz w:val="20"/>
      <w:szCs w:val="20"/>
      <w:lang w:eastAsia="en-US"/>
    </w:rPr>
  </w:style>
  <w:style w:type="paragraph" w:styleId="Revzia">
    <w:name w:val="Revision"/>
    <w:hidden/>
    <w:uiPriority w:val="99"/>
    <w:semiHidden/>
    <w:rsid w:val="009C625D"/>
    <w:rPr>
      <w:sz w:val="22"/>
      <w:szCs w:val="22"/>
      <w:lang w:eastAsia="en-US"/>
    </w:rPr>
  </w:style>
  <w:style w:type="table" w:styleId="Mriekatabuky">
    <w:name w:val="Table Grid"/>
    <w:basedOn w:val="Normlnatabuka"/>
    <w:locked/>
    <w:rsid w:val="0092247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3-Odsek">
    <w:name w:val="F3-Odsek"/>
    <w:basedOn w:val="Normlny"/>
    <w:link w:val="F3-OdsekChar"/>
    <w:uiPriority w:val="99"/>
    <w:rsid w:val="0046216D"/>
    <w:pPr>
      <w:spacing w:before="240" w:after="0" w:line="240" w:lineRule="auto"/>
      <w:ind w:firstLine="709"/>
      <w:jc w:val="both"/>
    </w:pPr>
    <w:rPr>
      <w:rFonts w:ascii="Times New Roman" w:eastAsia="Times New Roman" w:hAnsi="Times New Roman"/>
      <w:sz w:val="24"/>
      <w:szCs w:val="20"/>
      <w:lang w:val="en-US"/>
    </w:rPr>
  </w:style>
  <w:style w:type="character" w:customStyle="1" w:styleId="F3-OdsekChar">
    <w:name w:val="F3-Odsek Char"/>
    <w:link w:val="F3-Odsek"/>
    <w:uiPriority w:val="99"/>
    <w:locked/>
    <w:rsid w:val="0046216D"/>
    <w:rPr>
      <w:rFonts w:ascii="Times New Roman" w:eastAsia="Times New Roman" w:hAnsi="Times New Roman"/>
      <w:sz w:val="24"/>
      <w:lang w:val="en-US"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C841F2"/>
    <w:rPr>
      <w:rFonts w:ascii="Times New Roman" w:eastAsia="Times New Roman" w:hAnsi="Times New Roman"/>
      <w:b/>
      <w:bCs/>
      <w:kern w:val="36"/>
      <w:sz w:val="48"/>
      <w:szCs w:val="48"/>
      <w:lang w:val="en-US" w:eastAsia="en-US"/>
    </w:rPr>
  </w:style>
  <w:style w:type="paragraph" w:customStyle="1" w:styleId="Normal1">
    <w:name w:val="Normal1"/>
    <w:basedOn w:val="Normlny"/>
    <w:uiPriority w:val="99"/>
    <w:rsid w:val="00A52EB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24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5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63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4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6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6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1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20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7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94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21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84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53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6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27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3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71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14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DAEMSEngagementItemInfo xmlns="http://schemas.microsoft.com/DAEMSEngagementItemInfoXML">
  <EngagementID>5000003292</EngagementID>
  <LogicalEMSServerID>839239884721417863</LogicalEMSServerID>
  <WorkingPaperID>2418149599900002113</WorkingPaperID>
</DAEMSEngagementItemInfo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5D509D-2D1B-48CD-B492-BA0703DDFE98}">
  <ds:schemaRefs>
    <ds:schemaRef ds:uri="http://schemas.microsoft.com/DAEMSEngagementItemInfoXML"/>
  </ds:schemaRefs>
</ds:datastoreItem>
</file>

<file path=customXml/itemProps2.xml><?xml version="1.0" encoding="utf-8"?>
<ds:datastoreItem xmlns:ds="http://schemas.openxmlformats.org/officeDocument/2006/customXml" ds:itemID="{3327B9A1-103F-48A8-87A8-ACF72A0FAF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5160</Words>
  <Characters>29414</Characters>
  <Application>Microsoft Office Word</Application>
  <DocSecurity>0</DocSecurity>
  <Lines>245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>Deloitte Central Europe</Company>
  <LinksUpToDate>false</LinksUpToDate>
  <CharactersWithSpaces>34505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Uzivatel</dc:creator>
  <cp:lastModifiedBy>VOJKOVICOVAS</cp:lastModifiedBy>
  <cp:revision>2</cp:revision>
  <cp:lastPrinted>2015-06-22T14:00:00Z</cp:lastPrinted>
  <dcterms:created xsi:type="dcterms:W3CDTF">2017-06-29T09:29:00Z</dcterms:created>
  <dcterms:modified xsi:type="dcterms:W3CDTF">2017-06-29T09:29:00Z</dcterms:modified>
</cp:coreProperties>
</file>