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AA3" w:rsidRDefault="00970AA3" w:rsidP="0051319F">
      <w:r>
        <w:t>INFORMÁCIE O ÚČTOVNEJ JEDNOTKE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a) Obchodné meno a sídlo spoločnosti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meno:.</w:t>
      </w:r>
      <w:bookmarkStart w:id="0" w:name="ONAME_END"/>
      <w:bookmarkEnd w:id="0"/>
      <w:r>
        <w:rPr>
          <w:rFonts w:ascii="Arial Narrow" w:hAnsi="Arial Narrow" w:cs="Arial Narrow"/>
          <w:sz w:val="22"/>
          <w:szCs w:val="22"/>
        </w:rPr>
        <w:t xml:space="preserve"> </w:t>
      </w:r>
      <w:r w:rsidR="007C2E48">
        <w:rPr>
          <w:rFonts w:ascii="Arial Narrow" w:hAnsi="Arial Narrow" w:cs="Arial Narrow"/>
          <w:sz w:val="22"/>
          <w:szCs w:val="22"/>
        </w:rPr>
        <w:t>P.K.S. AGRO FARM s.r.o.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1" w:name="ADRESA"/>
      <w:bookmarkStart w:id="2" w:name="ADRESA_END"/>
      <w:bookmarkEnd w:id="1"/>
      <w:bookmarkEnd w:id="2"/>
      <w:r w:rsidR="007C2E48">
        <w:rPr>
          <w:rFonts w:ascii="Arial Narrow" w:hAnsi="Arial Narrow" w:cs="Arial Narrow"/>
          <w:sz w:val="22"/>
          <w:szCs w:val="22"/>
        </w:rPr>
        <w:t xml:space="preserve"> 94635 Búč , Hviezdna 318.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  <w:r w:rsidR="007C2E48">
        <w:rPr>
          <w:rFonts w:ascii="Arial Narrow" w:hAnsi="Arial Narrow" w:cs="Arial Narrow"/>
          <w:sz w:val="22"/>
          <w:szCs w:val="22"/>
        </w:rPr>
        <w:t xml:space="preserve">  1.2.2005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7E7363">
        <w:rPr>
          <w:rFonts w:ascii="Arial Narrow" w:hAnsi="Arial Narrow" w:cs="Arial Narrow"/>
          <w:sz w:val="22"/>
          <w:szCs w:val="22"/>
        </w:rPr>
        <w:t xml:space="preserve"> </w:t>
      </w:r>
      <w:r w:rsidR="007C2E48">
        <w:rPr>
          <w:rFonts w:ascii="Arial Narrow" w:hAnsi="Arial Narrow" w:cs="Arial Narrow"/>
          <w:sz w:val="22"/>
          <w:szCs w:val="22"/>
        </w:rPr>
        <w:t>16.2.2005</w:t>
      </w: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b) Hlavné činnosti spoločnosti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obchodná činnosť (maloobchod, veľkoobchod) s tovarom v rozsahu voľnej živnosti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poskytovanie služieb poľnohospodárskymi strojmi a mechanizmami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prenájom poľnohospodárskych strojov a zariadení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oprava poľnohospodárskych strojov a zariadení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sprostredkovanie obchodu, dopravy a služieb v rozsahu voľnej živnosti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skladovanie a uskladňovanie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poľnohospodárska prvovýroba rastlinná i živočíšna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výskum trhu a verejnej mienky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reklamná a propagačná činnosť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výroba rastlinných a živočíšnych olejov a tukov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mäsiarstvo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organizovanie športových,  kultúrnych a iných spoločenských podujatí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pohostinská činnosť a výroba hotových jedál pre výdajne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prevádzkovanie výdajne stravy</w:t>
      </w:r>
    </w:p>
    <w:p w:rsid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poskytovanie obslužných služieb pri kultúrnych a iných spoločenských podujatiach</w:t>
      </w:r>
    </w:p>
    <w:p w:rsidR="001B7F97" w:rsidRPr="001B7F97" w:rsidRDefault="001B7F97">
      <w:pPr>
        <w:tabs>
          <w:tab w:val="num" w:pos="0"/>
        </w:tabs>
        <w:rPr>
          <w:rFonts w:ascii="Arial" w:hAnsi="Arial" w:cs="Arial"/>
          <w:bCs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TaxEdit2"/>
      </w:pPr>
      <w:r>
        <w:t>c) Priemerný počet zamestnancov</w:t>
      </w:r>
    </w:p>
    <w:p w:rsidR="00970AA3" w:rsidRDefault="00970AA3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598"/>
      </w:tblGrid>
      <w:tr w:rsidR="00970AA3" w:rsidRPr="0043564E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pStyle w:val="Cmsor3"/>
            </w:pPr>
            <w:r w:rsidRPr="0043564E"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A10536" w:rsidRPr="0043564E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A10536" w:rsidRPr="0043564E" w:rsidRDefault="00A1053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A10536" w:rsidRPr="0043564E" w:rsidRDefault="00A10536" w:rsidP="00583D6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A10536" w:rsidRPr="0043564E" w:rsidRDefault="00A10536" w:rsidP="001B7F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</w:tr>
      <w:tr w:rsidR="00A10536" w:rsidRPr="0043564E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A10536" w:rsidRPr="0043564E" w:rsidRDefault="00A1053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A10536" w:rsidRPr="0043564E" w:rsidRDefault="00A105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A10536" w:rsidRPr="0043564E" w:rsidRDefault="00A10536" w:rsidP="001B7F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</w:tr>
      <w:tr w:rsidR="00A10536" w:rsidRPr="0043564E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A10536" w:rsidRPr="0043564E" w:rsidRDefault="00A1053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A10536" w:rsidRPr="0043564E" w:rsidRDefault="00A1053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A10536" w:rsidRPr="0043564E" w:rsidRDefault="00A10536" w:rsidP="001B7F9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</w:tr>
    </w:tbl>
    <w:p w:rsidR="00970AA3" w:rsidRDefault="00970A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970AA3" w:rsidRDefault="00970AA3">
      <w:pPr>
        <w:pStyle w:val="TaxEdit2"/>
      </w:pPr>
      <w:r>
        <w:t xml:space="preserve">d) Údaje </w:t>
      </w:r>
      <w:r w:rsidR="003C25BC">
        <w:t xml:space="preserve">o </w:t>
      </w:r>
      <w:r>
        <w:t>neobmedzenom ručení</w:t>
      </w:r>
    </w:p>
    <w:p w:rsidR="00970AA3" w:rsidRDefault="00970AA3">
      <w:pPr>
        <w:pStyle w:val="TaxEdit2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29"/>
        <w:gridCol w:w="2674"/>
        <w:gridCol w:w="3847"/>
      </w:tblGrid>
      <w:tr w:rsidR="00970AA3" w:rsidRPr="0043564E">
        <w:tc>
          <w:tcPr>
            <w:tcW w:w="272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pStyle w:val="Cmsor3"/>
            </w:pPr>
            <w:r w:rsidRPr="0043564E">
              <w:t>Obchodné meno</w:t>
            </w:r>
          </w:p>
        </w:tc>
        <w:tc>
          <w:tcPr>
            <w:tcW w:w="26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970AA3" w:rsidRPr="0043564E">
        <w:tc>
          <w:tcPr>
            <w:tcW w:w="2729" w:type="dxa"/>
            <w:tcBorders>
              <w:top w:val="double" w:sz="4" w:space="0" w:color="auto"/>
              <w:lef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double" w:sz="4" w:space="0" w:color="auto"/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729" w:type="dxa"/>
            <w:tcBorders>
              <w:lef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729" w:type="dxa"/>
            <w:tcBorders>
              <w:lef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729" w:type="dxa"/>
            <w:tcBorders>
              <w:left w:val="double" w:sz="4" w:space="0" w:color="auto"/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bottom w:val="double" w:sz="4" w:space="0" w:color="auto"/>
              <w:right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2"/>
      </w:pPr>
      <w:r>
        <w:t>e) Právny dôvod na zostavenie účtovnej závierky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 </w:t>
      </w:r>
      <w:r w:rsidR="007C2E48">
        <w:rPr>
          <w:rFonts w:ascii="Arial Narrow" w:hAnsi="Arial Narrow" w:cs="Arial Narrow"/>
          <w:b w:val="0"/>
          <w:bCs w:val="0"/>
        </w:rPr>
        <w:t>201</w:t>
      </w:r>
      <w:r w:rsidR="001B7F97">
        <w:rPr>
          <w:rFonts w:ascii="Arial Narrow" w:hAnsi="Arial Narrow" w:cs="Arial Narrow"/>
          <w:b w:val="0"/>
          <w:bCs w:val="0"/>
        </w:rPr>
        <w:t>6</w:t>
      </w:r>
      <w:r>
        <w:rPr>
          <w:rFonts w:ascii="Arial Narrow" w:hAnsi="Arial Narrow" w:cs="Arial Narrow"/>
          <w:b w:val="0"/>
          <w:bCs w:val="0"/>
        </w:rPr>
        <w:t>.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 ......................</w:t>
      </w:r>
      <w:r>
        <w:rPr>
          <w:rFonts w:ascii="Arial Narrow" w:hAnsi="Arial Narrow" w:cs="Arial Narrow"/>
          <w:b w:val="0"/>
          <w:bCs w:val="0"/>
        </w:rPr>
        <w:tab/>
      </w: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lastRenderedPageBreak/>
        <w:t>zánik spoločnosti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bez likvidácie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začiatok likvidácie spoločnosti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vyhlásenie konkurzu alebo vyrovnania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ukončenie likvidácie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zrušenie konkurzu alebo vyrovnania</w:t>
      </w:r>
    </w:p>
    <w:p w:rsidR="00970AA3" w:rsidRDefault="00970AA3">
      <w:pPr>
        <w:pStyle w:val="TaxEdit"/>
        <w:numPr>
          <w:ilvl w:val="0"/>
          <w:numId w:val="7"/>
        </w:numPr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iné:</w:t>
      </w:r>
    </w:p>
    <w:p w:rsidR="00970AA3" w:rsidRDefault="00970AA3">
      <w:pPr>
        <w:pStyle w:val="TaxEdit2"/>
        <w:rPr>
          <w:rFonts w:ascii="Arial Narrow" w:hAnsi="Arial Narrow" w:cs="Arial Narrow"/>
        </w:rPr>
      </w:pPr>
    </w:p>
    <w:p w:rsidR="00970AA3" w:rsidRDefault="00970AA3">
      <w:pPr>
        <w:pStyle w:val="TaxEdit2"/>
      </w:pPr>
      <w:r>
        <w:t>f) Dátum schválenia účtovnej závierky za predchádzajúce účtovné obdobie</w:t>
      </w:r>
    </w:p>
    <w:p w:rsidR="00970AA3" w:rsidRDefault="00970AA3">
      <w:pPr>
        <w:pStyle w:val="TaxEdit2"/>
        <w:rPr>
          <w:rFonts w:ascii="Arial Narrow" w:hAnsi="Arial Narrow" w:cs="Arial Narrow"/>
        </w:rPr>
      </w:pPr>
    </w:p>
    <w:p w:rsidR="00970AA3" w:rsidRDefault="00970AA3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9B3FC2">
        <w:rPr>
          <w:rFonts w:ascii="Arial Narrow" w:hAnsi="Arial Narrow" w:cs="Arial Narrow"/>
          <w:b w:val="0"/>
          <w:bCs w:val="0"/>
        </w:rPr>
        <w:t> 31.12.201</w:t>
      </w:r>
      <w:bookmarkStart w:id="3" w:name="DATUMK"/>
      <w:bookmarkStart w:id="4" w:name="DATUMK_END"/>
      <w:bookmarkEnd w:id="3"/>
      <w:bookmarkEnd w:id="4"/>
      <w:r w:rsidR="00583D65">
        <w:rPr>
          <w:rFonts w:ascii="Arial Narrow" w:hAnsi="Arial Narrow" w:cs="Arial Narrow"/>
          <w:b w:val="0"/>
          <w:bCs w:val="0"/>
        </w:rPr>
        <w:t>4</w:t>
      </w:r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. dňa  </w:t>
      </w:r>
      <w:bookmarkStart w:id="5" w:name="DATUMCHV"/>
      <w:bookmarkStart w:id="6" w:name="DATUMSCHV"/>
      <w:bookmarkEnd w:id="5"/>
      <w:bookmarkEnd w:id="6"/>
      <w:r w:rsidR="00583D65">
        <w:rPr>
          <w:rFonts w:ascii="Arial Narrow" w:hAnsi="Arial Narrow" w:cs="Arial Narrow"/>
          <w:b w:val="0"/>
          <w:bCs w:val="0"/>
        </w:rPr>
        <w:t>23</w:t>
      </w:r>
      <w:r>
        <w:rPr>
          <w:rFonts w:ascii="Arial Narrow" w:hAnsi="Arial Narrow" w:cs="Arial Narrow"/>
          <w:b w:val="0"/>
          <w:bCs w:val="0"/>
        </w:rPr>
        <w:t>.0</w:t>
      </w:r>
      <w:r w:rsidR="00583D65">
        <w:rPr>
          <w:rFonts w:ascii="Arial Narrow" w:hAnsi="Arial Narrow" w:cs="Arial Narrow"/>
          <w:b w:val="0"/>
          <w:bCs w:val="0"/>
        </w:rPr>
        <w:t>2</w:t>
      </w:r>
      <w:r>
        <w:rPr>
          <w:rFonts w:ascii="Arial Narrow" w:hAnsi="Arial Narrow" w:cs="Arial Narrow"/>
          <w:b w:val="0"/>
          <w:bCs w:val="0"/>
        </w:rPr>
        <w:t>.201</w:t>
      </w:r>
      <w:r w:rsidR="00583D65">
        <w:rPr>
          <w:rFonts w:ascii="Arial Narrow" w:hAnsi="Arial Narrow" w:cs="Arial Narrow"/>
          <w:b w:val="0"/>
          <w:bCs w:val="0"/>
        </w:rPr>
        <w:t>5</w:t>
      </w:r>
      <w:bookmarkStart w:id="7" w:name="DATUMSCHV_END"/>
      <w:bookmarkEnd w:id="7"/>
    </w:p>
    <w:p w:rsidR="00970AA3" w:rsidRDefault="00970AA3">
      <w:pPr>
        <w:pStyle w:val="TaxEdit2"/>
        <w:rPr>
          <w:rFonts w:ascii="Arial Narrow" w:hAnsi="Arial Narrow" w:cs="Arial Narrow"/>
          <w:b w:val="0"/>
          <w:bCs w:val="0"/>
          <w:color w:val="FFFFFF"/>
        </w:rPr>
      </w:pPr>
      <w:r>
        <w:rPr>
          <w:rFonts w:ascii="Arial Narrow" w:hAnsi="Arial Narrow" w:cs="Arial Narrow"/>
          <w:b w:val="0"/>
          <w:bCs w:val="0"/>
          <w:color w:val="FFFFFF"/>
        </w:rPr>
        <w:br w:type="page"/>
      </w:r>
    </w:p>
    <w:p w:rsidR="00970AA3" w:rsidRDefault="00970AA3" w:rsidP="00495CD7">
      <w:pPr>
        <w:pStyle w:val="Styl1"/>
        <w:numPr>
          <w:ilvl w:val="0"/>
          <w:numId w:val="33"/>
        </w:numPr>
        <w:tabs>
          <w:tab w:val="clear" w:pos="1713"/>
        </w:tabs>
        <w:ind w:left="426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INFORMÁCIE O KONSOLIDOVANOM CELKU</w:t>
      </w:r>
    </w:p>
    <w:p w:rsidR="00970AA3" w:rsidRDefault="00970AA3">
      <w:pPr>
        <w:pStyle w:val="Styl1"/>
        <w:numPr>
          <w:ilvl w:val="0"/>
          <w:numId w:val="0"/>
        </w:numPr>
        <w:ind w:left="360"/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je súčasťou konsolidovaného celku  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všetky skupiny účtovných jednotiek konsolidovaného celku, pre ktorú je účtovná jednotka konsolidovanou účtovnou jednotkou</w:t>
      </w:r>
      <w:r w:rsidR="009B3FC2">
        <w:rPr>
          <w:i w:val="0"/>
          <w:iCs w:val="0"/>
          <w:sz w:val="22"/>
          <w:szCs w:val="22"/>
        </w:rPr>
        <w:t xml:space="preserve">         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B3FC2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nie je súčasťou konsolidovaného celku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konsolidujúcej účtovnej jednotke, v ktorej sú prístupné konsolidované účtovné závierky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Adresa príslušného registrového súdu, ktorý vedie obchodný register, v ktorom sú uložené konsolidované účtovné závierky: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Údaj, či je materská účtovná jednotka oslobodená od povinnosti zostaviť konsolidovanú účtovnú závierku a konsolidovanú výročnú správu podľa § 22 zákona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12 zákona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ĎALŠIE INFORMÁCIE O</w:t>
      </w:r>
    </w:p>
    <w:p w:rsidR="00970AA3" w:rsidRDefault="00970AA3">
      <w:pPr>
        <w:pStyle w:val="Styl1"/>
        <w:numPr>
          <w:ilvl w:val="0"/>
          <w:numId w:val="0"/>
        </w:numPr>
      </w:pP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a) použitých účtovných zásadách a účtovných metódach, 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b) údajoch vykázaných na strane aktív súvahy, 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rPr>
          <w:b w:val="0"/>
          <w:bCs w:val="0"/>
        </w:rPr>
        <w:t xml:space="preserve">c) údajoch vykázaných na strane pasív súvahy,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výnosoch,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nákladoch,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daniach z príjmov,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údajoch na podsúvahových účtoch,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iných aktívach a iných pasívach,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spriaznených osobách,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skutočnostiach, ktoré nastali medzi dňom, ku ktorému sa zostavuje účtovná závierka a dňom jej zostavenia, </w:t>
      </w:r>
    </w:p>
    <w:p w:rsidR="00970AA3" w:rsidRDefault="00970AA3">
      <w:pPr>
        <w:pStyle w:val="Default"/>
        <w:spacing w:after="1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prehľade zmien vlastného imania, </w:t>
      </w:r>
    </w:p>
    <w:p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prehľade peňažných tokov. </w:t>
      </w:r>
    </w:p>
    <w:p w:rsidR="00970AA3" w:rsidRDefault="00970AA3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sú spísané  na </w:t>
      </w:r>
      <w:r w:rsidR="002A1CF3">
        <w:rPr>
          <w:rFonts w:ascii="Arial Narrow" w:hAnsi="Arial Narrow" w:cs="Arial Narrow"/>
          <w:sz w:val="22"/>
          <w:szCs w:val="22"/>
        </w:rPr>
        <w:t>ďalších stranách v bodoch E až T</w:t>
      </w:r>
      <w:r>
        <w:rPr>
          <w:rFonts w:ascii="Arial Narrow" w:hAnsi="Arial Narrow" w:cs="Arial Narrow"/>
          <w:sz w:val="22"/>
          <w:szCs w:val="22"/>
        </w:rPr>
        <w:t>.</w:t>
      </w:r>
    </w:p>
    <w:p w:rsidR="00970AA3" w:rsidRDefault="00970AA3">
      <w:pPr>
        <w:pStyle w:val="Styl1"/>
        <w:numPr>
          <w:ilvl w:val="0"/>
          <w:numId w:val="0"/>
        </w:numPr>
        <w:rPr>
          <w:b w:val="0"/>
          <w:bCs w:val="0"/>
        </w:rPr>
      </w:pPr>
      <w:r>
        <w:br w:type="page"/>
      </w:r>
    </w:p>
    <w:p w:rsidR="00970AA3" w:rsidRDefault="00970AA3">
      <w:pPr>
        <w:pStyle w:val="Styl1"/>
        <w:tabs>
          <w:tab w:val="clear" w:pos="720"/>
          <w:tab w:val="clear" w:pos="1429"/>
          <w:tab w:val="num" w:pos="284"/>
        </w:tabs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POUŽITÉ ÚČTOVNÉ ZÁSADY A ÚČTOVNÉ METÓDY</w:t>
      </w:r>
    </w:p>
    <w:p w:rsidR="00970AA3" w:rsidRDefault="00970AA3">
      <w:pPr>
        <w:ind w:left="360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Východiská pre zostavenie účtovnej závierky</w:t>
      </w:r>
    </w:p>
    <w:p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1"/>
        <w:gridCol w:w="3071"/>
      </w:tblGrid>
      <w:tr w:rsidR="00970AA3" w:rsidRPr="0043564E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3070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3070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</w:rPr>
      </w:pPr>
      <w:r>
        <w:rPr>
          <w:i w:val="0"/>
          <w:iCs w:val="0"/>
        </w:rPr>
        <w:t>spôsob oceňovania jednotlivých zložiek majetku a záväzkov v členení na: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 xml:space="preserve">dlhodobý nehmotnÝ majetok 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70AA3" w:rsidRDefault="00970A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970AA3" w:rsidRDefault="00970A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970AA3" w:rsidRDefault="00970AA3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dlhodobý hmotný majetok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 xml:space="preserve">,  ktorá zahrňuje cenu obstarania a náklady súvisiace s obstaraním </w:t>
      </w:r>
      <w:r w:rsidR="001B7F97">
        <w:rPr>
          <w:rFonts w:ascii="Arial Narrow" w:hAnsi="Arial Narrow" w:cs="Arial Narrow"/>
          <w:sz w:val="22"/>
          <w:szCs w:val="22"/>
        </w:rPr>
        <w:t xml:space="preserve"> (clo, preprava atď.)</w:t>
      </w:r>
    </w:p>
    <w:p w:rsidR="00970AA3" w:rsidRDefault="00970AA3">
      <w:pPr>
        <w:numPr>
          <w:ilvl w:val="0"/>
          <w:numId w:val="2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70AA3" w:rsidRDefault="00970AA3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970AA3" w:rsidRDefault="00970AA3">
      <w:pPr>
        <w:numPr>
          <w:ilvl w:val="0"/>
          <w:numId w:val="4"/>
        </w:numPr>
        <w:tabs>
          <w:tab w:val="clear" w:pos="2700"/>
          <w:tab w:val="num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970AA3" w:rsidRDefault="00970AA3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Zásoby</w:t>
      </w:r>
    </w:p>
    <w:p w:rsidR="001B7F97" w:rsidRDefault="00970AA3" w:rsidP="001B7F97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 w:rsidRPr="001B7F97"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 w:rsidRPr="001B7F97"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 w:rsidRPr="001B7F97">
        <w:rPr>
          <w:rFonts w:ascii="Arial Narrow" w:hAnsi="Arial Narrow" w:cs="Arial Narrow"/>
          <w:sz w:val="22"/>
          <w:szCs w:val="22"/>
        </w:rPr>
        <w:t>,  ktorá zahrňuje cenu obstarania a náklady súvisiace s</w:t>
      </w:r>
      <w:r w:rsidR="001B7F97" w:rsidRPr="001B7F97">
        <w:rPr>
          <w:rFonts w:ascii="Arial Narrow" w:hAnsi="Arial Narrow" w:cs="Arial Narrow"/>
          <w:sz w:val="22"/>
          <w:szCs w:val="22"/>
        </w:rPr>
        <w:t> </w:t>
      </w:r>
      <w:r w:rsidRPr="001B7F97">
        <w:rPr>
          <w:rFonts w:ascii="Arial Narrow" w:hAnsi="Arial Narrow" w:cs="Arial Narrow"/>
          <w:sz w:val="22"/>
          <w:szCs w:val="22"/>
        </w:rPr>
        <w:t>obstaraním</w:t>
      </w:r>
      <w:r w:rsidR="001B7F97" w:rsidRPr="001B7F97">
        <w:rPr>
          <w:rFonts w:ascii="Arial Narrow" w:hAnsi="Arial Narrow" w:cs="Arial Narrow"/>
          <w:sz w:val="22"/>
          <w:szCs w:val="22"/>
        </w:rPr>
        <w:t xml:space="preserve"> </w:t>
      </w:r>
      <w:r w:rsidR="00C40105">
        <w:rPr>
          <w:rFonts w:ascii="Arial Narrow" w:hAnsi="Arial Narrow" w:cs="Arial Narrow"/>
          <w:sz w:val="22"/>
          <w:szCs w:val="22"/>
        </w:rPr>
        <w:t xml:space="preserve"> (preprava, clo atď.).</w:t>
      </w:r>
    </w:p>
    <w:p w:rsidR="00970AA3" w:rsidRPr="001B7F97" w:rsidRDefault="00970AA3" w:rsidP="001B7F97">
      <w:pPr>
        <w:numPr>
          <w:ilvl w:val="0"/>
          <w:numId w:val="2"/>
        </w:numPr>
        <w:tabs>
          <w:tab w:val="clear" w:pos="2700"/>
          <w:tab w:val="num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 w:rsidRPr="001B7F97"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970AA3" w:rsidRDefault="00970AA3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970AA3" w:rsidRDefault="00970AA3">
      <w:pPr>
        <w:numPr>
          <w:ilvl w:val="0"/>
          <w:numId w:val="4"/>
        </w:numPr>
        <w:tabs>
          <w:tab w:val="clear" w:pos="2700"/>
        </w:tabs>
        <w:ind w:left="284" w:firstLine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970AA3" w:rsidRDefault="00970A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váženým aritmetickým priemerom </w:t>
      </w:r>
    </w:p>
    <w:p w:rsidR="00970AA3" w:rsidRDefault="00970AA3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970AA3" w:rsidRDefault="00970AA3">
      <w:pPr>
        <w:pStyle w:val="Styl4"/>
        <w:rPr>
          <w:sz w:val="22"/>
          <w:szCs w:val="22"/>
        </w:rPr>
      </w:pPr>
      <w:r>
        <w:rPr>
          <w:sz w:val="22"/>
          <w:szCs w:val="22"/>
        </w:rPr>
        <w:t>Pohľadávky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Peňažné prostriedky a ceniny 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sa oceňujú ich menovitou hodnotou. 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>Záväzky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Deriváty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Majetok a záväzky zabezpečené derivátmi</w:t>
      </w:r>
    </w:p>
    <w:p w:rsidR="00970AA3" w:rsidRDefault="00970AA3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970AA3" w:rsidRDefault="00970AA3">
      <w:pPr>
        <w:pStyle w:val="Styl4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>Cudzia mena</w:t>
      </w:r>
    </w:p>
    <w:p w:rsidR="00970AA3" w:rsidRDefault="00970AA3">
      <w:pPr>
        <w:pStyle w:val="Szvegtrzs"/>
        <w:tabs>
          <w:tab w:val="left" w:pos="284"/>
        </w:tabs>
        <w:ind w:left="284"/>
        <w:rPr>
          <w:sz w:val="22"/>
          <w:szCs w:val="22"/>
        </w:rPr>
      </w:pPr>
      <w:r>
        <w:rPr>
          <w:sz w:val="22"/>
          <w:szCs w:val="22"/>
        </w:rPr>
        <w:t xml:space="preserve">Majetok a záväzky evidované v cudzej mene sa prepočítavajú na slovenskú menu kurzom </w:t>
      </w:r>
      <w:r w:rsidR="007419A4" w:rsidRPr="007419A4">
        <w:rPr>
          <w:sz w:val="22"/>
          <w:szCs w:val="22"/>
        </w:rPr>
        <w:t>ECB alebo NBS ku dňu, ktorý predchádza deň uskutočnenia účtovného prípadu a v účtovnej závierke platným ku dňu, ku ktorému sa zostavuje.</w:t>
      </w:r>
      <w:r>
        <w:rPr>
          <w:sz w:val="22"/>
          <w:szCs w:val="22"/>
        </w:rPr>
        <w:t xml:space="preserve"> Účtujú sa s vplyvom na výsledok hospodárenia.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Tvorba odpisového plánu pre dlhodobý majetok</w:t>
      </w:r>
    </w:p>
    <w:p w:rsidR="00970AA3" w:rsidRDefault="00970AA3">
      <w:pPr>
        <w:ind w:left="1080"/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970AA3" w:rsidRDefault="00970AA3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nehmotného majetku v súlade s daňovými odpismi 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22"/>
          <w:szCs w:val="22"/>
        </w:rPr>
        <w:t>Predpokladaná doba používania, metóda odpisovania a odpisová sadzba sú uvedené v nasledujúcej tabuľke</w:t>
      </w:r>
      <w:r>
        <w:rPr>
          <w:rFonts w:ascii="Arial Narrow" w:hAnsi="Arial Narrow" w:cs="Arial Narrow"/>
          <w:sz w:val="18"/>
          <w:szCs w:val="18"/>
        </w:rPr>
        <w:t>: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2303"/>
        <w:gridCol w:w="2303"/>
        <w:gridCol w:w="2303"/>
      </w:tblGrid>
      <w:tr w:rsidR="00970AA3" w:rsidRPr="0043564E"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Ročná odpisová sadzba</w:t>
            </w:r>
          </w:p>
        </w:tc>
      </w:tr>
      <w:tr w:rsidR="00970AA3" w:rsidRPr="0043564E">
        <w:tc>
          <w:tcPr>
            <w:tcW w:w="2303" w:type="dxa"/>
          </w:tcPr>
          <w:p w:rsidR="00970AA3" w:rsidRPr="0043564E" w:rsidRDefault="0025786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Stavby</w:t>
            </w:r>
            <w:r w:rsidR="00C40105">
              <w:rPr>
                <w:rFonts w:ascii="Arial Narrow" w:hAnsi="Arial Narrow" w:cs="Arial Narrow"/>
                <w:sz w:val="18"/>
                <w:szCs w:val="18"/>
              </w:rPr>
              <w:t xml:space="preserve"> poľn.</w:t>
            </w:r>
          </w:p>
        </w:tc>
        <w:tc>
          <w:tcPr>
            <w:tcW w:w="2303" w:type="dxa"/>
          </w:tcPr>
          <w:p w:rsidR="00970AA3" w:rsidRPr="0043564E" w:rsidRDefault="00583D6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20</w:t>
            </w:r>
          </w:p>
        </w:tc>
        <w:tc>
          <w:tcPr>
            <w:tcW w:w="2303" w:type="dxa"/>
          </w:tcPr>
          <w:p w:rsidR="00970AA3" w:rsidRPr="0043564E" w:rsidRDefault="009B3F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303" w:type="dxa"/>
          </w:tcPr>
          <w:p w:rsidR="00970AA3" w:rsidRPr="0043564E" w:rsidRDefault="0025786B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Samost.hnut.veci</w:t>
            </w:r>
          </w:p>
        </w:tc>
        <w:tc>
          <w:tcPr>
            <w:tcW w:w="2303" w:type="dxa"/>
          </w:tcPr>
          <w:p w:rsidR="00970AA3" w:rsidRPr="0043564E" w:rsidRDefault="00583D6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6</w:t>
            </w:r>
          </w:p>
        </w:tc>
        <w:tc>
          <w:tcPr>
            <w:tcW w:w="2303" w:type="dxa"/>
          </w:tcPr>
          <w:p w:rsidR="00970AA3" w:rsidRPr="0043564E" w:rsidRDefault="009B3FC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rovnomerne</w:t>
            </w:r>
          </w:p>
        </w:tc>
        <w:tc>
          <w:tcPr>
            <w:tcW w:w="230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clear" w:pos="2149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Dotácie poskytnuté na obstaranie majetku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1"/>
        <w:gridCol w:w="3071"/>
      </w:tblGrid>
      <w:tr w:rsidR="00970AA3" w:rsidRPr="0043564E">
        <w:tc>
          <w:tcPr>
            <w:tcW w:w="3070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970AA3" w:rsidRPr="0043564E">
        <w:tc>
          <w:tcPr>
            <w:tcW w:w="3070" w:type="dxa"/>
          </w:tcPr>
          <w:p w:rsidR="00970AA3" w:rsidRPr="0043564E" w:rsidRDefault="00583D6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Šušička </w:t>
            </w:r>
          </w:p>
        </w:tc>
        <w:tc>
          <w:tcPr>
            <w:tcW w:w="3071" w:type="dxa"/>
          </w:tcPr>
          <w:p w:rsidR="00970AA3" w:rsidRPr="0043564E" w:rsidRDefault="00583D6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75099</w:t>
            </w:r>
          </w:p>
        </w:tc>
        <w:tc>
          <w:tcPr>
            <w:tcW w:w="3071" w:type="dxa"/>
          </w:tcPr>
          <w:p w:rsidR="00970AA3" w:rsidRPr="0043564E" w:rsidRDefault="00DB7C3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47874,50</w:t>
            </w:r>
          </w:p>
        </w:tc>
      </w:tr>
      <w:tr w:rsidR="00970AA3" w:rsidRPr="0043564E">
        <w:tc>
          <w:tcPr>
            <w:tcW w:w="3070" w:type="dxa"/>
          </w:tcPr>
          <w:p w:rsidR="00970AA3" w:rsidRPr="0043564E" w:rsidRDefault="00DB7C3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Spracovat. miesto</w:t>
            </w:r>
          </w:p>
        </w:tc>
        <w:tc>
          <w:tcPr>
            <w:tcW w:w="3071" w:type="dxa"/>
          </w:tcPr>
          <w:p w:rsidR="00970AA3" w:rsidRPr="0043564E" w:rsidRDefault="00DB7C3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110542</w:t>
            </w:r>
          </w:p>
        </w:tc>
        <w:tc>
          <w:tcPr>
            <w:tcW w:w="3071" w:type="dxa"/>
          </w:tcPr>
          <w:p w:rsidR="00970AA3" w:rsidRPr="0043564E" w:rsidRDefault="00DB7C3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51160</w:t>
            </w:r>
          </w:p>
        </w:tc>
      </w:tr>
      <w:tr w:rsidR="00970AA3" w:rsidRPr="0043564E">
        <w:tc>
          <w:tcPr>
            <w:tcW w:w="3070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Styl2"/>
        <w:numPr>
          <w:ilvl w:val="0"/>
          <w:numId w:val="0"/>
        </w:numPr>
        <w:tabs>
          <w:tab w:val="clear" w:pos="2149"/>
        </w:tabs>
        <w:rPr>
          <w:i w:val="0"/>
          <w:iCs w:val="0"/>
          <w:sz w:val="22"/>
          <w:szCs w:val="22"/>
        </w:rPr>
      </w:pPr>
    </w:p>
    <w:p w:rsidR="00970AA3" w:rsidRDefault="00970AA3">
      <w:pPr>
        <w:pStyle w:val="Styl2"/>
        <w:tabs>
          <w:tab w:val="clear" w:pos="1440"/>
          <w:tab w:val="num" w:pos="284"/>
        </w:tabs>
        <w:ind w:left="0" w:firstLine="0"/>
        <w:rPr>
          <w:i w:val="0"/>
          <w:iCs w:val="0"/>
          <w:sz w:val="22"/>
          <w:szCs w:val="22"/>
        </w:rPr>
      </w:pPr>
      <w:r>
        <w:rPr>
          <w:i w:val="0"/>
          <w:iCs w:val="0"/>
          <w:sz w:val="22"/>
          <w:szCs w:val="22"/>
        </w:rPr>
        <w:t>Oprava významných chýb minulých účtovných období účtovanej v bežnom účtovnom období s uvedením sumy vplyvu na nerozdelený zisk minulých rokov alebo na neuhradenú stratu minulých rokov</w:t>
      </w:r>
    </w:p>
    <w:p w:rsidR="00970AA3" w:rsidRDefault="00970AA3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>Súčasne môže účtovná jednotka uviesť aj informácie o oprave nevýznamných chýb minulých účtovných období účtovanej v bežnom účtovnom období s uvedením sumy vplyvu na výsledok hospodárenia bežného účtovného obdobia.</w:t>
      </w:r>
    </w:p>
    <w:p w:rsidR="00970AA3" w:rsidRDefault="00970AA3">
      <w:pPr>
        <w:pStyle w:val="Styl2"/>
        <w:numPr>
          <w:ilvl w:val="0"/>
          <w:numId w:val="0"/>
        </w:numPr>
        <w:rPr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br w:type="page"/>
      </w:r>
    </w:p>
    <w:p w:rsidR="00970AA3" w:rsidRDefault="00970AA3">
      <w:pPr>
        <w:pStyle w:val="Styl2"/>
        <w:numPr>
          <w:ilvl w:val="0"/>
          <w:numId w:val="0"/>
        </w:numPr>
        <w:ind w:left="1440"/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F. INFORMÁCIE O ÚDAJOCH NA STRANE AKTÍV SÚVAHY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a) o dlhodobom nehmotnom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970AA3" w:rsidRPr="0043564E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970AA3" w:rsidRPr="0043564E" w:rsidRDefault="00970AA3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970AA3" w:rsidRPr="0043564E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43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c) o dlhodobom nehmotnom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4678"/>
      </w:tblGrid>
      <w:tr w:rsidR="00970AA3" w:rsidRPr="0043564E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F. písm. a) o dlhodobom hmotnom majetku</w:t>
      </w:r>
    </w:p>
    <w:p w:rsidR="00970AA3" w:rsidRDefault="00970AA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 w:rsidP="00DB7C3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</w:t>
            </w:r>
            <w:r w:rsidR="00DB7C3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ezprostredne predchádzajúce </w:t>
            </w: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C401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970AA3" w:rsidRPr="0043564E" w:rsidRDefault="00C40105" w:rsidP="00C401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305126</w:t>
            </w:r>
          </w:p>
        </w:tc>
        <w:tc>
          <w:tcPr>
            <w:tcW w:w="993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1469303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58302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1774430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C4010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58586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16469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75055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4181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58302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62483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2578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363712</w:t>
            </w:r>
          </w:p>
        </w:tc>
        <w:tc>
          <w:tcPr>
            <w:tcW w:w="993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1465122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16469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1787002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21925</w:t>
            </w:r>
          </w:p>
        </w:tc>
        <w:tc>
          <w:tcPr>
            <w:tcW w:w="993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1091847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1113772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15503</w:t>
            </w:r>
          </w:p>
        </w:tc>
        <w:tc>
          <w:tcPr>
            <w:tcW w:w="993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168716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184219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4181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4181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37428</w:t>
            </w:r>
          </w:p>
        </w:tc>
        <w:tc>
          <w:tcPr>
            <w:tcW w:w="993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1256382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1293810</w:t>
            </w:r>
          </w:p>
        </w:tc>
      </w:tr>
      <w:tr w:rsidR="00970AA3" w:rsidRPr="0043564E">
        <w:trPr>
          <w:cantSplit/>
          <w:trHeight w:val="341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96AC2" w:rsidRPr="0043564E">
        <w:trPr>
          <w:cantSplit/>
          <w:trHeight w:val="454"/>
        </w:trPr>
        <w:tc>
          <w:tcPr>
            <w:tcW w:w="1832" w:type="dxa"/>
          </w:tcPr>
          <w:p w:rsidR="00C96AC2" w:rsidRPr="0043564E" w:rsidRDefault="00C96A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96AC2" w:rsidRPr="0043564E" w:rsidRDefault="00C96A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43333</w:t>
            </w:r>
          </w:p>
        </w:tc>
        <w:tc>
          <w:tcPr>
            <w:tcW w:w="993" w:type="dxa"/>
            <w:vAlign w:val="center"/>
          </w:tcPr>
          <w:p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590275</w:t>
            </w:r>
          </w:p>
        </w:tc>
        <w:tc>
          <w:tcPr>
            <w:tcW w:w="851" w:type="dxa"/>
            <w:vAlign w:val="center"/>
          </w:tcPr>
          <w:p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289403</w:t>
            </w:r>
          </w:p>
        </w:tc>
        <w:tc>
          <w:tcPr>
            <w:tcW w:w="992" w:type="dxa"/>
            <w:vAlign w:val="center"/>
          </w:tcPr>
          <w:p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96AC2" w:rsidRPr="0043564E" w:rsidRDefault="00C96AC2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980382</w:t>
            </w:r>
          </w:p>
        </w:tc>
      </w:tr>
      <w:tr w:rsidR="00C96AC2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96AC2" w:rsidRPr="0043564E" w:rsidRDefault="00C96A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96AC2" w:rsidRPr="0043564E" w:rsidRDefault="00C96AC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326284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208740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16469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96AC2" w:rsidRPr="0043564E" w:rsidRDefault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608864</w:t>
            </w:r>
          </w:p>
        </w:tc>
      </w:tr>
    </w:tbl>
    <w:p w:rsidR="00970AA3" w:rsidRDefault="00970A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 w:rsidP="00DB7C38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</w:t>
            </w:r>
            <w:r w:rsidR="00DB7C3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ežné </w:t>
            </w: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54879</w:t>
            </w: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50000</w:t>
            </w: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1324779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170832</w:t>
            </w: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1600490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2492</w:t>
            </w: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160800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290443</w:t>
            </w: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453735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3132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171872</w:t>
            </w: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175004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50000</w:t>
            </w: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1482447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289403</w:t>
            </w: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1879221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4167</w:t>
            </w: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681475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685642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212670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215170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1973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1973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6667</w:t>
            </w: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892172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898839</w:t>
            </w:r>
          </w:p>
        </w:tc>
      </w:tr>
      <w:tr w:rsidR="00C40105" w:rsidRPr="0043564E">
        <w:trPr>
          <w:cantSplit/>
          <w:trHeight w:val="341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54879</w:t>
            </w:r>
          </w:p>
        </w:tc>
        <w:tc>
          <w:tcPr>
            <w:tcW w:w="855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45833</w:t>
            </w:r>
          </w:p>
        </w:tc>
        <w:tc>
          <w:tcPr>
            <w:tcW w:w="993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643304</w:t>
            </w: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170832</w:t>
            </w: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914848</w:t>
            </w:r>
          </w:p>
        </w:tc>
      </w:tr>
      <w:tr w:rsidR="00C40105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40105" w:rsidRPr="0043564E" w:rsidRDefault="00C4010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57371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43333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590275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289403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C40105" w:rsidRPr="0043564E" w:rsidRDefault="00C40105" w:rsidP="00C96A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980382</w:t>
            </w:r>
          </w:p>
        </w:tc>
      </w:tr>
    </w:tbl>
    <w:p w:rsidR="007D7288" w:rsidRDefault="007D7288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c) o dlhodobom hmotnom majetku</w:t>
      </w: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343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rPr>
          <w:trHeight w:val="268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7D7288" w:rsidRDefault="007D7288" w:rsidP="007D7288">
      <w:pPr>
        <w:rPr>
          <w:rFonts w:ascii="Arial" w:hAnsi="Arial" w:cs="Arial"/>
          <w:b/>
          <w:bCs/>
          <w:sz w:val="22"/>
          <w:szCs w:val="22"/>
        </w:rPr>
      </w:pPr>
    </w:p>
    <w:p w:rsidR="007D7288" w:rsidRDefault="007D7288" w:rsidP="007D7288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 w:type="page"/>
      </w:r>
      <w:r>
        <w:rPr>
          <w:rFonts w:ascii="Arial" w:hAnsi="Arial" w:cs="Arial"/>
          <w:b/>
          <w:bCs/>
          <w:sz w:val="22"/>
          <w:szCs w:val="22"/>
        </w:rPr>
        <w:lastRenderedPageBreak/>
        <w:t>Informácie k časti F. písm. b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spôsob a výške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 poistenia dlhodobého nehmotného majetku a dlhodobého hmotného majetku:</w:t>
      </w:r>
    </w:p>
    <w:p w:rsidR="009012EA" w:rsidRDefault="009012EA" w:rsidP="007D7288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d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dlhodobom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pri ktorom vlastnícke právo nadobudol veriteľ zmluvou o zabezpečovacom prevode práva, ale ktorý užíva účtovná jednotka na základe zmluvy o výpožičke: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Informácie k časti F. písm. e</w:t>
      </w:r>
      <w:r w:rsidRPr="007D7288">
        <w:rPr>
          <w:rFonts w:ascii="Arial" w:hAnsi="Arial" w:cs="Arial"/>
          <w:b/>
          <w:bCs/>
          <w:sz w:val="22"/>
          <w:szCs w:val="22"/>
        </w:rPr>
        <w:t xml:space="preserve">) </w:t>
      </w:r>
      <w:r>
        <w:rPr>
          <w:rFonts w:ascii="Arial" w:hAnsi="Arial" w:cs="Arial"/>
          <w:b/>
          <w:bCs/>
          <w:sz w:val="22"/>
          <w:szCs w:val="22"/>
        </w:rPr>
        <w:t>o nadobudnutom dlhodobom nehnuteľnom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 alebo prevedenom dlhodobom nehnuteľnom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pri ktorom nebolo vlastnícke právo zapísané vkladom do katastra nehnuteľností do dňa, ku ktorému sa zostavuje účtovná závierka, pričom účtovná jednotka tento majetok užíva: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f) </w:t>
      </w:r>
      <w:r>
        <w:rPr>
          <w:rFonts w:ascii="Arial" w:hAnsi="Arial" w:cs="Arial"/>
          <w:b/>
          <w:bCs/>
          <w:sz w:val="22"/>
          <w:szCs w:val="22"/>
        </w:rPr>
        <w:t>o majet</w:t>
      </w:r>
      <w:r w:rsidRPr="009012EA">
        <w:rPr>
          <w:rFonts w:ascii="Arial" w:hAnsi="Arial" w:cs="Arial"/>
          <w:b/>
          <w:bCs/>
          <w:sz w:val="22"/>
          <w:szCs w:val="22"/>
        </w:rPr>
        <w:t>k</w:t>
      </w:r>
      <w:r>
        <w:rPr>
          <w:rFonts w:ascii="Arial" w:hAnsi="Arial" w:cs="Arial"/>
          <w:b/>
          <w:bCs/>
          <w:sz w:val="22"/>
          <w:szCs w:val="22"/>
        </w:rPr>
        <w:t>u</w:t>
      </w:r>
      <w:r w:rsidRPr="009012EA">
        <w:rPr>
          <w:rFonts w:ascii="Arial" w:hAnsi="Arial" w:cs="Arial"/>
          <w:b/>
          <w:bCs/>
          <w:sz w:val="22"/>
          <w:szCs w:val="22"/>
        </w:rPr>
        <w:t>, ktorým je goodwill a o spôsobe výpočtu jeho hodnoty: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>g) Údaje, ktoré sa účtujú na účte 097 – Opravná položka k nadobudnutému majetku:</w:t>
      </w: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</w:p>
    <w:p w:rsidR="009012EA" w:rsidRPr="009012EA" w:rsidRDefault="009012EA" w:rsidP="009012EA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Informácie k časti F. písm. 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h) </w:t>
      </w:r>
      <w:r>
        <w:rPr>
          <w:rFonts w:ascii="Arial" w:hAnsi="Arial" w:cs="Arial"/>
          <w:b/>
          <w:bCs/>
          <w:sz w:val="22"/>
          <w:szCs w:val="22"/>
        </w:rPr>
        <w:t>o výskumnej a vývojovej činnosti</w:t>
      </w:r>
      <w:r w:rsidRPr="009012EA">
        <w:rPr>
          <w:rFonts w:ascii="Arial" w:hAnsi="Arial" w:cs="Arial"/>
          <w:b/>
          <w:bCs/>
          <w:sz w:val="22"/>
          <w:szCs w:val="22"/>
        </w:rPr>
        <w:t xml:space="preserve"> účtovnej jednotky za bežné účtovné obdobie a to v členení na: </w:t>
      </w:r>
    </w:p>
    <w:p w:rsidR="009012EA" w:rsidRP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 xml:space="preserve">1. Náklady na výskum vynaložené v bežnom účtovnom období: </w:t>
      </w:r>
    </w:p>
    <w:p w:rsidR="009012EA" w:rsidRP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 xml:space="preserve">2. Neaktivované náklady na vývoj vynaložené v bežnom účtovnom období: </w:t>
      </w:r>
    </w:p>
    <w:p w:rsidR="009012EA" w:rsidRDefault="009012EA" w:rsidP="009012EA">
      <w:pPr>
        <w:rPr>
          <w:rFonts w:ascii="Arial" w:hAnsi="Arial" w:cs="Arial"/>
          <w:bCs/>
          <w:sz w:val="22"/>
          <w:szCs w:val="22"/>
        </w:rPr>
      </w:pPr>
      <w:r w:rsidRPr="009012EA">
        <w:rPr>
          <w:rFonts w:ascii="Arial" w:hAnsi="Arial" w:cs="Arial"/>
          <w:bCs/>
          <w:sz w:val="22"/>
          <w:szCs w:val="22"/>
        </w:rPr>
        <w:t>3. Aktivované náklady na vývoj vynaložené v bežnom účtovnom období:</w:t>
      </w:r>
    </w:p>
    <w:p w:rsidR="009012EA" w:rsidRDefault="009012EA" w:rsidP="009012EA">
      <w:pPr>
        <w:rPr>
          <w:rFonts w:ascii="Arial" w:hAnsi="Arial" w:cs="Arial"/>
          <w:bCs/>
          <w:sz w:val="22"/>
          <w:szCs w:val="22"/>
        </w:rPr>
      </w:pPr>
    </w:p>
    <w:p w:rsidR="009012EA" w:rsidRDefault="009012EA" w:rsidP="009012EA">
      <w:pPr>
        <w:pStyle w:val="TaxEdit"/>
        <w:numPr>
          <w:ilvl w:val="0"/>
          <w:numId w:val="0"/>
        </w:numPr>
        <w:ind w:left="284" w:hanging="284"/>
      </w:pPr>
      <w:r>
        <w:t>Informácie k časti F. písm. i) o štruktúre dlhodobého finančného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42"/>
        <w:gridCol w:w="1430"/>
        <w:gridCol w:w="1418"/>
        <w:gridCol w:w="1701"/>
        <w:gridCol w:w="1559"/>
        <w:gridCol w:w="1701"/>
      </w:tblGrid>
      <w:tr w:rsidR="009012EA" w:rsidRPr="0043564E" w:rsidTr="009A5B44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012EA" w:rsidRPr="0043564E" w:rsidTr="009A5B44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9012EA" w:rsidRPr="0043564E" w:rsidRDefault="009012EA" w:rsidP="009A5B44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9012EA" w:rsidRPr="0043564E" w:rsidTr="009A5B44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9012EA" w:rsidRPr="0043564E" w:rsidTr="009A5B44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9012EA" w:rsidRPr="0043564E" w:rsidTr="009A5B44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9012EA" w:rsidRPr="0043564E" w:rsidTr="009A5B44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pStyle w:val="Cmsor1"/>
              <w:jc w:val="center"/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9012EA" w:rsidRPr="0043564E" w:rsidTr="009A5B44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9012EA" w:rsidRPr="0043564E" w:rsidTr="009A5B44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012EA" w:rsidRPr="0043564E" w:rsidRDefault="009012EA" w:rsidP="009A5B44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9012EA" w:rsidRDefault="009012EA" w:rsidP="009012EA">
      <w:pPr>
        <w:pStyle w:val="TaxEdit"/>
        <w:numPr>
          <w:ilvl w:val="0"/>
          <w:numId w:val="0"/>
        </w:numPr>
        <w:ind w:left="284"/>
      </w:pPr>
    </w:p>
    <w:p w:rsidR="009012EA" w:rsidRDefault="009012EA" w:rsidP="009012EA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j) o dlhodobom finančnom majetku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970AA3" w:rsidRPr="0043564E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970AA3" w:rsidRPr="0043564E">
        <w:trPr>
          <w:cantSplit/>
          <w:trHeight w:val="241"/>
        </w:trPr>
        <w:tc>
          <w:tcPr>
            <w:tcW w:w="183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1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color w:val="000000"/>
        </w:rPr>
      </w:pPr>
      <w:r>
        <w:t>Informácie k časti F. písm. m) o dlhodobom finančnom majetku</w:t>
      </w: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394"/>
      </w:tblGrid>
      <w:tr w:rsidR="00970AA3" w:rsidRPr="0043564E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rPr>
          <w:trHeight w:val="411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pacing w:val="-6"/>
        </w:rPr>
      </w:pPr>
      <w:r>
        <w:br w:type="page"/>
      </w:r>
      <w:r>
        <w:rPr>
          <w:spacing w:val="-6"/>
        </w:rPr>
        <w:lastRenderedPageBreak/>
        <w:t>Informácie k časti F. písm. j) a l) o dlhových CP držaných do splatnosti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 w:rsidRPr="0043564E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Cmsor1"/>
              <w:jc w:val="center"/>
            </w:pPr>
            <w:r w:rsidRPr="0043564E">
              <w:t>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176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012EA" w:rsidRDefault="009012EA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Informácie k časti F. písm. j) a l) o poskytnutých dlhodobých pôžičkách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489"/>
        <w:gridCol w:w="1418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F1447D" w:rsidRPr="00F1447D" w:rsidRDefault="00F1447D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k časti F. písm. </w:t>
      </w:r>
      <w:r w:rsidRPr="00F1447D">
        <w:rPr>
          <w:rFonts w:ascii="Arial" w:hAnsi="Arial" w:cs="Arial"/>
          <w:b/>
          <w:sz w:val="22"/>
          <w:szCs w:val="22"/>
        </w:rPr>
        <w:t xml:space="preserve">k) </w:t>
      </w:r>
      <w:r>
        <w:rPr>
          <w:rFonts w:ascii="Arial" w:hAnsi="Arial" w:cs="Arial"/>
          <w:b/>
          <w:sz w:val="22"/>
          <w:szCs w:val="22"/>
        </w:rPr>
        <w:t>o opravných položkách</w:t>
      </w:r>
      <w:r w:rsidRPr="00F1447D">
        <w:rPr>
          <w:rFonts w:ascii="Arial" w:hAnsi="Arial" w:cs="Arial"/>
          <w:b/>
          <w:sz w:val="22"/>
          <w:szCs w:val="22"/>
        </w:rPr>
        <w:t xml:space="preserve"> podľa zložiek dlhodobého </w:t>
      </w:r>
      <w:r w:rsidRPr="00F1447D">
        <w:rPr>
          <w:rFonts w:ascii="Arial" w:hAnsi="Arial" w:cs="Arial"/>
          <w:sz w:val="22"/>
          <w:szCs w:val="22"/>
        </w:rPr>
        <w:t>finančného majetku v členení podľa jednotlivých položiek súvahy, pričom sa uvádza stav opravných položiek na začiatku bežného účtovného obdobia, zmeny počas bežného účtovného obdobia a stav na konci bežného účtovného obdobia:</w:t>
      </w:r>
    </w:p>
    <w:p w:rsidR="00F1447D" w:rsidRPr="00F1447D" w:rsidRDefault="00F1447D">
      <w:pPr>
        <w:rPr>
          <w:rFonts w:ascii="Arial" w:hAnsi="Arial" w:cs="Arial"/>
          <w:sz w:val="22"/>
          <w:szCs w:val="22"/>
        </w:rPr>
      </w:pPr>
    </w:p>
    <w:p w:rsidR="00F1447D" w:rsidRDefault="00F1447D">
      <w:pPr>
        <w:rPr>
          <w:rFonts w:ascii="Arial" w:hAnsi="Arial" w:cs="Arial"/>
          <w:sz w:val="22"/>
          <w:szCs w:val="22"/>
        </w:rPr>
      </w:pPr>
    </w:p>
    <w:p w:rsidR="00F1447D" w:rsidRPr="00F1447D" w:rsidRDefault="00F1447D">
      <w:pPr>
        <w:rPr>
          <w:rFonts w:ascii="Arial" w:hAnsi="Arial" w:cs="Arial"/>
          <w:sz w:val="22"/>
          <w:szCs w:val="22"/>
        </w:rPr>
      </w:pPr>
    </w:p>
    <w:p w:rsidR="00970AA3" w:rsidRPr="00F1447D" w:rsidRDefault="00F1447D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Informácie k časti F. písm. </w:t>
      </w:r>
      <w:r w:rsidRPr="00F1447D">
        <w:rPr>
          <w:rFonts w:ascii="Arial" w:hAnsi="Arial" w:cs="Arial"/>
          <w:b/>
          <w:sz w:val="22"/>
          <w:szCs w:val="22"/>
        </w:rPr>
        <w:t xml:space="preserve">n) </w:t>
      </w:r>
      <w:r>
        <w:rPr>
          <w:rFonts w:ascii="Arial" w:hAnsi="Arial" w:cs="Arial"/>
          <w:b/>
          <w:sz w:val="22"/>
          <w:szCs w:val="22"/>
        </w:rPr>
        <w:t>o ocenení</w:t>
      </w:r>
      <w:r w:rsidRPr="00F1447D">
        <w:rPr>
          <w:rFonts w:ascii="Arial" w:hAnsi="Arial" w:cs="Arial"/>
          <w:b/>
          <w:sz w:val="22"/>
          <w:szCs w:val="22"/>
        </w:rPr>
        <w:t xml:space="preserve"> dlhodobého finančného majetku </w:t>
      </w:r>
      <w:r w:rsidRPr="00F1447D">
        <w:rPr>
          <w:rFonts w:ascii="Arial" w:hAnsi="Arial" w:cs="Arial"/>
          <w:sz w:val="22"/>
          <w:szCs w:val="22"/>
        </w:rPr>
        <w:t>ku dňu, ku ktorému sa zostavuje účtovná závierka reálnou hodnotou alebo metódou vlastného imania, pričom sa uvádza vplyv takéhoto ocenenia na výsledok hospodárenia a na výšku vlastného imania:</w:t>
      </w: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F1447D" w:rsidRDefault="00F1447D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o) o opravných položkách k zásobám</w:t>
      </w: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489"/>
        <w:gridCol w:w="1418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rPr>
          <w:rFonts w:ascii="Arial" w:hAnsi="Arial" w:cs="Arial"/>
          <w:b/>
          <w:bCs/>
          <w:spacing w:val="-6"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F. písm. p) o zásobách, na ktoré je zriadené záložné právo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F. písm. q) o zákazkovej výrobe a o zákazkovej výstavbe nehnuteľnosti určenej na predaj</w:t>
      </w:r>
    </w:p>
    <w:p w:rsidR="00970AA3" w:rsidRDefault="00970AA3">
      <w:pPr>
        <w:pStyle w:val="TaxEdit"/>
        <w:numPr>
          <w:ilvl w:val="0"/>
          <w:numId w:val="0"/>
        </w:num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>
        <w:rPr>
          <w:rFonts w:ascii="Arial" w:hAnsi="Arial" w:cs="Arial"/>
          <w:sz w:val="22"/>
          <w:szCs w:val="22"/>
        </w:rPr>
        <w:lastRenderedPageBreak/>
        <w:t>Tabuľka č. 3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4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rPr>
          <w:rFonts w:ascii="Arial" w:hAnsi="Arial" w:cs="Arial"/>
          <w:b/>
          <w:bCs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r) o vývoji opravnej položky k pohľadávkam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418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1F39D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AE58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9069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1A2FA2" w:rsidP="001A2FA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  <w:r w:rsidR="00AE5808">
              <w:rPr>
                <w:rFonts w:ascii="Arial Narrow" w:hAnsi="Arial Narrow" w:cs="Arial Narrow"/>
                <w:sz w:val="18"/>
                <w:szCs w:val="18"/>
              </w:rPr>
              <w:t>069</w:t>
            </w: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 členom a</w:t>
            </w:r>
            <w:r w:rsidR="001F39D4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združeniu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AE58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9069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AE58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9069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s) o vekovej štruktúre pohľadávok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340"/>
        </w:trPr>
        <w:tc>
          <w:tcPr>
            <w:tcW w:w="9851" w:type="dxa"/>
            <w:gridSpan w:val="4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9851" w:type="dxa"/>
            <w:gridSpan w:val="4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38567</w:t>
            </w:r>
          </w:p>
        </w:tc>
        <w:tc>
          <w:tcPr>
            <w:tcW w:w="1984" w:type="dxa"/>
            <w:vAlign w:val="center"/>
          </w:tcPr>
          <w:p w:rsidR="00970AA3" w:rsidRPr="0043564E" w:rsidRDefault="00300C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9219</w:t>
            </w:r>
          </w:p>
        </w:tc>
        <w:tc>
          <w:tcPr>
            <w:tcW w:w="2268" w:type="dxa"/>
            <w:vAlign w:val="center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47786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2500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970AA3" w:rsidRPr="0043564E" w:rsidRDefault="002C3BB2" w:rsidP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4742</w:t>
            </w:r>
          </w:p>
        </w:tc>
        <w:tc>
          <w:tcPr>
            <w:tcW w:w="198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4742</w:t>
            </w:r>
          </w:p>
        </w:tc>
      </w:tr>
      <w:tr w:rsidR="00970AA3" w:rsidRPr="0043564E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2C3BB2" w:rsidP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45809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9219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2C3BB2" w:rsidP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55028</w:t>
            </w:r>
          </w:p>
        </w:tc>
      </w:tr>
    </w:tbl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F. písm. t) a u) o pohľadávkach zabezpečených záložným právom alebo inou formou zabezpečenia</w:t>
      </w:r>
    </w:p>
    <w:p w:rsidR="00970AA3" w:rsidRDefault="00970AA3">
      <w:pPr>
        <w:pStyle w:val="TaxEdit"/>
        <w:numPr>
          <w:ilvl w:val="0"/>
          <w:numId w:val="0"/>
        </w:num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B7B8B" w:rsidRDefault="00CB7B8B">
      <w:pPr>
        <w:rPr>
          <w:rFonts w:ascii="Arial Narrow" w:hAnsi="Arial Narrow" w:cs="Arial Narrow"/>
          <w:sz w:val="18"/>
          <w:szCs w:val="18"/>
        </w:rPr>
      </w:pPr>
    </w:p>
    <w:p w:rsidR="00CB7B8B" w:rsidRPr="00CB7B8B" w:rsidRDefault="00CB7B8B" w:rsidP="00CB7B8B">
      <w:pPr>
        <w:rPr>
          <w:rFonts w:ascii="Arial" w:hAnsi="Arial" w:cs="Arial"/>
          <w:b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Pr="00CB7B8B">
        <w:rPr>
          <w:rFonts w:ascii="Arial" w:hAnsi="Arial" w:cs="Arial"/>
          <w:b/>
          <w:sz w:val="22"/>
          <w:szCs w:val="22"/>
        </w:rPr>
        <w:lastRenderedPageBreak/>
        <w:t>Informácie k časti F. písm. v) o odloženej daňovej pohľadávke</w:t>
      </w:r>
    </w:p>
    <w:p w:rsidR="00652858" w:rsidRDefault="00652858" w:rsidP="00652858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652858" w:rsidRPr="0043564E" w:rsidTr="009A5B44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652858" w:rsidRPr="0043564E" w:rsidRDefault="007E6DAB" w:rsidP="009A5B4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652858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52858" w:rsidRPr="0043564E" w:rsidTr="009A5B44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652858" w:rsidRPr="0043564E" w:rsidRDefault="00652858" w:rsidP="009A5B4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652858" w:rsidRPr="0043564E" w:rsidRDefault="00652858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52858" w:rsidRDefault="00652858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w) o krátkodobom finančnom majetku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7E6DA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2C3BB2" w:rsidRPr="0043564E">
        <w:trPr>
          <w:trHeight w:val="423"/>
        </w:trPr>
        <w:tc>
          <w:tcPr>
            <w:tcW w:w="3472" w:type="dxa"/>
            <w:vAlign w:val="center"/>
          </w:tcPr>
          <w:p w:rsidR="002C3BB2" w:rsidRPr="0043564E" w:rsidRDefault="002C3B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2C3BB2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2750</w:t>
            </w:r>
          </w:p>
        </w:tc>
        <w:tc>
          <w:tcPr>
            <w:tcW w:w="3260" w:type="dxa"/>
            <w:vAlign w:val="center"/>
          </w:tcPr>
          <w:p w:rsidR="002C3BB2" w:rsidRPr="0043564E" w:rsidRDefault="002C3BB2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1039</w:t>
            </w:r>
          </w:p>
        </w:tc>
      </w:tr>
      <w:tr w:rsidR="002C3BB2" w:rsidRPr="0043564E">
        <w:trPr>
          <w:trHeight w:val="423"/>
        </w:trPr>
        <w:tc>
          <w:tcPr>
            <w:tcW w:w="3472" w:type="dxa"/>
            <w:vAlign w:val="center"/>
          </w:tcPr>
          <w:p w:rsidR="002C3BB2" w:rsidRPr="0043564E" w:rsidRDefault="002C3B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vAlign w:val="center"/>
          </w:tcPr>
          <w:p w:rsidR="002C3BB2" w:rsidRPr="0043564E" w:rsidRDefault="002C3BB2" w:rsidP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290</w:t>
            </w:r>
          </w:p>
        </w:tc>
        <w:tc>
          <w:tcPr>
            <w:tcW w:w="3260" w:type="dxa"/>
            <w:vAlign w:val="center"/>
          </w:tcPr>
          <w:p w:rsidR="002C3BB2" w:rsidRPr="0043564E" w:rsidRDefault="002C3BB2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2747</w:t>
            </w:r>
          </w:p>
        </w:tc>
      </w:tr>
      <w:tr w:rsidR="002C3BB2" w:rsidRPr="0043564E">
        <w:trPr>
          <w:trHeight w:val="503"/>
        </w:trPr>
        <w:tc>
          <w:tcPr>
            <w:tcW w:w="3472" w:type="dxa"/>
            <w:vAlign w:val="center"/>
          </w:tcPr>
          <w:p w:rsidR="002C3BB2" w:rsidRPr="0043564E" w:rsidRDefault="002C3B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:rsidR="002C3BB2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3BB2" w:rsidRPr="0043564E" w:rsidRDefault="002C3BB2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3BB2" w:rsidRPr="0043564E">
        <w:trPr>
          <w:trHeight w:val="503"/>
        </w:trPr>
        <w:tc>
          <w:tcPr>
            <w:tcW w:w="3472" w:type="dxa"/>
            <w:vAlign w:val="center"/>
          </w:tcPr>
          <w:p w:rsidR="002C3BB2" w:rsidRPr="0043564E" w:rsidRDefault="002C3B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2C3BB2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3BB2" w:rsidRPr="0043564E" w:rsidRDefault="002C3BB2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3BB2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C3BB2" w:rsidRPr="0043564E" w:rsidRDefault="002C3BB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3BB2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3040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C3BB2" w:rsidRPr="0043564E" w:rsidRDefault="002C3BB2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3786</w:t>
            </w:r>
          </w:p>
        </w:tc>
      </w:tr>
    </w:tbl>
    <w:p w:rsidR="00CB7B8B" w:rsidRDefault="00CB7B8B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CB7B8B">
      <w:pPr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br w:type="page"/>
      </w: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6"/>
        <w:gridCol w:w="1842"/>
        <w:gridCol w:w="1418"/>
        <w:gridCol w:w="1559"/>
        <w:gridCol w:w="2268"/>
      </w:tblGrid>
      <w:tr w:rsidR="00970AA3" w:rsidRPr="0043564E" w:rsidTr="00CB7B8B">
        <w:trPr>
          <w:cantSplit/>
          <w:trHeight w:val="345"/>
          <w:jc w:val="center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B7B8B" w:rsidRPr="0043564E" w:rsidTr="00CB7B8B">
        <w:trPr>
          <w:cantSplit/>
          <w:trHeight w:val="345"/>
          <w:jc w:val="center"/>
        </w:trPr>
        <w:tc>
          <w:tcPr>
            <w:tcW w:w="2836" w:type="dxa"/>
            <w:vMerge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2268" w:type="dxa"/>
            <w:vAlign w:val="center"/>
          </w:tcPr>
          <w:p w:rsidR="00CB7B8B" w:rsidRPr="0043564E" w:rsidRDefault="0067449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842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B7B8B" w:rsidRPr="0043564E" w:rsidTr="00CB7B8B">
        <w:trPr>
          <w:trHeight w:val="420"/>
          <w:jc w:val="center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842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CB7B8B" w:rsidRPr="0043564E" w:rsidRDefault="00CB7B8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F. písm. x) o vývoji opravnej položky ku krátkodobému finančnému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6"/>
        <w:gridCol w:w="1275"/>
        <w:gridCol w:w="1276"/>
        <w:gridCol w:w="1418"/>
        <w:gridCol w:w="1559"/>
        <w:gridCol w:w="1559"/>
      </w:tblGrid>
      <w:tr w:rsidR="00970AA3" w:rsidRPr="0043564E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420"/>
        </w:trPr>
        <w:tc>
          <w:tcPr>
            <w:tcW w:w="2836" w:type="dxa"/>
            <w:vAlign w:val="center"/>
          </w:tcPr>
          <w:p w:rsidR="00970AA3" w:rsidRPr="0043564E" w:rsidRDefault="00970AA3">
            <w:pPr>
              <w:pStyle w:val="Cmsor1"/>
              <w:jc w:val="center"/>
            </w:pPr>
            <w:r w:rsidRPr="0043564E">
              <w:t>a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420"/>
        </w:trPr>
        <w:tc>
          <w:tcPr>
            <w:tcW w:w="283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83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rPr>
          <w:rFonts w:ascii="Arial Narrow" w:hAnsi="Arial Narrow" w:cs="Arial Narrow"/>
          <w:sz w:val="18"/>
          <w:szCs w:val="18"/>
        </w:rPr>
      </w:pPr>
      <w:r>
        <w:t>Informácie k časti F. písm. y) o krátkodobom finančnom majetku, na ktorý bolo zriadené záložné právo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0AA3" w:rsidRPr="0043564E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970AA3" w:rsidRPr="0043564E" w:rsidRDefault="007E6DAB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rávo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7E6DA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67449F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pStyle w:val="TaxEdit"/>
        <w:numPr>
          <w:ilvl w:val="0"/>
          <w:numId w:val="0"/>
        </w:numPr>
      </w:pPr>
      <w:r>
        <w:lastRenderedPageBreak/>
        <w:t>Informácie k časti F. písm. za) o ocenení krátkodobého finančného majetku, ku dňu ku ktorému sa zostavuje účtovná závierka reálnou hodnotou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2268"/>
        <w:gridCol w:w="2268"/>
        <w:gridCol w:w="2410"/>
      </w:tblGrid>
      <w:tr w:rsidR="00970AA3" w:rsidRPr="0043564E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67449F" w:rsidRPr="0067449F" w:rsidRDefault="0067449F" w:rsidP="0067449F">
      <w:pPr>
        <w:jc w:val="both"/>
        <w:rPr>
          <w:rFonts w:ascii="Arial" w:hAnsi="Arial" w:cs="Arial"/>
          <w:b/>
          <w:sz w:val="22"/>
          <w:szCs w:val="22"/>
        </w:rPr>
      </w:pPr>
      <w:r w:rsidRPr="0067449F">
        <w:rPr>
          <w:rFonts w:ascii="Arial" w:hAnsi="Arial" w:cs="Arial"/>
          <w:b/>
          <w:sz w:val="22"/>
          <w:szCs w:val="22"/>
        </w:rPr>
        <w:t>Informácie k časti F. písm. zb) o vlastných akciách: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1. dôvod nadobudnutia vlastných akcií počas účtovného obdobia,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>3. počet a hodnota, za ktorú sa vlastné akcie počas účtovného obdobia nadobudli a o počet a hodnota, za ktorú sa vlastné akcie počas účtovného obdobia previedli na inú osobu,</w:t>
      </w:r>
    </w:p>
    <w:p w:rsidR="0067449F" w:rsidRPr="0067449F" w:rsidRDefault="0067449F" w:rsidP="0067449F">
      <w:pPr>
        <w:jc w:val="both"/>
        <w:rPr>
          <w:rFonts w:ascii="Arial" w:hAnsi="Arial" w:cs="Arial"/>
          <w:sz w:val="22"/>
          <w:szCs w:val="22"/>
        </w:rPr>
      </w:pPr>
      <w:r w:rsidRPr="0067449F">
        <w:rPr>
          <w:rFonts w:ascii="Arial" w:hAnsi="Arial" w:cs="Arial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</w:p>
    <w:p w:rsidR="0067449F" w:rsidRDefault="0067449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67449F" w:rsidRDefault="0067449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67449F" w:rsidP="0067449F">
      <w:pPr>
        <w:pStyle w:val="TaxEdit"/>
        <w:numPr>
          <w:ilvl w:val="0"/>
          <w:numId w:val="0"/>
        </w:numPr>
        <w:ind w:left="284" w:hanging="284"/>
      </w:pPr>
      <w:r>
        <w:t>Informácie k časti F. písm. zc</w:t>
      </w:r>
      <w:r w:rsidR="00970AA3">
        <w:t>) o významných položkách časového rozlíšenia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na strane aktív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977"/>
        <w:gridCol w:w="2835"/>
      </w:tblGrid>
      <w:tr w:rsidR="00970AA3" w:rsidRPr="0043564E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928</w:t>
            </w:r>
          </w:p>
        </w:tc>
        <w:tc>
          <w:tcPr>
            <w:tcW w:w="2835" w:type="dxa"/>
            <w:vAlign w:val="center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271</w:t>
            </w: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652858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652858">
      <w:pPr>
        <w:pStyle w:val="TaxEdit"/>
        <w:numPr>
          <w:ilvl w:val="0"/>
          <w:numId w:val="0"/>
        </w:numPr>
        <w:ind w:left="284" w:hanging="284"/>
      </w:pPr>
      <w:r>
        <w:t>Informácie k časti F. písm. zd</w:t>
      </w:r>
      <w:r w:rsidR="00970AA3">
        <w:t>) o majetku prenajatom formou finančného prenájmu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Cmsor1"/>
              <w:jc w:val="center"/>
              <w:rPr>
                <w:b w:val="0"/>
                <w:bCs w:val="0"/>
              </w:rPr>
            </w:pPr>
            <w:r w:rsidRPr="0043564E"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G. INFORMÁCIE O ÚDAJOCH NA STRANE PASÍV SÚVAHY</w:t>
      </w:r>
    </w:p>
    <w:p w:rsidR="00970AA3" w:rsidRDefault="00970AA3">
      <w:pPr>
        <w:pStyle w:val="TaxEdit"/>
        <w:numPr>
          <w:ilvl w:val="0"/>
          <w:numId w:val="0"/>
        </w:numPr>
      </w:pPr>
      <w:r>
        <w:t>Informácie k časti G. písm. a) o rozdelení účtovného zisku alebo o vysporiadaní účtovnej straty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970AA3" w:rsidRPr="0043564E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45523</w:t>
            </w: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45523</w:t>
            </w: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45523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G. písm. b) o rezervách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nevyčerp.dovol.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odvody na nevyčerp dovol.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nevyčerp dov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odvody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c) a d) o záväzkoch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C3BB2" w:rsidRPr="0043564E">
        <w:trPr>
          <w:trHeight w:val="423"/>
        </w:trPr>
        <w:tc>
          <w:tcPr>
            <w:tcW w:w="3472" w:type="dxa"/>
            <w:vAlign w:val="center"/>
          </w:tcPr>
          <w:p w:rsidR="002C3BB2" w:rsidRPr="0043564E" w:rsidRDefault="002C3B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vAlign w:val="center"/>
          </w:tcPr>
          <w:p w:rsidR="002C3BB2" w:rsidRPr="0043564E" w:rsidRDefault="002C3BB2" w:rsidP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219880</w:t>
            </w:r>
          </w:p>
        </w:tc>
        <w:tc>
          <w:tcPr>
            <w:tcW w:w="3260" w:type="dxa"/>
            <w:vAlign w:val="center"/>
          </w:tcPr>
          <w:p w:rsidR="002C3BB2" w:rsidRPr="0043564E" w:rsidRDefault="002C3BB2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219535</w:t>
            </w:r>
          </w:p>
        </w:tc>
      </w:tr>
      <w:tr w:rsidR="002C3BB2" w:rsidRPr="0043564E">
        <w:trPr>
          <w:trHeight w:val="423"/>
        </w:trPr>
        <w:tc>
          <w:tcPr>
            <w:tcW w:w="3472" w:type="dxa"/>
            <w:vAlign w:val="center"/>
          </w:tcPr>
          <w:p w:rsidR="002C3BB2" w:rsidRPr="0043564E" w:rsidRDefault="002C3B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C3BB2" w:rsidRPr="0043564E" w:rsidRDefault="002C3B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2C3BB2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1579</w:t>
            </w:r>
          </w:p>
        </w:tc>
        <w:tc>
          <w:tcPr>
            <w:tcW w:w="3260" w:type="dxa"/>
            <w:vAlign w:val="center"/>
          </w:tcPr>
          <w:p w:rsidR="002C3BB2" w:rsidRPr="0043564E" w:rsidRDefault="002C3BB2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1234</w:t>
            </w:r>
          </w:p>
        </w:tc>
      </w:tr>
      <w:tr w:rsidR="002C3BB2" w:rsidRPr="0043564E">
        <w:trPr>
          <w:trHeight w:val="423"/>
        </w:trPr>
        <w:tc>
          <w:tcPr>
            <w:tcW w:w="3472" w:type="dxa"/>
            <w:vAlign w:val="center"/>
          </w:tcPr>
          <w:p w:rsidR="002C3BB2" w:rsidRPr="0043564E" w:rsidRDefault="002C3B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C3BB2" w:rsidRPr="0043564E" w:rsidRDefault="002C3B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2C3BB2" w:rsidRPr="0043564E" w:rsidRDefault="002C3BB2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110058</w:t>
            </w:r>
          </w:p>
        </w:tc>
        <w:tc>
          <w:tcPr>
            <w:tcW w:w="3260" w:type="dxa"/>
            <w:vAlign w:val="center"/>
          </w:tcPr>
          <w:p w:rsidR="002C3BB2" w:rsidRPr="0043564E" w:rsidRDefault="002C3BB2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110058</w:t>
            </w:r>
          </w:p>
        </w:tc>
      </w:tr>
      <w:tr w:rsidR="002C3BB2" w:rsidRPr="0043564E">
        <w:trPr>
          <w:trHeight w:val="503"/>
        </w:trPr>
        <w:tc>
          <w:tcPr>
            <w:tcW w:w="3472" w:type="dxa"/>
            <w:vAlign w:val="center"/>
          </w:tcPr>
          <w:p w:rsidR="002C3BB2" w:rsidRPr="0043564E" w:rsidRDefault="002C3BB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2C3BB2" w:rsidRPr="0043564E" w:rsidRDefault="002C3BB2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144485</w:t>
            </w:r>
          </w:p>
        </w:tc>
        <w:tc>
          <w:tcPr>
            <w:tcW w:w="3260" w:type="dxa"/>
            <w:vAlign w:val="center"/>
          </w:tcPr>
          <w:p w:rsidR="002C3BB2" w:rsidRPr="0043564E" w:rsidRDefault="002C3BB2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226829</w:t>
            </w:r>
          </w:p>
        </w:tc>
      </w:tr>
      <w:tr w:rsidR="002C3BB2" w:rsidRPr="0043564E">
        <w:trPr>
          <w:trHeight w:val="503"/>
        </w:trPr>
        <w:tc>
          <w:tcPr>
            <w:tcW w:w="3472" w:type="dxa"/>
            <w:vAlign w:val="center"/>
          </w:tcPr>
          <w:p w:rsidR="002C3BB2" w:rsidRPr="0043564E" w:rsidRDefault="002C3B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vAlign w:val="center"/>
          </w:tcPr>
          <w:p w:rsidR="002C3BB2" w:rsidRPr="0043564E" w:rsidRDefault="002C3BB2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144485</w:t>
            </w:r>
          </w:p>
        </w:tc>
        <w:tc>
          <w:tcPr>
            <w:tcW w:w="3260" w:type="dxa"/>
            <w:vAlign w:val="center"/>
          </w:tcPr>
          <w:p w:rsidR="002C3BB2" w:rsidRPr="0043564E" w:rsidRDefault="002C3BB2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226829</w:t>
            </w:r>
          </w:p>
        </w:tc>
      </w:tr>
      <w:tr w:rsidR="002C3BB2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C3BB2" w:rsidRPr="0043564E" w:rsidRDefault="002C3B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3BB2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C3BB2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970AA3" w:rsidRDefault="00970AA3">
      <w:pPr>
        <w:pStyle w:val="TaxEdit"/>
        <w:numPr>
          <w:ilvl w:val="0"/>
          <w:numId w:val="0"/>
        </w:numPr>
      </w:pPr>
      <w:r>
        <w:lastRenderedPageBreak/>
        <w:t>I</w:t>
      </w:r>
      <w:r w:rsidR="00652858">
        <w:t xml:space="preserve">nformácie k </w:t>
      </w:r>
      <w:r>
        <w:t>časti G. písm. f) o odloženej daňovej pohľadávke alebo o odloženom daňovom záväzku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dpočítateľné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daniteľné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dpočítateľné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5A6FE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</w:t>
            </w:r>
            <w:r w:rsidR="00970AA3" w:rsidRPr="0043564E">
              <w:rPr>
                <w:rFonts w:ascii="Arial Narrow" w:hAnsi="Arial Narrow" w:cs="Arial Narrow"/>
                <w:sz w:val="18"/>
                <w:szCs w:val="18"/>
              </w:rPr>
              <w:t>daniteľné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</w:t>
            </w:r>
            <w:r w:rsidR="005A6FE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budúcnosti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970AA3" w:rsidRPr="0043564E" w:rsidRDefault="005A6FE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dpočty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rPr>
          <w:rFonts w:ascii="Arial Narrow" w:hAnsi="Arial Narrow" w:cs="Arial Narrow"/>
          <w:sz w:val="18"/>
          <w:szCs w:val="18"/>
        </w:rPr>
        <w:br w:type="page"/>
      </w:r>
      <w:r>
        <w:lastRenderedPageBreak/>
        <w:t>Informácie k časti G. písm. g) o záväzkoch zo sociálneho fondu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C3BB2" w:rsidRPr="0043564E">
        <w:trPr>
          <w:trHeight w:val="397"/>
        </w:trPr>
        <w:tc>
          <w:tcPr>
            <w:tcW w:w="3472" w:type="dxa"/>
            <w:vAlign w:val="center"/>
          </w:tcPr>
          <w:p w:rsidR="002C3BB2" w:rsidRPr="0043564E" w:rsidRDefault="002C3BB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2C3BB2" w:rsidRPr="0043564E" w:rsidRDefault="002C3BB2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924</w:t>
            </w:r>
          </w:p>
        </w:tc>
        <w:tc>
          <w:tcPr>
            <w:tcW w:w="3260" w:type="dxa"/>
            <w:vAlign w:val="center"/>
          </w:tcPr>
          <w:p w:rsidR="002C3BB2" w:rsidRPr="0043564E" w:rsidRDefault="002C3BB2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924</w:t>
            </w:r>
          </w:p>
        </w:tc>
      </w:tr>
      <w:tr w:rsidR="002C3BB2" w:rsidRPr="0043564E">
        <w:trPr>
          <w:trHeight w:val="397"/>
        </w:trPr>
        <w:tc>
          <w:tcPr>
            <w:tcW w:w="3472" w:type="dxa"/>
            <w:vAlign w:val="center"/>
          </w:tcPr>
          <w:p w:rsidR="002C3BB2" w:rsidRPr="0043564E" w:rsidRDefault="002C3B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2C3BB2" w:rsidRPr="0043564E" w:rsidRDefault="002C3BB2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346</w:t>
            </w:r>
          </w:p>
        </w:tc>
        <w:tc>
          <w:tcPr>
            <w:tcW w:w="3260" w:type="dxa"/>
            <w:vAlign w:val="center"/>
          </w:tcPr>
          <w:p w:rsidR="002C3BB2" w:rsidRPr="0043564E" w:rsidRDefault="002C3BB2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310</w:t>
            </w:r>
          </w:p>
        </w:tc>
      </w:tr>
      <w:tr w:rsidR="002C3BB2" w:rsidRPr="0043564E">
        <w:trPr>
          <w:trHeight w:val="397"/>
        </w:trPr>
        <w:tc>
          <w:tcPr>
            <w:tcW w:w="3472" w:type="dxa"/>
            <w:vAlign w:val="center"/>
          </w:tcPr>
          <w:p w:rsidR="002C3BB2" w:rsidRPr="0043564E" w:rsidRDefault="002C3B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2C3BB2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3BB2" w:rsidRPr="0043564E" w:rsidRDefault="002C3BB2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3BB2" w:rsidRPr="0043564E">
        <w:trPr>
          <w:trHeight w:val="397"/>
        </w:trPr>
        <w:tc>
          <w:tcPr>
            <w:tcW w:w="3472" w:type="dxa"/>
            <w:vAlign w:val="center"/>
          </w:tcPr>
          <w:p w:rsidR="002C3BB2" w:rsidRPr="0043564E" w:rsidRDefault="002C3BB2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2C3BB2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3BB2" w:rsidRPr="0043564E" w:rsidRDefault="002C3BB2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3BB2" w:rsidRPr="0043564E">
        <w:trPr>
          <w:trHeight w:val="397"/>
        </w:trPr>
        <w:tc>
          <w:tcPr>
            <w:tcW w:w="3472" w:type="dxa"/>
            <w:vAlign w:val="center"/>
          </w:tcPr>
          <w:p w:rsidR="002C3BB2" w:rsidRPr="0043564E" w:rsidRDefault="002C3BB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2C3BB2" w:rsidRPr="0043564E" w:rsidRDefault="002C3BB2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346</w:t>
            </w:r>
          </w:p>
        </w:tc>
        <w:tc>
          <w:tcPr>
            <w:tcW w:w="3260" w:type="dxa"/>
            <w:vAlign w:val="center"/>
          </w:tcPr>
          <w:p w:rsidR="002C3BB2" w:rsidRPr="0043564E" w:rsidRDefault="002C3BB2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310</w:t>
            </w:r>
          </w:p>
        </w:tc>
      </w:tr>
      <w:tr w:rsidR="002C3BB2" w:rsidRPr="0043564E">
        <w:trPr>
          <w:trHeight w:val="397"/>
        </w:trPr>
        <w:tc>
          <w:tcPr>
            <w:tcW w:w="3472" w:type="dxa"/>
            <w:vAlign w:val="center"/>
          </w:tcPr>
          <w:p w:rsidR="002C3BB2" w:rsidRPr="0043564E" w:rsidRDefault="002C3BB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2C3BB2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C3BB2" w:rsidRPr="0043564E" w:rsidRDefault="002C3BB2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3BB2" w:rsidRPr="0043564E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C3BB2" w:rsidRPr="0043564E" w:rsidRDefault="002C3BB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C3BB2" w:rsidRPr="0043564E" w:rsidRDefault="002C3BB2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C3BB2" w:rsidRPr="0043564E" w:rsidRDefault="002C3BB2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1234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h) o vydaných dlhopisoch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1417"/>
        <w:gridCol w:w="1559"/>
        <w:gridCol w:w="1560"/>
        <w:gridCol w:w="1417"/>
        <w:gridCol w:w="1701"/>
      </w:tblGrid>
      <w:tr w:rsidR="00970AA3" w:rsidRPr="0043564E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 w:rsidRPr="0043564E">
        <w:trPr>
          <w:trHeight w:val="397"/>
        </w:trPr>
        <w:tc>
          <w:tcPr>
            <w:tcW w:w="2269" w:type="dxa"/>
            <w:vAlign w:val="center"/>
          </w:tcPr>
          <w:p w:rsidR="00970AA3" w:rsidRPr="0043564E" w:rsidRDefault="00970AA3">
            <w:pPr>
              <w:pStyle w:val="Cmsor1"/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26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26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</w:pPr>
      <w:r>
        <w:t>Informácie k časti G. písm. i) o bankových úveroch, pôžičkách a krátkodobých finančných výpomociach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970AA3" w:rsidRPr="0043564E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pStyle w:val="Cmsor1"/>
              <w:jc w:val="center"/>
            </w:pPr>
            <w:r w:rsidRPr="0043564E">
              <w:t>a</w:t>
            </w: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Invest úver SZRB</w:t>
            </w:r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21.5.2020</w:t>
            </w:r>
          </w:p>
        </w:tc>
        <w:tc>
          <w:tcPr>
            <w:tcW w:w="1559" w:type="dxa"/>
            <w:vAlign w:val="center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53739</w:t>
            </w:r>
          </w:p>
        </w:tc>
        <w:tc>
          <w:tcPr>
            <w:tcW w:w="1276" w:type="dxa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53739</w:t>
            </w:r>
          </w:p>
        </w:tc>
        <w:tc>
          <w:tcPr>
            <w:tcW w:w="1701" w:type="dxa"/>
            <w:vAlign w:val="center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137000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Invest úver SZRB</w:t>
            </w:r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21.6.2019</w:t>
            </w:r>
          </w:p>
        </w:tc>
        <w:tc>
          <w:tcPr>
            <w:tcW w:w="1559" w:type="dxa"/>
            <w:vAlign w:val="center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17922</w:t>
            </w:r>
          </w:p>
        </w:tc>
        <w:tc>
          <w:tcPr>
            <w:tcW w:w="1276" w:type="dxa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17922</w:t>
            </w:r>
          </w:p>
        </w:tc>
        <w:tc>
          <w:tcPr>
            <w:tcW w:w="1701" w:type="dxa"/>
            <w:vAlign w:val="center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25126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OTP Banka</w:t>
            </w:r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7297</w:t>
            </w:r>
          </w:p>
        </w:tc>
        <w:tc>
          <w:tcPr>
            <w:tcW w:w="1276" w:type="dxa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7297</w:t>
            </w:r>
          </w:p>
        </w:tc>
        <w:tc>
          <w:tcPr>
            <w:tcW w:w="1701" w:type="dxa"/>
            <w:vAlign w:val="center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970AA3" w:rsidRPr="0043564E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pStyle w:val="Cmsor1"/>
              <w:jc w:val="center"/>
            </w:pPr>
            <w:r w:rsidRPr="0043564E">
              <w:t>a</w:t>
            </w: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vAlign w:val="center"/>
          </w:tcPr>
          <w:p w:rsidR="00970AA3" w:rsidRPr="0043564E" w:rsidRDefault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970AA3" w:rsidRPr="0043564E">
        <w:trPr>
          <w:trHeight w:val="397"/>
        </w:trPr>
        <w:tc>
          <w:tcPr>
            <w:tcW w:w="9924" w:type="dxa"/>
            <w:gridSpan w:val="7"/>
            <w:vAlign w:val="center"/>
          </w:tcPr>
          <w:p w:rsidR="00970AA3" w:rsidRPr="0043564E" w:rsidRDefault="00970A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kombajn SG Equipment</w:t>
            </w:r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2020</w:t>
            </w:r>
          </w:p>
        </w:tc>
        <w:tc>
          <w:tcPr>
            <w:tcW w:w="1417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178666</w:t>
            </w:r>
          </w:p>
        </w:tc>
        <w:tc>
          <w:tcPr>
            <w:tcW w:w="1418" w:type="dxa"/>
          </w:tcPr>
          <w:p w:rsidR="00970AA3" w:rsidRPr="0043564E" w:rsidRDefault="005A6FE6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141369</w:t>
            </w:r>
          </w:p>
        </w:tc>
        <w:tc>
          <w:tcPr>
            <w:tcW w:w="1560" w:type="dxa"/>
            <w:vAlign w:val="center"/>
          </w:tcPr>
          <w:p w:rsidR="00970AA3" w:rsidRPr="0043564E" w:rsidRDefault="005A6FE6" w:rsidP="005A6FE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178666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9924" w:type="dxa"/>
            <w:gridSpan w:val="7"/>
            <w:vAlign w:val="center"/>
          </w:tcPr>
          <w:p w:rsidR="00970AA3" w:rsidRPr="0043564E" w:rsidRDefault="00970AA3">
            <w:pPr>
              <w:ind w:left="-354" w:firstLine="354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F37F7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 Agrokom sro</w:t>
            </w:r>
          </w:p>
        </w:tc>
        <w:tc>
          <w:tcPr>
            <w:tcW w:w="709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2017</w:t>
            </w:r>
          </w:p>
        </w:tc>
        <w:tc>
          <w:tcPr>
            <w:tcW w:w="1417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20000</w:t>
            </w:r>
          </w:p>
        </w:tc>
        <w:tc>
          <w:tcPr>
            <w:tcW w:w="1418" w:type="dxa"/>
          </w:tcPr>
          <w:p w:rsidR="00970AA3" w:rsidRPr="0043564E" w:rsidRDefault="00F37F77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20000</w:t>
            </w:r>
          </w:p>
        </w:tc>
        <w:tc>
          <w:tcPr>
            <w:tcW w:w="1560" w:type="dxa"/>
            <w:vAlign w:val="center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20000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F37F7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Agro commodit.</w:t>
            </w:r>
          </w:p>
        </w:tc>
        <w:tc>
          <w:tcPr>
            <w:tcW w:w="709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2017</w:t>
            </w:r>
          </w:p>
        </w:tc>
        <w:tc>
          <w:tcPr>
            <w:tcW w:w="1417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40000</w:t>
            </w:r>
          </w:p>
        </w:tc>
        <w:tc>
          <w:tcPr>
            <w:tcW w:w="1418" w:type="dxa"/>
          </w:tcPr>
          <w:p w:rsidR="00970AA3" w:rsidRPr="0043564E" w:rsidRDefault="00F37F77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40000</w:t>
            </w:r>
          </w:p>
        </w:tc>
        <w:tc>
          <w:tcPr>
            <w:tcW w:w="1560" w:type="dxa"/>
            <w:vAlign w:val="center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40000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</w:tcPr>
          <w:p w:rsidR="00970AA3" w:rsidRPr="0043564E" w:rsidRDefault="00970AA3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9924" w:type="dxa"/>
            <w:gridSpan w:val="7"/>
            <w:vAlign w:val="center"/>
          </w:tcPr>
          <w:p w:rsidR="00970AA3" w:rsidRPr="0043564E" w:rsidRDefault="00970AA3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970AA3" w:rsidRPr="0043564E">
        <w:trPr>
          <w:trHeight w:val="397"/>
        </w:trPr>
        <w:tc>
          <w:tcPr>
            <w:tcW w:w="2977" w:type="dxa"/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 majitelov</w:t>
            </w:r>
          </w:p>
        </w:tc>
        <w:tc>
          <w:tcPr>
            <w:tcW w:w="709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2020</w:t>
            </w:r>
          </w:p>
        </w:tc>
        <w:tc>
          <w:tcPr>
            <w:tcW w:w="1417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15196</w:t>
            </w:r>
          </w:p>
        </w:tc>
        <w:tc>
          <w:tcPr>
            <w:tcW w:w="1418" w:type="dxa"/>
          </w:tcPr>
          <w:p w:rsidR="00970AA3" w:rsidRPr="0043564E" w:rsidRDefault="00F37F77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1578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E54AA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 zamestnancov</w:t>
            </w:r>
          </w:p>
        </w:tc>
        <w:tc>
          <w:tcPr>
            <w:tcW w:w="70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E54AA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2015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970AA3" w:rsidRPr="0043564E" w:rsidRDefault="004800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57000</w:t>
            </w: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970AA3" w:rsidRPr="0043564E" w:rsidRDefault="00F37F77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57000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2C3B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26889</w:t>
            </w: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k) o významných položkách derivátov za bežné účtovné obdobie</w:t>
      </w:r>
    </w:p>
    <w:p w:rsidR="00970AA3" w:rsidRDefault="00970AA3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2268"/>
        <w:gridCol w:w="2410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843"/>
        <w:gridCol w:w="1701"/>
        <w:gridCol w:w="1559"/>
        <w:gridCol w:w="1701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G. písm. l) o položkách zabezpečených derivátmi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970AA3" w:rsidRPr="0043564E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970AA3" w:rsidRPr="0043564E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F37F77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</w:t>
            </w:r>
            <w:r w:rsidR="00970AA3"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bdobie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70AA3" w:rsidRPr="0043564E">
        <w:trPr>
          <w:trHeight w:val="42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G. písm. m) o majetku prenajatom formou finančného prenájmu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Cmsor1"/>
              <w:jc w:val="center"/>
            </w:pPr>
            <w:r w:rsidRPr="0043564E">
              <w:t>a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970AA3" w:rsidRPr="0043564E" w:rsidRDefault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AA1C14" w:rsidRPr="0043564E">
        <w:trPr>
          <w:trHeight w:val="420"/>
        </w:trPr>
        <w:tc>
          <w:tcPr>
            <w:tcW w:w="2055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AA1C14" w:rsidRPr="0043564E" w:rsidRDefault="00AA1C14" w:rsidP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86269</w:t>
            </w:r>
          </w:p>
        </w:tc>
        <w:tc>
          <w:tcPr>
            <w:tcW w:w="1275" w:type="dxa"/>
            <w:vAlign w:val="center"/>
          </w:tcPr>
          <w:p w:rsidR="00AA1C14" w:rsidRPr="0043564E" w:rsidRDefault="00AA1C14" w:rsidP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21567</w:t>
            </w:r>
          </w:p>
        </w:tc>
        <w:tc>
          <w:tcPr>
            <w:tcW w:w="1276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99342</w:t>
            </w:r>
          </w:p>
        </w:tc>
        <w:tc>
          <w:tcPr>
            <w:tcW w:w="1276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108243</w:t>
            </w:r>
          </w:p>
        </w:tc>
        <w:tc>
          <w:tcPr>
            <w:tcW w:w="1417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420"/>
        </w:trPr>
        <w:tc>
          <w:tcPr>
            <w:tcW w:w="2055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AA1C14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 w:rsidP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86269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 w:rsidP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21567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99342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108243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H. INFORMÁCIE O VÝNOSOCH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652858" w:rsidRDefault="00652858">
      <w:pPr>
        <w:rPr>
          <w:rFonts w:ascii="Arial" w:hAnsi="Arial" w:cs="Arial"/>
          <w:sz w:val="22"/>
          <w:szCs w:val="22"/>
        </w:rPr>
      </w:pPr>
      <w:r w:rsidRPr="00652858">
        <w:rPr>
          <w:rFonts w:ascii="Arial" w:hAnsi="Arial" w:cs="Arial"/>
          <w:b/>
          <w:sz w:val="22"/>
          <w:szCs w:val="22"/>
        </w:rPr>
        <w:t>Informácie k časti H. písm. a) o sume tržieb za vlastné výkony a tovar</w:t>
      </w:r>
      <w:r w:rsidRPr="00652858">
        <w:rPr>
          <w:rFonts w:ascii="Arial" w:hAnsi="Arial" w:cs="Arial"/>
          <w:sz w:val="22"/>
          <w:szCs w:val="22"/>
        </w:rPr>
        <w:t xml:space="preserve"> s uvedením ich opisu a hodnoty tržieb podľa jednotlivých typov výrobkov a služieb účtovnej jednotky a hlavných oblastí odbytu:</w:t>
      </w:r>
    </w:p>
    <w:p w:rsidR="00652858" w:rsidRPr="00652858" w:rsidRDefault="00652858">
      <w:pPr>
        <w:rPr>
          <w:rFonts w:ascii="Arial" w:hAnsi="Arial" w:cs="Arial"/>
          <w:sz w:val="22"/>
          <w:szCs w:val="22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H. písm. b) o zmene stavu vnútroorganizačných zásob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970AA3" w:rsidRPr="0043564E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40"/>
        </w:trPr>
        <w:tc>
          <w:tcPr>
            <w:tcW w:w="212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AA1C14" w:rsidRPr="0043564E">
        <w:trPr>
          <w:trHeight w:val="340"/>
        </w:trPr>
        <w:tc>
          <w:tcPr>
            <w:tcW w:w="2127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AA1C14" w:rsidRPr="0043564E" w:rsidRDefault="00AA1C14" w:rsidP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20820</w:t>
            </w:r>
          </w:p>
        </w:tc>
        <w:tc>
          <w:tcPr>
            <w:tcW w:w="1560" w:type="dxa"/>
            <w:vAlign w:val="center"/>
          </w:tcPr>
          <w:p w:rsidR="00AA1C14" w:rsidRPr="0043564E" w:rsidRDefault="00AA1C14" w:rsidP="00F37F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25176</w:t>
            </w: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4367</w:t>
            </w:r>
          </w:p>
        </w:tc>
        <w:tc>
          <w:tcPr>
            <w:tcW w:w="1701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-30347</w:t>
            </w:r>
          </w:p>
        </w:tc>
      </w:tr>
      <w:tr w:rsidR="00AA1C14" w:rsidRPr="0043564E">
        <w:trPr>
          <w:trHeight w:val="340"/>
        </w:trPr>
        <w:tc>
          <w:tcPr>
            <w:tcW w:w="2127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AA1C14" w:rsidRPr="0043564E" w:rsidRDefault="00AA1C14" w:rsidP="00F37F7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5577</w:t>
            </w:r>
          </w:p>
        </w:tc>
        <w:tc>
          <w:tcPr>
            <w:tcW w:w="1560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3333</w:t>
            </w: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A1C14" w:rsidRPr="0043564E" w:rsidRDefault="00AA1C14" w:rsidP="008608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-39744</w:t>
            </w:r>
          </w:p>
        </w:tc>
        <w:tc>
          <w:tcPr>
            <w:tcW w:w="1701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-1811</w:t>
            </w:r>
          </w:p>
        </w:tc>
      </w:tr>
      <w:tr w:rsidR="00AA1C14" w:rsidRPr="0043564E">
        <w:trPr>
          <w:trHeight w:val="340"/>
        </w:trPr>
        <w:tc>
          <w:tcPr>
            <w:tcW w:w="2127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340"/>
        </w:trPr>
        <w:tc>
          <w:tcPr>
            <w:tcW w:w="2127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AA1C14" w:rsidRPr="0043564E" w:rsidRDefault="00AA1C14" w:rsidP="008608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26397</w:t>
            </w:r>
          </w:p>
        </w:tc>
        <w:tc>
          <w:tcPr>
            <w:tcW w:w="1560" w:type="dxa"/>
            <w:vAlign w:val="center"/>
          </w:tcPr>
          <w:p w:rsidR="00AA1C14" w:rsidRPr="0043564E" w:rsidRDefault="00AA1C14" w:rsidP="008608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28509</w:t>
            </w: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A1C14" w:rsidRPr="0043564E" w:rsidRDefault="00AA1C14" w:rsidP="008608A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35387</w:t>
            </w:r>
          </w:p>
        </w:tc>
        <w:tc>
          <w:tcPr>
            <w:tcW w:w="1701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-32158</w:t>
            </w:r>
          </w:p>
        </w:tc>
      </w:tr>
      <w:tr w:rsidR="00AA1C14" w:rsidRPr="0043564E">
        <w:trPr>
          <w:trHeight w:val="340"/>
        </w:trPr>
        <w:tc>
          <w:tcPr>
            <w:tcW w:w="2127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340"/>
        </w:trPr>
        <w:tc>
          <w:tcPr>
            <w:tcW w:w="2127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340"/>
        </w:trPr>
        <w:tc>
          <w:tcPr>
            <w:tcW w:w="2127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340"/>
        </w:trPr>
        <w:tc>
          <w:tcPr>
            <w:tcW w:w="2127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 w:rsidP="00FD5C26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 vo výkaze zis.a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35387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16416</w:t>
            </w: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652858" w:rsidRDefault="00652858" w:rsidP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c) o opise a sume významných položiek výnosov pri aktivácii nákladov: </w:t>
      </w:r>
    </w:p>
    <w:p w:rsidR="00652858" w:rsidRPr="00FD5C26" w:rsidRDefault="00652858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652858" w:rsidRDefault="00652858" w:rsidP="00652858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d) o opise a sume ostatných významných položiek výnosov z hospodárskej činnosti: </w:t>
      </w:r>
    </w:p>
    <w:p w:rsidR="00652858" w:rsidRPr="00FD5C26" w:rsidRDefault="00652858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652858" w:rsidRDefault="00FD5C26" w:rsidP="00FD5C26">
      <w:pPr>
        <w:pStyle w:val="TaxEdit"/>
        <w:numPr>
          <w:ilvl w:val="0"/>
          <w:numId w:val="0"/>
        </w:numPr>
        <w:ind w:left="284" w:hanging="284"/>
      </w:pPr>
      <w:r>
        <w:t xml:space="preserve">Informácie k časti H. písm. </w:t>
      </w:r>
      <w:r w:rsidR="00652858">
        <w:t xml:space="preserve">e) </w:t>
      </w:r>
      <w:r>
        <w:t>o o</w:t>
      </w:r>
      <w:r w:rsidR="00652858">
        <w:t>pis</w:t>
      </w:r>
      <w:r>
        <w:t>e a sume</w:t>
      </w:r>
      <w:r w:rsidR="00652858">
        <w:t xml:space="preserve"> významných polož</w:t>
      </w:r>
      <w:r>
        <w:t>iek finančných výnosov</w:t>
      </w:r>
      <w:r w:rsidRPr="00FD5C26">
        <w:rPr>
          <w:b w:val="0"/>
        </w:rPr>
        <w:t xml:space="preserve"> a celkovej sume</w:t>
      </w:r>
      <w:r w:rsidR="00652858" w:rsidRPr="00FD5C26">
        <w:rPr>
          <w:b w:val="0"/>
        </w:rPr>
        <w:t xml:space="preserve"> kurzových ziskov; osobitne sa uvádza hodnota kurzových ziskov účtovaná ku dňu, ku ktorému sa zostavuje účtovná závierka. </w:t>
      </w:r>
    </w:p>
    <w:p w:rsidR="00FD5C26" w:rsidRPr="00FD5C26" w:rsidRDefault="00FD5C26" w:rsidP="00FD5C26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652858" w:rsidRDefault="00FD5C26" w:rsidP="00652858">
      <w:pPr>
        <w:pStyle w:val="TaxEdit"/>
        <w:numPr>
          <w:ilvl w:val="0"/>
          <w:numId w:val="0"/>
        </w:numPr>
        <w:ind w:left="284" w:hanging="284"/>
      </w:pPr>
      <w:r>
        <w:lastRenderedPageBreak/>
        <w:t xml:space="preserve">Informácie k časti H. písm. </w:t>
      </w:r>
      <w:r w:rsidR="00652858">
        <w:t xml:space="preserve">f) </w:t>
      </w:r>
      <w:r>
        <w:t>o sume</w:t>
      </w:r>
      <w:r w:rsidR="00652858">
        <w:t xml:space="preserve"> položiek výnosov, ktoré majú výnimočný rozsah alebo výskyt </w:t>
      </w:r>
      <w:r w:rsidR="00652858" w:rsidRPr="00FD5C26">
        <w:rPr>
          <w:b w:val="0"/>
        </w:rPr>
        <w:t>týkajúcich sa bežného účtovného obdobia a ich opis a suma položiek výnosov, ktoré majú výnimočný rozsah alebo výskyt týkajúcich sa predchádzajúcich účtovných období a ich opis:</w:t>
      </w:r>
    </w:p>
    <w:p w:rsidR="00FD5C26" w:rsidRPr="00FD5C26" w:rsidRDefault="00FD5C26" w:rsidP="00652858">
      <w:pPr>
        <w:pStyle w:val="TaxEdit"/>
        <w:numPr>
          <w:ilvl w:val="0"/>
          <w:numId w:val="0"/>
        </w:numPr>
        <w:ind w:left="284" w:hanging="284"/>
        <w:rPr>
          <w:b w:val="0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H. písm. g) o čistom obrate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 w:rsidRPr="0043564E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AA1C14" w:rsidRPr="0043564E">
        <w:trPr>
          <w:trHeight w:val="340"/>
        </w:trPr>
        <w:tc>
          <w:tcPr>
            <w:tcW w:w="3898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104165</w:t>
            </w:r>
          </w:p>
        </w:tc>
        <w:tc>
          <w:tcPr>
            <w:tcW w:w="3118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210470</w:t>
            </w:r>
          </w:p>
        </w:tc>
      </w:tr>
      <w:tr w:rsidR="00AA1C14" w:rsidRPr="0043564E">
        <w:trPr>
          <w:trHeight w:val="340"/>
        </w:trPr>
        <w:tc>
          <w:tcPr>
            <w:tcW w:w="3898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AA1C14" w:rsidRPr="0043564E" w:rsidRDefault="00AA1C14" w:rsidP="00B61D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302344</w:t>
            </w:r>
          </w:p>
        </w:tc>
        <w:tc>
          <w:tcPr>
            <w:tcW w:w="3118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296797</w:t>
            </w:r>
          </w:p>
        </w:tc>
      </w:tr>
      <w:tr w:rsidR="00AA1C14" w:rsidRPr="0043564E">
        <w:trPr>
          <w:trHeight w:val="340"/>
        </w:trPr>
        <w:tc>
          <w:tcPr>
            <w:tcW w:w="3898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85109</w:t>
            </w:r>
          </w:p>
        </w:tc>
        <w:tc>
          <w:tcPr>
            <w:tcW w:w="3118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99337</w:t>
            </w:r>
          </w:p>
        </w:tc>
      </w:tr>
      <w:tr w:rsidR="00AA1C14" w:rsidRPr="0043564E">
        <w:trPr>
          <w:trHeight w:val="340"/>
        </w:trPr>
        <w:tc>
          <w:tcPr>
            <w:tcW w:w="3898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340"/>
        </w:trPr>
        <w:tc>
          <w:tcPr>
            <w:tcW w:w="3898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340"/>
        </w:trPr>
        <w:tc>
          <w:tcPr>
            <w:tcW w:w="3898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AA1C14" w:rsidRPr="0043564E" w:rsidRDefault="00AA1C14" w:rsidP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82478</w:t>
            </w:r>
          </w:p>
        </w:tc>
        <w:tc>
          <w:tcPr>
            <w:tcW w:w="3118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56689</w:t>
            </w:r>
          </w:p>
        </w:tc>
      </w:tr>
      <w:tr w:rsidR="00AA1C14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491618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792305</w:t>
            </w:r>
          </w:p>
        </w:tc>
      </w:tr>
    </w:tbl>
    <w:p w:rsidR="00FD5C26" w:rsidRDefault="00FD5C26">
      <w:pPr>
        <w:rPr>
          <w:rFonts w:ascii="Arial" w:hAnsi="Arial" w:cs="Arial"/>
          <w:b/>
          <w:bCs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I. INFORMÁCIE O NÁKLADOCH VOČI AUDÍTOROVI, AUDÍTORSKEJ SPOLOČNOSTI</w:t>
      </w:r>
    </w:p>
    <w:p w:rsidR="00970AA3" w:rsidRDefault="00970AA3">
      <w:pPr>
        <w:rPr>
          <w:rFonts w:ascii="Arial" w:hAnsi="Arial" w:cs="Arial"/>
          <w:b/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970AA3" w:rsidRPr="0043564E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J. INFORMÁCIE O DANIACH Z PRÍJMOV</w:t>
      </w:r>
    </w:p>
    <w:p w:rsidR="00970AA3" w:rsidRDefault="00970AA3">
      <w:pPr>
        <w:pStyle w:val="TaxEdit"/>
        <w:numPr>
          <w:ilvl w:val="0"/>
          <w:numId w:val="0"/>
        </w:numPr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J. písm. a) až e) o daniach z príjmov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970AA3" w:rsidRPr="0043564E">
        <w:trPr>
          <w:trHeight w:val="411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42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 dôvodu neúčtovania tej časti odloženej daňovej pohľadávky v bežnom účt. období, o ktorej sa účtovalo v predchádzajúcich účt. obdobiach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503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 priamo na účty vlastného imania bez účtovania na účty nákladov a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výnosov</w:t>
            </w: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lastRenderedPageBreak/>
        <w:br w:type="page"/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J. písm. f) a g)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970AA3" w:rsidRPr="0043564E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970AA3" w:rsidRPr="0043564E">
        <w:trPr>
          <w:trHeight w:val="42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Cmsor1"/>
              <w:jc w:val="center"/>
            </w:pPr>
            <w:r w:rsidRPr="0043564E">
              <w:t>a</w:t>
            </w:r>
          </w:p>
        </w:tc>
        <w:tc>
          <w:tcPr>
            <w:tcW w:w="1915" w:type="dxa"/>
            <w:vAlign w:val="center"/>
          </w:tcPr>
          <w:p w:rsidR="00970AA3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AA1C14" w:rsidRPr="0043564E">
        <w:trPr>
          <w:trHeight w:val="420"/>
        </w:trPr>
        <w:tc>
          <w:tcPr>
            <w:tcW w:w="2055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-11321</w:t>
            </w:r>
          </w:p>
        </w:tc>
        <w:tc>
          <w:tcPr>
            <w:tcW w:w="992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-42643</w:t>
            </w:r>
          </w:p>
        </w:tc>
        <w:tc>
          <w:tcPr>
            <w:tcW w:w="992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AA1C14" w:rsidRPr="0043564E">
        <w:trPr>
          <w:trHeight w:val="420"/>
        </w:trPr>
        <w:tc>
          <w:tcPr>
            <w:tcW w:w="2055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420"/>
        </w:trPr>
        <w:tc>
          <w:tcPr>
            <w:tcW w:w="2055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420"/>
        </w:trPr>
        <w:tc>
          <w:tcPr>
            <w:tcW w:w="2055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420"/>
        </w:trPr>
        <w:tc>
          <w:tcPr>
            <w:tcW w:w="2055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420"/>
        </w:trPr>
        <w:tc>
          <w:tcPr>
            <w:tcW w:w="2055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420"/>
        </w:trPr>
        <w:tc>
          <w:tcPr>
            <w:tcW w:w="2055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420"/>
        </w:trPr>
        <w:tc>
          <w:tcPr>
            <w:tcW w:w="2055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420"/>
        </w:trPr>
        <w:tc>
          <w:tcPr>
            <w:tcW w:w="2055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</w:tr>
      <w:tr w:rsidR="00AA1C14" w:rsidRPr="0043564E">
        <w:trPr>
          <w:trHeight w:val="420"/>
        </w:trPr>
        <w:tc>
          <w:tcPr>
            <w:tcW w:w="2055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2880</w:t>
            </w:r>
          </w:p>
        </w:tc>
        <w:tc>
          <w:tcPr>
            <w:tcW w:w="992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2880</w:t>
            </w:r>
          </w:p>
        </w:tc>
        <w:tc>
          <w:tcPr>
            <w:tcW w:w="992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420"/>
        </w:trPr>
        <w:tc>
          <w:tcPr>
            <w:tcW w:w="2055" w:type="dxa"/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A1C14" w:rsidRPr="0043564E" w:rsidRDefault="00AA1C14" w:rsidP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A1C14" w:rsidRPr="0043564E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AA1C14" w:rsidRPr="0043564E" w:rsidRDefault="00AA1C1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K. INFORMÁCIE O ÚDAJOCH NA PODSÚVAHOVÝCH  ÚČTOCH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K. o podsúvahových položkách</w:t>
      </w:r>
    </w:p>
    <w:p w:rsidR="00970AA3" w:rsidRDefault="00970AA3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 w:rsidRPr="0043564E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derivátov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Pohľadávky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Záväzky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leasingu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rFonts w:ascii="Arial" w:hAnsi="Arial" w:cs="Arial"/>
          <w:b/>
          <w:bCs/>
        </w:rPr>
        <w:lastRenderedPageBreak/>
        <w:t>L. INFORMÁCIE O INÝCH AKTÍVACH A INÝCH PASÍVACH</w:t>
      </w:r>
    </w:p>
    <w:p w:rsidR="00970AA3" w:rsidRDefault="00970AA3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L. písm. a) o podmienených záväzkoch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 w:rsidRPr="0043564E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 w:rsidRPr="0043564E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FD5C26" w:rsidRPr="00FD5C26" w:rsidRDefault="00FD5C26" w:rsidP="00FD5C26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k časti L. písm. b)</w:t>
      </w:r>
      <w:r w:rsidRPr="00FD5C26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o o</w:t>
      </w:r>
      <w:r w:rsidRPr="00FD5C26">
        <w:rPr>
          <w:rFonts w:ascii="Arial" w:hAnsi="Arial" w:cs="Arial"/>
          <w:b/>
          <w:sz w:val="22"/>
          <w:szCs w:val="22"/>
        </w:rPr>
        <w:t>pis</w:t>
      </w:r>
      <w:r>
        <w:rPr>
          <w:rFonts w:ascii="Arial" w:hAnsi="Arial" w:cs="Arial"/>
          <w:b/>
          <w:sz w:val="22"/>
          <w:szCs w:val="22"/>
        </w:rPr>
        <w:t>e a hodnote</w:t>
      </w:r>
      <w:r w:rsidRPr="00FD5C26">
        <w:rPr>
          <w:rFonts w:ascii="Arial" w:hAnsi="Arial" w:cs="Arial"/>
          <w:b/>
          <w:sz w:val="22"/>
          <w:szCs w:val="22"/>
        </w:rPr>
        <w:t xml:space="preserve"> podmienených záväzkov voči spriazneným osobám </w:t>
      </w:r>
      <w:r w:rsidRPr="00FD5C26">
        <w:rPr>
          <w:rFonts w:ascii="Arial" w:hAnsi="Arial" w:cs="Arial"/>
          <w:sz w:val="22"/>
          <w:szCs w:val="22"/>
        </w:rPr>
        <w:t>(spriaznené osoby sú - napr. majetkovo prepojené osoby, personálne prepojené osoby, vedúci zamestnanci a ich blízke osoby, významní veritelia, významní obchodní partneri):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</w:pPr>
      <w:r>
        <w:t>Informácie k časti L. písm. c) o podmienenom majetku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970AA3" w:rsidRPr="0043564E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oslobodením od dane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príjmov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</w:t>
            </w:r>
            <w:r w:rsidR="006B6FB8">
              <w:rPr>
                <w:rFonts w:ascii="Arial Narrow" w:hAnsi="Arial Narrow" w:cs="Arial Narrow"/>
                <w:sz w:val="18"/>
                <w:szCs w:val="18"/>
              </w:rPr>
              <w:t> 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>privatizácie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M. INFORMÁCIE O PRÍJMOCH A VÝHODÁCH ČLENOV ŠTATUTÁRNYCH ORGÁNOV, DOZORNÝCH ORGÁNOV A INÝCH ORGÁNOV ÚČTOVNEJ JEDNOTKY</w:t>
      </w:r>
    </w:p>
    <w:p w:rsidR="00970AA3" w:rsidRDefault="00970AA3">
      <w:pPr>
        <w:rPr>
          <w:rFonts w:ascii="Arial" w:hAnsi="Arial" w:cs="Arial"/>
          <w:b/>
          <w:bCs/>
        </w:rPr>
      </w:pP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pStyle w:val="Cmsor1"/>
              <w:jc w:val="center"/>
              <w:rPr>
                <w:b w:val="0"/>
                <w:bCs w:val="0"/>
              </w:rPr>
            </w:pPr>
            <w:r w:rsidRPr="0043564E"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pStyle w:val="Cmsor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pStyle w:val="Cmsor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970AA3" w:rsidRPr="0043564E" w:rsidRDefault="00970AA3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pStyle w:val="Cmsor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970AA3" w:rsidRPr="0043564E">
        <w:trPr>
          <w:trHeight w:val="340"/>
        </w:trPr>
        <w:tc>
          <w:tcPr>
            <w:tcW w:w="2055" w:type="dxa"/>
            <w:vAlign w:val="center"/>
          </w:tcPr>
          <w:p w:rsidR="00970AA3" w:rsidRPr="0043564E" w:rsidRDefault="00970AA3">
            <w:pPr>
              <w:pStyle w:val="Cmsor1"/>
              <w:jc w:val="center"/>
            </w:pPr>
            <w:r w:rsidRPr="0043564E"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4"/>
          <w:szCs w:val="24"/>
        </w:rPr>
        <w:lastRenderedPageBreak/>
        <w:t>N. INFORMÁCIE O EKONOMICKÝCH VZŤAHOCH MEDZI  ÚČTOVNOU JEDNOTKOU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t xml:space="preserve">     </w:t>
      </w:r>
      <w:r>
        <w:rPr>
          <w:sz w:val="24"/>
          <w:szCs w:val="24"/>
        </w:rPr>
        <w:t xml:space="preserve"> A SPRIAZNENÝMI OSOBAMI</w:t>
      </w:r>
    </w:p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2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970AA3" w:rsidRPr="0043564E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970AA3" w:rsidRPr="0043564E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970AA3" w:rsidRPr="0043564E" w:rsidRDefault="00970AA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6B6FB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70AA3" w:rsidRPr="0043564E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970AA3" w:rsidRPr="0043564E" w:rsidRDefault="00970A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70AA3" w:rsidRDefault="00970AA3">
      <w:pPr>
        <w:pStyle w:val="TaxEdit"/>
        <w:numPr>
          <w:ilvl w:val="0"/>
          <w:numId w:val="0"/>
        </w:numPr>
        <w:ind w:left="284" w:hanging="284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>O. INFORMÁCIE O SKUTOČNOSTIACH, KTORÉ NASTALI PO DNI, KU KTORÉMU SA ZOSTAVUJE  ÚČTOVNÁ ZÁVIERKA, DO DŇA ZOSTAVENIA ÚČTOVNEJ ZÁVIERKY</w:t>
      </w:r>
    </w:p>
    <w:p w:rsidR="00970AA3" w:rsidRDefault="00970AA3"/>
    <w:p w:rsidR="00970AA3" w:rsidRDefault="00970AA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 31. decembri 20.. nastali tieto udalosti majúce významný vplyv na verné zobrazenie skutočností, ktoré sú predmetom účtovníctva:</w:t>
      </w:r>
    </w:p>
    <w:p w:rsidR="00970AA3" w:rsidRDefault="00970AA3">
      <w:pPr>
        <w:rPr>
          <w:rFonts w:ascii="Arial" w:hAnsi="Arial" w:cs="Arial"/>
        </w:rPr>
      </w:pPr>
    </w:p>
    <w:p w:rsidR="00970AA3" w:rsidRDefault="00970AA3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</w:t>
      </w:r>
      <w:r w:rsidR="00BC332E">
        <w:rPr>
          <w:rFonts w:ascii="Arial" w:hAnsi="Arial" w:cs="Arial"/>
          <w:b/>
          <w:bCs/>
        </w:rPr>
        <w:t> ZMENÁCH VLASTNÉHO</w:t>
      </w:r>
      <w:r>
        <w:rPr>
          <w:rFonts w:ascii="Arial" w:hAnsi="Arial" w:cs="Arial"/>
          <w:b/>
          <w:bCs/>
        </w:rPr>
        <w:t xml:space="preserve"> IM</w:t>
      </w:r>
      <w:r w:rsidR="00BC332E">
        <w:rPr>
          <w:rFonts w:ascii="Arial" w:hAnsi="Arial" w:cs="Arial"/>
          <w:b/>
          <w:bCs/>
        </w:rPr>
        <w:t>ANIA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p w:rsidR="00970AA3" w:rsidRDefault="00BC332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Bežné účtovné obdobie:</w:t>
      </w:r>
    </w:p>
    <w:p w:rsidR="00970AA3" w:rsidRDefault="00970AA3">
      <w:pPr>
        <w:rPr>
          <w:rFonts w:ascii="Arial Narrow" w:hAnsi="Arial Narrow" w:cs="Arial Narrow"/>
          <w:sz w:val="18"/>
          <w:szCs w:val="18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88"/>
        <w:gridCol w:w="2693"/>
      </w:tblGrid>
      <w:tr w:rsidR="00BC332E" w:rsidRPr="0043564E" w:rsidTr="009D4341">
        <w:trPr>
          <w:trHeight w:val="454"/>
        </w:trPr>
        <w:tc>
          <w:tcPr>
            <w:tcW w:w="7088" w:type="dxa"/>
            <w:tcBorders>
              <w:top w:val="double" w:sz="4" w:space="0" w:color="auto"/>
            </w:tcBorders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:rsidR="00BC332E" w:rsidRPr="0043564E" w:rsidRDefault="002512D9" w:rsidP="002512D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155462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:rsidR="00BC332E" w:rsidRPr="0043564E" w:rsidRDefault="002512D9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-15497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:rsidR="00BC332E" w:rsidRPr="0043564E" w:rsidRDefault="002512D9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139965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9D434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</w:t>
            </w:r>
            <w:r w:rsidR="009D4341" w:rsidRPr="0043564E">
              <w:rPr>
                <w:rFonts w:ascii="Arial Narrow" w:hAnsi="Arial Narrow" w:cs="Arial Narrow"/>
                <w:sz w:val="18"/>
                <w:szCs w:val="18"/>
              </w:rPr>
              <w:t>t</w:t>
            </w: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 411):</w:t>
            </w:r>
          </w:p>
        </w:tc>
        <w:tc>
          <w:tcPr>
            <w:tcW w:w="2693" w:type="dxa"/>
            <w:vAlign w:val="center"/>
          </w:tcPr>
          <w:p w:rsidR="00BC332E" w:rsidRPr="0043564E" w:rsidRDefault="002512D9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6638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:rsidR="00BC332E" w:rsidRPr="0043564E" w:rsidRDefault="002512D9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:rsidR="00BC332E" w:rsidRPr="0043564E" w:rsidRDefault="002512D9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80319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:rsidR="00BC332E" w:rsidRPr="0043564E" w:rsidRDefault="002512D9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66544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:rsidR="00BC332E" w:rsidRPr="0043564E" w:rsidRDefault="002512D9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-14201</w:t>
            </w: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332E" w:rsidRPr="0043564E" w:rsidTr="009D4341">
        <w:trPr>
          <w:trHeight w:val="454"/>
        </w:trPr>
        <w:tc>
          <w:tcPr>
            <w:tcW w:w="7088" w:type="dxa"/>
            <w:tcBorders>
              <w:bottom w:val="double" w:sz="4" w:space="0" w:color="auto"/>
            </w:tcBorders>
            <w:vAlign w:val="center"/>
          </w:tcPr>
          <w:p w:rsidR="00BC332E" w:rsidRPr="0043564E" w:rsidRDefault="00BC332E" w:rsidP="00BC332E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BC332E" w:rsidRPr="0043564E" w:rsidRDefault="00BC332E" w:rsidP="00BC332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D4341" w:rsidRDefault="00970AA3" w:rsidP="009D434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  <w:r w:rsidR="00BC332E" w:rsidRPr="00BC332E">
        <w:rPr>
          <w:rFonts w:ascii="Arial" w:hAnsi="Arial" w:cs="Arial"/>
          <w:sz w:val="22"/>
          <w:szCs w:val="22"/>
        </w:rPr>
        <w:lastRenderedPageBreak/>
        <w:t>Bezprostredne predchádzajúce účtovné obdobie:</w:t>
      </w:r>
    </w:p>
    <w:p w:rsidR="002751E7" w:rsidRDefault="002751E7" w:rsidP="009D4341">
      <w:pPr>
        <w:rPr>
          <w:rFonts w:ascii="Arial" w:hAnsi="Arial" w:cs="Arial"/>
          <w:sz w:val="22"/>
          <w:szCs w:val="22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88"/>
        <w:gridCol w:w="2693"/>
      </w:tblGrid>
      <w:tr w:rsidR="002512D9" w:rsidRPr="0043564E" w:rsidTr="009A5B44">
        <w:trPr>
          <w:trHeight w:val="454"/>
        </w:trPr>
        <w:tc>
          <w:tcPr>
            <w:tcW w:w="7088" w:type="dxa"/>
            <w:tcBorders>
              <w:top w:val="double" w:sz="4" w:space="0" w:color="auto"/>
            </w:tcBorders>
            <w:vAlign w:val="center"/>
          </w:tcPr>
          <w:p w:rsidR="002512D9" w:rsidRPr="0043564E" w:rsidRDefault="002512D9" w:rsidP="009A5B44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</w:tcBorders>
            <w:vAlign w:val="center"/>
          </w:tcPr>
          <w:p w:rsidR="002512D9" w:rsidRPr="0043564E" w:rsidRDefault="002512D9" w:rsidP="00B044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179605</w:t>
            </w:r>
          </w:p>
        </w:tc>
      </w:tr>
      <w:tr w:rsidR="002512D9" w:rsidRPr="0043564E" w:rsidTr="009A5B44">
        <w:trPr>
          <w:trHeight w:val="454"/>
        </w:trPr>
        <w:tc>
          <w:tcPr>
            <w:tcW w:w="7088" w:type="dxa"/>
            <w:vAlign w:val="center"/>
          </w:tcPr>
          <w:p w:rsidR="002512D9" w:rsidRPr="0043564E" w:rsidRDefault="002512D9" w:rsidP="009A5B44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:rsidR="002512D9" w:rsidRPr="0043564E" w:rsidRDefault="002512D9" w:rsidP="00B044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-24143</w:t>
            </w:r>
          </w:p>
        </w:tc>
      </w:tr>
      <w:tr w:rsidR="002512D9" w:rsidRPr="0043564E" w:rsidTr="009A5B44">
        <w:trPr>
          <w:trHeight w:val="454"/>
        </w:trPr>
        <w:tc>
          <w:tcPr>
            <w:tcW w:w="7088" w:type="dxa"/>
            <w:vAlign w:val="center"/>
          </w:tcPr>
          <w:p w:rsidR="002512D9" w:rsidRPr="0043564E" w:rsidRDefault="002512D9" w:rsidP="009A5B44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:rsidR="002512D9" w:rsidRPr="0043564E" w:rsidRDefault="002512D9" w:rsidP="00B044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155462</w:t>
            </w:r>
          </w:p>
        </w:tc>
      </w:tr>
      <w:tr w:rsidR="002512D9" w:rsidRPr="0043564E" w:rsidTr="009A5B44">
        <w:trPr>
          <w:trHeight w:val="454"/>
        </w:trPr>
        <w:tc>
          <w:tcPr>
            <w:tcW w:w="7088" w:type="dxa"/>
            <w:vAlign w:val="center"/>
          </w:tcPr>
          <w:p w:rsidR="002512D9" w:rsidRPr="0043564E" w:rsidRDefault="002512D9" w:rsidP="009A5B44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:rsidR="002512D9" w:rsidRPr="0043564E" w:rsidRDefault="002512D9" w:rsidP="00B044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512D9" w:rsidRPr="0043564E" w:rsidTr="009A5B44">
        <w:trPr>
          <w:trHeight w:val="454"/>
        </w:trPr>
        <w:tc>
          <w:tcPr>
            <w:tcW w:w="7088" w:type="dxa"/>
            <w:vAlign w:val="center"/>
          </w:tcPr>
          <w:p w:rsidR="002512D9" w:rsidRPr="0043564E" w:rsidRDefault="002512D9" w:rsidP="009D4341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(účet 411):</w:t>
            </w:r>
          </w:p>
        </w:tc>
        <w:tc>
          <w:tcPr>
            <w:tcW w:w="2693" w:type="dxa"/>
            <w:vAlign w:val="center"/>
          </w:tcPr>
          <w:p w:rsidR="002512D9" w:rsidRPr="0043564E" w:rsidRDefault="002512D9" w:rsidP="00B044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512D9" w:rsidRPr="0043564E" w:rsidTr="009A5B44">
        <w:trPr>
          <w:trHeight w:val="454"/>
        </w:trPr>
        <w:tc>
          <w:tcPr>
            <w:tcW w:w="7088" w:type="dxa"/>
            <w:vAlign w:val="center"/>
          </w:tcPr>
          <w:p w:rsidR="002512D9" w:rsidRPr="0043564E" w:rsidRDefault="002512D9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:rsidR="002512D9" w:rsidRPr="0043564E" w:rsidRDefault="002512D9" w:rsidP="00B044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512D9" w:rsidRPr="0043564E" w:rsidTr="009A5B44">
        <w:trPr>
          <w:trHeight w:val="454"/>
        </w:trPr>
        <w:tc>
          <w:tcPr>
            <w:tcW w:w="7088" w:type="dxa"/>
            <w:vAlign w:val="center"/>
          </w:tcPr>
          <w:p w:rsidR="002512D9" w:rsidRPr="0043564E" w:rsidRDefault="002512D9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vAlign w:val="center"/>
          </w:tcPr>
          <w:p w:rsidR="002512D9" w:rsidRPr="0043564E" w:rsidRDefault="002512D9" w:rsidP="00B044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512D9" w:rsidRPr="0043564E" w:rsidTr="009A5B44">
        <w:trPr>
          <w:trHeight w:val="454"/>
        </w:trPr>
        <w:tc>
          <w:tcPr>
            <w:tcW w:w="7088" w:type="dxa"/>
            <w:vAlign w:val="center"/>
          </w:tcPr>
          <w:p w:rsidR="002512D9" w:rsidRPr="0043564E" w:rsidRDefault="002512D9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:rsidR="002512D9" w:rsidRPr="0043564E" w:rsidRDefault="002512D9" w:rsidP="00B044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512D9" w:rsidRPr="0043564E" w:rsidTr="009A5B44">
        <w:trPr>
          <w:trHeight w:val="454"/>
        </w:trPr>
        <w:tc>
          <w:tcPr>
            <w:tcW w:w="7088" w:type="dxa"/>
            <w:vAlign w:val="center"/>
          </w:tcPr>
          <w:p w:rsidR="002512D9" w:rsidRPr="0043564E" w:rsidRDefault="002512D9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:rsidR="002512D9" w:rsidRPr="0043564E" w:rsidRDefault="002512D9" w:rsidP="00B044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35122</w:t>
            </w:r>
          </w:p>
        </w:tc>
      </w:tr>
      <w:tr w:rsidR="002512D9" w:rsidRPr="0043564E" w:rsidTr="009A5B44">
        <w:trPr>
          <w:trHeight w:val="454"/>
        </w:trPr>
        <w:tc>
          <w:tcPr>
            <w:tcW w:w="7088" w:type="dxa"/>
            <w:vAlign w:val="center"/>
          </w:tcPr>
          <w:p w:rsidR="002512D9" w:rsidRPr="0043564E" w:rsidRDefault="002512D9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:rsidR="002512D9" w:rsidRPr="0043564E" w:rsidRDefault="002512D9" w:rsidP="00B044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512D9" w:rsidRPr="0043564E" w:rsidTr="009A5B44">
        <w:trPr>
          <w:trHeight w:val="454"/>
        </w:trPr>
        <w:tc>
          <w:tcPr>
            <w:tcW w:w="7088" w:type="dxa"/>
            <w:vAlign w:val="center"/>
          </w:tcPr>
          <w:p w:rsidR="002512D9" w:rsidRPr="0043564E" w:rsidRDefault="002512D9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:rsidR="002512D9" w:rsidRPr="0043564E" w:rsidRDefault="002512D9" w:rsidP="00B044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512D9" w:rsidRPr="0043564E" w:rsidTr="009A5B44">
        <w:trPr>
          <w:trHeight w:val="454"/>
        </w:trPr>
        <w:tc>
          <w:tcPr>
            <w:tcW w:w="7088" w:type="dxa"/>
            <w:vAlign w:val="center"/>
          </w:tcPr>
          <w:p w:rsidR="002512D9" w:rsidRPr="0043564E" w:rsidRDefault="002512D9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:rsidR="002512D9" w:rsidRPr="0043564E" w:rsidRDefault="002512D9" w:rsidP="00B044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512D9" w:rsidRPr="0043564E" w:rsidTr="009A5B44">
        <w:trPr>
          <w:trHeight w:val="454"/>
        </w:trPr>
        <w:tc>
          <w:tcPr>
            <w:tcW w:w="7088" w:type="dxa"/>
            <w:vAlign w:val="center"/>
          </w:tcPr>
          <w:p w:rsidR="002512D9" w:rsidRPr="0043564E" w:rsidRDefault="002512D9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:rsidR="002512D9" w:rsidRPr="0043564E" w:rsidRDefault="002512D9" w:rsidP="00B044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37185</w:t>
            </w:r>
          </w:p>
        </w:tc>
      </w:tr>
      <w:tr w:rsidR="002512D9" w:rsidRPr="0043564E" w:rsidTr="009A5B44">
        <w:trPr>
          <w:trHeight w:val="454"/>
        </w:trPr>
        <w:tc>
          <w:tcPr>
            <w:tcW w:w="7088" w:type="dxa"/>
            <w:vAlign w:val="center"/>
          </w:tcPr>
          <w:p w:rsidR="002512D9" w:rsidRPr="0043564E" w:rsidRDefault="002512D9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:rsidR="002512D9" w:rsidRPr="0043564E" w:rsidRDefault="002512D9" w:rsidP="00B044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-96450</w:t>
            </w:r>
          </w:p>
        </w:tc>
      </w:tr>
      <w:tr w:rsidR="002512D9" w:rsidRPr="0043564E" w:rsidTr="009A5B44">
        <w:trPr>
          <w:trHeight w:val="454"/>
        </w:trPr>
        <w:tc>
          <w:tcPr>
            <w:tcW w:w="7088" w:type="dxa"/>
            <w:vAlign w:val="center"/>
          </w:tcPr>
          <w:p w:rsidR="002512D9" w:rsidRPr="0043564E" w:rsidRDefault="002512D9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:rsidR="002512D9" w:rsidRPr="0043564E" w:rsidRDefault="002512D9" w:rsidP="00B044C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512D9" w:rsidRPr="0043564E" w:rsidTr="009A5B44">
        <w:trPr>
          <w:trHeight w:val="454"/>
        </w:trPr>
        <w:tc>
          <w:tcPr>
            <w:tcW w:w="7088" w:type="dxa"/>
            <w:vAlign w:val="center"/>
          </w:tcPr>
          <w:p w:rsidR="002512D9" w:rsidRPr="0043564E" w:rsidRDefault="002512D9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:rsidR="002512D9" w:rsidRPr="0043564E" w:rsidRDefault="002512D9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512D9" w:rsidRPr="0043564E" w:rsidTr="009A5B44">
        <w:trPr>
          <w:trHeight w:val="454"/>
        </w:trPr>
        <w:tc>
          <w:tcPr>
            <w:tcW w:w="7088" w:type="dxa"/>
            <w:tcBorders>
              <w:bottom w:val="double" w:sz="4" w:space="0" w:color="auto"/>
            </w:tcBorders>
            <w:vAlign w:val="center"/>
          </w:tcPr>
          <w:p w:rsidR="002512D9" w:rsidRPr="0043564E" w:rsidRDefault="002512D9" w:rsidP="009A5B4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43564E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2512D9" w:rsidRPr="0043564E" w:rsidRDefault="002512D9" w:rsidP="009A5B4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9D4341" w:rsidRDefault="009D4341" w:rsidP="009D4341">
      <w:pPr>
        <w:rPr>
          <w:rFonts w:ascii="Arial" w:hAnsi="Arial" w:cs="Arial"/>
          <w:sz w:val="22"/>
          <w:szCs w:val="22"/>
        </w:rPr>
      </w:pPr>
    </w:p>
    <w:p w:rsidR="00970AA3" w:rsidRDefault="009D4341" w:rsidP="009D4341">
      <w:r>
        <w:t xml:space="preserve"> </w:t>
      </w:r>
      <w:bookmarkStart w:id="8" w:name="_GoBack"/>
      <w:bookmarkEnd w:id="8"/>
    </w:p>
    <w:sectPr w:rsidR="00970AA3" w:rsidSect="00936E2F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0866" w:rsidRDefault="00370866">
      <w:r>
        <w:separator/>
      </w:r>
    </w:p>
    <w:p w:rsidR="00370866" w:rsidRDefault="00370866"/>
  </w:endnote>
  <w:endnote w:type="continuationSeparator" w:id="1">
    <w:p w:rsidR="00370866" w:rsidRDefault="00370866">
      <w:r>
        <w:continuationSeparator/>
      </w:r>
    </w:p>
    <w:p w:rsidR="00370866" w:rsidRDefault="00370866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1C14" w:rsidRDefault="00AA1C14">
    <w:pPr>
      <w:pStyle w:val="llb"/>
      <w:jc w:val="right"/>
    </w:pPr>
    <w:r>
      <w:rPr>
        <w:rFonts w:ascii="Arial" w:hAnsi="Arial" w:cs="Arial"/>
        <w:sz w:val="20"/>
        <w:szCs w:val="20"/>
      </w:rPr>
      <w:t xml:space="preserve">Strana </w:t>
    </w:r>
    <w:r w:rsidR="00C87855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 w:rsidR="00C87855">
      <w:rPr>
        <w:rFonts w:ascii="Arial" w:hAnsi="Arial" w:cs="Arial"/>
        <w:sz w:val="20"/>
        <w:szCs w:val="20"/>
      </w:rPr>
      <w:fldChar w:fldCharType="separate"/>
    </w:r>
    <w:r w:rsidR="008B6362">
      <w:rPr>
        <w:rFonts w:ascii="Arial" w:hAnsi="Arial" w:cs="Arial"/>
        <w:noProof/>
        <w:sz w:val="20"/>
        <w:szCs w:val="20"/>
      </w:rPr>
      <w:t>36</w:t>
    </w:r>
    <w:r w:rsidR="00C87855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 w:rsidR="00C87855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 w:rsidR="00C87855">
      <w:rPr>
        <w:rFonts w:ascii="Arial" w:hAnsi="Arial" w:cs="Arial"/>
        <w:sz w:val="20"/>
        <w:szCs w:val="20"/>
      </w:rPr>
      <w:fldChar w:fldCharType="separate"/>
    </w:r>
    <w:r w:rsidR="008B6362">
      <w:rPr>
        <w:rFonts w:ascii="Arial" w:hAnsi="Arial" w:cs="Arial"/>
        <w:noProof/>
        <w:sz w:val="20"/>
        <w:szCs w:val="20"/>
      </w:rPr>
      <w:t>36</w:t>
    </w:r>
    <w:r w:rsidR="00C87855">
      <w:rPr>
        <w:rFonts w:ascii="Arial" w:hAnsi="Arial" w:cs="Arial"/>
        <w:sz w:val="20"/>
        <w:szCs w:val="20"/>
      </w:rPr>
      <w:fldChar w:fldCharType="end"/>
    </w:r>
  </w:p>
  <w:p w:rsidR="00AA1C14" w:rsidRDefault="00AA1C14">
    <w:pPr>
      <w:pStyle w:val="llb"/>
      <w:ind w:right="360"/>
    </w:pPr>
  </w:p>
  <w:p w:rsidR="00AA1C14" w:rsidRDefault="00AA1C14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0866" w:rsidRDefault="00370866">
      <w:r>
        <w:separator/>
      </w:r>
    </w:p>
    <w:p w:rsidR="00370866" w:rsidRDefault="00370866"/>
  </w:footnote>
  <w:footnote w:type="continuationSeparator" w:id="1">
    <w:p w:rsidR="00370866" w:rsidRDefault="00370866">
      <w:r>
        <w:continuationSeparator/>
      </w:r>
    </w:p>
    <w:p w:rsidR="00370866" w:rsidRDefault="00370866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1C14" w:rsidRDefault="00AA1C14">
    <w:pPr>
      <w:pStyle w:val="lfej"/>
    </w:pPr>
  </w:p>
  <w:p w:rsidR="00AA1C14" w:rsidRDefault="00C87855">
    <w:pPr>
      <w:pStyle w:val="lfej"/>
      <w:ind w:right="360"/>
    </w:pPr>
    <w:r w:rsidRPr="00C8785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230.95pt;margin-top:1.8pt;width:110.7pt;height:19.45pt;z-index:251658752" o:allowincell="f">
          <v:textbox style="mso-next-textbox:#_x0000_s2051;mso-fit-shape-to-text:t">
            <w:txbxContent>
              <w:p w:rsidR="00AA1C14" w:rsidRDefault="00AA1C14" w:rsidP="00C47750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IČO:  </w:t>
                </w:r>
                <w:bookmarkStart w:id="9" w:name="ICO"/>
                <w:bookmarkStart w:id="10" w:name="ICO_END"/>
                <w:bookmarkEnd w:id="9"/>
                <w:bookmarkEnd w:id="10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35921374</w:t>
                </w:r>
              </w:p>
            </w:txbxContent>
          </v:textbox>
        </v:shape>
      </w:pict>
    </w:r>
    <w:r w:rsidRPr="00C87855">
      <w:rPr>
        <w:noProof/>
        <w:lang w:eastAsia="sk-SK"/>
      </w:rPr>
      <w:pict>
        <v:shape id="_x0000_s2049" type="#_x0000_t202" style="position:absolute;margin-left:2.2pt;margin-top:1.8pt;width:132.45pt;height:19.45pt;z-index:251656704" o:allowincell="f">
          <v:textbox style="mso-next-textbox:#_x0000_s2049">
            <w:txbxContent>
              <w:p w:rsidR="00AA1C14" w:rsidRDefault="00AA1C14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Poznámky Úč POD 3 - 04</w:t>
                </w:r>
              </w:p>
            </w:txbxContent>
          </v:textbox>
        </v:shape>
      </w:pict>
    </w:r>
    <w:r w:rsidRPr="00C87855">
      <w:rPr>
        <w:noProof/>
        <w:lang w:eastAsia="sk-SK"/>
      </w:rPr>
      <w:pict>
        <v:shape id="_x0000_s2050" type="#_x0000_t202" style="position:absolute;margin-left:349.45pt;margin-top:1.8pt;width:110.7pt;height:17.15pt;z-index:251657728" o:allowincell="f">
          <v:textbox style="mso-next-textbox:#_x0000_s2050;mso-fit-shape-to-text:t">
            <w:txbxContent>
              <w:p w:rsidR="00AA1C14" w:rsidRDefault="00AA1C14">
                <w:pPr>
                  <w:rPr>
                    <w:rFonts w:ascii="Arial" w:hAnsi="Arial" w:cs="Arial"/>
                    <w:sz w:val="20"/>
                    <w:szCs w:val="20"/>
                    <w:lang w:val="cs-CZ"/>
                  </w:rPr>
                </w:pPr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 xml:space="preserve">DIČ: </w:t>
                </w:r>
                <w:bookmarkStart w:id="11" w:name="DIC"/>
                <w:bookmarkStart w:id="12" w:name="DIC_END"/>
                <w:bookmarkEnd w:id="11"/>
                <w:bookmarkEnd w:id="12"/>
                <w:r>
                  <w:rPr>
                    <w:rFonts w:ascii="Arial" w:hAnsi="Arial" w:cs="Arial"/>
                    <w:sz w:val="20"/>
                    <w:szCs w:val="20"/>
                    <w:lang w:val="cs-CZ"/>
                  </w:rPr>
                  <w:t>2021956145</w:t>
                </w:r>
              </w:p>
            </w:txbxContent>
          </v:textbox>
        </v:shape>
      </w:pict>
    </w:r>
  </w:p>
  <w:p w:rsidR="00AA1C14" w:rsidRDefault="00AA1C14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1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3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4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7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19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3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4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5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26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2"/>
  </w:num>
  <w:num w:numId="3">
    <w:abstractNumId w:val="9"/>
  </w:num>
  <w:num w:numId="4">
    <w:abstractNumId w:val="5"/>
  </w:num>
  <w:num w:numId="5">
    <w:abstractNumId w:val="8"/>
  </w:num>
  <w:num w:numId="6">
    <w:abstractNumId w:val="25"/>
  </w:num>
  <w:num w:numId="7">
    <w:abstractNumId w:val="0"/>
  </w:num>
  <w:num w:numId="8">
    <w:abstractNumId w:val="3"/>
  </w:num>
  <w:num w:numId="9">
    <w:abstractNumId w:val="7"/>
  </w:num>
  <w:num w:numId="10">
    <w:abstractNumId w:val="18"/>
  </w:num>
  <w:num w:numId="11">
    <w:abstractNumId w:val="24"/>
  </w:num>
  <w:num w:numId="12">
    <w:abstractNumId w:val="13"/>
  </w:num>
  <w:num w:numId="13">
    <w:abstractNumId w:val="10"/>
  </w:num>
  <w:num w:numId="14">
    <w:abstractNumId w:val="16"/>
  </w:num>
  <w:num w:numId="15">
    <w:abstractNumId w:val="19"/>
  </w:num>
  <w:num w:numId="16">
    <w:abstractNumId w:val="22"/>
  </w:num>
  <w:num w:numId="17">
    <w:abstractNumId w:val="2"/>
  </w:num>
  <w:num w:numId="18">
    <w:abstractNumId w:val="4"/>
  </w:num>
  <w:num w:numId="19">
    <w:abstractNumId w:val="11"/>
  </w:num>
  <w:num w:numId="20">
    <w:abstractNumId w:val="21"/>
  </w:num>
  <w:num w:numId="21">
    <w:abstractNumId w:val="6"/>
  </w:num>
  <w:num w:numId="22">
    <w:abstractNumId w:val="15"/>
  </w:num>
  <w:num w:numId="23">
    <w:abstractNumId w:val="17"/>
  </w:num>
  <w:num w:numId="24">
    <w:abstractNumId w:val="26"/>
  </w:num>
  <w:num w:numId="25">
    <w:abstractNumId w:val="14"/>
  </w:num>
  <w:num w:numId="26">
    <w:abstractNumId w:val="20"/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3"/>
    <w:lvlOverride w:ilvl="0">
      <w:startOverride w:val="1"/>
    </w:lvlOverride>
    <w:lvlOverride w:ilvl="1">
      <w:startOverride w:val="4"/>
    </w:lvlOverride>
  </w:num>
  <w:num w:numId="29">
    <w:abstractNumId w:val="23"/>
  </w:num>
  <w:num w:numId="30">
    <w:abstractNumId w:val="23"/>
  </w:num>
  <w:num w:numId="31">
    <w:abstractNumId w:val="23"/>
  </w:num>
  <w:num w:numId="32">
    <w:abstractNumId w:val="1"/>
  </w:num>
  <w:num w:numId="33">
    <w:abstractNumId w:val="23"/>
    <w:lvlOverride w:ilvl="0">
      <w:startOverride w:val="3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hideGrammaticalError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adjustLineHeightInTable/>
  </w:compat>
  <w:rsids>
    <w:rsidRoot w:val="00CA0218"/>
    <w:rsid w:val="00030816"/>
    <w:rsid w:val="000364C9"/>
    <w:rsid w:val="00043AC1"/>
    <w:rsid w:val="00147AEE"/>
    <w:rsid w:val="001A2B97"/>
    <w:rsid w:val="001A2FA2"/>
    <w:rsid w:val="001B5AA4"/>
    <w:rsid w:val="001B7F97"/>
    <w:rsid w:val="001F39D4"/>
    <w:rsid w:val="002060A3"/>
    <w:rsid w:val="00213524"/>
    <w:rsid w:val="002512D9"/>
    <w:rsid w:val="0025786B"/>
    <w:rsid w:val="002751E7"/>
    <w:rsid w:val="002A1CF3"/>
    <w:rsid w:val="002C3BB2"/>
    <w:rsid w:val="002D3209"/>
    <w:rsid w:val="00300C44"/>
    <w:rsid w:val="00370866"/>
    <w:rsid w:val="00380174"/>
    <w:rsid w:val="00382829"/>
    <w:rsid w:val="003C25BC"/>
    <w:rsid w:val="003D5DD7"/>
    <w:rsid w:val="00430F74"/>
    <w:rsid w:val="0043564E"/>
    <w:rsid w:val="004376F0"/>
    <w:rsid w:val="0048007D"/>
    <w:rsid w:val="00495CD7"/>
    <w:rsid w:val="0051319F"/>
    <w:rsid w:val="00526DC6"/>
    <w:rsid w:val="005709F7"/>
    <w:rsid w:val="00583D65"/>
    <w:rsid w:val="005A0778"/>
    <w:rsid w:val="005A6FE6"/>
    <w:rsid w:val="00600AC3"/>
    <w:rsid w:val="006106E9"/>
    <w:rsid w:val="00652858"/>
    <w:rsid w:val="0067449F"/>
    <w:rsid w:val="00685C05"/>
    <w:rsid w:val="006B555C"/>
    <w:rsid w:val="006B6FB8"/>
    <w:rsid w:val="006D32F3"/>
    <w:rsid w:val="007224BC"/>
    <w:rsid w:val="007419A4"/>
    <w:rsid w:val="007A50DB"/>
    <w:rsid w:val="007C2E48"/>
    <w:rsid w:val="007D7288"/>
    <w:rsid w:val="007E6DAB"/>
    <w:rsid w:val="007E7363"/>
    <w:rsid w:val="008608AA"/>
    <w:rsid w:val="008B6362"/>
    <w:rsid w:val="008E5BBB"/>
    <w:rsid w:val="009012EA"/>
    <w:rsid w:val="009218AF"/>
    <w:rsid w:val="00936E2F"/>
    <w:rsid w:val="00970AA3"/>
    <w:rsid w:val="009A5B44"/>
    <w:rsid w:val="009B3FC2"/>
    <w:rsid w:val="009D4341"/>
    <w:rsid w:val="00A10536"/>
    <w:rsid w:val="00A93019"/>
    <w:rsid w:val="00AA1C14"/>
    <w:rsid w:val="00AE5808"/>
    <w:rsid w:val="00AF6A35"/>
    <w:rsid w:val="00B61D7E"/>
    <w:rsid w:val="00B974E3"/>
    <w:rsid w:val="00BC332E"/>
    <w:rsid w:val="00BF23D5"/>
    <w:rsid w:val="00C34CFA"/>
    <w:rsid w:val="00C40105"/>
    <w:rsid w:val="00C47750"/>
    <w:rsid w:val="00C87855"/>
    <w:rsid w:val="00C96AC2"/>
    <w:rsid w:val="00CA0218"/>
    <w:rsid w:val="00CB7B8B"/>
    <w:rsid w:val="00CC1CE0"/>
    <w:rsid w:val="00D3611B"/>
    <w:rsid w:val="00DB7C38"/>
    <w:rsid w:val="00DF36F9"/>
    <w:rsid w:val="00E47AEA"/>
    <w:rsid w:val="00E54AAF"/>
    <w:rsid w:val="00F1447D"/>
    <w:rsid w:val="00F37F77"/>
    <w:rsid w:val="00F74881"/>
    <w:rsid w:val="00F97F5A"/>
    <w:rsid w:val="00FD5C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2" w:semiHidden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Balloon Text" w:semiHidden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936E2F"/>
    <w:pPr>
      <w:autoSpaceDE w:val="0"/>
      <w:autoSpaceDN w:val="0"/>
    </w:pPr>
    <w:rPr>
      <w:rFonts w:ascii="Times New Roman" w:hAnsi="Times New Roman"/>
      <w:sz w:val="24"/>
      <w:szCs w:val="24"/>
      <w:lang w:val="sk-SK" w:eastAsia="cs-CZ"/>
    </w:rPr>
  </w:style>
  <w:style w:type="paragraph" w:styleId="Cmsor1">
    <w:name w:val="heading 1"/>
    <w:basedOn w:val="Norml"/>
    <w:next w:val="Norml"/>
    <w:link w:val="Cmsor1Char"/>
    <w:uiPriority w:val="99"/>
    <w:qFormat/>
    <w:rsid w:val="00936E2F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Cmsor2">
    <w:name w:val="heading 2"/>
    <w:basedOn w:val="Norml"/>
    <w:next w:val="Norml"/>
    <w:link w:val="Cmsor2Char"/>
    <w:uiPriority w:val="99"/>
    <w:qFormat/>
    <w:rsid w:val="00936E2F"/>
    <w:pPr>
      <w:keepNext/>
      <w:outlineLvl w:val="1"/>
    </w:pPr>
    <w:rPr>
      <w:rFonts w:ascii="Arial Narrow" w:hAnsi="Arial Narrow" w:cs="Arial Narrow"/>
      <w:b/>
      <w:bCs/>
    </w:rPr>
  </w:style>
  <w:style w:type="paragraph" w:styleId="Cmsor3">
    <w:name w:val="heading 3"/>
    <w:basedOn w:val="Norml"/>
    <w:next w:val="Norml"/>
    <w:link w:val="Cmsor3Char"/>
    <w:uiPriority w:val="99"/>
    <w:qFormat/>
    <w:rsid w:val="00936E2F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Cmsor4">
    <w:name w:val="heading 4"/>
    <w:basedOn w:val="Norml"/>
    <w:next w:val="Norml"/>
    <w:link w:val="Cmsor4Char"/>
    <w:uiPriority w:val="99"/>
    <w:qFormat/>
    <w:rsid w:val="00936E2F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936E2F"/>
    <w:rPr>
      <w:rFonts w:cs="Times New Roman"/>
      <w:b/>
      <w:bCs/>
      <w:kern w:val="32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9"/>
    <w:locked/>
    <w:rsid w:val="00936E2F"/>
    <w:rPr>
      <w:rFonts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locked/>
    <w:rsid w:val="00936E2F"/>
    <w:rPr>
      <w:rFonts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locked/>
    <w:rsid w:val="00936E2F"/>
    <w:rPr>
      <w:rFonts w:cs="Times New Roman"/>
      <w:b/>
      <w:bCs/>
      <w:sz w:val="28"/>
      <w:szCs w:val="28"/>
    </w:rPr>
  </w:style>
  <w:style w:type="paragraph" w:styleId="lfej">
    <w:name w:val="header"/>
    <w:basedOn w:val="Norml"/>
    <w:link w:val="lfejChar"/>
    <w:uiPriority w:val="99"/>
    <w:rsid w:val="00936E2F"/>
    <w:pPr>
      <w:tabs>
        <w:tab w:val="center" w:pos="4536"/>
        <w:tab w:val="right" w:pos="9072"/>
      </w:tabs>
    </w:pPr>
  </w:style>
  <w:style w:type="paragraph" w:styleId="llb">
    <w:name w:val="footer"/>
    <w:basedOn w:val="Norml"/>
    <w:link w:val="llbChar"/>
    <w:uiPriority w:val="99"/>
    <w:rsid w:val="00936E2F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character" w:styleId="Oldalszm">
    <w:name w:val="page number"/>
    <w:basedOn w:val="Bekezdsalapbettpusa"/>
    <w:uiPriority w:val="99"/>
    <w:rsid w:val="00936E2F"/>
    <w:rPr>
      <w:rFonts w:cs="Times New Roman"/>
    </w:rPr>
  </w:style>
  <w:style w:type="character" w:customStyle="1" w:styleId="llbChar">
    <w:name w:val="Élőláb Char"/>
    <w:basedOn w:val="Bekezdsalapbettpusa"/>
    <w:link w:val="llb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paragraph" w:styleId="Lista2">
    <w:name w:val="List 2"/>
    <w:basedOn w:val="Norml"/>
    <w:uiPriority w:val="99"/>
    <w:rsid w:val="00936E2F"/>
    <w:pPr>
      <w:ind w:left="566" w:hanging="283"/>
    </w:pPr>
  </w:style>
  <w:style w:type="paragraph" w:styleId="Szvegtrzs">
    <w:name w:val="Body Text"/>
    <w:basedOn w:val="Norml"/>
    <w:link w:val="SzvegtrzsChar"/>
    <w:uiPriority w:val="99"/>
    <w:rsid w:val="00936E2F"/>
    <w:rPr>
      <w:rFonts w:ascii="Arial Narrow" w:hAnsi="Arial Narrow" w:cs="Arial Narrow"/>
      <w:sz w:val="18"/>
      <w:szCs w:val="18"/>
    </w:rPr>
  </w:style>
  <w:style w:type="paragraph" w:customStyle="1" w:styleId="Styl1">
    <w:name w:val="Styl1"/>
    <w:basedOn w:val="Cmsor1"/>
    <w:uiPriority w:val="99"/>
    <w:rsid w:val="00936E2F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character" w:customStyle="1" w:styleId="SzvegtrzsChar">
    <w:name w:val="Szövegtörzs Char"/>
    <w:basedOn w:val="Bekezdsalapbettpusa"/>
    <w:link w:val="Szvegtrzs"/>
    <w:uiPriority w:val="99"/>
    <w:locked/>
    <w:rsid w:val="00936E2F"/>
    <w:rPr>
      <w:rFonts w:ascii="Times New Roman" w:hAnsi="Times New Roman" w:cs="Times New Roman"/>
      <w:sz w:val="24"/>
      <w:szCs w:val="24"/>
    </w:rPr>
  </w:style>
  <w:style w:type="paragraph" w:customStyle="1" w:styleId="Styl2">
    <w:name w:val="Styl2"/>
    <w:basedOn w:val="Cmsor2"/>
    <w:uiPriority w:val="99"/>
    <w:rsid w:val="00936E2F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Cmsor3"/>
    <w:uiPriority w:val="99"/>
    <w:rsid w:val="00936E2F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Buborkszveg">
    <w:name w:val="Balloon Text"/>
    <w:basedOn w:val="Norml"/>
    <w:link w:val="BuborkszvegChar"/>
    <w:uiPriority w:val="99"/>
    <w:rsid w:val="00936E2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locked/>
    <w:rsid w:val="00936E2F"/>
    <w:rPr>
      <w:rFonts w:ascii="Tahoma" w:hAnsi="Tahoma" w:cs="Tahoma"/>
      <w:sz w:val="16"/>
      <w:szCs w:val="16"/>
    </w:rPr>
  </w:style>
  <w:style w:type="paragraph" w:styleId="Vltozat">
    <w:name w:val="Revision"/>
    <w:hidden/>
    <w:uiPriority w:val="99"/>
    <w:rsid w:val="00936E2F"/>
    <w:pPr>
      <w:autoSpaceDE w:val="0"/>
      <w:autoSpaceDN w:val="0"/>
    </w:pPr>
    <w:rPr>
      <w:rFonts w:ascii="Times New Roman" w:hAnsi="Times New Roman"/>
      <w:sz w:val="24"/>
      <w:szCs w:val="24"/>
      <w:lang w:val="sk-SK" w:eastAsia="cs-CZ"/>
    </w:rPr>
  </w:style>
  <w:style w:type="paragraph" w:customStyle="1" w:styleId="TaxEdit">
    <w:name w:val="TaxEdit"/>
    <w:basedOn w:val="Norml"/>
    <w:uiPriority w:val="99"/>
    <w:rsid w:val="00936E2F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Bekezdsalapbettpusa"/>
    <w:uiPriority w:val="99"/>
    <w:rsid w:val="00936E2F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36E2F"/>
    <w:pPr>
      <w:autoSpaceDE w:val="0"/>
      <w:autoSpaceDN w:val="0"/>
    </w:pPr>
    <w:rPr>
      <w:rFonts w:ascii="Courier" w:hAnsi="Courier" w:cs="Courier"/>
      <w:sz w:val="24"/>
      <w:szCs w:val="24"/>
      <w:lang w:val="cs-CZ" w:eastAsia="cs-CZ"/>
    </w:rPr>
  </w:style>
  <w:style w:type="paragraph" w:customStyle="1" w:styleId="TaxEdit2">
    <w:name w:val="TaxEdit2"/>
    <w:basedOn w:val="TaxEdit"/>
    <w:uiPriority w:val="99"/>
    <w:rsid w:val="00936E2F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Bekezdsalapbettpusa"/>
    <w:uiPriority w:val="99"/>
    <w:rsid w:val="00936E2F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sid w:val="00936E2F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rsid w:val="00936E2F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Cmsor3Char"/>
    <w:uiPriority w:val="99"/>
    <w:rsid w:val="00936E2F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sid w:val="00936E2F"/>
    <w:rPr>
      <w:rFonts w:ascii="Arial Narrow" w:hAnsi="Arial Narrow" w:cs="Arial Narrow"/>
      <w:b/>
      <w:bCs/>
      <w:caps/>
      <w:sz w:val="18"/>
      <w:szCs w:val="18"/>
    </w:rPr>
  </w:style>
  <w:style w:type="paragraph" w:styleId="Listaszerbekezds">
    <w:name w:val="List Paragraph"/>
    <w:basedOn w:val="Norml"/>
    <w:uiPriority w:val="99"/>
    <w:qFormat/>
    <w:rsid w:val="00936E2F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rsid w:val="00936E2F"/>
    <w:pPr>
      <w:autoSpaceDE w:val="0"/>
      <w:autoSpaceDN w:val="0"/>
    </w:pPr>
    <w:rPr>
      <w:rFonts w:ascii="Arial" w:hAnsi="Arial" w:cs="Arial"/>
      <w:color w:val="000000"/>
      <w:sz w:val="24"/>
      <w:szCs w:val="24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A9169-D072-4E8D-B642-656AA0D6FA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36</Pages>
  <Words>5202</Words>
  <Characters>35895</Characters>
  <Application>Microsoft Office Word</Application>
  <DocSecurity>0</DocSecurity>
  <Lines>299</Lines>
  <Paragraphs>82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/>
  <LinksUpToDate>false</LinksUpToDate>
  <CharactersWithSpaces>41015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2014" version="1.00"?&gt;</dc:description>
  <cp:lastModifiedBy>Komtrax</cp:lastModifiedBy>
  <cp:revision>2</cp:revision>
  <dcterms:created xsi:type="dcterms:W3CDTF">2017-06-30T11:55:00Z</dcterms:created>
  <dcterms:modified xsi:type="dcterms:W3CDTF">2017-06-30T11:55:00Z</dcterms:modified>
</cp:coreProperties>
</file>